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1210CB50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  </w:t>
      </w:r>
      <w:r w:rsidR="00EB2E5F">
        <w:rPr>
          <w:rFonts w:ascii="Arial Narrow" w:eastAsia="Calibri" w:hAnsi="Arial Narrow" w:cs="Arial"/>
          <w:bCs/>
        </w:rPr>
        <w:t xml:space="preserve">      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565C3B">
        <w:rPr>
          <w:rFonts w:ascii="Arial Narrow" w:eastAsia="Calibri" w:hAnsi="Arial Narrow" w:cs="Arial"/>
          <w:bCs/>
        </w:rPr>
        <w:t>21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63641F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20D6AAC6" w:rsidR="00DB2FA9" w:rsidRDefault="00EF0A92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92B771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EF0A92">
        <w:rPr>
          <w:rFonts w:ascii="Arial Narrow" w:hAnsi="Arial Narrow" w:cs="Arial"/>
        </w:rPr>
        <w:t>Obroki 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6D1628D3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40-</w:t>
      </w:r>
      <w:r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53E62AC8" w:rsidR="00303CF1" w:rsidRPr="00565C3B" w:rsidRDefault="00303CF1" w:rsidP="00565C3B">
      <w:pPr>
        <w:tabs>
          <w:tab w:val="left" w:pos="3345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3641F">
        <w:rPr>
          <w:rFonts w:ascii="Arial Narrow" w:hAnsi="Arial Narrow" w:cs="Arial"/>
        </w:rPr>
        <w:t xml:space="preserve">Na potrzeby </w:t>
      </w:r>
      <w:r w:rsidRPr="00565C3B">
        <w:rPr>
          <w:rFonts w:ascii="Arial Narrow" w:hAnsi="Arial Narrow" w:cs="Arial"/>
        </w:rPr>
        <w:t>postępowania o udzielenie zamówienia publicznego pn.</w:t>
      </w:r>
      <w:r w:rsidR="002B2B97" w:rsidRPr="00565C3B">
        <w:rPr>
          <w:rFonts w:ascii="Arial Narrow" w:hAnsi="Arial Narrow" w:cs="Arial"/>
        </w:rPr>
        <w:t>:</w:t>
      </w:r>
      <w:bookmarkStart w:id="2" w:name="_Hlk516833624"/>
      <w:r w:rsidR="002B2B97" w:rsidRPr="00565C3B">
        <w:rPr>
          <w:rFonts w:ascii="Arial Narrow" w:hAnsi="Arial Narrow" w:cs="Arial"/>
        </w:rPr>
        <w:t xml:space="preserve"> </w:t>
      </w:r>
      <w:bookmarkEnd w:id="2"/>
      <w:r w:rsidR="002B2B97" w:rsidRPr="00565C3B">
        <w:rPr>
          <w:rFonts w:ascii="Arial Narrow" w:hAnsi="Arial Narrow"/>
        </w:rPr>
        <w:t xml:space="preserve"> </w:t>
      </w:r>
      <w:r w:rsidR="00565C3B" w:rsidRPr="00565C3B">
        <w:rPr>
          <w:rFonts w:ascii="Arial Narrow" w:hAnsi="Arial Narrow"/>
        </w:rPr>
        <w:t>„Zorganizowanie wyjazdu na Podlasie dla emerytowanych pracowników MPGK Sp. z o.o. w Katowicach”</w:t>
      </w:r>
      <w:r w:rsidR="00565C3B" w:rsidRPr="00565C3B">
        <w:rPr>
          <w:rFonts w:ascii="Arial Narrow" w:hAnsi="Arial Narrow"/>
        </w:rPr>
        <w:t xml:space="preserve"> </w:t>
      </w:r>
      <w:r w:rsidRPr="00565C3B">
        <w:rPr>
          <w:rFonts w:ascii="Arial Narrow" w:hAnsi="Arial Narrow" w:cs="Arial"/>
        </w:rPr>
        <w:t xml:space="preserve">, prowadzonego przez </w:t>
      </w:r>
      <w:bookmarkStart w:id="3" w:name="_Hlk94859984"/>
      <w:r w:rsidR="00EB2E5F" w:rsidRPr="00565C3B">
        <w:rPr>
          <w:rFonts w:ascii="Arial Narrow" w:hAnsi="Arial Narrow" w:cs="Arial"/>
        </w:rPr>
        <w:t>MPGK</w:t>
      </w:r>
      <w:r w:rsidR="00F54B17" w:rsidRPr="00565C3B">
        <w:rPr>
          <w:rFonts w:ascii="Arial Narrow" w:hAnsi="Arial Narrow" w:cs="Arial"/>
        </w:rPr>
        <w:t xml:space="preserve"> </w:t>
      </w:r>
      <w:r w:rsidR="00A55348" w:rsidRPr="00565C3B">
        <w:rPr>
          <w:rFonts w:ascii="Arial Narrow" w:hAnsi="Arial Narrow" w:cs="Arial"/>
        </w:rPr>
        <w:t>Spółka z o.o.</w:t>
      </w:r>
      <w:r w:rsidRPr="00565C3B">
        <w:rPr>
          <w:rFonts w:ascii="Arial Narrow" w:hAnsi="Arial Narrow" w:cs="Arial"/>
        </w:rPr>
        <w:t xml:space="preserve">, </w:t>
      </w:r>
      <w:r w:rsidR="00A55348" w:rsidRPr="00565C3B">
        <w:rPr>
          <w:rFonts w:ascii="Arial Narrow" w:hAnsi="Arial Narrow" w:cs="Arial"/>
        </w:rPr>
        <w:t>ul.</w:t>
      </w:r>
      <w:r w:rsidR="00A934E8" w:rsidRPr="00565C3B">
        <w:rPr>
          <w:rFonts w:ascii="Arial Narrow" w:hAnsi="Arial Narrow" w:cs="Arial"/>
        </w:rPr>
        <w:t xml:space="preserve"> </w:t>
      </w:r>
      <w:r w:rsidR="00EB2E5F" w:rsidRPr="00565C3B">
        <w:rPr>
          <w:rFonts w:ascii="Arial Narrow" w:hAnsi="Arial Narrow" w:cs="Arial"/>
        </w:rPr>
        <w:t>Obroki 140</w:t>
      </w:r>
      <w:r w:rsidR="00A55348" w:rsidRPr="00565C3B">
        <w:rPr>
          <w:rFonts w:ascii="Arial Narrow" w:hAnsi="Arial Narrow" w:cs="Arial"/>
        </w:rPr>
        <w:t>, 40-</w:t>
      </w:r>
      <w:r w:rsidR="00EB2E5F" w:rsidRPr="00565C3B">
        <w:rPr>
          <w:rFonts w:ascii="Arial Narrow" w:hAnsi="Arial Narrow" w:cs="Arial"/>
        </w:rPr>
        <w:t>833</w:t>
      </w:r>
      <w:r w:rsidR="00A55348" w:rsidRPr="00565C3B">
        <w:rPr>
          <w:rFonts w:ascii="Arial Narrow" w:hAnsi="Arial Narrow" w:cs="Arial"/>
        </w:rPr>
        <w:t xml:space="preserve"> Katowice</w:t>
      </w:r>
      <w:bookmarkEnd w:id="3"/>
      <w:r w:rsidRPr="00565C3B">
        <w:rPr>
          <w:rFonts w:ascii="Arial Narrow" w:hAnsi="Arial Narrow" w:cs="Arial"/>
          <w:i/>
        </w:rPr>
        <w:t xml:space="preserve">, </w:t>
      </w:r>
      <w:r w:rsidRPr="00565C3B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27184446" w:rsidR="00013560" w:rsidRPr="0047368B" w:rsidRDefault="0047368B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47368B">
        <w:rPr>
          <w:rFonts w:ascii="Arial Narrow" w:hAnsi="Arial Narrow"/>
        </w:rPr>
        <w:t>o którym mowa w</w:t>
      </w:r>
      <w:r w:rsidRPr="0047368B">
        <w:rPr>
          <w:rStyle w:val="Pogrubienie"/>
          <w:rFonts w:ascii="Arial Narrow" w:hAnsi="Arial Narrow"/>
        </w:rPr>
        <w:t xml:space="preserve"> art. 228</w:t>
      </w:r>
      <w:r w:rsidRPr="0047368B">
        <w:rPr>
          <w:rFonts w:ascii="Arial Narrow" w:hAnsi="Arial Narrow"/>
        </w:rPr>
        <w:t xml:space="preserve"> </w:t>
      </w:r>
      <w:r w:rsidRPr="0047368B">
        <w:rPr>
          <w:rFonts w:ascii="Arial Narrow" w:hAnsi="Arial Narrow"/>
          <w:i/>
          <w:iCs/>
        </w:rPr>
        <w:t>zastosowanie aukcji elektronicznej, wyłączenia</w:t>
      </w:r>
      <w:r w:rsidRPr="0047368B">
        <w:rPr>
          <w:rFonts w:ascii="Arial Narrow" w:hAnsi="Arial Narrow"/>
        </w:rPr>
        <w:t>–230a,</w:t>
      </w:r>
      <w:r w:rsidRPr="0047368B">
        <w:rPr>
          <w:rStyle w:val="Pogrubienie"/>
          <w:rFonts w:ascii="Arial Narrow" w:hAnsi="Arial Narrow"/>
        </w:rPr>
        <w:t xml:space="preserve"> art. 250a</w:t>
      </w:r>
      <w:r w:rsidRPr="0047368B">
        <w:rPr>
          <w:rFonts w:ascii="Arial Narrow" w:hAnsi="Arial Narrow"/>
        </w:rPr>
        <w:t xml:space="preserve"> </w:t>
      </w:r>
      <w:r w:rsidRPr="0047368B">
        <w:rPr>
          <w:rFonts w:ascii="Arial Narrow" w:hAnsi="Arial Narrow"/>
          <w:i/>
          <w:iCs/>
        </w:rPr>
        <w:t>łapownictwo wyborcze</w:t>
      </w:r>
      <w:r w:rsidRPr="0047368B">
        <w:rPr>
          <w:rFonts w:ascii="Arial Narrow" w:hAnsi="Arial Narrow"/>
        </w:rPr>
        <w:t xml:space="preserve"> Kodeksu karnego, w</w:t>
      </w:r>
      <w:r w:rsidRPr="0047368B">
        <w:rPr>
          <w:rStyle w:val="Pogrubienie"/>
          <w:rFonts w:ascii="Arial Narrow" w:hAnsi="Arial Narrow"/>
        </w:rPr>
        <w:t xml:space="preserve"> art. 46</w:t>
      </w:r>
      <w:r w:rsidRPr="0047368B">
        <w:rPr>
          <w:rFonts w:ascii="Arial Narrow" w:hAnsi="Arial Narrow"/>
        </w:rPr>
        <w:t xml:space="preserve"> </w:t>
      </w:r>
      <w:r w:rsidRPr="0047368B">
        <w:rPr>
          <w:rFonts w:ascii="Arial Narrow" w:hAnsi="Arial Narrow"/>
          <w:i/>
          <w:iCs/>
        </w:rPr>
        <w:t>odpowiedzialność zamawiającego</w:t>
      </w:r>
      <w:r w:rsidRPr="0047368B">
        <w:rPr>
          <w:rFonts w:ascii="Arial Narrow" w:hAnsi="Arial Narrow"/>
        </w:rPr>
        <w:t>–48 ustawy z dnia 25 czerwca 2010 r. o sporcie (Dz. U. z 2022 r. poz. 1599 i 2185) lub w</w:t>
      </w:r>
      <w:r w:rsidRPr="0047368B">
        <w:rPr>
          <w:rStyle w:val="Pogrubienie"/>
          <w:rFonts w:ascii="Arial Narrow" w:hAnsi="Arial Narrow"/>
        </w:rPr>
        <w:t xml:space="preserve"> art. 831</w:t>
      </w:r>
      <w:r w:rsidRPr="0047368B">
        <w:rPr>
          <w:rFonts w:ascii="Arial Narrow" w:hAnsi="Arial Narrow"/>
        </w:rPr>
        <w:t xml:space="preserve"> _ 54 ust. 1–4 ustawy z dnia 12 maja 2011 r. o refundacji leków, środków spożywczych specjalnego przeznaczenia żywieniowego oraz wyrobów medycznych (Dz. U. z 2023 r. poz. 826),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lastRenderedPageBreak/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4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4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0333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265371">
    <w:abstractNumId w:val="6"/>
  </w:num>
  <w:num w:numId="4" w16cid:durableId="1674869803">
    <w:abstractNumId w:val="0"/>
  </w:num>
  <w:num w:numId="5" w16cid:durableId="543063924">
    <w:abstractNumId w:val="11"/>
  </w:num>
  <w:num w:numId="6" w16cid:durableId="853113277">
    <w:abstractNumId w:val="7"/>
  </w:num>
  <w:num w:numId="7" w16cid:durableId="112210910">
    <w:abstractNumId w:val="5"/>
  </w:num>
  <w:num w:numId="8" w16cid:durableId="1010841151">
    <w:abstractNumId w:val="10"/>
  </w:num>
  <w:num w:numId="9" w16cid:durableId="1942225989">
    <w:abstractNumId w:val="1"/>
  </w:num>
  <w:num w:numId="10" w16cid:durableId="602300027">
    <w:abstractNumId w:val="4"/>
  </w:num>
  <w:num w:numId="11" w16cid:durableId="1644888850">
    <w:abstractNumId w:val="2"/>
  </w:num>
  <w:num w:numId="12" w16cid:durableId="1362053097">
    <w:abstractNumId w:val="9"/>
  </w:num>
  <w:num w:numId="13" w16cid:durableId="207304080">
    <w:abstractNumId w:val="8"/>
  </w:num>
  <w:num w:numId="14" w16cid:durableId="153754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7D92"/>
    <w:rsid w:val="001E436F"/>
    <w:rsid w:val="00211BAC"/>
    <w:rsid w:val="00216C0E"/>
    <w:rsid w:val="00222079"/>
    <w:rsid w:val="00222A3E"/>
    <w:rsid w:val="00267FEA"/>
    <w:rsid w:val="00275F04"/>
    <w:rsid w:val="002A063A"/>
    <w:rsid w:val="002B2B97"/>
    <w:rsid w:val="00303CF1"/>
    <w:rsid w:val="00305999"/>
    <w:rsid w:val="00322B81"/>
    <w:rsid w:val="00383D10"/>
    <w:rsid w:val="0039498A"/>
    <w:rsid w:val="00430563"/>
    <w:rsid w:val="00472F32"/>
    <w:rsid w:val="0047368B"/>
    <w:rsid w:val="0049542E"/>
    <w:rsid w:val="004B6498"/>
    <w:rsid w:val="004F1187"/>
    <w:rsid w:val="004F32F0"/>
    <w:rsid w:val="005472DE"/>
    <w:rsid w:val="00565C3B"/>
    <w:rsid w:val="005709CF"/>
    <w:rsid w:val="005775FC"/>
    <w:rsid w:val="005D469B"/>
    <w:rsid w:val="0063641F"/>
    <w:rsid w:val="00657D3F"/>
    <w:rsid w:val="00691169"/>
    <w:rsid w:val="006B09A6"/>
    <w:rsid w:val="00724BAB"/>
    <w:rsid w:val="007353C1"/>
    <w:rsid w:val="00752057"/>
    <w:rsid w:val="00764D8B"/>
    <w:rsid w:val="00764E69"/>
    <w:rsid w:val="0078267B"/>
    <w:rsid w:val="007D1825"/>
    <w:rsid w:val="00861800"/>
    <w:rsid w:val="00894A9D"/>
    <w:rsid w:val="008A6ACE"/>
    <w:rsid w:val="008E498E"/>
    <w:rsid w:val="0093626E"/>
    <w:rsid w:val="009747FC"/>
    <w:rsid w:val="0097737F"/>
    <w:rsid w:val="009D216C"/>
    <w:rsid w:val="00A37739"/>
    <w:rsid w:val="00A55348"/>
    <w:rsid w:val="00A934E8"/>
    <w:rsid w:val="00A93B33"/>
    <w:rsid w:val="00AD1082"/>
    <w:rsid w:val="00C77652"/>
    <w:rsid w:val="00CA117F"/>
    <w:rsid w:val="00D016F6"/>
    <w:rsid w:val="00DB2FA9"/>
    <w:rsid w:val="00E80D80"/>
    <w:rsid w:val="00EA2A95"/>
    <w:rsid w:val="00EB267F"/>
    <w:rsid w:val="00EB2E5F"/>
    <w:rsid w:val="00EF0A92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  <w:style w:type="character" w:styleId="Pogrubienie">
    <w:name w:val="Strong"/>
    <w:basedOn w:val="Domylnaczcionkaakapitu"/>
    <w:uiPriority w:val="22"/>
    <w:qFormat/>
    <w:rsid w:val="00473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Teresa Manowska</cp:lastModifiedBy>
  <cp:revision>2</cp:revision>
  <cp:lastPrinted>2021-07-19T06:54:00Z</cp:lastPrinted>
  <dcterms:created xsi:type="dcterms:W3CDTF">2024-07-18T10:47:00Z</dcterms:created>
  <dcterms:modified xsi:type="dcterms:W3CDTF">2024-07-18T10:47:00Z</dcterms:modified>
</cp:coreProperties>
</file>