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9E" w:rsidRPr="006C7655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6C7655">
        <w:rPr>
          <w:rFonts w:ascii="Tahoma" w:hAnsi="Tahoma" w:cs="Tahoma"/>
          <w:sz w:val="20"/>
          <w:u w:val="none"/>
        </w:rPr>
        <w:t>D.05.03.05  WARSTWA WIĄŻĄCA Z BETONU ASFALTOWEGO</w:t>
      </w:r>
    </w:p>
    <w:p w:rsidR="005E5D9E" w:rsidRPr="006C7655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0"/>
          <w:numId w:val="6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WSTĘP</w:t>
      </w:r>
    </w:p>
    <w:p w:rsidR="005E5D9E" w:rsidRPr="006C7655" w:rsidRDefault="00C86A7E" w:rsidP="00F94DB0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Przedmiot</w:t>
      </w:r>
      <w:r w:rsidRPr="006C7655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6C7655">
        <w:rPr>
          <w:rFonts w:ascii="Tahoma" w:hAnsi="Tahoma" w:cs="Tahoma"/>
          <w:b/>
          <w:bCs/>
          <w:sz w:val="20"/>
        </w:rPr>
        <w:t>STWiORB</w:t>
      </w:r>
      <w:proofErr w:type="spellEnd"/>
    </w:p>
    <w:p w:rsidR="005E5D9E" w:rsidRPr="006C7655" w:rsidRDefault="00C86A7E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6C7655">
        <w:rPr>
          <w:rFonts w:ascii="Tahoma" w:hAnsi="Tahoma" w:cs="Tahoma"/>
          <w:sz w:val="20"/>
        </w:rPr>
        <w:t>z</w:t>
      </w:r>
      <w:bookmarkEnd w:id="0"/>
      <w:r w:rsidRPr="006C7655">
        <w:rPr>
          <w:rFonts w:ascii="Tahoma" w:hAnsi="Tahoma" w:cs="Tahoma"/>
          <w:sz w:val="20"/>
        </w:rPr>
        <w:t xml:space="preserve"> zamierzeniem budowlanym pn.: </w:t>
      </w:r>
      <w:r w:rsidR="008E545D" w:rsidRPr="008E545D">
        <w:rPr>
          <w:rFonts w:ascii="Tahoma" w:hAnsi="Tahoma" w:cs="Tahoma"/>
          <w:sz w:val="20"/>
        </w:rPr>
        <w:t>Rozbudowa drogi gminnej nr 119007E w m. Branica</w:t>
      </w:r>
      <w:r w:rsidR="001033B6">
        <w:rPr>
          <w:rFonts w:ascii="Tahoma" w:hAnsi="Tahoma" w:cs="Tahoma"/>
          <w:sz w:val="20"/>
        </w:rPr>
        <w:t>.</w:t>
      </w:r>
    </w:p>
    <w:p w:rsidR="005E5D9E" w:rsidRPr="006C7655" w:rsidRDefault="005E5D9E" w:rsidP="00F94DB0">
      <w:pPr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 w:rsidP="00F94DB0">
      <w:pPr>
        <w:pStyle w:val="Akapitzlist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5E5D9E" w:rsidRPr="006C7655" w:rsidRDefault="00C86A7E" w:rsidP="00F94DB0">
      <w:pPr>
        <w:widowControl w:val="0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:rsidR="005E5D9E" w:rsidRPr="006C7655" w:rsidRDefault="00C86A7E" w:rsidP="00F94DB0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6C7655">
        <w:rPr>
          <w:rFonts w:ascii="Tahoma" w:hAnsi="Tahoma" w:cs="Tahoma"/>
          <w:b/>
          <w:sz w:val="20"/>
        </w:rPr>
        <w:t>STWiORB</w:t>
      </w:r>
      <w:proofErr w:type="spellEnd"/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Ustalenia zawarte w niniejszej specyfikacji dotyczą zasad prowadzenia robót związanych z wykonaniem i odbiorem warstwy wiążącej z mieszanki mineralno-bitumicznej wg PN-EN 13108-1:2008, WT-1 i WT-2 2014. </w:t>
      </w:r>
      <w:r w:rsidR="00F94DB0" w:rsidRPr="006C7655">
        <w:rPr>
          <w:rFonts w:ascii="Tahoma" w:hAnsi="Tahoma" w:cs="Tahoma"/>
          <w:sz w:val="20"/>
        </w:rPr>
        <w:t>Producent</w:t>
      </w:r>
      <w:r w:rsidRPr="006C7655">
        <w:rPr>
          <w:rFonts w:ascii="Tahoma" w:hAnsi="Tahoma" w:cs="Tahoma"/>
          <w:sz w:val="20"/>
        </w:rPr>
        <w:t xml:space="preserve"> mieszanki mineralno-asfaltowej zobowiązany jest prowadzić Zakładową kontrolę produkcji (ZKP) zgodnie</w:t>
      </w:r>
      <w:r w:rsidR="005B5551" w:rsidRPr="006C7655">
        <w:rPr>
          <w:rFonts w:ascii="Tahoma" w:hAnsi="Tahoma" w:cs="Tahoma"/>
          <w:sz w:val="20"/>
        </w:rPr>
        <w:t xml:space="preserve"> z</w:t>
      </w:r>
      <w:r w:rsidRPr="006C7655">
        <w:rPr>
          <w:rFonts w:ascii="Tahoma" w:hAnsi="Tahoma" w:cs="Tahoma"/>
          <w:sz w:val="20"/>
        </w:rPr>
        <w:t xml:space="preserve"> WT-2 Nawierzchnie asfaltowe 2014 p. 7.4.1.5.</w:t>
      </w:r>
    </w:p>
    <w:p w:rsidR="00F94DB0" w:rsidRPr="006C7655" w:rsidRDefault="00C712F5" w:rsidP="00F94DB0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</w:t>
      </w:r>
      <w:r w:rsidR="00F94DB0" w:rsidRPr="006C7655">
        <w:rPr>
          <w:rFonts w:ascii="Tahoma" w:hAnsi="Tahoma" w:cs="Tahoma"/>
          <w:sz w:val="20"/>
        </w:rPr>
        <w:t>:</w:t>
      </w:r>
    </w:p>
    <w:p w:rsidR="005B5551" w:rsidRDefault="00C712F5" w:rsidP="005B5551">
      <w:pPr>
        <w:pStyle w:val="Akapitzlist"/>
        <w:numPr>
          <w:ilvl w:val="0"/>
          <w:numId w:val="20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warstwy wiążącej </w:t>
      </w:r>
      <w:bookmarkStart w:id="1" w:name="_Hlk520442451"/>
      <w:bookmarkStart w:id="2" w:name="_Hlk520442578"/>
      <w:r w:rsidR="0021233E">
        <w:rPr>
          <w:rFonts w:ascii="Tahoma" w:hAnsi="Tahoma" w:cs="Tahoma"/>
          <w:sz w:val="20"/>
        </w:rPr>
        <w:t>- AC11</w:t>
      </w:r>
      <w:r w:rsidR="00BE4153">
        <w:rPr>
          <w:rFonts w:ascii="Tahoma" w:hAnsi="Tahoma" w:cs="Tahoma"/>
          <w:sz w:val="20"/>
        </w:rPr>
        <w:t xml:space="preserve">W </w:t>
      </w:r>
      <w:r w:rsidR="0021233E">
        <w:rPr>
          <w:rFonts w:ascii="Tahoma" w:hAnsi="Tahoma" w:cs="Tahoma"/>
          <w:sz w:val="20"/>
        </w:rPr>
        <w:t>50/70</w:t>
      </w:r>
      <w:r w:rsidR="00153ADE">
        <w:rPr>
          <w:rFonts w:ascii="Tahoma" w:hAnsi="Tahoma" w:cs="Tahoma"/>
          <w:sz w:val="20"/>
        </w:rPr>
        <w:t xml:space="preserve"> KR</w:t>
      </w:r>
      <w:r w:rsidR="008E545D">
        <w:rPr>
          <w:rFonts w:ascii="Tahoma" w:hAnsi="Tahoma" w:cs="Tahoma"/>
          <w:sz w:val="20"/>
        </w:rPr>
        <w:t>1</w:t>
      </w:r>
      <w:r w:rsidR="005B5551"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 xml:space="preserve">o grubości </w:t>
      </w:r>
      <w:r w:rsidR="0021233E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z w:val="20"/>
        </w:rPr>
        <w:t xml:space="preserve"> </w:t>
      </w:r>
      <w:proofErr w:type="spellStart"/>
      <w:r w:rsidRPr="006C7655">
        <w:rPr>
          <w:rFonts w:ascii="Tahoma" w:hAnsi="Tahoma" w:cs="Tahoma"/>
          <w:sz w:val="20"/>
        </w:rPr>
        <w:t>cm</w:t>
      </w:r>
      <w:bookmarkEnd w:id="1"/>
      <w:bookmarkEnd w:id="2"/>
      <w:proofErr w:type="spellEnd"/>
      <w:r w:rsidR="0021233E">
        <w:rPr>
          <w:rFonts w:ascii="Tahoma" w:hAnsi="Tahoma" w:cs="Tahoma"/>
          <w:sz w:val="20"/>
        </w:rPr>
        <w:t>.</w:t>
      </w:r>
    </w:p>
    <w:p w:rsidR="00C712F5" w:rsidRPr="006C7655" w:rsidRDefault="00C712F5" w:rsidP="00F94DB0">
      <w:pPr>
        <w:jc w:val="both"/>
        <w:rPr>
          <w:rFonts w:ascii="Tahoma" w:hAnsi="Tahoma" w:cs="Tahoma"/>
          <w:sz w:val="20"/>
        </w:rPr>
      </w:pPr>
    </w:p>
    <w:p w:rsidR="00C712F5" w:rsidRPr="006C7655" w:rsidRDefault="00C712F5" w:rsidP="00F94DB0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Stosowane mieszanki  betonu asfaltowego o wymiarze D podano w tablicy 1.</w:t>
      </w:r>
    </w:p>
    <w:p w:rsidR="00C712F5" w:rsidRPr="006C7655" w:rsidRDefault="00C712F5" w:rsidP="00F94DB0">
      <w:pPr>
        <w:spacing w:before="60" w:after="6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Ind w:w="-928" w:type="dxa"/>
        <w:tblLook w:val="01E0"/>
      </w:tblPr>
      <w:tblGrid>
        <w:gridCol w:w="5323"/>
        <w:gridCol w:w="3685"/>
      </w:tblGrid>
      <w:tr w:rsidR="00C712F5" w:rsidRPr="006C7655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2F5" w:rsidRPr="006C7655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Mieszanki  o wymiarze D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6C7655">
              <w:rPr>
                <w:rFonts w:ascii="Tahoma" w:hAnsi="Tahoma" w:cs="Tahoma"/>
                <w:sz w:val="20"/>
              </w:rPr>
              <w:t>,  mm</w:t>
            </w:r>
          </w:p>
        </w:tc>
      </w:tr>
      <w:tr w:rsidR="00153ADE" w:rsidRPr="006C7655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ADE" w:rsidRPr="006C7655" w:rsidRDefault="00153ADE" w:rsidP="0021233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KR </w:t>
            </w:r>
            <w:r w:rsidR="0021233E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ADE" w:rsidRPr="006C7655" w:rsidRDefault="0021233E" w:rsidP="00153ADE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AC 11</w:t>
            </w:r>
            <w:r w:rsidR="00153ADE" w:rsidRPr="006C7655">
              <w:rPr>
                <w:rFonts w:ascii="Tahoma" w:hAnsi="Tahoma" w:cs="Tahoma"/>
                <w:b/>
                <w:sz w:val="20"/>
              </w:rPr>
              <w:t xml:space="preserve"> W</w:t>
            </w:r>
          </w:p>
        </w:tc>
      </w:tr>
    </w:tbl>
    <w:p w:rsidR="00C712F5" w:rsidRPr="006C7655" w:rsidRDefault="00C712F5" w:rsidP="004C37EB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  <w:vertAlign w:val="superscript"/>
        </w:rPr>
        <w:t xml:space="preserve">1) </w:t>
      </w:r>
      <w:r w:rsidRPr="006C7655">
        <w:rPr>
          <w:rFonts w:ascii="Tahoma" w:hAnsi="Tahoma" w:cs="Tahoma"/>
          <w:sz w:val="20"/>
        </w:rPr>
        <w:t>Podział ze względu na wymiar największego kruszywa w mieszance.</w:t>
      </w:r>
    </w:p>
    <w:p w:rsidR="005E5D9E" w:rsidRPr="006C7655" w:rsidRDefault="005E5D9E">
      <w:pPr>
        <w:widowControl w:val="0"/>
        <w:ind w:left="142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Określenia podstawowe</w:t>
      </w:r>
    </w:p>
    <w:p w:rsidR="005E5D9E" w:rsidRPr="006C7655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 D-M.00.00.00 „Wymagania ogólne”.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mineralna</w:t>
      </w:r>
      <w:r w:rsidRPr="006C7655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:rsidR="005E5D9E" w:rsidRPr="006C7655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Mieszanka mineralno-asfaltowa</w:t>
      </w:r>
      <w:r w:rsidRPr="006C7655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:rsidR="005E5D9E" w:rsidRPr="006C7655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Beton asfaltowy</w:t>
      </w:r>
      <w:r w:rsidRPr="006C7655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:rsidR="005E5D9E" w:rsidRPr="006C7655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1.4.4.</w:t>
      </w:r>
      <w:r w:rsidRPr="006C7655">
        <w:rPr>
          <w:rFonts w:ascii="Tahoma" w:hAnsi="Tahoma" w:cs="Tahoma"/>
          <w:b/>
          <w:spacing w:val="-3"/>
          <w:sz w:val="20"/>
        </w:rPr>
        <w:tab/>
      </w:r>
      <w:r w:rsidRPr="006C7655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6C7655">
        <w:rPr>
          <w:rFonts w:ascii="Tahoma" w:hAnsi="Tahoma" w:cs="Tahoma"/>
          <w:spacing w:val="-3"/>
          <w:sz w:val="20"/>
        </w:rPr>
        <w:t>STWiORB</w:t>
      </w:r>
      <w:proofErr w:type="spellEnd"/>
      <w:r w:rsidRPr="006C7655">
        <w:rPr>
          <w:rFonts w:ascii="Tahoma" w:hAnsi="Tahoma" w:cs="Tahoma"/>
          <w:spacing w:val="-3"/>
          <w:sz w:val="20"/>
        </w:rPr>
        <w:t xml:space="preserve"> DM 00.00.00. "Wymagania ogólne".</w:t>
      </w:r>
    </w:p>
    <w:p w:rsidR="005E5D9E" w:rsidRPr="006C7655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6C7655">
        <w:rPr>
          <w:rFonts w:ascii="Tahoma" w:hAnsi="Tahoma" w:cs="Tahoma"/>
          <w:b/>
          <w:bCs/>
        </w:rPr>
        <w:t>Ogólne wymagania dotyczące Robót</w:t>
      </w:r>
    </w:p>
    <w:p w:rsidR="005E5D9E" w:rsidRPr="006C7655" w:rsidRDefault="00C86A7E">
      <w:pPr>
        <w:jc w:val="both"/>
        <w:outlineLvl w:val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1.5.</w:t>
      </w:r>
    </w:p>
    <w:p w:rsidR="005E5D9E" w:rsidRPr="006C7655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6C7655">
        <w:rPr>
          <w:rFonts w:ascii="Tahoma" w:hAnsi="Tahoma" w:cs="Tahoma"/>
          <w:b/>
          <w:spacing w:val="-3"/>
          <w:sz w:val="20"/>
        </w:rPr>
        <w:t>MATERIAŁY</w:t>
      </w:r>
    </w:p>
    <w:p w:rsidR="005E5D9E" w:rsidRPr="006C7655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Wymagania ogólne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Poszczególne rodzaje materiałów powinny pochodzić ze źródeł zatwierdzonych przez Zamawiającego. W przypadku zmiany pochodzenia materiału należy, po wykonaniu odpowiednich badań, opracować skorygowaną receptę.</w:t>
      </w:r>
    </w:p>
    <w:p w:rsidR="005E5D9E" w:rsidRPr="006C7655" w:rsidRDefault="005E5D9E">
      <w:pPr>
        <w:pStyle w:val="Legenda"/>
        <w:jc w:val="both"/>
        <w:rPr>
          <w:rFonts w:ascii="Tahoma" w:hAnsi="Tahoma" w:cs="Tahoma"/>
          <w:sz w:val="20"/>
        </w:rPr>
      </w:pPr>
    </w:p>
    <w:p w:rsidR="00C712F5" w:rsidRPr="006C7655" w:rsidRDefault="00C712F5" w:rsidP="00C712F5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Kruszywo</w:t>
      </w:r>
    </w:p>
    <w:p w:rsidR="00C712F5" w:rsidRPr="006C7655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Należy stosować kruszywa podane w tabela 1a, 1b i 1c.</w:t>
      </w:r>
    </w:p>
    <w:p w:rsidR="005E5D9E" w:rsidRPr="006C7655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1a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grubego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20"/>
        <w:gridCol w:w="1424"/>
        <w:gridCol w:w="1418"/>
        <w:gridCol w:w="1422"/>
      </w:tblGrid>
      <w:tr w:rsidR="00153ADE" w:rsidRPr="004C4B00" w:rsidTr="00153ADE">
        <w:trPr>
          <w:trHeight w:val="352"/>
          <w:jc w:val="center"/>
        </w:trPr>
        <w:tc>
          <w:tcPr>
            <w:tcW w:w="4820" w:type="dxa"/>
            <w:vMerge w:val="restart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4264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153ADE" w:rsidRPr="004C4B00" w:rsidTr="00153ADE">
        <w:trPr>
          <w:trHeight w:val="351"/>
          <w:jc w:val="center"/>
        </w:trPr>
        <w:tc>
          <w:tcPr>
            <w:tcW w:w="4820" w:type="dxa"/>
            <w:vMerge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KR1÷KR2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KR3÷KR4</w:t>
            </w:r>
          </w:p>
        </w:tc>
        <w:tc>
          <w:tcPr>
            <w:tcW w:w="1422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KR5÷KR7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C</w:t>
            </w:r>
            <w:r w:rsidRPr="00153ADE">
              <w:rPr>
                <w:rFonts w:ascii="Tahoma" w:hAnsi="Tahoma" w:cs="Tahoma"/>
                <w:sz w:val="20"/>
              </w:rPr>
              <w:t xml:space="preserve"> 85/20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C</w:t>
            </w:r>
            <w:r w:rsidRPr="00153ADE">
              <w:rPr>
                <w:rFonts w:ascii="Tahoma" w:hAnsi="Tahoma" w:cs="Tahoma"/>
                <w:sz w:val="20"/>
              </w:rPr>
              <w:t xml:space="preserve"> 85/20</w:t>
            </w:r>
          </w:p>
        </w:tc>
        <w:tc>
          <w:tcPr>
            <w:tcW w:w="1422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C</w:t>
            </w:r>
            <w:r w:rsidRPr="00153ADE">
              <w:rPr>
                <w:rFonts w:ascii="Tahoma" w:hAnsi="Tahoma" w:cs="Tahoma"/>
                <w:sz w:val="20"/>
              </w:rPr>
              <w:t xml:space="preserve"> 90/20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53ADE" w:rsidRPr="00153ADE" w:rsidRDefault="00153ADE" w:rsidP="00153AD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G25/15,</w:t>
            </w:r>
          </w:p>
          <w:p w:rsidR="00153ADE" w:rsidRPr="00153ADE" w:rsidRDefault="00153ADE" w:rsidP="00153AD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G20/15,</w:t>
            </w:r>
          </w:p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</w:rPr>
              <w:t>20/17,5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G25/15,</w:t>
            </w:r>
          </w:p>
          <w:p w:rsidR="00153ADE" w:rsidRPr="00153ADE" w:rsidRDefault="00153ADE" w:rsidP="00153AD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G20/15,</w:t>
            </w:r>
          </w:p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</w:rPr>
              <w:t>20/17,5</w:t>
            </w:r>
          </w:p>
        </w:tc>
        <w:tc>
          <w:tcPr>
            <w:tcW w:w="1422" w:type="dxa"/>
            <w:vAlign w:val="center"/>
          </w:tcPr>
          <w:p w:rsidR="00153ADE" w:rsidRPr="00153ADE" w:rsidRDefault="00153ADE" w:rsidP="00153AD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G25/15,</w:t>
            </w:r>
          </w:p>
          <w:p w:rsidR="00153ADE" w:rsidRPr="00153ADE" w:rsidRDefault="00153ADE" w:rsidP="00153ADE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G20/15,</w:t>
            </w:r>
          </w:p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i/>
                <w:iCs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</w:rPr>
              <w:t>20/17,5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4264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f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2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FI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35</w:t>
            </w:r>
            <w:r w:rsidRPr="00153ADE">
              <w:rPr>
                <w:rFonts w:ascii="Tahoma" w:hAnsi="Tahoma" w:cs="Tahoma"/>
                <w:sz w:val="20"/>
              </w:rPr>
              <w:t xml:space="preserve"> lub SI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35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FI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25</w:t>
            </w:r>
            <w:r w:rsidRPr="00153ADE">
              <w:rPr>
                <w:rFonts w:ascii="Tahoma" w:hAnsi="Tahoma" w:cs="Tahoma"/>
                <w:sz w:val="20"/>
              </w:rPr>
              <w:t xml:space="preserve"> lub SI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25</w:t>
            </w:r>
          </w:p>
        </w:tc>
        <w:tc>
          <w:tcPr>
            <w:tcW w:w="1422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FI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25</w:t>
            </w:r>
            <w:r w:rsidRPr="00153ADE">
              <w:rPr>
                <w:rFonts w:ascii="Tahoma" w:hAnsi="Tahoma" w:cs="Tahoma"/>
                <w:sz w:val="20"/>
              </w:rPr>
              <w:t xml:space="preserve"> lub SI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25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153ADE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153ADE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proofErr w:type="spellStart"/>
            <w:r w:rsidRPr="00153ADE">
              <w:rPr>
                <w:rFonts w:ascii="Tahoma" w:hAnsi="Tahoma" w:cs="Tahoma"/>
                <w:sz w:val="20"/>
              </w:rPr>
              <w:t>C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Deklarowana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C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50/10</w:t>
            </w:r>
          </w:p>
        </w:tc>
        <w:tc>
          <w:tcPr>
            <w:tcW w:w="1422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C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50/10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LA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40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LA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30</w:t>
            </w:r>
          </w:p>
        </w:tc>
        <w:tc>
          <w:tcPr>
            <w:tcW w:w="1422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LA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30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4264" w:type="dxa"/>
            <w:gridSpan w:val="3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4264" w:type="dxa"/>
            <w:gridSpan w:val="3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4264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F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2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4264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SB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LA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4264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deklarowany przez producenta</w:t>
            </w:r>
          </w:p>
        </w:tc>
      </w:tr>
      <w:tr w:rsidR="00153ADE" w:rsidRPr="004C4B00" w:rsidTr="00153ADE">
        <w:trPr>
          <w:jc w:val="center"/>
        </w:trPr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4264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m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LPC</w:t>
            </w:r>
            <w:r w:rsidRPr="00153ADE">
              <w:rPr>
                <w:rFonts w:ascii="Tahoma" w:hAnsi="Tahoma" w:cs="Tahoma"/>
                <w:sz w:val="20"/>
              </w:rPr>
              <w:t>0,1</w:t>
            </w:r>
          </w:p>
        </w:tc>
      </w:tr>
    </w:tbl>
    <w:p w:rsidR="00153ADE" w:rsidRDefault="00153ADE">
      <w:pPr>
        <w:pStyle w:val="Tekstpodstawowy"/>
        <w:jc w:val="both"/>
        <w:rPr>
          <w:rFonts w:ascii="Tahoma" w:hAnsi="Tahoma" w:cs="Tahoma"/>
          <w:b/>
        </w:rPr>
      </w:pPr>
    </w:p>
    <w:p w:rsidR="00153ADE" w:rsidRPr="006C7655" w:rsidRDefault="00153ADE">
      <w:pPr>
        <w:pStyle w:val="Tekstpodstawowy"/>
        <w:jc w:val="both"/>
        <w:rPr>
          <w:rFonts w:ascii="Tahoma" w:hAnsi="Tahoma" w:cs="Tahoma"/>
          <w:b/>
        </w:rPr>
      </w:pPr>
    </w:p>
    <w:p w:rsidR="005E5D9E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1b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 xml:space="preserve">Wymagane właściwości kruszywa niełamanego drobnego lub o ciągłym uziarnieniu do D ≤ 8 mm </w:t>
      </w:r>
      <w:r w:rsidR="009F68D6">
        <w:rPr>
          <w:rFonts w:ascii="Tahoma" w:hAnsi="Tahoma" w:cs="Tahoma"/>
          <w:b/>
        </w:rPr>
        <w:t>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1417"/>
        <w:gridCol w:w="1418"/>
        <w:gridCol w:w="1417"/>
      </w:tblGrid>
      <w:tr w:rsidR="00153ADE" w:rsidRPr="00153ADE" w:rsidTr="00153ADE">
        <w:trPr>
          <w:trHeight w:val="338"/>
        </w:trPr>
        <w:tc>
          <w:tcPr>
            <w:tcW w:w="4820" w:type="dxa"/>
            <w:vMerge w:val="restart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153ADE" w:rsidRPr="00153ADE" w:rsidTr="00153ADE">
        <w:trPr>
          <w:trHeight w:val="338"/>
        </w:trPr>
        <w:tc>
          <w:tcPr>
            <w:tcW w:w="4820" w:type="dxa"/>
            <w:vMerge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KR1÷KR2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KR3÷KR4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KR5÷KR7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GF85 lub GA85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GF85 lub GA85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F</w:t>
            </w:r>
            <w:r w:rsidRPr="00153ADE">
              <w:rPr>
                <w:rFonts w:ascii="Tahoma" w:hAnsi="Tahoma" w:cs="Tahoma"/>
                <w:sz w:val="20"/>
              </w:rPr>
              <w:t>85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TC</w:t>
            </w:r>
            <w:r w:rsidRPr="00153ADE">
              <w:rPr>
                <w:rFonts w:ascii="Tahoma" w:hAnsi="Tahoma" w:cs="Tahoma"/>
                <w:sz w:val="20"/>
              </w:rPr>
              <w:t>NR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TC</w:t>
            </w:r>
            <w:r w:rsidRPr="00153ADE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TC</w:t>
            </w:r>
            <w:r w:rsidRPr="00153ADE">
              <w:rPr>
                <w:rFonts w:ascii="Tahoma" w:hAnsi="Tahoma" w:cs="Tahoma"/>
                <w:sz w:val="20"/>
              </w:rPr>
              <w:t>20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f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3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MB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F</w:t>
            </w:r>
            <w:r w:rsidRPr="00153ADE">
              <w:rPr>
                <w:rFonts w:ascii="Tahoma" w:hAnsi="Tahoma" w:cs="Tahoma"/>
                <w:sz w:val="20"/>
              </w:rPr>
              <w:t>10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vertAlign w:val="subscript"/>
              </w:rPr>
            </w:pPr>
            <w:proofErr w:type="spellStart"/>
            <w:r w:rsidRPr="00153ADE">
              <w:rPr>
                <w:rFonts w:ascii="Tahoma" w:hAnsi="Tahoma" w:cs="Tahoma"/>
                <w:sz w:val="20"/>
              </w:rPr>
              <w:t>E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 xml:space="preserve">Gęstość ziaren według PN-EN 1097-6, rozdz. 7, 8 lub </w:t>
            </w:r>
            <w:r w:rsidRPr="00153ADE">
              <w:rPr>
                <w:rFonts w:ascii="Tahoma" w:hAnsi="Tahoma" w:cs="Tahoma"/>
                <w:sz w:val="20"/>
              </w:rPr>
              <w:lastRenderedPageBreak/>
              <w:t>9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lastRenderedPageBreak/>
              <w:t>deklarowana przez producenta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lastRenderedPageBreak/>
              <w:t>Nasiąkliwość według PN-EN 1097-6, rozdz. 7, 8 lub 9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153ADE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m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LPC</w:t>
            </w:r>
            <w:r w:rsidRPr="00153ADE">
              <w:rPr>
                <w:rFonts w:ascii="Tahoma" w:hAnsi="Tahoma" w:cs="Tahoma"/>
                <w:sz w:val="20"/>
              </w:rPr>
              <w:t>0,1</w:t>
            </w:r>
          </w:p>
        </w:tc>
      </w:tr>
    </w:tbl>
    <w:p w:rsidR="00153ADE" w:rsidRDefault="00153ADE">
      <w:pPr>
        <w:pStyle w:val="Tekstpodstawowy"/>
        <w:jc w:val="both"/>
        <w:rPr>
          <w:rFonts w:ascii="Tahoma" w:hAnsi="Tahoma" w:cs="Tahoma"/>
          <w:b/>
        </w:rPr>
      </w:pPr>
    </w:p>
    <w:p w:rsidR="00153ADE" w:rsidRPr="006C7655" w:rsidRDefault="00153ADE">
      <w:pPr>
        <w:pStyle w:val="Tekstpodstawowy"/>
        <w:jc w:val="both"/>
        <w:rPr>
          <w:rFonts w:ascii="Tahoma" w:hAnsi="Tahoma" w:cs="Tahoma"/>
          <w:b/>
        </w:rPr>
      </w:pPr>
    </w:p>
    <w:p w:rsidR="005E5D9E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1c. Wymagane właściwości kruszywa łamanego drobnego lub o ciągłym uziarnieniu do D ≤ 8 mm do w</w:t>
      </w:r>
      <w:r w:rsidR="009F68D6">
        <w:rPr>
          <w:rFonts w:ascii="Tahoma" w:hAnsi="Tahoma" w:cs="Tahoma"/>
          <w:b/>
        </w:rPr>
        <w:t>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1417"/>
        <w:gridCol w:w="1418"/>
        <w:gridCol w:w="1417"/>
      </w:tblGrid>
      <w:tr w:rsidR="00153ADE" w:rsidRPr="00153ADE" w:rsidTr="00153ADE">
        <w:trPr>
          <w:trHeight w:val="311"/>
        </w:trPr>
        <w:tc>
          <w:tcPr>
            <w:tcW w:w="4820" w:type="dxa"/>
            <w:vMerge w:val="restart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153ADE" w:rsidRPr="00153ADE" w:rsidTr="00153ADE">
        <w:trPr>
          <w:trHeight w:val="311"/>
        </w:trPr>
        <w:tc>
          <w:tcPr>
            <w:tcW w:w="4820" w:type="dxa"/>
            <w:vMerge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KR1÷KR2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KR3÷KR4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KR5÷KR7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F</w:t>
            </w:r>
            <w:r w:rsidRPr="00153ADE">
              <w:rPr>
                <w:rFonts w:ascii="Tahoma" w:hAnsi="Tahoma" w:cs="Tahoma"/>
                <w:sz w:val="20"/>
              </w:rPr>
              <w:t>85 lub 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A</w:t>
            </w:r>
            <w:r w:rsidRPr="00153ADE">
              <w:rPr>
                <w:rFonts w:ascii="Tahoma" w:hAnsi="Tahoma" w:cs="Tahoma"/>
                <w:sz w:val="20"/>
              </w:rPr>
              <w:t>85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TC</w:t>
            </w:r>
            <w:r w:rsidRPr="00153ADE">
              <w:rPr>
                <w:rFonts w:ascii="Tahoma" w:hAnsi="Tahoma" w:cs="Tahoma"/>
                <w:sz w:val="20"/>
              </w:rPr>
              <w:t>NR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TC</w:t>
            </w:r>
            <w:r w:rsidRPr="00153ADE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TC</w:t>
            </w:r>
            <w:r w:rsidRPr="00153ADE">
              <w:rPr>
                <w:rFonts w:ascii="Tahoma" w:hAnsi="Tahoma" w:cs="Tahoma"/>
                <w:sz w:val="20"/>
              </w:rPr>
              <w:t>20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f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16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MB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F</w:t>
            </w:r>
            <w:r w:rsidRPr="00153ADE">
              <w:rPr>
                <w:rFonts w:ascii="Tahoma" w:hAnsi="Tahoma" w:cs="Tahoma"/>
                <w:sz w:val="20"/>
              </w:rPr>
              <w:t>10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proofErr w:type="spellStart"/>
            <w:r w:rsidRPr="00153ADE">
              <w:rPr>
                <w:rFonts w:ascii="Tahoma" w:hAnsi="Tahoma" w:cs="Tahoma"/>
                <w:sz w:val="20"/>
              </w:rPr>
              <w:t>E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CSDeklarowana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E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CS</w:t>
            </w:r>
            <w:r w:rsidRPr="00153ADE">
              <w:rPr>
                <w:rFonts w:ascii="Tahoma" w:hAnsi="Tahoma" w:cs="Tahoma"/>
                <w:sz w:val="20"/>
              </w:rPr>
              <w:t>30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E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CS</w:t>
            </w:r>
            <w:r w:rsidRPr="00153ADE">
              <w:rPr>
                <w:rFonts w:ascii="Tahoma" w:hAnsi="Tahoma" w:cs="Tahoma"/>
                <w:sz w:val="20"/>
              </w:rPr>
              <w:t>30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m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LPC</w:t>
            </w:r>
            <w:r w:rsidRPr="00153ADE">
              <w:rPr>
                <w:rFonts w:ascii="Tahoma" w:hAnsi="Tahoma" w:cs="Tahoma"/>
                <w:sz w:val="20"/>
              </w:rPr>
              <w:t>0,1</w:t>
            </w:r>
          </w:p>
        </w:tc>
      </w:tr>
    </w:tbl>
    <w:p w:rsidR="00153ADE" w:rsidRDefault="00153ADE">
      <w:pPr>
        <w:pStyle w:val="Tekstpodstawowy"/>
        <w:jc w:val="both"/>
        <w:rPr>
          <w:rFonts w:ascii="Tahoma" w:hAnsi="Tahoma" w:cs="Tahoma"/>
          <w:b/>
        </w:rPr>
      </w:pPr>
    </w:p>
    <w:p w:rsidR="00153ADE" w:rsidRPr="006C7655" w:rsidRDefault="00153AD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Wypełniacz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Tabela 2. Wymagania wobec </w:t>
      </w:r>
      <w:r w:rsidR="006C7655" w:rsidRPr="006C7655">
        <w:rPr>
          <w:rFonts w:ascii="Tahoma" w:hAnsi="Tahoma" w:cs="Tahoma"/>
          <w:b/>
        </w:rPr>
        <w:t>wypełniacza do warstwy wiążącej</w:t>
      </w:r>
      <w:r w:rsidRPr="006C7655">
        <w:rPr>
          <w:rFonts w:ascii="Tahoma" w:hAnsi="Tahoma" w:cs="Tahoma"/>
          <w:b/>
        </w:rPr>
        <w:t xml:space="preserve"> z betonu asfaltowego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1417"/>
        <w:gridCol w:w="1418"/>
        <w:gridCol w:w="1417"/>
      </w:tblGrid>
      <w:tr w:rsidR="00153ADE" w:rsidRPr="00153ADE" w:rsidTr="00153ADE">
        <w:trPr>
          <w:trHeight w:val="562"/>
        </w:trPr>
        <w:tc>
          <w:tcPr>
            <w:tcW w:w="4820" w:type="dxa"/>
            <w:vMerge w:val="restart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153ADE" w:rsidRPr="00153ADE" w:rsidTr="00153ADE">
        <w:tc>
          <w:tcPr>
            <w:tcW w:w="4820" w:type="dxa"/>
            <w:vMerge/>
            <w:shd w:val="clear" w:color="auto" w:fill="auto"/>
            <w:noWrap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KR1÷KR2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KR3÷KR4</w:t>
            </w:r>
          </w:p>
        </w:tc>
        <w:tc>
          <w:tcPr>
            <w:tcW w:w="1417" w:type="dxa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KR5÷KR7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zgodne z tablicą nr 1 Załącznik A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MB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F</w:t>
            </w:r>
            <w:r w:rsidRPr="00153ADE">
              <w:rPr>
                <w:rFonts w:ascii="Tahoma" w:hAnsi="Tahoma" w:cs="Tahoma"/>
                <w:sz w:val="20"/>
              </w:rPr>
              <w:t>10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1 % (m/m)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deklarowana przez producenta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V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28/45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 xml:space="preserve">Przyrost temperatury </w:t>
            </w:r>
            <w:proofErr w:type="spellStart"/>
            <w:r w:rsidRPr="00153ADE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153ADE">
              <w:rPr>
                <w:rFonts w:ascii="Tahoma" w:hAnsi="Tahoma" w:cs="Tahoma"/>
                <w:sz w:val="20"/>
              </w:rPr>
              <w:t xml:space="preserve"> według PN-EN 13179-1, wymagana kategoria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∆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R&amp;B</w:t>
            </w:r>
            <w:r w:rsidRPr="00153ADE">
              <w:rPr>
                <w:rFonts w:ascii="Tahoma" w:hAnsi="Tahoma" w:cs="Tahoma"/>
                <w:sz w:val="20"/>
              </w:rPr>
              <w:t>8/25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WS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10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Zawartość CaCO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153ADE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CC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70</w:t>
            </w:r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153ADE">
              <w:rPr>
                <w:rFonts w:ascii="Tahoma" w:hAnsi="Tahoma" w:cs="Tahoma"/>
                <w:sz w:val="20"/>
              </w:rPr>
              <w:t>K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153ADE" w:rsidRPr="00153ADE" w:rsidTr="00153ADE">
        <w:tc>
          <w:tcPr>
            <w:tcW w:w="4820" w:type="dxa"/>
            <w:shd w:val="clear" w:color="auto" w:fill="auto"/>
            <w:noWrap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r w:rsidRPr="00153ADE">
              <w:rPr>
                <w:rFonts w:ascii="Tahoma" w:hAnsi="Tahoma" w:cs="Tahoma"/>
                <w:sz w:val="20"/>
              </w:rPr>
              <w:lastRenderedPageBreak/>
              <w:t>„Liczba asfaltowa” według PN-EN 13179-2, wymagana kategoria:</w:t>
            </w:r>
          </w:p>
        </w:tc>
        <w:tc>
          <w:tcPr>
            <w:tcW w:w="4252" w:type="dxa"/>
            <w:gridSpan w:val="3"/>
            <w:vAlign w:val="center"/>
          </w:tcPr>
          <w:p w:rsidR="00153ADE" w:rsidRPr="00153ADE" w:rsidRDefault="00153ADE" w:rsidP="00153A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153ADE">
              <w:rPr>
                <w:rFonts w:ascii="Tahoma" w:hAnsi="Tahoma" w:cs="Tahoma"/>
                <w:sz w:val="20"/>
              </w:rPr>
              <w:t>BN</w:t>
            </w:r>
            <w:r w:rsidRPr="00153ADE">
              <w:rPr>
                <w:rFonts w:ascii="Tahoma" w:hAnsi="Tahoma" w:cs="Tahoma"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:rsidR="00153ADE" w:rsidRDefault="00153ADE">
      <w:pPr>
        <w:pStyle w:val="Tekstpodstawowy"/>
        <w:jc w:val="both"/>
        <w:rPr>
          <w:rFonts w:ascii="Tahoma" w:hAnsi="Tahoma" w:cs="Tahoma"/>
          <w:b/>
        </w:rPr>
      </w:pPr>
    </w:p>
    <w:p w:rsidR="00153ADE" w:rsidRPr="006C7655" w:rsidRDefault="00153AD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Lepiszcza asfaltowe      </w:t>
      </w:r>
    </w:p>
    <w:p w:rsidR="005E5D9E" w:rsidRPr="006C7655" w:rsidRDefault="00D6714D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D6714D">
        <w:rPr>
          <w:rFonts w:ascii="Tahoma" w:hAnsi="Tahoma" w:cs="Tahoma"/>
          <w:b/>
        </w:rPr>
        <w:t>Na</w:t>
      </w:r>
      <w:r>
        <w:rPr>
          <w:rFonts w:ascii="Tahoma" w:hAnsi="Tahoma" w:cs="Tahoma"/>
          <w:b/>
        </w:rPr>
        <w:t>leży stosować asfalt 50/70 (KR1-</w:t>
      </w:r>
      <w:r w:rsidRPr="00D6714D">
        <w:rPr>
          <w:rFonts w:ascii="Tahoma" w:hAnsi="Tahoma" w:cs="Tahoma"/>
          <w:b/>
        </w:rPr>
        <w:t>KR</w:t>
      </w:r>
      <w:r>
        <w:rPr>
          <w:rFonts w:ascii="Tahoma" w:hAnsi="Tahoma" w:cs="Tahoma"/>
          <w:b/>
        </w:rPr>
        <w:t>2</w:t>
      </w:r>
      <w:r w:rsidRPr="00D6714D">
        <w:rPr>
          <w:rFonts w:ascii="Tahoma" w:hAnsi="Tahoma" w:cs="Tahoma"/>
          <w:b/>
        </w:rPr>
        <w:t>)</w:t>
      </w:r>
      <w:r>
        <w:rPr>
          <w:rFonts w:ascii="Tahoma" w:hAnsi="Tahoma" w:cs="Tahoma"/>
          <w:b/>
        </w:rPr>
        <w:t xml:space="preserve"> i</w:t>
      </w:r>
      <w:r w:rsidRPr="00D6714D"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 xml:space="preserve">asfalt </w:t>
      </w:r>
      <w:r>
        <w:rPr>
          <w:rFonts w:ascii="Tahoma" w:hAnsi="Tahoma" w:cs="Tahoma"/>
          <w:b/>
        </w:rPr>
        <w:t>35/50 (KR3-</w:t>
      </w:r>
      <w:r w:rsidRPr="00D6714D">
        <w:rPr>
          <w:rFonts w:ascii="Tahoma" w:hAnsi="Tahoma" w:cs="Tahoma"/>
          <w:b/>
        </w:rPr>
        <w:t>KR</w:t>
      </w:r>
      <w:r>
        <w:rPr>
          <w:rFonts w:ascii="Tahoma" w:hAnsi="Tahoma" w:cs="Tahoma"/>
          <w:b/>
        </w:rPr>
        <w:t>4</w:t>
      </w:r>
      <w:r w:rsidRPr="00D6714D">
        <w:rPr>
          <w:rFonts w:ascii="Tahoma" w:hAnsi="Tahoma" w:cs="Tahoma"/>
          <w:b/>
        </w:rPr>
        <w:t>)</w:t>
      </w:r>
      <w:r w:rsidRPr="006C7655">
        <w:rPr>
          <w:rFonts w:ascii="Tahoma" w:hAnsi="Tahoma" w:cs="Tahoma"/>
          <w:b/>
        </w:rPr>
        <w:t xml:space="preserve"> zgodnie z normą PN-EN 12591</w:t>
      </w:r>
      <w:r>
        <w:rPr>
          <w:rFonts w:ascii="Tahoma" w:hAnsi="Tahoma" w:cs="Tahoma"/>
          <w:b/>
        </w:rPr>
        <w:t xml:space="preserve"> </w:t>
      </w:r>
      <w:r w:rsidRPr="00D6714D">
        <w:rPr>
          <w:rFonts w:ascii="Tahoma" w:hAnsi="Tahoma" w:cs="Tahoma"/>
          <w:b/>
        </w:rPr>
        <w:t xml:space="preserve">oraz </w:t>
      </w:r>
      <w:proofErr w:type="spellStart"/>
      <w:r w:rsidRPr="00D6714D">
        <w:rPr>
          <w:rFonts w:ascii="Tahoma" w:hAnsi="Tahoma" w:cs="Tahoma"/>
          <w:b/>
        </w:rPr>
        <w:t>polimeroasfalt</w:t>
      </w:r>
      <w:proofErr w:type="spellEnd"/>
      <w:r w:rsidRPr="00D6714D">
        <w:rPr>
          <w:rFonts w:ascii="Tahoma" w:hAnsi="Tahoma" w:cs="Tahoma"/>
          <w:b/>
        </w:rPr>
        <w:t xml:space="preserve"> PMB 25/55-60 (KR5</w:t>
      </w:r>
      <w:r>
        <w:rPr>
          <w:rFonts w:ascii="Tahoma" w:hAnsi="Tahoma" w:cs="Tahoma"/>
          <w:b/>
        </w:rPr>
        <w:t>-</w:t>
      </w:r>
      <w:r w:rsidRPr="00D6714D">
        <w:rPr>
          <w:rFonts w:ascii="Tahoma" w:hAnsi="Tahoma" w:cs="Tahoma"/>
          <w:b/>
        </w:rPr>
        <w:t>KR</w:t>
      </w:r>
      <w:r>
        <w:rPr>
          <w:rFonts w:ascii="Tahoma" w:hAnsi="Tahoma" w:cs="Tahoma"/>
          <w:b/>
        </w:rPr>
        <w:t>7</w:t>
      </w:r>
      <w:r w:rsidRPr="00D6714D">
        <w:rPr>
          <w:rFonts w:ascii="Tahoma" w:hAnsi="Tahoma" w:cs="Tahoma"/>
          <w:b/>
        </w:rPr>
        <w:t>) zgodnie z normą PN-EN 14023</w:t>
      </w:r>
      <w:r w:rsidR="008C217B" w:rsidRPr="006C7655">
        <w:rPr>
          <w:rFonts w:ascii="Tahoma" w:hAnsi="Tahoma" w:cs="Tahoma"/>
        </w:rPr>
        <w:t>.</w:t>
      </w:r>
    </w:p>
    <w:p w:rsidR="005E5D9E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6C7655">
        <w:rPr>
          <w:rFonts w:ascii="Tahoma" w:hAnsi="Tahoma" w:cs="Tahoma"/>
        </w:rPr>
        <w:t>iać wymagania podane w tabeli 3</w:t>
      </w:r>
      <w:r w:rsidR="00D6714D">
        <w:rPr>
          <w:rFonts w:ascii="Tahoma" w:hAnsi="Tahoma" w:cs="Tahoma"/>
        </w:rPr>
        <w:t>a i 3b</w:t>
      </w:r>
      <w:r w:rsidRPr="006C7655">
        <w:rPr>
          <w:rFonts w:ascii="Tahoma" w:hAnsi="Tahoma" w:cs="Tahoma"/>
        </w:rPr>
        <w:t>.</w:t>
      </w:r>
      <w:r w:rsidR="00D6714D">
        <w:rPr>
          <w:rFonts w:ascii="Tahoma" w:hAnsi="Tahoma" w:cs="Tahoma"/>
        </w:rPr>
        <w:t xml:space="preserve"> </w:t>
      </w:r>
      <w:proofErr w:type="spellStart"/>
      <w:r w:rsidR="00D6714D" w:rsidRPr="00D6714D">
        <w:rPr>
          <w:rFonts w:ascii="Tahoma" w:hAnsi="Tahoma" w:cs="Tahoma"/>
        </w:rPr>
        <w:t>Polimeroasfalt</w:t>
      </w:r>
      <w:proofErr w:type="spellEnd"/>
      <w:r w:rsidR="00D6714D" w:rsidRPr="00D6714D">
        <w:rPr>
          <w:rFonts w:ascii="Tahoma" w:hAnsi="Tahoma" w:cs="Tahoma"/>
        </w:rPr>
        <w:t xml:space="preserve"> powinien spełn</w:t>
      </w:r>
      <w:r w:rsidR="00D6714D">
        <w:rPr>
          <w:rFonts w:ascii="Tahoma" w:hAnsi="Tahoma" w:cs="Tahoma"/>
        </w:rPr>
        <w:t>iać wymagania podane w tabeli 3c</w:t>
      </w:r>
      <w:r w:rsidR="00D6714D" w:rsidRPr="00D6714D">
        <w:rPr>
          <w:rFonts w:ascii="Tahoma" w:hAnsi="Tahoma" w:cs="Tahoma"/>
        </w:rPr>
        <w:t>.</w:t>
      </w:r>
    </w:p>
    <w:p w:rsidR="00D6714D" w:rsidRDefault="00D6714D">
      <w:pPr>
        <w:pStyle w:val="Tekstpodstawowy"/>
        <w:jc w:val="both"/>
        <w:rPr>
          <w:rFonts w:ascii="Tahoma" w:hAnsi="Tahoma" w:cs="Tahoma"/>
        </w:rPr>
      </w:pPr>
    </w:p>
    <w:p w:rsidR="00D6714D" w:rsidRPr="00D6714D" w:rsidRDefault="00D6714D" w:rsidP="00D6714D">
      <w:pPr>
        <w:pStyle w:val="Tekstpodstawowy"/>
        <w:jc w:val="left"/>
        <w:rPr>
          <w:rFonts w:ascii="Tahoma" w:hAnsi="Tahoma" w:cs="Tahoma"/>
          <w:b/>
        </w:rPr>
      </w:pPr>
      <w:r w:rsidRPr="00D6714D">
        <w:rPr>
          <w:rFonts w:ascii="Tahoma" w:hAnsi="Tahoma" w:cs="Tahoma"/>
          <w:b/>
        </w:rPr>
        <w:t>Tabela 3</w:t>
      </w:r>
      <w:r>
        <w:rPr>
          <w:rFonts w:ascii="Tahoma" w:hAnsi="Tahoma" w:cs="Tahoma"/>
          <w:b/>
        </w:rPr>
        <w:t>a</w:t>
      </w:r>
      <w:r w:rsidRPr="00D6714D">
        <w:rPr>
          <w:rFonts w:ascii="Tahoma" w:hAnsi="Tahoma" w:cs="Tahoma"/>
          <w:b/>
        </w:rPr>
        <w:t>. Wymagania wobec asfaltu 50/70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Wymaganie</w:t>
            </w: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Penetracja w 25</w:t>
            </w:r>
            <w:r w:rsidRPr="00D6714D">
              <w:rPr>
                <w:rFonts w:ascii="Tahoma" w:hAnsi="Tahoma" w:cs="Tahoma"/>
              </w:rPr>
              <w:t>C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50 - 70</w:t>
            </w: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 xml:space="preserve">Temperatura </w:t>
            </w:r>
            <w:proofErr w:type="spellStart"/>
            <w:r w:rsidRPr="00D6714D">
              <w:rPr>
                <w:rFonts w:ascii="Tahoma" w:hAnsi="Tahoma" w:cs="Tahoma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proofErr w:type="spellStart"/>
            <w:r w:rsidRPr="00D6714D">
              <w:rPr>
                <w:rFonts w:ascii="Tahoma" w:hAnsi="Tahoma" w:cs="Tahoma"/>
              </w:rPr>
              <w:t>C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46 - 54</w:t>
            </w: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Odporność na starzenie w 163</w:t>
            </w:r>
            <w:r w:rsidRPr="00D6714D">
              <w:rPr>
                <w:rFonts w:ascii="Tahoma" w:hAnsi="Tahoma" w:cs="Tahoma"/>
              </w:rPr>
              <w:t>C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≥ 50</w:t>
            </w: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 xml:space="preserve">Wzrost temperatury </w:t>
            </w:r>
            <w:proofErr w:type="spellStart"/>
            <w:r w:rsidRPr="00D6714D">
              <w:rPr>
                <w:rFonts w:ascii="Tahoma" w:hAnsi="Tahoma" w:cs="Tahoma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proofErr w:type="spellStart"/>
            <w:r w:rsidRPr="00D6714D">
              <w:rPr>
                <w:rFonts w:ascii="Tahoma" w:hAnsi="Tahoma" w:cs="Tahoma"/>
              </w:rPr>
              <w:t>C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≤ 9</w:t>
            </w: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 xml:space="preserve">Zmiana masy </w:t>
            </w:r>
            <w:r w:rsidRPr="00D6714D">
              <w:rPr>
                <w:rFonts w:ascii="Tahoma" w:hAnsi="Tahoma" w:cs="Tahoma"/>
                <w:vertAlign w:val="superscript"/>
              </w:rPr>
              <w:t>a</w:t>
            </w:r>
          </w:p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≤ 0,5</w:t>
            </w: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proofErr w:type="spellStart"/>
            <w:r w:rsidRPr="00D6714D">
              <w:rPr>
                <w:rFonts w:ascii="Tahoma" w:hAnsi="Tahoma" w:cs="Tahoma"/>
              </w:rPr>
              <w:t>C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≥ 230</w:t>
            </w:r>
          </w:p>
        </w:tc>
      </w:tr>
      <w:tr w:rsidR="00D6714D" w:rsidRPr="00D6714D" w:rsidTr="00664FEC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14D" w:rsidRPr="00D6714D" w:rsidRDefault="00D6714D" w:rsidP="00D6714D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D6714D">
              <w:rPr>
                <w:rFonts w:ascii="Tahoma" w:hAnsi="Tahoma" w:cs="Tahoma"/>
              </w:rPr>
              <w:t>≥ 99,0</w:t>
            </w:r>
          </w:p>
        </w:tc>
      </w:tr>
    </w:tbl>
    <w:p w:rsidR="00D6714D" w:rsidRPr="00D6714D" w:rsidRDefault="00D6714D" w:rsidP="00D6714D">
      <w:pPr>
        <w:pStyle w:val="Tekstpodstawowy"/>
        <w:jc w:val="left"/>
        <w:rPr>
          <w:rFonts w:ascii="Tahoma" w:hAnsi="Tahoma" w:cs="Tahoma"/>
        </w:rPr>
      </w:pPr>
      <w:r w:rsidRPr="00D6714D">
        <w:rPr>
          <w:rFonts w:ascii="Tahoma" w:hAnsi="Tahoma" w:cs="Tahoma"/>
        </w:rPr>
        <w:t>a) Zmiana masy może być wartością dodatnią lub ujemną</w:t>
      </w:r>
    </w:p>
    <w:p w:rsidR="00D6714D" w:rsidRPr="006C7655" w:rsidRDefault="00D6714D" w:rsidP="00D6714D">
      <w:pPr>
        <w:pStyle w:val="Tekstpodstawowy"/>
        <w:jc w:val="left"/>
        <w:rPr>
          <w:rFonts w:ascii="Tahoma" w:hAnsi="Tahoma" w:cs="Tahoma"/>
        </w:rPr>
      </w:pP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3</w:t>
      </w:r>
      <w:r w:rsidR="00D6714D">
        <w:rPr>
          <w:rFonts w:ascii="Tahoma" w:hAnsi="Tahoma" w:cs="Tahoma"/>
          <w:b/>
        </w:rPr>
        <w:t>b</w:t>
      </w:r>
      <w:r w:rsidR="00C86A7E" w:rsidRPr="006C7655">
        <w:rPr>
          <w:rFonts w:ascii="Tahoma" w:hAnsi="Tahoma" w:cs="Tahoma"/>
          <w:b/>
        </w:rPr>
        <w:t xml:space="preserve">. Wymagania wobec asfaltu </w:t>
      </w:r>
      <w:r w:rsidR="0086603F">
        <w:rPr>
          <w:rFonts w:ascii="Tahoma" w:hAnsi="Tahoma" w:cs="Tahoma"/>
          <w:b/>
        </w:rPr>
        <w:t>35/50</w:t>
      </w:r>
      <w:r w:rsidR="00C86A7E" w:rsidRPr="006C7655">
        <w:rPr>
          <w:rFonts w:ascii="Tahoma" w:hAnsi="Tahoma" w:cs="Tahoma"/>
          <w:b/>
        </w:rPr>
        <w:t xml:space="preserve"> stosowanego do warstwy wiążącej</w:t>
      </w:r>
    </w:p>
    <w:tbl>
      <w:tblPr>
        <w:tblW w:w="9103" w:type="dxa"/>
        <w:jc w:val="center"/>
        <w:tblInd w:w="-523" w:type="dxa"/>
        <w:tblLook w:val="01E0"/>
      </w:tblPr>
      <w:tblGrid>
        <w:gridCol w:w="4412"/>
        <w:gridCol w:w="1984"/>
        <w:gridCol w:w="1276"/>
        <w:gridCol w:w="1431"/>
      </w:tblGrid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Wymaganie</w:t>
            </w: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Penetracja w 25</w:t>
            </w:r>
            <w:r w:rsidRPr="00D6714D">
              <w:rPr>
                <w:rFonts w:ascii="Tahoma" w:eastAsia="Symbol" w:hAnsi="Tahoma" w:cs="Tahoma"/>
                <w:sz w:val="20"/>
              </w:rPr>
              <w:t></w:t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86603F" w:rsidP="0086603F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35</w:t>
            </w:r>
            <w:r w:rsidR="00C86A7E" w:rsidRPr="00D6714D">
              <w:rPr>
                <w:rFonts w:ascii="Tahoma" w:hAnsi="Tahoma" w:cs="Tahoma"/>
                <w:sz w:val="20"/>
              </w:rPr>
              <w:t xml:space="preserve"> - </w:t>
            </w:r>
            <w:r w:rsidRPr="00D6714D">
              <w:rPr>
                <w:rFonts w:ascii="Tahoma" w:hAnsi="Tahoma" w:cs="Tahoma"/>
                <w:sz w:val="20"/>
              </w:rPr>
              <w:t>5</w:t>
            </w:r>
            <w:r w:rsidR="00C86A7E" w:rsidRPr="00D6714D">
              <w:rPr>
                <w:rFonts w:ascii="Tahoma" w:hAnsi="Tahoma" w:cs="Tahoma"/>
                <w:sz w:val="20"/>
              </w:rPr>
              <w:t>0</w:t>
            </w: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Temperatura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D6714D">
              <w:rPr>
                <w:rFonts w:ascii="Tahoma" w:eastAsia="Symbol" w:hAnsi="Tahoma" w:cs="Tahoma"/>
                <w:sz w:val="20"/>
              </w:rPr>
              <w:t></w:t>
            </w:r>
            <w:r w:rsidRPr="00D6714D">
              <w:rPr>
                <w:rFonts w:ascii="Tahoma" w:hAnsi="Tahoma" w:cs="Tahoma"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86603F" w:rsidP="0086603F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50</w:t>
            </w:r>
            <w:r w:rsidR="00C86A7E" w:rsidRPr="00D6714D">
              <w:rPr>
                <w:rFonts w:ascii="Tahoma" w:hAnsi="Tahoma" w:cs="Tahoma"/>
                <w:sz w:val="20"/>
              </w:rPr>
              <w:t xml:space="preserve"> - </w:t>
            </w:r>
            <w:r w:rsidRPr="00D6714D">
              <w:rPr>
                <w:rFonts w:ascii="Tahoma" w:hAnsi="Tahoma" w:cs="Tahoma"/>
                <w:sz w:val="20"/>
              </w:rPr>
              <w:t>58</w:t>
            </w: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Odporność na starzenie w 163</w:t>
            </w:r>
            <w:r w:rsidRPr="00D6714D">
              <w:rPr>
                <w:rFonts w:ascii="Tahoma" w:eastAsia="Symbol" w:hAnsi="Tahoma" w:cs="Tahoma"/>
                <w:sz w:val="20"/>
              </w:rPr>
              <w:t></w:t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5E5D9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5E5D9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5E5D9E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5</w:t>
            </w:r>
            <w:r w:rsidR="0086603F" w:rsidRPr="00D6714D">
              <w:rPr>
                <w:rFonts w:ascii="Tahoma" w:hAnsi="Tahoma" w:cs="Tahoma"/>
                <w:sz w:val="20"/>
              </w:rPr>
              <w:t>3</w:t>
            </w: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Wzrost temperatury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t>mięknienia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5E5D9E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D6714D">
              <w:rPr>
                <w:rFonts w:ascii="Tahoma" w:eastAsia="Symbol" w:hAnsi="Tahoma" w:cs="Tahoma"/>
                <w:sz w:val="20"/>
              </w:rPr>
              <w:t></w:t>
            </w:r>
            <w:r w:rsidRPr="00D6714D">
              <w:rPr>
                <w:rFonts w:ascii="Tahoma" w:hAnsi="Tahoma" w:cs="Tahoma"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≤ </w:t>
            </w:r>
            <w:r w:rsidR="0086603F" w:rsidRPr="00D6714D">
              <w:rPr>
                <w:rFonts w:ascii="Tahoma" w:hAnsi="Tahoma" w:cs="Tahoma"/>
                <w:sz w:val="20"/>
              </w:rPr>
              <w:t>8</w:t>
            </w: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Zmiana masy </w:t>
            </w:r>
            <w:r w:rsidRPr="00D6714D">
              <w:rPr>
                <w:rFonts w:ascii="Tahoma" w:hAnsi="Tahoma" w:cs="Tahoma"/>
                <w:sz w:val="20"/>
                <w:vertAlign w:val="superscript"/>
              </w:rPr>
              <w:t>a</w:t>
            </w:r>
          </w:p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5E5D9E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≤ 0,5</w:t>
            </w: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D6714D">
              <w:rPr>
                <w:rFonts w:ascii="Tahoma" w:eastAsia="Symbol" w:hAnsi="Tahoma" w:cs="Tahoma"/>
                <w:sz w:val="20"/>
              </w:rPr>
              <w:t></w:t>
            </w:r>
            <w:r w:rsidRPr="00D6714D">
              <w:rPr>
                <w:rFonts w:ascii="Tahoma" w:hAnsi="Tahoma" w:cs="Tahoma"/>
                <w:sz w:val="20"/>
              </w:rPr>
              <w:t>C</w:t>
            </w:r>
            <w:proofErr w:type="spellEnd"/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86603F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24</w:t>
            </w:r>
            <w:r w:rsidR="00C86A7E" w:rsidRPr="00D6714D">
              <w:rPr>
                <w:rFonts w:ascii="Tahoma" w:hAnsi="Tahoma" w:cs="Tahoma"/>
                <w:sz w:val="20"/>
              </w:rPr>
              <w:t>0</w:t>
            </w:r>
          </w:p>
        </w:tc>
      </w:tr>
      <w:tr w:rsidR="005E5D9E" w:rsidRPr="00D6714D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D6714D" w:rsidRDefault="00C86A7E">
            <w:pPr>
              <w:widowControl w:val="0"/>
              <w:jc w:val="both"/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99,0</w:t>
            </w:r>
          </w:p>
        </w:tc>
      </w:tr>
    </w:tbl>
    <w:p w:rsidR="005E5D9E" w:rsidRPr="00D6714D" w:rsidRDefault="00C86A7E" w:rsidP="008C217B">
      <w:pPr>
        <w:pStyle w:val="Tekstpodstawowywcity"/>
        <w:widowControl w:val="0"/>
        <w:ind w:left="0"/>
        <w:rPr>
          <w:rFonts w:ascii="Tahoma" w:hAnsi="Tahoma" w:cs="Tahoma"/>
          <w:sz w:val="20"/>
        </w:rPr>
      </w:pPr>
      <w:r w:rsidRPr="00D6714D">
        <w:rPr>
          <w:rFonts w:ascii="Tahoma" w:hAnsi="Tahoma" w:cs="Tahoma"/>
          <w:sz w:val="20"/>
        </w:rPr>
        <w:t>a) Zmiana masy może być wartością dodatnią lub ujemną</w:t>
      </w:r>
    </w:p>
    <w:p w:rsidR="005E5D9E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D6714D" w:rsidRPr="00D6714D" w:rsidRDefault="00D6714D" w:rsidP="00D6714D">
      <w:pPr>
        <w:pStyle w:val="Tekstpodstawowy"/>
        <w:jc w:val="left"/>
        <w:rPr>
          <w:rFonts w:ascii="Tahoma" w:hAnsi="Tahoma" w:cs="Tahoma"/>
          <w:b/>
        </w:rPr>
      </w:pPr>
      <w:r w:rsidRPr="00D6714D">
        <w:rPr>
          <w:rFonts w:ascii="Tahoma" w:hAnsi="Tahoma" w:cs="Tahoma"/>
          <w:b/>
        </w:rPr>
        <w:t xml:space="preserve">Tabela 3c. Wymagania wobec </w:t>
      </w:r>
      <w:proofErr w:type="spellStart"/>
      <w:r w:rsidRPr="00D6714D">
        <w:rPr>
          <w:rFonts w:ascii="Tahoma" w:hAnsi="Tahoma" w:cs="Tahoma"/>
          <w:b/>
        </w:rPr>
        <w:t>polimeroasfaltu</w:t>
      </w:r>
      <w:proofErr w:type="spellEnd"/>
      <w:r w:rsidRPr="00D6714D">
        <w:rPr>
          <w:rFonts w:ascii="Tahoma" w:hAnsi="Tahoma" w:cs="Tahoma"/>
          <w:b/>
        </w:rPr>
        <w:t xml:space="preserve"> PMB 25/55-60</w:t>
      </w:r>
      <w:r>
        <w:rPr>
          <w:rFonts w:ascii="Tahoma" w:hAnsi="Tahoma" w:cs="Tahoma"/>
          <w:b/>
        </w:rPr>
        <w:t xml:space="preserve"> </w:t>
      </w:r>
      <w:r w:rsidRPr="006C7655">
        <w:rPr>
          <w:rFonts w:ascii="Tahoma" w:hAnsi="Tahoma" w:cs="Tahoma"/>
          <w:b/>
        </w:rPr>
        <w:t>stosowanego do warstwy wiążącej</w:t>
      </w:r>
    </w:p>
    <w:tbl>
      <w:tblPr>
        <w:tblW w:w="0" w:type="auto"/>
        <w:jc w:val="center"/>
        <w:tblInd w:w="-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706"/>
        <w:gridCol w:w="1439"/>
        <w:gridCol w:w="1005"/>
        <w:gridCol w:w="1492"/>
        <w:gridCol w:w="734"/>
      </w:tblGrid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Właściwość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Metoda badania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Jednostka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Wymaganie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Klasa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Penetracja w 25</w:t>
            </w: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1426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D6714D">
                <w:rPr>
                  <w:rFonts w:ascii="Tahoma" w:hAnsi="Tahoma" w:cs="Tahoma"/>
                  <w:sz w:val="20"/>
                </w:rPr>
                <w:t>0,1 mm</w:t>
              </w:r>
            </w:smartTag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25-55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3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Temperatura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t>mięknienia</w:t>
            </w:r>
            <w:proofErr w:type="spellEnd"/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1427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60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6</w:t>
            </w:r>
          </w:p>
        </w:tc>
      </w:tr>
      <w:tr w:rsidR="00D6714D" w:rsidRPr="00D6714D" w:rsidTr="00D6714D">
        <w:trPr>
          <w:jc w:val="center"/>
        </w:trPr>
        <w:tc>
          <w:tcPr>
            <w:tcW w:w="269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Kohezja</w:t>
            </w:r>
          </w:p>
        </w:tc>
        <w:tc>
          <w:tcPr>
            <w:tcW w:w="1706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Siłą rozciągania metodą z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t>duktylometrem</w:t>
            </w:r>
            <w:proofErr w:type="spellEnd"/>
            <w:r w:rsidRPr="00D6714D">
              <w:rPr>
                <w:rFonts w:ascii="Tahoma" w:hAnsi="Tahoma" w:cs="Tahoma"/>
                <w:sz w:val="20"/>
              </w:rPr>
              <w:t xml:space="preserve"> (rozciąganie 50 mm/min)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13589</w:t>
            </w: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13703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J/cm2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2</w:t>
            </w: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w 10</w:t>
            </w: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6</w:t>
            </w:r>
          </w:p>
        </w:tc>
      </w:tr>
      <w:tr w:rsidR="00D6714D" w:rsidRPr="00D6714D" w:rsidTr="00D6714D">
        <w:trPr>
          <w:trHeight w:val="119"/>
          <w:jc w:val="center"/>
        </w:trPr>
        <w:tc>
          <w:tcPr>
            <w:tcW w:w="2694" w:type="dxa"/>
            <w:vMerge w:val="restart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Odporność na starzenie</w:t>
            </w:r>
          </w:p>
        </w:tc>
        <w:tc>
          <w:tcPr>
            <w:tcW w:w="1706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Zmiana masy</w:t>
            </w:r>
          </w:p>
        </w:tc>
        <w:tc>
          <w:tcPr>
            <w:tcW w:w="1439" w:type="dxa"/>
            <w:vMerge w:val="restart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12607-1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≤ 0,5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3</w:t>
            </w:r>
          </w:p>
        </w:tc>
      </w:tr>
      <w:tr w:rsidR="00D6714D" w:rsidRPr="00D6714D" w:rsidTr="00D6714D">
        <w:trPr>
          <w:trHeight w:val="119"/>
          <w:jc w:val="center"/>
        </w:trPr>
        <w:tc>
          <w:tcPr>
            <w:tcW w:w="2694" w:type="dxa"/>
            <w:vMerge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06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Pozostała penetracja</w:t>
            </w:r>
          </w:p>
        </w:tc>
        <w:tc>
          <w:tcPr>
            <w:tcW w:w="1439" w:type="dxa"/>
            <w:vMerge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60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7</w:t>
            </w:r>
          </w:p>
        </w:tc>
      </w:tr>
      <w:tr w:rsidR="00D6714D" w:rsidRPr="00D6714D" w:rsidTr="00D6714D">
        <w:trPr>
          <w:trHeight w:val="119"/>
          <w:jc w:val="center"/>
        </w:trPr>
        <w:tc>
          <w:tcPr>
            <w:tcW w:w="2694" w:type="dxa"/>
            <w:vMerge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06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Wzrost temperatury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lastRenderedPageBreak/>
              <w:t>mięknienia</w:t>
            </w:r>
            <w:proofErr w:type="spellEnd"/>
          </w:p>
        </w:tc>
        <w:tc>
          <w:tcPr>
            <w:tcW w:w="1439" w:type="dxa"/>
            <w:vMerge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≤ 8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2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lastRenderedPageBreak/>
              <w:t>Temperatura zapłonu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ISO 2592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235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3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Temperatura łamliwości wg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t>Fraassa</w:t>
            </w:r>
            <w:proofErr w:type="spellEnd"/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12593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≤ - 10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5</w:t>
            </w:r>
          </w:p>
        </w:tc>
      </w:tr>
      <w:tr w:rsidR="00D6714D" w:rsidRPr="00D6714D" w:rsidTr="00D6714D">
        <w:trPr>
          <w:trHeight w:val="87"/>
          <w:jc w:val="center"/>
        </w:trPr>
        <w:tc>
          <w:tcPr>
            <w:tcW w:w="2694" w:type="dxa"/>
            <w:vMerge w:val="restart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Nawrót sprężysty</w:t>
            </w:r>
          </w:p>
        </w:tc>
        <w:tc>
          <w:tcPr>
            <w:tcW w:w="1706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w 25</w:t>
            </w: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13398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50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5</w:t>
            </w:r>
          </w:p>
        </w:tc>
      </w:tr>
      <w:tr w:rsidR="00D6714D" w:rsidRPr="00D6714D" w:rsidTr="00D6714D">
        <w:trPr>
          <w:trHeight w:val="86"/>
          <w:jc w:val="center"/>
        </w:trPr>
        <w:tc>
          <w:tcPr>
            <w:tcW w:w="2694" w:type="dxa"/>
            <w:vMerge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06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w 10</w:t>
            </w: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13398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NR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0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Zakres plastyczności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Podpunkt 5.2.8.4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1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Spadek temperatury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t>mięknienia</w:t>
            </w:r>
            <w:proofErr w:type="spellEnd"/>
            <w:r w:rsidRPr="00D6714D">
              <w:rPr>
                <w:rFonts w:ascii="Tahoma" w:hAnsi="Tahoma" w:cs="Tahoma"/>
                <w:sz w:val="20"/>
              </w:rPr>
              <w:t xml:space="preserve"> po badaniu wg EN 12607-1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1427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TBR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1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Nawrót sprężysty w 25</w:t>
            </w: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 po badaniu wg EN 12607-1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13398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≥ 50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4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Nawrót sprężysty w 10</w:t>
            </w: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 po badaniu wg EN 12607-1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13398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NR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0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Stabilność magazynowania</w:t>
            </w: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 xml:space="preserve">Różnica temperatur </w:t>
            </w:r>
            <w:proofErr w:type="spellStart"/>
            <w:r w:rsidRPr="00D6714D">
              <w:rPr>
                <w:rFonts w:ascii="Tahoma" w:hAnsi="Tahoma" w:cs="Tahoma"/>
                <w:sz w:val="20"/>
              </w:rPr>
              <w:t>mięknienia</w:t>
            </w:r>
            <w:proofErr w:type="spellEnd"/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13399</w:t>
            </w: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1427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sym w:font="Symbol" w:char="F0B0"/>
            </w:r>
            <w:r w:rsidRPr="00D6714D">
              <w:rPr>
                <w:rFonts w:ascii="Tahoma" w:hAnsi="Tahoma" w:cs="Tahoma"/>
                <w:sz w:val="20"/>
              </w:rPr>
              <w:t>C</w:t>
            </w:r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≤ 5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2</w:t>
            </w:r>
          </w:p>
        </w:tc>
      </w:tr>
      <w:tr w:rsidR="00D6714D" w:rsidRPr="00D6714D" w:rsidTr="00D6714D">
        <w:trPr>
          <w:jc w:val="center"/>
        </w:trPr>
        <w:tc>
          <w:tcPr>
            <w:tcW w:w="4400" w:type="dxa"/>
            <w:gridSpan w:val="2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Stabilność magazynowania</w:t>
            </w: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Różnica penetracji</w:t>
            </w:r>
          </w:p>
        </w:tc>
        <w:tc>
          <w:tcPr>
            <w:tcW w:w="1439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13399</w:t>
            </w: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EN 1426</w:t>
            </w:r>
          </w:p>
        </w:tc>
        <w:tc>
          <w:tcPr>
            <w:tcW w:w="1005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D6714D">
                <w:rPr>
                  <w:rFonts w:ascii="Tahoma" w:hAnsi="Tahoma" w:cs="Tahoma"/>
                  <w:sz w:val="20"/>
                </w:rPr>
                <w:t>0,1 mm</w:t>
              </w:r>
            </w:smartTag>
          </w:p>
        </w:tc>
        <w:tc>
          <w:tcPr>
            <w:tcW w:w="1492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NR</w:t>
            </w:r>
          </w:p>
        </w:tc>
        <w:tc>
          <w:tcPr>
            <w:tcW w:w="734" w:type="dxa"/>
            <w:vAlign w:val="center"/>
          </w:tcPr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</w:p>
          <w:p w:rsidR="00D6714D" w:rsidRPr="00D6714D" w:rsidRDefault="00D6714D" w:rsidP="00D6714D">
            <w:pPr>
              <w:rPr>
                <w:rFonts w:ascii="Tahoma" w:hAnsi="Tahoma" w:cs="Tahoma"/>
                <w:sz w:val="20"/>
              </w:rPr>
            </w:pPr>
            <w:r w:rsidRPr="00D6714D">
              <w:rPr>
                <w:rFonts w:ascii="Tahoma" w:hAnsi="Tahoma" w:cs="Tahoma"/>
                <w:sz w:val="20"/>
              </w:rPr>
              <w:t>0</w:t>
            </w:r>
          </w:p>
        </w:tc>
      </w:tr>
    </w:tbl>
    <w:p w:rsidR="00D6714D" w:rsidRPr="00D6714D" w:rsidRDefault="00D6714D" w:rsidP="00D6714D">
      <w:pPr>
        <w:rPr>
          <w:rFonts w:ascii="Tahoma" w:hAnsi="Tahoma" w:cs="Tahoma"/>
          <w:sz w:val="20"/>
        </w:rPr>
      </w:pPr>
      <w:r w:rsidRPr="00D6714D">
        <w:rPr>
          <w:rFonts w:ascii="Tahoma" w:hAnsi="Tahoma" w:cs="Tahoma"/>
          <w:sz w:val="20"/>
        </w:rPr>
        <w:t xml:space="preserve">a) NR – No </w:t>
      </w:r>
      <w:proofErr w:type="spellStart"/>
      <w:r w:rsidRPr="00D6714D">
        <w:rPr>
          <w:rFonts w:ascii="Tahoma" w:hAnsi="Tahoma" w:cs="Tahoma"/>
          <w:sz w:val="20"/>
        </w:rPr>
        <w:t>Requirement</w:t>
      </w:r>
      <w:proofErr w:type="spellEnd"/>
      <w:r w:rsidRPr="00D6714D">
        <w:rPr>
          <w:rFonts w:ascii="Tahoma" w:hAnsi="Tahoma" w:cs="Tahoma"/>
          <w:sz w:val="20"/>
        </w:rPr>
        <w:t xml:space="preserve"> (brak wymagań)</w:t>
      </w:r>
    </w:p>
    <w:p w:rsidR="00D6714D" w:rsidRPr="00D6714D" w:rsidRDefault="00D6714D" w:rsidP="00D6714D">
      <w:pPr>
        <w:pStyle w:val="Tekstpodstawowywcity"/>
        <w:ind w:left="0"/>
        <w:jc w:val="left"/>
        <w:rPr>
          <w:rFonts w:ascii="Tahoma" w:hAnsi="Tahoma" w:cs="Tahoma"/>
          <w:sz w:val="20"/>
        </w:rPr>
      </w:pPr>
      <w:r w:rsidRPr="00D6714D">
        <w:rPr>
          <w:rFonts w:ascii="Tahoma" w:hAnsi="Tahoma" w:cs="Tahoma"/>
          <w:sz w:val="20"/>
        </w:rPr>
        <w:t xml:space="preserve">b) TBR – To Be </w:t>
      </w:r>
      <w:proofErr w:type="spellStart"/>
      <w:r w:rsidRPr="00D6714D">
        <w:rPr>
          <w:rFonts w:ascii="Tahoma" w:hAnsi="Tahoma" w:cs="Tahoma"/>
          <w:sz w:val="20"/>
        </w:rPr>
        <w:t>Reported</w:t>
      </w:r>
      <w:proofErr w:type="spellEnd"/>
      <w:r w:rsidRPr="00D6714D">
        <w:rPr>
          <w:rFonts w:ascii="Tahoma" w:hAnsi="Tahoma" w:cs="Tahoma"/>
          <w:sz w:val="20"/>
        </w:rPr>
        <w:t xml:space="preserve"> (do zadeklarowania)</w:t>
      </w:r>
    </w:p>
    <w:p w:rsidR="00D6714D" w:rsidRDefault="00D6714D">
      <w:pPr>
        <w:pStyle w:val="Tekstpodstawowywcity"/>
        <w:ind w:left="0"/>
        <w:rPr>
          <w:rFonts w:ascii="Tahoma" w:hAnsi="Tahoma" w:cs="Tahoma"/>
          <w:sz w:val="20"/>
        </w:rPr>
      </w:pPr>
    </w:p>
    <w:p w:rsidR="00D6714D" w:rsidRPr="006C7655" w:rsidRDefault="00D6714D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Środek adhezyjny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Pochodzenie, rodzaj i właściwości powinny być deklarowane.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:rsidR="005E5D9E" w:rsidRPr="006C7655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Materiały do uszczelnienia połączeń i krawędzi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B53D39" w:rsidRPr="006C7655">
        <w:rPr>
          <w:rFonts w:ascii="Tahoma" w:hAnsi="Tahoma" w:cs="Tahoma"/>
          <w:sz w:val="20"/>
        </w:rPr>
        <w:t xml:space="preserve">cznych </w:t>
      </w:r>
      <w:r w:rsidRPr="006C7655">
        <w:rPr>
          <w:rFonts w:ascii="Tahoma" w:hAnsi="Tahoma" w:cs="Tahoma"/>
          <w:sz w:val="20"/>
        </w:rPr>
        <w:t xml:space="preserve">można stosować pasty asfaltowe </w:t>
      </w:r>
      <w:r w:rsidR="006C7655" w:rsidRPr="006C7655">
        <w:rPr>
          <w:rFonts w:ascii="Tahoma" w:hAnsi="Tahoma" w:cs="Tahoma"/>
          <w:sz w:val="20"/>
        </w:rPr>
        <w:t>lub elastyczne taśmy bitumiczne</w:t>
      </w:r>
      <w:r w:rsidRPr="006C7655">
        <w:rPr>
          <w:rFonts w:ascii="Tahoma" w:hAnsi="Tahoma" w:cs="Tahoma"/>
          <w:sz w:val="20"/>
        </w:rPr>
        <w:t>.</w:t>
      </w:r>
    </w:p>
    <w:p w:rsidR="005E5D9E" w:rsidRPr="006C7655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Materiał powinien być zaakceptowany przez Zamawiającego.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4.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/>
      </w:tblPr>
      <w:tblGrid>
        <w:gridCol w:w="2550"/>
        <w:gridCol w:w="1445"/>
        <w:gridCol w:w="3261"/>
        <w:gridCol w:w="1860"/>
      </w:tblGrid>
      <w:tr w:rsidR="005E5D9E" w:rsidRPr="006C7655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Dodatkowy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opis</w:t>
            </w:r>
            <w:r w:rsidRPr="006C7655">
              <w:rPr>
                <w:rFonts w:ascii="Tahoma" w:hAnsi="Tahoma" w:cs="Tahoma"/>
                <w:spacing w:val="-1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Warunków</w:t>
            </w:r>
            <w:r w:rsidRPr="006C7655">
              <w:rPr>
                <w:rFonts w:ascii="Tahoma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badania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20"/>
                <w:w w:val="99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90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hAnsi="Tahoma" w:cs="Tahoma"/>
                <w:spacing w:val="-1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stożkiem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hAnsi="Tahoma" w:cs="Tahoma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1/10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Zginanie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zimno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DIN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6C7655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6C7655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6C7655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6C7655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Bez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pęknięcia</w:t>
            </w:r>
          </w:p>
        </w:tc>
      </w:tr>
      <w:tr w:rsidR="005E5D9E" w:rsidRPr="006C7655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lastRenderedPageBreak/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  <w:tr w:rsidR="005E5D9E" w:rsidRPr="006C7655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6C7655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6C7655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SNV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671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1"/>
                <w:sz w:val="20"/>
                <w:szCs w:val="20"/>
                <w:lang w:val="pl-PL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w w:val="95"/>
                <w:sz w:val="20"/>
                <w:szCs w:val="20"/>
                <w:lang w:val="pl-PL"/>
              </w:rPr>
              <w:t>należy</w:t>
            </w:r>
            <w:r w:rsidRPr="006C7655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podać</w:t>
            </w:r>
            <w:r w:rsidRPr="006C7655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wynik</w:t>
            </w:r>
          </w:p>
        </w:tc>
      </w:tr>
    </w:tbl>
    <w:p w:rsidR="008C217B" w:rsidRPr="006C7655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6C7655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3261"/>
        <w:gridCol w:w="2773"/>
        <w:gridCol w:w="2931"/>
      </w:tblGrid>
      <w:tr w:rsidR="005E5D9E" w:rsidRPr="006C7655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Ocena</w:t>
            </w:r>
            <w:r w:rsidRPr="006C7655">
              <w:rPr>
                <w:rFonts w:ascii="Tahoma" w:hAnsi="Tahoma" w:cs="Tahoma"/>
                <w:spacing w:val="-2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organoleptyczna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pasta</w:t>
            </w:r>
          </w:p>
        </w:tc>
      </w:tr>
      <w:tr w:rsidR="005E5D9E" w:rsidRPr="006C7655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Nie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spływa</w:t>
            </w:r>
          </w:p>
        </w:tc>
      </w:tr>
      <w:tr w:rsidR="005E5D9E" w:rsidRPr="006C7655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Zawartość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wody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m/m</w:t>
            </w:r>
          </w:p>
        </w:tc>
      </w:tr>
      <w:tr w:rsidR="005E5D9E" w:rsidRPr="006C7655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6C7655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6C7655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6C7655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6C7655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70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6.</w:t>
      </w: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/>
      </w:tblPr>
      <w:tblGrid>
        <w:gridCol w:w="4678"/>
        <w:gridCol w:w="2122"/>
        <w:gridCol w:w="2165"/>
      </w:tblGrid>
      <w:tr w:rsidR="005E5D9E" w:rsidRPr="006C7655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Właściwość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Metoda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badawcza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Wymaganie</w:t>
            </w:r>
          </w:p>
        </w:tc>
      </w:tr>
      <w:tr w:rsidR="005E5D9E" w:rsidRPr="006C7655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Zachowanie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przy</w:t>
            </w:r>
            <w:r w:rsidRPr="006C7655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temperaturze</w:t>
            </w:r>
            <w:r w:rsidRPr="006C7655">
              <w:rPr>
                <w:rFonts w:ascii="Tahom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lejności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homogeniczny</w:t>
            </w:r>
          </w:p>
        </w:tc>
      </w:tr>
      <w:tr w:rsidR="005E5D9E" w:rsidRPr="006C7655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Temperatura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mięknienia</w:t>
            </w:r>
            <w:proofErr w:type="spellEnd"/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PiK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80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</w:tr>
      <w:tr w:rsidR="005E5D9E" w:rsidRPr="006C7655" w:rsidTr="006C7655">
        <w:trPr>
          <w:trHeight w:hRule="exact"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30</w:t>
            </w:r>
            <w:r w:rsidRPr="006C7655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do</w:t>
            </w:r>
            <w:r w:rsidRPr="006C7655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="006C7655" w:rsidRPr="006C7655">
              <w:rPr>
                <w:rFonts w:ascii="Tahoma" w:hAnsi="Tahoma" w:cs="Tahoma"/>
                <w:sz w:val="20"/>
                <w:szCs w:val="20"/>
                <w:lang w:val="pl-PL"/>
              </w:rPr>
              <w:t xml:space="preserve">60  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0,1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Odporność</w:t>
            </w:r>
            <w:r w:rsidRPr="006C7655">
              <w:rPr>
                <w:rFonts w:ascii="Tahoma" w:hAnsi="Tahoma" w:cs="Tahoma"/>
                <w:spacing w:val="-1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na</w:t>
            </w:r>
            <w:r w:rsidRPr="006C7655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spływanie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5,0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</w:tc>
      </w:tr>
      <w:tr w:rsidR="005E5D9E" w:rsidRPr="006C7655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Odprężenie</w:t>
            </w:r>
            <w:r w:rsidRPr="006C7655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sprężyste</w:t>
            </w:r>
            <w:r w:rsidRPr="006C7655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(odbojność)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10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–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%</w:t>
            </w:r>
          </w:p>
        </w:tc>
      </w:tr>
      <w:tr w:rsidR="005E5D9E" w:rsidRPr="006C7655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6C7655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6C7655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6C7655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6C7655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6C7655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6C7655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6C7655">
              <w:rPr>
                <w:rFonts w:ascii="Tahom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6C7655">
              <w:rPr>
                <w:rFonts w:ascii="Tahom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hAnsi="Tahoma" w:cs="Tahoma"/>
                <w:sz w:val="20"/>
                <w:szCs w:val="20"/>
                <w:lang w:val="pl-PL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≥</w:t>
            </w:r>
            <w:r w:rsidRPr="006C7655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6C7655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mm</w:t>
            </w:r>
          </w:p>
          <w:p w:rsidR="005E5D9E" w:rsidRPr="006C7655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≤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0,75</w:t>
            </w:r>
            <w:r w:rsidRPr="006C7655">
              <w:rPr>
                <w:rFonts w:ascii="Tahoma" w:eastAsia="Verdana" w:hAnsi="Tahoma" w:cs="Tahoma"/>
                <w:spacing w:val="-8"/>
                <w:sz w:val="20"/>
                <w:szCs w:val="20"/>
                <w:lang w:val="pl-PL"/>
              </w:rPr>
              <w:t xml:space="preserve"> </w:t>
            </w:r>
            <w:r w:rsidRPr="006C7655">
              <w:rPr>
                <w:rFonts w:ascii="Tahoma" w:eastAsia="Verdana" w:hAnsi="Tahoma" w:cs="Tahoma"/>
                <w:sz w:val="20"/>
                <w:szCs w:val="20"/>
                <w:lang w:val="pl-PL"/>
              </w:rPr>
              <w:t>N/mm</w:t>
            </w:r>
            <w:r w:rsidRPr="006C7655">
              <w:rPr>
                <w:rFonts w:ascii="Tahoma" w:eastAsia="Verdana" w:hAnsi="Tahoma" w:cs="Tahoma"/>
                <w:position w:val="9"/>
                <w:sz w:val="20"/>
                <w:szCs w:val="20"/>
                <w:lang w:val="pl-PL"/>
              </w:rPr>
              <w:t>2</w:t>
            </w:r>
          </w:p>
        </w:tc>
      </w:tr>
    </w:tbl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Dostawy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ogólne”.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:rsidR="005E5D9E" w:rsidRPr="006C7655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materiałów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składować w suchych warunkach w silosach wyposażonych w urządzenia do aeracji.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Składowanie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Lepiszcze asfaltowe należy przechowywać w zbiorniku z pośrednim systemem ogrzewania, z układem termostatowania zapewniającym utrzymanie żądanej temperatury z dokładnością ± 5°C.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SPRZĘT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Wymagania ogólne dotyczące sprzętu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Ogólne wymagania dotyczące sprzętu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„Wymagania ogólne".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jest zobowiązany do stosowania tylko takiego rodzaju sprzętu, który gwarantuje uzyskanie parametrów wykonania robót zgodnych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Sprzęt stosowany do wykonania robót podlega zatwierdzeniu przez Zamawiającego.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wyprodukowania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6C7655">
        <w:rPr>
          <w:rFonts w:ascii="Tahoma" w:hAnsi="Tahoma" w:cs="Tahoma"/>
        </w:rPr>
        <w:t>zarobu</w:t>
      </w:r>
      <w:proofErr w:type="spellEnd"/>
      <w:r w:rsidRPr="006C7655">
        <w:rPr>
          <w:rFonts w:ascii="Tahoma" w:hAnsi="Tahoma" w:cs="Tahoma"/>
        </w:rPr>
        <w:t>) nie powinny być większe od ± 2%.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 asfaltową można dostarczać z kilku wytwórni lub od kilku producentów pod warunkiem produkowania mieszanki według tej samej recepty. Nie dopuszcza się jednocześnie różnych recept.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Sprzęt do wbudowania i zagęszczenia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zagęszczenia mieszanki mineralno-asfaltowej należy stosować: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stalowe walce wibracyjne - średnie i ciężkie, wyposażone w urządzenia do zraszania wałów wodą,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walce ogumione o regulowanym ciśnieniu w oponach,</w:t>
      </w:r>
    </w:p>
    <w:p w:rsidR="005E5D9E" w:rsidRPr="006C7655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inny sprzęt zaakceptowany przez Zamawiającego.</w:t>
      </w:r>
    </w:p>
    <w:p w:rsidR="005E5D9E" w:rsidRPr="006C7655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3" w:name="_Toc422115849"/>
      <w:r w:rsidRPr="006C7655">
        <w:rPr>
          <w:rFonts w:ascii="Tahoma" w:hAnsi="Tahoma" w:cs="Tahoma"/>
          <w:b/>
          <w:i w:val="0"/>
          <w:sz w:val="20"/>
        </w:rPr>
        <w:t>T</w:t>
      </w:r>
      <w:r w:rsidRPr="006C7655">
        <w:rPr>
          <w:rFonts w:ascii="Tahoma" w:hAnsi="Tahoma" w:cs="Tahoma"/>
          <w:b/>
          <w:i w:val="0"/>
          <w:caps/>
          <w:sz w:val="20"/>
        </w:rPr>
        <w:t>ransport</w:t>
      </w:r>
      <w:bookmarkEnd w:id="3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wymagania dotyczące transportu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4" w:name="_Toc422115850"/>
      <w:r w:rsidRPr="006C7655">
        <w:rPr>
          <w:rFonts w:ascii="Tahoma" w:hAnsi="Tahoma" w:cs="Tahoma"/>
          <w:b/>
        </w:rPr>
        <w:t>Transport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:rsidR="005E5D9E" w:rsidRPr="006C7655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Transport mieszanki mineralno-asfaltowej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</w:t>
      </w:r>
      <w:r w:rsidRPr="006C7655">
        <w:rPr>
          <w:rFonts w:ascii="Tahoma" w:hAnsi="Tahoma" w:cs="Tahoma"/>
        </w:rPr>
        <w:lastRenderedPageBreak/>
        <w:t>Mieszanki mineralno-asfaltowe, powinny być przewożone pojazdami samowyładowczymi. Warunki i czas transportu mieszanek mineralno-asfaltowych, od produkcji do wbudowania, powinny zapewniać utrzymanie temperatury w wymaganym przedziale.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:rsidR="005E5D9E" w:rsidRPr="006C7655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W</w:t>
      </w:r>
      <w:r w:rsidRPr="006C7655">
        <w:rPr>
          <w:rFonts w:ascii="Tahoma" w:hAnsi="Tahoma" w:cs="Tahoma"/>
          <w:b/>
          <w:i w:val="0"/>
          <w:caps/>
          <w:sz w:val="20"/>
        </w:rPr>
        <w:t>ykonanie robót</w:t>
      </w:r>
      <w:bookmarkEnd w:id="4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wykonania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5" w:name="_Toc422115851"/>
      <w:r w:rsidRPr="006C7655">
        <w:rPr>
          <w:rFonts w:ascii="Tahoma" w:hAnsi="Tahoma" w:cs="Tahoma"/>
          <w:b/>
        </w:rPr>
        <w:t>Projektowanie mieszanki mineralno-asfaltowej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i opracowanie recept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 projektowania betonu asfaltowego przyjęto wymagania empiryczne.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Projektowanie składu mieszanki mineralno-asfaltowej polega na: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składników mieszanki,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doborze optymalnej ilości asfaltu,</w:t>
      </w:r>
    </w:p>
    <w:p w:rsidR="005E5D9E" w:rsidRPr="006C7655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7.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Uziarnienie mieszanki mineralnej i zawartość lepiszcza do betonu asfaltowego do warstwy wiążącej</w:t>
      </w:r>
    </w:p>
    <w:p w:rsidR="00E0283C" w:rsidRDefault="00E0283C">
      <w:pPr>
        <w:pStyle w:val="Tekstpodstawowy"/>
        <w:jc w:val="both"/>
        <w:rPr>
          <w:rFonts w:ascii="Tahoma" w:hAnsi="Tahoma" w:cs="Tahoma"/>
          <w:b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76"/>
        <w:gridCol w:w="1840"/>
        <w:gridCol w:w="1840"/>
        <w:gridCol w:w="1840"/>
        <w:gridCol w:w="1276"/>
      </w:tblGrid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bottom w:val="single" w:sz="6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Wymiar oczek sit # w mm,</w:t>
            </w:r>
          </w:p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zawartość asfaltu</w:t>
            </w:r>
          </w:p>
        </w:tc>
        <w:tc>
          <w:tcPr>
            <w:tcW w:w="3680" w:type="dxa"/>
            <w:gridSpan w:val="2"/>
            <w:tcBorders>
              <w:bottom w:val="single" w:sz="6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Rzędne krzywych granicznych uziarnienia</w:t>
            </w:r>
          </w:p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mieszanki mineralnej</w:t>
            </w:r>
          </w:p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KR1÷KR2</w:t>
            </w:r>
          </w:p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</w:p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AC 16 W</w:t>
            </w:r>
          </w:p>
        </w:tc>
        <w:tc>
          <w:tcPr>
            <w:tcW w:w="3116" w:type="dxa"/>
            <w:gridSpan w:val="2"/>
            <w:tcBorders>
              <w:bottom w:val="single" w:sz="6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Rzędne krzywych granicznych uziarnienia</w:t>
            </w:r>
          </w:p>
          <w:p w:rsidR="00E0283C" w:rsidRPr="00E0283C" w:rsidRDefault="00E0283C" w:rsidP="00664FEC">
            <w:pPr>
              <w:pStyle w:val="Tekstpodstawowy"/>
              <w:ind w:left="923" w:hanging="923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mieszanki mineralnej</w:t>
            </w:r>
          </w:p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KR3÷KR7</w:t>
            </w:r>
          </w:p>
          <w:p w:rsidR="00E0283C" w:rsidRPr="00E0283C" w:rsidRDefault="00E0283C" w:rsidP="00664FEC">
            <w:pPr>
              <w:pStyle w:val="Tekstpodstawowy"/>
              <w:ind w:left="923" w:hanging="923"/>
              <w:rPr>
                <w:rFonts w:ascii="Tahoma" w:hAnsi="Tahoma" w:cs="Tahoma"/>
              </w:rPr>
            </w:pPr>
          </w:p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AC 16 W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Wymiar sita #, [mm]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od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do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od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do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31,5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22,4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90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100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11,2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65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80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90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80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25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55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50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0,125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15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12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0,063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3,0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8,0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10,0</w:t>
            </w:r>
          </w:p>
        </w:tc>
      </w:tr>
      <w:tr w:rsidR="00E0283C" w:rsidRPr="00E0283C" w:rsidTr="00E0283C">
        <w:trPr>
          <w:trHeight w:val="227"/>
          <w:tblHeader/>
        </w:trPr>
        <w:tc>
          <w:tcPr>
            <w:tcW w:w="2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3C" w:rsidRPr="00E0283C" w:rsidRDefault="00E0283C" w:rsidP="00664FEC">
            <w:pPr>
              <w:pStyle w:val="Tekstpodstawowy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283C" w:rsidRPr="00E0283C" w:rsidRDefault="00E0283C" w:rsidP="00664FEC">
            <w:pPr>
              <w:pStyle w:val="Standardowytekst"/>
              <w:jc w:val="center"/>
              <w:rPr>
                <w:rFonts w:ascii="Tahoma" w:hAnsi="Tahoma" w:cs="Tahoma"/>
              </w:rPr>
            </w:pPr>
            <w:r w:rsidRPr="00E0283C">
              <w:rPr>
                <w:rFonts w:ascii="Tahoma" w:hAnsi="Tahoma" w:cs="Tahoma"/>
              </w:rPr>
              <w:t>*</w:t>
            </w:r>
            <w:proofErr w:type="spellStart"/>
            <w:r w:rsidRPr="00E0283C">
              <w:rPr>
                <w:rFonts w:ascii="Tahoma" w:hAnsi="Tahoma" w:cs="Tahoma"/>
              </w:rPr>
              <w:t>Bmin</w:t>
            </w:r>
            <w:proofErr w:type="spellEnd"/>
            <w:r w:rsidRPr="00E0283C">
              <w:rPr>
                <w:rFonts w:ascii="Tahoma" w:hAnsi="Tahoma" w:cs="Tahoma"/>
              </w:rPr>
              <w:t xml:space="preserve"> </w:t>
            </w:r>
            <w:r w:rsidRPr="00E0283C">
              <w:rPr>
                <w:rFonts w:ascii="Tahoma" w:hAnsi="Tahoma" w:cs="Tahoma"/>
                <w:vertAlign w:val="subscript"/>
              </w:rPr>
              <w:t>4,6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83C" w:rsidRPr="00E0283C" w:rsidRDefault="00E0283C" w:rsidP="00664FEC">
            <w:pPr>
              <w:pStyle w:val="Standardowytekst"/>
              <w:jc w:val="center"/>
              <w:rPr>
                <w:rFonts w:ascii="Tahoma" w:hAnsi="Tahoma" w:cs="Tahoma"/>
              </w:rPr>
            </w:pPr>
            <w:proofErr w:type="spellStart"/>
            <w:r w:rsidRPr="00E0283C">
              <w:rPr>
                <w:rFonts w:ascii="Tahoma" w:hAnsi="Tahoma" w:cs="Tahoma"/>
              </w:rPr>
              <w:t>B</w:t>
            </w:r>
            <w:r w:rsidRPr="00E0283C">
              <w:rPr>
                <w:rFonts w:ascii="Tahoma" w:hAnsi="Tahoma" w:cs="Tahoma"/>
                <w:vertAlign w:val="subscript"/>
              </w:rPr>
              <w:t>min</w:t>
            </w:r>
            <w:proofErr w:type="spellEnd"/>
            <w:r w:rsidRPr="00E0283C">
              <w:rPr>
                <w:rFonts w:ascii="Tahoma" w:hAnsi="Tahoma" w:cs="Tahoma"/>
                <w:vertAlign w:val="subscript"/>
              </w:rPr>
              <w:t xml:space="preserve"> 4,6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* minimalna zawartość lepiszcza (kategoria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</w:rPr>
        <w:t>) w mieszankach mineralno-asfaltowych została podana dla  założonej gęstości mieszanki mineralnej 2,650 Mg/m</w:t>
      </w:r>
      <w:r w:rsidRPr="006C7655">
        <w:rPr>
          <w:rFonts w:ascii="Tahoma" w:hAnsi="Tahoma" w:cs="Tahoma"/>
          <w:vertAlign w:val="superscript"/>
        </w:rPr>
        <w:t>3</w:t>
      </w:r>
      <w:r w:rsidRPr="006C7655">
        <w:rPr>
          <w:rFonts w:ascii="Tahoma" w:hAnsi="Tahoma" w:cs="Tahoma"/>
        </w:rPr>
        <w:t>. Jeśli stosowana mieszanka mineralna ma inną gęstość (</w:t>
      </w:r>
      <w:proofErr w:type="spellStart"/>
      <w:r w:rsidRPr="006C7655">
        <w:rPr>
          <w:rFonts w:ascii="Tahoma" w:hAnsi="Tahoma" w:cs="Tahoma"/>
        </w:rPr>
        <w:t>ρ</w:t>
      </w:r>
      <w:r w:rsidRPr="006C7655">
        <w:rPr>
          <w:rFonts w:ascii="Tahoma" w:hAnsi="Tahoma" w:cs="Tahoma"/>
          <w:vertAlign w:val="subscript"/>
        </w:rPr>
        <w:t>a</w:t>
      </w:r>
      <w:proofErr w:type="spellEnd"/>
      <w:r w:rsidRPr="006C7655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należy pomnożyć przez współczynnik α wg równania: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6C7655">
        <w:rPr>
          <w:rFonts w:ascii="Tahoma" w:hAnsi="Tahoma" w:cs="Tahoma"/>
          <w:b/>
        </w:rPr>
        <w:t>α=2,65/</w:t>
      </w:r>
      <w:proofErr w:type="spellStart"/>
      <w:r w:rsidRPr="006C7655">
        <w:rPr>
          <w:rFonts w:ascii="Tahoma" w:hAnsi="Tahoma" w:cs="Tahoma"/>
          <w:b/>
        </w:rPr>
        <w:t>ρ</w:t>
      </w:r>
      <w:r w:rsidRPr="006C7655">
        <w:rPr>
          <w:rFonts w:ascii="Tahoma" w:hAnsi="Tahoma" w:cs="Tahoma"/>
          <w:b/>
          <w:vertAlign w:val="subscript"/>
        </w:rPr>
        <w:t>a</w:t>
      </w:r>
      <w:proofErr w:type="spellEnd"/>
    </w:p>
    <w:p w:rsidR="005E5D9E" w:rsidRPr="006C7655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6C7655">
        <w:rPr>
          <w:rFonts w:ascii="Tahoma" w:hAnsi="Tahoma" w:cs="Tahoma"/>
        </w:rPr>
        <w:t>B</w:t>
      </w:r>
      <w:r w:rsidRPr="006C7655">
        <w:rPr>
          <w:rFonts w:ascii="Tahoma" w:hAnsi="Tahoma" w:cs="Tahoma"/>
          <w:vertAlign w:val="subscript"/>
        </w:rPr>
        <w:t>min</w:t>
      </w:r>
      <w:proofErr w:type="spellEnd"/>
      <w:r w:rsidRPr="006C7655">
        <w:rPr>
          <w:rFonts w:ascii="Tahoma" w:hAnsi="Tahoma" w:cs="Tahoma"/>
          <w:vertAlign w:val="subscript"/>
        </w:rPr>
        <w:t xml:space="preserve"> </w:t>
      </w:r>
      <w:r w:rsidRPr="006C7655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:rsidR="005E5D9E" w:rsidRPr="006C7655" w:rsidRDefault="00FE26D7">
      <w:pPr>
        <w:pStyle w:val="Tekstpodstawowy"/>
        <w:jc w:val="both"/>
        <w:rPr>
          <w:rFonts w:ascii="Tahoma" w:hAnsi="Tahoma" w:cs="Tahoma"/>
        </w:rPr>
      </w:pPr>
      <w:r w:rsidRPr="00FE26D7">
        <w:rPr>
          <w:rFonts w:ascii="Tahoma" w:hAnsi="Tahoma" w:cs="Tahoma"/>
        </w:rPr>
        <w:t>W</w:t>
      </w:r>
      <w:r w:rsidRPr="00FE26D7">
        <w:rPr>
          <w:rFonts w:ascii="Tahoma" w:hAnsi="Tahoma" w:cs="Tahoma" w:hint="eastAsia"/>
        </w:rPr>
        <w:t>ł</w:t>
      </w:r>
      <w:r w:rsidRPr="00FE26D7">
        <w:rPr>
          <w:rFonts w:ascii="Tahoma" w:hAnsi="Tahoma" w:cs="Tahoma"/>
        </w:rPr>
        <w:t>a</w:t>
      </w:r>
      <w:r w:rsidRPr="00FE26D7">
        <w:rPr>
          <w:rFonts w:ascii="Tahoma" w:hAnsi="Tahoma" w:cs="Tahoma" w:hint="eastAsia"/>
        </w:rPr>
        <w:t>ś</w:t>
      </w:r>
      <w:r w:rsidRPr="00FE26D7">
        <w:rPr>
          <w:rFonts w:ascii="Tahoma" w:hAnsi="Tahoma" w:cs="Tahoma"/>
        </w:rPr>
        <w:t>ciwo</w:t>
      </w:r>
      <w:r w:rsidRPr="00FE26D7">
        <w:rPr>
          <w:rFonts w:ascii="Tahoma" w:hAnsi="Tahoma" w:cs="Tahoma" w:hint="eastAsia"/>
        </w:rPr>
        <w:t>ś</w:t>
      </w:r>
      <w:r w:rsidRPr="00FE26D7">
        <w:rPr>
          <w:rFonts w:ascii="Tahoma" w:hAnsi="Tahoma" w:cs="Tahoma"/>
        </w:rPr>
        <w:t>ci betonu asfaltowego do warstwy wi</w:t>
      </w:r>
      <w:r w:rsidRPr="00FE26D7">
        <w:rPr>
          <w:rFonts w:ascii="Tahoma" w:hAnsi="Tahoma" w:cs="Tahoma" w:hint="eastAsia"/>
        </w:rPr>
        <w:t>ążą</w:t>
      </w:r>
      <w:r w:rsidRPr="00FE26D7">
        <w:rPr>
          <w:rFonts w:ascii="Tahoma" w:hAnsi="Tahoma" w:cs="Tahoma"/>
        </w:rPr>
        <w:t>cej powinny spe</w:t>
      </w:r>
      <w:r w:rsidRPr="00FE26D7">
        <w:rPr>
          <w:rFonts w:ascii="Tahoma" w:hAnsi="Tahoma" w:cs="Tahoma" w:hint="eastAsia"/>
        </w:rPr>
        <w:t>ł</w:t>
      </w:r>
      <w:r w:rsidRPr="00FE26D7">
        <w:rPr>
          <w:rFonts w:ascii="Tahoma" w:hAnsi="Tahoma" w:cs="Tahoma"/>
        </w:rPr>
        <w:t>nia</w:t>
      </w:r>
      <w:r w:rsidRPr="00FE26D7">
        <w:rPr>
          <w:rFonts w:ascii="Tahoma" w:hAnsi="Tahoma" w:cs="Tahoma" w:hint="eastAsia"/>
        </w:rPr>
        <w:t>ć</w:t>
      </w:r>
      <w:r w:rsidRPr="00FE26D7">
        <w:rPr>
          <w:rFonts w:ascii="Tahoma" w:hAnsi="Tahoma" w:cs="Tahoma"/>
        </w:rPr>
        <w:t xml:space="preserve"> wymagania podane w tabelach 8a, 8b, 8c w zale</w:t>
      </w:r>
      <w:r w:rsidRPr="00FE26D7">
        <w:rPr>
          <w:rFonts w:ascii="Tahoma" w:hAnsi="Tahoma" w:cs="Tahoma" w:hint="eastAsia"/>
        </w:rPr>
        <w:t>ż</w:t>
      </w:r>
      <w:r w:rsidRPr="00FE26D7">
        <w:rPr>
          <w:rFonts w:ascii="Tahoma" w:hAnsi="Tahoma" w:cs="Tahoma"/>
        </w:rPr>
        <w:t>no</w:t>
      </w:r>
      <w:r w:rsidRPr="00FE26D7">
        <w:rPr>
          <w:rFonts w:ascii="Tahoma" w:hAnsi="Tahoma" w:cs="Tahoma" w:hint="eastAsia"/>
        </w:rPr>
        <w:t>ś</w:t>
      </w:r>
      <w:r w:rsidRPr="00FE26D7">
        <w:rPr>
          <w:rFonts w:ascii="Tahoma" w:hAnsi="Tahoma" w:cs="Tahoma"/>
        </w:rPr>
        <w:t>ci od kategorii ruchu.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4C37EB" w:rsidRPr="006C7655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:rsidR="00FE26D7" w:rsidRPr="00FE26D7" w:rsidRDefault="00FE26D7" w:rsidP="00FE26D7">
      <w:pPr>
        <w:pStyle w:val="Tekstpodstawowy"/>
        <w:jc w:val="both"/>
        <w:rPr>
          <w:rFonts w:ascii="Tahoma" w:hAnsi="Tahoma" w:cs="Tahoma"/>
          <w:b/>
        </w:rPr>
      </w:pPr>
      <w:r w:rsidRPr="00FE26D7">
        <w:rPr>
          <w:rFonts w:ascii="Tahoma" w:hAnsi="Tahoma" w:cs="Tahoma"/>
          <w:b/>
        </w:rPr>
        <w:t>Tabela 8a.</w:t>
      </w:r>
      <w:r w:rsidRPr="00FE26D7">
        <w:rPr>
          <w:rFonts w:ascii="Tahoma" w:hAnsi="Tahoma" w:cs="Tahoma"/>
        </w:rPr>
        <w:t xml:space="preserve"> </w:t>
      </w:r>
      <w:r w:rsidRPr="00FE26D7">
        <w:rPr>
          <w:rFonts w:ascii="Tahoma" w:hAnsi="Tahoma" w:cs="Tahoma"/>
          <w:b/>
        </w:rPr>
        <w:t>Wymagane właściwości betonu asfaltowego do warstwy wiążącej KR1÷KR2</w:t>
      </w:r>
    </w:p>
    <w:tbl>
      <w:tblPr>
        <w:tblW w:w="878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409"/>
        <w:gridCol w:w="2128"/>
        <w:gridCol w:w="1984"/>
      </w:tblGrid>
      <w:tr w:rsidR="00FE26D7" w:rsidRPr="00FE26D7" w:rsidTr="00664FEC">
        <w:trPr>
          <w:cantSplit/>
          <w:trHeight w:val="51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Właściwość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Warunki zagęszczania wg</w:t>
            </w:r>
          </w:p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PN-EN 13108-20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Metoda i warunki badania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Wymiar mieszanki</w:t>
            </w:r>
          </w:p>
        </w:tc>
      </w:tr>
      <w:tr w:rsidR="00FE26D7" w:rsidRPr="00FE26D7" w:rsidTr="00664FEC">
        <w:trPr>
          <w:cantSplit/>
          <w:trHeight w:val="230"/>
          <w:jc w:val="center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AC 16 W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C.1.2, ubijanie,</w:t>
            </w:r>
          </w:p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2 x 50 uderzeń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PN-EN 12697-8, p.4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jc w:val="left"/>
              <w:rPr>
                <w:rFonts w:ascii="Tahoma" w:hAnsi="Tahoma" w:cs="Tahoma"/>
              </w:rPr>
            </w:pPr>
            <w:proofErr w:type="spellStart"/>
            <w:r w:rsidRPr="00FE26D7">
              <w:rPr>
                <w:rFonts w:ascii="Tahoma" w:hAnsi="Tahoma" w:cs="Tahoma"/>
              </w:rPr>
              <w:t>V</w:t>
            </w:r>
            <w:r w:rsidRPr="00FE26D7">
              <w:rPr>
                <w:rFonts w:ascii="Tahoma" w:hAnsi="Tahoma" w:cs="Tahoma"/>
                <w:vertAlign w:val="subscript"/>
              </w:rPr>
              <w:t>min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3,0</w:t>
            </w:r>
          </w:p>
          <w:p w:rsidR="00FE26D7" w:rsidRPr="00FE26D7" w:rsidRDefault="00FE26D7" w:rsidP="00664FEC">
            <w:pPr>
              <w:pStyle w:val="Standardowytekst"/>
              <w:jc w:val="left"/>
              <w:rPr>
                <w:rFonts w:ascii="Tahoma" w:hAnsi="Tahoma" w:cs="Tahoma"/>
              </w:rPr>
            </w:pPr>
            <w:proofErr w:type="spellStart"/>
            <w:r w:rsidRPr="00FE26D7">
              <w:rPr>
                <w:rFonts w:ascii="Tahoma" w:hAnsi="Tahoma" w:cs="Tahoma"/>
              </w:rPr>
              <w:t>V</w:t>
            </w:r>
            <w:r w:rsidRPr="00FE26D7">
              <w:rPr>
                <w:rFonts w:ascii="Tahoma" w:hAnsi="Tahoma" w:cs="Tahoma"/>
                <w:vertAlign w:val="subscript"/>
              </w:rPr>
              <w:t>max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6,0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Wolne przestrzenie wypełnione lepiszczem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C.1.2, ubijanie,</w:t>
            </w:r>
          </w:p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2x50 uderzeń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PN-EN 12697-8, p. 5,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jc w:val="left"/>
              <w:rPr>
                <w:rFonts w:ascii="Tahoma" w:hAnsi="Tahoma" w:cs="Tahoma"/>
              </w:rPr>
            </w:pPr>
            <w:proofErr w:type="spellStart"/>
            <w:r w:rsidRPr="00FE26D7">
              <w:rPr>
                <w:rFonts w:ascii="Tahoma" w:hAnsi="Tahoma" w:cs="Tahoma"/>
              </w:rPr>
              <w:t>VFB</w:t>
            </w:r>
            <w:r w:rsidRPr="00FE26D7">
              <w:rPr>
                <w:rFonts w:ascii="Tahoma" w:hAnsi="Tahoma" w:cs="Tahoma"/>
                <w:vertAlign w:val="subscript"/>
              </w:rPr>
              <w:t>min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60</w:t>
            </w:r>
          </w:p>
          <w:p w:rsidR="00FE26D7" w:rsidRPr="00FE26D7" w:rsidRDefault="00FE26D7" w:rsidP="00664FEC">
            <w:pPr>
              <w:pStyle w:val="Standardowytekst"/>
              <w:jc w:val="left"/>
              <w:rPr>
                <w:rFonts w:ascii="Tahoma" w:hAnsi="Tahoma" w:cs="Tahoma"/>
                <w:vertAlign w:val="subscript"/>
              </w:rPr>
            </w:pPr>
            <w:proofErr w:type="spellStart"/>
            <w:r w:rsidRPr="00FE26D7">
              <w:rPr>
                <w:rFonts w:ascii="Tahoma" w:hAnsi="Tahoma" w:cs="Tahoma"/>
              </w:rPr>
              <w:t>VFB</w:t>
            </w:r>
            <w:r w:rsidRPr="00FE26D7">
              <w:rPr>
                <w:rFonts w:ascii="Tahoma" w:hAnsi="Tahoma" w:cs="Tahoma"/>
                <w:vertAlign w:val="subscript"/>
              </w:rPr>
              <w:t>max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80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Zawartość wolnych przestrzeni w mieszance mineralnej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C.1.2, ubijanie,</w:t>
            </w:r>
          </w:p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2x50 uderzeń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PN-EN 12697-8, p. 5,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jc w:val="left"/>
              <w:rPr>
                <w:rFonts w:ascii="Tahoma" w:hAnsi="Tahoma" w:cs="Tahoma"/>
                <w:vertAlign w:val="subscript"/>
              </w:rPr>
            </w:pPr>
            <w:proofErr w:type="spellStart"/>
            <w:r w:rsidRPr="00FE26D7">
              <w:rPr>
                <w:rFonts w:ascii="Tahoma" w:hAnsi="Tahoma" w:cs="Tahoma"/>
              </w:rPr>
              <w:t>VMA</w:t>
            </w:r>
            <w:r w:rsidRPr="00FE26D7">
              <w:rPr>
                <w:rFonts w:ascii="Tahoma" w:hAnsi="Tahoma" w:cs="Tahoma"/>
                <w:vertAlign w:val="subscript"/>
              </w:rPr>
              <w:t>min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14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Odporność na działanie wody*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C.1.1, ubijanie,</w:t>
            </w:r>
          </w:p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2 x 35 uderzeń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Pn-EN 12697-12, przechowywanie w 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FE26D7">
                <w:rPr>
                  <w:rFonts w:ascii="Tahoma" w:hAnsi="Tahoma" w:cs="Tahoma"/>
                </w:rPr>
                <w:t>40°C</w:t>
              </w:r>
            </w:smartTag>
            <w:r w:rsidRPr="00FE26D7">
              <w:rPr>
                <w:rFonts w:ascii="Tahoma" w:hAnsi="Tahoma" w:cs="Tahoma"/>
              </w:rPr>
              <w:t xml:space="preserve"> z jednym cyklem zamrażania, </w:t>
            </w:r>
            <w:r w:rsidRPr="00FE26D7">
              <w:rPr>
                <w:rFonts w:ascii="Tahoma" w:hAnsi="Tahoma" w:cs="Tahoma"/>
              </w:rPr>
              <w:br/>
              <w:t xml:space="preserve">badanie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E26D7">
                <w:rPr>
                  <w:rFonts w:ascii="Tahoma" w:hAnsi="Tahoma" w:cs="Tahoma"/>
                </w:rPr>
                <w:t>25°C</w:t>
              </w:r>
            </w:smartTag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jc w:val="lef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ITSR</w:t>
            </w:r>
            <w:r w:rsidRPr="00FE26D7">
              <w:rPr>
                <w:rFonts w:ascii="Tahoma" w:hAnsi="Tahoma" w:cs="Tahoma"/>
                <w:vertAlign w:val="subscript"/>
              </w:rPr>
              <w:t>80</w:t>
            </w:r>
          </w:p>
        </w:tc>
      </w:tr>
    </w:tbl>
    <w:p w:rsidR="00FE26D7" w:rsidRPr="00FE26D7" w:rsidRDefault="00FE26D7" w:rsidP="00FE26D7">
      <w:pPr>
        <w:pStyle w:val="Tekstpodstawowy"/>
        <w:jc w:val="both"/>
        <w:rPr>
          <w:rFonts w:ascii="Tahoma" w:hAnsi="Tahoma" w:cs="Tahoma"/>
          <w:b/>
        </w:rPr>
      </w:pPr>
      <w:r w:rsidRPr="00FE26D7">
        <w:rPr>
          <w:rFonts w:ascii="Tahoma" w:hAnsi="Tahoma" w:cs="Tahoma"/>
          <w:b/>
        </w:rPr>
        <w:t>*) procedura badania zgodnie z załącznikiem nr 1 WT-2: 2014 r.</w:t>
      </w:r>
    </w:p>
    <w:p w:rsidR="00FE26D7" w:rsidRPr="00FE26D7" w:rsidRDefault="00FE26D7" w:rsidP="00FE26D7">
      <w:pPr>
        <w:pStyle w:val="Tekstpodstawowy"/>
        <w:jc w:val="both"/>
        <w:rPr>
          <w:rFonts w:ascii="Tahoma" w:hAnsi="Tahoma" w:cs="Tahoma"/>
          <w:highlight w:val="yellow"/>
        </w:rPr>
      </w:pPr>
    </w:p>
    <w:p w:rsidR="00FE26D7" w:rsidRPr="00FE26D7" w:rsidRDefault="00FE26D7" w:rsidP="00FE26D7">
      <w:pPr>
        <w:pStyle w:val="Tekstpodstawowy"/>
        <w:jc w:val="both"/>
        <w:rPr>
          <w:rFonts w:ascii="Tahoma" w:hAnsi="Tahoma" w:cs="Tahoma"/>
        </w:rPr>
      </w:pPr>
      <w:r w:rsidRPr="00FE26D7">
        <w:rPr>
          <w:rFonts w:ascii="Tahoma" w:hAnsi="Tahoma" w:cs="Tahoma"/>
        </w:rPr>
        <w:t>Tabela 8b. Wymagane właściwości betonu asfaltowego do warstwy wiążącej KR3÷KR4</w:t>
      </w:r>
    </w:p>
    <w:tbl>
      <w:tblPr>
        <w:tblW w:w="878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409"/>
        <w:gridCol w:w="2127"/>
        <w:gridCol w:w="1984"/>
      </w:tblGrid>
      <w:tr w:rsidR="00FE26D7" w:rsidRPr="00FE26D7" w:rsidTr="00664FEC">
        <w:trPr>
          <w:cantSplit/>
          <w:trHeight w:val="51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Właściwość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Warunki zagęszczania wg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PN-EN 13108-20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Metoda i warunki badania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Wymiar mieszanki</w:t>
            </w:r>
          </w:p>
        </w:tc>
      </w:tr>
      <w:tr w:rsidR="00FE26D7" w:rsidRPr="00FE26D7" w:rsidTr="00664FEC">
        <w:trPr>
          <w:cantSplit/>
          <w:trHeight w:val="230"/>
          <w:jc w:val="center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AC 16 W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C.1.3, ubijanie,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2 x 75 uderzeń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PN-EN 12697-8, p.4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proofErr w:type="spellStart"/>
            <w:r w:rsidRPr="00FE26D7">
              <w:rPr>
                <w:rFonts w:ascii="Tahoma" w:hAnsi="Tahoma" w:cs="Tahoma"/>
              </w:rPr>
              <w:t>V</w:t>
            </w:r>
            <w:r w:rsidRPr="00FE26D7">
              <w:rPr>
                <w:rFonts w:ascii="Tahoma" w:hAnsi="Tahoma" w:cs="Tahoma"/>
                <w:vertAlign w:val="subscript"/>
              </w:rPr>
              <w:t>min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4,0</w:t>
            </w:r>
          </w:p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proofErr w:type="spellStart"/>
            <w:r w:rsidRPr="00FE26D7">
              <w:rPr>
                <w:rFonts w:ascii="Tahoma" w:hAnsi="Tahoma" w:cs="Tahoma"/>
              </w:rPr>
              <w:t>V</w:t>
            </w:r>
            <w:r w:rsidRPr="00FE26D7">
              <w:rPr>
                <w:rFonts w:ascii="Tahoma" w:hAnsi="Tahoma" w:cs="Tahoma"/>
                <w:vertAlign w:val="subscript"/>
              </w:rPr>
              <w:t>max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7,0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Odporność na deformacje trwałe** (grubość płyty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AC 16: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FE26D7">
                <w:rPr>
                  <w:rFonts w:ascii="Tahoma" w:hAnsi="Tahoma" w:cs="Tahoma"/>
                </w:rPr>
                <w:t>60 mm</w:t>
              </w:r>
            </w:smartTag>
            <w:r w:rsidRPr="00FE26D7">
              <w:rPr>
                <w:rFonts w:ascii="Tahoma" w:hAnsi="Tahoma" w:cs="Tahoma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C.1.20, wałowanie,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</w:t>
            </w:r>
            <w:r w:rsidRPr="00FE26D7">
              <w:rPr>
                <w:rFonts w:ascii="Tahoma" w:hAnsi="Tahoma" w:cs="Tahoma"/>
                <w:vertAlign w:val="subscript"/>
              </w:rPr>
              <w:t xml:space="preserve">98 </w:t>
            </w:r>
            <w:r w:rsidRPr="00FE26D7">
              <w:rPr>
                <w:rFonts w:ascii="Tahoma" w:hAnsi="Tahoma" w:cs="Tahoma"/>
              </w:rPr>
              <w:t>– P</w:t>
            </w:r>
            <w:r w:rsidRPr="00FE26D7">
              <w:rPr>
                <w:rFonts w:ascii="Tahoma" w:hAnsi="Tahoma" w:cs="Tahoma"/>
                <w:vertAlign w:val="subscript"/>
              </w:rPr>
              <w:t>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PN-EN 12697-22, metoda B w powietrzu, PN-EN 13108-20, D.1.6, </w:t>
            </w:r>
            <w:smartTag w:uri="urn:schemas-microsoft-com:office:smarttags" w:element="metricconverter">
              <w:smartTagPr>
                <w:attr w:name="ProductID" w:val="60ﾰC"/>
              </w:smartTagPr>
              <w:r w:rsidRPr="00FE26D7">
                <w:rPr>
                  <w:rFonts w:ascii="Tahoma" w:hAnsi="Tahoma" w:cs="Tahoma"/>
                </w:rPr>
                <w:t>60°C</w:t>
              </w:r>
            </w:smartTag>
            <w:r w:rsidRPr="00FE26D7">
              <w:rPr>
                <w:rFonts w:ascii="Tahoma" w:hAnsi="Tahoma" w:cs="Tahoma"/>
              </w:rPr>
              <w:t>. 10 000 cykli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WTS</w:t>
            </w:r>
            <w:r w:rsidRPr="00FE26D7">
              <w:rPr>
                <w:rFonts w:ascii="Tahoma" w:hAnsi="Tahoma" w:cs="Tahoma"/>
                <w:vertAlign w:val="subscript"/>
              </w:rPr>
              <w:t>AIR 0,15</w:t>
            </w:r>
          </w:p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PRD</w:t>
            </w:r>
            <w:r w:rsidRPr="00FE26D7">
              <w:rPr>
                <w:rFonts w:ascii="Tahoma" w:hAnsi="Tahoma" w:cs="Tahoma"/>
                <w:vertAlign w:val="subscript"/>
              </w:rPr>
              <w:t>AIR 7,0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Odporność na działanie wody*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C.1.1, ubijanie,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2 x 35 uderzeń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PN-EN 12697-12, przechowywanie w 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FE26D7">
                <w:rPr>
                  <w:rFonts w:ascii="Tahoma" w:hAnsi="Tahoma" w:cs="Tahoma"/>
                </w:rPr>
                <w:t>40°C</w:t>
              </w:r>
            </w:smartTag>
            <w:r w:rsidRPr="00FE26D7">
              <w:rPr>
                <w:rFonts w:ascii="Tahoma" w:hAnsi="Tahoma" w:cs="Tahoma"/>
              </w:rPr>
              <w:t xml:space="preserve"> z jednym cyklem zamrażania, </w:t>
            </w:r>
            <w:r w:rsidRPr="00FE26D7">
              <w:rPr>
                <w:rFonts w:ascii="Tahoma" w:hAnsi="Tahoma" w:cs="Tahoma"/>
              </w:rPr>
              <w:br/>
              <w:t xml:space="preserve">badanie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E26D7">
                <w:rPr>
                  <w:rFonts w:ascii="Tahoma" w:hAnsi="Tahoma" w:cs="Tahoma"/>
                </w:rPr>
                <w:t>25°C</w:t>
              </w:r>
            </w:smartTag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ITSR</w:t>
            </w:r>
            <w:r w:rsidRPr="00FE26D7">
              <w:rPr>
                <w:rFonts w:ascii="Tahoma" w:hAnsi="Tahoma" w:cs="Tahoma"/>
                <w:vertAlign w:val="subscript"/>
              </w:rPr>
              <w:t>80</w:t>
            </w:r>
          </w:p>
        </w:tc>
      </w:tr>
    </w:tbl>
    <w:p w:rsidR="00FE26D7" w:rsidRPr="00FE26D7" w:rsidRDefault="00FE26D7" w:rsidP="00FE26D7">
      <w:pPr>
        <w:pStyle w:val="Tekstpodstawowy"/>
        <w:jc w:val="both"/>
        <w:rPr>
          <w:rFonts w:ascii="Tahoma" w:hAnsi="Tahoma" w:cs="Tahoma"/>
        </w:rPr>
      </w:pPr>
      <w:r w:rsidRPr="00FE26D7">
        <w:rPr>
          <w:rFonts w:ascii="Tahoma" w:hAnsi="Tahoma" w:cs="Tahoma"/>
        </w:rPr>
        <w:t>*) procedura badania zgodnie z załącznikiem nr 1 WT-2: 2014 r.</w:t>
      </w:r>
    </w:p>
    <w:p w:rsidR="00FE26D7" w:rsidRPr="00FE26D7" w:rsidRDefault="00FE26D7" w:rsidP="00FE26D7">
      <w:pPr>
        <w:pStyle w:val="Tekstpodstawowy"/>
        <w:jc w:val="both"/>
        <w:rPr>
          <w:rFonts w:ascii="Tahoma" w:hAnsi="Tahoma" w:cs="Tahoma"/>
        </w:rPr>
      </w:pPr>
      <w:r w:rsidRPr="00FE26D7">
        <w:rPr>
          <w:rFonts w:ascii="Tahoma" w:hAnsi="Tahoma" w:cs="Tahoma"/>
        </w:rPr>
        <w:t xml:space="preserve">**) procedurę kondycjonowania krótkoterminowego </w:t>
      </w:r>
      <w:proofErr w:type="spellStart"/>
      <w:r w:rsidRPr="00FE26D7">
        <w:rPr>
          <w:rFonts w:ascii="Tahoma" w:hAnsi="Tahoma" w:cs="Tahoma"/>
        </w:rPr>
        <w:t>mma</w:t>
      </w:r>
      <w:proofErr w:type="spellEnd"/>
      <w:r w:rsidRPr="00FE26D7">
        <w:rPr>
          <w:rFonts w:ascii="Tahoma" w:hAnsi="Tahoma" w:cs="Tahoma"/>
        </w:rPr>
        <w:t xml:space="preserve"> przed zagęszczeniem próbek do badań podano w załączniku nr 2 WT-2: 2014 r.</w:t>
      </w:r>
    </w:p>
    <w:p w:rsidR="00FE26D7" w:rsidRPr="00FE26D7" w:rsidRDefault="00FE26D7" w:rsidP="00FE26D7">
      <w:pPr>
        <w:pStyle w:val="Tekstpodstawowy"/>
        <w:jc w:val="both"/>
        <w:rPr>
          <w:rFonts w:ascii="Tahoma" w:hAnsi="Tahoma" w:cs="Tahoma"/>
          <w:strike/>
          <w:highlight w:val="yellow"/>
        </w:rPr>
      </w:pPr>
    </w:p>
    <w:p w:rsidR="00FE26D7" w:rsidRPr="00FE26D7" w:rsidRDefault="00FE26D7" w:rsidP="00FE26D7">
      <w:pPr>
        <w:pStyle w:val="Tekstpodstawowy"/>
        <w:jc w:val="both"/>
        <w:rPr>
          <w:rFonts w:ascii="Tahoma" w:hAnsi="Tahoma" w:cs="Tahoma"/>
          <w:color w:val="FF0000"/>
        </w:rPr>
      </w:pPr>
      <w:r w:rsidRPr="00FE26D7">
        <w:rPr>
          <w:rFonts w:ascii="Tahoma" w:hAnsi="Tahoma" w:cs="Tahoma"/>
        </w:rPr>
        <w:t>Tabela 8c. Wymagane właściwości betonu asfaltowego do warstwy wiążącej KR5÷KR7</w:t>
      </w:r>
    </w:p>
    <w:tbl>
      <w:tblPr>
        <w:tblW w:w="878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409"/>
        <w:gridCol w:w="2127"/>
        <w:gridCol w:w="1984"/>
      </w:tblGrid>
      <w:tr w:rsidR="00FE26D7" w:rsidRPr="00FE26D7" w:rsidTr="00664FEC">
        <w:trPr>
          <w:cantSplit/>
          <w:trHeight w:val="51"/>
          <w:jc w:val="center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Właściwość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Warunki zagęszczania wg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PN-EN 13108-20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Metoda i warunki badania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Wymiar mieszanki</w:t>
            </w:r>
          </w:p>
        </w:tc>
      </w:tr>
      <w:tr w:rsidR="00FE26D7" w:rsidRPr="00FE26D7" w:rsidTr="00664FEC">
        <w:trPr>
          <w:cantSplit/>
          <w:trHeight w:val="230"/>
          <w:jc w:val="center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AC 16 W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C.1.3, ubijanie,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2 x 75 uderzeń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PN-EN 12697-8, p.4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proofErr w:type="spellStart"/>
            <w:r w:rsidRPr="00FE26D7">
              <w:rPr>
                <w:rFonts w:ascii="Tahoma" w:hAnsi="Tahoma" w:cs="Tahoma"/>
              </w:rPr>
              <w:t>V</w:t>
            </w:r>
            <w:r w:rsidRPr="00FE26D7">
              <w:rPr>
                <w:rFonts w:ascii="Tahoma" w:hAnsi="Tahoma" w:cs="Tahoma"/>
                <w:vertAlign w:val="subscript"/>
              </w:rPr>
              <w:t>min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4,0</w:t>
            </w:r>
          </w:p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proofErr w:type="spellStart"/>
            <w:r w:rsidRPr="00FE26D7">
              <w:rPr>
                <w:rFonts w:ascii="Tahoma" w:hAnsi="Tahoma" w:cs="Tahoma"/>
              </w:rPr>
              <w:t>V</w:t>
            </w:r>
            <w:r w:rsidRPr="00FE26D7">
              <w:rPr>
                <w:rFonts w:ascii="Tahoma" w:hAnsi="Tahoma" w:cs="Tahoma"/>
                <w:vertAlign w:val="subscript"/>
              </w:rPr>
              <w:t>max</w:t>
            </w:r>
            <w:proofErr w:type="spellEnd"/>
            <w:r w:rsidRPr="00FE26D7">
              <w:rPr>
                <w:rFonts w:ascii="Tahoma" w:hAnsi="Tahoma" w:cs="Tahoma"/>
                <w:vertAlign w:val="subscript"/>
              </w:rPr>
              <w:t xml:space="preserve"> 7,0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Odporność na deformacje trwałe** (grubość płyty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AC 16: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FE26D7">
                <w:rPr>
                  <w:rFonts w:ascii="Tahoma" w:hAnsi="Tahoma" w:cs="Tahoma"/>
                </w:rPr>
                <w:t>60 mm</w:t>
              </w:r>
            </w:smartTag>
            <w:r w:rsidRPr="00FE26D7">
              <w:rPr>
                <w:rFonts w:ascii="Tahoma" w:hAnsi="Tahoma" w:cs="Tahoma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C.1.20, wałowanie,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</w:t>
            </w:r>
            <w:r w:rsidRPr="00FE26D7">
              <w:rPr>
                <w:rFonts w:ascii="Tahoma" w:hAnsi="Tahoma" w:cs="Tahoma"/>
                <w:vertAlign w:val="subscript"/>
              </w:rPr>
              <w:t xml:space="preserve">98 </w:t>
            </w:r>
            <w:r w:rsidRPr="00FE26D7">
              <w:rPr>
                <w:rFonts w:ascii="Tahoma" w:hAnsi="Tahoma" w:cs="Tahoma"/>
              </w:rPr>
              <w:t>– P</w:t>
            </w:r>
            <w:r w:rsidRPr="00FE26D7">
              <w:rPr>
                <w:rFonts w:ascii="Tahoma" w:hAnsi="Tahoma" w:cs="Tahoma"/>
                <w:vertAlign w:val="subscript"/>
              </w:rPr>
              <w:t>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PN-EN 12697-22, metoda B w powietrzu, PN-EN 13108-20, D.1.6, </w:t>
            </w:r>
            <w:smartTag w:uri="urn:schemas-microsoft-com:office:smarttags" w:element="metricconverter">
              <w:smartTagPr>
                <w:attr w:name="ProductID" w:val="60ﾰC"/>
              </w:smartTagPr>
              <w:r w:rsidRPr="00FE26D7">
                <w:rPr>
                  <w:rFonts w:ascii="Tahoma" w:hAnsi="Tahoma" w:cs="Tahoma"/>
                </w:rPr>
                <w:t>60°C</w:t>
              </w:r>
            </w:smartTag>
            <w:r w:rsidRPr="00FE26D7">
              <w:rPr>
                <w:rFonts w:ascii="Tahoma" w:hAnsi="Tahoma" w:cs="Tahoma"/>
              </w:rPr>
              <w:t>. 10 000 cykli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WTS</w:t>
            </w:r>
            <w:r w:rsidRPr="00FE26D7">
              <w:rPr>
                <w:rFonts w:ascii="Tahoma" w:hAnsi="Tahoma" w:cs="Tahoma"/>
                <w:vertAlign w:val="subscript"/>
              </w:rPr>
              <w:t>AIR 0,10</w:t>
            </w:r>
          </w:p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PRD</w:t>
            </w:r>
            <w:r w:rsidRPr="00FE26D7">
              <w:rPr>
                <w:rFonts w:ascii="Tahoma" w:hAnsi="Tahoma" w:cs="Tahoma"/>
                <w:vertAlign w:val="subscript"/>
              </w:rPr>
              <w:t>AIR 5,0</w:t>
            </w:r>
          </w:p>
        </w:tc>
      </w:tr>
      <w:tr w:rsidR="00FE26D7" w:rsidRPr="00FE26D7" w:rsidTr="00664FEC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lastRenderedPageBreak/>
              <w:t>Odporność na działanie wody*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C.1.1, ubijanie,</w:t>
            </w:r>
          </w:p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2 x 35 uderzeń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 xml:space="preserve">Pn-EN 12697-12, przechowywanie w 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FE26D7">
                <w:rPr>
                  <w:rFonts w:ascii="Tahoma" w:hAnsi="Tahoma" w:cs="Tahoma"/>
                </w:rPr>
                <w:t>40°C</w:t>
              </w:r>
            </w:smartTag>
            <w:r w:rsidRPr="00FE26D7">
              <w:rPr>
                <w:rFonts w:ascii="Tahoma" w:hAnsi="Tahoma" w:cs="Tahoma"/>
              </w:rPr>
              <w:t xml:space="preserve"> z jednym cyklem zamrażania, </w:t>
            </w:r>
            <w:r w:rsidRPr="00FE26D7">
              <w:rPr>
                <w:rFonts w:ascii="Tahoma" w:hAnsi="Tahoma" w:cs="Tahoma"/>
              </w:rPr>
              <w:br/>
              <w:t xml:space="preserve">badanie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FE26D7">
                <w:rPr>
                  <w:rFonts w:ascii="Tahoma" w:hAnsi="Tahoma" w:cs="Tahoma"/>
                </w:rPr>
                <w:t>25°C</w:t>
              </w:r>
            </w:smartTag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6D7" w:rsidRPr="00FE26D7" w:rsidRDefault="00FE26D7" w:rsidP="00664FEC">
            <w:pPr>
              <w:pStyle w:val="Standardowytekst"/>
              <w:rPr>
                <w:rFonts w:ascii="Tahoma" w:hAnsi="Tahoma" w:cs="Tahoma"/>
              </w:rPr>
            </w:pPr>
            <w:r w:rsidRPr="00FE26D7">
              <w:rPr>
                <w:rFonts w:ascii="Tahoma" w:hAnsi="Tahoma" w:cs="Tahoma"/>
              </w:rPr>
              <w:t>ITSR</w:t>
            </w:r>
            <w:r w:rsidRPr="00FE26D7">
              <w:rPr>
                <w:rFonts w:ascii="Tahoma" w:hAnsi="Tahoma" w:cs="Tahoma"/>
                <w:vertAlign w:val="subscript"/>
              </w:rPr>
              <w:t>80</w:t>
            </w:r>
          </w:p>
        </w:tc>
      </w:tr>
    </w:tbl>
    <w:p w:rsidR="00FE26D7" w:rsidRPr="00FE26D7" w:rsidRDefault="00FE26D7" w:rsidP="00FE26D7">
      <w:pPr>
        <w:pStyle w:val="Tekstpodstawowy"/>
        <w:jc w:val="both"/>
        <w:rPr>
          <w:rFonts w:ascii="Tahoma" w:hAnsi="Tahoma" w:cs="Tahoma"/>
        </w:rPr>
      </w:pPr>
      <w:r w:rsidRPr="00FE26D7">
        <w:rPr>
          <w:rFonts w:ascii="Tahoma" w:hAnsi="Tahoma" w:cs="Tahoma"/>
        </w:rPr>
        <w:t xml:space="preserve">*) procedura badania zgodnie z załącznikiem nr 1 WT-2: 2014 r.  </w:t>
      </w:r>
    </w:p>
    <w:p w:rsidR="00FE26D7" w:rsidRPr="00FE26D7" w:rsidRDefault="00FE26D7" w:rsidP="00FE26D7">
      <w:pPr>
        <w:pStyle w:val="Tekstpodstawowy"/>
        <w:jc w:val="both"/>
        <w:rPr>
          <w:rFonts w:ascii="Tahoma" w:hAnsi="Tahoma" w:cs="Tahoma"/>
        </w:rPr>
      </w:pPr>
      <w:r w:rsidRPr="00FE26D7">
        <w:rPr>
          <w:rFonts w:ascii="Tahoma" w:hAnsi="Tahoma" w:cs="Tahoma"/>
        </w:rPr>
        <w:t xml:space="preserve">**) procedurę kondycjonowania krótkoterminowego </w:t>
      </w:r>
      <w:proofErr w:type="spellStart"/>
      <w:r w:rsidRPr="00FE26D7">
        <w:rPr>
          <w:rFonts w:ascii="Tahoma" w:hAnsi="Tahoma" w:cs="Tahoma"/>
        </w:rPr>
        <w:t>mma</w:t>
      </w:r>
      <w:proofErr w:type="spellEnd"/>
      <w:r w:rsidRPr="00FE26D7">
        <w:rPr>
          <w:rFonts w:ascii="Tahoma" w:hAnsi="Tahoma" w:cs="Tahoma"/>
        </w:rPr>
        <w:t xml:space="preserve"> przed zagęszczeniem próbek do badań podano w załączniku nr 2 WT-2: 2014 r.</w:t>
      </w:r>
    </w:p>
    <w:p w:rsidR="00FE26D7" w:rsidRDefault="00FE26D7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:rsidR="00FE26D7" w:rsidRPr="00853B0B" w:rsidRDefault="00FE26D7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</w:rPr>
      </w:pPr>
      <w:r w:rsidRPr="00853B0B">
        <w:rPr>
          <w:rFonts w:ascii="Tahoma" w:hAnsi="Tahoma" w:cs="Tahoma"/>
          <w:lang w:val="en-US"/>
        </w:rPr>
        <w:t>50/70</w:t>
      </w:r>
      <w:r w:rsidRPr="00853B0B">
        <w:rPr>
          <w:rFonts w:ascii="Tahoma" w:hAnsi="Tahoma" w:cs="Tahoma"/>
          <w:lang w:val="en-US"/>
        </w:rPr>
        <w:tab/>
      </w:r>
      <w:r w:rsidRPr="00853B0B">
        <w:rPr>
          <w:rFonts w:ascii="Tahoma" w:hAnsi="Tahoma" w:cs="Tahoma"/>
          <w:lang w:val="en-US"/>
        </w:rPr>
        <w:tab/>
        <w:t>135ºC± 5 ºC</w:t>
      </w:r>
    </w:p>
    <w:p w:rsidR="005E5D9E" w:rsidRPr="00853B0B" w:rsidRDefault="00E51EC6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</w:rPr>
      </w:pPr>
      <w:r w:rsidRPr="00853B0B">
        <w:rPr>
          <w:rFonts w:ascii="Tahoma" w:hAnsi="Tahoma" w:cs="Tahoma"/>
        </w:rPr>
        <w:t>35</w:t>
      </w:r>
      <w:r w:rsidR="00C86A7E" w:rsidRPr="00853B0B">
        <w:rPr>
          <w:rFonts w:ascii="Tahoma" w:hAnsi="Tahoma" w:cs="Tahoma"/>
        </w:rPr>
        <w:t>/</w:t>
      </w:r>
      <w:r w:rsidRPr="00853B0B">
        <w:rPr>
          <w:rFonts w:ascii="Tahoma" w:hAnsi="Tahoma" w:cs="Tahoma"/>
        </w:rPr>
        <w:t>5</w:t>
      </w:r>
      <w:r w:rsidR="00C86A7E" w:rsidRPr="00853B0B">
        <w:rPr>
          <w:rFonts w:ascii="Tahoma" w:hAnsi="Tahoma" w:cs="Tahoma"/>
        </w:rPr>
        <w:t>0</w:t>
      </w:r>
      <w:r w:rsidR="00C86A7E" w:rsidRPr="00853B0B">
        <w:rPr>
          <w:rFonts w:ascii="Tahoma" w:hAnsi="Tahoma" w:cs="Tahoma"/>
        </w:rPr>
        <w:tab/>
      </w:r>
      <w:r w:rsidR="00C86A7E" w:rsidRPr="00853B0B">
        <w:rPr>
          <w:rFonts w:ascii="Tahoma" w:hAnsi="Tahoma" w:cs="Tahoma"/>
        </w:rPr>
        <w:tab/>
        <w:t>135ºC± 5 ºC</w:t>
      </w:r>
    </w:p>
    <w:p w:rsidR="00FE26D7" w:rsidRPr="00853B0B" w:rsidRDefault="00853B0B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</w:rPr>
      </w:pPr>
      <w:r w:rsidRPr="00853B0B">
        <w:rPr>
          <w:rFonts w:ascii="Tahoma" w:hAnsi="Tahoma" w:cs="Tahoma"/>
          <w:lang w:val="en-US"/>
        </w:rPr>
        <w:t>PMB 25/55-60</w:t>
      </w:r>
      <w:r w:rsidRPr="00853B0B">
        <w:rPr>
          <w:rFonts w:ascii="Tahoma" w:hAnsi="Tahoma" w:cs="Tahoma"/>
          <w:lang w:val="en-US"/>
        </w:rPr>
        <w:tab/>
        <w:t xml:space="preserve"> 145ºC± 5 ºC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Wytwarzanie mieszanki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lepiszcza asfaltowego w zbiorniku magazynowym (roboczym) nie powinna przekraczać wartości:</w:t>
      </w:r>
    </w:p>
    <w:p w:rsidR="005E5D9E" w:rsidRPr="00853B0B" w:rsidRDefault="00C86A7E">
      <w:pPr>
        <w:pStyle w:val="Tekstpodstawowy"/>
        <w:widowControl w:val="0"/>
        <w:jc w:val="both"/>
        <w:rPr>
          <w:rFonts w:ascii="Tahoma" w:hAnsi="Tahoma" w:cs="Tahoma"/>
        </w:rPr>
      </w:pPr>
      <w:r w:rsidRPr="00853B0B">
        <w:rPr>
          <w:rFonts w:ascii="Tahoma" w:hAnsi="Tahoma" w:cs="Tahoma"/>
        </w:rPr>
        <w:tab/>
        <w:t xml:space="preserve">- dla asfaltu </w:t>
      </w:r>
      <w:r w:rsidR="00853B0B" w:rsidRPr="00853B0B">
        <w:rPr>
          <w:rFonts w:ascii="Tahoma" w:hAnsi="Tahoma" w:cs="Tahoma"/>
        </w:rPr>
        <w:t>50</w:t>
      </w:r>
      <w:r w:rsidRPr="00853B0B">
        <w:rPr>
          <w:rFonts w:ascii="Tahoma" w:hAnsi="Tahoma" w:cs="Tahoma"/>
        </w:rPr>
        <w:t>/</w:t>
      </w:r>
      <w:r w:rsidR="00853B0B" w:rsidRPr="00853B0B">
        <w:rPr>
          <w:rFonts w:ascii="Tahoma" w:hAnsi="Tahoma" w:cs="Tahoma"/>
        </w:rPr>
        <w:t>7</w:t>
      </w:r>
      <w:r w:rsidRPr="00853B0B">
        <w:rPr>
          <w:rFonts w:ascii="Tahoma" w:hAnsi="Tahoma" w:cs="Tahoma"/>
        </w:rPr>
        <w:t>0</w:t>
      </w:r>
      <w:r w:rsidRPr="00853B0B">
        <w:rPr>
          <w:rFonts w:ascii="Tahoma" w:hAnsi="Tahoma" w:cs="Tahoma"/>
        </w:rPr>
        <w:tab/>
      </w:r>
      <w:r w:rsidRPr="00853B0B">
        <w:rPr>
          <w:rFonts w:ascii="Tahoma" w:hAnsi="Tahoma" w:cs="Tahoma"/>
        </w:rPr>
        <w:tab/>
      </w:r>
      <w:r w:rsidRPr="00853B0B">
        <w:rPr>
          <w:rFonts w:ascii="Tahoma" w:hAnsi="Tahoma" w:cs="Tahoma"/>
        </w:rPr>
        <w:tab/>
        <w:t>1</w:t>
      </w:r>
      <w:r w:rsidR="00E03C24" w:rsidRPr="00853B0B">
        <w:rPr>
          <w:rFonts w:ascii="Tahoma" w:hAnsi="Tahoma" w:cs="Tahoma"/>
        </w:rPr>
        <w:t>8</w:t>
      </w:r>
      <w:r w:rsidRPr="00853B0B">
        <w:rPr>
          <w:rFonts w:ascii="Tahoma" w:hAnsi="Tahoma" w:cs="Tahoma"/>
        </w:rPr>
        <w:t>0</w:t>
      </w:r>
      <w:r w:rsidRPr="00853B0B">
        <w:rPr>
          <w:rFonts w:ascii="Tahoma" w:hAnsi="Tahoma" w:cs="Tahoma"/>
          <w:vertAlign w:val="superscript"/>
        </w:rPr>
        <w:t>o</w:t>
      </w:r>
      <w:r w:rsidRPr="00853B0B">
        <w:rPr>
          <w:rFonts w:ascii="Tahoma" w:hAnsi="Tahoma" w:cs="Tahoma"/>
        </w:rPr>
        <w:t>C</w:t>
      </w:r>
    </w:p>
    <w:p w:rsidR="00FE26D7" w:rsidRPr="00853B0B" w:rsidRDefault="00FE26D7" w:rsidP="00FE26D7">
      <w:pPr>
        <w:pStyle w:val="Tekstpodstawowy"/>
        <w:widowControl w:val="0"/>
        <w:jc w:val="both"/>
        <w:rPr>
          <w:rFonts w:ascii="Tahoma" w:hAnsi="Tahoma" w:cs="Tahoma"/>
        </w:rPr>
      </w:pPr>
      <w:r w:rsidRPr="00853B0B">
        <w:rPr>
          <w:rFonts w:ascii="Tahoma" w:hAnsi="Tahoma" w:cs="Tahoma"/>
        </w:rPr>
        <w:tab/>
        <w:t>- dla asfaltu 35/50</w:t>
      </w:r>
      <w:r w:rsidRPr="00853B0B">
        <w:rPr>
          <w:rFonts w:ascii="Tahoma" w:hAnsi="Tahoma" w:cs="Tahoma"/>
        </w:rPr>
        <w:tab/>
      </w:r>
      <w:r w:rsidRPr="00853B0B">
        <w:rPr>
          <w:rFonts w:ascii="Tahoma" w:hAnsi="Tahoma" w:cs="Tahoma"/>
        </w:rPr>
        <w:tab/>
      </w:r>
      <w:r w:rsidRPr="00853B0B">
        <w:rPr>
          <w:rFonts w:ascii="Tahoma" w:hAnsi="Tahoma" w:cs="Tahoma"/>
        </w:rPr>
        <w:tab/>
        <w:t>180</w:t>
      </w:r>
      <w:r w:rsidRPr="00853B0B">
        <w:rPr>
          <w:rFonts w:ascii="Tahoma" w:hAnsi="Tahoma" w:cs="Tahoma"/>
          <w:vertAlign w:val="superscript"/>
        </w:rPr>
        <w:t>o</w:t>
      </w:r>
      <w:r w:rsidRPr="00853B0B">
        <w:rPr>
          <w:rFonts w:ascii="Tahoma" w:hAnsi="Tahoma" w:cs="Tahoma"/>
        </w:rPr>
        <w:t>C</w:t>
      </w:r>
    </w:p>
    <w:p w:rsidR="00FE26D7" w:rsidRPr="00853B0B" w:rsidRDefault="00FE26D7" w:rsidP="00FE26D7">
      <w:pPr>
        <w:pStyle w:val="Tekstpodstawowy"/>
        <w:widowControl w:val="0"/>
        <w:jc w:val="both"/>
        <w:rPr>
          <w:rFonts w:ascii="Tahoma" w:hAnsi="Tahoma" w:cs="Tahoma"/>
        </w:rPr>
      </w:pPr>
      <w:r w:rsidRPr="00853B0B">
        <w:rPr>
          <w:rFonts w:ascii="Tahoma" w:hAnsi="Tahoma" w:cs="Tahoma"/>
        </w:rPr>
        <w:tab/>
        <w:t>- dla asfaltu 35/50</w:t>
      </w:r>
      <w:r w:rsidRPr="00853B0B">
        <w:rPr>
          <w:rFonts w:ascii="Tahoma" w:hAnsi="Tahoma" w:cs="Tahoma"/>
        </w:rPr>
        <w:tab/>
      </w:r>
      <w:r w:rsidRPr="00853B0B">
        <w:rPr>
          <w:rFonts w:ascii="Tahoma" w:hAnsi="Tahoma" w:cs="Tahoma"/>
        </w:rPr>
        <w:tab/>
      </w:r>
      <w:r w:rsidRPr="00853B0B">
        <w:rPr>
          <w:rFonts w:ascii="Tahoma" w:hAnsi="Tahoma" w:cs="Tahoma"/>
        </w:rPr>
        <w:tab/>
      </w:r>
      <w:r w:rsidR="00853B0B" w:rsidRPr="00853B0B">
        <w:rPr>
          <w:rFonts w:ascii="Tahoma" w:hAnsi="Tahoma" w:cs="Tahoma"/>
        </w:rPr>
        <w:t>wg wskazań Producenta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6C7655">
        <w:rPr>
          <w:rFonts w:ascii="Tahoma" w:hAnsi="Tahoma" w:cs="Tahoma"/>
          <w:vertAlign w:val="superscript"/>
        </w:rPr>
        <w:t>o</w:t>
      </w:r>
      <w:r w:rsidRPr="006C7655">
        <w:rPr>
          <w:rFonts w:ascii="Tahoma" w:hAnsi="Tahoma" w:cs="Tahoma"/>
        </w:rPr>
        <w:t>C od najwyższej temperatury mieszanki mineralno-asfaltowej podanej w tabeli nr 9.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9.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Ind w:w="-4349" w:type="dxa"/>
        <w:tblCellMar>
          <w:left w:w="70" w:type="dxa"/>
          <w:right w:w="70" w:type="dxa"/>
        </w:tblCellMar>
        <w:tblLook w:val="0000"/>
      </w:tblPr>
      <w:tblGrid>
        <w:gridCol w:w="4526"/>
        <w:gridCol w:w="4524"/>
      </w:tblGrid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6C7655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6C7655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853B0B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B0B" w:rsidRPr="00853B0B" w:rsidRDefault="00853B0B" w:rsidP="00E03C24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B0B" w:rsidRPr="00853B0B" w:rsidRDefault="00853B0B" w:rsidP="00E03C24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od 140 do 180</w:t>
            </w:r>
          </w:p>
        </w:tc>
      </w:tr>
      <w:tr w:rsidR="005E5D9E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853B0B" w:rsidRDefault="00E03C24" w:rsidP="00E03C24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35</w:t>
            </w:r>
            <w:r w:rsidR="00C86A7E" w:rsidRPr="00853B0B">
              <w:rPr>
                <w:rFonts w:ascii="Tahoma" w:hAnsi="Tahoma" w:cs="Tahoma"/>
              </w:rPr>
              <w:t>/</w:t>
            </w:r>
            <w:r w:rsidRPr="00853B0B">
              <w:rPr>
                <w:rFonts w:ascii="Tahoma" w:hAnsi="Tahoma" w:cs="Tahoma"/>
              </w:rPr>
              <w:t>5</w:t>
            </w:r>
            <w:r w:rsidR="00C86A7E" w:rsidRPr="00853B0B">
              <w:rPr>
                <w:rFonts w:ascii="Tahoma" w:hAnsi="Tahoma" w:cs="Tahoma"/>
              </w:rPr>
              <w:t>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853B0B" w:rsidRDefault="00C86A7E" w:rsidP="00E03C24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od 1</w:t>
            </w:r>
            <w:r w:rsidR="00E03C24" w:rsidRPr="00853B0B">
              <w:rPr>
                <w:rFonts w:ascii="Tahoma" w:hAnsi="Tahoma" w:cs="Tahoma"/>
              </w:rPr>
              <w:t>5</w:t>
            </w:r>
            <w:r w:rsidRPr="00853B0B">
              <w:rPr>
                <w:rFonts w:ascii="Tahoma" w:hAnsi="Tahoma" w:cs="Tahoma"/>
              </w:rPr>
              <w:t>0 do 1</w:t>
            </w:r>
            <w:r w:rsidR="00E03C24" w:rsidRPr="00853B0B">
              <w:rPr>
                <w:rFonts w:ascii="Tahoma" w:hAnsi="Tahoma" w:cs="Tahoma"/>
              </w:rPr>
              <w:t>9</w:t>
            </w:r>
            <w:r w:rsidRPr="00853B0B">
              <w:rPr>
                <w:rFonts w:ascii="Tahoma" w:hAnsi="Tahoma" w:cs="Tahoma"/>
              </w:rPr>
              <w:t>0</w:t>
            </w:r>
          </w:p>
        </w:tc>
      </w:tr>
      <w:tr w:rsidR="00853B0B" w:rsidRPr="006C7655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B0B" w:rsidRPr="00853B0B" w:rsidRDefault="00853B0B" w:rsidP="00E03C24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PMB 25/55-60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B0B" w:rsidRPr="00853B0B" w:rsidRDefault="00853B0B" w:rsidP="00E03C24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wg wskaza</w:t>
            </w:r>
            <w:r w:rsidRPr="00853B0B">
              <w:rPr>
                <w:rFonts w:ascii="Tahoma" w:hAnsi="Tahoma" w:cs="Tahoma" w:hint="eastAsia"/>
              </w:rPr>
              <w:t>ń</w:t>
            </w:r>
            <w:r w:rsidRPr="00853B0B">
              <w:rPr>
                <w:rFonts w:ascii="Tahoma" w:hAnsi="Tahoma" w:cs="Tahoma"/>
              </w:rPr>
              <w:t xml:space="preserve"> Producenta</w:t>
            </w:r>
          </w:p>
        </w:tc>
      </w:tr>
    </w:tbl>
    <w:p w:rsidR="005E5D9E" w:rsidRPr="006C7655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Przygotowanie podłoża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Warunki atmosferyczne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Mieszankę mineralno-asfaltową należy wbudowywać w sprzyjających warunkach atmosferycznych.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Warstwa wiążąca z betonu asfaltowego może być wbudowywana, gdy temperatura otoczenia jest minimum </w:t>
      </w:r>
      <w:r w:rsidR="00E03C24" w:rsidRPr="00E03C24">
        <w:rPr>
          <w:rFonts w:ascii="Tahoma" w:hAnsi="Tahoma" w:cs="Tahoma"/>
        </w:rPr>
        <w:t>+ 5</w:t>
      </w:r>
      <w:r w:rsidR="00E03C24" w:rsidRPr="00E03C24">
        <w:rPr>
          <w:rFonts w:ascii="Tahoma" w:hAnsi="Tahoma" w:cs="Tahoma"/>
          <w:vertAlign w:val="superscript"/>
        </w:rPr>
        <w:t xml:space="preserve">0 </w:t>
      </w:r>
      <w:r w:rsidR="00E03C24" w:rsidRPr="00E03C24">
        <w:rPr>
          <w:rFonts w:ascii="Tahoma" w:hAnsi="Tahoma" w:cs="Tahoma"/>
        </w:rPr>
        <w:t>C</w:t>
      </w:r>
      <w:r w:rsidRPr="006C7655">
        <w:rPr>
          <w:rFonts w:ascii="Tahoma" w:hAnsi="Tahoma" w:cs="Tahoma"/>
        </w:rPr>
        <w:t xml:space="preserve">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</w:t>
      </w:r>
      <w:r w:rsidRPr="006C7655">
        <w:rPr>
          <w:rFonts w:ascii="Tahoma" w:hAnsi="Tahoma" w:cs="Tahoma"/>
        </w:rPr>
        <w:lastRenderedPageBreak/>
        <w:t>mikrofalowe). Nie dopuszcza się układania mieszanki warstwy wiążącej na wilgotnym lub oblodzonym podłożu, podczas opadów atmosferycznych oraz silnego wiatru (v &gt; 16 m/s).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Wbudowanie i zagęszczanie warstw z betonu asfaltowego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 miejscach niedostępnych dla sprzętu dopuszcza się wbudowywanie ręczne.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6C7655">
        <w:rPr>
          <w:rFonts w:ascii="Tahoma" w:hAnsi="Tahoma" w:cs="Tahoma"/>
        </w:rPr>
        <w:t>zatrzymywań</w:t>
      </w:r>
      <w:proofErr w:type="spellEnd"/>
      <w:r w:rsidRPr="006C7655">
        <w:rPr>
          <w:rFonts w:ascii="Tahoma" w:hAnsi="Tahoma" w:cs="Tahoma"/>
        </w:rPr>
        <w:t xml:space="preserve"> (np. w oczekiwaniu na kolejny samochód z gorącą mieszanką).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Temperatura wbudowywanej mieszanki nie powinna być niższa od temperatury minimalnej podanej w pkt. 5.3.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6C7655">
        <w:rPr>
          <w:rFonts w:ascii="Tahoma" w:hAnsi="Tahoma" w:cs="Tahoma"/>
        </w:rPr>
        <w:t>itp</w:t>
      </w:r>
      <w:proofErr w:type="spellEnd"/>
      <w:r w:rsidRPr="006C7655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Jeżeli krawędzie nie zostały uformowane na gorąco krawędź należy wyfrezować na zimno.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powierzchnie odsadzek - 1,5 kg/m2,</w:t>
      </w:r>
    </w:p>
    <w:p w:rsidR="005E5D9E" w:rsidRPr="006C7655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–</w:t>
      </w:r>
      <w:r w:rsidRPr="006C7655">
        <w:rPr>
          <w:rFonts w:ascii="Tahoma" w:hAnsi="Tahoma" w:cs="Tahoma"/>
        </w:rPr>
        <w:tab/>
        <w:t>krawędzie zewnętrzne - 4 kg/m2.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Gorący asfalt może być nanoszony w kilku przejściach roboczych.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Właściwości warstwy z mieszanki mineralno-asfaltowej powinny spełniać wymagania tabeli 10.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10</w:t>
      </w:r>
      <w:r w:rsidRPr="006C7655">
        <w:rPr>
          <w:rFonts w:ascii="Tahoma" w:hAnsi="Tahoma" w:cs="Tahoma"/>
        </w:rPr>
        <w:t xml:space="preserve">. </w:t>
      </w:r>
      <w:r w:rsidRPr="006C7655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Ind w:w="-1504" w:type="dxa"/>
        <w:tblCellMar>
          <w:left w:w="70" w:type="dxa"/>
          <w:right w:w="70" w:type="dxa"/>
        </w:tblCellMar>
        <w:tblLook w:val="0000"/>
      </w:tblPr>
      <w:tblGrid>
        <w:gridCol w:w="3016"/>
        <w:gridCol w:w="3016"/>
        <w:gridCol w:w="3016"/>
      </w:tblGrid>
      <w:tr w:rsidR="005E5D9E" w:rsidRPr="006C7655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5D9E" w:rsidRPr="006C7655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 w</w:t>
            </w:r>
            <w:r w:rsidR="00A410B7" w:rsidRPr="006C7655">
              <w:rPr>
                <w:rFonts w:ascii="Tahoma" w:hAnsi="Tahoma" w:cs="Tahoma"/>
              </w:rPr>
              <w:t xml:space="preserve"> </w:t>
            </w:r>
            <w:r w:rsidRPr="006C7655">
              <w:rPr>
                <w:rFonts w:ascii="Tahoma" w:hAnsi="Tahoma" w:cs="Tahoma"/>
              </w:rPr>
              <w:t>warstwie</w:t>
            </w:r>
            <w:r w:rsidRPr="006C7655">
              <w:rPr>
                <w:rFonts w:ascii="Tahoma" w:hAnsi="Tahoma" w:cs="Tahoma"/>
              </w:rPr>
              <w:br/>
              <w:t>[% (v/v)]</w:t>
            </w:r>
          </w:p>
        </w:tc>
      </w:tr>
      <w:tr w:rsidR="00853B0B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B0B" w:rsidRPr="00853B0B" w:rsidRDefault="00853B0B" w:rsidP="00853B0B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AC 16 W KR 1-2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B0B" w:rsidRPr="00853B0B" w:rsidRDefault="00853B0B" w:rsidP="00853B0B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3B0B" w:rsidRPr="00853B0B" w:rsidRDefault="00853B0B" w:rsidP="00853B0B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2,0 - 7,0</w:t>
            </w:r>
          </w:p>
        </w:tc>
      </w:tr>
      <w:tr w:rsidR="00D361B9" w:rsidRPr="006C7655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853B0B" w:rsidRDefault="00D361B9" w:rsidP="00153ADE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 xml:space="preserve">AC 16 W KR </w:t>
            </w:r>
            <w:r w:rsidR="00853B0B" w:rsidRPr="00853B0B">
              <w:rPr>
                <w:rFonts w:ascii="Tahoma" w:hAnsi="Tahoma" w:cs="Tahoma"/>
              </w:rPr>
              <w:t>3-7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853B0B" w:rsidRDefault="00D361B9" w:rsidP="00153ADE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1B9" w:rsidRPr="00853B0B" w:rsidRDefault="00E03C24" w:rsidP="00E03C24">
            <w:pPr>
              <w:pStyle w:val="Tekstpodstawowy"/>
              <w:rPr>
                <w:rFonts w:ascii="Tahoma" w:hAnsi="Tahoma" w:cs="Tahoma"/>
              </w:rPr>
            </w:pPr>
            <w:r w:rsidRPr="00853B0B">
              <w:rPr>
                <w:rFonts w:ascii="Tahoma" w:hAnsi="Tahoma" w:cs="Tahoma"/>
              </w:rPr>
              <w:t>3</w:t>
            </w:r>
            <w:r w:rsidR="00D361B9" w:rsidRPr="00853B0B">
              <w:rPr>
                <w:rFonts w:ascii="Tahoma" w:hAnsi="Tahoma" w:cs="Tahoma"/>
              </w:rPr>
              <w:t xml:space="preserve">,0 - </w:t>
            </w:r>
            <w:r w:rsidRPr="00853B0B">
              <w:rPr>
                <w:rFonts w:ascii="Tahoma" w:hAnsi="Tahoma" w:cs="Tahoma"/>
              </w:rPr>
              <w:t>8</w:t>
            </w:r>
            <w:r w:rsidR="00D361B9" w:rsidRPr="00853B0B">
              <w:rPr>
                <w:rFonts w:ascii="Tahoma" w:hAnsi="Tahoma" w:cs="Tahoma"/>
              </w:rPr>
              <w:t>,0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Połączenia technologiczne</w:t>
      </w:r>
    </w:p>
    <w:p w:rsidR="005E5D9E" w:rsidRPr="006C7655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Wymagania</w:t>
      </w:r>
      <w:r w:rsidRPr="006C7655">
        <w:rPr>
          <w:rFonts w:ascii="Tahoma" w:hAnsi="Tahoma" w:cs="Tahoma"/>
          <w:spacing w:val="-20"/>
        </w:rPr>
        <w:t xml:space="preserve"> </w:t>
      </w:r>
      <w:r w:rsidRPr="006C7655">
        <w:rPr>
          <w:rFonts w:ascii="Tahoma" w:hAnsi="Tahoma" w:cs="Tahoma"/>
        </w:rPr>
        <w:t>ogólne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warstwach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wykonane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linii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prostej,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podłużnego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można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lokalizować</w:t>
      </w:r>
      <w:r w:rsidRPr="006C7655">
        <w:rPr>
          <w:rFonts w:ascii="Tahoma" w:hAnsi="Tahoma" w:cs="Tahoma"/>
          <w:spacing w:val="57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61"/>
        </w:rPr>
        <w:t xml:space="preserve"> </w:t>
      </w:r>
      <w:r w:rsidRPr="006C7655">
        <w:rPr>
          <w:rFonts w:ascii="Tahoma" w:hAnsi="Tahoma" w:cs="Tahoma"/>
        </w:rPr>
        <w:t>śladach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  <w:spacing w:val="-1"/>
        </w:rPr>
        <w:t>kół,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także</w:t>
      </w:r>
      <w:r w:rsidRPr="006C7655">
        <w:rPr>
          <w:rFonts w:ascii="Tahoma" w:hAnsi="Tahoma" w:cs="Tahoma"/>
          <w:spacing w:val="5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58"/>
        </w:rPr>
        <w:t xml:space="preserve"> </w:t>
      </w:r>
      <w:r w:rsidRPr="006C7655">
        <w:rPr>
          <w:rFonts w:ascii="Tahoma" w:hAnsi="Tahoma" w:cs="Tahoma"/>
        </w:rPr>
        <w:t>obszarze</w:t>
      </w:r>
      <w:r w:rsidRPr="006C7655">
        <w:rPr>
          <w:rFonts w:ascii="Tahoma" w:hAnsi="Tahoma" w:cs="Tahoma"/>
          <w:spacing w:val="2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poziomego</w:t>
      </w:r>
      <w:r w:rsidRPr="006C7655">
        <w:rPr>
          <w:rFonts w:ascii="Tahoma" w:hAnsi="Tahoma" w:cs="Tahoma"/>
          <w:spacing w:val="-16"/>
        </w:rPr>
        <w:t xml:space="preserve"> </w:t>
      </w:r>
      <w:r w:rsidRPr="006C7655">
        <w:rPr>
          <w:rFonts w:ascii="Tahoma" w:hAnsi="Tahoma" w:cs="Tahoma"/>
        </w:rPr>
        <w:t>oznakowania</w:t>
      </w:r>
      <w:r w:rsidRPr="006C7655">
        <w:rPr>
          <w:rFonts w:ascii="Tahoma" w:hAnsi="Tahoma" w:cs="Tahoma"/>
          <w:spacing w:val="-18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-17"/>
        </w:rPr>
        <w:t xml:space="preserve"> </w:t>
      </w:r>
      <w:r w:rsidRPr="006C7655">
        <w:rPr>
          <w:rFonts w:ascii="Tahoma" w:hAnsi="Tahoma" w:cs="Tahoma"/>
        </w:rPr>
        <w:t>podłużne</w:t>
      </w:r>
      <w:r w:rsidRPr="006C7655">
        <w:rPr>
          <w:rFonts w:ascii="Tahoma" w:hAnsi="Tahoma" w:cs="Tahoma"/>
          <w:spacing w:val="-1"/>
        </w:rPr>
        <w:t xml:space="preserve"> </w:t>
      </w:r>
      <w:r w:rsidRPr="006C7655">
        <w:rPr>
          <w:rFonts w:ascii="Tahoma" w:hAnsi="Tahoma" w:cs="Tahoma"/>
        </w:rPr>
        <w:t>w konstrukcji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  <w:spacing w:val="-1"/>
        </w:rPr>
        <w:t>wielowarstwowej</w:t>
      </w:r>
      <w:r w:rsidRPr="006C7655">
        <w:rPr>
          <w:rFonts w:ascii="Tahoma" w:hAnsi="Tahoma" w:cs="Tahoma"/>
          <w:spacing w:val="3"/>
        </w:rPr>
        <w:t xml:space="preserve"> </w:t>
      </w:r>
      <w:r w:rsidRPr="006C7655">
        <w:rPr>
          <w:rFonts w:ascii="Tahoma" w:hAnsi="Tahoma" w:cs="Tahoma"/>
        </w:rPr>
        <w:t xml:space="preserve">należy </w:t>
      </w:r>
      <w:r w:rsidRPr="006C7655">
        <w:rPr>
          <w:rFonts w:ascii="Tahoma" w:hAnsi="Tahoma" w:cs="Tahoma"/>
          <w:spacing w:val="-1"/>
        </w:rPr>
        <w:t xml:space="preserve">przesunąć </w:t>
      </w:r>
      <w:r w:rsidRPr="006C7655">
        <w:rPr>
          <w:rFonts w:ascii="Tahoma" w:hAnsi="Tahoma" w:cs="Tahoma"/>
        </w:rPr>
        <w:t>względem</w:t>
      </w:r>
      <w:r w:rsidRPr="006C7655">
        <w:rPr>
          <w:rFonts w:ascii="Tahoma" w:hAnsi="Tahoma" w:cs="Tahoma"/>
          <w:spacing w:val="1"/>
        </w:rPr>
        <w:t xml:space="preserve"> </w:t>
      </w:r>
      <w:r w:rsidRPr="006C7655">
        <w:rPr>
          <w:rFonts w:ascii="Tahoma" w:hAnsi="Tahoma" w:cs="Tahoma"/>
        </w:rPr>
        <w:t>siebie</w:t>
      </w:r>
      <w:r w:rsidRPr="006C7655">
        <w:rPr>
          <w:rFonts w:ascii="Tahoma" w:hAnsi="Tahoma" w:cs="Tahoma"/>
          <w:spacing w:val="58"/>
          <w:w w:val="9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  <w:spacing w:val="-1"/>
        </w:rPr>
        <w:t>kolejnych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warstwach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technologicznych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12"/>
        </w:rPr>
        <w:t xml:space="preserve"> </w:t>
      </w:r>
      <w:r w:rsidRPr="006C7655">
        <w:rPr>
          <w:rFonts w:ascii="Tahoma" w:hAnsi="Tahoma" w:cs="Tahoma"/>
          <w:spacing w:val="-1"/>
        </w:rPr>
        <w:t>co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najmniej</w:t>
      </w:r>
      <w:r w:rsidRPr="006C7655">
        <w:rPr>
          <w:rFonts w:ascii="Tahoma" w:hAnsi="Tahoma" w:cs="Tahoma"/>
          <w:spacing w:val="17"/>
        </w:rPr>
        <w:t xml:space="preserve"> </w:t>
      </w:r>
      <w:r w:rsidRPr="006C7655">
        <w:rPr>
          <w:rFonts w:ascii="Tahoma" w:hAnsi="Tahoma" w:cs="Tahoma"/>
        </w:rPr>
        <w:t>30</w:t>
      </w:r>
      <w:r w:rsidRPr="006C7655">
        <w:rPr>
          <w:rFonts w:ascii="Tahoma" w:hAnsi="Tahoma" w:cs="Tahoma"/>
          <w:spacing w:val="16"/>
        </w:rPr>
        <w:t xml:space="preserve"> </w:t>
      </w:r>
      <w:r w:rsidRPr="006C7655">
        <w:rPr>
          <w:rFonts w:ascii="Tahoma" w:hAnsi="Tahoma" w:cs="Tahoma"/>
          <w:spacing w:val="-1"/>
        </w:rPr>
        <w:t>cm</w:t>
      </w:r>
      <w:r w:rsidRPr="006C7655">
        <w:rPr>
          <w:rFonts w:ascii="Tahoma" w:hAnsi="Tahoma" w:cs="Tahoma"/>
          <w:spacing w:val="14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15"/>
        </w:rPr>
        <w:t xml:space="preserve"> </w:t>
      </w:r>
      <w:r w:rsidRPr="006C7655">
        <w:rPr>
          <w:rFonts w:ascii="Tahoma" w:hAnsi="Tahoma" w:cs="Tahoma"/>
        </w:rPr>
        <w:t>kierunku</w:t>
      </w:r>
      <w:r w:rsidRPr="006C7655">
        <w:rPr>
          <w:rFonts w:ascii="Tahoma" w:hAnsi="Tahoma" w:cs="Tahoma"/>
          <w:spacing w:val="26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poprzecznym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1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osi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jezdni,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muszą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całkowicie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</w:rPr>
        <w:t>związane</w:t>
      </w:r>
      <w:r w:rsidRPr="006C7655">
        <w:rPr>
          <w:rFonts w:ascii="Tahoma" w:hAnsi="Tahoma" w:cs="Tahoma"/>
          <w:spacing w:val="66"/>
        </w:rPr>
        <w:t xml:space="preserve"> </w:t>
      </w:r>
      <w:r w:rsidRPr="006C7655">
        <w:rPr>
          <w:rFonts w:ascii="Tahoma" w:hAnsi="Tahoma" w:cs="Tahoma"/>
        </w:rPr>
        <w:t>a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powierzchnie</w:t>
      </w:r>
      <w:r w:rsidRPr="006C7655">
        <w:rPr>
          <w:rFonts w:ascii="Tahoma" w:hAnsi="Tahoma" w:cs="Tahoma"/>
          <w:spacing w:val="67"/>
        </w:rPr>
        <w:t xml:space="preserve"> </w:t>
      </w:r>
      <w:r w:rsidRPr="006C7655">
        <w:rPr>
          <w:rFonts w:ascii="Tahoma" w:hAnsi="Tahoma" w:cs="Tahoma"/>
          <w:spacing w:val="-1"/>
        </w:rPr>
        <w:t>przylegających</w:t>
      </w:r>
      <w:r w:rsidRPr="006C7655">
        <w:rPr>
          <w:rFonts w:ascii="Tahoma" w:hAnsi="Tahoma" w:cs="Tahoma"/>
          <w:spacing w:val="68"/>
        </w:rPr>
        <w:t xml:space="preserve"> </w:t>
      </w:r>
      <w:r w:rsidRPr="006C7655">
        <w:rPr>
          <w:rFonts w:ascii="Tahoma" w:hAnsi="Tahoma" w:cs="Tahoma"/>
        </w:rPr>
        <w:t>warstw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powinny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być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jednym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poziomie.</w:t>
      </w:r>
    </w:p>
    <w:p w:rsidR="005E5D9E" w:rsidRPr="006C7655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złącza poprzeczne między działkami roboczymi układanych pasów kolejnych warstw technol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</w:rPr>
        <w:t>gicznych należy przesunąć względem siebie, o co najmniej 3 m w kierunku podłużnym do osi jezdni.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i warunki aplikacji materiałów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Krawędź boczna złącza poprzecznego powinna być uformowana w taki sposób i za pomocą urządzeń umożliwiających uzyskanie nieregularnej powierzchni.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Powierzchnie krawędzi powinny być czyste i suche.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taśmy bitumicznej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Taśma bitumiczna o grubości 10 mm powinna być wstępnie przyklejona do zimnej krawędzi złącza pokrywając 2/3 wysokości warstwy licząc od górnej powierzchni. Minimalna wysokość taśmy 4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6C7655">
        <w:rPr>
          <w:rFonts w:ascii="Tahoma" w:hAnsi="Tahoma" w:cs="Tahoma"/>
          <w:u w:val="single"/>
        </w:rPr>
        <w:t>Wymagania wobec wbudowania past bitumicznych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Dopuszcza się ręczne nanoszenie past w miejscach niedostępnych.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złączy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Sposób wykonania spoin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Grubość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elastycznej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taśmy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bitumicznej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spoin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powinna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wynosić:</w:t>
      </w:r>
    </w:p>
    <w:p w:rsidR="005E5D9E" w:rsidRPr="006C7655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spacing w:val="1"/>
        </w:rPr>
        <w:t>nie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mniej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15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mm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-4"/>
        </w:rPr>
        <w:t xml:space="preserve"> </w:t>
      </w:r>
      <w:r w:rsidRPr="006C7655">
        <w:rPr>
          <w:rFonts w:ascii="Tahoma" w:hAnsi="Tahoma" w:cs="Tahoma"/>
        </w:rPr>
        <w:t>warstwie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wiążącej.</w:t>
      </w:r>
    </w:p>
    <w:p w:rsidR="005E5D9E" w:rsidRPr="006C7655" w:rsidRDefault="00C86A7E">
      <w:pPr>
        <w:jc w:val="both"/>
        <w:rPr>
          <w:rFonts w:ascii="Tahoma" w:hAnsi="Tahoma" w:cs="Tahoma"/>
          <w:spacing w:val="-1"/>
          <w:sz w:val="20"/>
        </w:rPr>
      </w:pPr>
      <w:r w:rsidRPr="006C7655">
        <w:rPr>
          <w:rFonts w:ascii="Tahoma" w:hAnsi="Tahoma" w:cs="Tahoma"/>
          <w:spacing w:val="-1"/>
          <w:sz w:val="20"/>
        </w:rPr>
        <w:t>Pasta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powinna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być</w:t>
      </w:r>
      <w:r w:rsidRPr="006C7655">
        <w:rPr>
          <w:rFonts w:ascii="Tahoma" w:hAnsi="Tahoma" w:cs="Tahoma"/>
          <w:spacing w:val="44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nanoszona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mechanicznie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</w:t>
      </w:r>
      <w:r w:rsidRPr="006C7655">
        <w:rPr>
          <w:rFonts w:ascii="Tahoma" w:hAnsi="Tahoma" w:cs="Tahoma"/>
          <w:spacing w:val="4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zapewnieniem</w:t>
      </w:r>
      <w:r w:rsidRPr="006C7655">
        <w:rPr>
          <w:rFonts w:ascii="Tahoma" w:hAnsi="Tahoma" w:cs="Tahoma"/>
          <w:spacing w:val="45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równomiernego</w:t>
      </w:r>
      <w:r w:rsidRPr="006C7655">
        <w:rPr>
          <w:rFonts w:ascii="Tahoma" w:hAnsi="Tahoma" w:cs="Tahoma"/>
          <w:spacing w:val="43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jej</w:t>
      </w:r>
      <w:r w:rsidRPr="006C7655">
        <w:rPr>
          <w:rFonts w:ascii="Tahoma" w:hAnsi="Tahoma" w:cs="Tahoma"/>
          <w:spacing w:val="46"/>
          <w:w w:val="9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rozprowadzenia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na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bocznej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krawędzi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w</w:t>
      </w:r>
      <w:r w:rsidRPr="006C7655">
        <w:rPr>
          <w:rFonts w:ascii="Tahoma" w:hAnsi="Tahoma" w:cs="Tahoma"/>
          <w:spacing w:val="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ilości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kg/m</w:t>
      </w:r>
      <w:r w:rsidRPr="006C7655">
        <w:rPr>
          <w:rFonts w:ascii="Tahoma" w:hAnsi="Tahoma" w:cs="Tahoma"/>
          <w:spacing w:val="-1"/>
          <w:sz w:val="20"/>
          <w:vertAlign w:val="superscript"/>
        </w:rPr>
        <w:t>2</w:t>
      </w:r>
      <w:r w:rsidRPr="006C7655">
        <w:rPr>
          <w:rFonts w:ascii="Tahoma" w:hAnsi="Tahoma" w:cs="Tahoma"/>
          <w:spacing w:val="-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(warstwa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</w:t>
      </w:r>
      <w:r w:rsidRPr="006C7655">
        <w:rPr>
          <w:rFonts w:ascii="Tahoma" w:hAnsi="Tahoma" w:cs="Tahoma"/>
          <w:spacing w:val="8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grubości</w:t>
      </w:r>
      <w:r w:rsidRPr="006C7655">
        <w:rPr>
          <w:rFonts w:ascii="Tahoma" w:hAnsi="Tahoma" w:cs="Tahoma"/>
          <w:spacing w:val="11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3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-</w:t>
      </w:r>
      <w:r w:rsidRPr="006C7655">
        <w:rPr>
          <w:rFonts w:ascii="Tahoma" w:hAnsi="Tahoma" w:cs="Tahoma"/>
          <w:spacing w:val="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4</w:t>
      </w:r>
      <w:r w:rsidRPr="006C7655">
        <w:rPr>
          <w:rFonts w:ascii="Tahoma" w:hAnsi="Tahoma" w:cs="Tahoma"/>
          <w:spacing w:val="10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mm</w:t>
      </w:r>
      <w:r w:rsidRPr="006C7655">
        <w:rPr>
          <w:rFonts w:ascii="Tahoma" w:hAnsi="Tahoma" w:cs="Tahoma"/>
          <w:spacing w:val="54"/>
          <w:w w:val="9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przy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gęstości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około</w:t>
      </w:r>
      <w:r w:rsidRPr="006C7655">
        <w:rPr>
          <w:rFonts w:ascii="Tahoma" w:hAnsi="Tahoma" w:cs="Tahoma"/>
          <w:spacing w:val="-9"/>
          <w:sz w:val="20"/>
        </w:rPr>
        <w:t xml:space="preserve"> </w:t>
      </w:r>
      <w:r w:rsidRPr="006C7655">
        <w:rPr>
          <w:rFonts w:ascii="Tahoma" w:hAnsi="Tahoma" w:cs="Tahoma"/>
          <w:sz w:val="20"/>
        </w:rPr>
        <w:t>1,0</w:t>
      </w:r>
      <w:r w:rsidRPr="006C7655">
        <w:rPr>
          <w:rFonts w:ascii="Tahoma" w:hAnsi="Tahoma" w:cs="Tahoma"/>
          <w:spacing w:val="-6"/>
          <w:sz w:val="20"/>
        </w:rPr>
        <w:t xml:space="preserve"> </w:t>
      </w:r>
      <w:r w:rsidRPr="006C7655">
        <w:rPr>
          <w:rFonts w:ascii="Tahoma" w:hAnsi="Tahoma" w:cs="Tahoma"/>
          <w:spacing w:val="-1"/>
          <w:sz w:val="20"/>
        </w:rPr>
        <w:t>g/cm</w:t>
      </w:r>
      <w:r w:rsidRPr="006C7655">
        <w:rPr>
          <w:rFonts w:ascii="Tahoma" w:hAnsi="Tahoma" w:cs="Tahoma"/>
          <w:spacing w:val="-1"/>
          <w:sz w:val="20"/>
          <w:vertAlign w:val="superscript"/>
        </w:rPr>
        <w:t>3</w:t>
      </w:r>
      <w:r w:rsidRPr="006C7655">
        <w:rPr>
          <w:rFonts w:ascii="Tahoma" w:hAnsi="Tahoma" w:cs="Tahoma"/>
          <w:spacing w:val="-1"/>
          <w:sz w:val="20"/>
        </w:rPr>
        <w:t>).</w:t>
      </w:r>
    </w:p>
    <w:p w:rsidR="005E5D9E" w:rsidRPr="006C7655" w:rsidRDefault="005E5D9E">
      <w:pPr>
        <w:jc w:val="both"/>
        <w:rPr>
          <w:rFonts w:ascii="Tahoma" w:hAnsi="Tahoma" w:cs="Tahoma"/>
          <w:spacing w:val="-1"/>
          <w:sz w:val="20"/>
        </w:rPr>
      </w:pPr>
    </w:p>
    <w:p w:rsidR="005E5D9E" w:rsidRPr="006C7655" w:rsidRDefault="00C86A7E">
      <w:pPr>
        <w:pStyle w:val="Heading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6C7655">
        <w:rPr>
          <w:rFonts w:ascii="Tahoma" w:hAnsi="Tahoma" w:cs="Tahoma"/>
          <w:b/>
          <w:i w:val="0"/>
          <w:sz w:val="20"/>
        </w:rPr>
        <w:t>K</w:t>
      </w:r>
      <w:r w:rsidRPr="006C7655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5"/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zasady kontroli jakości Robót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 00.00.00 „Wymagania Ogólne”.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6.2.1 Uwagi ogólne 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dzielą się na: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wykonawcy (w ramach własnego nadzoru)</w:t>
      </w:r>
    </w:p>
    <w:p w:rsidR="005E5D9E" w:rsidRPr="006C7655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(w ramach nadzoru zleceniodawcy - Zamawiającego)</w:t>
      </w:r>
    </w:p>
    <w:p w:rsidR="005E5D9E" w:rsidRPr="006C7655" w:rsidRDefault="00C86A7E">
      <w:pPr>
        <w:widowControl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kontrolne dzielą się na: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kontrolne dodatkowe</w:t>
      </w:r>
    </w:p>
    <w:p w:rsidR="005E5D9E" w:rsidRPr="006C7655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badania arbitrażowe.</w:t>
      </w:r>
    </w:p>
    <w:p w:rsidR="005E5D9E" w:rsidRPr="006C7655" w:rsidRDefault="005E5D9E">
      <w:pPr>
        <w:widowControl w:val="0"/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przed przystąpieniem do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Przed przystąpieniem do robót Wykonawca powinien: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 00.00.00 Wymagania ogólne,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wykonać własne badania właściwości materiałów przeznaczonych do wykonania warstwy wiąż</w:t>
      </w:r>
      <w:r w:rsidRPr="006C7655">
        <w:rPr>
          <w:rFonts w:ascii="Tahoma" w:hAnsi="Tahoma" w:cs="Tahoma"/>
        </w:rPr>
        <w:t>ą</w:t>
      </w:r>
      <w:r w:rsidRPr="006C7655">
        <w:rPr>
          <w:rFonts w:ascii="Tahoma" w:hAnsi="Tahoma" w:cs="Tahoma"/>
        </w:rPr>
        <w:t>cej, określone przez Zamawiającego,</w:t>
      </w:r>
    </w:p>
    <w:p w:rsidR="005E5D9E" w:rsidRPr="006C7655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wykonać projekt recepty oraz przedstawić wyniki badań z </w:t>
      </w:r>
      <w:proofErr w:type="spellStart"/>
      <w:r w:rsidRPr="006C7655">
        <w:rPr>
          <w:rFonts w:ascii="Tahoma" w:hAnsi="Tahoma" w:cs="Tahoma"/>
        </w:rPr>
        <w:t>zarobów</w:t>
      </w:r>
      <w:proofErr w:type="spellEnd"/>
      <w:r w:rsidRPr="006C7655">
        <w:rPr>
          <w:rFonts w:ascii="Tahoma" w:hAnsi="Tahoma" w:cs="Tahoma"/>
        </w:rPr>
        <w:t xml:space="preserve"> próbnych wykonanych na po</w:t>
      </w:r>
      <w:r w:rsidRPr="006C7655">
        <w:rPr>
          <w:rFonts w:ascii="Tahoma" w:hAnsi="Tahoma" w:cs="Tahoma"/>
        </w:rPr>
        <w:t>d</w:t>
      </w:r>
      <w:r w:rsidRPr="006C7655">
        <w:rPr>
          <w:rFonts w:ascii="Tahoma" w:hAnsi="Tahoma" w:cs="Tahoma"/>
        </w:rPr>
        <w:t>stawie opracowanej recepty.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Wszystkie dokumenty oraz wyniki badań Wykonawca przedstawia Zamawiającemu do akceptacji.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w czasie robót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6C7655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Wykonawca powinien wykonać te badania  w czasie realizacji robót z niezbędną starannością i w wymaganym zakresie. Wyniki należy zapisywać w protokołach. W razie stwierdzenia uchybień w </w:t>
      </w:r>
      <w:r w:rsidRPr="006C7655">
        <w:rPr>
          <w:rFonts w:ascii="Tahoma" w:hAnsi="Tahoma" w:cs="Tahoma"/>
        </w:rPr>
        <w:lastRenderedPageBreak/>
        <w:t>stosunku do wymagań, ich przyczyny należy niezwłocznie usunąć. Wyniki badań należy przekazywać Zamawiającemu.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Zakres badań Wykonawcy związany z wykonaniem mieszanki mineralno-bitumicznej: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asfaltu,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uziarnienia mieszanki,</w:t>
      </w:r>
    </w:p>
    <w:p w:rsidR="005E5D9E" w:rsidRPr="006C7655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badanie zawartości wolnych przestrzeni.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Zakres badań Wykonawcy związany z wykonywaniem warstwy: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powietrza,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temperatury mieszanki mineralno-asfaltowej podczas wykonywania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mieszanki mineralno-asfaltowej,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wykaz ilości materiałów,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grubości wykonanej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spadku poprzecznego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zagęszczenia warstwy i zawartość wolnych przestrzeni,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pomiar równości warstwy asfaltowej,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jednorodności powierzchni warstwy,</w:t>
      </w:r>
    </w:p>
    <w:p w:rsidR="005E5D9E" w:rsidRPr="006C7655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ocena wizualna jakości wykonania połączeń technologicznych.</w:t>
      </w:r>
    </w:p>
    <w:p w:rsidR="005E5D9E" w:rsidRPr="006C7655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6C7655">
        <w:rPr>
          <w:rFonts w:ascii="Tahoma" w:hAnsi="Tahoma" w:cs="Tahoma"/>
        </w:rPr>
        <w:t>sczepność</w:t>
      </w:r>
      <w:proofErr w:type="spellEnd"/>
      <w:r w:rsidRPr="006C7655">
        <w:rPr>
          <w:rFonts w:ascii="Tahoma" w:hAnsi="Tahoma" w:cs="Tahoma"/>
        </w:rPr>
        <w:t xml:space="preserve"> warstw asfaltowych</w:t>
      </w:r>
      <w:r w:rsidRPr="006C7655">
        <w:rPr>
          <w:rFonts w:ascii="Tahoma" w:hAnsi="Tahoma" w:cs="Tahoma"/>
          <w:strike/>
        </w:rPr>
        <w:t xml:space="preserve"> </w:t>
      </w:r>
    </w:p>
    <w:p w:rsidR="005E5D9E" w:rsidRPr="006C7655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Rodzaj i zakres badań kontrolnych wykonywanych przez Zamawiającego prze</w:t>
      </w:r>
      <w:r w:rsidRPr="006C7655">
        <w:rPr>
          <w:rFonts w:ascii="Tahoma" w:hAnsi="Tahoma" w:cs="Tahoma"/>
          <w:b/>
        </w:rPr>
        <w:t>d</w:t>
      </w:r>
      <w:r w:rsidRPr="006C7655">
        <w:rPr>
          <w:rFonts w:ascii="Tahoma" w:hAnsi="Tahoma" w:cs="Tahoma"/>
          <w:b/>
        </w:rPr>
        <w:t>stawia tabela 11.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Tabela 11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6C7655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6C7655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PA</w:t>
            </w:r>
          </w:p>
        </w:tc>
      </w:tr>
      <w:tr w:rsidR="005E5D9E" w:rsidRPr="006C7655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Temperatura </w:t>
            </w:r>
            <w:proofErr w:type="spellStart"/>
            <w:r w:rsidRPr="006C7655">
              <w:rPr>
                <w:rFonts w:ascii="Tahoma" w:hAnsi="Tahoma" w:cs="Tahoma"/>
              </w:rPr>
              <w:t>mięknienia</w:t>
            </w:r>
            <w:proofErr w:type="spellEnd"/>
            <w:r w:rsidRPr="006C7655">
              <w:rPr>
                <w:rFonts w:ascii="Tahoma" w:hAnsi="Tahoma" w:cs="Tahoma"/>
              </w:rPr>
              <w:t xml:space="preserve">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6C7655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b/>
        </w:rPr>
        <w:t>Tabela 12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Ind w:w="5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9"/>
        <w:gridCol w:w="3762"/>
        <w:gridCol w:w="4888"/>
      </w:tblGrid>
      <w:tr w:rsidR="001B6358" w:rsidRPr="006C7655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6C7655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6C7655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6C7655" w:rsidTr="00C76FDB">
        <w:trPr>
          <w:cantSplit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6C7655">
              <w:rPr>
                <w:rFonts w:ascii="Tahoma" w:hAnsi="Tahoma" w:cs="Tahoma"/>
              </w:rPr>
              <w:t>PiK</w:t>
            </w:r>
            <w:proofErr w:type="spellEnd"/>
            <w:r w:rsidRPr="006C7655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lastRenderedPageBreak/>
              <w:t>BADANIA MIESZANKI MINERALNO-ASFALTOWEJ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6C7655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 próbka przy produkcji do 500 Mg</w:t>
            </w:r>
          </w:p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6C7655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6C7655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6C7655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6C7655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:rsidR="001B6358" w:rsidRPr="006C7655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6C7655">
              <w:rPr>
                <w:rFonts w:ascii="Tahoma" w:hAnsi="Tahoma" w:cs="Tahoma"/>
              </w:rPr>
              <w:t>Sczepność</w:t>
            </w:r>
            <w:proofErr w:type="spellEnd"/>
            <w:r w:rsidRPr="006C7655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:rsidR="001B6358" w:rsidRPr="006C7655" w:rsidRDefault="001B6358">
            <w:pPr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kruszywa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wypełniacza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Badanie właściwości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składników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temperatury mieszanki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asfaltu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6C7655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6C7655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6C7655">
        <w:rPr>
          <w:rFonts w:ascii="Tahoma" w:hAnsi="Tahoma" w:cs="Tahoma"/>
          <w:iCs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6C7655">
        <w:rPr>
          <w:rFonts w:ascii="Tahoma" w:hAnsi="Tahoma" w:cs="Tahoma"/>
          <w:iCs/>
          <w:color w:val="FF0000"/>
        </w:rPr>
        <w:t xml:space="preserve">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  <w:iCs/>
        </w:rPr>
        <w:t>Dopuszczalna odchyłka zawartości rozpuszczalnego lepiszcza dla wartości średniej policzonej wynosi: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niedomiar </w:t>
      </w:r>
      <w:r w:rsidRPr="006C7655">
        <w:rPr>
          <w:rFonts w:ascii="Tahoma" w:hAnsi="Tahoma" w:cs="Tahoma"/>
          <w:iCs/>
        </w:rPr>
        <w:t>0,20%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6C7655">
        <w:rPr>
          <w:rFonts w:ascii="Tahoma" w:hAnsi="Tahoma" w:cs="Tahoma"/>
          <w:iCs/>
        </w:rPr>
        <w:t xml:space="preserve">- zawartość lepiszcza rozpuszczalnego </w:t>
      </w:r>
      <w:r w:rsidRPr="006C7655">
        <w:rPr>
          <w:rFonts w:ascii="Tahoma" w:hAnsi="Tahoma" w:cs="Tahoma"/>
          <w:b/>
          <w:iCs/>
        </w:rPr>
        <w:t xml:space="preserve">nadmiar </w:t>
      </w:r>
      <w:r w:rsidRPr="006C7655">
        <w:rPr>
          <w:rFonts w:ascii="Tahoma" w:hAnsi="Tahoma" w:cs="Tahoma"/>
          <w:iCs/>
        </w:rPr>
        <w:t>0,20%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Uziarnienie mieszanki mineralnej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 wypadku wymagań dotyczących uziarnienia, wyrażonych jako którekolwiek z: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lastRenderedPageBreak/>
        <w:t>zawartość kruszywa o wymiarze &lt; 0,063mm,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2,0 %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drobnego o wymiarze od 0,063 mm do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wymiarze &gt; 2 mm,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</w:r>
      <w:r w:rsidR="006E1847"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3,0 %</w:t>
      </w:r>
    </w:p>
    <w:p w:rsidR="005E5D9E" w:rsidRPr="006C7655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zawartość kruszywa grubego o największym wymiarze wraz z nadziarnem</w:t>
      </w:r>
      <w:r w:rsidRPr="006C7655">
        <w:rPr>
          <w:rFonts w:ascii="Tahoma" w:hAnsi="Tahoma" w:cs="Tahoma"/>
          <w:iCs/>
        </w:rPr>
        <w:tab/>
      </w:r>
      <w:r w:rsidRPr="006C7655">
        <w:rPr>
          <w:rFonts w:ascii="Tahoma" w:hAnsi="Tahoma" w:cs="Tahoma"/>
          <w:iCs/>
        </w:rPr>
        <w:tab/>
        <w:t>± 5,0 %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iCs/>
        </w:rPr>
      </w:pPr>
      <w:r w:rsidRPr="006C7655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Jakość wbudowanej mieszanki mineralno-asfaltowej należy ocenić na podstawie: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6C7655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>Dopuszczalna odchy</w:t>
      </w:r>
      <w:r w:rsidRPr="008C4CCE">
        <w:rPr>
          <w:rFonts w:ascii="Tahoma" w:hAnsi="Tahoma" w:cs="Tahoma" w:hint="eastAsia"/>
          <w:b/>
          <w:iCs/>
        </w:rPr>
        <w:t>ł</w:t>
      </w:r>
      <w:r w:rsidRPr="008C4CCE">
        <w:rPr>
          <w:rFonts w:ascii="Tahoma" w:hAnsi="Tahoma" w:cs="Tahoma"/>
          <w:b/>
          <w:iCs/>
        </w:rPr>
        <w:t>ki dotycz</w:t>
      </w:r>
      <w:r w:rsidRPr="008C4CCE">
        <w:rPr>
          <w:rFonts w:ascii="Tahoma" w:hAnsi="Tahoma" w:cs="Tahoma" w:hint="eastAsia"/>
          <w:b/>
          <w:iCs/>
        </w:rPr>
        <w:t>ą</w:t>
      </w:r>
      <w:r w:rsidRPr="008C4CCE">
        <w:rPr>
          <w:rFonts w:ascii="Tahoma" w:hAnsi="Tahoma" w:cs="Tahoma"/>
          <w:b/>
          <w:iCs/>
        </w:rPr>
        <w:t>ce zawarto</w:t>
      </w:r>
      <w:r w:rsidRPr="008C4CCE">
        <w:rPr>
          <w:rFonts w:ascii="Tahoma" w:hAnsi="Tahoma" w:cs="Tahoma" w:hint="eastAsia"/>
          <w:b/>
          <w:iCs/>
        </w:rPr>
        <w:t>ś</w:t>
      </w:r>
      <w:r w:rsidRPr="008C4CCE">
        <w:rPr>
          <w:rFonts w:ascii="Tahoma" w:hAnsi="Tahoma" w:cs="Tahoma"/>
          <w:b/>
          <w:iCs/>
        </w:rPr>
        <w:t>ci ziaren kruszywa  dla pojedynczego wyniku: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>Przechodzi przez sito: # 0,063 mm      -   2,5% dla KR3-KR7 i 3,0% dla KR1-KR2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 xml:space="preserve">                                    # 0,125 mm      -   4% dla KR3-KR7 i 5% dla KR1-KR2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 xml:space="preserve">                                    # 2 mm             -   5% dla KR3-7 i 6% dla KR1-KR2  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 xml:space="preserve">                                     D/2 lub sito charakterystyczne – 6% dla KR3-KR7 i 7% dla KR1-KR2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 xml:space="preserve">                                     D                     - 7% dla KR3-KR7 i 8% dla KR1-KR2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>Dopuszczalna odchy</w:t>
      </w:r>
      <w:r w:rsidRPr="008C4CCE">
        <w:rPr>
          <w:rFonts w:ascii="Tahoma" w:hAnsi="Tahoma" w:cs="Tahoma" w:hint="eastAsia"/>
          <w:b/>
          <w:iCs/>
        </w:rPr>
        <w:t>ł</w:t>
      </w:r>
      <w:r w:rsidRPr="008C4CCE">
        <w:rPr>
          <w:rFonts w:ascii="Tahoma" w:hAnsi="Tahoma" w:cs="Tahoma"/>
          <w:b/>
          <w:iCs/>
        </w:rPr>
        <w:t>ki dotycz</w:t>
      </w:r>
      <w:r w:rsidRPr="008C4CCE">
        <w:rPr>
          <w:rFonts w:ascii="Tahoma" w:hAnsi="Tahoma" w:cs="Tahoma" w:hint="eastAsia"/>
          <w:b/>
          <w:iCs/>
        </w:rPr>
        <w:t>ą</w:t>
      </w:r>
      <w:r w:rsidRPr="008C4CCE">
        <w:rPr>
          <w:rFonts w:ascii="Tahoma" w:hAnsi="Tahoma" w:cs="Tahoma"/>
          <w:b/>
          <w:iCs/>
        </w:rPr>
        <w:t>ce zawarto</w:t>
      </w:r>
      <w:r w:rsidRPr="008C4CCE">
        <w:rPr>
          <w:rFonts w:ascii="Tahoma" w:hAnsi="Tahoma" w:cs="Tahoma" w:hint="eastAsia"/>
          <w:b/>
          <w:iCs/>
        </w:rPr>
        <w:t>ś</w:t>
      </w:r>
      <w:r w:rsidRPr="008C4CCE">
        <w:rPr>
          <w:rFonts w:ascii="Tahoma" w:hAnsi="Tahoma" w:cs="Tahoma"/>
          <w:b/>
          <w:iCs/>
        </w:rPr>
        <w:t>ci ziaren kruszywa  dla warto</w:t>
      </w:r>
      <w:r w:rsidRPr="008C4CCE">
        <w:rPr>
          <w:rFonts w:ascii="Tahoma" w:hAnsi="Tahoma" w:cs="Tahoma" w:hint="eastAsia"/>
          <w:b/>
          <w:iCs/>
        </w:rPr>
        <w:t>ś</w:t>
      </w:r>
      <w:r w:rsidRPr="008C4CCE">
        <w:rPr>
          <w:rFonts w:ascii="Tahoma" w:hAnsi="Tahoma" w:cs="Tahoma"/>
          <w:b/>
          <w:iCs/>
        </w:rPr>
        <w:t xml:space="preserve">ci </w:t>
      </w:r>
      <w:r w:rsidRPr="008C4CCE">
        <w:rPr>
          <w:rFonts w:ascii="Tahoma" w:hAnsi="Tahoma" w:cs="Tahoma" w:hint="eastAsia"/>
          <w:b/>
          <w:iCs/>
        </w:rPr>
        <w:t>ś</w:t>
      </w:r>
      <w:r w:rsidRPr="008C4CCE">
        <w:rPr>
          <w:rFonts w:ascii="Tahoma" w:hAnsi="Tahoma" w:cs="Tahoma"/>
          <w:b/>
          <w:iCs/>
        </w:rPr>
        <w:t>redniej: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>Przechodzi przez sito: # 0,063 mm       -   ≤ 1,5% dla KR1-KR7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 xml:space="preserve">                                    # 0,125 mm       -   ≤ 2,0% dla KR1-KR7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 xml:space="preserve">                                    # 2 mm              -   ≤ 3,0% dla KR1-KR7  </w:t>
      </w:r>
    </w:p>
    <w:p w:rsidR="008C4CCE" w:rsidRPr="008C4CCE" w:rsidRDefault="008C4CCE" w:rsidP="008C4CCE">
      <w:pPr>
        <w:pStyle w:val="Tekstpodstawowy"/>
        <w:jc w:val="both"/>
        <w:rPr>
          <w:rFonts w:ascii="Tahoma" w:hAnsi="Tahoma" w:cs="Tahoma"/>
          <w:b/>
          <w:iCs/>
        </w:rPr>
      </w:pPr>
      <w:r w:rsidRPr="008C4CCE">
        <w:rPr>
          <w:rFonts w:ascii="Tahoma" w:hAnsi="Tahoma" w:cs="Tahoma"/>
          <w:b/>
          <w:iCs/>
        </w:rPr>
        <w:t xml:space="preserve">                                    D/2 lub sito charakterystyczne – ≤ 4,0% dla KR1-KR7</w:t>
      </w:r>
    </w:p>
    <w:p w:rsidR="005E5D9E" w:rsidRPr="006C7655" w:rsidRDefault="008C4CCE" w:rsidP="008C4CCE">
      <w:pPr>
        <w:pStyle w:val="Tekstpodstawowy"/>
        <w:jc w:val="both"/>
        <w:rPr>
          <w:rFonts w:ascii="Tahoma" w:hAnsi="Tahoma" w:cs="Tahoma"/>
          <w:strike/>
        </w:rPr>
      </w:pPr>
      <w:r w:rsidRPr="008C4CCE">
        <w:rPr>
          <w:rFonts w:ascii="Tahoma" w:hAnsi="Tahoma" w:cs="Tahoma"/>
          <w:b/>
          <w:iCs/>
        </w:rPr>
        <w:t xml:space="preserve">                                    D                        - ≤ 5,0% dla KR1-KR7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Zawartość wolnych przestrzeni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6C7655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</w:t>
      </w:r>
      <w:r w:rsidR="008C4CCE" w:rsidRPr="008C4CCE">
        <w:rPr>
          <w:rFonts w:ascii="Tahoma" w:hAnsi="Tahoma" w:cs="Tahoma"/>
        </w:rPr>
        <w:t>tabeli 8a,8b,8c</w:t>
      </w:r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Pomiar grubości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Grubości wykonanej warstwy należy określać z częstotliwością podaną w tablicy 12.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6C7655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:rsidR="005E5D9E" w:rsidRPr="006C7655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6C7655">
        <w:rPr>
          <w:rFonts w:ascii="Tahoma" w:hAnsi="Tahoma" w:cs="Tahoma"/>
        </w:rPr>
        <w:t>Jedynie</w:t>
      </w:r>
      <w:r w:rsidRPr="006C7655">
        <w:rPr>
          <w:rFonts w:ascii="Tahoma" w:hAnsi="Tahoma" w:cs="Tahoma"/>
          <w:spacing w:val="29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wyników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3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34"/>
        </w:rPr>
        <w:t xml:space="preserve"> </w:t>
      </w:r>
      <w:r w:rsidRPr="006C7655">
        <w:rPr>
          <w:rFonts w:ascii="Tahoma" w:hAnsi="Tahoma" w:cs="Tahoma"/>
          <w:spacing w:val="-1"/>
        </w:rPr>
        <w:t>wbudowanej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warstwy,</w:t>
      </w:r>
      <w:r w:rsidRPr="006C7655">
        <w:rPr>
          <w:rFonts w:ascii="Tahoma" w:hAnsi="Tahoma" w:cs="Tahoma"/>
          <w:spacing w:val="85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dopuszcza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się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różnice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stosunku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do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grubości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przyjętej</w:t>
      </w:r>
      <w:r w:rsidRPr="006C7655">
        <w:rPr>
          <w:rFonts w:ascii="Tahoma" w:hAnsi="Tahoma" w:cs="Tahoma"/>
          <w:spacing w:val="33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2"/>
        </w:rPr>
        <w:t xml:space="preserve"> </w:t>
      </w:r>
      <w:r w:rsidRPr="006C7655">
        <w:rPr>
          <w:rFonts w:ascii="Tahoma" w:hAnsi="Tahoma" w:cs="Tahoma"/>
        </w:rPr>
        <w:t>projekcie</w:t>
      </w:r>
      <w:r w:rsidRPr="006C7655">
        <w:rPr>
          <w:rFonts w:ascii="Tahoma" w:hAnsi="Tahoma" w:cs="Tahoma"/>
          <w:spacing w:val="31"/>
        </w:rPr>
        <w:t xml:space="preserve"> </w:t>
      </w:r>
      <w:r w:rsidRPr="006C7655">
        <w:rPr>
          <w:rFonts w:ascii="Tahoma" w:hAnsi="Tahoma" w:cs="Tahoma"/>
        </w:rPr>
        <w:t>konstrukcji</w:t>
      </w:r>
      <w:r w:rsidRPr="006C7655">
        <w:rPr>
          <w:rFonts w:ascii="Tahoma" w:hAnsi="Tahoma" w:cs="Tahoma"/>
          <w:spacing w:val="44"/>
          <w:w w:val="99"/>
        </w:rPr>
        <w:t xml:space="preserve"> </w:t>
      </w:r>
      <w:r w:rsidRPr="006C7655">
        <w:rPr>
          <w:rFonts w:ascii="Tahoma" w:hAnsi="Tahoma" w:cs="Tahoma"/>
        </w:rPr>
        <w:t>nawierzchni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nie</w:t>
      </w:r>
      <w:r w:rsidRPr="006C7655">
        <w:rPr>
          <w:rFonts w:ascii="Tahoma" w:hAnsi="Tahoma" w:cs="Tahoma"/>
          <w:spacing w:val="35"/>
        </w:rPr>
        <w:t xml:space="preserve"> </w:t>
      </w:r>
      <w:r w:rsidRPr="006C7655">
        <w:rPr>
          <w:rFonts w:ascii="Tahoma" w:hAnsi="Tahoma" w:cs="Tahoma"/>
          <w:spacing w:val="-1"/>
        </w:rPr>
        <w:t>więcej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</w:rPr>
        <w:t>niż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</w:rPr>
        <w:t>o</w:t>
      </w:r>
      <w:r w:rsidRPr="006C7655">
        <w:rPr>
          <w:rFonts w:ascii="Tahoma" w:hAnsi="Tahoma" w:cs="Tahoma"/>
          <w:spacing w:val="36"/>
        </w:rPr>
        <w:t xml:space="preserve"> 10</w:t>
      </w:r>
      <w:r w:rsidRPr="006C7655">
        <w:rPr>
          <w:rFonts w:ascii="Tahoma" w:hAnsi="Tahoma" w:cs="Tahoma"/>
        </w:rPr>
        <w:t>%</w:t>
      </w:r>
      <w:r w:rsidRPr="006C7655">
        <w:rPr>
          <w:rFonts w:ascii="Tahoma" w:hAnsi="Tahoma" w:cs="Tahoma"/>
          <w:spacing w:val="36"/>
        </w:rPr>
        <w:t xml:space="preserve"> </w:t>
      </w:r>
      <w:r w:rsidRPr="006C7655">
        <w:rPr>
          <w:rFonts w:ascii="Tahoma" w:hAnsi="Tahoma" w:cs="Tahoma"/>
        </w:rPr>
        <w:t>w</w:t>
      </w:r>
      <w:r w:rsidRPr="006C7655">
        <w:rPr>
          <w:rFonts w:ascii="Tahoma" w:hAnsi="Tahoma" w:cs="Tahoma"/>
          <w:spacing w:val="38"/>
        </w:rPr>
        <w:t xml:space="preserve"> </w:t>
      </w:r>
      <w:r w:rsidRPr="006C7655">
        <w:rPr>
          <w:rFonts w:ascii="Tahoma" w:hAnsi="Tahoma" w:cs="Tahoma"/>
          <w:spacing w:val="-1"/>
        </w:rPr>
        <w:t>przypadku</w:t>
      </w:r>
      <w:r w:rsidRPr="006C7655">
        <w:rPr>
          <w:rFonts w:ascii="Tahoma" w:hAnsi="Tahoma" w:cs="Tahoma"/>
          <w:spacing w:val="39"/>
        </w:rPr>
        <w:t xml:space="preserve"> </w:t>
      </w:r>
      <w:r w:rsidRPr="006C7655">
        <w:rPr>
          <w:rFonts w:ascii="Tahoma" w:hAnsi="Tahoma" w:cs="Tahoma"/>
        </w:rPr>
        <w:t>warstwy</w:t>
      </w:r>
      <w:r w:rsidRPr="006C7655">
        <w:rPr>
          <w:rFonts w:ascii="Tahoma" w:hAnsi="Tahoma" w:cs="Tahoma"/>
          <w:spacing w:val="37"/>
        </w:rPr>
        <w:t xml:space="preserve"> </w:t>
      </w:r>
      <w:r w:rsidRPr="006C7655">
        <w:rPr>
          <w:rFonts w:ascii="Tahoma" w:hAnsi="Tahoma" w:cs="Tahoma"/>
          <w:spacing w:val="-1"/>
        </w:rPr>
        <w:t>wiążącej.</w:t>
      </w:r>
    </w:p>
    <w:p w:rsidR="005E5D9E" w:rsidRPr="006C7655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Maksymalne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</w:rPr>
        <w:t>wartości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różnicy</w:t>
      </w:r>
      <w:r w:rsidRPr="006C7655">
        <w:rPr>
          <w:rFonts w:ascii="Tahoma" w:hAnsi="Tahoma" w:cs="Tahoma"/>
          <w:spacing w:val="40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</w:rPr>
        <w:t>średniej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44"/>
        </w:rPr>
        <w:t xml:space="preserve"> </w:t>
      </w:r>
      <w:r w:rsidRPr="006C7655">
        <w:rPr>
          <w:rFonts w:ascii="Tahoma" w:hAnsi="Tahoma" w:cs="Tahoma"/>
          <w:spacing w:val="-1"/>
        </w:rPr>
        <w:t>grubości</w:t>
      </w:r>
      <w:r w:rsidRPr="006C7655">
        <w:rPr>
          <w:rFonts w:ascii="Tahoma" w:hAnsi="Tahoma" w:cs="Tahoma"/>
          <w:spacing w:val="43"/>
        </w:rPr>
        <w:t xml:space="preserve"> </w:t>
      </w:r>
      <w:r w:rsidRPr="006C7655">
        <w:rPr>
          <w:rFonts w:ascii="Tahoma" w:hAnsi="Tahoma" w:cs="Tahoma"/>
        </w:rPr>
        <w:t>dla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pojedynczych</w:t>
      </w:r>
      <w:r w:rsidRPr="006C7655">
        <w:rPr>
          <w:rFonts w:ascii="Tahoma" w:hAnsi="Tahoma" w:cs="Tahoma"/>
          <w:spacing w:val="42"/>
        </w:rPr>
        <w:t xml:space="preserve"> </w:t>
      </w:r>
      <w:r w:rsidRPr="006C7655">
        <w:rPr>
          <w:rFonts w:ascii="Tahoma" w:hAnsi="Tahoma" w:cs="Tahoma"/>
          <w:spacing w:val="-1"/>
        </w:rPr>
        <w:t>pomiarów</w:t>
      </w:r>
      <w:r w:rsidRPr="006C7655">
        <w:rPr>
          <w:rFonts w:ascii="Tahoma" w:hAnsi="Tahoma" w:cs="Tahoma"/>
          <w:spacing w:val="49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przedstawia</w:t>
      </w:r>
      <w:r w:rsidRPr="006C7655">
        <w:rPr>
          <w:rFonts w:ascii="Tahoma" w:hAnsi="Tahoma" w:cs="Tahoma"/>
          <w:spacing w:val="-12"/>
        </w:rPr>
        <w:t xml:space="preserve"> </w:t>
      </w:r>
      <w:r w:rsidRPr="006C7655">
        <w:rPr>
          <w:rFonts w:ascii="Tahoma" w:hAnsi="Tahoma" w:cs="Tahoma"/>
        </w:rPr>
        <w:t>tabela</w:t>
      </w:r>
      <w:r w:rsidRPr="006C7655">
        <w:rPr>
          <w:rFonts w:ascii="Tahoma" w:hAnsi="Tahoma" w:cs="Tahoma"/>
          <w:spacing w:val="-11"/>
        </w:rPr>
        <w:t xml:space="preserve"> </w:t>
      </w:r>
      <w:r w:rsidRPr="006C7655">
        <w:rPr>
          <w:rFonts w:ascii="Tahoma" w:hAnsi="Tahoma" w:cs="Tahoma"/>
        </w:rPr>
        <w:t>13.</w:t>
      </w:r>
    </w:p>
    <w:p w:rsidR="00BB02F3" w:rsidRPr="006C7655" w:rsidRDefault="00BB02F3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6C7655">
        <w:rPr>
          <w:rFonts w:ascii="Tahoma" w:hAnsi="Tahoma" w:cs="Tahoma"/>
          <w:b/>
          <w:sz w:val="20"/>
        </w:rPr>
        <w:t>Tabela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13.</w:t>
      </w:r>
      <w:r w:rsidRPr="006C7655">
        <w:rPr>
          <w:rFonts w:ascii="Tahoma" w:hAnsi="Tahoma" w:cs="Tahoma"/>
          <w:spacing w:val="26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Maksymalne</w:t>
      </w:r>
      <w:r w:rsidRPr="006C7655">
        <w:rPr>
          <w:rFonts w:ascii="Tahoma" w:hAnsi="Tahoma" w:cs="Tahoma"/>
          <w:b/>
          <w:spacing w:val="-8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wartości</w:t>
      </w:r>
      <w:r w:rsidRPr="006C7655">
        <w:rPr>
          <w:rFonts w:ascii="Tahoma" w:hAnsi="Tahoma" w:cs="Tahoma"/>
          <w:b/>
          <w:spacing w:val="-10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różnicy</w:t>
      </w:r>
      <w:r w:rsidRPr="006C7655">
        <w:rPr>
          <w:rFonts w:ascii="Tahoma" w:hAnsi="Tahoma" w:cs="Tahoma"/>
          <w:b/>
          <w:spacing w:val="-9"/>
          <w:sz w:val="20"/>
        </w:rPr>
        <w:t xml:space="preserve"> </w:t>
      </w:r>
      <w:r w:rsidRPr="006C7655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/>
      </w:tblPr>
      <w:tblGrid>
        <w:gridCol w:w="3819"/>
        <w:gridCol w:w="3210"/>
        <w:gridCol w:w="2076"/>
      </w:tblGrid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9E" w:rsidRPr="006C7655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6C7655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D9E" w:rsidRPr="006C7655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C7655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Zwiększone grubości poszczególnych warstw będą zaliczane jako wyrównanie ewentualnych niedoborów niżej leżącej warstwy.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Wskaźnik zagęszczenia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Dotyczy to każdego pojedynczego oznaczenia danej właściwości.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6C7655">
        <w:rPr>
          <w:rFonts w:ascii="Tahoma" w:hAnsi="Tahoma" w:cs="Tahoma"/>
          <w:b/>
          <w:sz w:val="20"/>
        </w:rPr>
        <w:t>międzywarstwowe</w:t>
      </w:r>
      <w:proofErr w:type="spellEnd"/>
      <w:r w:rsidRPr="006C7655">
        <w:rPr>
          <w:rFonts w:ascii="Tahoma" w:hAnsi="Tahoma" w:cs="Tahoma"/>
          <w:b/>
          <w:sz w:val="20"/>
        </w:rPr>
        <w:t xml:space="preserve">  (</w:t>
      </w:r>
      <w:proofErr w:type="spellStart"/>
      <w:r w:rsidRPr="006C7655">
        <w:rPr>
          <w:rFonts w:ascii="Tahoma" w:hAnsi="Tahoma" w:cs="Tahoma"/>
          <w:b/>
          <w:sz w:val="20"/>
        </w:rPr>
        <w:t>sczepność</w:t>
      </w:r>
      <w:proofErr w:type="spellEnd"/>
      <w:r w:rsidRPr="006C7655">
        <w:rPr>
          <w:rFonts w:ascii="Tahoma" w:hAnsi="Tahoma" w:cs="Tahoma"/>
          <w:b/>
          <w:sz w:val="20"/>
        </w:rPr>
        <w:t>)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Uzyskanie wymaganej trwałości nawierzchni jest uzależnione od zapewnienia połączenia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6C7655">
        <w:rPr>
          <w:rFonts w:ascii="Tahoma" w:hAnsi="Tahoma" w:cs="Tahoma"/>
        </w:rPr>
        <w:t>sczepności</w:t>
      </w:r>
      <w:proofErr w:type="spellEnd"/>
      <w:r w:rsidRPr="006C7655">
        <w:rPr>
          <w:rFonts w:ascii="Tahoma" w:hAnsi="Tahoma" w:cs="Tahoma"/>
        </w:rPr>
        <w:t xml:space="preserve"> między warstwami podano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 D 04.03.01 p. 6.3.3.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Badania cech geometrycznych warstwy wiążącej wykonanej z mieszanki betonu asfaltowego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Częstotliwość oraz zakres badań i pomiarów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Częstotliwość oraz zakres badań i pomiarów podaje tablica 14.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Tablica 14.</w:t>
      </w:r>
      <w:r w:rsidRPr="006C7655">
        <w:rPr>
          <w:rFonts w:ascii="Tahoma" w:hAnsi="Tahoma" w:cs="Tahoma"/>
        </w:rPr>
        <w:t xml:space="preserve"> </w:t>
      </w:r>
      <w:r w:rsidRPr="006C7655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/>
      </w:tblPr>
      <w:tblGrid>
        <w:gridCol w:w="566"/>
        <w:gridCol w:w="2832"/>
        <w:gridCol w:w="5532"/>
      </w:tblGrid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6C7655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co 20 m</w:t>
            </w: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na każdej jezdni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6C7655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każde złącze</w:t>
            </w:r>
          </w:p>
        </w:tc>
      </w:tr>
      <w:tr w:rsidR="005E5D9E" w:rsidRPr="006C7655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6C7655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D9E" w:rsidRPr="006C7655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6C7655">
              <w:rPr>
                <w:rFonts w:ascii="Tahoma" w:hAnsi="Tahoma" w:cs="Tahoma"/>
                <w:vertAlign w:val="superscript"/>
              </w:rPr>
              <w:t xml:space="preserve">*) </w:t>
            </w:r>
            <w:r w:rsidRPr="006C7655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6" w:name="OLE_LINK3"/>
            <w:bookmarkStart w:id="7" w:name="OLE_LINK4"/>
            <w:bookmarkEnd w:id="6"/>
            <w:bookmarkEnd w:id="7"/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Szerokość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Szerokość wykonanej warstwy nie może różnić się od szerokości projektowanej o więcej niż +5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Równość podłużna warstwy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Pomiary równości podłużnej należy wykonać w środku każdego ocenianego pasa.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6C7655">
        <w:rPr>
          <w:rFonts w:ascii="Tahoma" w:hAnsi="Tahoma" w:cs="Tahoma"/>
        </w:rPr>
        <w:t>planografu</w:t>
      </w:r>
      <w:proofErr w:type="spellEnd"/>
      <w:r w:rsidRPr="006C7655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Wartości dopuszczalne odchyleń równości podłużnej przy odbiorze warstwy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(łatą i klinem) określa tabela:</w:t>
      </w:r>
    </w:p>
    <w:p w:rsidR="005E5D9E" w:rsidRPr="006C7655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6379"/>
        <w:gridCol w:w="1842"/>
      </w:tblGrid>
      <w:tr w:rsidR="005E5D9E" w:rsidRPr="006C7655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b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Równość poprzeczna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/>
      </w:tblPr>
      <w:tblGrid>
        <w:gridCol w:w="994"/>
        <w:gridCol w:w="6309"/>
        <w:gridCol w:w="1912"/>
      </w:tblGrid>
      <w:tr w:rsidR="005E5D9E" w:rsidRPr="006C7655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6C7655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D9E" w:rsidRPr="006C7655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12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:rsidR="005E5D9E" w:rsidRPr="006C7655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Spadki poprzeczne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6C7655">
        <w:rPr>
          <w:rFonts w:ascii="Tahoma" w:eastAsia="Symbol" w:hAnsi="Tahoma" w:cs="Tahoma"/>
          <w:sz w:val="20"/>
        </w:rPr>
        <w:t></w:t>
      </w:r>
      <w:r w:rsidRPr="006C7655">
        <w:rPr>
          <w:rFonts w:ascii="Tahoma" w:hAnsi="Tahoma" w:cs="Tahoma"/>
          <w:sz w:val="20"/>
        </w:rPr>
        <w:t xml:space="preserve"> 0,5%.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Rzędne wysokościowe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Ukształtowanie osi w planie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</w:t>
      </w:r>
      <w:bookmarkStart w:id="8" w:name="_Hlk511655194"/>
      <w:r w:rsidR="00E03C24">
        <w:rPr>
          <w:rFonts w:ascii="Tahoma" w:hAnsi="Tahoma" w:cs="Tahoma"/>
        </w:rPr>
        <w:t xml:space="preserve">do osi projektowanej o więcej  </w:t>
      </w:r>
      <w:r w:rsidRPr="006C7655">
        <w:rPr>
          <w:rFonts w:ascii="Tahoma" w:hAnsi="Tahoma" w:cs="Tahoma"/>
        </w:rPr>
        <w:t xml:space="preserve">niż 5 </w:t>
      </w:r>
      <w:proofErr w:type="spellStart"/>
      <w:r w:rsidRPr="006C7655">
        <w:rPr>
          <w:rFonts w:ascii="Tahoma" w:hAnsi="Tahoma" w:cs="Tahoma"/>
        </w:rPr>
        <w:t>cm</w:t>
      </w:r>
      <w:proofErr w:type="spellEnd"/>
      <w:r w:rsidRPr="006C7655">
        <w:rPr>
          <w:rFonts w:ascii="Tahoma" w:hAnsi="Tahoma" w:cs="Tahoma"/>
        </w:rPr>
        <w:t>.</w:t>
      </w:r>
      <w:bookmarkEnd w:id="8"/>
    </w:p>
    <w:p w:rsidR="005E5D9E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Złącza podłużne i poprzeczne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lastRenderedPageBreak/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Wygląd warstwy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Z częstotliwością podaną w tabeli 14 należy sprawdzać wygląd warstwy poprzez oględziny całej powierzchni wykonanego odcinka. Wygląd warstwy wiążącej powinien być jednorodny, bez spękań, deformacji, plam i wykruszeń.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Zasady postępowania z wadliwie wykonanymi robotami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:rsidR="005E5D9E" w:rsidRPr="006C7655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Roboty niespełniające wymagań</w:t>
      </w:r>
    </w:p>
    <w:p w:rsidR="005E5D9E" w:rsidRPr="006C7655" w:rsidRDefault="00C86A7E">
      <w:pPr>
        <w:pStyle w:val="Tekstpodstawowy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pkt. 6.6.3.</w:t>
      </w:r>
    </w:p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OBMIAR ROBÓT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sz w:val="20"/>
        </w:rPr>
        <w:t>Ogólne zasady obmiaru Robót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D-00.00.00 "Wymagania ogólne" pkt.7.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7.2.</w:t>
      </w:r>
      <w:r w:rsidRPr="006C7655">
        <w:rPr>
          <w:rFonts w:ascii="Tahoma" w:hAnsi="Tahoma" w:cs="Tahoma"/>
          <w:b/>
          <w:sz w:val="20"/>
        </w:rPr>
        <w:tab/>
        <w:t>Jednostka obmiarowa</w:t>
      </w:r>
    </w:p>
    <w:p w:rsidR="005E5D9E" w:rsidRPr="006C7655" w:rsidRDefault="00C86A7E">
      <w:pPr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:rsidR="005E5D9E" w:rsidRPr="006C7655" w:rsidRDefault="005E5D9E">
      <w:pPr>
        <w:keepNext/>
        <w:jc w:val="both"/>
        <w:rPr>
          <w:rFonts w:ascii="Tahoma" w:hAnsi="Tahoma" w:cs="Tahoma"/>
          <w:b/>
          <w:sz w:val="20"/>
        </w:rPr>
      </w:pPr>
    </w:p>
    <w:p w:rsidR="005E5D9E" w:rsidRPr="006C7655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ODBIÓR ROBÓT</w:t>
      </w:r>
    </w:p>
    <w:p w:rsidR="005E5D9E" w:rsidRPr="006C7655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Ogólne zasady odbioru robót</w:t>
      </w:r>
    </w:p>
    <w:p w:rsidR="005E5D9E" w:rsidRPr="006C7655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6C7655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:rsidR="005E5D9E" w:rsidRPr="006C7655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sz w:val="20"/>
        </w:rPr>
        <w:t xml:space="preserve"> </w:t>
      </w:r>
      <w:r w:rsidRPr="006C7655">
        <w:rPr>
          <w:rFonts w:ascii="Tahoma" w:hAnsi="Tahoma" w:cs="Tahoma"/>
          <w:b/>
          <w:sz w:val="20"/>
        </w:rPr>
        <w:t>Dokumenty do odbioru robót</w:t>
      </w:r>
    </w:p>
    <w:p w:rsidR="005E5D9E" w:rsidRPr="006C7655" w:rsidRDefault="00C86A7E">
      <w:pPr>
        <w:pStyle w:val="Standardowytekst"/>
        <w:rPr>
          <w:rFonts w:ascii="Tahoma" w:hAnsi="Tahoma" w:cs="Tahoma"/>
        </w:rPr>
      </w:pPr>
      <w:r w:rsidRPr="006C765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6C7655">
        <w:rPr>
          <w:rFonts w:ascii="Tahoma" w:hAnsi="Tahoma" w:cs="Tahoma"/>
        </w:rPr>
        <w:t>STWiORB</w:t>
      </w:r>
      <w:proofErr w:type="spellEnd"/>
      <w:r w:rsidRPr="006C7655">
        <w:rPr>
          <w:rFonts w:ascii="Tahoma" w:hAnsi="Tahoma" w:cs="Tahoma"/>
        </w:rPr>
        <w:t xml:space="preserve"> DM.00.00.00 „Wymagania ogólne”, pkt. 8.3.1.</w:t>
      </w:r>
    </w:p>
    <w:p w:rsidR="00C76FDB" w:rsidRPr="006C7655" w:rsidRDefault="00C76FDB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6C7655">
        <w:rPr>
          <w:rFonts w:ascii="Tahoma" w:hAnsi="Tahoma" w:cs="Tahoma"/>
          <w:b/>
          <w:sz w:val="20"/>
        </w:rPr>
        <w:t>PODSTAWA PŁATNOŚCI</w:t>
      </w:r>
    </w:p>
    <w:p w:rsidR="005E5D9E" w:rsidRPr="006C7655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:rsidR="005E5D9E" w:rsidRPr="006C7655" w:rsidRDefault="00C86A7E">
      <w:pPr>
        <w:pStyle w:val="Heading2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  <w:lang w:val="pl-PL"/>
        </w:rPr>
      </w:pPr>
      <w:r w:rsidRPr="006C7655">
        <w:rPr>
          <w:rFonts w:ascii="Tahoma" w:hAnsi="Tahoma" w:cs="Tahoma"/>
          <w:b/>
          <w:i w:val="0"/>
          <w:sz w:val="20"/>
          <w:lang w:val="pl-PL"/>
        </w:rPr>
        <w:t>Ogólne ustalenia dotyczące płatności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6C7655">
        <w:rPr>
          <w:rFonts w:ascii="Tahoma" w:hAnsi="Tahoma" w:cs="Tahoma"/>
          <w:sz w:val="20"/>
        </w:rPr>
        <w:t>pkt</w:t>
      </w:r>
      <w:proofErr w:type="spellEnd"/>
      <w:r w:rsidRPr="006C7655">
        <w:rPr>
          <w:rFonts w:ascii="Tahoma" w:hAnsi="Tahoma" w:cs="Tahoma"/>
          <w:sz w:val="20"/>
        </w:rPr>
        <w:t xml:space="preserve"> 9.</w:t>
      </w:r>
    </w:p>
    <w:p w:rsidR="0087139E" w:rsidRPr="006C7655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Cena jednostki obmiarowej</w:t>
      </w:r>
    </w:p>
    <w:p w:rsidR="005E5D9E" w:rsidRPr="006C7655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Cena za wykonanie 1 m2 warstwy wiążącej z betonu asfaltowego obejmuje: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prace pomiarowe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roboty przygotowawcze,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6C7655">
        <w:rPr>
          <w:rFonts w:ascii="Tahoma" w:hAnsi="Tahoma" w:cs="Tahoma"/>
          <w:sz w:val="20"/>
        </w:rPr>
        <w:t>zarobu</w:t>
      </w:r>
      <w:proofErr w:type="spellEnd"/>
      <w:r w:rsidRPr="006C7655">
        <w:rPr>
          <w:rFonts w:ascii="Tahoma" w:hAnsi="Tahoma" w:cs="Tahoma"/>
          <w:sz w:val="20"/>
        </w:rPr>
        <w:t xml:space="preserve"> próbnego i badań oraz akceptacji recepty,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wyprodukowanie</w:t>
      </w:r>
      <w:r w:rsidR="00D361B9">
        <w:rPr>
          <w:rFonts w:ascii="Tahoma" w:hAnsi="Tahoma" w:cs="Tahoma"/>
          <w:sz w:val="20"/>
        </w:rPr>
        <w:t xml:space="preserve"> luba zakup</w:t>
      </w:r>
      <w:r w:rsidRPr="006C7655">
        <w:rPr>
          <w:rFonts w:ascii="Tahoma" w:hAnsi="Tahoma" w:cs="Tahoma"/>
          <w:sz w:val="20"/>
        </w:rPr>
        <w:t xml:space="preserve"> mieszanki mineralno-asfaltowej i jej transport na miejsce wbudowania,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ochrona mieszanki w czasie transportu oraz podczas oczekiwania na rozładunek;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rozłożenie i zagęszczenie mieszanki mineralno-asfaltowej,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uformowanie i uszczelnienie krawędzi bocznych,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6C7655">
        <w:rPr>
          <w:rFonts w:ascii="Tahoma" w:hAnsi="Tahoma" w:cs="Tahoma"/>
          <w:sz w:val="20"/>
        </w:rPr>
        <w:t>STWiORB</w:t>
      </w:r>
      <w:proofErr w:type="spellEnd"/>
      <w:r w:rsidRPr="006C7655">
        <w:rPr>
          <w:rFonts w:ascii="Tahoma" w:hAnsi="Tahoma" w:cs="Tahoma"/>
          <w:sz w:val="20"/>
        </w:rPr>
        <w:t>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naprawa nawierzchni po pobraniu próbek i wykonaniu badań,</w:t>
      </w:r>
    </w:p>
    <w:p w:rsidR="005E5D9E" w:rsidRPr="006C7655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koszt utrzymania czystości na przylegających drogach lub terenie budowy.</w:t>
      </w:r>
    </w:p>
    <w:p w:rsidR="005E5D9E" w:rsidRPr="006C7655" w:rsidRDefault="005E5D9E">
      <w:pPr>
        <w:rPr>
          <w:rFonts w:ascii="Tahoma" w:hAnsi="Tahoma" w:cs="Tahoma"/>
          <w:sz w:val="20"/>
        </w:rPr>
      </w:pPr>
    </w:p>
    <w:p w:rsidR="005E5D9E" w:rsidRPr="006C7655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t>PRZEPISY ZWIĄZANE</w:t>
      </w:r>
    </w:p>
    <w:p w:rsidR="005E5D9E" w:rsidRPr="006C7655" w:rsidRDefault="005E5D9E">
      <w:pPr>
        <w:jc w:val="both"/>
        <w:rPr>
          <w:rFonts w:ascii="Tahoma" w:hAnsi="Tahoma" w:cs="Tahoma"/>
          <w:b/>
          <w:bCs/>
          <w:sz w:val="20"/>
        </w:rPr>
      </w:pPr>
    </w:p>
    <w:p w:rsidR="005E5D9E" w:rsidRPr="006C7655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6C7655">
        <w:rPr>
          <w:rFonts w:ascii="Tahoma" w:hAnsi="Tahoma" w:cs="Tahoma"/>
          <w:b/>
          <w:bCs/>
          <w:sz w:val="20"/>
        </w:rPr>
        <w:t>Normy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932-3</w:t>
      </w:r>
      <w:r w:rsidRPr="006C7655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</w:t>
      </w:r>
      <w:r w:rsidRPr="006C7655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933-3</w:t>
      </w:r>
      <w:r w:rsidRPr="006C7655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933-4</w:t>
      </w:r>
      <w:r w:rsidRPr="006C7655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933-5</w:t>
      </w:r>
      <w:r w:rsidRPr="006C7655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6C7655">
        <w:rPr>
          <w:rFonts w:ascii="Tahoma" w:hAnsi="Tahoma" w:cs="Tahoma"/>
          <w:sz w:val="20"/>
        </w:rPr>
        <w:t>przekruszenia</w:t>
      </w:r>
      <w:proofErr w:type="spellEnd"/>
      <w:r w:rsidRPr="006C7655">
        <w:rPr>
          <w:rFonts w:ascii="Tahoma" w:hAnsi="Tahoma" w:cs="Tahoma"/>
          <w:sz w:val="20"/>
        </w:rPr>
        <w:t xml:space="preserve"> lub łamania kruszyw grubych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933-6</w:t>
      </w:r>
      <w:r w:rsidRPr="006C7655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933-9</w:t>
      </w:r>
      <w:r w:rsidRPr="006C7655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933-10</w:t>
      </w:r>
      <w:r w:rsidRPr="006C7655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1097-2</w:t>
      </w:r>
      <w:r w:rsidRPr="006C7655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1097-4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1097-5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1097-6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1097-7</w:t>
      </w:r>
      <w:r w:rsidRPr="006C7655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1367-1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1367-3</w:t>
      </w:r>
      <w:r w:rsidRPr="006C7655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1426</w:t>
      </w:r>
      <w:r w:rsidRPr="006C7655">
        <w:rPr>
          <w:rFonts w:ascii="Tahoma" w:hAnsi="Tahoma" w:cs="Tahoma"/>
          <w:sz w:val="20"/>
        </w:rPr>
        <w:tab/>
        <w:t>Asfalty i produkty asfaltowe. Oznaczanie penetracji igłą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1427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</w:t>
      </w:r>
      <w:proofErr w:type="spellStart"/>
      <w:r w:rsidRPr="006C7655">
        <w:rPr>
          <w:rFonts w:ascii="Tahoma" w:hAnsi="Tahoma" w:cs="Tahoma"/>
          <w:sz w:val="20"/>
        </w:rPr>
        <w:t>mięknienia</w:t>
      </w:r>
      <w:proofErr w:type="spellEnd"/>
      <w:r w:rsidRPr="006C7655">
        <w:rPr>
          <w:rFonts w:ascii="Tahoma" w:hAnsi="Tahoma" w:cs="Tahoma"/>
          <w:sz w:val="20"/>
        </w:rPr>
        <w:t xml:space="preserve"> – Metoda Pierścień i Kula trwałości podczas magazynowania metodą pozostałości na sicie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1744-1</w:t>
      </w:r>
      <w:r w:rsidRPr="006C7655">
        <w:rPr>
          <w:rFonts w:ascii="Tahoma" w:hAnsi="Tahoma" w:cs="Tahoma"/>
          <w:sz w:val="20"/>
        </w:rPr>
        <w:tab/>
        <w:t>Badania chemicznych właściwości kruszyw. Analiza chemiczna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1744-4</w:t>
      </w:r>
      <w:r w:rsidRPr="006C7655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12591</w:t>
      </w:r>
      <w:r w:rsidRPr="006C7655">
        <w:rPr>
          <w:rFonts w:ascii="Tahoma" w:hAnsi="Tahoma" w:cs="Tahoma"/>
          <w:sz w:val="20"/>
        </w:rPr>
        <w:tab/>
        <w:t>Asfalty i produkty asfaltowe. Wymagania dla asfaltów drogowych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14023</w:t>
      </w:r>
      <w:r w:rsidRPr="006C7655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:rsidR="005E5D9E" w:rsidRPr="006C7655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12592</w:t>
      </w:r>
      <w:r w:rsidRPr="006C7655">
        <w:rPr>
          <w:rFonts w:ascii="Tahoma" w:hAnsi="Tahoma" w:cs="Tahoma"/>
          <w:sz w:val="20"/>
        </w:rPr>
        <w:tab/>
        <w:t>Asfalty i produkty asfaltowe. Oznaczanie rozpuszczalności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12593</w:t>
      </w:r>
      <w:r w:rsidRPr="006C7655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6C7655">
        <w:rPr>
          <w:rFonts w:ascii="Tahoma" w:hAnsi="Tahoma" w:cs="Tahoma"/>
          <w:sz w:val="20"/>
        </w:rPr>
        <w:t>Fraassa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12606-1</w:t>
      </w:r>
      <w:r w:rsidRPr="006C7655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:rsidR="005E5D9E" w:rsidRPr="006C7655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12607-1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12607-3</w:t>
      </w:r>
      <w:r w:rsidRPr="006C7655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PN-EN 12697-1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12697-5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12697-8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12697-11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12697-12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12697-13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12697-22</w:t>
      </w:r>
      <w:r w:rsidRPr="006C7655">
        <w:rPr>
          <w:rFonts w:ascii="Tahoma" w:hAnsi="Tahoma" w:cs="Tahoma"/>
          <w:sz w:val="20"/>
        </w:rPr>
        <w:tab/>
        <w:t xml:space="preserve">Mieszanki mineralno-asfaltowe. Metody badań mieszanek mineralno-asfaltowych na gorąco. Część 22: </w:t>
      </w:r>
      <w:proofErr w:type="spellStart"/>
      <w:r w:rsidRPr="006C7655">
        <w:rPr>
          <w:rFonts w:ascii="Tahoma" w:hAnsi="Tahoma" w:cs="Tahoma"/>
          <w:sz w:val="20"/>
        </w:rPr>
        <w:t>Koleinowanie</w:t>
      </w:r>
      <w:proofErr w:type="spellEnd"/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12697-27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12697-36</w:t>
      </w:r>
      <w:r w:rsidRPr="006C7655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13043</w:t>
      </w:r>
      <w:r w:rsidRPr="006C7655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13074</w:t>
      </w:r>
      <w:r w:rsidRPr="006C7655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13075-1</w:t>
      </w:r>
      <w:r w:rsidRPr="006C7655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13108-20</w:t>
      </w:r>
      <w:r w:rsidRPr="006C7655">
        <w:rPr>
          <w:rFonts w:ascii="Tahoma" w:hAnsi="Tahoma" w:cs="Tahoma"/>
          <w:sz w:val="20"/>
        </w:rPr>
        <w:tab/>
        <w:t>Mieszanki mineralno-asfaltowe. Wymagania. Część 20: Badanie typu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13179-1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13179-2</w:t>
      </w:r>
      <w:r w:rsidRPr="006C7655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13587</w:t>
      </w:r>
      <w:r w:rsidRPr="006C7655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:rsidR="005E5D9E" w:rsidRPr="006C7655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13808</w:t>
      </w:r>
      <w:r w:rsidRPr="006C7655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:rsidR="005E5D9E" w:rsidRPr="006C7655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14188-1</w:t>
      </w:r>
      <w:r w:rsidRPr="006C7655">
        <w:rPr>
          <w:rFonts w:ascii="Tahoma" w:hAnsi="Tahoma" w:cs="Tahoma"/>
          <w:sz w:val="20"/>
        </w:rPr>
        <w:tab/>
        <w:t>Wypełniacze złączy i zalewy. Część 1: Specyfikacja zalew na gorąco</w:t>
      </w:r>
    </w:p>
    <w:p w:rsidR="005E5D9E" w:rsidRPr="006C7655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BN</w:t>
      </w:r>
      <w:r w:rsidRPr="006C7655">
        <w:rPr>
          <w:rFonts w:ascii="Tahoma" w:hAnsi="Tahoma" w:cs="Tahoma"/>
        </w:rPr>
        <w:noBreakHyphen/>
        <w:t>68/8931</w:t>
      </w:r>
      <w:r w:rsidRPr="006C7655">
        <w:rPr>
          <w:rFonts w:ascii="Tahoma" w:hAnsi="Tahoma" w:cs="Tahoma"/>
        </w:rPr>
        <w:noBreakHyphen/>
        <w:t>04</w:t>
      </w:r>
      <w:r w:rsidRPr="006C765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6C7655">
        <w:rPr>
          <w:rFonts w:ascii="Tahoma" w:hAnsi="Tahoma" w:cs="Tahoma"/>
        </w:rPr>
        <w:t>planografem</w:t>
      </w:r>
      <w:proofErr w:type="spellEnd"/>
      <w:r w:rsidRPr="006C7655">
        <w:rPr>
          <w:rFonts w:ascii="Tahoma" w:hAnsi="Tahoma" w:cs="Tahoma"/>
        </w:rPr>
        <w:t xml:space="preserve"> i łatą</w:t>
      </w:r>
    </w:p>
    <w:p w:rsidR="005E5D9E" w:rsidRPr="006C7655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6C7655">
        <w:rPr>
          <w:rFonts w:ascii="Tahoma" w:hAnsi="Tahoma" w:cs="Tahoma"/>
        </w:rPr>
        <w:t>PN-EN 13108-8</w:t>
      </w:r>
      <w:r w:rsidRPr="006C7655">
        <w:rPr>
          <w:rFonts w:ascii="Tahoma" w:hAnsi="Tahoma" w:cs="Tahoma"/>
        </w:rPr>
        <w:tab/>
        <w:t>Mieszanka mineralno-asfaltowa. Wymagania. Część 8: Destrukt asfaltowy.</w:t>
      </w:r>
    </w:p>
    <w:p w:rsidR="005E5D9E" w:rsidRPr="006C7655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6C7655">
        <w:rPr>
          <w:rFonts w:ascii="Tahoma" w:hAnsi="Tahoma" w:cs="Tahoma"/>
          <w:spacing w:val="-1"/>
        </w:rPr>
        <w:t>PN-EN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13924-2</w:t>
      </w:r>
      <w:r w:rsidRPr="006C7655">
        <w:rPr>
          <w:rFonts w:ascii="Tahoma" w:hAnsi="Tahoma" w:cs="Tahoma"/>
          <w:spacing w:val="57"/>
        </w:rPr>
        <w:tab/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i</w:t>
      </w:r>
      <w:r w:rsidRPr="006C7655">
        <w:rPr>
          <w:rFonts w:ascii="Tahoma" w:hAnsi="Tahoma" w:cs="Tahoma"/>
          <w:spacing w:val="-7"/>
        </w:rPr>
        <w:t xml:space="preserve"> </w:t>
      </w:r>
      <w:r w:rsidRPr="006C7655">
        <w:rPr>
          <w:rFonts w:ascii="Tahoma" w:hAnsi="Tahoma" w:cs="Tahoma"/>
        </w:rPr>
        <w:t>lepiszcza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  <w:spacing w:val="-1"/>
        </w:rPr>
        <w:t>asfaltowe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Zasady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klasyfikacji</w:t>
      </w:r>
      <w:r w:rsidRPr="006C7655">
        <w:rPr>
          <w:rFonts w:ascii="Tahoma" w:hAnsi="Tahoma" w:cs="Tahoma"/>
          <w:spacing w:val="-6"/>
        </w:rPr>
        <w:t xml:space="preserve"> </w:t>
      </w:r>
      <w:r w:rsidRPr="006C7655">
        <w:rPr>
          <w:rFonts w:ascii="Tahoma" w:hAnsi="Tahoma" w:cs="Tahoma"/>
          <w:spacing w:val="-1"/>
        </w:rPr>
        <w:t>asfaltów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  <w:spacing w:val="-1"/>
        </w:rPr>
        <w:t>drogowych</w:t>
      </w:r>
      <w:r w:rsidRPr="006C7655">
        <w:rPr>
          <w:rFonts w:ascii="Tahoma" w:hAnsi="Tahoma" w:cs="Tahoma"/>
          <w:spacing w:val="47"/>
          <w:w w:val="99"/>
        </w:rPr>
        <w:t xml:space="preserve"> </w:t>
      </w:r>
      <w:r w:rsidRPr="006C7655">
        <w:rPr>
          <w:rFonts w:ascii="Tahoma" w:hAnsi="Tahoma" w:cs="Tahoma"/>
          <w:spacing w:val="-1"/>
        </w:rPr>
        <w:t>specjalnych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-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Część</w:t>
      </w:r>
      <w:r w:rsidRPr="006C7655">
        <w:rPr>
          <w:rFonts w:ascii="Tahoma" w:hAnsi="Tahoma" w:cs="Tahoma"/>
          <w:spacing w:val="-10"/>
        </w:rPr>
        <w:t xml:space="preserve"> </w:t>
      </w:r>
      <w:r w:rsidRPr="006C7655">
        <w:rPr>
          <w:rFonts w:ascii="Tahoma" w:hAnsi="Tahoma" w:cs="Tahoma"/>
        </w:rPr>
        <w:t>2:</w:t>
      </w:r>
      <w:r w:rsidRPr="006C7655">
        <w:rPr>
          <w:rFonts w:ascii="Tahoma" w:hAnsi="Tahoma" w:cs="Tahoma"/>
          <w:spacing w:val="-5"/>
        </w:rPr>
        <w:t xml:space="preserve"> </w:t>
      </w:r>
      <w:r w:rsidRPr="006C7655">
        <w:rPr>
          <w:rFonts w:ascii="Tahoma" w:hAnsi="Tahoma" w:cs="Tahoma"/>
        </w:rPr>
        <w:t>Asfalty</w:t>
      </w:r>
      <w:r w:rsidRPr="006C7655">
        <w:rPr>
          <w:rFonts w:ascii="Tahoma" w:hAnsi="Tahoma" w:cs="Tahoma"/>
          <w:spacing w:val="-9"/>
        </w:rPr>
        <w:t xml:space="preserve"> </w:t>
      </w:r>
      <w:r w:rsidRPr="006C7655">
        <w:rPr>
          <w:rFonts w:ascii="Tahoma" w:hAnsi="Tahoma" w:cs="Tahoma"/>
        </w:rPr>
        <w:t>drogowe</w:t>
      </w:r>
      <w:r w:rsidRPr="006C7655">
        <w:rPr>
          <w:rFonts w:ascii="Tahoma" w:hAnsi="Tahoma" w:cs="Tahoma"/>
          <w:spacing w:val="-8"/>
        </w:rPr>
        <w:t xml:space="preserve"> </w:t>
      </w:r>
      <w:r w:rsidRPr="006C7655">
        <w:rPr>
          <w:rFonts w:ascii="Tahoma" w:hAnsi="Tahoma" w:cs="Tahoma"/>
        </w:rPr>
        <w:t>wielorodzajowe</w:t>
      </w:r>
    </w:p>
    <w:p w:rsidR="005E5D9E" w:rsidRPr="006C7655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PN-EN 13036-6</w:t>
      </w:r>
      <w:r w:rsidRPr="006C7655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6C7655">
        <w:rPr>
          <w:rFonts w:ascii="Tahoma" w:hAnsi="Tahoma" w:cs="Tahoma"/>
          <w:sz w:val="20"/>
        </w:rPr>
        <w:t>megatekstury</w:t>
      </w:r>
      <w:proofErr w:type="spellEnd"/>
    </w:p>
    <w:p w:rsidR="005E5D9E" w:rsidRPr="006C7655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:rsidR="005E5D9E" w:rsidRPr="006C7655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6C7655">
        <w:rPr>
          <w:rFonts w:ascii="Tahoma" w:hAnsi="Tahoma" w:cs="Tahoma"/>
          <w:b/>
        </w:rPr>
        <w:t>Inne dokumenty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 Mieszanki mineralno - asfaltowe 2014. Nawierzchnie asfaltowe na drogach krajowych.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:rsidR="005E5D9E" w:rsidRPr="006C7655" w:rsidRDefault="005E5D9E">
      <w:pPr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:rsidR="005E5D9E" w:rsidRPr="006C7655" w:rsidRDefault="005E5D9E">
      <w:pPr>
        <w:jc w:val="both"/>
        <w:rPr>
          <w:rFonts w:ascii="Tahoma" w:hAnsi="Tahoma" w:cs="Tahoma"/>
          <w:color w:val="FF0000"/>
          <w:sz w:val="20"/>
        </w:rPr>
      </w:pPr>
    </w:p>
    <w:p w:rsidR="0087139E" w:rsidRPr="006C7655" w:rsidRDefault="0087139E" w:rsidP="0087139E">
      <w:pPr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lastRenderedPageBreak/>
        <w:t>Ustawa o wyrobach budowlanych z dn. 16 kwietnia 2004r.(Dz.U.2004 Nr 92 poz.881) z późniejszymi zmianami.</w:t>
      </w:r>
    </w:p>
    <w:p w:rsidR="0087139E" w:rsidRPr="006C7655" w:rsidRDefault="0087139E" w:rsidP="0087139E">
      <w:pPr>
        <w:jc w:val="both"/>
        <w:rPr>
          <w:rFonts w:ascii="Tahoma" w:hAnsi="Tahoma" w:cs="Tahoma"/>
          <w:sz w:val="20"/>
        </w:rPr>
      </w:pPr>
    </w:p>
    <w:p w:rsidR="005E5D9E" w:rsidRPr="006C7655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6C7655">
        <w:rPr>
          <w:rFonts w:ascii="Tahoma" w:hAnsi="Tahoma" w:cs="Tahoma"/>
          <w:sz w:val="20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6C7655">
        <w:rPr>
          <w:rFonts w:ascii="Tahoma" w:hAnsi="Tahoma" w:cs="Tahoma"/>
          <w:sz w:val="20"/>
        </w:rPr>
        <w:t>Dz.U</w:t>
      </w:r>
      <w:proofErr w:type="spellEnd"/>
      <w:r w:rsidRPr="006C7655">
        <w:rPr>
          <w:rFonts w:ascii="Tahoma" w:hAnsi="Tahoma" w:cs="Tahoma"/>
          <w:sz w:val="20"/>
        </w:rPr>
        <w:t>. nr 43, poz. 430) z późniejszymi zmianami.</w:t>
      </w:r>
    </w:p>
    <w:p w:rsidR="005E5D9E" w:rsidRPr="006C7655" w:rsidRDefault="00C86A7E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br w:type="page"/>
      </w: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6C7655">
        <w:rPr>
          <w:rFonts w:ascii="Tahoma" w:hAnsi="Tahoma" w:cs="Tahoma"/>
          <w:b/>
          <w:sz w:val="20"/>
        </w:rPr>
        <w:lastRenderedPageBreak/>
        <w:t>ZAŁĄCZNIK A</w:t>
      </w:r>
    </w:p>
    <w:p w:rsidR="005E5D9E" w:rsidRPr="006C7655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:rsidR="005E5D9E" w:rsidRPr="006C7655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b/>
          <w:sz w:val="20"/>
        </w:rPr>
        <w:t>Tablica 1</w:t>
      </w:r>
      <w:r w:rsidRPr="006C7655">
        <w:rPr>
          <w:rFonts w:ascii="Tahoma" w:hAnsi="Tahoma" w:cs="Tahoma"/>
          <w:sz w:val="20"/>
        </w:rPr>
        <w:t xml:space="preserve">. </w:t>
      </w:r>
      <w:r w:rsidRPr="006C7655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/>
      </w:tblPr>
      <w:tblGrid>
        <w:gridCol w:w="2127"/>
        <w:gridCol w:w="2662"/>
        <w:gridCol w:w="3260"/>
      </w:tblGrid>
      <w:tr w:rsidR="005E5D9E" w:rsidRPr="006C7655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Wymiar sita</w:t>
            </w:r>
          </w:p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6C7655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6C7655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6C7655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2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0,125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85 do 100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-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  <w:p w:rsidR="005E5D9E" w:rsidRPr="006C7655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6C7655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D9E" w:rsidRPr="006C7655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6C7655">
              <w:rPr>
                <w:rFonts w:ascii="Tahoma" w:hAnsi="Tahoma" w:cs="Tahoma"/>
                <w:sz w:val="20"/>
              </w:rPr>
              <w:t>Zakres uziarnienia deklarowany na podstawie ostatnich 20 wartości (minimalna cz</w:t>
            </w:r>
            <w:r w:rsidRPr="006C7655">
              <w:rPr>
                <w:rFonts w:ascii="Tahoma" w:hAnsi="Tahoma" w:cs="Tahoma"/>
                <w:sz w:val="20"/>
              </w:rPr>
              <w:t>ę</w:t>
            </w:r>
            <w:r w:rsidRPr="006C7655">
              <w:rPr>
                <w:rFonts w:ascii="Tahoma" w:hAnsi="Tahoma" w:cs="Tahoma"/>
                <w:sz w:val="20"/>
              </w:rPr>
              <w:t>stotliwość badania – 1 raz na tydzień). 90% wyników deklarowanych powinno zn</w:t>
            </w:r>
            <w:r w:rsidRPr="006C7655">
              <w:rPr>
                <w:rFonts w:ascii="Tahoma" w:hAnsi="Tahoma" w:cs="Tahoma"/>
                <w:sz w:val="20"/>
              </w:rPr>
              <w:t>a</w:t>
            </w:r>
            <w:r w:rsidRPr="006C7655">
              <w:rPr>
                <w:rFonts w:ascii="Tahoma" w:hAnsi="Tahoma" w:cs="Tahoma"/>
                <w:sz w:val="20"/>
              </w:rPr>
              <w:t>leźć się w tym zakresie, ale wszystkie wyniki powinny mieścić się w ogólnym zakr</w:t>
            </w:r>
            <w:r w:rsidRPr="006C7655">
              <w:rPr>
                <w:rFonts w:ascii="Tahoma" w:hAnsi="Tahoma" w:cs="Tahoma"/>
                <w:sz w:val="20"/>
              </w:rPr>
              <w:t>e</w:t>
            </w:r>
            <w:r w:rsidRPr="006C7655">
              <w:rPr>
                <w:rFonts w:ascii="Tahoma" w:hAnsi="Tahoma" w:cs="Tahoma"/>
                <w:sz w:val="20"/>
              </w:rPr>
              <w:t>sie uziarnienia (patrz kolumna 2 wyżej).</w:t>
            </w:r>
          </w:p>
        </w:tc>
      </w:tr>
    </w:tbl>
    <w:p w:rsidR="005E5D9E" w:rsidRPr="006C7655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6C7655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FC0" w:rsidRDefault="00017FC0" w:rsidP="005E5D9E">
      <w:r>
        <w:separator/>
      </w:r>
    </w:p>
  </w:endnote>
  <w:endnote w:type="continuationSeparator" w:id="0">
    <w:p w:rsidR="00017FC0" w:rsidRDefault="00017FC0" w:rsidP="005E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6150649"/>
      <w:docPartObj>
        <w:docPartGallery w:val="Page Numbers (Bottom of Page)"/>
        <w:docPartUnique/>
      </w:docPartObj>
    </w:sdtPr>
    <w:sdtContent>
      <w:p w:rsidR="00153ADE" w:rsidRDefault="0018542A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153ADE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8E545D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53ADE" w:rsidRDefault="00153ADE">
    <w:pPr>
      <w:pStyle w:val="Heading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FC0" w:rsidRDefault="00017FC0" w:rsidP="005E5D9E">
      <w:r>
        <w:separator/>
      </w:r>
    </w:p>
  </w:footnote>
  <w:footnote w:type="continuationSeparator" w:id="0">
    <w:p w:rsidR="00017FC0" w:rsidRDefault="00017FC0" w:rsidP="005E5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2E6873"/>
    <w:multiLevelType w:val="multilevel"/>
    <w:tmpl w:val="7CC4DF4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6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9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3"/>
  </w:num>
  <w:num w:numId="5">
    <w:abstractNumId w:val="19"/>
  </w:num>
  <w:num w:numId="6">
    <w:abstractNumId w:val="9"/>
  </w:num>
  <w:num w:numId="7">
    <w:abstractNumId w:val="17"/>
  </w:num>
  <w:num w:numId="8">
    <w:abstractNumId w:val="5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"/>
  </w:num>
  <w:num w:numId="17">
    <w:abstractNumId w:val="0"/>
  </w:num>
  <w:num w:numId="18">
    <w:abstractNumId w:val="10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D9E"/>
    <w:rsid w:val="00017FC0"/>
    <w:rsid w:val="0002077E"/>
    <w:rsid w:val="00040D42"/>
    <w:rsid w:val="0006454D"/>
    <w:rsid w:val="000717DB"/>
    <w:rsid w:val="00091175"/>
    <w:rsid w:val="000C1CD6"/>
    <w:rsid w:val="001033B6"/>
    <w:rsid w:val="00153ADE"/>
    <w:rsid w:val="0018542A"/>
    <w:rsid w:val="001B6358"/>
    <w:rsid w:val="001C624B"/>
    <w:rsid w:val="001D4F87"/>
    <w:rsid w:val="001E647F"/>
    <w:rsid w:val="001F1AFD"/>
    <w:rsid w:val="002004A1"/>
    <w:rsid w:val="0021233E"/>
    <w:rsid w:val="00242936"/>
    <w:rsid w:val="00256D63"/>
    <w:rsid w:val="002969E7"/>
    <w:rsid w:val="002F6F64"/>
    <w:rsid w:val="00367669"/>
    <w:rsid w:val="003A1F74"/>
    <w:rsid w:val="003E5EB8"/>
    <w:rsid w:val="004463AE"/>
    <w:rsid w:val="004C37EB"/>
    <w:rsid w:val="004F25B3"/>
    <w:rsid w:val="00527F50"/>
    <w:rsid w:val="005B5551"/>
    <w:rsid w:val="005D2401"/>
    <w:rsid w:val="005E5D9E"/>
    <w:rsid w:val="00667511"/>
    <w:rsid w:val="006C7655"/>
    <w:rsid w:val="006E1847"/>
    <w:rsid w:val="006E50DF"/>
    <w:rsid w:val="006F5610"/>
    <w:rsid w:val="00722477"/>
    <w:rsid w:val="007317F5"/>
    <w:rsid w:val="007331C7"/>
    <w:rsid w:val="00765B4D"/>
    <w:rsid w:val="007C34E7"/>
    <w:rsid w:val="007D1C82"/>
    <w:rsid w:val="007E5974"/>
    <w:rsid w:val="00821D0D"/>
    <w:rsid w:val="00853B0B"/>
    <w:rsid w:val="0086603F"/>
    <w:rsid w:val="0087139E"/>
    <w:rsid w:val="008C217B"/>
    <w:rsid w:val="008C4CCE"/>
    <w:rsid w:val="008E545D"/>
    <w:rsid w:val="009242FD"/>
    <w:rsid w:val="009878BD"/>
    <w:rsid w:val="009922EB"/>
    <w:rsid w:val="009E0078"/>
    <w:rsid w:val="009F16E5"/>
    <w:rsid w:val="009F68D6"/>
    <w:rsid w:val="00A410B7"/>
    <w:rsid w:val="00A63902"/>
    <w:rsid w:val="00A80560"/>
    <w:rsid w:val="00A97949"/>
    <w:rsid w:val="00AB67EC"/>
    <w:rsid w:val="00B1041F"/>
    <w:rsid w:val="00B53D39"/>
    <w:rsid w:val="00B73DF7"/>
    <w:rsid w:val="00B82192"/>
    <w:rsid w:val="00B8524F"/>
    <w:rsid w:val="00BB02F3"/>
    <w:rsid w:val="00BE4153"/>
    <w:rsid w:val="00BF3111"/>
    <w:rsid w:val="00BF7CEF"/>
    <w:rsid w:val="00C40106"/>
    <w:rsid w:val="00C57155"/>
    <w:rsid w:val="00C6224C"/>
    <w:rsid w:val="00C712F5"/>
    <w:rsid w:val="00C76FDB"/>
    <w:rsid w:val="00C86A7E"/>
    <w:rsid w:val="00CB6BBB"/>
    <w:rsid w:val="00CF0BF5"/>
    <w:rsid w:val="00D05802"/>
    <w:rsid w:val="00D34A22"/>
    <w:rsid w:val="00D361B9"/>
    <w:rsid w:val="00D45B30"/>
    <w:rsid w:val="00D62D52"/>
    <w:rsid w:val="00D6714D"/>
    <w:rsid w:val="00E022DD"/>
    <w:rsid w:val="00E0283C"/>
    <w:rsid w:val="00E03C24"/>
    <w:rsid w:val="00E32DFA"/>
    <w:rsid w:val="00E51EC6"/>
    <w:rsid w:val="00E7313E"/>
    <w:rsid w:val="00E9243C"/>
    <w:rsid w:val="00EE478B"/>
    <w:rsid w:val="00EE7240"/>
    <w:rsid w:val="00F02537"/>
    <w:rsid w:val="00F94DB0"/>
    <w:rsid w:val="00F97653"/>
    <w:rsid w:val="00FB1B11"/>
    <w:rsid w:val="00FB69A8"/>
    <w:rsid w:val="00FC2DAC"/>
    <w:rsid w:val="00FC5B04"/>
    <w:rsid w:val="00FD497E"/>
    <w:rsid w:val="00FE26D7"/>
    <w:rsid w:val="00FF344F"/>
    <w:rsid w:val="00FF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Heading2">
    <w:name w:val="Heading 2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Heading3">
    <w:name w:val="Heading 3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Heading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Heading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">
    <w:name w:val="Nagłówek 21"/>
    <w:qFormat/>
    <w:rsid w:val="00B31A78"/>
    <w:rPr>
      <w:sz w:val="29"/>
      <w:u w:val="single"/>
    </w:rPr>
  </w:style>
  <w:style w:type="character" w:customStyle="1" w:styleId="Nagwek11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FootnoteText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b/>
      <w:bCs/>
    </w:rPr>
  </w:style>
  <w:style w:type="character" w:customStyle="1" w:styleId="PlandokumentuZnak">
    <w:name w:val="Plan dokumentu Znak"/>
    <w:basedOn w:val="Domylnaczcionkaakapitu"/>
    <w:link w:val="Plan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Caption">
    <w:name w:val="Caption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Header">
    <w:name w:val="Header"/>
    <w:basedOn w:val="Normalny"/>
    <w:link w:val="NagwekZnak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FootnoteText">
    <w:name w:val="Footnote Text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Plandokumentu">
    <w:name w:val="Document Map"/>
    <w:basedOn w:val="Normalny"/>
    <w:link w:val="Plan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EndnoteText">
    <w:name w:val="Endnote Text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1"/>
    <w:uiPriority w:val="99"/>
    <w:semiHidden/>
    <w:unhideWhenUsed/>
    <w:rsid w:val="00B1041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041F"/>
    <w:rPr>
      <w:rFonts w:ascii="Courier" w:eastAsia="Times New Roman" w:hAnsi="Courier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7880</Words>
  <Characters>47285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2023-08-06T18:26:00Z</dcterms:created>
  <dcterms:modified xsi:type="dcterms:W3CDTF">2023-08-06T18:26:00Z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