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3A27D7" w:rsidRPr="006E172B" w14:paraId="0B79DE10" w14:textId="77777777" w:rsidTr="001F2F74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E8DCDC2" w14:textId="02748934" w:rsidR="009A5BE1" w:rsidRPr="00C5251A" w:rsidRDefault="00FB4445" w:rsidP="001F2F74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kern w:val="3"/>
                <w:sz w:val="20"/>
                <w:szCs w:val="20"/>
                <w:lang w:eastAsia="zh-CN"/>
              </w:rPr>
            </w:pPr>
            <w:bookmarkStart w:id="0" w:name="_Hlk6143199"/>
            <w:proofErr w:type="spellStart"/>
            <w:r w:rsidRPr="00C5251A">
              <w:rPr>
                <w:rFonts w:ascii="Century Gothic" w:eastAsia="Times New Roman" w:hAnsi="Century Gothic"/>
                <w:b/>
                <w:color w:val="000000" w:themeColor="text1"/>
                <w:kern w:val="3"/>
                <w:sz w:val="20"/>
                <w:szCs w:val="20"/>
                <w:lang w:eastAsia="zh-CN"/>
              </w:rPr>
              <w:t>Termocykler</w:t>
            </w:r>
            <w:proofErr w:type="spellEnd"/>
            <w:r w:rsidRPr="00C5251A">
              <w:rPr>
                <w:rFonts w:ascii="Century Gothic" w:eastAsia="Times New Roman" w:hAnsi="Century Gothic"/>
                <w:b/>
                <w:color w:val="000000" w:themeColor="text1"/>
                <w:kern w:val="3"/>
                <w:sz w:val="20"/>
                <w:szCs w:val="20"/>
                <w:lang w:eastAsia="zh-CN"/>
              </w:rPr>
              <w:t xml:space="preserve"> do reakcji PCR lub real </w:t>
            </w:r>
            <w:proofErr w:type="spellStart"/>
            <w:r w:rsidRPr="00C5251A">
              <w:rPr>
                <w:rFonts w:ascii="Century Gothic" w:eastAsia="Times New Roman" w:hAnsi="Century Gothic"/>
                <w:b/>
                <w:color w:val="000000" w:themeColor="text1"/>
                <w:kern w:val="3"/>
                <w:sz w:val="20"/>
                <w:szCs w:val="20"/>
                <w:lang w:eastAsia="zh-CN"/>
              </w:rPr>
              <w:t>time</w:t>
            </w:r>
            <w:proofErr w:type="spellEnd"/>
            <w:r w:rsidRPr="00C5251A">
              <w:rPr>
                <w:rFonts w:ascii="Century Gothic" w:eastAsia="Times New Roman" w:hAnsi="Century Gothic"/>
                <w:b/>
                <w:color w:val="000000" w:themeColor="text1"/>
                <w:kern w:val="3"/>
                <w:sz w:val="20"/>
                <w:szCs w:val="20"/>
                <w:lang w:eastAsia="zh-CN"/>
              </w:rPr>
              <w:t xml:space="preserve"> PCR 1 </w:t>
            </w:r>
            <w:proofErr w:type="spellStart"/>
            <w:r w:rsidRPr="00C5251A">
              <w:rPr>
                <w:rFonts w:ascii="Century Gothic" w:eastAsia="Times New Roman" w:hAnsi="Century Gothic"/>
                <w:b/>
                <w:color w:val="000000" w:themeColor="text1"/>
                <w:kern w:val="3"/>
                <w:sz w:val="20"/>
                <w:szCs w:val="20"/>
                <w:lang w:eastAsia="zh-CN"/>
              </w:rPr>
              <w:t>szt</w:t>
            </w:r>
            <w:proofErr w:type="spellEnd"/>
          </w:p>
          <w:p w14:paraId="24E0F5C5" w14:textId="77777777" w:rsidR="009A5BE1" w:rsidRPr="009A5BE1" w:rsidRDefault="009A5BE1" w:rsidP="009A5BE1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HAnsi"/>
                <w:b/>
                <w:i/>
                <w:kern w:val="3"/>
                <w:sz w:val="20"/>
                <w:szCs w:val="20"/>
                <w:lang w:eastAsia="zh-CN"/>
              </w:rPr>
            </w:pPr>
            <w:r w:rsidRPr="00C5251A">
              <w:rPr>
                <w:rFonts w:ascii="Century Gothic" w:hAnsi="Century Gothic" w:cstheme="minorHAnsi"/>
                <w:i/>
                <w:color w:val="000000" w:themeColor="text1"/>
                <w:sz w:val="20"/>
                <w:szCs w:val="20"/>
              </w:rPr>
              <w:t xml:space="preserve">W ramach zadania Narodowej Strategii Onkologicznej pn. „Doposażenie klinik i oddziałów </w:t>
            </w:r>
            <w:proofErr w:type="spellStart"/>
            <w:r w:rsidRPr="00C5251A">
              <w:rPr>
                <w:rFonts w:ascii="Century Gothic" w:hAnsi="Century Gothic" w:cstheme="minorHAnsi"/>
                <w:i/>
                <w:color w:val="000000" w:themeColor="text1"/>
                <w:sz w:val="20"/>
                <w:szCs w:val="20"/>
              </w:rPr>
              <w:t>hematoonkologicznych</w:t>
            </w:r>
            <w:proofErr w:type="spellEnd"/>
            <w:r w:rsidRPr="00C5251A">
              <w:rPr>
                <w:rFonts w:ascii="Century Gothic" w:hAnsi="Century Gothic" w:cstheme="minorHAnsi"/>
                <w:i/>
                <w:color w:val="000000" w:themeColor="text1"/>
                <w:sz w:val="20"/>
                <w:szCs w:val="20"/>
              </w:rPr>
              <w:t xml:space="preserve"> </w:t>
            </w:r>
            <w:r w:rsidRPr="009A5BE1">
              <w:rPr>
                <w:rFonts w:ascii="Century Gothic" w:hAnsi="Century Gothic" w:cstheme="minorHAnsi"/>
                <w:i/>
                <w:sz w:val="20"/>
                <w:szCs w:val="20"/>
              </w:rPr>
              <w:t xml:space="preserve">w sprzęt do diagnostyki i leczenia białaczek i </w:t>
            </w:r>
            <w:proofErr w:type="spellStart"/>
            <w:r w:rsidRPr="009A5BE1">
              <w:rPr>
                <w:rFonts w:ascii="Century Gothic" w:hAnsi="Century Gothic" w:cstheme="minorHAnsi"/>
                <w:i/>
                <w:sz w:val="20"/>
                <w:szCs w:val="20"/>
              </w:rPr>
              <w:t>chłoniaków</w:t>
            </w:r>
            <w:proofErr w:type="spellEnd"/>
            <w:r w:rsidRPr="009A5BE1">
              <w:rPr>
                <w:rFonts w:ascii="Century Gothic" w:hAnsi="Century Gothic" w:cstheme="minorHAnsi"/>
                <w:i/>
                <w:sz w:val="20"/>
                <w:szCs w:val="20"/>
              </w:rPr>
              <w:t>” – dla podmiotów udzielających świadczenia osobom dorosłym w 2024 r.</w:t>
            </w:r>
          </w:p>
          <w:p w14:paraId="162B055F" w14:textId="137EDC9C" w:rsidR="003A27D7" w:rsidRPr="00BE32C8" w:rsidRDefault="003A27D7" w:rsidP="001F2F74">
            <w:pPr>
              <w:suppressAutoHyphens/>
              <w:autoSpaceDN w:val="0"/>
              <w:spacing w:line="288" w:lineRule="auto"/>
              <w:rPr>
                <w:rFonts w:ascii="Century Gothic" w:eastAsia="Times New Roman" w:hAnsi="Century Gothic"/>
                <w:kern w:val="3"/>
                <w:sz w:val="20"/>
                <w:szCs w:val="20"/>
                <w:lang w:eastAsia="zh-CN"/>
              </w:rPr>
            </w:pPr>
          </w:p>
        </w:tc>
      </w:tr>
    </w:tbl>
    <w:p w14:paraId="5D48C967" w14:textId="77777777" w:rsidR="003A27D7" w:rsidRPr="008F0EE7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4C635A18" w14:textId="77777777" w:rsidR="003A27D7" w:rsidRPr="008C58E6" w:rsidRDefault="003A27D7" w:rsidP="003A27D7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1A843738" w14:textId="77777777" w:rsidR="003A27D7" w:rsidRPr="008C58E6" w:rsidRDefault="003A27D7" w:rsidP="003A27D7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5D47136B" w14:textId="77777777" w:rsidR="003A27D7" w:rsidRPr="008C58E6" w:rsidRDefault="003A27D7" w:rsidP="003A27D7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</w:t>
      </w:r>
      <w:bookmarkStart w:id="1" w:name="_GoBack"/>
      <w:bookmarkEnd w:id="1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h ( „=&gt;”  lub „&lt;=”, „min.” lub „max.”) są warunkami granicznymi, których niespełnienie spowoduje odrzucenie oferty.</w:t>
      </w:r>
    </w:p>
    <w:p w14:paraId="0AC0D2EE" w14:textId="77777777" w:rsidR="003A27D7" w:rsidRPr="008C58E6" w:rsidRDefault="003A27D7" w:rsidP="003A27D7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2268ACE2" w14:textId="77777777" w:rsidR="003A27D7" w:rsidRPr="008C58E6" w:rsidRDefault="003A27D7" w:rsidP="003A27D7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24BD2B53" w14:textId="77777777" w:rsidR="003A27D7" w:rsidRPr="008C58E6" w:rsidRDefault="003A27D7" w:rsidP="003A27D7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0833E519" w14:textId="69D6227B" w:rsidR="003A27D7" w:rsidRPr="00E31D99" w:rsidRDefault="003A27D7" w:rsidP="003A27D7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Pr="00E31D99">
        <w:rPr>
          <w:rFonts w:ascii="Century Gothic" w:hAnsi="Century Gothic" w:cstheme="minorHAnsi"/>
          <w:color w:val="000000" w:themeColor="text1"/>
          <w:sz w:val="20"/>
          <w:szCs w:val="20"/>
          <w:lang w:eastAsia="pl-PL"/>
        </w:rPr>
        <w:t>202</w:t>
      </w:r>
      <w:r w:rsidR="002C1174" w:rsidRPr="002C1174">
        <w:rPr>
          <w:rFonts w:ascii="Century Gothic" w:hAnsi="Century Gothic" w:cstheme="minorHAnsi"/>
          <w:sz w:val="20"/>
          <w:szCs w:val="20"/>
          <w:lang w:eastAsia="pl-PL"/>
        </w:rPr>
        <w:t>4</w:t>
      </w: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rekondycjonowanym</w:t>
      </w:r>
      <w:proofErr w:type="spellEnd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49E8B0AC" w14:textId="77777777" w:rsidR="003A27D7" w:rsidRPr="00E31D99" w:rsidRDefault="003A27D7" w:rsidP="003A27D7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7ECE7FFC" w14:textId="77777777" w:rsidR="003A27D7" w:rsidRPr="00E31D99" w:rsidRDefault="003A27D7" w:rsidP="003A27D7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5310EE04" w14:textId="77777777" w:rsidR="003A27D7" w:rsidRPr="00E31D99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4B87F8E0" w14:textId="77777777" w:rsidR="003A27D7" w:rsidRPr="00E31D99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3A639905" w14:textId="77777777" w:rsidR="003A27D7" w:rsidRPr="00104691" w:rsidRDefault="003A27D7" w:rsidP="003A27D7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  <w:r w:rsidRPr="00104691"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  <w:lastRenderedPageBreak/>
        <w:t>Tabela wyceny: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1134"/>
        <w:gridCol w:w="3119"/>
        <w:gridCol w:w="3260"/>
      </w:tblGrid>
      <w:tr w:rsidR="003A27D7" w:rsidRPr="00104691" w14:paraId="223122EB" w14:textId="77777777" w:rsidTr="001F2F74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9F22105" w14:textId="77777777" w:rsidR="003A27D7" w:rsidRPr="00104691" w:rsidRDefault="003A27D7" w:rsidP="001F2F74">
            <w:pPr>
              <w:spacing w:line="256" w:lineRule="auto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E98C3D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B5EEAE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Ilość </w:t>
            </w:r>
          </w:p>
          <w:p w14:paraId="0892600E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(liczba sztuk)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7BC091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Cena jednostkowa </w:t>
            </w:r>
          </w:p>
          <w:p w14:paraId="10975F75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(za 1 sztukę) </w:t>
            </w:r>
          </w:p>
          <w:p w14:paraId="1A35CAD2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brutto sprzętu </w:t>
            </w:r>
          </w:p>
          <w:p w14:paraId="1CB2A06D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BC129AD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Cena brutto sprzętu (w zł)</w:t>
            </w:r>
          </w:p>
          <w:p w14:paraId="0C688E8B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[ilość x cena jednostkowa]</w:t>
            </w:r>
          </w:p>
        </w:tc>
      </w:tr>
      <w:tr w:rsidR="003A27D7" w:rsidRPr="00104691" w14:paraId="24AFCFC2" w14:textId="77777777" w:rsidTr="001F2F74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156298" w14:textId="77777777" w:rsidR="003A27D7" w:rsidRPr="00104691" w:rsidRDefault="003A27D7" w:rsidP="001F2F74">
            <w:pPr>
              <w:spacing w:line="256" w:lineRule="auto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A: Cena brutto* za cały sprzęt: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974372A" w14:textId="20A3E99F" w:rsidR="003A27D7" w:rsidRPr="00104691" w:rsidRDefault="00FB4445" w:rsidP="009C0161">
            <w:pPr>
              <w:spacing w:line="256" w:lineRule="auto"/>
              <w:jc w:val="center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 w:rsidRPr="00C5251A">
              <w:rPr>
                <w:rFonts w:ascii="Century Gothic" w:eastAsia="Times New Roman" w:hAnsi="Century Gothic"/>
                <w:b/>
                <w:color w:val="000000" w:themeColor="text1"/>
                <w:kern w:val="3"/>
                <w:sz w:val="20"/>
                <w:szCs w:val="20"/>
                <w:lang w:eastAsia="zh-CN"/>
              </w:rPr>
              <w:t>Termocykler</w:t>
            </w:r>
            <w:proofErr w:type="spellEnd"/>
            <w:r w:rsidRPr="00C5251A">
              <w:rPr>
                <w:rFonts w:ascii="Century Gothic" w:eastAsia="Times New Roman" w:hAnsi="Century Gothic"/>
                <w:b/>
                <w:color w:val="000000" w:themeColor="text1"/>
                <w:kern w:val="3"/>
                <w:sz w:val="20"/>
                <w:szCs w:val="20"/>
                <w:lang w:eastAsia="zh-CN"/>
              </w:rPr>
              <w:t xml:space="preserve"> do reakcji PCR lub real </w:t>
            </w:r>
            <w:proofErr w:type="spellStart"/>
            <w:r w:rsidRPr="00C5251A">
              <w:rPr>
                <w:rFonts w:ascii="Century Gothic" w:eastAsia="Times New Roman" w:hAnsi="Century Gothic"/>
                <w:b/>
                <w:color w:val="000000" w:themeColor="text1"/>
                <w:kern w:val="3"/>
                <w:sz w:val="20"/>
                <w:szCs w:val="20"/>
                <w:lang w:eastAsia="zh-CN"/>
              </w:rPr>
              <w:t>time</w:t>
            </w:r>
            <w:proofErr w:type="spellEnd"/>
            <w:r w:rsidRPr="00C5251A">
              <w:rPr>
                <w:rFonts w:ascii="Century Gothic" w:eastAsia="Times New Roman" w:hAnsi="Century Gothic"/>
                <w:b/>
                <w:color w:val="000000" w:themeColor="text1"/>
                <w:kern w:val="3"/>
                <w:sz w:val="20"/>
                <w:szCs w:val="20"/>
                <w:lang w:eastAsia="zh-CN"/>
              </w:rPr>
              <w:t xml:space="preserve"> 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1A7506D9" w14:textId="77777777" w:rsidR="003A27D7" w:rsidRPr="00104691" w:rsidRDefault="001F2873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1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47C57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2D059" w14:textId="77777777" w:rsidR="003A27D7" w:rsidRPr="00104691" w:rsidRDefault="003A27D7" w:rsidP="001F2F74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7C20EC3" w14:textId="77777777" w:rsidR="003A27D7" w:rsidRPr="00104691" w:rsidRDefault="003A27D7" w:rsidP="003A27D7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393"/>
        <w:gridCol w:w="3215"/>
      </w:tblGrid>
      <w:tr w:rsidR="003A27D7" w:rsidRPr="00104691" w14:paraId="022F8A5C" w14:textId="77777777" w:rsidTr="00FA1E72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ABCF4AE" w14:textId="77777777" w:rsidR="003A27D7" w:rsidRPr="00104691" w:rsidRDefault="003A27D7" w:rsidP="001F2F7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3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E0386A2" w14:textId="77777777" w:rsidR="003A27D7" w:rsidRPr="00104691" w:rsidRDefault="003A27D7" w:rsidP="001F2F74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B: </w:t>
            </w:r>
            <w:r w:rsidRPr="00104691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Cena brutto* dostawy, instalacji i uruchomienia całego sprzętu 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(w zł):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6850E35E" w14:textId="77777777" w:rsidR="003A27D7" w:rsidRPr="00104691" w:rsidRDefault="003A27D7" w:rsidP="001F2F74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3A27D7" w:rsidRPr="00104691" w14:paraId="4D96BCB6" w14:textId="77777777" w:rsidTr="00FA1E72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4DB8C8A" w14:textId="77777777" w:rsidR="003A27D7" w:rsidRPr="00104691" w:rsidRDefault="003A27D7" w:rsidP="001F2F74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3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25AB6EEA" w14:textId="77777777" w:rsidR="003A27D7" w:rsidRPr="00104691" w:rsidRDefault="003A27D7" w:rsidP="001F2F74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C: </w:t>
            </w:r>
            <w:r w:rsidRPr="00104691">
              <w:rPr>
                <w:rFonts w:ascii="Century Gothic" w:eastAsia="Times New Roman" w:hAnsi="Century Gothic"/>
                <w:b/>
                <w:bCs/>
                <w:color w:val="000000" w:themeColor="text1"/>
                <w:sz w:val="22"/>
                <w:szCs w:val="22"/>
              </w:rPr>
              <w:t>Cena brutto* wszystkich szkoleń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(w zł):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3CCADD40" w14:textId="77777777" w:rsidR="003A27D7" w:rsidRPr="00104691" w:rsidRDefault="003A27D7" w:rsidP="001F2F74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2AD27181" w14:textId="77777777" w:rsidR="003A27D7" w:rsidRPr="00104691" w:rsidRDefault="003A27D7" w:rsidP="003A27D7">
      <w:pPr>
        <w:tabs>
          <w:tab w:val="left" w:pos="8985"/>
        </w:tabs>
        <w:rPr>
          <w:rFonts w:ascii="Century Gothic" w:hAnsi="Century Gothic"/>
          <w:color w:val="000000" w:themeColor="text1"/>
          <w:sz w:val="22"/>
          <w:szCs w:val="22"/>
        </w:rPr>
      </w:pPr>
    </w:p>
    <w:tbl>
      <w:tblPr>
        <w:tblW w:w="2685" w:type="pct"/>
        <w:tblInd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403"/>
      </w:tblGrid>
      <w:tr w:rsidR="003A27D7" w:rsidRPr="00104691" w14:paraId="7B9EEE63" w14:textId="77777777" w:rsidTr="001F2F74">
        <w:trPr>
          <w:trHeight w:val="83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6591E1B" w14:textId="77777777" w:rsidR="003A27D7" w:rsidRPr="00104691" w:rsidRDefault="003A27D7" w:rsidP="001F2F74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104691"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A+ B + C: Cena brutto* oferty </w:t>
            </w:r>
            <w:r w:rsidRPr="00104691">
              <w:rPr>
                <w:rFonts w:ascii="Century Gothic" w:eastAsia="Times New Roman" w:hAnsi="Century Gothic"/>
                <w:b/>
                <w:color w:val="000000" w:themeColor="text1"/>
                <w:kern w:val="2"/>
                <w:sz w:val="22"/>
                <w:szCs w:val="22"/>
              </w:rPr>
              <w:t>(w zł):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4CD26" w14:textId="77777777" w:rsidR="003A27D7" w:rsidRPr="00104691" w:rsidRDefault="003A27D7" w:rsidP="001F2F74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1B2C4607" w14:textId="77777777" w:rsidR="003A27D7" w:rsidRPr="00104691" w:rsidRDefault="003A27D7" w:rsidP="003A27D7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p w14:paraId="0C8729FA" w14:textId="77777777" w:rsidR="003A27D7" w:rsidRPr="00104691" w:rsidRDefault="003A27D7" w:rsidP="003A27D7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</w:pPr>
      <w:r w:rsidRPr="00104691"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38620E79" w14:textId="77777777" w:rsidR="003A27D7" w:rsidRPr="00E31D99" w:rsidRDefault="003A27D7" w:rsidP="003A27D7">
      <w:pPr>
        <w:suppressAutoHyphens/>
        <w:autoSpaceDN w:val="0"/>
        <w:spacing w:after="120"/>
        <w:textAlignment w:val="baseline"/>
        <w:rPr>
          <w:rFonts w:eastAsia="Lucida Sans Unicode"/>
          <w:color w:val="000000" w:themeColor="text1"/>
          <w:kern w:val="3"/>
          <w:lang w:eastAsia="zh-CN" w:bidi="hi-IN"/>
        </w:rPr>
      </w:pPr>
    </w:p>
    <w:p w14:paraId="24D209B5" w14:textId="77777777" w:rsidR="003A27D7" w:rsidRPr="008F0EE7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28CB1EC0" w14:textId="77777777" w:rsidR="003A27D7" w:rsidRPr="008F0EE7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136775DB" w14:textId="77777777" w:rsidR="003A27D7" w:rsidRPr="008F0EE7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03211EB1" w14:textId="2FDAFE24" w:rsidR="003A27D7" w:rsidRPr="006E172B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</w:t>
      </w:r>
      <w:r w:rsidR="002C1174" w:rsidRPr="002C1174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24</w:t>
      </w:r>
      <w:r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28A30E65" w14:textId="77777777" w:rsidR="003A27D7" w:rsidRPr="008F0EE7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126C04F9" w14:textId="77777777" w:rsidR="003A27D7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488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088"/>
        <w:gridCol w:w="1134"/>
        <w:gridCol w:w="2410"/>
        <w:gridCol w:w="1559"/>
        <w:gridCol w:w="1843"/>
      </w:tblGrid>
      <w:tr w:rsidR="003A27D7" w14:paraId="1D7F1BBF" w14:textId="77777777" w:rsidTr="00C8567E"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78B7D" w14:textId="77777777" w:rsidR="003A27D7" w:rsidRDefault="003A27D7" w:rsidP="001F2F7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  <w:tr w:rsidR="003A27D7" w14:paraId="2EBC22F8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581FFE" w14:textId="77777777" w:rsidR="003A27D7" w:rsidRDefault="003A27D7" w:rsidP="001F2F74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FD01031" w14:textId="77777777" w:rsidR="003A27D7" w:rsidRDefault="003A27D7" w:rsidP="001F2F74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09F521" w14:textId="77777777" w:rsidR="003A27D7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 / wartość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0DB7DA" w14:textId="77777777" w:rsidR="003A27D7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52D6E6" w14:textId="77777777" w:rsidR="003A27D7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kern w:val="2"/>
                <w:sz w:val="16"/>
                <w:szCs w:val="16"/>
              </w:rPr>
              <w:t>Lokalizacja w mat. firmowych potwierdzenia parametru [str. w ofercie, plik]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0B11F0" w14:textId="77777777" w:rsidR="003A27D7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3A27D7" w14:paraId="56F45E51" w14:textId="77777777" w:rsidTr="00C8567E">
        <w:trPr>
          <w:trHeight w:val="50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4476" w14:textId="77777777" w:rsidR="003A27D7" w:rsidRDefault="003A27D7" w:rsidP="003A27D7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CD1777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proofErr w:type="spellStart"/>
            <w:r w:rsidRPr="009C0161">
              <w:rPr>
                <w:rFonts w:ascii="Century Gothic" w:hAnsi="Century Gothic" w:cstheme="minorHAnsi"/>
                <w:sz w:val="20"/>
                <w:szCs w:val="20"/>
              </w:rPr>
              <w:t>Termocykler</w:t>
            </w:r>
            <w:proofErr w:type="spellEnd"/>
            <w:r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 na elementach </w:t>
            </w:r>
            <w:proofErr w:type="spellStart"/>
            <w:r w:rsidRPr="009C0161">
              <w:rPr>
                <w:rFonts w:ascii="Century Gothic" w:hAnsi="Century Gothic" w:cstheme="minorHAnsi"/>
                <w:sz w:val="20"/>
                <w:szCs w:val="20"/>
              </w:rPr>
              <w:t>Peltiera</w:t>
            </w:r>
            <w:proofErr w:type="spellEnd"/>
            <w:r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 z blokiem 96 dołkowym do pracy z płytkami i probówkami o objętości</w:t>
            </w:r>
            <w:r w:rsidR="002D7E41"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 min. </w:t>
            </w:r>
            <w:r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 0,2 ml</w:t>
            </w:r>
            <w:r w:rsidRPr="009C0161">
              <w:rPr>
                <w:rFonts w:ascii="Century Gothic" w:hAnsi="Century Gothic" w:cstheme="minorHAnsi"/>
                <w:color w:val="FF0000"/>
                <w:sz w:val="20"/>
                <w:szCs w:val="20"/>
              </w:rPr>
              <w:t xml:space="preserve"> </w:t>
            </w:r>
            <w:r w:rsidRPr="009C0161">
              <w:rPr>
                <w:rFonts w:ascii="Century Gothic" w:hAnsi="Century Gothic" w:cstheme="minorHAnsi"/>
                <w:sz w:val="20"/>
                <w:szCs w:val="20"/>
              </w:rPr>
              <w:t>pracujący w wersji standardowej oraz wersji fast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0A1DB4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225B55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1696A9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9E8F82" w14:textId="1A0715AD" w:rsidR="003A27D7" w:rsidRPr="009A5BE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28704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4574F2E7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33F6F" w14:textId="77777777" w:rsidR="003A27D7" w:rsidRDefault="003A27D7" w:rsidP="003A27D7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588BF" w14:textId="79FC09E6" w:rsidR="003A27D7" w:rsidRPr="009C0161" w:rsidRDefault="009A5BE1" w:rsidP="002C11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Z</w:t>
            </w:r>
            <w:r w:rsidR="003A27D7"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łożony z 6 niezależnych </w:t>
            </w:r>
            <w:r w:rsidR="002C1174"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stref 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grzejnych umożliwiających</w:t>
            </w:r>
            <w:r w:rsidR="003A27D7"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 jednoczesne przeprowadzenie 6 reakcji PCR z różnymi temperaturami przyłączania starterów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CBF84D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0197FC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7B9B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02DA13" w14:textId="667B57FD" w:rsidR="003A27D7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28704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725ECDF2" w14:textId="77777777" w:rsidTr="00C8567E">
        <w:trPr>
          <w:trHeight w:val="85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976641" w14:textId="77777777" w:rsidR="003A27D7" w:rsidRDefault="003A27D7" w:rsidP="003A27D7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3A9963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Maksymalna rozpiętość różnic temperatur w bloku pomiędzy strefami wynosi max. 5 ˚C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41B59A2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Tak,</w:t>
            </w:r>
          </w:p>
          <w:p w14:paraId="084A80A2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58618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605E1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FC8DA9" w14:textId="1241227A" w:rsidR="003A27D7" w:rsidRPr="009C0161" w:rsidRDefault="009A5BE1" w:rsidP="001F2F74">
            <w:pPr>
              <w:spacing w:line="256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R</w:t>
            </w:r>
            <w:r w:rsidR="003A27D7"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ówna 5°- </w:t>
            </w: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0</w:t>
            </w:r>
            <w:r w:rsidR="003A27D7"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pkt</w:t>
            </w:r>
          </w:p>
          <w:p w14:paraId="48D36F3A" w14:textId="58D698DF" w:rsidR="003A27D7" w:rsidRPr="009C0161" w:rsidRDefault="009A5BE1" w:rsidP="009A5BE1">
            <w:pPr>
              <w:spacing w:line="256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Niższa </w:t>
            </w:r>
            <w:r w:rsidR="003A27D7"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5°- </w:t>
            </w: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5</w:t>
            </w:r>
            <w:r w:rsidR="003A27D7"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pkt</w:t>
            </w:r>
          </w:p>
        </w:tc>
      </w:tr>
      <w:tr w:rsidR="009A5BE1" w14:paraId="1C0EAACF" w14:textId="77777777" w:rsidTr="00C8567E">
        <w:trPr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C0DD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6B32F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Czułość detekcji: od 1 kopii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F4BDD5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37138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B26D8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CDFA77" w14:textId="4BE97CA6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87CC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6A523EC9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B792C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24931C" w14:textId="35C25913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Rozdzielczość czułości: 1,5-</w:t>
            </w:r>
            <w:r w:rsidRPr="009C0161">
              <w:rPr>
                <w:rFonts w:ascii="Century Gothic" w:hAnsi="Century Gothic" w:cstheme="minorHAnsi"/>
                <w:color w:val="000000" w:themeColor="text1"/>
                <w:sz w:val="20"/>
                <w:szCs w:val="20"/>
              </w:rPr>
              <w:t xml:space="preserve">krotna różnica </w:t>
            </w:r>
            <w:r w:rsidRPr="009C0161">
              <w:rPr>
                <w:rFonts w:ascii="Century Gothic" w:hAnsi="Century Gothic" w:cstheme="minorHAnsi"/>
                <w:sz w:val="20"/>
                <w:szCs w:val="20"/>
              </w:rPr>
              <w:t>w stężeniu pomiędzy próbami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2C520B" w14:textId="795C7AA8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Tak,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5444AB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DB1157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34F970" w14:textId="575FCFC5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87CC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5367FB02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FA405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844F72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Objętość reakcji 10-100 </w:t>
            </w:r>
            <w:proofErr w:type="spellStart"/>
            <w:r w:rsidRPr="009C0161">
              <w:rPr>
                <w:rFonts w:ascii="Century Gothic" w:hAnsi="Century Gothic" w:cstheme="minorHAnsi"/>
                <w:sz w:val="20"/>
                <w:szCs w:val="20"/>
              </w:rPr>
              <w:t>μl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E8BD86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BBA35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37F42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5F86B" w14:textId="11B2AA76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87CC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635B05EB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156945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46B55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Źródło wzbudzania fluorescencji – biała dioda LED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691F7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5A94C2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9C333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4483" w14:textId="0E4227F1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87CC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4E42A896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EE848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21E448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Zbieranie danych: kamera CMOS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3F54A2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9E8059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ECAB2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2EBF3" w14:textId="1B030F6F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87CC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277AAEDD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4A5E21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9F773" w14:textId="77777777" w:rsidR="009A5BE1" w:rsidRPr="009C0161" w:rsidRDefault="009A5BE1" w:rsidP="009A5BE1">
            <w:pPr>
              <w:pStyle w:val="Default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Zakres dynamiczny 10 logarytmowy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766BA24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FB5DD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F0E7BB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6C1EF" w14:textId="5F73E8B8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87CC8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7C5B6ECD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3213D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EE98B" w14:textId="0E84A8FE" w:rsidR="009A5BE1" w:rsidRPr="009C0161" w:rsidRDefault="009A5BE1" w:rsidP="00C54961">
            <w:pPr>
              <w:pStyle w:val="Default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W</w:t>
            </w:r>
            <w:r w:rsidRPr="009C0161">
              <w:rPr>
                <w:rFonts w:ascii="Century Gothic" w:hAnsi="Century Gothic" w:cstheme="minorHAnsi"/>
                <w:sz w:val="20"/>
                <w:szCs w:val="20"/>
              </w:rPr>
              <w:t>budowan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>a</w:t>
            </w:r>
            <w:r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 pamięć 10 GB z możliwością zapamiętania minimum 2000 eksperymentów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023ECE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Tak,</w:t>
            </w:r>
            <w:r w:rsidRPr="009C0161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9C0161"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03F59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FB235B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AF892" w14:textId="04E7508A" w:rsidR="009A5BE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R</w:t>
            </w: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ówna</w:t>
            </w: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, 2000 eksperymentów – 0 pkt. </w:t>
            </w:r>
          </w:p>
          <w:p w14:paraId="588834B8" w14:textId="02928443" w:rsidR="009A5BE1" w:rsidRPr="009C0161" w:rsidRDefault="009A5BE1" w:rsidP="00C5496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Więcej, 2000 eksperymentów – 5 pkt.</w:t>
            </w:r>
          </w:p>
        </w:tc>
      </w:tr>
      <w:tr w:rsidR="003A27D7" w14:paraId="3290556A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6A741" w14:textId="77777777" w:rsidR="003A27D7" w:rsidRDefault="003A27D7" w:rsidP="003A27D7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B6153" w14:textId="77777777" w:rsidR="003A27D7" w:rsidRPr="009C0161" w:rsidRDefault="003A27D7" w:rsidP="001F2F74">
            <w:pPr>
              <w:pStyle w:val="Default"/>
              <w:spacing w:line="288" w:lineRule="auto"/>
              <w:jc w:val="both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Podgląd krzywych amplifikacyjnych na wyświetlaczu aparatu w czasie rzeczywistym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117887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9C8E8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D3B7C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CFB74D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66B7C1BD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Nie- 0 pkt</w:t>
            </w:r>
          </w:p>
        </w:tc>
      </w:tr>
      <w:tr w:rsidR="009A5BE1" w14:paraId="65311BAD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9909B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D86FD" w14:textId="7106C33A" w:rsidR="009A5BE1" w:rsidRPr="009C0161" w:rsidRDefault="009A5BE1" w:rsidP="009A5BE1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Aparat wraz ze stacją roboczą typu laptop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07B57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893DF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D8EA2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58E4D" w14:textId="4C029641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8C0F5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7ECDED03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FFB7DB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3D17A4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6 kanałów emisyjnych /wzbudzających (450-670 </w:t>
            </w:r>
            <w:proofErr w:type="spellStart"/>
            <w:r w:rsidRPr="009C0161">
              <w:rPr>
                <w:rFonts w:ascii="Century Gothic" w:hAnsi="Century Gothic" w:cstheme="minorHAnsi"/>
                <w:sz w:val="20"/>
                <w:szCs w:val="20"/>
              </w:rPr>
              <w:t>nm</w:t>
            </w:r>
            <w:proofErr w:type="spellEnd"/>
            <w:r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/500-720 </w:t>
            </w:r>
            <w:proofErr w:type="spellStart"/>
            <w:r w:rsidRPr="009C0161">
              <w:rPr>
                <w:rFonts w:ascii="Century Gothic" w:hAnsi="Century Gothic" w:cstheme="minorHAnsi"/>
                <w:sz w:val="20"/>
                <w:szCs w:val="20"/>
              </w:rPr>
              <w:t>nm</w:t>
            </w:r>
            <w:proofErr w:type="spellEnd"/>
            <w:r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0A233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B8480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6F3A5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ADF647" w14:textId="1A4B26FD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8C0F51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327C235A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A8998" w14:textId="77777777" w:rsidR="003A27D7" w:rsidRDefault="003A27D7" w:rsidP="003A27D7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4D6FA6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Aparat umożliwiające reakcję min. 5-pleksową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10E92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Tak,</w:t>
            </w:r>
          </w:p>
          <w:p w14:paraId="6258B3A7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10BD8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0592D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49E8FD" w14:textId="3BFAF049" w:rsidR="003A27D7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R</w:t>
            </w:r>
            <w:r w:rsidRPr="009C0161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ówna</w:t>
            </w: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</w:t>
            </w:r>
            <w:r w:rsidR="003A27D7"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5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- 0 pkt.</w:t>
            </w:r>
            <w:r w:rsidR="003A27D7"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Większa</w:t>
            </w:r>
            <w:r w:rsidR="003A27D7"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5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 w:rsidR="003A27D7"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- </w:t>
            </w: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5</w:t>
            </w:r>
            <w:r w:rsidR="003A27D7"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pkt</w:t>
            </w:r>
          </w:p>
        </w:tc>
      </w:tr>
      <w:tr w:rsidR="009A5BE1" w14:paraId="2E9F8AF9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50DAF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CAD22F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Obecność filtrów umożliwiających detekcję minimum następujących barwników: FAM™/SYBR™ </w:t>
            </w:r>
            <w:proofErr w:type="spellStart"/>
            <w:r w:rsidRPr="009C0161">
              <w:rPr>
                <w:rFonts w:ascii="Century Gothic" w:hAnsi="Century Gothic" w:cstheme="minorHAnsi"/>
                <w:sz w:val="20"/>
                <w:szCs w:val="20"/>
              </w:rPr>
              <w:t>Green,VIC</w:t>
            </w:r>
            <w:proofErr w:type="spellEnd"/>
            <w:r w:rsidRPr="009C0161">
              <w:rPr>
                <w:rFonts w:ascii="Century Gothic" w:hAnsi="Century Gothic" w:cstheme="minorHAnsi"/>
                <w:sz w:val="20"/>
                <w:szCs w:val="20"/>
              </w:rPr>
              <w:t>™/JOE™/HEX™/TET™,ABY™/NED™/TAMRA™/Cy™3, JUN™, ROX™/</w:t>
            </w:r>
            <w:proofErr w:type="spellStart"/>
            <w:r w:rsidRPr="009C0161">
              <w:rPr>
                <w:rFonts w:ascii="Century Gothic" w:hAnsi="Century Gothic" w:cstheme="minorHAnsi"/>
                <w:sz w:val="20"/>
                <w:szCs w:val="20"/>
              </w:rPr>
              <w:t>TexasRed</w:t>
            </w:r>
            <w:proofErr w:type="spellEnd"/>
            <w:r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™, Mustang Purple™, Cy5™/LIZ™, CY™5.5 </w:t>
            </w:r>
            <w:proofErr w:type="spellStart"/>
            <w:r w:rsidRPr="009C0161">
              <w:rPr>
                <w:rFonts w:ascii="Century Gothic" w:hAnsi="Century Gothic" w:cstheme="minorHAnsi"/>
                <w:sz w:val="20"/>
                <w:szCs w:val="20"/>
              </w:rPr>
              <w:t>dye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EE2638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Tak,</w:t>
            </w:r>
            <w:r w:rsidRPr="009C0161">
              <w:rPr>
                <w:rFonts w:ascii="Century Gothic" w:eastAsia="Times New Roman" w:hAnsi="Century Gothic" w:cstheme="minorHAnsi"/>
                <w:color w:val="FF0000"/>
                <w:kern w:val="2"/>
                <w:sz w:val="20"/>
                <w:szCs w:val="20"/>
                <w:lang w:eastAsia="ar-SA"/>
              </w:rPr>
              <w:t xml:space="preserve"> </w:t>
            </w:r>
            <w:r w:rsidRPr="009C0161">
              <w:rPr>
                <w:rFonts w:ascii="Century Gothic" w:eastAsia="Times New Roman" w:hAnsi="Century Gothic" w:cstheme="minorHAnsi"/>
                <w:color w:val="000000" w:themeColor="text1"/>
                <w:kern w:val="2"/>
                <w:sz w:val="20"/>
                <w:szCs w:val="20"/>
                <w:lang w:eastAsia="ar-SA"/>
              </w:rPr>
              <w:t>podać</w:t>
            </w:r>
          </w:p>
          <w:p w14:paraId="403D27AF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82970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A5E63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3FEB8" w14:textId="11E05735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026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6D39D584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A339CA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ECD13A" w14:textId="7A8684E3" w:rsidR="009A5BE1" w:rsidRPr="009C0161" w:rsidRDefault="009A5BE1" w:rsidP="009A5BE1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Szybkość grzania bloku 96: 6.5 º C /</w:t>
            </w:r>
            <w:proofErr w:type="spellStart"/>
            <w:r w:rsidRPr="009C0161">
              <w:rPr>
                <w:rFonts w:ascii="Century Gothic" w:hAnsi="Century Gothic" w:cstheme="minorHAnsi"/>
                <w:sz w:val="20"/>
                <w:szCs w:val="20"/>
              </w:rPr>
              <w:t>sek</w:t>
            </w:r>
            <w:proofErr w:type="spellEnd"/>
            <w:r w:rsidR="00B20514">
              <w:rPr>
                <w:rFonts w:ascii="Century Gothic" w:hAnsi="Century Gothic" w:cstheme="minorHAnsi"/>
                <w:sz w:val="20"/>
                <w:szCs w:val="20"/>
              </w:rPr>
              <w:t xml:space="preserve"> ( +/- 0,5</w:t>
            </w:r>
            <w:r w:rsidR="00B20514"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 º</w:t>
            </w:r>
            <w:r w:rsidR="00B20514">
              <w:rPr>
                <w:rFonts w:ascii="Century Gothic" w:hAnsi="Century Gothic" w:cstheme="minorHAnsi"/>
                <w:sz w:val="20"/>
                <w:szCs w:val="20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23658E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BB700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8609A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8ED978" w14:textId="667E3FBA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026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5ECEFD66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10BC8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DE7FA" w14:textId="67A6797A" w:rsidR="009A5BE1" w:rsidRPr="009C0161" w:rsidRDefault="009A5BE1" w:rsidP="009A5BE1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Zakres temperatury w bloku 96 dołkowym: 4-99,9 º C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( +/- 0,5</w:t>
            </w:r>
            <w:r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 º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E92002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7DE3CA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887FD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5B2F4" w14:textId="145FBA9C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026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4BCAF9D8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CF40C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7B5A4E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Aparat wyposażony w port umożliwiający import lub export danych z aparatu do komputera. Możliwość wykorzystania nośnika danych typu Flash m.in. do ładowania szablonów reakcji.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45C8B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9F2427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AB5F8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E814" w14:textId="3786A5B3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026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51A9CED7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60057" w14:textId="77777777" w:rsidR="009A5BE1" w:rsidRDefault="009A5BE1" w:rsidP="009A5BE1">
            <w:pPr>
              <w:pStyle w:val="Akapitzlist"/>
              <w:suppressAutoHyphens/>
              <w:spacing w:after="0" w:line="288" w:lineRule="auto"/>
              <w:ind w:left="360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1308F" w14:textId="5F93DC2F" w:rsidR="009A5BE1" w:rsidRPr="00B20514" w:rsidRDefault="009A5BE1" w:rsidP="00B20514">
            <w:pPr>
              <w:spacing w:line="276" w:lineRule="auto"/>
              <w:rPr>
                <w:rFonts w:ascii="Century Gothic" w:eastAsia="Times New Roman" w:hAnsi="Century Gothic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Segoe UI"/>
                <w:b/>
                <w:color w:val="000000"/>
                <w:sz w:val="20"/>
                <w:szCs w:val="20"/>
              </w:rPr>
              <w:t>INNE WYMAGANIA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0E4E4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A0447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2DE9A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2865F" w14:textId="438F9241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026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9A5BE1" w14:paraId="1AA8778B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70F042" w14:textId="77777777" w:rsidR="009A5BE1" w:rsidRDefault="009A5BE1" w:rsidP="009A5BE1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E123B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 xml:space="preserve">Możliwość sterowania aparatem za pomocą panelu dotykowego lub komputera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CE3DD1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679B4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7D51D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7BADD" w14:textId="75EA935D" w:rsidR="009A5BE1" w:rsidRPr="009C0161" w:rsidRDefault="009A5BE1" w:rsidP="009A5BE1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3B0265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0533DD1B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FEDF5F" w14:textId="77777777" w:rsidR="003A27D7" w:rsidRDefault="003A27D7" w:rsidP="003A27D7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EE617" w14:textId="4DC8FC84" w:rsidR="003A27D7" w:rsidRPr="00B20514" w:rsidRDefault="003A27D7" w:rsidP="00B20514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9C0161">
              <w:rPr>
                <w:rFonts w:ascii="Century Gothic" w:hAnsi="Century Gothic" w:cstheme="minorHAnsi"/>
                <w:sz w:val="20"/>
                <w:szCs w:val="20"/>
              </w:rPr>
              <w:t>Możliwość utworzenia konta użytkownika chronionego PIN-em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D33BF1" w14:textId="59A9D8C0" w:rsidR="003A27D7" w:rsidRPr="009C0161" w:rsidRDefault="009A5BE1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AF4F50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83D5" w14:textId="77777777" w:rsidR="003A27D7" w:rsidRPr="009C0161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44A43E" w14:textId="77777777" w:rsidR="009A5BE1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3D085F11" w14:textId="575D9EA9" w:rsidR="003A27D7" w:rsidRPr="009C0161" w:rsidRDefault="009A5BE1" w:rsidP="009A5BE1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Nie- 0 pkt</w:t>
            </w:r>
          </w:p>
        </w:tc>
      </w:tr>
      <w:tr w:rsidR="003A27D7" w14:paraId="535E1FF6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B604B0" w14:textId="67F62F4C" w:rsidR="003A27D7" w:rsidRPr="00E95238" w:rsidRDefault="003A27D7" w:rsidP="00E95238">
            <w:pPr>
              <w:pStyle w:val="Akapitzlist"/>
              <w:numPr>
                <w:ilvl w:val="0"/>
                <w:numId w:val="4"/>
              </w:numPr>
              <w:suppressAutoHyphens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EB066" w14:textId="77777777" w:rsidR="003A27D7" w:rsidRDefault="003A27D7" w:rsidP="001F2F74">
            <w:pPr>
              <w:spacing w:line="276" w:lineRule="auto"/>
              <w:rPr>
                <w:rFonts w:ascii="Segoe UI" w:hAnsi="Segoe UI" w:cs="Segoe UI"/>
                <w:color w:val="000000"/>
                <w:sz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ASPEKTY ŚRODOWISKOWE, SPOŁECZNE I INNOWACYJNE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221871" w14:textId="77777777" w:rsidR="003A27D7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0634C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E0F96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8B114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-------------------</w:t>
            </w:r>
          </w:p>
        </w:tc>
      </w:tr>
      <w:tr w:rsidR="003A27D7" w14:paraId="1A7EDF56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FCF615" w14:textId="77777777" w:rsidR="003A27D7" w:rsidRDefault="003A27D7" w:rsidP="00E95238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97C09" w14:textId="77777777" w:rsidR="003A27D7" w:rsidRDefault="003A27D7" w:rsidP="001F2F74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Tryb niskiego poboru mocy [kW/h]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986181" w14:textId="77777777" w:rsidR="003A27D7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14BA2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F616A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E8F800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3A27D7" w14:paraId="215B850A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A96B9" w14:textId="77777777" w:rsidR="003A27D7" w:rsidRDefault="003A27D7" w:rsidP="00E95238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4FEB1" w14:textId="77777777" w:rsidR="003A27D7" w:rsidRDefault="003A27D7" w:rsidP="001F2F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B8AB7" w14:textId="77777777" w:rsidR="003A27D7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757415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2F28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4F018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3A27D7" w14:paraId="05FE8070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B8C93" w14:textId="77777777" w:rsidR="003A27D7" w:rsidRDefault="003A27D7" w:rsidP="00E95238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CC93C" w14:textId="77777777" w:rsidR="003A27D7" w:rsidRDefault="003A27D7" w:rsidP="001F2F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60B081" w14:textId="77777777" w:rsidR="003A27D7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601710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17E40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355B5A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3A27D7" w14:paraId="4334E201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1FC04" w14:textId="77777777" w:rsidR="003A27D7" w:rsidRDefault="003A27D7" w:rsidP="00E95238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7DE930" w14:textId="77777777" w:rsidR="003A27D7" w:rsidRDefault="003A27D7" w:rsidP="001F2F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Certyfikaty producenta potwierdzające wprowadzenie systemu zarządzania  produkcji zgodnego z dyrektywami i/lub normami dotyczącymi ekologii, energooszczędności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67B811" w14:textId="77777777" w:rsidR="003A27D7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D5816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94433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A03E9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3A27D7" w14:paraId="495536E3" w14:textId="77777777" w:rsidTr="00C8567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F0A77" w14:textId="77777777" w:rsidR="003A27D7" w:rsidRDefault="003A27D7" w:rsidP="00E95238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69B9" w14:textId="77777777" w:rsidR="003A27D7" w:rsidRDefault="003A27D7" w:rsidP="001F2F74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1A6AA" w14:textId="77777777" w:rsidR="003A27D7" w:rsidRDefault="003A27D7" w:rsidP="001F2F74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F39409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F3AA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A84CB" w14:textId="77777777" w:rsidR="003A27D7" w:rsidRDefault="003A27D7" w:rsidP="001F2F74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3A27D7" w14:paraId="38459D96" w14:textId="77777777" w:rsidTr="00C8567E">
        <w:tc>
          <w:tcPr>
            <w:tcW w:w="1488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85D1" w14:textId="77777777" w:rsidR="003A27D7" w:rsidRDefault="003A27D7" w:rsidP="001F2F74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WARUNKI GWARANCJI, SERWISU I SZKOLENIA </w:t>
            </w:r>
          </w:p>
        </w:tc>
      </w:tr>
    </w:tbl>
    <w:p w14:paraId="61BB443A" w14:textId="77777777" w:rsidR="003A27D7" w:rsidRDefault="003A27D7" w:rsidP="003A27D7">
      <w:pPr>
        <w:suppressAutoHyphens/>
        <w:rPr>
          <w:rFonts w:ascii="Century Gothic" w:eastAsia="Times New Roman" w:hAnsi="Century Gothic"/>
          <w:b/>
          <w:sz w:val="20"/>
          <w:szCs w:val="20"/>
          <w:lang w:eastAsia="ar-SA"/>
        </w:rPr>
      </w:pPr>
    </w:p>
    <w:tbl>
      <w:tblPr>
        <w:tblW w:w="0" w:type="dxa"/>
        <w:tblInd w:w="-1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6"/>
        <w:gridCol w:w="7371"/>
        <w:gridCol w:w="1984"/>
        <w:gridCol w:w="2062"/>
        <w:gridCol w:w="2616"/>
      </w:tblGrid>
      <w:tr w:rsidR="003A27D7" w14:paraId="1BF5C1E1" w14:textId="77777777" w:rsidTr="001F2F74">
        <w:trPr>
          <w:trHeight w:val="791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83562DF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1F043D" w14:textId="77777777" w:rsidR="003A27D7" w:rsidRDefault="003A27D7" w:rsidP="001F2F74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7F28256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D7EDF7A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03B0A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3A27D7" w14:paraId="5D70DE78" w14:textId="77777777" w:rsidTr="001F2F74">
        <w:trPr>
          <w:trHeight w:val="403"/>
        </w:trPr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1BA703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E2E280" w14:textId="77777777" w:rsidR="003A27D7" w:rsidRDefault="003A27D7" w:rsidP="001F2F74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181C1F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FBA003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66942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3A27D7" w14:paraId="08B28B35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138519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DE5F250" w14:textId="77777777" w:rsidR="003A27D7" w:rsidRDefault="003A27D7" w:rsidP="001F2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598DC5EC" w14:textId="77777777" w:rsidR="003A27D7" w:rsidRDefault="003A27D7" w:rsidP="001F2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EEC6ED" w14:textId="77777777" w:rsidR="003A27D7" w:rsidRDefault="003A27D7" w:rsidP="001F2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195243EC" w14:textId="77777777" w:rsidR="003A27D7" w:rsidRDefault="003A27D7" w:rsidP="001F2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040475B4" w14:textId="77777777" w:rsidR="003A27D7" w:rsidRDefault="003A27D7" w:rsidP="001F2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241A03" w14:textId="77777777" w:rsidR="003A27D7" w:rsidRDefault="003A27D7" w:rsidP="001F2F74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06B198" w14:textId="77777777" w:rsidR="003A27D7" w:rsidRDefault="003A27D7" w:rsidP="001F2F74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19D7D928" w14:textId="77777777" w:rsidR="003A27D7" w:rsidRDefault="003A27D7" w:rsidP="001F2F74">
            <w:pPr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3A27D7" w14:paraId="3B87E017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932228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B923152" w14:textId="77777777" w:rsidR="003A27D7" w:rsidRDefault="003A27D7" w:rsidP="001F2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7AF9FF" w14:textId="77777777" w:rsidR="003A27D7" w:rsidRDefault="003A27D7" w:rsidP="001F2F7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2D571FF" w14:textId="77777777" w:rsidR="003A27D7" w:rsidRDefault="003A27D7" w:rsidP="001F2F74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830C9E" w14:textId="77777777" w:rsidR="003A27D7" w:rsidRDefault="003A27D7" w:rsidP="001F2F74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7D7" w14:paraId="5E0342B7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6ACB243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A3FA15D" w14:textId="77777777" w:rsidR="003A27D7" w:rsidRDefault="003A27D7" w:rsidP="001F2F74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1E2B46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6F0901" w14:textId="77777777" w:rsidR="003A27D7" w:rsidRDefault="003A27D7" w:rsidP="001F2F74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92668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7D7" w14:paraId="65534746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2345A4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A337247" w14:textId="77777777" w:rsidR="003A27D7" w:rsidRDefault="003A27D7" w:rsidP="001F2F74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B3F57E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DDCB99" w14:textId="77777777" w:rsidR="003A27D7" w:rsidRDefault="003A27D7" w:rsidP="001F2F74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D88AD8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3A27D7" w14:paraId="67583682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E23B38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006B7AC" w14:textId="77777777" w:rsidR="003A27D7" w:rsidRDefault="003A27D7" w:rsidP="001F2F74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CC123A4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81229F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19F1A5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7D7" w14:paraId="7BE0AB79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E3004E6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338C611" w14:textId="77777777" w:rsidR="003A27D7" w:rsidRDefault="003A27D7" w:rsidP="001F2F74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Wszystkie czynności serwisowe, w tym ponowne podłączenie i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4136433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7D331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6DD065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7D7" w14:paraId="33FE68E4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F39AA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F42093" w14:textId="77777777" w:rsidR="003A27D7" w:rsidRDefault="003A27D7" w:rsidP="001F2F74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927DF2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FF67EE3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6E995D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73C71B07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20AC014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77A385" w14:textId="77777777" w:rsidR="003A27D7" w:rsidRDefault="003A27D7" w:rsidP="001F2F74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5C90081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B2530E1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D0DD4F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425C68F2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864DB26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038012C" w14:textId="77777777" w:rsidR="003A27D7" w:rsidRDefault="003A27D7" w:rsidP="001F2F74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F91A995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23A69A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B23E2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7D02F1A0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32EF91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31D7DD8" w14:textId="77777777" w:rsidR="003A27D7" w:rsidRDefault="003A27D7" w:rsidP="001F2F74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D719E2A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ACD6ACD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87277F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5EE39BEE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FC73B1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3EF5526" w14:textId="77777777" w:rsidR="003A27D7" w:rsidRDefault="003A27D7" w:rsidP="001F2F74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FA2526B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140B4E0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67E5B1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7D7" w14:paraId="6B3C3606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CE1D120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E20A665" w14:textId="77777777" w:rsidR="003A27D7" w:rsidRDefault="003A27D7" w:rsidP="001F2F74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9C4E81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7C6E38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9D65DC" w14:textId="77777777" w:rsidR="003A27D7" w:rsidRDefault="003A27D7" w:rsidP="001F2F74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29598B28" w14:textId="77777777" w:rsidR="003A27D7" w:rsidRDefault="003A27D7" w:rsidP="001F2F74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3A27D7" w14:paraId="49314D40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FF182BB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F313831" w14:textId="77777777" w:rsidR="003A27D7" w:rsidRDefault="003A27D7" w:rsidP="001F2F74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E459E2B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FD1C6E3" w14:textId="77777777" w:rsidR="003A27D7" w:rsidRDefault="003A27D7" w:rsidP="001F2F74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7E88E" w14:textId="77777777" w:rsidR="003A27D7" w:rsidRDefault="003A27D7" w:rsidP="001F2F74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3A27D7" w14:paraId="5275A9D0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6D7CE6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A5D4592" w14:textId="77777777" w:rsidR="003A27D7" w:rsidRDefault="003A27D7" w:rsidP="001F2F74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4 osoby w momencie jego instalacji i odbioru;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742A67E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2F9E8F2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6A5617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41C7C82E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007B44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8585FE" w14:textId="77777777" w:rsidR="003A27D7" w:rsidRDefault="003A27D7" w:rsidP="001F2F74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723424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947453C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37E7E2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3A27D7" w14:paraId="7333CE9E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85768F3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C61FCC2" w14:textId="77777777" w:rsidR="003A27D7" w:rsidRDefault="003A27D7" w:rsidP="001F2F74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62A6716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C16AD7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2CAE9E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3A27D7" w14:paraId="7A62E5C5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8A80D5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D7D218D" w14:textId="77777777" w:rsidR="003A27D7" w:rsidRDefault="003A27D7" w:rsidP="001F2F74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47D0493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B2559E3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F6352D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7D7" w14:paraId="58C1069E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F15C262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0CF0158" w14:textId="77777777" w:rsidR="003A27D7" w:rsidRDefault="003A27D7" w:rsidP="001F2F74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735B58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48418A8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B2CF22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7D7" w14:paraId="17ABA7C9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027CF3E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629F6" w14:textId="77777777" w:rsidR="003A27D7" w:rsidRDefault="003A27D7" w:rsidP="001F2F74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28C46AD5" w14:textId="77777777" w:rsidR="003A27D7" w:rsidRDefault="003A27D7" w:rsidP="001F2F74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2433286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F5ECC3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88C385" w14:textId="77777777" w:rsidR="003A27D7" w:rsidRDefault="003A27D7" w:rsidP="001F2F74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14:paraId="00C16E28" w14:textId="77777777" w:rsidR="003A27D7" w:rsidRDefault="003A27D7" w:rsidP="001F2F74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3A27D7" w14:paraId="147DE7CF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F5086CA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F4FBE46" w14:textId="77777777" w:rsidR="003A27D7" w:rsidRDefault="003A27D7" w:rsidP="001F2F74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1435F2D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0A73E7A" w14:textId="77777777" w:rsidR="003A27D7" w:rsidRDefault="003A27D7" w:rsidP="001F2F74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14B558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7D7" w14:paraId="539A080C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2A6F9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B3C6FD4" w14:textId="77777777" w:rsidR="003A27D7" w:rsidRDefault="003A27D7" w:rsidP="001F2F74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89AFBE5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BE5EE7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4B8E2D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3A27D7" w14:paraId="56F845AF" w14:textId="77777777" w:rsidTr="001F2F74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7339AEF" w14:textId="77777777" w:rsidR="003A27D7" w:rsidRDefault="003A27D7" w:rsidP="003A27D7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1CBB636" w14:textId="77777777" w:rsidR="003A27D7" w:rsidRDefault="003A27D7" w:rsidP="001F2F74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2F1A2B55" w14:textId="77777777" w:rsidR="003A27D7" w:rsidRDefault="003A27D7" w:rsidP="001F2F74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FD1D25" w14:textId="77777777" w:rsidR="003A27D7" w:rsidRDefault="003A27D7" w:rsidP="001F2F74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E53CFF0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2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5CE635" w14:textId="77777777" w:rsidR="003A27D7" w:rsidRDefault="003A27D7" w:rsidP="001F2F74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bookmarkEnd w:id="0"/>
    </w:tbl>
    <w:p w14:paraId="0D9640E4" w14:textId="77777777" w:rsidR="003A27D7" w:rsidRPr="00371EBE" w:rsidRDefault="003A27D7" w:rsidP="003A27D7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58441709" w14:textId="77777777" w:rsidR="00AF1EB9" w:rsidRDefault="00AF1EB9"/>
    <w:sectPr w:rsidR="00AF1EB9" w:rsidSect="00DB22C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B481D" w14:textId="77777777" w:rsidR="00831932" w:rsidRDefault="00831932" w:rsidP="003A27D7">
      <w:r>
        <w:separator/>
      </w:r>
    </w:p>
  </w:endnote>
  <w:endnote w:type="continuationSeparator" w:id="0">
    <w:p w14:paraId="4EC18926" w14:textId="77777777" w:rsidR="00831932" w:rsidRDefault="00831932" w:rsidP="003A2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6C3A434F" w14:textId="77A62E75" w:rsidR="009A5BE1" w:rsidRPr="00915C68" w:rsidRDefault="009A5BE1" w:rsidP="009A5BE1">
        <w:pPr>
          <w:pStyle w:val="Stopka"/>
          <w:jc w:val="right"/>
          <w:rPr>
            <w:rFonts w:ascii="Century Gothic" w:hAnsi="Century Gothic"/>
            <w:sz w:val="22"/>
            <w:szCs w:val="22"/>
          </w:rPr>
        </w:pPr>
        <w:r w:rsidRPr="00915C68">
          <w:rPr>
            <w:rFonts w:ascii="Century Gothic" w:eastAsiaTheme="majorEastAsia" w:hAnsi="Century Gothic" w:cstheme="majorBidi"/>
            <w:sz w:val="22"/>
            <w:szCs w:val="22"/>
          </w:rPr>
          <w:t xml:space="preserve">Str. </w:t>
        </w:r>
        <w:r w:rsidRPr="00915C68">
          <w:rPr>
            <w:rFonts w:ascii="Century Gothic" w:eastAsiaTheme="minorEastAsia" w:hAnsi="Century Gothic" w:cstheme="minorBidi"/>
            <w:sz w:val="22"/>
            <w:szCs w:val="22"/>
          </w:rPr>
          <w:fldChar w:fldCharType="begin"/>
        </w:r>
        <w:r w:rsidRPr="00915C68">
          <w:rPr>
            <w:rFonts w:ascii="Century Gothic" w:hAnsi="Century Gothic"/>
            <w:sz w:val="22"/>
            <w:szCs w:val="22"/>
          </w:rPr>
          <w:instrText>PAGE    \* MERGEFORMAT</w:instrText>
        </w:r>
        <w:r w:rsidRPr="00915C68">
          <w:rPr>
            <w:rFonts w:ascii="Century Gothic" w:eastAsiaTheme="minorEastAsia" w:hAnsi="Century Gothic" w:cstheme="minorBidi"/>
            <w:sz w:val="22"/>
            <w:szCs w:val="22"/>
          </w:rPr>
          <w:fldChar w:fldCharType="separate"/>
        </w:r>
        <w:r w:rsidR="00A82018" w:rsidRPr="00A82018">
          <w:rPr>
            <w:rFonts w:ascii="Century Gothic" w:eastAsiaTheme="majorEastAsia" w:hAnsi="Century Gothic" w:cstheme="majorBidi"/>
            <w:noProof/>
            <w:sz w:val="22"/>
            <w:szCs w:val="22"/>
          </w:rPr>
          <w:t>8</w:t>
        </w:r>
        <w:r w:rsidRPr="00915C68">
          <w:rPr>
            <w:rFonts w:ascii="Century Gothic" w:eastAsiaTheme="majorEastAsia" w:hAnsi="Century Gothic" w:cstheme="majorBidi"/>
            <w:sz w:val="22"/>
            <w:szCs w:val="22"/>
          </w:rPr>
          <w:fldChar w:fldCharType="end"/>
        </w:r>
      </w:p>
      <w:p w14:paraId="72A3C98F" w14:textId="77777777" w:rsidR="00371EBE" w:rsidRDefault="0083193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14:paraId="10786D9C" w14:textId="77777777" w:rsidR="00371EBE" w:rsidRDefault="0083193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4723F5" w14:textId="77777777" w:rsidR="00831932" w:rsidRDefault="00831932" w:rsidP="003A27D7">
      <w:r>
        <w:separator/>
      </w:r>
    </w:p>
  </w:footnote>
  <w:footnote w:type="continuationSeparator" w:id="0">
    <w:p w14:paraId="616DCD8F" w14:textId="77777777" w:rsidR="00831932" w:rsidRDefault="00831932" w:rsidP="003A27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DF83E" w14:textId="254EE8A1" w:rsidR="009A5BE1" w:rsidRPr="00915C68" w:rsidRDefault="00A82018" w:rsidP="009A5BE1">
    <w:pPr>
      <w:pStyle w:val="Nagwek"/>
      <w:rPr>
        <w:rFonts w:ascii="Century Gothic" w:hAnsi="Century Gothic"/>
      </w:rPr>
    </w:pPr>
    <w:r>
      <w:rPr>
        <w:rFonts w:ascii="Century Gothic" w:hAnsi="Century Gothic"/>
      </w:rPr>
      <w:t xml:space="preserve">DFP.271.192.2024.AMW - </w:t>
    </w:r>
    <w:r w:rsidR="009A5BE1">
      <w:rPr>
        <w:rFonts w:ascii="Century Gothic" w:hAnsi="Century Gothic"/>
      </w:rPr>
      <w:t>Część III</w:t>
    </w:r>
    <w:r>
      <w:rPr>
        <w:rFonts w:ascii="Century Gothic" w:hAnsi="Century Gothic"/>
        <w:sz w:val="22"/>
        <w:szCs w:val="22"/>
      </w:rPr>
      <w:t xml:space="preserve">     </w:t>
    </w:r>
    <w:r w:rsidR="009A5BE1">
      <w:rPr>
        <w:rFonts w:ascii="Century Gothic" w:hAnsi="Century Gothic"/>
        <w:sz w:val="22"/>
        <w:szCs w:val="22"/>
      </w:rPr>
      <w:t xml:space="preserve">                                                                                                                          </w:t>
    </w:r>
    <w:r w:rsidR="009A5BE1" w:rsidRPr="000A596C">
      <w:rPr>
        <w:rFonts w:ascii="Century Gothic" w:hAnsi="Century Gothic"/>
        <w:sz w:val="22"/>
        <w:szCs w:val="22"/>
      </w:rPr>
      <w:t>Załącznik nr 1a do SWZ</w:t>
    </w:r>
  </w:p>
  <w:p w14:paraId="53E527BE" w14:textId="77777777" w:rsidR="00371EBE" w:rsidRPr="003A27D7" w:rsidRDefault="00831932" w:rsidP="003A27D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3E9E6C9F"/>
    <w:multiLevelType w:val="hybridMultilevel"/>
    <w:tmpl w:val="732A8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F83998"/>
    <w:multiLevelType w:val="hybridMultilevel"/>
    <w:tmpl w:val="732A8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D7"/>
    <w:rsid w:val="00036955"/>
    <w:rsid w:val="000D18ED"/>
    <w:rsid w:val="0010362D"/>
    <w:rsid w:val="00185C00"/>
    <w:rsid w:val="001F2873"/>
    <w:rsid w:val="002452CD"/>
    <w:rsid w:val="002C1174"/>
    <w:rsid w:val="002C7FDB"/>
    <w:rsid w:val="002D69EB"/>
    <w:rsid w:val="002D7E41"/>
    <w:rsid w:val="002F7FFA"/>
    <w:rsid w:val="003A27D7"/>
    <w:rsid w:val="00423402"/>
    <w:rsid w:val="00446E49"/>
    <w:rsid w:val="004D6A51"/>
    <w:rsid w:val="004F1D4B"/>
    <w:rsid w:val="00524D25"/>
    <w:rsid w:val="005A03EF"/>
    <w:rsid w:val="0065446F"/>
    <w:rsid w:val="00831932"/>
    <w:rsid w:val="00855677"/>
    <w:rsid w:val="008A0FD2"/>
    <w:rsid w:val="009A5BE1"/>
    <w:rsid w:val="009C0161"/>
    <w:rsid w:val="00A33556"/>
    <w:rsid w:val="00A82018"/>
    <w:rsid w:val="00AC0BC0"/>
    <w:rsid w:val="00AD174B"/>
    <w:rsid w:val="00AF1EB9"/>
    <w:rsid w:val="00B20514"/>
    <w:rsid w:val="00C5251A"/>
    <w:rsid w:val="00C54961"/>
    <w:rsid w:val="00C85123"/>
    <w:rsid w:val="00C8567E"/>
    <w:rsid w:val="00C86124"/>
    <w:rsid w:val="00CE7C4F"/>
    <w:rsid w:val="00D40199"/>
    <w:rsid w:val="00D45E43"/>
    <w:rsid w:val="00DE1804"/>
    <w:rsid w:val="00E130BA"/>
    <w:rsid w:val="00E95238"/>
    <w:rsid w:val="00F60D35"/>
    <w:rsid w:val="00FA1E72"/>
    <w:rsid w:val="00FB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FF9FFD"/>
  <w15:chartTrackingRefBased/>
  <w15:docId w15:val="{F31D04DC-9C9A-4168-A3C4-D125416A42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A27D7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3A27D7"/>
    <w:pPr>
      <w:keepNext/>
      <w:numPr>
        <w:numId w:val="2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3A27D7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3A27D7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3A27D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A27D7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A27D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A27D7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3A27D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3A27D7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7E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7E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7E41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7E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7E41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D7E4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7E41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1550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Kiszka</dc:creator>
  <cp:keywords/>
  <dc:description/>
  <cp:lastModifiedBy>Anna Matys-Węglowska</cp:lastModifiedBy>
  <cp:revision>8</cp:revision>
  <cp:lastPrinted>2024-09-17T12:01:00Z</cp:lastPrinted>
  <dcterms:created xsi:type="dcterms:W3CDTF">2024-10-23T07:34:00Z</dcterms:created>
  <dcterms:modified xsi:type="dcterms:W3CDTF">2024-10-24T11:02:00Z</dcterms:modified>
</cp:coreProperties>
</file>