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F05" w14:textId="77777777" w:rsidR="00F651E3" w:rsidRPr="006E3C71" w:rsidRDefault="00CE59C4" w:rsidP="00F651E3">
      <w:pPr>
        <w:spacing w:after="0"/>
        <w:rPr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  <w:r w:rsidR="00F651E3">
        <w:rPr>
          <w:noProof/>
        </w:rPr>
        <w:drawing>
          <wp:anchor distT="0" distB="0" distL="114300" distR="114300" simplePos="0" relativeHeight="251659264" behindDoc="0" locked="0" layoutInCell="1" allowOverlap="1" wp14:anchorId="259D20F0" wp14:editId="180566B0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C5" w14:textId="77777777" w:rsidR="00F651E3" w:rsidRPr="006E3C71" w:rsidRDefault="00F651E3" w:rsidP="00F651E3">
      <w:pPr>
        <w:spacing w:after="0"/>
        <w:rPr>
          <w:lang w:val="en-US"/>
        </w:rPr>
      </w:pPr>
    </w:p>
    <w:p w14:paraId="2A0630F3" w14:textId="77777777" w:rsidR="00F651E3" w:rsidRDefault="00F651E3" w:rsidP="00F651E3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4A909F96" w14:textId="77777777" w:rsidR="00F651E3" w:rsidRPr="003068F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29471802" w14:textId="77777777" w:rsidR="00F651E3" w:rsidRPr="00787A6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  </w:t>
      </w:r>
      <w:r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2770C863" w14:textId="77777777" w:rsidR="00F651E3" w:rsidRPr="00E2453F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8" w:history="1">
        <w:r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9" w:history="1">
        <w:r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CC458A1" w14:textId="77777777" w:rsidR="00F651E3" w:rsidRPr="00E2453F" w:rsidRDefault="00F651E3" w:rsidP="00F651E3">
      <w:pPr>
        <w:spacing w:after="0"/>
      </w:pPr>
    </w:p>
    <w:p w14:paraId="3689206A" w14:textId="77777777" w:rsidR="00F651E3" w:rsidRPr="00E2453F" w:rsidRDefault="00F651E3" w:rsidP="00F651E3">
      <w:pPr>
        <w:spacing w:after="0"/>
      </w:pPr>
    </w:p>
    <w:p w14:paraId="30033301" w14:textId="5D9CA5F2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6D6D95">
        <w:rPr>
          <w:rFonts w:ascii="Georgia" w:hAnsi="Georgia" w:cs="Georgia"/>
          <w:sz w:val="20"/>
          <w:lang w:val="pl-PL"/>
        </w:rPr>
        <w:t>3</w:t>
      </w:r>
    </w:p>
    <w:p w14:paraId="05C887BB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790BC6A7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3D0FDF0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3AAB10A" w14:textId="24FC0285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 w:rsidR="00F651E3">
        <w:rPr>
          <w:rFonts w:ascii="Georgia" w:hAnsi="Georgia" w:cs="Georgia"/>
          <w:sz w:val="20"/>
          <w:szCs w:val="20"/>
        </w:rPr>
        <w:t xml:space="preserve">Wykonawcy </w:t>
      </w:r>
      <w:r w:rsidRPr="00540CAA">
        <w:rPr>
          <w:rFonts w:ascii="Georgia" w:hAnsi="Georgia" w:cs="Georgia"/>
          <w:sz w:val="20"/>
          <w:szCs w:val="20"/>
        </w:rPr>
        <w:t>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16567FBD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F6F247E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35D7BD68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08A0B2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3AD9F4B6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568DD065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19808A36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342F316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A74790B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11548420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052CA899" w14:textId="069143D4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F651E3">
        <w:rPr>
          <w:rFonts w:ascii="Georgia" w:hAnsi="Georgia" w:cs="Georgia"/>
          <w:b/>
          <w:iCs/>
          <w:sz w:val="20"/>
          <w:szCs w:val="20"/>
        </w:rPr>
        <w:t>3</w:t>
      </w:r>
      <w:r w:rsidR="00896457">
        <w:rPr>
          <w:rFonts w:ascii="Georgia" w:hAnsi="Georgia" w:cs="Georgia"/>
          <w:b/>
          <w:iCs/>
          <w:sz w:val="20"/>
          <w:szCs w:val="20"/>
        </w:rPr>
        <w:t>7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1F384A8F" w14:textId="77777777" w:rsidR="00CE59C4" w:rsidRDefault="00CE59C4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6A754DDC" w14:textId="77777777" w:rsidR="00DA2B55" w:rsidRDefault="00CE59C4" w:rsidP="00780518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netto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: ………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................ zł, brutto: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 zł</w:t>
      </w:r>
      <w:r w:rsidR="00F651E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</w:t>
      </w:r>
    </w:p>
    <w:p w14:paraId="69EECB6B" w14:textId="3320E0D1" w:rsidR="00DA2B55" w:rsidRPr="00DA2B55" w:rsidRDefault="00DA2B55" w:rsidP="00780518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DA2B55"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 xml:space="preserve">Parametry 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>lampy zabiegowej</w:t>
      </w:r>
      <w:r w:rsidRPr="00DA2B55"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 xml:space="preserve">: </w:t>
      </w:r>
    </w:p>
    <w:p w14:paraId="10AE2810" w14:textId="77777777" w:rsidR="00DA2B55" w:rsidRDefault="00DA2B55" w:rsidP="00780518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DA2B55">
        <w:rPr>
          <w:rFonts w:ascii="Georgia" w:hAnsi="Georgia" w:cs="Georgia"/>
          <w:color w:val="000000"/>
          <w:sz w:val="20"/>
          <w:szCs w:val="20"/>
          <w:lang w:val="en-US"/>
        </w:rPr>
        <w:t xml:space="preserve">Producent: ............................................... </w:t>
      </w:r>
    </w:p>
    <w:p w14:paraId="280F319B" w14:textId="0F5D7DC2" w:rsidR="00DA2B55" w:rsidRDefault="00DA2B55" w:rsidP="00780518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DA2B55">
        <w:rPr>
          <w:rFonts w:ascii="Georgia" w:hAnsi="Georgia" w:cs="Georgia"/>
          <w:color w:val="000000"/>
          <w:sz w:val="20"/>
          <w:szCs w:val="20"/>
          <w:lang w:val="en-US"/>
        </w:rPr>
        <w:t>Typ/model: ...............................................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4310"/>
        <w:gridCol w:w="1199"/>
        <w:gridCol w:w="3897"/>
      </w:tblGrid>
      <w:tr w:rsidR="00780518" w:rsidRPr="00780518" w14:paraId="0E2D42B5" w14:textId="3670A033" w:rsidTr="00780518">
        <w:trPr>
          <w:trHeight w:val="2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E54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Lp.</w:t>
            </w:r>
          </w:p>
        </w:tc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9A54" w14:textId="07720E9B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Parametr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techniczny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519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Parametr wymagany</w:t>
            </w: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vAlign w:val="center"/>
          </w:tcPr>
          <w:p w14:paraId="19BE8F75" w14:textId="5480A48F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Podać oferowany parametr</w:t>
            </w:r>
          </w:p>
        </w:tc>
      </w:tr>
      <w:tr w:rsidR="00780518" w:rsidRPr="00780518" w14:paraId="27CD725D" w14:textId="3E92478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C61C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0E6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Lampa zabiegowa wyposażona oprawę oświetleniową mocowaną na niezależnym ramieniu, przystosowanym do zamontowania w sali bez lub z sufitem podwieszonym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F3A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FFA7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F37EFDC" w14:textId="21C76B1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16DB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847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Dwa niezależne ramiona: przeznaczone dla głowicy lampy,  uchwytu na monitor.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5F7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64010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2082D0F4" w14:textId="698797A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C6A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E422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pacing w:val="2"/>
                <w:sz w:val="18"/>
                <w:szCs w:val="18"/>
              </w:rPr>
              <w:t>Oprawy oświetleniowe wykorzystujące technologie diod świecących LED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B76E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D180C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284EFCD" w14:textId="2D45A14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D9E3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AA9D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Oprawy oświetleniowe z  białymi LED-ami emitujące światło białe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180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4975A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5B7BD918" w14:textId="1433D62C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549B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7C92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Oprawy oświetleniowe wykonane z odlewu aluminiowego – bez tworzywowych elementów zewnętrznych (z wyjątkiem osłony soczewek)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EB1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C208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F8639DC" w14:textId="1D691DB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597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0BB7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Matryce LED osłonięte łatwą do czyszczenia jednorodną osłoną wykonaną z odpornego na zarysowania poliwęglanu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2B0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A57ED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0C19DC2" w14:textId="3C00195C" w:rsidTr="00780518">
        <w:trPr>
          <w:trHeight w:val="109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54A3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AF0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Lampa zabiegowa w której matryca diodowa złożona z co najmniej 36 punktów LED lub w 3 moduły diodowe składające się każdy z 15 diod LED, o natężeniu oświetlenia Ec=  min. 90kLux/1m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9A2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99FAF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17B62B8" w14:textId="39CFDE6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F709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132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Średnica pola świetlnego d10: min 17cm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7A07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5047D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992C445" w14:textId="4DDA2A2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F03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E00B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Współczynnik odwzorowania barw –Ra min 98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F39D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8F954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3985FDF" w14:textId="305F65D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7D2F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402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Temperatura barwowa min. 4100 K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37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D3C6A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4DC9566A" w14:textId="15788F58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AB9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18A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Niewielki przyrost temperatury w obszarze głowy chirurga: nie większy niż 1 </w:t>
            </w:r>
            <w:r w:rsidRPr="00780518">
              <w:rPr>
                <w:rFonts w:ascii="Georgia" w:hAnsi="Georgia"/>
                <w:sz w:val="18"/>
                <w:szCs w:val="18"/>
                <w:vertAlign w:val="superscript"/>
              </w:rPr>
              <w:t>o</w:t>
            </w:r>
            <w:r w:rsidRPr="00780518">
              <w:rPr>
                <w:rFonts w:ascii="Georgia" w:hAnsi="Georgia"/>
                <w:sz w:val="18"/>
                <w:szCs w:val="18"/>
              </w:rPr>
              <w:t>C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84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1FEFE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2E13048" w14:textId="5D43F91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0390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8A1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Możliwość regulacji natężenia światła w zakresie co najmniej 30-100%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B24E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B8B936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21A24340" w14:textId="30A600C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FABE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3AE4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Żywotność układu świetlnego min 60 000 h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DF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8493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578DF3C" w14:textId="009E10B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B78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A89B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Zapasowe uchwyty wielorazowe, z możliwością sterylizowania ich w autoklawie  - minimum 3szt. na oprawę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381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4CE0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39CC2261" w14:textId="2C915C5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FE0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33EC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Bezpieczne oprawy matryc – temperatura opraw nie większa niż 40 </w:t>
            </w:r>
            <w:r w:rsidRPr="00780518">
              <w:rPr>
                <w:rFonts w:ascii="Georgia" w:hAnsi="Georgia"/>
                <w:sz w:val="18"/>
                <w:szCs w:val="18"/>
                <w:vertAlign w:val="superscript"/>
              </w:rPr>
              <w:t>o</w:t>
            </w:r>
            <w:r w:rsidRPr="00780518">
              <w:rPr>
                <w:rFonts w:ascii="Georgia" w:hAnsi="Georgia"/>
                <w:sz w:val="18"/>
                <w:szCs w:val="18"/>
              </w:rPr>
              <w:t>C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AA1F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90E4A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0EDFDCA" w14:textId="549FB899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92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451D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Zużycie energii elektrycznej – nie przekraczające 40W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5DF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9A3B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0A9179D" w14:textId="6B899C88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EA2D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983E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Panel sterujący natężeniem oświetlania umieszczony w pobliżu oprawy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43F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47087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896F97F" w14:textId="551B946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E28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8F63" w14:textId="0E616F7B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Średnica czaszy lampy o kształcie regularnym wynoszącym max 400 mm lub czasza o kształcie nieregularnym, w której długość jej najdłuższego z boków wynosi max 340 mm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BF3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99DA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95632F0" w14:textId="57C19570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3B2D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F3CC" w14:textId="4AFE7529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Płaska oprawa o otwartej konstrukcji - zapewniająca jak najmniejsze zakłócenie nawiewu laminarnego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E32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EC30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8818346" w14:textId="57DBC49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2C1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D8A7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pacing w:val="2"/>
                <w:sz w:val="18"/>
                <w:szCs w:val="18"/>
              </w:rPr>
              <w:t>Regulacja wysokość ramienia sprężynującego min. 800 mm (-35˚/+35˚)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7E9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2D7A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5A3F933" w14:textId="5EE753D1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0545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170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Mocowanie oprawy lampy na 2 ruchomych ramionach o łącznej długości min. 170 cm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8E7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75D5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5134355" w14:textId="431448A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DE4F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732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Możliwość obrotu ramienia z oprawą o 360° wokół sufitowego punktu mocowania lampy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CC7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38F6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E0699B4" w14:textId="611205E3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D3A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2A8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Możliwość obrotu ramienia o 360° na przegubie łączącym ramiona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186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78C5C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6833BA2" w14:textId="33486E3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8560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9ECC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Możliwość obrotu głowicy o 360° na przegubie łączącym z ramieniem sprężystym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D9A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8DE5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1F69248" w14:textId="5B3594F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666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723A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Wymiana modułów diodowych LED odbywa się za pomocą dedykowanego narzędzia (dostarczanego wraz z lampą) bez konieczności otwierania obudowy czaszy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222A" w14:textId="028FB54E" w:rsidR="00780518" w:rsidRPr="00780518" w:rsidRDefault="009E3467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A0321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80518" w:rsidRPr="00780518" w14:paraId="539EF7F1" w14:textId="69ADF02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92A5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B083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Współczynnik odwzorowania barwy czerwonej  – R9 min 95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8A00" w14:textId="6D9B1C4E" w:rsidR="00780518" w:rsidRPr="00780518" w:rsidRDefault="009E3467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2B53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80518" w:rsidRPr="00780518" w14:paraId="1227AB0A" w14:textId="244E45B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BF8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815F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 w:cs="Tahoma"/>
                <w:sz w:val="18"/>
                <w:szCs w:val="18"/>
              </w:rPr>
              <w:t>Wgłębność oświetlenia L1+L2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442" w14:textId="742BA12A" w:rsidR="009E3467" w:rsidRPr="00780518" w:rsidRDefault="009E3467" w:rsidP="009E3467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61FD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</w:tbl>
    <w:p w14:paraId="31FF8083" w14:textId="77777777" w:rsidR="00DA2B55" w:rsidRPr="00DA2B55" w:rsidRDefault="00DA2B55" w:rsidP="00DA2B55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</w:p>
    <w:p w14:paraId="4F03C0DB" w14:textId="64B1F301" w:rsidR="00CE59C4" w:rsidRPr="006D6D95" w:rsidRDefault="00CE59C4" w:rsidP="00780518">
      <w:pPr>
        <w:numPr>
          <w:ilvl w:val="0"/>
          <w:numId w:val="16"/>
        </w:numPr>
        <w:tabs>
          <w:tab w:val="left" w:pos="0"/>
          <w:tab w:val="left" w:pos="142"/>
          <w:tab w:val="left" w:pos="567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sz w:val="20"/>
          <w:szCs w:val="20"/>
        </w:rPr>
      </w:pPr>
      <w:r w:rsidRPr="006D6D95">
        <w:rPr>
          <w:rFonts w:ascii="Georgia" w:hAnsi="Georgia"/>
          <w:bCs/>
          <w:color w:val="000000"/>
          <w:sz w:val="20"/>
          <w:szCs w:val="20"/>
        </w:rPr>
        <w:t xml:space="preserve">Termin realizacji zamówienia </w:t>
      </w:r>
      <w:r w:rsidRPr="006D6D95">
        <w:rPr>
          <w:rFonts w:ascii="Georgia" w:hAnsi="Georgia"/>
          <w:b/>
          <w:color w:val="000000"/>
          <w:sz w:val="20"/>
          <w:szCs w:val="20"/>
        </w:rPr>
        <w:t xml:space="preserve">do </w:t>
      </w:r>
      <w:r w:rsidR="00896457" w:rsidRPr="006D6D95">
        <w:rPr>
          <w:rFonts w:ascii="Georgia" w:hAnsi="Georgia"/>
          <w:b/>
          <w:color w:val="000000"/>
          <w:sz w:val="20"/>
          <w:szCs w:val="20"/>
        </w:rPr>
        <w:t>18 września 2023r.</w:t>
      </w:r>
    </w:p>
    <w:p w14:paraId="5E0A70A4" w14:textId="4980FF27" w:rsidR="00CE59C4" w:rsidRPr="006D6D95" w:rsidRDefault="00CE59C4" w:rsidP="00780518">
      <w:pPr>
        <w:numPr>
          <w:ilvl w:val="0"/>
          <w:numId w:val="16"/>
        </w:numPr>
        <w:tabs>
          <w:tab w:val="left" w:pos="0"/>
          <w:tab w:val="left" w:pos="142"/>
          <w:tab w:val="left" w:pos="567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bCs/>
          <w:iCs/>
          <w:kern w:val="2"/>
          <w:sz w:val="20"/>
          <w:szCs w:val="20"/>
        </w:rPr>
      </w:pPr>
      <w:r w:rsidRPr="006D6D95">
        <w:rPr>
          <w:rFonts w:ascii="Georgia" w:hAnsi="Georgia"/>
          <w:color w:val="000000"/>
          <w:sz w:val="20"/>
          <w:lang w:eastAsia="pl-PL"/>
        </w:rPr>
        <w:t>Okres gwarancji</w:t>
      </w:r>
      <w:r w:rsidR="00763B83" w:rsidRPr="006D6D95">
        <w:rPr>
          <w:rFonts w:ascii="Georgia" w:hAnsi="Georgia"/>
          <w:color w:val="000000"/>
          <w:sz w:val="20"/>
          <w:lang w:eastAsia="pl-PL"/>
        </w:rPr>
        <w:t xml:space="preserve"> 24</w:t>
      </w:r>
      <w:r w:rsidRPr="006D6D95">
        <w:rPr>
          <w:rFonts w:ascii="Georgia" w:hAnsi="Georgia"/>
          <w:color w:val="000000"/>
          <w:sz w:val="20"/>
          <w:lang w:eastAsia="pl-PL"/>
        </w:rPr>
        <w:t xml:space="preserve"> miesi</w:t>
      </w:r>
      <w:r w:rsidR="00763B83" w:rsidRPr="006D6D95">
        <w:rPr>
          <w:rFonts w:ascii="Georgia" w:hAnsi="Georgia"/>
          <w:color w:val="000000"/>
          <w:sz w:val="20"/>
          <w:lang w:eastAsia="pl-PL"/>
        </w:rPr>
        <w:t>ące</w:t>
      </w:r>
      <w:r w:rsidRPr="006D6D95">
        <w:rPr>
          <w:rFonts w:ascii="Georgia" w:hAnsi="Georgia"/>
          <w:color w:val="000000"/>
          <w:sz w:val="20"/>
          <w:lang w:eastAsia="pl-PL"/>
        </w:rPr>
        <w:t xml:space="preserve"> od podpisania protokołu odbiorczego na warunkach nie gorszych niż w Kodeksie Cywilny</w:t>
      </w:r>
      <w:r w:rsidRPr="006D6D95">
        <w:rPr>
          <w:rFonts w:ascii="Georgia" w:hAnsi="Georgia" w:cs="Georgia"/>
          <w:color w:val="000000"/>
          <w:sz w:val="20"/>
          <w:szCs w:val="20"/>
          <w:lang w:eastAsia="pl-PL"/>
        </w:rPr>
        <w:t>m.</w:t>
      </w:r>
    </w:p>
    <w:p w14:paraId="519030AC" w14:textId="77777777" w:rsidR="00CE59C4" w:rsidRPr="008B0822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23A8224F" w14:textId="77777777" w:rsidR="00CE59C4" w:rsidRDefault="00CE59C4" w:rsidP="00780518">
      <w:pPr>
        <w:numPr>
          <w:ilvl w:val="0"/>
          <w:numId w:val="14"/>
        </w:numPr>
        <w:tabs>
          <w:tab w:val="left" w:pos="142"/>
          <w:tab w:val="left" w:pos="360"/>
          <w:tab w:val="left" w:pos="567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0438F2CA" w14:textId="77777777" w:rsidR="00CE59C4" w:rsidRPr="004703E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17C6EACE" w14:textId="77777777" w:rsidR="00CE59C4" w:rsidRDefault="00CE59C4" w:rsidP="00780518">
      <w:pPr>
        <w:numPr>
          <w:ilvl w:val="0"/>
          <w:numId w:val="14"/>
        </w:numPr>
        <w:tabs>
          <w:tab w:val="left" w:pos="0"/>
          <w:tab w:val="left" w:pos="142"/>
          <w:tab w:val="left" w:pos="567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52A95E3" w14:textId="77777777" w:rsidR="00CE59C4" w:rsidRPr="009C1A1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DC4F006" w14:textId="77777777" w:rsidR="00CE59C4" w:rsidRPr="009C1A1C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5738BF64" w14:textId="77777777" w:rsidR="00CE59C4" w:rsidRPr="00AE4EEB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713356C" w14:textId="78637E9E" w:rsidR="00CE59C4" w:rsidRPr="00CE59C4" w:rsidRDefault="00CE59C4" w:rsidP="00780518">
      <w:pPr>
        <w:pStyle w:val="NormalnyWeb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</w:t>
      </w:r>
      <w:r w:rsidR="002F0821">
        <w:rPr>
          <w:rFonts w:ascii="Georgia" w:hAnsi="Georgia" w:cs="Georgia"/>
          <w:i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787BAC66" w14:textId="77777777" w:rsidR="00DA2B55" w:rsidRPr="00DA2B55" w:rsidRDefault="00CE59C4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975801A" w14:textId="2210C5A9" w:rsidR="00583A29" w:rsidRPr="00DA2B55" w:rsidRDefault="00583A29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DA2B55">
        <w:rPr>
          <w:rFonts w:cs="Arial"/>
          <w:sz w:val="20"/>
          <w:szCs w:val="20"/>
        </w:rPr>
        <w:t>Oświadczam/y, że:</w:t>
      </w:r>
    </w:p>
    <w:p w14:paraId="6BC04760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4A7F1739" w14:textId="77777777" w:rsidR="00583A29" w:rsidRPr="002846DB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8AACE89" w14:textId="77777777" w:rsidR="00583A29" w:rsidRPr="002846DB" w:rsidRDefault="00583A29" w:rsidP="00780518">
      <w:pPr>
        <w:pStyle w:val="Akapitzlist"/>
        <w:numPr>
          <w:ilvl w:val="0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1BC215AB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7FC607ED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B2B01E3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BF445CB" w14:textId="77777777" w:rsidR="00CE59C4" w:rsidRDefault="00CE59C4" w:rsidP="00780518">
      <w:pPr>
        <w:pStyle w:val="NormalnyWeb"/>
        <w:tabs>
          <w:tab w:val="left" w:pos="142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15265EFB" w14:textId="77777777" w:rsidR="00CE59C4" w:rsidRDefault="00CE59C4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C167BC0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5967A47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8DD9D47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E7A26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94F36B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EF21140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78C7BC5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63752542" w14:textId="315BFF94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 xml:space="preserve">do reprezentowania </w:t>
      </w:r>
      <w:r w:rsidR="00E34C6D">
        <w:rPr>
          <w:rFonts w:ascii="Georgia" w:hAnsi="Georgia" w:cs="Georgia"/>
          <w:i/>
          <w:sz w:val="16"/>
          <w:szCs w:val="18"/>
        </w:rPr>
        <w:t>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20233603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1DBCD3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85B5179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2518127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BD478C0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012957D0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6D8B" w14:textId="77777777" w:rsidR="008F3B37" w:rsidRDefault="008F3B37" w:rsidP="00583A29">
      <w:pPr>
        <w:spacing w:after="0" w:line="240" w:lineRule="auto"/>
      </w:pPr>
      <w:r>
        <w:separator/>
      </w:r>
    </w:p>
  </w:endnote>
  <w:endnote w:type="continuationSeparator" w:id="0">
    <w:p w14:paraId="7B1C2BF0" w14:textId="77777777" w:rsidR="008F3B37" w:rsidRDefault="008F3B37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D7EE" w14:textId="77777777" w:rsidR="008F3B37" w:rsidRDefault="008F3B37" w:rsidP="00583A29">
      <w:pPr>
        <w:spacing w:after="0" w:line="240" w:lineRule="auto"/>
      </w:pPr>
      <w:r>
        <w:separator/>
      </w:r>
    </w:p>
  </w:footnote>
  <w:footnote w:type="continuationSeparator" w:id="0">
    <w:p w14:paraId="32541776" w14:textId="77777777" w:rsidR="008F3B37" w:rsidRDefault="008F3B37" w:rsidP="00583A29">
      <w:pPr>
        <w:spacing w:after="0" w:line="240" w:lineRule="auto"/>
      </w:pPr>
      <w:r>
        <w:continuationSeparator/>
      </w:r>
    </w:p>
  </w:footnote>
  <w:footnote w:id="1">
    <w:p w14:paraId="7C33046B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C3D865D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F58839C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B8D44E56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1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40834"/>
    <w:multiLevelType w:val="multilevel"/>
    <w:tmpl w:val="8B965A46"/>
    <w:lvl w:ilvl="0">
      <w:start w:val="3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2"/>
  </w:num>
  <w:num w:numId="10" w16cid:durableId="834421537">
    <w:abstractNumId w:val="18"/>
  </w:num>
  <w:num w:numId="11" w16cid:durableId="2067294681">
    <w:abstractNumId w:val="10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1"/>
  </w:num>
  <w:num w:numId="16" w16cid:durableId="824200112">
    <w:abstractNumId w:val="13"/>
  </w:num>
  <w:num w:numId="17" w16cid:durableId="1279024254">
    <w:abstractNumId w:val="17"/>
  </w:num>
  <w:num w:numId="18" w16cid:durableId="532886231">
    <w:abstractNumId w:val="16"/>
  </w:num>
  <w:num w:numId="19" w16cid:durableId="75328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1D0F48"/>
    <w:rsid w:val="002F0821"/>
    <w:rsid w:val="0033668E"/>
    <w:rsid w:val="004E0D11"/>
    <w:rsid w:val="00583A29"/>
    <w:rsid w:val="006D6D95"/>
    <w:rsid w:val="007633CC"/>
    <w:rsid w:val="00763B83"/>
    <w:rsid w:val="00780518"/>
    <w:rsid w:val="00822DB4"/>
    <w:rsid w:val="00896457"/>
    <w:rsid w:val="008F2367"/>
    <w:rsid w:val="008F3B37"/>
    <w:rsid w:val="009E3467"/>
    <w:rsid w:val="00CE59C4"/>
    <w:rsid w:val="00D57E5C"/>
    <w:rsid w:val="00D9507D"/>
    <w:rsid w:val="00DA2B55"/>
    <w:rsid w:val="00E254DD"/>
    <w:rsid w:val="00E34C6D"/>
    <w:rsid w:val="00E817B0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1E9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customStyle="1" w:styleId="Domylnie">
    <w:name w:val="Domyślnie"/>
    <w:rsid w:val="00DA2B5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13</cp:revision>
  <cp:lastPrinted>2023-08-09T09:29:00Z</cp:lastPrinted>
  <dcterms:created xsi:type="dcterms:W3CDTF">2023-03-03T11:15:00Z</dcterms:created>
  <dcterms:modified xsi:type="dcterms:W3CDTF">2023-08-18T11:25:00Z</dcterms:modified>
</cp:coreProperties>
</file>