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74058" w14:textId="5030BF43" w:rsidR="00DB3777" w:rsidRPr="00961EE3" w:rsidRDefault="00DB3777" w:rsidP="00DB3777">
      <w:pPr>
        <w:pStyle w:val="Nagwek"/>
        <w:jc w:val="center"/>
        <w:rPr>
          <w:rFonts w:asciiTheme="minorHAnsi" w:hAnsiTheme="minorHAnsi" w:cstheme="minorHAnsi"/>
          <w:sz w:val="22"/>
          <w:szCs w:val="22"/>
        </w:rPr>
      </w:pPr>
    </w:p>
    <w:p w14:paraId="43DC612F" w14:textId="77777777" w:rsidR="009A6E69" w:rsidRPr="00961EE3" w:rsidRDefault="009A6E69" w:rsidP="009A6E69">
      <w:pPr>
        <w:spacing w:after="0" w:line="240" w:lineRule="auto"/>
        <w:jc w:val="center"/>
        <w:rPr>
          <w:rFonts w:cstheme="minorHAnsi"/>
          <w:b/>
        </w:rPr>
      </w:pPr>
    </w:p>
    <w:p w14:paraId="78893398" w14:textId="77777777" w:rsidR="009A6E69" w:rsidRPr="00961EE3" w:rsidRDefault="009A6E69" w:rsidP="009A6E69">
      <w:pPr>
        <w:spacing w:after="0" w:line="240" w:lineRule="auto"/>
        <w:jc w:val="center"/>
        <w:rPr>
          <w:rFonts w:cstheme="minorHAnsi"/>
          <w:b/>
        </w:rPr>
      </w:pPr>
    </w:p>
    <w:p w14:paraId="428D4129" w14:textId="77777777" w:rsidR="009A6E69" w:rsidRPr="00961EE3" w:rsidRDefault="009A6E69" w:rsidP="009A6E69">
      <w:pPr>
        <w:spacing w:after="0" w:line="240" w:lineRule="auto"/>
        <w:jc w:val="center"/>
        <w:rPr>
          <w:rFonts w:cstheme="minorHAnsi"/>
          <w:b/>
        </w:rPr>
      </w:pPr>
    </w:p>
    <w:p w14:paraId="40098DF2" w14:textId="77777777" w:rsidR="009A6E69" w:rsidRPr="00961EE3" w:rsidRDefault="009A6E69" w:rsidP="009A6E69">
      <w:pPr>
        <w:spacing w:after="0" w:line="240" w:lineRule="auto"/>
        <w:jc w:val="center"/>
        <w:rPr>
          <w:rFonts w:cstheme="minorHAnsi"/>
          <w:b/>
        </w:rPr>
      </w:pPr>
      <w:r w:rsidRPr="00961EE3">
        <w:rPr>
          <w:rFonts w:cstheme="minorHAnsi"/>
          <w:b/>
        </w:rPr>
        <w:t>SPECYFIKACJA WARUNKÓW ZAMÓWIENIA</w:t>
      </w:r>
    </w:p>
    <w:p w14:paraId="499764C4" w14:textId="77777777" w:rsidR="009A6E69" w:rsidRPr="00961EE3" w:rsidRDefault="009A6E69" w:rsidP="009A6E69">
      <w:pPr>
        <w:spacing w:after="0" w:line="240" w:lineRule="auto"/>
        <w:jc w:val="center"/>
        <w:rPr>
          <w:rFonts w:cstheme="minorHAnsi"/>
        </w:rPr>
      </w:pPr>
    </w:p>
    <w:p w14:paraId="5001839A" w14:textId="77777777" w:rsidR="009A6E69" w:rsidRPr="00961EE3" w:rsidRDefault="009A6E69" w:rsidP="009A6E69">
      <w:pPr>
        <w:spacing w:after="0" w:line="240" w:lineRule="auto"/>
        <w:jc w:val="center"/>
        <w:rPr>
          <w:rFonts w:cstheme="minorHAnsi"/>
        </w:rPr>
      </w:pPr>
    </w:p>
    <w:p w14:paraId="652280F6" w14:textId="77777777" w:rsidR="009A6E69" w:rsidRPr="00961EE3" w:rsidRDefault="00E05610" w:rsidP="00E05610">
      <w:pPr>
        <w:spacing w:after="0" w:line="312" w:lineRule="auto"/>
        <w:jc w:val="center"/>
        <w:rPr>
          <w:rFonts w:cstheme="minorHAnsi"/>
          <w:bCs/>
        </w:rPr>
      </w:pPr>
      <w:r w:rsidRPr="00961EE3">
        <w:rPr>
          <w:rFonts w:cstheme="minorHAnsi"/>
          <w:bCs/>
        </w:rPr>
        <w:t>Zamawiający:</w:t>
      </w:r>
    </w:p>
    <w:p w14:paraId="77BA4B49" w14:textId="77777777" w:rsidR="009A6E69" w:rsidRPr="00961EE3" w:rsidRDefault="009A6E69" w:rsidP="000351F3">
      <w:pPr>
        <w:pStyle w:val="Tekstpodstawowy"/>
        <w:spacing w:after="0" w:line="312" w:lineRule="auto"/>
        <w:jc w:val="center"/>
        <w:rPr>
          <w:rFonts w:asciiTheme="minorHAnsi" w:hAnsiTheme="minorHAnsi" w:cstheme="minorHAnsi"/>
          <w:b/>
          <w:sz w:val="22"/>
          <w:szCs w:val="22"/>
        </w:rPr>
      </w:pPr>
      <w:r w:rsidRPr="00961EE3">
        <w:rPr>
          <w:rFonts w:asciiTheme="minorHAnsi" w:hAnsiTheme="minorHAnsi" w:cstheme="minorHAnsi"/>
          <w:b/>
          <w:sz w:val="22"/>
          <w:szCs w:val="22"/>
        </w:rPr>
        <w:t>Uniwersytet Przyrodniczy w Poznaniu</w:t>
      </w:r>
    </w:p>
    <w:p w14:paraId="40E71B44" w14:textId="77777777" w:rsidR="009A6E69" w:rsidRPr="00961EE3" w:rsidRDefault="009A6E69" w:rsidP="000351F3">
      <w:pPr>
        <w:pStyle w:val="Tekstpodstawowy"/>
        <w:spacing w:after="0" w:line="312" w:lineRule="auto"/>
        <w:jc w:val="center"/>
        <w:rPr>
          <w:rFonts w:asciiTheme="minorHAnsi" w:hAnsiTheme="minorHAnsi" w:cstheme="minorHAnsi"/>
          <w:b/>
          <w:sz w:val="22"/>
          <w:szCs w:val="22"/>
        </w:rPr>
      </w:pPr>
      <w:r w:rsidRPr="00961EE3">
        <w:rPr>
          <w:rFonts w:asciiTheme="minorHAnsi" w:hAnsiTheme="minorHAnsi" w:cstheme="minorHAnsi"/>
          <w:b/>
          <w:sz w:val="22"/>
          <w:szCs w:val="22"/>
        </w:rPr>
        <w:t>ul. Wojska Polskiego 28</w:t>
      </w:r>
    </w:p>
    <w:p w14:paraId="7D0DE155" w14:textId="77777777" w:rsidR="009A6E69" w:rsidRPr="00961EE3" w:rsidRDefault="009A6E69" w:rsidP="000351F3">
      <w:pPr>
        <w:pStyle w:val="Tekstpodstawowy"/>
        <w:spacing w:after="0" w:line="312" w:lineRule="auto"/>
        <w:jc w:val="center"/>
        <w:rPr>
          <w:rFonts w:asciiTheme="minorHAnsi" w:hAnsiTheme="minorHAnsi" w:cstheme="minorHAnsi"/>
          <w:b/>
          <w:sz w:val="22"/>
          <w:szCs w:val="22"/>
        </w:rPr>
      </w:pPr>
      <w:r w:rsidRPr="00961EE3">
        <w:rPr>
          <w:rFonts w:asciiTheme="minorHAnsi" w:hAnsiTheme="minorHAnsi" w:cstheme="minorHAnsi"/>
          <w:b/>
          <w:sz w:val="22"/>
          <w:szCs w:val="22"/>
        </w:rPr>
        <w:t>60-637 Poznań</w:t>
      </w:r>
    </w:p>
    <w:p w14:paraId="188A6DB9" w14:textId="77777777" w:rsidR="009A6E69" w:rsidRPr="00961EE3" w:rsidRDefault="009A6E69" w:rsidP="000351F3">
      <w:pPr>
        <w:spacing w:after="0" w:line="312" w:lineRule="auto"/>
        <w:jc w:val="center"/>
        <w:rPr>
          <w:rFonts w:eastAsia="Times New Roman" w:cstheme="minorHAnsi"/>
        </w:rPr>
      </w:pPr>
    </w:p>
    <w:p w14:paraId="119FFECB" w14:textId="77777777" w:rsidR="009A6E69" w:rsidRPr="00961EE3" w:rsidRDefault="009A6E69" w:rsidP="000351F3">
      <w:pPr>
        <w:spacing w:after="0" w:line="312" w:lineRule="auto"/>
        <w:jc w:val="both"/>
        <w:rPr>
          <w:rFonts w:cstheme="minorHAnsi"/>
          <w:b/>
        </w:rPr>
      </w:pPr>
      <w:bookmarkStart w:id="0" w:name="_Hlk24623380"/>
    </w:p>
    <w:p w14:paraId="41FE6825" w14:textId="1BDE5C77" w:rsidR="009A6E69" w:rsidRPr="00961EE3" w:rsidRDefault="009A6E69" w:rsidP="000351F3">
      <w:pPr>
        <w:spacing w:after="0" w:line="312" w:lineRule="auto"/>
        <w:jc w:val="both"/>
        <w:rPr>
          <w:rFonts w:cstheme="minorHAnsi"/>
          <w:iCs/>
        </w:rPr>
      </w:pPr>
      <w:r w:rsidRPr="00961EE3">
        <w:rPr>
          <w:rFonts w:cstheme="minorHAnsi"/>
        </w:rPr>
        <w:t>Postępowanie o udziel</w:t>
      </w:r>
      <w:r w:rsidR="00BB633E" w:rsidRPr="00961EE3">
        <w:rPr>
          <w:rFonts w:cstheme="minorHAnsi"/>
        </w:rPr>
        <w:t>enie zamówienia</w:t>
      </w:r>
      <w:r w:rsidR="009219CD" w:rsidRPr="00961EE3">
        <w:rPr>
          <w:rFonts w:cstheme="minorHAnsi"/>
        </w:rPr>
        <w:t xml:space="preserve"> publicznego</w:t>
      </w:r>
      <w:r w:rsidR="00BB633E" w:rsidRPr="00961EE3">
        <w:rPr>
          <w:rFonts w:cstheme="minorHAnsi"/>
        </w:rPr>
        <w:t xml:space="preserve"> prowadzone </w:t>
      </w:r>
      <w:r w:rsidRPr="00961EE3">
        <w:rPr>
          <w:rFonts w:cstheme="minorHAnsi"/>
        </w:rPr>
        <w:t xml:space="preserve">w </w:t>
      </w:r>
      <w:r w:rsidRPr="00961EE3">
        <w:rPr>
          <w:rFonts w:cstheme="minorHAnsi"/>
          <w:b/>
        </w:rPr>
        <w:t xml:space="preserve">trybie podstawowym bez </w:t>
      </w:r>
      <w:r w:rsidR="009219CD" w:rsidRPr="00961EE3">
        <w:rPr>
          <w:rFonts w:cstheme="minorHAnsi"/>
          <w:b/>
        </w:rPr>
        <w:t xml:space="preserve">przeprowadzenia </w:t>
      </w:r>
      <w:r w:rsidRPr="00961EE3">
        <w:rPr>
          <w:rFonts w:cstheme="minorHAnsi"/>
          <w:b/>
        </w:rPr>
        <w:t>negocjacji</w:t>
      </w:r>
      <w:r w:rsidR="00BB633E" w:rsidRPr="00961EE3">
        <w:rPr>
          <w:rFonts w:cstheme="minorHAnsi"/>
          <w:b/>
        </w:rPr>
        <w:t xml:space="preserve"> na podstawie art. 275 pkt 1</w:t>
      </w:r>
      <w:r w:rsidR="00BB633E" w:rsidRPr="00961EE3">
        <w:rPr>
          <w:rFonts w:cstheme="minorHAnsi"/>
        </w:rPr>
        <w:t xml:space="preserve"> </w:t>
      </w:r>
      <w:r w:rsidRPr="00961EE3">
        <w:rPr>
          <w:rFonts w:cstheme="minorHAnsi"/>
        </w:rPr>
        <w:t>ustaw</w:t>
      </w:r>
      <w:r w:rsidR="00BB633E" w:rsidRPr="00961EE3">
        <w:rPr>
          <w:rFonts w:cstheme="minorHAnsi"/>
        </w:rPr>
        <w:t>y</w:t>
      </w:r>
      <w:r w:rsidRPr="00961EE3">
        <w:rPr>
          <w:rFonts w:cstheme="minorHAnsi"/>
        </w:rPr>
        <w:t xml:space="preserve"> z dnia 11 września 2019 roku Prawo Zamówień Publicznych (</w:t>
      </w:r>
      <w:r w:rsidR="008026A8" w:rsidRPr="00961EE3">
        <w:rPr>
          <w:rFonts w:cstheme="minorHAnsi"/>
        </w:rPr>
        <w:t>Dz. U. z 202</w:t>
      </w:r>
      <w:r w:rsidR="009219CD" w:rsidRPr="00961EE3">
        <w:rPr>
          <w:rFonts w:cstheme="minorHAnsi"/>
        </w:rPr>
        <w:t>2</w:t>
      </w:r>
      <w:r w:rsidR="008026A8" w:rsidRPr="00961EE3">
        <w:rPr>
          <w:rFonts w:cstheme="minorHAnsi"/>
        </w:rPr>
        <w:t xml:space="preserve"> </w:t>
      </w:r>
      <w:r w:rsidRPr="00961EE3">
        <w:rPr>
          <w:rFonts w:cstheme="minorHAnsi"/>
        </w:rPr>
        <w:t>poz.</w:t>
      </w:r>
      <w:r w:rsidR="00BB633E" w:rsidRPr="00961EE3">
        <w:rPr>
          <w:rFonts w:cstheme="minorHAnsi"/>
        </w:rPr>
        <w:t xml:space="preserve"> </w:t>
      </w:r>
      <w:r w:rsidRPr="00961EE3">
        <w:rPr>
          <w:rFonts w:cstheme="minorHAnsi"/>
        </w:rPr>
        <w:t>1</w:t>
      </w:r>
      <w:r w:rsidR="009219CD" w:rsidRPr="00961EE3">
        <w:rPr>
          <w:rFonts w:cstheme="minorHAnsi"/>
        </w:rPr>
        <w:t>710</w:t>
      </w:r>
      <w:r w:rsidR="00BB633E" w:rsidRPr="00961EE3">
        <w:rPr>
          <w:rFonts w:cstheme="minorHAnsi"/>
        </w:rPr>
        <w:t xml:space="preserve"> ze </w:t>
      </w:r>
      <w:r w:rsidRPr="00961EE3">
        <w:rPr>
          <w:rFonts w:cstheme="minorHAnsi"/>
        </w:rPr>
        <w:t>zm.</w:t>
      </w:r>
      <w:r w:rsidRPr="00961EE3">
        <w:rPr>
          <w:rFonts w:cstheme="minorHAnsi"/>
          <w:iCs/>
        </w:rPr>
        <w:t>)</w:t>
      </w:r>
      <w:r w:rsidR="00B773BF" w:rsidRPr="00961EE3">
        <w:rPr>
          <w:rFonts w:cstheme="minorHAnsi"/>
          <w:iCs/>
        </w:rPr>
        <w:t>, pod nazwą:</w:t>
      </w:r>
    </w:p>
    <w:p w14:paraId="3C8DF12F" w14:textId="2C6A7B81" w:rsidR="00B773BF" w:rsidRPr="00961EE3" w:rsidRDefault="00B773BF" w:rsidP="000351F3">
      <w:pPr>
        <w:spacing w:after="0" w:line="312" w:lineRule="auto"/>
        <w:jc w:val="both"/>
        <w:rPr>
          <w:rFonts w:cstheme="minorHAnsi"/>
          <w:i/>
          <w:iCs/>
        </w:rPr>
      </w:pPr>
    </w:p>
    <w:p w14:paraId="0C10DF21" w14:textId="77777777" w:rsidR="00B773BF" w:rsidRPr="00961EE3" w:rsidRDefault="00B773BF" w:rsidP="000351F3">
      <w:pPr>
        <w:spacing w:after="0" w:line="312" w:lineRule="auto"/>
        <w:jc w:val="both"/>
        <w:rPr>
          <w:rFonts w:cstheme="minorHAnsi"/>
          <w:i/>
          <w:iCs/>
        </w:rPr>
      </w:pPr>
    </w:p>
    <w:p w14:paraId="50AAFEC1" w14:textId="5CC98AE8" w:rsidR="00147E54" w:rsidRPr="00961EE3" w:rsidRDefault="00147E54" w:rsidP="00147E54">
      <w:pPr>
        <w:spacing w:before="240" w:after="0" w:line="240" w:lineRule="auto"/>
        <w:jc w:val="both"/>
        <w:rPr>
          <w:rFonts w:cstheme="minorHAnsi"/>
          <w:b/>
        </w:rPr>
      </w:pPr>
      <w:r w:rsidRPr="00961EE3">
        <w:rPr>
          <w:rFonts w:cstheme="minorHAnsi"/>
          <w:b/>
        </w:rPr>
        <w:t>Remont instalacji sanitarnych - wymiana pionów wodociągowych i kanalizacyjnych w budynku Wydziału Leśnego i Technologii Drewna Uniwersytetu Przyrodniczego w Poznaniu przy ul. Wojska Polskiego 38/42</w:t>
      </w:r>
    </w:p>
    <w:p w14:paraId="57EE2856" w14:textId="5E5ACF17" w:rsidR="009A6E69" w:rsidRPr="00961EE3" w:rsidRDefault="009A6E69" w:rsidP="000351F3">
      <w:pPr>
        <w:spacing w:after="0" w:line="312" w:lineRule="auto"/>
        <w:jc w:val="both"/>
        <w:rPr>
          <w:rFonts w:cstheme="minorHAnsi"/>
          <w:i/>
          <w:iCs/>
        </w:rPr>
      </w:pPr>
    </w:p>
    <w:p w14:paraId="5CC783B0" w14:textId="77777777" w:rsidR="00B773BF" w:rsidRPr="00961EE3" w:rsidRDefault="00B773BF" w:rsidP="000351F3">
      <w:pPr>
        <w:spacing w:after="0" w:line="312" w:lineRule="auto"/>
        <w:jc w:val="both"/>
        <w:rPr>
          <w:rFonts w:cstheme="minorHAnsi"/>
          <w:i/>
          <w:iCs/>
        </w:rPr>
      </w:pPr>
    </w:p>
    <w:bookmarkEnd w:id="0"/>
    <w:p w14:paraId="79DFB09F" w14:textId="101B865E" w:rsidR="000E0551" w:rsidRPr="00961EE3" w:rsidRDefault="000E0551" w:rsidP="000E0551">
      <w:pPr>
        <w:spacing w:after="0" w:line="312" w:lineRule="auto"/>
        <w:jc w:val="center"/>
        <w:rPr>
          <w:rFonts w:cstheme="minorHAnsi"/>
          <w:bCs/>
        </w:rPr>
      </w:pPr>
      <w:r w:rsidRPr="00961EE3">
        <w:rPr>
          <w:rFonts w:cstheme="minorHAnsi"/>
          <w:bCs/>
        </w:rPr>
        <w:t>N</w:t>
      </w:r>
      <w:r w:rsidR="00A86B16" w:rsidRPr="00961EE3">
        <w:rPr>
          <w:rFonts w:cstheme="minorHAnsi"/>
          <w:bCs/>
        </w:rPr>
        <w:t>ume</w:t>
      </w:r>
      <w:r w:rsidRPr="00961EE3">
        <w:rPr>
          <w:rFonts w:cstheme="minorHAnsi"/>
          <w:bCs/>
        </w:rPr>
        <w:t>r postępowania:</w:t>
      </w:r>
    </w:p>
    <w:p w14:paraId="1587B847" w14:textId="3CCB0015" w:rsidR="00164B82" w:rsidRPr="00961EE3" w:rsidRDefault="003C216A" w:rsidP="00164B82">
      <w:pPr>
        <w:jc w:val="center"/>
        <w:rPr>
          <w:rFonts w:cstheme="minorHAnsi"/>
          <w:b/>
        </w:rPr>
      </w:pPr>
      <w:r w:rsidRPr="00961EE3">
        <w:rPr>
          <w:rFonts w:cstheme="minorHAnsi"/>
          <w:b/>
        </w:rPr>
        <w:t>1958/</w:t>
      </w:r>
      <w:r w:rsidR="00164B82" w:rsidRPr="00961EE3">
        <w:rPr>
          <w:rFonts w:cstheme="minorHAnsi"/>
          <w:b/>
        </w:rPr>
        <w:t>AZ/262/2022</w:t>
      </w:r>
    </w:p>
    <w:p w14:paraId="3A440404" w14:textId="77777777" w:rsidR="00B773BF" w:rsidRPr="00961EE3" w:rsidRDefault="00B773BF" w:rsidP="00164B82">
      <w:pPr>
        <w:jc w:val="center"/>
        <w:rPr>
          <w:rFonts w:cstheme="minorHAnsi"/>
          <w:b/>
        </w:rPr>
      </w:pPr>
    </w:p>
    <w:p w14:paraId="2A064D7E" w14:textId="72B4F493" w:rsidR="00B773BF" w:rsidRPr="00961EE3" w:rsidRDefault="00B773BF" w:rsidP="00B773BF">
      <w:pPr>
        <w:spacing w:after="0" w:line="312" w:lineRule="auto"/>
        <w:jc w:val="center"/>
        <w:rPr>
          <w:rFonts w:cstheme="minorHAnsi"/>
          <w:b/>
        </w:rPr>
      </w:pPr>
      <w:r w:rsidRPr="00961EE3">
        <w:rPr>
          <w:rFonts w:cstheme="minorHAnsi"/>
          <w:b/>
          <w:iCs/>
        </w:rPr>
        <w:t xml:space="preserve">Wartość zamówienia: poniżej </w:t>
      </w:r>
      <w:r w:rsidR="001679A5" w:rsidRPr="00961EE3">
        <w:rPr>
          <w:rFonts w:cstheme="minorHAnsi"/>
          <w:b/>
          <w:iCs/>
        </w:rPr>
        <w:t>5.382.</w:t>
      </w:r>
      <w:r w:rsidRPr="00961EE3">
        <w:rPr>
          <w:rFonts w:cstheme="minorHAnsi"/>
          <w:b/>
          <w:iCs/>
        </w:rPr>
        <w:t> 000 euro</w:t>
      </w:r>
    </w:p>
    <w:p w14:paraId="4ED7AA6C" w14:textId="77777777" w:rsidR="00B773BF" w:rsidRPr="00961EE3" w:rsidRDefault="00B773BF" w:rsidP="00B773BF">
      <w:pPr>
        <w:spacing w:after="0" w:line="312" w:lineRule="auto"/>
        <w:jc w:val="center"/>
        <w:rPr>
          <w:rFonts w:cstheme="minorHAnsi"/>
          <w:b/>
        </w:rPr>
      </w:pPr>
    </w:p>
    <w:p w14:paraId="12B540A8" w14:textId="77777777" w:rsidR="00164B82" w:rsidRPr="00961EE3" w:rsidRDefault="00164B82" w:rsidP="000E0551">
      <w:pPr>
        <w:spacing w:after="0" w:line="312" w:lineRule="auto"/>
        <w:jc w:val="center"/>
        <w:rPr>
          <w:rFonts w:cstheme="minorHAnsi"/>
          <w:b/>
          <w:bCs/>
        </w:rPr>
      </w:pPr>
    </w:p>
    <w:p w14:paraId="45586E33" w14:textId="40E9C49E" w:rsidR="009A6E69" w:rsidRPr="00961EE3" w:rsidRDefault="009A6E69" w:rsidP="000351F3">
      <w:pPr>
        <w:spacing w:after="0" w:line="312" w:lineRule="auto"/>
        <w:jc w:val="both"/>
        <w:rPr>
          <w:rFonts w:eastAsia="Times New Roman" w:cstheme="minorHAnsi"/>
          <w:lang w:val="x-none" w:eastAsia="x-none"/>
        </w:rPr>
      </w:pPr>
    </w:p>
    <w:p w14:paraId="6328AFC6" w14:textId="2AEC189F" w:rsidR="00627315" w:rsidRPr="00961EE3" w:rsidRDefault="00627315" w:rsidP="000351F3">
      <w:pPr>
        <w:spacing w:after="0" w:line="312" w:lineRule="auto"/>
        <w:jc w:val="both"/>
        <w:rPr>
          <w:rFonts w:eastAsia="Times New Roman" w:cstheme="minorHAnsi"/>
          <w:lang w:val="x-none" w:eastAsia="x-none"/>
        </w:rPr>
      </w:pPr>
    </w:p>
    <w:p w14:paraId="3E794F7F" w14:textId="4EEB9CC5" w:rsidR="00627315" w:rsidRPr="00961EE3" w:rsidRDefault="00627315" w:rsidP="000351F3">
      <w:pPr>
        <w:spacing w:after="0" w:line="312" w:lineRule="auto"/>
        <w:jc w:val="both"/>
        <w:rPr>
          <w:rFonts w:eastAsia="Times New Roman" w:cstheme="minorHAnsi"/>
          <w:lang w:val="x-none" w:eastAsia="x-none"/>
        </w:rPr>
      </w:pPr>
    </w:p>
    <w:p w14:paraId="3FE9FF0B" w14:textId="77777777" w:rsidR="00627315" w:rsidRPr="00961EE3" w:rsidRDefault="00627315" w:rsidP="000351F3">
      <w:pPr>
        <w:spacing w:after="0" w:line="312" w:lineRule="auto"/>
        <w:jc w:val="both"/>
        <w:rPr>
          <w:rFonts w:eastAsia="Times New Roman" w:cstheme="minorHAnsi"/>
          <w:b/>
        </w:rPr>
      </w:pPr>
    </w:p>
    <w:p w14:paraId="4C51EFE3" w14:textId="30F1BC34" w:rsidR="009A6E69" w:rsidRPr="00961EE3" w:rsidRDefault="009A6E69" w:rsidP="00B773BF">
      <w:pPr>
        <w:spacing w:after="0" w:line="312" w:lineRule="auto"/>
        <w:ind w:left="4248"/>
        <w:jc w:val="center"/>
        <w:rPr>
          <w:rFonts w:eastAsia="Times New Roman" w:cstheme="minorHAnsi"/>
          <w:b/>
        </w:rPr>
      </w:pPr>
      <w:r w:rsidRPr="00961EE3">
        <w:rPr>
          <w:rFonts w:eastAsia="Times New Roman" w:cstheme="minorHAnsi"/>
          <w:b/>
        </w:rPr>
        <w:t>ZATWIER</w:t>
      </w:r>
      <w:r w:rsidR="000351F3" w:rsidRPr="00961EE3">
        <w:rPr>
          <w:rFonts w:eastAsia="Times New Roman" w:cstheme="minorHAnsi"/>
          <w:b/>
        </w:rPr>
        <w:t>DZAM</w:t>
      </w:r>
    </w:p>
    <w:p w14:paraId="7E6CA935" w14:textId="7D66315E" w:rsidR="009A6E69" w:rsidRPr="00961EE3" w:rsidRDefault="000351F3" w:rsidP="000E0551">
      <w:pPr>
        <w:spacing w:after="0" w:line="312" w:lineRule="auto"/>
        <w:ind w:left="4248"/>
        <w:jc w:val="center"/>
        <w:rPr>
          <w:rFonts w:eastAsia="Times New Roman" w:cstheme="minorHAnsi"/>
        </w:rPr>
      </w:pPr>
      <w:r w:rsidRPr="00961EE3">
        <w:rPr>
          <w:rFonts w:eastAsia="Times New Roman" w:cstheme="minorHAnsi"/>
        </w:rPr>
        <w:t>Kanclerz Uniwersytetu Przyrodniczego w Poznaniu</w:t>
      </w:r>
    </w:p>
    <w:p w14:paraId="6E937A0E" w14:textId="41305EE9" w:rsidR="00F01967" w:rsidRPr="00961EE3" w:rsidRDefault="00BE40FB" w:rsidP="00BE40FB">
      <w:pPr>
        <w:spacing w:after="0" w:line="312" w:lineRule="auto"/>
        <w:jc w:val="center"/>
        <w:rPr>
          <w:rFonts w:eastAsia="Times New Roman" w:cstheme="minorHAnsi"/>
        </w:rPr>
      </w:pPr>
      <w:r w:rsidRPr="00961EE3">
        <w:rPr>
          <w:rFonts w:eastAsia="Times New Roman" w:cstheme="minorHAnsi"/>
        </w:rPr>
        <w:t xml:space="preserve">                                                                                      </w:t>
      </w:r>
    </w:p>
    <w:p w14:paraId="218FAD14" w14:textId="2A3D09C6" w:rsidR="00146C01" w:rsidRPr="00961EE3" w:rsidRDefault="000351F3" w:rsidP="00695EBF">
      <w:pPr>
        <w:spacing w:after="0" w:line="312" w:lineRule="auto"/>
        <w:ind w:left="4248"/>
        <w:jc w:val="center"/>
        <w:rPr>
          <w:rFonts w:eastAsia="Times New Roman" w:cstheme="minorHAnsi"/>
        </w:rPr>
      </w:pPr>
      <w:r w:rsidRPr="00961EE3">
        <w:rPr>
          <w:rFonts w:eastAsia="Times New Roman" w:cstheme="minorHAnsi"/>
        </w:rPr>
        <w:t>Robert Fabiański</w:t>
      </w:r>
    </w:p>
    <w:p w14:paraId="02ACCAC6" w14:textId="39EBB93D" w:rsidR="00627315" w:rsidRPr="00961EE3" w:rsidRDefault="00627315" w:rsidP="00695EBF">
      <w:pPr>
        <w:spacing w:after="0" w:line="312" w:lineRule="auto"/>
        <w:ind w:left="4248"/>
        <w:jc w:val="center"/>
        <w:rPr>
          <w:rFonts w:eastAsia="Times New Roman" w:cstheme="minorHAnsi"/>
        </w:rPr>
      </w:pPr>
    </w:p>
    <w:p w14:paraId="232E328E" w14:textId="3E563074" w:rsidR="00627315" w:rsidRPr="00961EE3" w:rsidRDefault="00627315" w:rsidP="00695EBF">
      <w:pPr>
        <w:spacing w:after="0" w:line="312" w:lineRule="auto"/>
        <w:ind w:left="4248"/>
        <w:jc w:val="center"/>
        <w:rPr>
          <w:rFonts w:eastAsia="Times New Roman" w:cstheme="minorHAnsi"/>
        </w:rPr>
      </w:pPr>
    </w:p>
    <w:p w14:paraId="1C5013BC" w14:textId="73F5911B" w:rsidR="00627315" w:rsidRPr="00961EE3" w:rsidRDefault="00627315" w:rsidP="00B773BF">
      <w:pPr>
        <w:spacing w:after="0" w:line="312" w:lineRule="auto"/>
        <w:rPr>
          <w:rFonts w:eastAsia="Times New Roman" w:cstheme="minorHAnsi"/>
        </w:rPr>
      </w:pPr>
    </w:p>
    <w:p w14:paraId="2ECCA618" w14:textId="77777777" w:rsidR="00300411" w:rsidRPr="00961EE3" w:rsidRDefault="00300411" w:rsidP="00B773BF">
      <w:pPr>
        <w:spacing w:after="0" w:line="312" w:lineRule="auto"/>
        <w:rPr>
          <w:rFonts w:eastAsia="Times New Roman" w:cstheme="minorHAnsi"/>
        </w:rPr>
      </w:pPr>
    </w:p>
    <w:p w14:paraId="5F6211A5" w14:textId="77777777" w:rsidR="00B773BF" w:rsidRPr="00961EE3" w:rsidRDefault="00B773BF" w:rsidP="00B773BF">
      <w:pPr>
        <w:spacing w:after="0" w:line="312" w:lineRule="auto"/>
        <w:rPr>
          <w:rFonts w:eastAsia="Times New Roman" w:cstheme="minorHAnsi"/>
        </w:rPr>
      </w:pPr>
    </w:p>
    <w:p w14:paraId="1FEF8BF8" w14:textId="77777777" w:rsidR="00146C01" w:rsidRPr="00961EE3" w:rsidRDefault="00172FA8" w:rsidP="007A4B35">
      <w:pPr>
        <w:pBdr>
          <w:bottom w:val="single" w:sz="6" w:space="1" w:color="auto"/>
        </w:pBdr>
        <w:spacing w:after="0" w:line="240" w:lineRule="auto"/>
        <w:jc w:val="center"/>
        <w:rPr>
          <w:rFonts w:cstheme="minorHAnsi"/>
          <w:b/>
        </w:rPr>
      </w:pPr>
      <w:r w:rsidRPr="00961EE3">
        <w:rPr>
          <w:rFonts w:cstheme="minorHAnsi"/>
          <w:b/>
        </w:rPr>
        <w:t xml:space="preserve">ROZDZIAŁ </w:t>
      </w:r>
      <w:r w:rsidR="00446DC4" w:rsidRPr="00961EE3">
        <w:rPr>
          <w:rFonts w:cstheme="minorHAnsi"/>
          <w:b/>
        </w:rPr>
        <w:t xml:space="preserve">1. </w:t>
      </w:r>
      <w:r w:rsidR="001F720B" w:rsidRPr="00961EE3">
        <w:rPr>
          <w:rFonts w:cstheme="minorHAnsi"/>
          <w:b/>
        </w:rPr>
        <w:t>ZAMAWIAJĄCY</w:t>
      </w:r>
    </w:p>
    <w:p w14:paraId="43D9694F" w14:textId="77777777" w:rsidR="00DC4A78" w:rsidRPr="00961EE3" w:rsidRDefault="00DC4A78" w:rsidP="007A4B35">
      <w:pPr>
        <w:spacing w:after="0" w:line="240" w:lineRule="auto"/>
        <w:jc w:val="center"/>
        <w:rPr>
          <w:rFonts w:cstheme="minorHAnsi"/>
        </w:rPr>
      </w:pPr>
    </w:p>
    <w:tbl>
      <w:tblPr>
        <w:tblStyle w:val="Tabela-Siatk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520"/>
        <w:gridCol w:w="4522"/>
      </w:tblGrid>
      <w:tr w:rsidR="00B86A2C" w:rsidRPr="00961EE3" w14:paraId="5EB64E43" w14:textId="77777777" w:rsidTr="00B1599B">
        <w:tc>
          <w:tcPr>
            <w:tcW w:w="4531" w:type="dxa"/>
            <w:vMerge w:val="restart"/>
            <w:tcBorders>
              <w:top w:val="double" w:sz="4" w:space="0" w:color="auto"/>
              <w:bottom w:val="single" w:sz="4" w:space="0" w:color="auto"/>
            </w:tcBorders>
            <w:shd w:val="clear" w:color="auto" w:fill="E2EFD9" w:themeFill="accent6" w:themeFillTint="33"/>
            <w:vAlign w:val="center"/>
          </w:tcPr>
          <w:p w14:paraId="06A9C8BB" w14:textId="77777777" w:rsidR="00B86A2C" w:rsidRPr="00961EE3" w:rsidRDefault="00B86A2C" w:rsidP="00B86A2C">
            <w:pPr>
              <w:pStyle w:val="Tekstpodstawowy"/>
              <w:spacing w:after="0"/>
              <w:rPr>
                <w:rFonts w:asciiTheme="minorHAnsi" w:hAnsiTheme="minorHAnsi" w:cstheme="minorHAnsi"/>
                <w:sz w:val="22"/>
                <w:szCs w:val="22"/>
              </w:rPr>
            </w:pPr>
            <w:r w:rsidRPr="00961EE3">
              <w:rPr>
                <w:rFonts w:asciiTheme="minorHAnsi" w:hAnsiTheme="minorHAnsi" w:cstheme="minorHAnsi"/>
                <w:sz w:val="22"/>
                <w:szCs w:val="22"/>
              </w:rPr>
              <w:t>Uniwersytet Przyrodniczy w Poznaniu</w:t>
            </w:r>
          </w:p>
          <w:p w14:paraId="3A8656EC" w14:textId="77777777" w:rsidR="00B86A2C" w:rsidRPr="00961EE3" w:rsidRDefault="00B86A2C" w:rsidP="00B86A2C">
            <w:pPr>
              <w:pStyle w:val="Tekstpodstawowy"/>
              <w:spacing w:after="0"/>
              <w:rPr>
                <w:rFonts w:asciiTheme="minorHAnsi" w:hAnsiTheme="minorHAnsi" w:cstheme="minorHAnsi"/>
                <w:sz w:val="22"/>
                <w:szCs w:val="22"/>
              </w:rPr>
            </w:pPr>
            <w:r w:rsidRPr="00961EE3">
              <w:rPr>
                <w:rFonts w:asciiTheme="minorHAnsi" w:hAnsiTheme="minorHAnsi" w:cstheme="minorHAnsi"/>
                <w:sz w:val="22"/>
                <w:szCs w:val="22"/>
              </w:rPr>
              <w:t>ul. Wojska Polskiego 28</w:t>
            </w:r>
          </w:p>
          <w:p w14:paraId="4EC15CEC" w14:textId="77777777" w:rsidR="00B86A2C" w:rsidRPr="00961EE3" w:rsidRDefault="00B86A2C" w:rsidP="00B86A2C">
            <w:pPr>
              <w:pStyle w:val="Tekstpodstawowy"/>
              <w:spacing w:after="0"/>
              <w:rPr>
                <w:rFonts w:asciiTheme="minorHAnsi" w:hAnsiTheme="minorHAnsi" w:cstheme="minorHAnsi"/>
                <w:sz w:val="22"/>
                <w:szCs w:val="22"/>
              </w:rPr>
            </w:pPr>
            <w:r w:rsidRPr="00961EE3">
              <w:rPr>
                <w:rFonts w:asciiTheme="minorHAnsi" w:hAnsiTheme="minorHAnsi" w:cstheme="minorHAnsi"/>
                <w:sz w:val="22"/>
                <w:szCs w:val="22"/>
              </w:rPr>
              <w:t>60-637 Poznań</w:t>
            </w:r>
          </w:p>
        </w:tc>
        <w:tc>
          <w:tcPr>
            <w:tcW w:w="4531" w:type="dxa"/>
            <w:shd w:val="clear" w:color="auto" w:fill="auto"/>
            <w:vAlign w:val="center"/>
          </w:tcPr>
          <w:p w14:paraId="6B16A49F" w14:textId="47E75FD5" w:rsidR="00B86A2C" w:rsidRPr="00961EE3" w:rsidRDefault="00B86A2C" w:rsidP="001679A5">
            <w:pPr>
              <w:pStyle w:val="Tekstpodstawowy"/>
              <w:spacing w:after="0"/>
              <w:rPr>
                <w:rFonts w:asciiTheme="minorHAnsi" w:hAnsiTheme="minorHAnsi" w:cstheme="minorHAnsi"/>
                <w:sz w:val="22"/>
                <w:szCs w:val="22"/>
                <w:lang w:val="pl-PL"/>
              </w:rPr>
            </w:pPr>
            <w:r w:rsidRPr="00961EE3">
              <w:rPr>
                <w:rFonts w:asciiTheme="minorHAnsi" w:hAnsiTheme="minorHAnsi" w:cstheme="minorHAnsi"/>
                <w:sz w:val="22"/>
                <w:szCs w:val="22"/>
                <w:lang w:val="pl-PL"/>
              </w:rPr>
              <w:t>Tel: (061) 848-</w:t>
            </w:r>
            <w:r w:rsidR="001679A5" w:rsidRPr="00961EE3">
              <w:rPr>
                <w:rFonts w:asciiTheme="minorHAnsi" w:hAnsiTheme="minorHAnsi" w:cstheme="minorHAnsi"/>
                <w:sz w:val="22"/>
                <w:szCs w:val="22"/>
                <w:lang w:val="pl-PL"/>
              </w:rPr>
              <w:t>7517</w:t>
            </w:r>
          </w:p>
        </w:tc>
      </w:tr>
      <w:tr w:rsidR="00B86A2C" w:rsidRPr="00961EE3" w14:paraId="0A4BC5E1"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12E54CC4" w14:textId="77777777" w:rsidR="00B86A2C" w:rsidRPr="00961EE3" w:rsidRDefault="00B86A2C" w:rsidP="00B86A2C">
            <w:pPr>
              <w:pStyle w:val="Tekstpodstawowy"/>
              <w:spacing w:after="0"/>
              <w:rPr>
                <w:rFonts w:asciiTheme="minorHAnsi" w:hAnsiTheme="minorHAnsi" w:cstheme="minorHAnsi"/>
                <w:sz w:val="22"/>
                <w:szCs w:val="22"/>
              </w:rPr>
            </w:pPr>
          </w:p>
        </w:tc>
        <w:tc>
          <w:tcPr>
            <w:tcW w:w="4531" w:type="dxa"/>
            <w:shd w:val="clear" w:color="auto" w:fill="auto"/>
            <w:vAlign w:val="center"/>
          </w:tcPr>
          <w:p w14:paraId="01BEA850" w14:textId="77777777" w:rsidR="00B86A2C" w:rsidRPr="00961EE3" w:rsidRDefault="00B86A2C" w:rsidP="00B86A2C">
            <w:pPr>
              <w:pStyle w:val="Tekstpodstawowy"/>
              <w:spacing w:after="0"/>
              <w:rPr>
                <w:rFonts w:asciiTheme="minorHAnsi" w:hAnsiTheme="minorHAnsi" w:cstheme="minorHAnsi"/>
                <w:sz w:val="22"/>
                <w:szCs w:val="22"/>
                <w:lang w:val="pl-PL"/>
              </w:rPr>
            </w:pPr>
            <w:r w:rsidRPr="00961EE3">
              <w:rPr>
                <w:rFonts w:asciiTheme="minorHAnsi" w:hAnsiTheme="minorHAnsi" w:cstheme="minorHAnsi"/>
                <w:sz w:val="22"/>
                <w:szCs w:val="22"/>
                <w:lang w:val="pl-PL"/>
              </w:rPr>
              <w:t>REGON: 000001844</w:t>
            </w:r>
          </w:p>
        </w:tc>
      </w:tr>
      <w:tr w:rsidR="00B86A2C" w:rsidRPr="00961EE3" w14:paraId="121386B7"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17F300CA" w14:textId="77777777" w:rsidR="00B86A2C" w:rsidRPr="00961EE3" w:rsidRDefault="00B86A2C" w:rsidP="00B86A2C">
            <w:pPr>
              <w:pStyle w:val="Tekstpodstawowy"/>
              <w:spacing w:after="0"/>
              <w:rPr>
                <w:rFonts w:asciiTheme="minorHAnsi" w:hAnsiTheme="minorHAnsi" w:cstheme="minorHAnsi"/>
                <w:sz w:val="22"/>
                <w:szCs w:val="22"/>
              </w:rPr>
            </w:pPr>
          </w:p>
        </w:tc>
        <w:tc>
          <w:tcPr>
            <w:tcW w:w="4531" w:type="dxa"/>
            <w:shd w:val="clear" w:color="auto" w:fill="auto"/>
            <w:vAlign w:val="center"/>
          </w:tcPr>
          <w:p w14:paraId="60720AC1" w14:textId="77777777" w:rsidR="00B86A2C" w:rsidRPr="00961EE3" w:rsidRDefault="00B86A2C" w:rsidP="00B86A2C">
            <w:pPr>
              <w:pStyle w:val="Tekstpodstawowy"/>
              <w:spacing w:after="0"/>
              <w:rPr>
                <w:rFonts w:asciiTheme="minorHAnsi" w:hAnsiTheme="minorHAnsi" w:cstheme="minorHAnsi"/>
                <w:sz w:val="22"/>
                <w:szCs w:val="22"/>
                <w:lang w:val="pl-PL"/>
              </w:rPr>
            </w:pPr>
            <w:r w:rsidRPr="00961EE3">
              <w:rPr>
                <w:rFonts w:asciiTheme="minorHAnsi" w:hAnsiTheme="minorHAnsi" w:cstheme="minorHAnsi"/>
                <w:sz w:val="22"/>
                <w:szCs w:val="22"/>
                <w:lang w:val="pl-PL"/>
              </w:rPr>
              <w:t>NIP: 7770004960</w:t>
            </w:r>
          </w:p>
        </w:tc>
      </w:tr>
      <w:tr w:rsidR="00B86A2C" w:rsidRPr="00961EE3" w14:paraId="4A9C49A8"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1223C831" w14:textId="77777777" w:rsidR="00B86A2C" w:rsidRPr="00961EE3" w:rsidRDefault="00B86A2C" w:rsidP="00B86A2C">
            <w:pPr>
              <w:pStyle w:val="Tekstpodstawowy"/>
              <w:spacing w:after="0"/>
              <w:rPr>
                <w:rFonts w:asciiTheme="minorHAnsi" w:hAnsiTheme="minorHAnsi" w:cstheme="minorHAnsi"/>
                <w:sz w:val="22"/>
                <w:szCs w:val="22"/>
              </w:rPr>
            </w:pPr>
          </w:p>
        </w:tc>
        <w:tc>
          <w:tcPr>
            <w:tcW w:w="4531" w:type="dxa"/>
            <w:shd w:val="clear" w:color="auto" w:fill="auto"/>
            <w:vAlign w:val="center"/>
          </w:tcPr>
          <w:p w14:paraId="01C3ABA3" w14:textId="77777777" w:rsidR="00B86A2C" w:rsidRPr="00961EE3" w:rsidRDefault="00B86A2C" w:rsidP="00B86A2C">
            <w:pPr>
              <w:pStyle w:val="Tekstpodstawowy"/>
              <w:spacing w:after="0"/>
              <w:rPr>
                <w:rFonts w:asciiTheme="minorHAnsi" w:hAnsiTheme="minorHAnsi" w:cstheme="minorHAnsi"/>
                <w:sz w:val="22"/>
                <w:szCs w:val="22"/>
                <w:lang w:val="pl-PL"/>
              </w:rPr>
            </w:pPr>
            <w:r w:rsidRPr="00961EE3">
              <w:rPr>
                <w:rFonts w:asciiTheme="minorHAnsi" w:hAnsiTheme="minorHAnsi" w:cstheme="minorHAnsi"/>
                <w:sz w:val="22"/>
                <w:szCs w:val="22"/>
                <w:lang w:val="pl-PL"/>
              </w:rPr>
              <w:t>NIP dla transakcji międzynarodowych: PL7770004960</w:t>
            </w:r>
          </w:p>
        </w:tc>
      </w:tr>
      <w:tr w:rsidR="00B86A2C" w:rsidRPr="00961EE3" w14:paraId="61F7E552"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68C289C6" w14:textId="77777777" w:rsidR="00B86A2C" w:rsidRPr="00961EE3" w:rsidRDefault="00B86A2C" w:rsidP="00B86A2C">
            <w:pPr>
              <w:pStyle w:val="Tekstpodstawowy"/>
              <w:spacing w:after="0"/>
              <w:rPr>
                <w:rFonts w:asciiTheme="minorHAnsi" w:hAnsiTheme="minorHAnsi" w:cstheme="minorHAnsi"/>
                <w:sz w:val="22"/>
                <w:szCs w:val="22"/>
              </w:rPr>
            </w:pPr>
          </w:p>
        </w:tc>
        <w:tc>
          <w:tcPr>
            <w:tcW w:w="4531" w:type="dxa"/>
            <w:shd w:val="clear" w:color="auto" w:fill="auto"/>
            <w:vAlign w:val="center"/>
          </w:tcPr>
          <w:p w14:paraId="0A2C5650" w14:textId="77777777" w:rsidR="00B86A2C" w:rsidRPr="00961EE3" w:rsidRDefault="00B86A2C" w:rsidP="00B86A2C">
            <w:pPr>
              <w:pStyle w:val="Tekstpodstawowy"/>
              <w:spacing w:after="0"/>
              <w:rPr>
                <w:rFonts w:asciiTheme="minorHAnsi" w:hAnsiTheme="minorHAnsi" w:cstheme="minorHAnsi"/>
                <w:sz w:val="22"/>
                <w:szCs w:val="22"/>
                <w:vertAlign w:val="superscript"/>
              </w:rPr>
            </w:pPr>
            <w:r w:rsidRPr="00961EE3">
              <w:rPr>
                <w:rFonts w:asciiTheme="minorHAnsi" w:hAnsiTheme="minorHAnsi" w:cstheme="minorHAnsi"/>
                <w:sz w:val="22"/>
                <w:szCs w:val="22"/>
              </w:rPr>
              <w:t>Godziny urzędowania: poniedział</w:t>
            </w:r>
            <w:r w:rsidRPr="00961EE3">
              <w:rPr>
                <w:rFonts w:asciiTheme="minorHAnsi" w:hAnsiTheme="minorHAnsi" w:cstheme="minorHAnsi"/>
                <w:sz w:val="22"/>
                <w:szCs w:val="22"/>
                <w:lang w:val="pl-PL"/>
              </w:rPr>
              <w:t xml:space="preserve">ek </w:t>
            </w:r>
            <w:r w:rsidRPr="00961EE3">
              <w:rPr>
                <w:rFonts w:asciiTheme="minorHAnsi" w:hAnsiTheme="minorHAnsi" w:cstheme="minorHAnsi"/>
                <w:sz w:val="22"/>
                <w:szCs w:val="22"/>
              </w:rPr>
              <w:t>- piąt</w:t>
            </w:r>
            <w:r w:rsidRPr="00961EE3">
              <w:rPr>
                <w:rFonts w:asciiTheme="minorHAnsi" w:hAnsiTheme="minorHAnsi" w:cstheme="minorHAnsi"/>
                <w:sz w:val="22"/>
                <w:szCs w:val="22"/>
                <w:lang w:val="pl-PL"/>
              </w:rPr>
              <w:t>ek</w:t>
            </w:r>
            <w:r w:rsidRPr="00961EE3">
              <w:rPr>
                <w:rFonts w:asciiTheme="minorHAnsi" w:hAnsiTheme="minorHAnsi" w:cstheme="minorHAnsi"/>
                <w:sz w:val="22"/>
                <w:szCs w:val="22"/>
              </w:rPr>
              <w:t xml:space="preserve"> 7</w:t>
            </w:r>
            <w:r w:rsidRPr="00961EE3">
              <w:rPr>
                <w:rFonts w:asciiTheme="minorHAnsi" w:hAnsiTheme="minorHAnsi" w:cstheme="minorHAnsi"/>
                <w:sz w:val="22"/>
                <w:szCs w:val="22"/>
                <w:vertAlign w:val="superscript"/>
              </w:rPr>
              <w:t>00</w:t>
            </w:r>
            <w:r w:rsidRPr="00961EE3">
              <w:rPr>
                <w:rFonts w:asciiTheme="minorHAnsi" w:hAnsiTheme="minorHAnsi" w:cstheme="minorHAnsi"/>
                <w:sz w:val="22"/>
                <w:szCs w:val="22"/>
              </w:rPr>
              <w:t>-15</w:t>
            </w:r>
            <w:r w:rsidRPr="00961EE3">
              <w:rPr>
                <w:rFonts w:asciiTheme="minorHAnsi" w:hAnsiTheme="minorHAnsi" w:cstheme="minorHAnsi"/>
                <w:sz w:val="22"/>
                <w:szCs w:val="22"/>
                <w:vertAlign w:val="superscript"/>
              </w:rPr>
              <w:t>00</w:t>
            </w:r>
          </w:p>
        </w:tc>
      </w:tr>
      <w:tr w:rsidR="00B86A2C" w:rsidRPr="00961EE3" w14:paraId="33B5D8CB" w14:textId="77777777" w:rsidTr="007D65DC">
        <w:tc>
          <w:tcPr>
            <w:tcW w:w="9062" w:type="dxa"/>
            <w:gridSpan w:val="2"/>
            <w:shd w:val="clear" w:color="auto" w:fill="auto"/>
            <w:vAlign w:val="center"/>
          </w:tcPr>
          <w:p w14:paraId="7E2565B5" w14:textId="77777777" w:rsidR="005C3C58" w:rsidRPr="00961EE3" w:rsidRDefault="005C3C58" w:rsidP="00B86A2C">
            <w:pPr>
              <w:pStyle w:val="Tekstpodstawowy"/>
              <w:spacing w:after="0"/>
              <w:jc w:val="both"/>
              <w:rPr>
                <w:rFonts w:asciiTheme="minorHAnsi" w:hAnsiTheme="minorHAnsi" w:cstheme="minorHAnsi"/>
                <w:sz w:val="22"/>
                <w:szCs w:val="22"/>
                <w:lang w:val="pl-PL"/>
              </w:rPr>
            </w:pPr>
          </w:p>
          <w:p w14:paraId="7BBBD8AC" w14:textId="77777777" w:rsidR="00B86A2C" w:rsidRPr="00961EE3" w:rsidRDefault="00B86A2C" w:rsidP="00B86A2C">
            <w:pPr>
              <w:pStyle w:val="Tekstpodstawowy"/>
              <w:spacing w:after="0"/>
              <w:jc w:val="both"/>
              <w:rPr>
                <w:rStyle w:val="Hipercze"/>
                <w:rFonts w:asciiTheme="minorHAnsi" w:hAnsiTheme="minorHAnsi" w:cstheme="minorHAnsi"/>
                <w:sz w:val="22"/>
                <w:szCs w:val="22"/>
                <w:lang w:val="pl-PL"/>
              </w:rPr>
            </w:pPr>
            <w:r w:rsidRPr="00961EE3">
              <w:rPr>
                <w:rFonts w:asciiTheme="minorHAnsi" w:hAnsiTheme="minorHAnsi" w:cstheme="minorHAnsi"/>
                <w:sz w:val="22"/>
                <w:szCs w:val="22"/>
                <w:lang w:val="pl-PL"/>
              </w:rPr>
              <w:t xml:space="preserve">Adres strony internetowej: </w:t>
            </w:r>
            <w:hyperlink r:id="rId11" w:history="1">
              <w:r w:rsidRPr="00961EE3">
                <w:rPr>
                  <w:rStyle w:val="Hipercze"/>
                  <w:rFonts w:asciiTheme="minorHAnsi" w:hAnsiTheme="minorHAnsi" w:cstheme="minorHAnsi"/>
                  <w:sz w:val="22"/>
                  <w:szCs w:val="22"/>
                  <w:lang w:val="pl-PL"/>
                </w:rPr>
                <w:t>https://puls.edu.pl/</w:t>
              </w:r>
            </w:hyperlink>
          </w:p>
          <w:p w14:paraId="70742B81" w14:textId="77777777" w:rsidR="005C3C58" w:rsidRPr="00961EE3" w:rsidRDefault="005C3C58" w:rsidP="00B86A2C">
            <w:pPr>
              <w:pStyle w:val="Tekstpodstawowy"/>
              <w:spacing w:after="0"/>
              <w:jc w:val="both"/>
              <w:rPr>
                <w:rFonts w:asciiTheme="minorHAnsi" w:hAnsiTheme="minorHAnsi" w:cstheme="minorHAnsi"/>
                <w:sz w:val="22"/>
                <w:szCs w:val="22"/>
                <w:lang w:val="pl-PL"/>
              </w:rPr>
            </w:pPr>
          </w:p>
        </w:tc>
      </w:tr>
      <w:tr w:rsidR="00B86A2C" w:rsidRPr="00961EE3" w14:paraId="2E9FB897" w14:textId="77777777" w:rsidTr="007D65DC">
        <w:tc>
          <w:tcPr>
            <w:tcW w:w="9062" w:type="dxa"/>
            <w:gridSpan w:val="2"/>
            <w:shd w:val="clear" w:color="auto" w:fill="auto"/>
            <w:vAlign w:val="center"/>
          </w:tcPr>
          <w:p w14:paraId="624AB0FF" w14:textId="77777777" w:rsidR="005C3C58" w:rsidRPr="00961EE3" w:rsidRDefault="005C3C58" w:rsidP="00B86A2C">
            <w:pPr>
              <w:pStyle w:val="Tekstpodstawowy"/>
              <w:spacing w:after="0"/>
              <w:jc w:val="both"/>
              <w:rPr>
                <w:rFonts w:asciiTheme="minorHAnsi" w:hAnsiTheme="minorHAnsi" w:cstheme="minorHAnsi"/>
                <w:sz w:val="22"/>
                <w:szCs w:val="22"/>
                <w:lang w:val="pl-PL"/>
              </w:rPr>
            </w:pPr>
          </w:p>
          <w:p w14:paraId="66750AE4" w14:textId="30F7BB3B" w:rsidR="00B86A2C" w:rsidRPr="00961EE3" w:rsidRDefault="00B86A2C" w:rsidP="00B86A2C">
            <w:pPr>
              <w:pStyle w:val="Tekstpodstawowy"/>
              <w:spacing w:after="0"/>
              <w:jc w:val="both"/>
              <w:rPr>
                <w:rFonts w:asciiTheme="minorHAnsi" w:hAnsiTheme="minorHAnsi" w:cstheme="minorHAnsi"/>
                <w:b/>
                <w:sz w:val="22"/>
                <w:szCs w:val="22"/>
                <w:lang w:val="pl-PL"/>
              </w:rPr>
            </w:pPr>
            <w:r w:rsidRPr="00961EE3">
              <w:rPr>
                <w:rFonts w:asciiTheme="minorHAnsi" w:hAnsiTheme="minorHAnsi" w:cstheme="minorHAnsi"/>
                <w:sz w:val="22"/>
                <w:szCs w:val="22"/>
                <w:lang w:val="pl-PL"/>
              </w:rPr>
              <w:t>Adres strony internetowej prowadzonego postępowania:</w:t>
            </w:r>
            <w:r w:rsidRPr="00961EE3">
              <w:rPr>
                <w:rFonts w:asciiTheme="minorHAnsi" w:hAnsiTheme="minorHAnsi" w:cstheme="minorHAnsi"/>
                <w:b/>
                <w:sz w:val="22"/>
                <w:szCs w:val="22"/>
                <w:lang w:val="pl-PL"/>
              </w:rPr>
              <w:t xml:space="preserve"> </w:t>
            </w:r>
            <w:hyperlink r:id="rId12" w:history="1">
              <w:r w:rsidR="00492263" w:rsidRPr="00961EE3">
                <w:rPr>
                  <w:rStyle w:val="Hipercze"/>
                  <w:rFonts w:asciiTheme="minorHAnsi" w:hAnsiTheme="minorHAnsi" w:cstheme="minorHAnsi"/>
                  <w:b/>
                  <w:sz w:val="22"/>
                  <w:szCs w:val="22"/>
                  <w:lang w:val="pl-PL"/>
                </w:rPr>
                <w:t>https://platformazakupowa.pl/pn/up_poznan</w:t>
              </w:r>
            </w:hyperlink>
            <w:r w:rsidR="00492263" w:rsidRPr="00961EE3">
              <w:rPr>
                <w:rFonts w:asciiTheme="minorHAnsi" w:hAnsiTheme="minorHAnsi" w:cstheme="minorHAnsi"/>
                <w:b/>
                <w:sz w:val="22"/>
                <w:szCs w:val="22"/>
                <w:lang w:val="pl-PL"/>
              </w:rPr>
              <w:t xml:space="preserve"> </w:t>
            </w:r>
          </w:p>
          <w:p w14:paraId="332FA804" w14:textId="77777777" w:rsidR="00B86A2C" w:rsidRPr="00961EE3" w:rsidRDefault="00B86A2C" w:rsidP="00B86A2C">
            <w:pPr>
              <w:pStyle w:val="Tekstpodstawowy"/>
              <w:spacing w:after="0"/>
              <w:jc w:val="both"/>
              <w:rPr>
                <w:rFonts w:asciiTheme="minorHAnsi" w:hAnsiTheme="minorHAnsi" w:cstheme="minorHAnsi"/>
                <w:sz w:val="22"/>
                <w:szCs w:val="22"/>
                <w:lang w:val="pl-PL"/>
              </w:rPr>
            </w:pPr>
          </w:p>
          <w:p w14:paraId="464D7D77" w14:textId="563F1759" w:rsidR="00B86A2C" w:rsidRPr="00961EE3" w:rsidRDefault="00B86A2C" w:rsidP="005C3C58">
            <w:pPr>
              <w:pStyle w:val="Tekstpodstawowy"/>
              <w:spacing w:after="0"/>
              <w:jc w:val="both"/>
              <w:rPr>
                <w:rFonts w:asciiTheme="minorHAnsi" w:hAnsiTheme="minorHAnsi" w:cstheme="minorHAnsi"/>
                <w:sz w:val="22"/>
                <w:szCs w:val="22"/>
                <w:lang w:val="pl-PL"/>
              </w:rPr>
            </w:pPr>
            <w:r w:rsidRPr="00961EE3">
              <w:rPr>
                <w:rFonts w:asciiTheme="minorHAnsi" w:hAnsiTheme="minorHAnsi" w:cstheme="minorHAnsi"/>
                <w:sz w:val="22"/>
                <w:szCs w:val="22"/>
                <w:lang w:val="pl-PL"/>
              </w:rPr>
              <w:t>Pod w/w adresem udostępnione będą również zmiany i wyjaśnienia treści S</w:t>
            </w:r>
            <w:r w:rsidR="00AC0511" w:rsidRPr="00961EE3">
              <w:rPr>
                <w:rFonts w:asciiTheme="minorHAnsi" w:hAnsiTheme="minorHAnsi" w:cstheme="minorHAnsi"/>
                <w:sz w:val="22"/>
                <w:szCs w:val="22"/>
                <w:lang w:val="pl-PL"/>
              </w:rPr>
              <w:t>pecyfikacji Warunków Zamówienia (zwanej dalej: SWZ)</w:t>
            </w:r>
            <w:r w:rsidRPr="00961EE3">
              <w:rPr>
                <w:rFonts w:asciiTheme="minorHAnsi" w:hAnsiTheme="minorHAnsi" w:cstheme="minorHAnsi"/>
                <w:sz w:val="22"/>
                <w:szCs w:val="22"/>
                <w:lang w:val="pl-PL"/>
              </w:rPr>
              <w:t xml:space="preserve"> oraz inne dokumenty zamówienia bezpośrednio związane z postępowaniem o udzielenie zamówienia.</w:t>
            </w:r>
          </w:p>
          <w:p w14:paraId="25D31A2B" w14:textId="77777777" w:rsidR="005C3C58" w:rsidRPr="00961EE3" w:rsidRDefault="005C3C58" w:rsidP="005C3C58">
            <w:pPr>
              <w:pStyle w:val="Tekstpodstawowy"/>
              <w:spacing w:after="0"/>
              <w:jc w:val="both"/>
              <w:rPr>
                <w:rFonts w:asciiTheme="minorHAnsi" w:hAnsiTheme="minorHAnsi" w:cstheme="minorHAnsi"/>
                <w:sz w:val="22"/>
                <w:szCs w:val="22"/>
                <w:lang w:val="pl-PL"/>
              </w:rPr>
            </w:pPr>
          </w:p>
        </w:tc>
      </w:tr>
    </w:tbl>
    <w:p w14:paraId="407951F2" w14:textId="77777777" w:rsidR="00B86A2C" w:rsidRPr="00961EE3" w:rsidRDefault="00B86A2C" w:rsidP="00B86A2C">
      <w:pPr>
        <w:pStyle w:val="Tekstpodstawowy"/>
        <w:spacing w:after="0"/>
        <w:jc w:val="both"/>
        <w:rPr>
          <w:rFonts w:asciiTheme="minorHAnsi" w:hAnsiTheme="minorHAnsi" w:cstheme="minorHAnsi"/>
          <w:sz w:val="22"/>
          <w:szCs w:val="22"/>
          <w:lang w:val="pl-PL"/>
        </w:rPr>
      </w:pPr>
    </w:p>
    <w:p w14:paraId="094989A2" w14:textId="505F7A1C" w:rsidR="00B86A2C" w:rsidRPr="00961EE3" w:rsidRDefault="00B86A2C" w:rsidP="00B86A2C">
      <w:pPr>
        <w:spacing w:after="0" w:line="240" w:lineRule="auto"/>
        <w:jc w:val="both"/>
        <w:rPr>
          <w:rFonts w:cstheme="minorHAnsi"/>
        </w:rPr>
      </w:pPr>
      <w:r w:rsidRPr="00961EE3">
        <w:rPr>
          <w:rFonts w:cstheme="minorHAnsi"/>
        </w:rPr>
        <w:t xml:space="preserve">Postępowanie o udzielenie zamówienia publicznego jest oznaczone </w:t>
      </w:r>
      <w:r w:rsidR="007D65DC" w:rsidRPr="00961EE3">
        <w:rPr>
          <w:rFonts w:cstheme="minorHAnsi"/>
        </w:rPr>
        <w:t>znakiem sprawy</w:t>
      </w:r>
      <w:r w:rsidRPr="00961EE3">
        <w:rPr>
          <w:rFonts w:cstheme="minorHAnsi"/>
        </w:rPr>
        <w:t>:</w:t>
      </w:r>
    </w:p>
    <w:p w14:paraId="6531C1B9" w14:textId="21980F6B" w:rsidR="00B86A2C" w:rsidRPr="00961EE3" w:rsidRDefault="000304CF" w:rsidP="00B86A2C">
      <w:pPr>
        <w:spacing w:after="0" w:line="240" w:lineRule="auto"/>
        <w:jc w:val="both"/>
        <w:rPr>
          <w:rFonts w:cstheme="minorHAnsi"/>
        </w:rPr>
      </w:pPr>
      <w:r w:rsidRPr="00961EE3">
        <w:rPr>
          <w:rFonts w:cstheme="minorHAnsi"/>
          <w:b/>
          <w:color w:val="000000" w:themeColor="text1"/>
        </w:rPr>
        <w:t>1958</w:t>
      </w:r>
      <w:r w:rsidR="00961FD4" w:rsidRPr="00961EE3">
        <w:rPr>
          <w:rFonts w:cstheme="minorHAnsi"/>
          <w:b/>
          <w:color w:val="000000" w:themeColor="text1"/>
        </w:rPr>
        <w:t>/AZ</w:t>
      </w:r>
      <w:r w:rsidR="00961FD4" w:rsidRPr="00961EE3">
        <w:rPr>
          <w:rFonts w:cstheme="minorHAnsi"/>
          <w:b/>
        </w:rPr>
        <w:t>/262/2022</w:t>
      </w:r>
    </w:p>
    <w:p w14:paraId="40E1C70D" w14:textId="600A6C8E" w:rsidR="00B86A2C" w:rsidRPr="00961EE3" w:rsidRDefault="00B86A2C" w:rsidP="00B86A2C">
      <w:pPr>
        <w:spacing w:after="0" w:line="240" w:lineRule="auto"/>
        <w:jc w:val="both"/>
        <w:rPr>
          <w:rFonts w:cstheme="minorHAnsi"/>
        </w:rPr>
      </w:pPr>
      <w:r w:rsidRPr="00961EE3">
        <w:rPr>
          <w:rFonts w:cstheme="minorHAnsi"/>
        </w:rPr>
        <w:t xml:space="preserve">Wykonawcy we wszystkich kontaktach z Zamawiającym powinni powoływać się na ten </w:t>
      </w:r>
      <w:r w:rsidR="007D65DC" w:rsidRPr="00961EE3">
        <w:rPr>
          <w:rFonts w:cstheme="minorHAnsi"/>
        </w:rPr>
        <w:t>znak sprawy</w:t>
      </w:r>
      <w:r w:rsidRPr="00961EE3">
        <w:rPr>
          <w:rFonts w:cstheme="minorHAnsi"/>
        </w:rPr>
        <w:t>.</w:t>
      </w:r>
    </w:p>
    <w:p w14:paraId="309E0654" w14:textId="77777777" w:rsidR="00B86A2C" w:rsidRPr="00961EE3" w:rsidRDefault="00B86A2C" w:rsidP="007A4B35">
      <w:pPr>
        <w:pStyle w:val="Tekstpodstawowy"/>
        <w:spacing w:after="0"/>
        <w:jc w:val="both"/>
        <w:rPr>
          <w:rFonts w:asciiTheme="minorHAnsi" w:hAnsiTheme="minorHAnsi" w:cstheme="minorHAnsi"/>
          <w:sz w:val="22"/>
          <w:szCs w:val="22"/>
          <w:lang w:val="pl-PL"/>
        </w:rPr>
      </w:pPr>
    </w:p>
    <w:p w14:paraId="39659EBB" w14:textId="77777777" w:rsidR="005E0B4C" w:rsidRPr="00961EE3" w:rsidRDefault="005E0B4C" w:rsidP="007A4B35">
      <w:pPr>
        <w:pStyle w:val="Tekstpodstawowy"/>
        <w:spacing w:after="0"/>
        <w:jc w:val="both"/>
        <w:rPr>
          <w:rFonts w:asciiTheme="minorHAnsi" w:hAnsiTheme="minorHAnsi" w:cstheme="minorHAnsi"/>
          <w:sz w:val="22"/>
          <w:szCs w:val="22"/>
          <w:lang w:val="pl-PL"/>
        </w:rPr>
      </w:pPr>
    </w:p>
    <w:p w14:paraId="0A873A16" w14:textId="77777777" w:rsidR="005E0B4C" w:rsidRPr="00961EE3" w:rsidRDefault="00172FA8" w:rsidP="0041208B">
      <w:pPr>
        <w:pStyle w:val="Tekstpodstawowy"/>
        <w:pBdr>
          <w:bottom w:val="single" w:sz="6" w:space="1" w:color="auto"/>
        </w:pBdr>
        <w:spacing w:after="0"/>
        <w:jc w:val="center"/>
        <w:rPr>
          <w:rFonts w:asciiTheme="minorHAnsi" w:hAnsiTheme="minorHAnsi" w:cstheme="minorHAnsi"/>
          <w:b/>
          <w:sz w:val="22"/>
          <w:szCs w:val="22"/>
          <w:lang w:val="pl-PL"/>
        </w:rPr>
      </w:pPr>
      <w:r w:rsidRPr="00961EE3">
        <w:rPr>
          <w:rFonts w:asciiTheme="minorHAnsi" w:hAnsiTheme="minorHAnsi" w:cstheme="minorHAnsi"/>
          <w:b/>
          <w:sz w:val="22"/>
          <w:szCs w:val="22"/>
          <w:lang w:val="pl-PL"/>
        </w:rPr>
        <w:t xml:space="preserve">ROZDZIAŁ </w:t>
      </w:r>
      <w:r w:rsidR="00446DC4" w:rsidRPr="00961EE3">
        <w:rPr>
          <w:rFonts w:asciiTheme="minorHAnsi" w:hAnsiTheme="minorHAnsi" w:cstheme="minorHAnsi"/>
          <w:b/>
          <w:sz w:val="22"/>
          <w:szCs w:val="22"/>
          <w:lang w:val="pl-PL"/>
        </w:rPr>
        <w:t xml:space="preserve">2. </w:t>
      </w:r>
      <w:r w:rsidR="0041208B" w:rsidRPr="00961EE3">
        <w:rPr>
          <w:rFonts w:asciiTheme="minorHAnsi" w:hAnsiTheme="minorHAnsi" w:cstheme="minorHAnsi"/>
          <w:b/>
          <w:sz w:val="22"/>
          <w:szCs w:val="22"/>
          <w:lang w:val="pl-PL"/>
        </w:rPr>
        <w:t>OSOBY UPRAWNIONE DO KOMUNIKOWANIA SIĘ Z WYKONAWCAMI</w:t>
      </w:r>
    </w:p>
    <w:p w14:paraId="00CC22C8" w14:textId="77777777" w:rsidR="00A513DF" w:rsidRPr="00961EE3" w:rsidRDefault="00A513DF" w:rsidP="00A513DF">
      <w:pPr>
        <w:spacing w:after="0" w:line="240" w:lineRule="auto"/>
        <w:rPr>
          <w:rFonts w:cstheme="minorHAnsi"/>
        </w:rPr>
      </w:pPr>
    </w:p>
    <w:p w14:paraId="325EFC64" w14:textId="77777777" w:rsidR="00A513DF" w:rsidRPr="00961EE3" w:rsidRDefault="00A513DF" w:rsidP="00B773BF">
      <w:pPr>
        <w:pStyle w:val="Akapitzlist"/>
        <w:ind w:left="360"/>
        <w:jc w:val="both"/>
        <w:rPr>
          <w:rFonts w:asciiTheme="minorHAnsi" w:hAnsiTheme="minorHAnsi" w:cstheme="minorHAnsi"/>
          <w:sz w:val="22"/>
          <w:szCs w:val="22"/>
        </w:rPr>
      </w:pPr>
      <w:r w:rsidRPr="00961EE3">
        <w:rPr>
          <w:rFonts w:asciiTheme="minorHAnsi" w:hAnsiTheme="minorHAnsi" w:cstheme="minorHAnsi"/>
          <w:sz w:val="22"/>
          <w:szCs w:val="22"/>
        </w:rPr>
        <w:t>Osoba uprawniona przez Zamawiającego do komunikowania się z Wykonawcami:</w:t>
      </w:r>
    </w:p>
    <w:p w14:paraId="010568D7" w14:textId="435252AA" w:rsidR="00A513DF" w:rsidRPr="00961EE3" w:rsidRDefault="000304CF" w:rsidP="00A513DF">
      <w:pPr>
        <w:pStyle w:val="Akapitzlist"/>
        <w:ind w:left="360"/>
        <w:rPr>
          <w:rFonts w:asciiTheme="minorHAnsi" w:hAnsiTheme="minorHAnsi" w:cstheme="minorHAnsi"/>
          <w:sz w:val="22"/>
          <w:szCs w:val="22"/>
        </w:rPr>
      </w:pPr>
      <w:r w:rsidRPr="00961EE3">
        <w:rPr>
          <w:rFonts w:asciiTheme="minorHAnsi" w:hAnsiTheme="minorHAnsi" w:cstheme="minorHAnsi"/>
          <w:sz w:val="22"/>
          <w:szCs w:val="22"/>
        </w:rPr>
        <w:t>dr inż. Zofia Kaczmarek</w:t>
      </w:r>
      <w:r w:rsidR="00A513DF" w:rsidRPr="00961EE3">
        <w:rPr>
          <w:rFonts w:asciiTheme="minorHAnsi" w:hAnsiTheme="minorHAnsi" w:cstheme="minorHAnsi"/>
          <w:sz w:val="22"/>
          <w:szCs w:val="22"/>
        </w:rPr>
        <w:t xml:space="preserve"> - Dział Zamówień Publicznych</w:t>
      </w:r>
    </w:p>
    <w:p w14:paraId="4793BD49" w14:textId="465841FB" w:rsidR="00A513DF" w:rsidRPr="00961EE3" w:rsidRDefault="00A513DF" w:rsidP="000304CF">
      <w:pPr>
        <w:pStyle w:val="Akapitzlist"/>
        <w:ind w:left="360"/>
        <w:rPr>
          <w:rFonts w:asciiTheme="minorHAnsi" w:hAnsiTheme="minorHAnsi" w:cstheme="minorHAnsi"/>
          <w:color w:val="0000FF"/>
          <w:sz w:val="22"/>
          <w:szCs w:val="22"/>
          <w:u w:val="single"/>
        </w:rPr>
      </w:pPr>
      <w:r w:rsidRPr="00961EE3">
        <w:rPr>
          <w:rFonts w:asciiTheme="minorHAnsi" w:hAnsiTheme="minorHAnsi" w:cstheme="minorHAnsi"/>
          <w:sz w:val="22"/>
          <w:szCs w:val="22"/>
        </w:rPr>
        <w:t xml:space="preserve">adres e-mail: </w:t>
      </w:r>
      <w:hyperlink r:id="rId13" w:history="1">
        <w:r w:rsidR="00BF528A" w:rsidRPr="00961EE3">
          <w:rPr>
            <w:rStyle w:val="Hipercze"/>
            <w:rFonts w:asciiTheme="minorHAnsi" w:hAnsiTheme="minorHAnsi" w:cstheme="minorHAnsi"/>
            <w:sz w:val="22"/>
            <w:szCs w:val="22"/>
          </w:rPr>
          <w:t>zofia.kaczmarek@up.poznan.pl</w:t>
        </w:r>
      </w:hyperlink>
      <w:r w:rsidR="00BF528A" w:rsidRPr="00961EE3">
        <w:rPr>
          <w:rFonts w:asciiTheme="minorHAnsi" w:hAnsiTheme="minorHAnsi" w:cstheme="minorHAnsi"/>
          <w:sz w:val="22"/>
          <w:szCs w:val="22"/>
        </w:rPr>
        <w:t xml:space="preserve">  </w:t>
      </w:r>
    </w:p>
    <w:p w14:paraId="09D16C0F" w14:textId="2481F4EA" w:rsidR="00A513DF" w:rsidRPr="00961EE3" w:rsidRDefault="00A513DF" w:rsidP="00B773BF">
      <w:pPr>
        <w:spacing w:after="0" w:line="240" w:lineRule="auto"/>
        <w:ind w:left="360"/>
        <w:jc w:val="both"/>
        <w:rPr>
          <w:rFonts w:cstheme="minorHAnsi"/>
        </w:rPr>
      </w:pPr>
    </w:p>
    <w:p w14:paraId="0CFEF3EC" w14:textId="77777777" w:rsidR="00A513DF" w:rsidRPr="00961EE3" w:rsidRDefault="00A513DF" w:rsidP="0041208B">
      <w:pPr>
        <w:spacing w:after="0" w:line="240" w:lineRule="auto"/>
        <w:rPr>
          <w:rFonts w:cstheme="minorHAnsi"/>
        </w:rPr>
      </w:pPr>
    </w:p>
    <w:p w14:paraId="2BE04ED8" w14:textId="77777777" w:rsidR="005E0B4C" w:rsidRPr="00961EE3" w:rsidRDefault="00172FA8" w:rsidP="007A4B35">
      <w:pPr>
        <w:pStyle w:val="Tekstpodstawowy"/>
        <w:pBdr>
          <w:bottom w:val="single" w:sz="6" w:space="1" w:color="auto"/>
        </w:pBdr>
        <w:spacing w:after="0"/>
        <w:jc w:val="center"/>
        <w:rPr>
          <w:rFonts w:asciiTheme="minorHAnsi" w:hAnsiTheme="minorHAnsi" w:cstheme="minorHAnsi"/>
          <w:b/>
          <w:sz w:val="22"/>
          <w:szCs w:val="22"/>
          <w:lang w:val="pl-PL"/>
        </w:rPr>
      </w:pPr>
      <w:r w:rsidRPr="00961EE3">
        <w:rPr>
          <w:rFonts w:asciiTheme="minorHAnsi" w:hAnsiTheme="minorHAnsi" w:cstheme="minorHAnsi"/>
          <w:b/>
          <w:sz w:val="22"/>
          <w:szCs w:val="22"/>
          <w:lang w:val="pl-PL"/>
        </w:rPr>
        <w:t xml:space="preserve">ROZDZIAŁ </w:t>
      </w:r>
      <w:r w:rsidR="00446DC4" w:rsidRPr="00961EE3">
        <w:rPr>
          <w:rFonts w:asciiTheme="minorHAnsi" w:hAnsiTheme="minorHAnsi" w:cstheme="minorHAnsi"/>
          <w:b/>
          <w:sz w:val="22"/>
          <w:szCs w:val="22"/>
          <w:lang w:val="pl-PL"/>
        </w:rPr>
        <w:t xml:space="preserve">3. </w:t>
      </w:r>
      <w:r w:rsidR="005E0B4C" w:rsidRPr="00961EE3">
        <w:rPr>
          <w:rFonts w:asciiTheme="minorHAnsi" w:hAnsiTheme="minorHAnsi" w:cstheme="minorHAnsi"/>
          <w:b/>
          <w:sz w:val="22"/>
          <w:szCs w:val="22"/>
          <w:lang w:val="pl-PL"/>
        </w:rPr>
        <w:t>TRYB UDZIELENIA ZAMÓWIENIA</w:t>
      </w:r>
    </w:p>
    <w:p w14:paraId="573D9174" w14:textId="77777777" w:rsidR="005E0B4C" w:rsidRPr="00961EE3" w:rsidRDefault="005E0B4C" w:rsidP="007A4B35">
      <w:pPr>
        <w:pStyle w:val="Tekstpodstawowy"/>
        <w:spacing w:after="0"/>
        <w:jc w:val="center"/>
        <w:rPr>
          <w:rFonts w:asciiTheme="minorHAnsi" w:hAnsiTheme="minorHAnsi" w:cstheme="minorHAnsi"/>
          <w:b/>
          <w:sz w:val="22"/>
          <w:szCs w:val="22"/>
          <w:lang w:val="pl-PL"/>
        </w:rPr>
      </w:pPr>
    </w:p>
    <w:p w14:paraId="7001F8F0" w14:textId="727FBD71" w:rsidR="00073F4E" w:rsidRPr="00961EE3" w:rsidRDefault="005E0B4C" w:rsidP="007A4B35">
      <w:pPr>
        <w:numPr>
          <w:ilvl w:val="0"/>
          <w:numId w:val="1"/>
        </w:numPr>
        <w:spacing w:after="0" w:line="240" w:lineRule="auto"/>
        <w:jc w:val="both"/>
        <w:rPr>
          <w:rFonts w:cstheme="minorHAnsi"/>
        </w:rPr>
      </w:pPr>
      <w:r w:rsidRPr="00961EE3">
        <w:rPr>
          <w:rFonts w:cstheme="minorHAnsi"/>
        </w:rPr>
        <w:t>Postępowanie o udzielenie zamówienia publicznego prowadzone jest zgodnie z przepisami ustawy z dnia 11 września 2019 r. – Prawo zamówie</w:t>
      </w:r>
      <w:r w:rsidR="00073F4E" w:rsidRPr="00961EE3">
        <w:rPr>
          <w:rFonts w:cstheme="minorHAnsi"/>
        </w:rPr>
        <w:t>ń publicznych (</w:t>
      </w:r>
      <w:r w:rsidR="001348B0" w:rsidRPr="00961EE3">
        <w:rPr>
          <w:rFonts w:cstheme="minorHAnsi"/>
        </w:rPr>
        <w:t xml:space="preserve">zwanej </w:t>
      </w:r>
      <w:r w:rsidR="00073F4E" w:rsidRPr="00961EE3">
        <w:rPr>
          <w:rFonts w:cstheme="minorHAnsi"/>
        </w:rPr>
        <w:t>dalej: ustaw</w:t>
      </w:r>
      <w:r w:rsidR="001348B0" w:rsidRPr="00961EE3">
        <w:rPr>
          <w:rFonts w:cstheme="minorHAnsi"/>
        </w:rPr>
        <w:t>ą</w:t>
      </w:r>
      <w:r w:rsidR="00073F4E" w:rsidRPr="00961EE3">
        <w:rPr>
          <w:rFonts w:cstheme="minorHAnsi"/>
        </w:rPr>
        <w:t xml:space="preserve"> </w:t>
      </w:r>
      <w:proofErr w:type="spellStart"/>
      <w:r w:rsidR="00073F4E" w:rsidRPr="00961EE3">
        <w:rPr>
          <w:rFonts w:cstheme="minorHAnsi"/>
        </w:rPr>
        <w:t>Pzp</w:t>
      </w:r>
      <w:proofErr w:type="spellEnd"/>
      <w:r w:rsidR="00073F4E" w:rsidRPr="00961EE3">
        <w:rPr>
          <w:rFonts w:cstheme="minorHAnsi"/>
        </w:rPr>
        <w:t xml:space="preserve">), </w:t>
      </w:r>
      <w:r w:rsidRPr="00961EE3">
        <w:rPr>
          <w:rFonts w:cstheme="minorHAnsi"/>
        </w:rPr>
        <w:t xml:space="preserve">a także </w:t>
      </w:r>
      <w:r w:rsidR="001348B0" w:rsidRPr="00961EE3">
        <w:rPr>
          <w:rFonts w:cstheme="minorHAnsi"/>
        </w:rPr>
        <w:t>przepisami</w:t>
      </w:r>
      <w:r w:rsidR="00073F4E" w:rsidRPr="00961EE3">
        <w:rPr>
          <w:rFonts w:cstheme="minorHAnsi"/>
        </w:rPr>
        <w:t xml:space="preserve"> wykonawczymi </w:t>
      </w:r>
      <w:r w:rsidRPr="00961EE3">
        <w:rPr>
          <w:rFonts w:cstheme="minorHAnsi"/>
        </w:rPr>
        <w:t xml:space="preserve">wydanymi </w:t>
      </w:r>
      <w:r w:rsidR="00073F4E" w:rsidRPr="00961EE3">
        <w:rPr>
          <w:rFonts w:cstheme="minorHAnsi"/>
        </w:rPr>
        <w:t xml:space="preserve">do ustawy </w:t>
      </w:r>
      <w:proofErr w:type="spellStart"/>
      <w:r w:rsidR="00073F4E" w:rsidRPr="00961EE3">
        <w:rPr>
          <w:rFonts w:cstheme="minorHAnsi"/>
        </w:rPr>
        <w:t>Pzp</w:t>
      </w:r>
      <w:proofErr w:type="spellEnd"/>
      <w:r w:rsidR="00073F4E" w:rsidRPr="00961EE3">
        <w:rPr>
          <w:rFonts w:cstheme="minorHAnsi"/>
        </w:rPr>
        <w:t>.</w:t>
      </w:r>
    </w:p>
    <w:p w14:paraId="16B7FB50" w14:textId="26BED90A" w:rsidR="005E0B4C" w:rsidRPr="00961EE3" w:rsidRDefault="005E0B4C" w:rsidP="007A4B35">
      <w:pPr>
        <w:numPr>
          <w:ilvl w:val="0"/>
          <w:numId w:val="1"/>
        </w:numPr>
        <w:spacing w:after="0" w:line="240" w:lineRule="auto"/>
        <w:jc w:val="both"/>
        <w:rPr>
          <w:rFonts w:cstheme="minorHAnsi"/>
        </w:rPr>
      </w:pPr>
      <w:r w:rsidRPr="00961EE3">
        <w:rPr>
          <w:rFonts w:cstheme="minorHAnsi"/>
        </w:rPr>
        <w:t xml:space="preserve">Postępowanie o udzielenie zamówienia publicznego prowadzone jest </w:t>
      </w:r>
      <w:r w:rsidR="008378B1" w:rsidRPr="00961EE3">
        <w:rPr>
          <w:rFonts w:cstheme="minorHAnsi"/>
        </w:rPr>
        <w:t xml:space="preserve">na podstawie art. 275 pkt 1 ustawy </w:t>
      </w:r>
      <w:proofErr w:type="spellStart"/>
      <w:r w:rsidR="008378B1" w:rsidRPr="00961EE3">
        <w:rPr>
          <w:rFonts w:cstheme="minorHAnsi"/>
        </w:rPr>
        <w:t>Pzp</w:t>
      </w:r>
      <w:proofErr w:type="spellEnd"/>
      <w:r w:rsidR="008378B1" w:rsidRPr="00961EE3">
        <w:rPr>
          <w:rFonts w:cstheme="minorHAnsi"/>
        </w:rPr>
        <w:t xml:space="preserve"> - </w:t>
      </w:r>
      <w:r w:rsidRPr="00961EE3">
        <w:rPr>
          <w:rFonts w:cstheme="minorHAnsi"/>
        </w:rPr>
        <w:t>w trybie podstawowym</w:t>
      </w:r>
      <w:r w:rsidR="003F031C" w:rsidRPr="00961EE3">
        <w:rPr>
          <w:rFonts w:cstheme="minorHAnsi"/>
        </w:rPr>
        <w:t xml:space="preserve"> bez przeprowadzenia negocjacji</w:t>
      </w:r>
      <w:r w:rsidR="008378B1" w:rsidRPr="00961EE3">
        <w:rPr>
          <w:rFonts w:cstheme="minorHAnsi"/>
        </w:rPr>
        <w:t>.</w:t>
      </w:r>
    </w:p>
    <w:p w14:paraId="56B6F541" w14:textId="667290EE" w:rsidR="00B773BF" w:rsidRPr="00961EE3" w:rsidRDefault="00B773BF" w:rsidP="00B773BF">
      <w:pPr>
        <w:numPr>
          <w:ilvl w:val="0"/>
          <w:numId w:val="1"/>
        </w:numPr>
        <w:spacing w:after="0" w:line="240" w:lineRule="auto"/>
        <w:jc w:val="both"/>
        <w:rPr>
          <w:rFonts w:cstheme="minorHAnsi"/>
        </w:rPr>
      </w:pPr>
      <w:r w:rsidRPr="00961EE3">
        <w:rPr>
          <w:rFonts w:cstheme="minorHAnsi"/>
        </w:rPr>
        <w:t>Postępowanie prowadzone jest w języku polskim.</w:t>
      </w:r>
    </w:p>
    <w:p w14:paraId="2B30E3BC" w14:textId="77777777" w:rsidR="005E0B4C" w:rsidRPr="00961EE3" w:rsidRDefault="005E0B4C" w:rsidP="007A4B35">
      <w:pPr>
        <w:numPr>
          <w:ilvl w:val="0"/>
          <w:numId w:val="1"/>
        </w:numPr>
        <w:spacing w:after="0" w:line="240" w:lineRule="auto"/>
        <w:jc w:val="both"/>
        <w:rPr>
          <w:rFonts w:cstheme="minorHAnsi"/>
        </w:rPr>
      </w:pPr>
      <w:r w:rsidRPr="00961EE3">
        <w:rPr>
          <w:rFonts w:cstheme="minorHAnsi"/>
        </w:rPr>
        <w:t xml:space="preserve">Zamawiający nie przewiduje wyboru najkorzystniejszej oferty z możliwością prowadzenia negocjacji. </w:t>
      </w:r>
    </w:p>
    <w:p w14:paraId="0D9D7B91" w14:textId="427DF04E" w:rsidR="00073F4E" w:rsidRPr="00961EE3" w:rsidRDefault="00073F4E" w:rsidP="007A4B35">
      <w:pPr>
        <w:numPr>
          <w:ilvl w:val="0"/>
          <w:numId w:val="1"/>
        </w:numPr>
        <w:spacing w:after="0" w:line="240" w:lineRule="auto"/>
        <w:jc w:val="both"/>
        <w:rPr>
          <w:rFonts w:cstheme="minorHAnsi"/>
        </w:rPr>
      </w:pPr>
      <w:r w:rsidRPr="00961EE3">
        <w:rPr>
          <w:rFonts w:cstheme="minorHAnsi"/>
        </w:rPr>
        <w:t xml:space="preserve">Szacunkowa wartość zamówienia </w:t>
      </w:r>
      <w:r w:rsidR="00D11819" w:rsidRPr="00961EE3">
        <w:rPr>
          <w:rFonts w:cstheme="minorHAnsi"/>
        </w:rPr>
        <w:t>jest mniejsza niż próg unijny</w:t>
      </w:r>
      <w:r w:rsidR="001348B0" w:rsidRPr="00961EE3">
        <w:rPr>
          <w:rFonts w:cstheme="minorHAnsi"/>
        </w:rPr>
        <w:t>,</w:t>
      </w:r>
      <w:r w:rsidR="00D11819" w:rsidRPr="00961EE3">
        <w:rPr>
          <w:rFonts w:cstheme="minorHAnsi"/>
        </w:rPr>
        <w:t xml:space="preserve"> tj.</w:t>
      </w:r>
      <w:r w:rsidRPr="00961EE3">
        <w:rPr>
          <w:rFonts w:cstheme="minorHAnsi"/>
        </w:rPr>
        <w:t xml:space="preserve"> </w:t>
      </w:r>
      <w:r w:rsidR="00FA03F2" w:rsidRPr="00961EE3">
        <w:rPr>
          <w:rFonts w:cstheme="minorHAnsi"/>
        </w:rPr>
        <w:t xml:space="preserve">mniejsza niż </w:t>
      </w:r>
      <w:r w:rsidR="00282F33" w:rsidRPr="00961EE3">
        <w:rPr>
          <w:rFonts w:cstheme="minorHAnsi"/>
        </w:rPr>
        <w:t>5.382.</w:t>
      </w:r>
      <w:r w:rsidRPr="00961EE3">
        <w:rPr>
          <w:rFonts w:cstheme="minorHAnsi"/>
        </w:rPr>
        <w:t>000 euro.</w:t>
      </w:r>
    </w:p>
    <w:p w14:paraId="6D9A1C1A" w14:textId="6E31D23B" w:rsidR="00247637" w:rsidRPr="00961EE3" w:rsidRDefault="00247637" w:rsidP="007A4B35">
      <w:pPr>
        <w:numPr>
          <w:ilvl w:val="0"/>
          <w:numId w:val="1"/>
        </w:numPr>
        <w:spacing w:after="0" w:line="240" w:lineRule="auto"/>
        <w:jc w:val="both"/>
        <w:rPr>
          <w:rFonts w:cstheme="minorHAnsi"/>
        </w:rPr>
      </w:pPr>
      <w:r w:rsidRPr="00961EE3">
        <w:rPr>
          <w:rFonts w:cstheme="minorHAnsi"/>
        </w:rPr>
        <w:t xml:space="preserve">Zamawiający nie przewiduje </w:t>
      </w:r>
      <w:r w:rsidR="007D65DC" w:rsidRPr="00961EE3">
        <w:rPr>
          <w:rFonts w:cstheme="minorHAnsi"/>
        </w:rPr>
        <w:t xml:space="preserve">przeprowadzenia </w:t>
      </w:r>
      <w:r w:rsidRPr="00961EE3">
        <w:rPr>
          <w:rFonts w:cstheme="minorHAnsi"/>
        </w:rPr>
        <w:t>aukcji elektroni</w:t>
      </w:r>
      <w:r w:rsidR="00B828D5" w:rsidRPr="00961EE3">
        <w:rPr>
          <w:rFonts w:cstheme="minorHAnsi"/>
        </w:rPr>
        <w:t xml:space="preserve">cznej. </w:t>
      </w:r>
    </w:p>
    <w:p w14:paraId="4C34F4A6" w14:textId="77777777" w:rsidR="00B828D5" w:rsidRPr="00961EE3" w:rsidRDefault="00B828D5" w:rsidP="007A4B35">
      <w:pPr>
        <w:numPr>
          <w:ilvl w:val="0"/>
          <w:numId w:val="1"/>
        </w:numPr>
        <w:spacing w:after="0" w:line="240" w:lineRule="auto"/>
        <w:jc w:val="both"/>
        <w:rPr>
          <w:rFonts w:cstheme="minorHAnsi"/>
        </w:rPr>
      </w:pPr>
      <w:r w:rsidRPr="00961EE3">
        <w:rPr>
          <w:rFonts w:cstheme="minorHAnsi"/>
        </w:rPr>
        <w:t>Zamawiający nie prowadzi postępowania w celu zawarcia umowy ramowej.</w:t>
      </w:r>
    </w:p>
    <w:p w14:paraId="269A7107" w14:textId="77777777" w:rsidR="00E360DF" w:rsidRPr="00961EE3" w:rsidRDefault="00E360DF" w:rsidP="00E360DF">
      <w:pPr>
        <w:numPr>
          <w:ilvl w:val="0"/>
          <w:numId w:val="1"/>
        </w:numPr>
        <w:spacing w:after="0" w:line="240" w:lineRule="auto"/>
        <w:jc w:val="both"/>
        <w:rPr>
          <w:rFonts w:cstheme="minorHAnsi"/>
        </w:rPr>
      </w:pPr>
      <w:r w:rsidRPr="00961EE3">
        <w:rPr>
          <w:rFonts w:cstheme="minorHAnsi"/>
        </w:rPr>
        <w:t xml:space="preserve">Zamawiający nie dopuszcza możliwości składania ofert wariantowych, o których mowa w  art. 92 ustawy </w:t>
      </w:r>
      <w:proofErr w:type="spellStart"/>
      <w:r w:rsidRPr="00961EE3">
        <w:rPr>
          <w:rFonts w:cstheme="minorHAnsi"/>
        </w:rPr>
        <w:t>Pzp</w:t>
      </w:r>
      <w:proofErr w:type="spellEnd"/>
      <w:r w:rsidRPr="00961EE3">
        <w:rPr>
          <w:rFonts w:cstheme="minorHAnsi"/>
        </w:rPr>
        <w:t>.</w:t>
      </w:r>
    </w:p>
    <w:p w14:paraId="6BE42D84" w14:textId="77777777" w:rsidR="00492263" w:rsidRPr="00961EE3" w:rsidRDefault="00E360DF" w:rsidP="00492263">
      <w:pPr>
        <w:numPr>
          <w:ilvl w:val="0"/>
          <w:numId w:val="1"/>
        </w:numPr>
        <w:spacing w:after="0" w:line="240" w:lineRule="auto"/>
        <w:jc w:val="both"/>
        <w:rPr>
          <w:rFonts w:cstheme="minorHAnsi"/>
        </w:rPr>
      </w:pPr>
      <w:r w:rsidRPr="00961EE3">
        <w:rPr>
          <w:rFonts w:cstheme="minorHAnsi"/>
        </w:rPr>
        <w:t xml:space="preserve">Zamawiający nie przewiduje udzielenia zamówień, o których mowa w </w:t>
      </w:r>
      <w:r w:rsidR="00CF3303" w:rsidRPr="00961EE3">
        <w:rPr>
          <w:rFonts w:cstheme="minorHAnsi"/>
        </w:rPr>
        <w:t xml:space="preserve">art. 214 ust. 1 pkt </w:t>
      </w:r>
      <w:r w:rsidR="000304CF" w:rsidRPr="00961EE3">
        <w:rPr>
          <w:rFonts w:cstheme="minorHAnsi"/>
        </w:rPr>
        <w:t>7</w:t>
      </w:r>
      <w:r w:rsidRPr="00961EE3">
        <w:rPr>
          <w:rFonts w:cstheme="minorHAnsi"/>
        </w:rPr>
        <w:t xml:space="preserve"> ustawy </w:t>
      </w:r>
      <w:proofErr w:type="spellStart"/>
      <w:r w:rsidRPr="00961EE3">
        <w:rPr>
          <w:rFonts w:cstheme="minorHAnsi"/>
        </w:rPr>
        <w:t>Pzp</w:t>
      </w:r>
      <w:proofErr w:type="spellEnd"/>
      <w:r w:rsidRPr="00961EE3">
        <w:rPr>
          <w:rFonts w:cstheme="minorHAnsi"/>
        </w:rPr>
        <w:t xml:space="preserve">. </w:t>
      </w:r>
    </w:p>
    <w:p w14:paraId="13CAA0E0" w14:textId="4003C688" w:rsidR="00492263" w:rsidRPr="00961EE3" w:rsidRDefault="005E0B4C" w:rsidP="00492263">
      <w:pPr>
        <w:numPr>
          <w:ilvl w:val="0"/>
          <w:numId w:val="1"/>
        </w:numPr>
        <w:spacing w:after="0" w:line="240" w:lineRule="auto"/>
        <w:jc w:val="both"/>
        <w:rPr>
          <w:rFonts w:cstheme="minorHAnsi"/>
        </w:rPr>
      </w:pPr>
      <w:r w:rsidRPr="00961EE3">
        <w:rPr>
          <w:rFonts w:cstheme="minorHAnsi"/>
        </w:rPr>
        <w:t>Ogłoszenie o zamówieniu zostało zamieszczone w Biuletynie Zamówień Publicznych oraz  na  stronie</w:t>
      </w:r>
      <w:r w:rsidR="000C0D11" w:rsidRPr="00961EE3">
        <w:rPr>
          <w:rFonts w:cstheme="minorHAnsi"/>
        </w:rPr>
        <w:t xml:space="preserve"> internetowej</w:t>
      </w:r>
      <w:r w:rsidRPr="00961EE3">
        <w:rPr>
          <w:rFonts w:cstheme="minorHAnsi"/>
        </w:rPr>
        <w:t xml:space="preserve"> prowadzonego postępowania, pod adresem: </w:t>
      </w:r>
      <w:hyperlink r:id="rId14" w:history="1">
        <w:r w:rsidR="00492263" w:rsidRPr="00961EE3">
          <w:rPr>
            <w:rStyle w:val="Hipercze"/>
            <w:rFonts w:cstheme="minorHAnsi"/>
            <w:b/>
          </w:rPr>
          <w:t>https://platformazakupowa.pl/pn/up_poznan</w:t>
        </w:r>
      </w:hyperlink>
      <w:r w:rsidR="00492263" w:rsidRPr="00961EE3">
        <w:rPr>
          <w:rFonts w:cstheme="minorHAnsi"/>
          <w:b/>
        </w:rPr>
        <w:t xml:space="preserve"> </w:t>
      </w:r>
    </w:p>
    <w:p w14:paraId="5E321C22" w14:textId="003F346B" w:rsidR="005D3F47" w:rsidRPr="00961EE3" w:rsidRDefault="005D3F47" w:rsidP="00492263">
      <w:pPr>
        <w:spacing w:after="0" w:line="240" w:lineRule="auto"/>
        <w:ind w:left="360"/>
        <w:jc w:val="both"/>
        <w:rPr>
          <w:rStyle w:val="Hipercze"/>
          <w:rFonts w:cstheme="minorHAnsi"/>
          <w:color w:val="auto"/>
          <w:u w:val="none"/>
        </w:rPr>
      </w:pPr>
    </w:p>
    <w:p w14:paraId="445BED6C" w14:textId="77777777" w:rsidR="00E360DF" w:rsidRPr="00961EE3" w:rsidRDefault="00E360DF" w:rsidP="00E360DF">
      <w:pPr>
        <w:spacing w:after="0" w:line="240" w:lineRule="auto"/>
        <w:ind w:left="360"/>
        <w:jc w:val="both"/>
        <w:rPr>
          <w:rStyle w:val="Hipercze"/>
          <w:rFonts w:cstheme="minorHAnsi"/>
          <w:color w:val="auto"/>
          <w:u w:val="none"/>
        </w:rPr>
      </w:pPr>
    </w:p>
    <w:p w14:paraId="15B00EE5" w14:textId="77777777" w:rsidR="005079B9" w:rsidRPr="00961EE3" w:rsidRDefault="00172FA8" w:rsidP="005079B9">
      <w:pPr>
        <w:pBdr>
          <w:bottom w:val="single" w:sz="6" w:space="1" w:color="auto"/>
        </w:pBdr>
        <w:spacing w:after="0" w:line="240" w:lineRule="auto"/>
        <w:jc w:val="center"/>
        <w:rPr>
          <w:rFonts w:cstheme="minorHAnsi"/>
          <w:b/>
        </w:rPr>
      </w:pPr>
      <w:r w:rsidRPr="00961EE3">
        <w:rPr>
          <w:rFonts w:cstheme="minorHAnsi"/>
          <w:b/>
        </w:rPr>
        <w:t xml:space="preserve">ROZDZIAŁ </w:t>
      </w:r>
      <w:r w:rsidR="00446DC4" w:rsidRPr="00961EE3">
        <w:rPr>
          <w:rFonts w:cstheme="minorHAnsi"/>
          <w:b/>
        </w:rPr>
        <w:t xml:space="preserve">4. </w:t>
      </w:r>
      <w:r w:rsidR="00AC30F4" w:rsidRPr="00961EE3">
        <w:rPr>
          <w:rFonts w:cstheme="minorHAnsi"/>
          <w:b/>
        </w:rPr>
        <w:t>OPIS PRZEDMIOTU ZAMÓWIENIA</w:t>
      </w:r>
    </w:p>
    <w:p w14:paraId="6CA06D1F" w14:textId="77777777" w:rsidR="007B4578" w:rsidRPr="00961EE3" w:rsidRDefault="007B4578" w:rsidP="007B4578">
      <w:pPr>
        <w:spacing w:after="0" w:line="240" w:lineRule="auto"/>
        <w:ind w:left="360"/>
        <w:jc w:val="center"/>
        <w:rPr>
          <w:rFonts w:cstheme="minorHAnsi"/>
        </w:rPr>
      </w:pPr>
    </w:p>
    <w:p w14:paraId="42AACDAD" w14:textId="54E66C37" w:rsidR="00593119" w:rsidRPr="00961EE3" w:rsidRDefault="00033434" w:rsidP="00282F33">
      <w:pPr>
        <w:numPr>
          <w:ilvl w:val="0"/>
          <w:numId w:val="15"/>
        </w:numPr>
        <w:spacing w:after="0" w:line="240" w:lineRule="auto"/>
        <w:jc w:val="both"/>
        <w:rPr>
          <w:rFonts w:cstheme="minorHAnsi"/>
        </w:rPr>
      </w:pPr>
      <w:r w:rsidRPr="00961EE3">
        <w:rPr>
          <w:rFonts w:cstheme="minorHAnsi"/>
        </w:rPr>
        <w:t xml:space="preserve">Przedmiotem zamówienia jest </w:t>
      </w:r>
      <w:r w:rsidR="000304CF" w:rsidRPr="00961EE3">
        <w:rPr>
          <w:rFonts w:cstheme="minorHAnsi"/>
        </w:rPr>
        <w:t xml:space="preserve">unieruchomienie dopływu wody i ścieków do instalacji, spuszczenie wody, demontaż istniejących pionów wodnych i kanalizacyjnych, montaż konstrukcji </w:t>
      </w:r>
      <w:proofErr w:type="spellStart"/>
      <w:r w:rsidR="000304CF" w:rsidRPr="00961EE3">
        <w:rPr>
          <w:rFonts w:cstheme="minorHAnsi"/>
        </w:rPr>
        <w:t>wsporniczych</w:t>
      </w:r>
      <w:proofErr w:type="spellEnd"/>
      <w:r w:rsidR="000304CF" w:rsidRPr="00961EE3">
        <w:rPr>
          <w:rFonts w:cstheme="minorHAnsi"/>
        </w:rPr>
        <w:t xml:space="preserve">, montaż nowych pionów wodnych i kanalizacyjnych, uruchomienie dopływu wody, napełnienie instalacji wodą. </w:t>
      </w:r>
      <w:r w:rsidR="00282F33" w:rsidRPr="00961EE3">
        <w:rPr>
          <w:rFonts w:cstheme="minorHAnsi"/>
        </w:rPr>
        <w:t xml:space="preserve">Zgodnie z zapisami zawartymi w </w:t>
      </w:r>
      <w:r w:rsidR="000304CF" w:rsidRPr="00961EE3">
        <w:rPr>
          <w:rFonts w:cstheme="minorHAnsi"/>
        </w:rPr>
        <w:t>załącznik</w:t>
      </w:r>
      <w:r w:rsidR="00282F33" w:rsidRPr="00961EE3">
        <w:rPr>
          <w:rFonts w:cstheme="minorHAnsi"/>
        </w:rPr>
        <w:t>ach</w:t>
      </w:r>
      <w:r w:rsidR="000304CF" w:rsidRPr="00961EE3">
        <w:rPr>
          <w:rFonts w:cstheme="minorHAnsi"/>
        </w:rPr>
        <w:t xml:space="preserve"> </w:t>
      </w:r>
      <w:proofErr w:type="spellStart"/>
      <w:r w:rsidR="000304CF" w:rsidRPr="00961EE3">
        <w:rPr>
          <w:rFonts w:cstheme="minorHAnsi"/>
        </w:rPr>
        <w:t>pt</w:t>
      </w:r>
      <w:proofErr w:type="spellEnd"/>
      <w:r w:rsidR="000304CF" w:rsidRPr="00961EE3">
        <w:rPr>
          <w:rFonts w:cstheme="minorHAnsi"/>
        </w:rPr>
        <w:t xml:space="preserve">: Zestawienie pionów instalacyjnych przeznaczonych do wymiany budynek </w:t>
      </w:r>
      <w:proofErr w:type="spellStart"/>
      <w:r w:rsidR="000304CF" w:rsidRPr="00961EE3">
        <w:rPr>
          <w:rFonts w:cstheme="minorHAnsi"/>
        </w:rPr>
        <w:t>WLiTD</w:t>
      </w:r>
      <w:proofErr w:type="spellEnd"/>
      <w:r w:rsidR="000304CF" w:rsidRPr="00961EE3">
        <w:rPr>
          <w:rFonts w:cstheme="minorHAnsi"/>
        </w:rPr>
        <w:t xml:space="preserve"> ul. Wojska Polskiego 38/42 Poznań oraz przedmiar robót pion kanalizacyjny i przedmiar robót pion wodociągowy.</w:t>
      </w:r>
    </w:p>
    <w:p w14:paraId="17E8FFF4" w14:textId="77777777" w:rsidR="00593119" w:rsidRPr="00961EE3" w:rsidRDefault="00593119" w:rsidP="00593119">
      <w:pPr>
        <w:spacing w:after="0" w:line="240" w:lineRule="auto"/>
        <w:ind w:left="360"/>
        <w:jc w:val="both"/>
        <w:rPr>
          <w:rFonts w:cstheme="minorHAnsi"/>
        </w:rPr>
      </w:pPr>
    </w:p>
    <w:p w14:paraId="06307A39" w14:textId="77777777" w:rsidR="00606931" w:rsidRPr="00961EE3" w:rsidRDefault="009367AC" w:rsidP="000758D2">
      <w:pPr>
        <w:numPr>
          <w:ilvl w:val="0"/>
          <w:numId w:val="15"/>
        </w:numPr>
        <w:spacing w:after="0" w:line="240" w:lineRule="auto"/>
        <w:ind w:left="357"/>
        <w:jc w:val="both"/>
        <w:rPr>
          <w:rFonts w:cstheme="minorHAnsi"/>
        </w:rPr>
      </w:pPr>
      <w:r w:rsidRPr="00961EE3">
        <w:rPr>
          <w:rFonts w:cstheme="minorHAnsi"/>
        </w:rPr>
        <w:t>Zamawiający nie dokonuje podziału zamówienia na części i tym samym nie dopuszcza składania ofert częściowych.</w:t>
      </w:r>
    </w:p>
    <w:p w14:paraId="71D417B1" w14:textId="7E3C4EAA" w:rsidR="00EA1A06" w:rsidRPr="00961EE3" w:rsidRDefault="009367AC" w:rsidP="00EA1A06">
      <w:pPr>
        <w:spacing w:after="0" w:line="240" w:lineRule="auto"/>
        <w:ind w:left="-3"/>
        <w:jc w:val="both"/>
        <w:rPr>
          <w:rFonts w:cstheme="minorHAnsi"/>
        </w:rPr>
      </w:pPr>
      <w:r w:rsidRPr="00961EE3">
        <w:rPr>
          <w:rFonts w:cstheme="minorHAnsi"/>
        </w:rPr>
        <w:t xml:space="preserve"> Uzasadnienie braku podziału: </w:t>
      </w:r>
      <w:r w:rsidR="000304CF" w:rsidRPr="00961EE3">
        <w:rPr>
          <w:rFonts w:eastAsia="Times New Roman" w:cstheme="minorHAnsi"/>
          <w:lang w:eastAsia="pl-PL"/>
        </w:rPr>
        <w:t xml:space="preserve"> </w:t>
      </w:r>
      <w:r w:rsidR="000304CF" w:rsidRPr="00961EE3">
        <w:rPr>
          <w:rFonts w:cstheme="minorHAnsi"/>
        </w:rPr>
        <w:t>Wykonawca powinien wykonać przedmiot zamówienia całościowo, aby unikną</w:t>
      </w:r>
      <w:r w:rsidR="0040364A" w:rsidRPr="00961EE3">
        <w:rPr>
          <w:rFonts w:cstheme="minorHAnsi"/>
        </w:rPr>
        <w:t>ć błędów związanych z demontażem istniejących pionów wodnych i kanalizacyjnych oraz montażem nowych pionów wodnych i kanalizacyjnych</w:t>
      </w:r>
      <w:r w:rsidR="000304CF" w:rsidRPr="00961EE3">
        <w:rPr>
          <w:rFonts w:cstheme="minorHAnsi"/>
        </w:rPr>
        <w:t>.</w:t>
      </w:r>
      <w:r w:rsidR="0040364A" w:rsidRPr="00961EE3">
        <w:rPr>
          <w:rFonts w:cstheme="minorHAnsi"/>
        </w:rPr>
        <w:t xml:space="preserve"> </w:t>
      </w:r>
      <w:r w:rsidR="000304CF" w:rsidRPr="00961EE3">
        <w:rPr>
          <w:rFonts w:cstheme="minorHAnsi"/>
        </w:rPr>
        <w:t xml:space="preserve">Ewentualny podział </w:t>
      </w:r>
      <w:r w:rsidR="00282F33" w:rsidRPr="00961EE3">
        <w:rPr>
          <w:rFonts w:cstheme="minorHAnsi"/>
        </w:rPr>
        <w:t>zamówienia na części</w:t>
      </w:r>
      <w:r w:rsidR="000304CF" w:rsidRPr="00961EE3">
        <w:rPr>
          <w:rFonts w:cstheme="minorHAnsi"/>
        </w:rPr>
        <w:t xml:space="preserve"> spowodowałby nadmierne trudności technicz</w:t>
      </w:r>
      <w:r w:rsidR="00282F33" w:rsidRPr="00961EE3">
        <w:rPr>
          <w:rFonts w:cstheme="minorHAnsi"/>
        </w:rPr>
        <w:t>ne, a przede wszystkim zwiększałby</w:t>
      </w:r>
      <w:r w:rsidR="000304CF" w:rsidRPr="00961EE3">
        <w:rPr>
          <w:rFonts w:cstheme="minorHAnsi"/>
        </w:rPr>
        <w:t xml:space="preserve"> koszty wykonania zamówienia – odnosi się to do sytuacji, gdyby roboty budowlane objęte przedmiotowym zamówieniem, wykonywane były przez kilku Wykonawców, na podstawie odrębnych umów. Dodatkowo podział spowodowałby konieczność dodatkowych działań ze strony Zamawiającego w celu skoordynow</w:t>
      </w:r>
      <w:r w:rsidR="00282F33" w:rsidRPr="00961EE3">
        <w:rPr>
          <w:rFonts w:cstheme="minorHAnsi"/>
        </w:rPr>
        <w:t>ania pracy różnych W</w:t>
      </w:r>
      <w:r w:rsidR="000304CF" w:rsidRPr="00961EE3">
        <w:rPr>
          <w:rFonts w:cstheme="minorHAnsi"/>
        </w:rPr>
        <w:t>ykonawców. Brak kompleksowej realizacji zamówienia mógłby zagrozić właściwemu jej wykonaniu. Ponadto Zamawiający miałby trudności z egzekwowaniem przysługujących mu uprawnień z tytułu rękojmi/gwarancji – za wady m.in. z uwagi na możliwość przeniesien</w:t>
      </w:r>
      <w:r w:rsidR="00282F33" w:rsidRPr="00961EE3">
        <w:rPr>
          <w:rFonts w:cstheme="minorHAnsi"/>
        </w:rPr>
        <w:t>ia odpowiedzialności na innego W</w:t>
      </w:r>
      <w:r w:rsidR="000304CF" w:rsidRPr="00961EE3">
        <w:rPr>
          <w:rFonts w:cstheme="minorHAnsi"/>
        </w:rPr>
        <w:t>ykonawcę. Nadto,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56A8596B" w14:textId="0B4F6A16" w:rsidR="00CE14C9" w:rsidRPr="00961EE3" w:rsidRDefault="00EA1A06" w:rsidP="00EA1A06">
      <w:pPr>
        <w:spacing w:after="0" w:line="240" w:lineRule="auto"/>
        <w:ind w:left="-3"/>
        <w:jc w:val="both"/>
        <w:rPr>
          <w:rFonts w:cstheme="minorHAnsi"/>
        </w:rPr>
      </w:pPr>
      <w:r w:rsidRPr="00961EE3">
        <w:rPr>
          <w:rFonts w:cstheme="minorHAnsi"/>
        </w:rPr>
        <w:t xml:space="preserve">3.    </w:t>
      </w:r>
      <w:r w:rsidR="00CE14C9" w:rsidRPr="00961EE3">
        <w:rPr>
          <w:rFonts w:eastAsia="Calibri" w:cstheme="minorHAnsi"/>
        </w:rPr>
        <w:t xml:space="preserve">Zamawiający wymaga udzielenia gwarancji jakości i rękojmi za wady na zasadach niżej opisanych: </w:t>
      </w:r>
    </w:p>
    <w:p w14:paraId="5492584B" w14:textId="38DB3170" w:rsidR="00CE14C9" w:rsidRPr="00961EE3" w:rsidRDefault="00CE14C9" w:rsidP="00CE14C9">
      <w:pPr>
        <w:spacing w:after="0" w:line="256" w:lineRule="auto"/>
        <w:ind w:left="360"/>
        <w:jc w:val="both"/>
        <w:rPr>
          <w:rFonts w:eastAsia="Calibri" w:cstheme="minorHAnsi"/>
        </w:rPr>
      </w:pPr>
      <w:r w:rsidRPr="00961EE3">
        <w:rPr>
          <w:rFonts w:eastAsia="Calibri" w:cstheme="minorHAnsi"/>
        </w:rPr>
        <w:t xml:space="preserve"> co najmniej 36 miesięcy (Uwaga: długość okresu gwarancji jakości i rękojmi za wady jest jednym z kryteriów oceny ofert).</w:t>
      </w:r>
    </w:p>
    <w:p w14:paraId="160FDA9B" w14:textId="748212B5" w:rsidR="005F3520" w:rsidRPr="00961EE3" w:rsidRDefault="00F91B66" w:rsidP="00CE14C9">
      <w:pPr>
        <w:spacing w:after="0" w:line="256" w:lineRule="auto"/>
        <w:ind w:left="360"/>
        <w:jc w:val="both"/>
        <w:rPr>
          <w:rFonts w:cstheme="minorHAnsi"/>
        </w:rPr>
      </w:pPr>
      <w:r w:rsidRPr="00961EE3">
        <w:rPr>
          <w:rFonts w:cstheme="minorHAnsi"/>
        </w:rPr>
        <w:t xml:space="preserve">W przypadku kiedy </w:t>
      </w:r>
      <w:r w:rsidR="005F3520" w:rsidRPr="00961EE3">
        <w:rPr>
          <w:rFonts w:cstheme="minorHAnsi"/>
        </w:rPr>
        <w:t>Wykonawca</w:t>
      </w:r>
      <w:r w:rsidRPr="00961EE3">
        <w:rPr>
          <w:rFonts w:cstheme="minorHAnsi"/>
        </w:rPr>
        <w:t xml:space="preserve"> zamierza </w:t>
      </w:r>
      <w:r w:rsidR="00A93831" w:rsidRPr="00961EE3">
        <w:rPr>
          <w:rFonts w:cstheme="minorHAnsi"/>
        </w:rPr>
        <w:t xml:space="preserve">powierzyć Podwykonawcy wykonanie części zamówienia </w:t>
      </w:r>
      <w:r w:rsidR="005F3520" w:rsidRPr="00961EE3">
        <w:rPr>
          <w:rFonts w:cstheme="minorHAnsi"/>
        </w:rPr>
        <w:t xml:space="preserve">zobowiązany </w:t>
      </w:r>
      <w:r w:rsidR="00A93831" w:rsidRPr="00961EE3">
        <w:rPr>
          <w:rFonts w:cstheme="minorHAnsi"/>
        </w:rPr>
        <w:t xml:space="preserve">jest </w:t>
      </w:r>
      <w:r w:rsidR="005F3520" w:rsidRPr="00961EE3">
        <w:rPr>
          <w:rFonts w:cstheme="minorHAnsi"/>
        </w:rPr>
        <w:t xml:space="preserve">wskazać w formularzu oferty </w:t>
      </w:r>
      <w:r w:rsidR="00A93831" w:rsidRPr="00961EE3">
        <w:rPr>
          <w:rFonts w:cstheme="minorHAnsi"/>
        </w:rPr>
        <w:t xml:space="preserve">tę </w:t>
      </w:r>
      <w:r w:rsidR="005F3520" w:rsidRPr="00961EE3">
        <w:rPr>
          <w:rFonts w:cstheme="minorHAnsi"/>
        </w:rPr>
        <w:t>część zamówienia</w:t>
      </w:r>
      <w:r w:rsidR="00A93831" w:rsidRPr="00961EE3">
        <w:rPr>
          <w:rFonts w:cstheme="minorHAnsi"/>
        </w:rPr>
        <w:t>.</w:t>
      </w:r>
    </w:p>
    <w:p w14:paraId="4840BFCC" w14:textId="48067F15" w:rsidR="00D257D6" w:rsidRPr="00961EE3" w:rsidRDefault="00593119" w:rsidP="0001236F">
      <w:pPr>
        <w:spacing w:after="0" w:line="257" w:lineRule="auto"/>
        <w:ind w:left="284" w:hanging="284"/>
        <w:jc w:val="both"/>
        <w:rPr>
          <w:rFonts w:cstheme="minorHAnsi"/>
        </w:rPr>
      </w:pPr>
      <w:r w:rsidRPr="00961EE3">
        <w:rPr>
          <w:rFonts w:cstheme="minorHAnsi"/>
        </w:rPr>
        <w:t>4.  Prace będą odbywać się w obiekcie czynnym, dlatego też na Wykonawcy ciąży obowiązek zapewnienia niezakłóconego i bezpiecznego ciągu komunikacyjnego w czasie trwania remontu.</w:t>
      </w:r>
      <w:r w:rsidR="0001236F" w:rsidRPr="00961EE3">
        <w:rPr>
          <w:rFonts w:cstheme="minorHAnsi"/>
        </w:rPr>
        <w:t xml:space="preserve"> Roboty głośne i uciążliwe należy wykonywać po godz. 16.00.</w:t>
      </w:r>
    </w:p>
    <w:p w14:paraId="3F0DC005" w14:textId="44F15363" w:rsidR="00593119" w:rsidRPr="00961EE3" w:rsidRDefault="00593119" w:rsidP="00593119">
      <w:pPr>
        <w:spacing w:after="0" w:line="256" w:lineRule="auto"/>
        <w:jc w:val="both"/>
        <w:rPr>
          <w:rFonts w:cstheme="minorHAnsi"/>
        </w:rPr>
      </w:pPr>
    </w:p>
    <w:p w14:paraId="61B05DE9" w14:textId="1C198258" w:rsidR="00593119" w:rsidRPr="00961EE3" w:rsidRDefault="00593119" w:rsidP="00593119">
      <w:pPr>
        <w:ind w:left="284" w:hanging="284"/>
        <w:jc w:val="both"/>
        <w:rPr>
          <w:rFonts w:cstheme="minorHAnsi"/>
          <w:b/>
        </w:rPr>
      </w:pPr>
      <w:r w:rsidRPr="00961EE3">
        <w:rPr>
          <w:rFonts w:cstheme="minorHAnsi"/>
        </w:rPr>
        <w:t xml:space="preserve">5. Wymagania dotyczące materiałów - użyte materiały winny być w I gatunku jakościowym, posiadające dopuszczenia do stosowania w budownictwie, zapewniające pełną sprawność eksploatacyjną. Na etapie wykonywania robót budowlanych Wykonawca zobowiązany będzie dostarczyć deklaracje zgodności, certyfikaty na użyte materiały z wymaganymi załącznikami przed ich wbudowaniem. </w:t>
      </w:r>
    </w:p>
    <w:p w14:paraId="460F9CFE" w14:textId="4D434C82" w:rsidR="00593119" w:rsidRPr="00961EE3" w:rsidRDefault="00593119" w:rsidP="00593119">
      <w:pPr>
        <w:spacing w:after="3" w:line="252" w:lineRule="auto"/>
        <w:ind w:left="284" w:right="-45" w:hanging="284"/>
        <w:jc w:val="both"/>
        <w:rPr>
          <w:rFonts w:cstheme="minorHAnsi"/>
        </w:rPr>
      </w:pPr>
      <w:r w:rsidRPr="00961EE3">
        <w:rPr>
          <w:rFonts w:cstheme="minorHAnsi"/>
        </w:rPr>
        <w:t xml:space="preserve">6. Wykonawca odpowiedzialny jest za całokształt realizacji przedmiotu zamówienia, w tym: za przebieg i terminowe wykonanie zamówienia, za jakość, zgodność z warunkami technicznymi i jakościowymi określonymi dla przedmiotu zamówienia, spełnienie innych wymagań wynikających z obowiązujących przepisów prawa. Wykonawca ponosi pełną odpowiedzialność za realizację robót, a w przypadku wykonania ich niezgodnie z ustawą Prawo budowlane, dokumentacją projektową, umową lub w sytuacji uszkodzenia obiektu – Wykonawca jest zobowiązany do przywrócenia stanu pierwotnego i usunięcia powstałych usterek na własny koszt. </w:t>
      </w:r>
    </w:p>
    <w:p w14:paraId="29DB01DA" w14:textId="77777777" w:rsidR="0001236F" w:rsidRPr="00961EE3" w:rsidRDefault="0001236F" w:rsidP="00593119">
      <w:pPr>
        <w:spacing w:after="3" w:line="252" w:lineRule="auto"/>
        <w:ind w:left="284" w:right="-45" w:hanging="284"/>
        <w:jc w:val="both"/>
        <w:rPr>
          <w:rFonts w:cstheme="minorHAnsi"/>
        </w:rPr>
      </w:pPr>
    </w:p>
    <w:p w14:paraId="403FDABE" w14:textId="63364DD3" w:rsidR="00253C02" w:rsidRPr="00961EE3" w:rsidRDefault="00593119" w:rsidP="0001236F">
      <w:pPr>
        <w:ind w:right="190"/>
        <w:jc w:val="both"/>
        <w:rPr>
          <w:rFonts w:cstheme="minorHAnsi"/>
        </w:rPr>
      </w:pPr>
      <w:r w:rsidRPr="00961EE3">
        <w:rPr>
          <w:rFonts w:cstheme="minorHAnsi"/>
        </w:rPr>
        <w:t>7.</w:t>
      </w:r>
      <w:r w:rsidR="0001236F" w:rsidRPr="00961EE3">
        <w:rPr>
          <w:rFonts w:cstheme="minorHAnsi"/>
        </w:rPr>
        <w:t xml:space="preserve"> O</w:t>
      </w:r>
      <w:r w:rsidR="003512F6" w:rsidRPr="00961EE3">
        <w:rPr>
          <w:rFonts w:cstheme="minorHAnsi"/>
          <w:color w:val="000000" w:themeColor="text1"/>
        </w:rPr>
        <w:t xml:space="preserve">pis przedmiotu zamówienia wg kodu CPV: </w:t>
      </w:r>
    </w:p>
    <w:p w14:paraId="72DE6F7E" w14:textId="5CF1CB9C" w:rsidR="0040364A" w:rsidRPr="00961EE3" w:rsidRDefault="0040364A" w:rsidP="0040364A">
      <w:pPr>
        <w:pStyle w:val="Akapitzlist"/>
        <w:ind w:left="360"/>
        <w:rPr>
          <w:rFonts w:asciiTheme="minorHAnsi" w:hAnsiTheme="minorHAnsi" w:cstheme="minorHAnsi"/>
          <w:sz w:val="22"/>
          <w:szCs w:val="22"/>
        </w:rPr>
      </w:pPr>
      <w:r w:rsidRPr="00961EE3">
        <w:rPr>
          <w:rFonts w:asciiTheme="minorHAnsi" w:hAnsiTheme="minorHAnsi" w:cstheme="minorHAnsi"/>
          <w:sz w:val="22"/>
          <w:szCs w:val="22"/>
        </w:rPr>
        <w:t>453</w:t>
      </w:r>
      <w:r w:rsidR="00606931" w:rsidRPr="00961EE3">
        <w:rPr>
          <w:rFonts w:asciiTheme="minorHAnsi" w:hAnsiTheme="minorHAnsi" w:cstheme="minorHAnsi"/>
          <w:sz w:val="22"/>
          <w:szCs w:val="22"/>
        </w:rPr>
        <w:t>00000-0 – roboty instalacyjne w budynkach</w:t>
      </w:r>
      <w:r w:rsidRPr="00961EE3">
        <w:rPr>
          <w:rFonts w:asciiTheme="minorHAnsi" w:hAnsiTheme="minorHAnsi" w:cstheme="minorHAnsi"/>
          <w:sz w:val="22"/>
          <w:szCs w:val="22"/>
        </w:rPr>
        <w:t xml:space="preserve">, </w:t>
      </w:r>
    </w:p>
    <w:p w14:paraId="45DFD574" w14:textId="3EC14232" w:rsidR="0040364A" w:rsidRPr="00961EE3" w:rsidRDefault="0040364A" w:rsidP="0040364A">
      <w:pPr>
        <w:pStyle w:val="Akapitzlist"/>
        <w:ind w:left="360"/>
        <w:rPr>
          <w:rFonts w:asciiTheme="minorHAnsi" w:hAnsiTheme="minorHAnsi" w:cstheme="minorHAnsi"/>
          <w:sz w:val="22"/>
          <w:szCs w:val="22"/>
        </w:rPr>
      </w:pPr>
      <w:r w:rsidRPr="00961EE3">
        <w:rPr>
          <w:rFonts w:asciiTheme="minorHAnsi" w:hAnsiTheme="minorHAnsi" w:cstheme="minorHAnsi"/>
          <w:sz w:val="22"/>
          <w:szCs w:val="22"/>
        </w:rPr>
        <w:t>45330000-9</w:t>
      </w:r>
      <w:r w:rsidR="00606931" w:rsidRPr="00961EE3">
        <w:rPr>
          <w:rFonts w:asciiTheme="minorHAnsi" w:hAnsiTheme="minorHAnsi" w:cstheme="minorHAnsi"/>
          <w:sz w:val="22"/>
          <w:szCs w:val="22"/>
        </w:rPr>
        <w:t xml:space="preserve"> – roboty instalacyjne wodno-kanalizacyjne i sanitarne</w:t>
      </w:r>
      <w:r w:rsidRPr="00961EE3">
        <w:rPr>
          <w:rFonts w:asciiTheme="minorHAnsi" w:hAnsiTheme="minorHAnsi" w:cstheme="minorHAnsi"/>
          <w:sz w:val="22"/>
          <w:szCs w:val="22"/>
        </w:rPr>
        <w:t xml:space="preserve">, </w:t>
      </w:r>
    </w:p>
    <w:p w14:paraId="0AB935E3" w14:textId="6E2E7137" w:rsidR="0040364A" w:rsidRPr="00961EE3" w:rsidRDefault="0040364A" w:rsidP="0040364A">
      <w:pPr>
        <w:pStyle w:val="Akapitzlist"/>
        <w:ind w:left="360"/>
        <w:rPr>
          <w:rFonts w:asciiTheme="minorHAnsi" w:hAnsiTheme="minorHAnsi" w:cstheme="minorHAnsi"/>
          <w:sz w:val="22"/>
          <w:szCs w:val="22"/>
        </w:rPr>
      </w:pPr>
      <w:r w:rsidRPr="00961EE3">
        <w:rPr>
          <w:rFonts w:asciiTheme="minorHAnsi" w:hAnsiTheme="minorHAnsi" w:cstheme="minorHAnsi"/>
          <w:sz w:val="22"/>
          <w:szCs w:val="22"/>
        </w:rPr>
        <w:t>45332000-3</w:t>
      </w:r>
      <w:r w:rsidR="00606931" w:rsidRPr="00961EE3">
        <w:rPr>
          <w:rFonts w:asciiTheme="minorHAnsi" w:hAnsiTheme="minorHAnsi" w:cstheme="minorHAnsi"/>
          <w:sz w:val="22"/>
          <w:szCs w:val="22"/>
        </w:rPr>
        <w:t xml:space="preserve"> – roboty instalacyjne wodno-kanalizacyjne</w:t>
      </w:r>
    </w:p>
    <w:p w14:paraId="3CB491BA" w14:textId="77777777" w:rsidR="0040364A" w:rsidRPr="00961EE3" w:rsidRDefault="0040364A" w:rsidP="0040364A">
      <w:pPr>
        <w:spacing w:after="0" w:line="256" w:lineRule="auto"/>
        <w:ind w:left="360"/>
        <w:jc w:val="both"/>
        <w:rPr>
          <w:rFonts w:cstheme="minorHAnsi"/>
        </w:rPr>
      </w:pPr>
    </w:p>
    <w:p w14:paraId="61E597AC" w14:textId="6A8A575E" w:rsidR="00C26C97" w:rsidRPr="00961EE3" w:rsidRDefault="0001236F" w:rsidP="0001236F">
      <w:pPr>
        <w:suppressAutoHyphens/>
        <w:ind w:left="284" w:hanging="284"/>
        <w:jc w:val="both"/>
        <w:rPr>
          <w:rFonts w:cstheme="minorHAnsi"/>
        </w:rPr>
      </w:pPr>
      <w:r w:rsidRPr="00961EE3">
        <w:rPr>
          <w:rFonts w:cstheme="minorHAnsi"/>
        </w:rPr>
        <w:t xml:space="preserve">8. </w:t>
      </w:r>
      <w:r w:rsidR="00C26C97" w:rsidRPr="00961EE3">
        <w:rPr>
          <w:rFonts w:cstheme="minorHAnsi"/>
        </w:rPr>
        <w:t xml:space="preserve">Zamawiający wymaga, </w:t>
      </w:r>
      <w:r w:rsidR="0040364A" w:rsidRPr="00961EE3">
        <w:rPr>
          <w:rFonts w:cstheme="minorHAnsi"/>
        </w:rPr>
        <w:t xml:space="preserve">aby osoby wykonujące prace fizyczne bezpośrednio na placu </w:t>
      </w:r>
      <w:r w:rsidR="00606931" w:rsidRPr="00961EE3">
        <w:rPr>
          <w:rFonts w:cstheme="minorHAnsi"/>
        </w:rPr>
        <w:t>budowy wykonywane</w:t>
      </w:r>
      <w:r w:rsidR="00C26C97" w:rsidRPr="00961EE3">
        <w:rPr>
          <w:rFonts w:cstheme="minorHAnsi"/>
        </w:rPr>
        <w:t xml:space="preserve"> były przez osoby zatrudnione przez Wykonawcę lub Podwykonawcę na podstawie stosunku pracy, jeżeli wykonanie tych czynności polega na wykonywaniu pracy w sposób </w:t>
      </w:r>
      <w:r w:rsidR="00606931" w:rsidRPr="00961EE3">
        <w:rPr>
          <w:rFonts w:cstheme="minorHAnsi"/>
        </w:rPr>
        <w:t>określony w</w:t>
      </w:r>
      <w:r w:rsidR="00C26C97" w:rsidRPr="00961EE3">
        <w:rPr>
          <w:rFonts w:cstheme="minorHAnsi"/>
        </w:rPr>
        <w:t xml:space="preserve"> art. 22 § 1 ustawy z dnia 26 czerwca 1974</w:t>
      </w:r>
      <w:r w:rsidR="00606931" w:rsidRPr="00961EE3">
        <w:rPr>
          <w:rFonts w:cstheme="minorHAnsi"/>
        </w:rPr>
        <w:t>r. – Kodeks</w:t>
      </w:r>
      <w:r w:rsidR="00C26C97" w:rsidRPr="00961EE3">
        <w:rPr>
          <w:rFonts w:cstheme="minorHAnsi"/>
        </w:rPr>
        <w:t xml:space="preserve"> pracy (Dz. U. z 202</w:t>
      </w:r>
      <w:r w:rsidR="00EA4981" w:rsidRPr="00961EE3">
        <w:rPr>
          <w:rFonts w:cstheme="minorHAnsi"/>
        </w:rPr>
        <w:t>2</w:t>
      </w:r>
      <w:r w:rsidR="00C26C97" w:rsidRPr="00961EE3">
        <w:rPr>
          <w:rFonts w:cstheme="minorHAnsi"/>
        </w:rPr>
        <w:t xml:space="preserve"> r. poz. 1</w:t>
      </w:r>
      <w:r w:rsidR="00EA4981" w:rsidRPr="00961EE3">
        <w:rPr>
          <w:rFonts w:cstheme="minorHAnsi"/>
        </w:rPr>
        <w:t>510</w:t>
      </w:r>
      <w:r w:rsidR="00C26C97" w:rsidRPr="00961EE3">
        <w:rPr>
          <w:rFonts w:cstheme="minorHAnsi"/>
        </w:rPr>
        <w:t xml:space="preserve"> ze zm</w:t>
      </w:r>
      <w:r w:rsidR="00606931" w:rsidRPr="00961EE3">
        <w:rPr>
          <w:rFonts w:cstheme="minorHAnsi"/>
        </w:rPr>
        <w:t>.) . Sposób</w:t>
      </w:r>
      <w:r w:rsidR="00C26C97" w:rsidRPr="00961EE3">
        <w:rPr>
          <w:rFonts w:cstheme="minorHAnsi"/>
        </w:rPr>
        <w:t xml:space="preserve"> weryfikacji zatrudnienia oraz uprawnienia w zakresie kontroli spełnienia wymogu i sankcje w przypadku jego niespełnienia, Zamawiający opisał w </w:t>
      </w:r>
      <w:r w:rsidR="00C26C97" w:rsidRPr="00961EE3">
        <w:rPr>
          <w:rFonts w:cstheme="minorHAnsi"/>
          <w:bCs/>
        </w:rPr>
        <w:t>projektowanych postanowieniach umowy.</w:t>
      </w:r>
    </w:p>
    <w:p w14:paraId="6CF2F17E" w14:textId="77777777" w:rsidR="00C26C97" w:rsidRPr="00961EE3" w:rsidRDefault="00C26C97" w:rsidP="00C26C97">
      <w:pPr>
        <w:spacing w:after="0" w:line="256" w:lineRule="auto"/>
        <w:ind w:left="360"/>
        <w:jc w:val="both"/>
        <w:rPr>
          <w:rFonts w:cstheme="minorHAnsi"/>
        </w:rPr>
      </w:pPr>
    </w:p>
    <w:p w14:paraId="721AB5DF" w14:textId="77777777" w:rsidR="00DC4A78" w:rsidRPr="00961EE3" w:rsidRDefault="00DC4A78" w:rsidP="007A4B35">
      <w:pPr>
        <w:spacing w:after="0" w:line="240" w:lineRule="auto"/>
        <w:rPr>
          <w:rFonts w:cstheme="minorHAnsi"/>
        </w:rPr>
      </w:pPr>
    </w:p>
    <w:p w14:paraId="05C02553" w14:textId="46916C2A" w:rsidR="00B03685" w:rsidRPr="00961EE3" w:rsidRDefault="00172FA8" w:rsidP="00DC1929">
      <w:pPr>
        <w:pBdr>
          <w:bottom w:val="single" w:sz="6" w:space="1" w:color="auto"/>
        </w:pBdr>
        <w:spacing w:after="0" w:line="240" w:lineRule="auto"/>
        <w:jc w:val="center"/>
        <w:rPr>
          <w:rFonts w:cstheme="minorHAnsi"/>
          <w:b/>
        </w:rPr>
      </w:pPr>
      <w:r w:rsidRPr="00961EE3">
        <w:rPr>
          <w:rFonts w:cstheme="minorHAnsi"/>
          <w:b/>
        </w:rPr>
        <w:t xml:space="preserve">ROZDZIAŁ </w:t>
      </w:r>
      <w:r w:rsidR="00446DC4" w:rsidRPr="00961EE3">
        <w:rPr>
          <w:rFonts w:cstheme="minorHAnsi"/>
          <w:b/>
        </w:rPr>
        <w:t xml:space="preserve">5. </w:t>
      </w:r>
      <w:r w:rsidR="00B03685" w:rsidRPr="00961EE3">
        <w:rPr>
          <w:rFonts w:cstheme="minorHAnsi"/>
          <w:b/>
        </w:rPr>
        <w:t xml:space="preserve">TERMIN </w:t>
      </w:r>
      <w:r w:rsidR="00D2539B" w:rsidRPr="00961EE3">
        <w:rPr>
          <w:rFonts w:cstheme="minorHAnsi"/>
          <w:b/>
        </w:rPr>
        <w:t xml:space="preserve">REALIZACJI </w:t>
      </w:r>
      <w:r w:rsidR="00B03685" w:rsidRPr="00961EE3">
        <w:rPr>
          <w:rFonts w:cstheme="minorHAnsi"/>
          <w:b/>
        </w:rPr>
        <w:t>ZAMÓWIENIA</w:t>
      </w:r>
    </w:p>
    <w:p w14:paraId="376497A0" w14:textId="77777777" w:rsidR="00B03685" w:rsidRPr="00961EE3" w:rsidRDefault="00B03685" w:rsidP="00DC1929">
      <w:pPr>
        <w:spacing w:after="0" w:line="240" w:lineRule="auto"/>
        <w:rPr>
          <w:rFonts w:cstheme="minorHAnsi"/>
        </w:rPr>
      </w:pPr>
    </w:p>
    <w:p w14:paraId="53EF5FBF" w14:textId="7B75C272" w:rsidR="00D2539B" w:rsidRPr="00961EE3" w:rsidRDefault="00D2539B" w:rsidP="000758D2">
      <w:pPr>
        <w:pStyle w:val="Akapitzlist"/>
        <w:numPr>
          <w:ilvl w:val="0"/>
          <w:numId w:val="16"/>
        </w:numPr>
        <w:spacing w:line="264" w:lineRule="auto"/>
        <w:ind w:left="426"/>
        <w:jc w:val="both"/>
        <w:rPr>
          <w:rFonts w:asciiTheme="minorHAnsi" w:eastAsiaTheme="minorHAnsi" w:hAnsiTheme="minorHAnsi" w:cstheme="minorHAnsi"/>
          <w:color w:val="000000" w:themeColor="text1"/>
          <w:sz w:val="22"/>
          <w:szCs w:val="22"/>
          <w:lang w:eastAsia="en-US"/>
        </w:rPr>
      </w:pPr>
      <w:r w:rsidRPr="00961EE3">
        <w:rPr>
          <w:rFonts w:asciiTheme="minorHAnsi" w:eastAsiaTheme="minorHAnsi" w:hAnsiTheme="minorHAnsi" w:cstheme="minorHAnsi"/>
          <w:color w:val="000000" w:themeColor="text1"/>
          <w:sz w:val="22"/>
          <w:szCs w:val="22"/>
          <w:lang w:eastAsia="en-US"/>
        </w:rPr>
        <w:t>Termin realizacji zamówienia:</w:t>
      </w:r>
      <w:r w:rsidR="005C3EE4" w:rsidRPr="00961EE3">
        <w:rPr>
          <w:rFonts w:asciiTheme="minorHAnsi" w:eastAsiaTheme="minorHAnsi" w:hAnsiTheme="minorHAnsi" w:cstheme="minorHAnsi"/>
          <w:color w:val="000000" w:themeColor="text1"/>
          <w:sz w:val="22"/>
          <w:szCs w:val="22"/>
          <w:lang w:eastAsia="en-US"/>
        </w:rPr>
        <w:t xml:space="preserve"> </w:t>
      </w:r>
      <w:r w:rsidRPr="00961EE3">
        <w:rPr>
          <w:rFonts w:asciiTheme="minorHAnsi" w:eastAsiaTheme="minorHAnsi" w:hAnsiTheme="minorHAnsi" w:cstheme="minorHAnsi"/>
          <w:b/>
          <w:color w:val="000000" w:themeColor="text1"/>
          <w:sz w:val="22"/>
          <w:szCs w:val="22"/>
          <w:lang w:eastAsia="en-US"/>
        </w:rPr>
        <w:t xml:space="preserve">do </w:t>
      </w:r>
      <w:r w:rsidR="00CE14C9" w:rsidRPr="00961EE3">
        <w:rPr>
          <w:rFonts w:asciiTheme="minorHAnsi" w:eastAsiaTheme="minorHAnsi" w:hAnsiTheme="minorHAnsi" w:cstheme="minorHAnsi"/>
          <w:b/>
          <w:color w:val="000000" w:themeColor="text1"/>
          <w:sz w:val="22"/>
          <w:szCs w:val="22"/>
          <w:lang w:eastAsia="en-US"/>
        </w:rPr>
        <w:t>4 miesięcy</w:t>
      </w:r>
      <w:r w:rsidRPr="00961EE3">
        <w:rPr>
          <w:rFonts w:asciiTheme="minorHAnsi" w:eastAsiaTheme="minorHAnsi" w:hAnsiTheme="minorHAnsi" w:cstheme="minorHAnsi"/>
          <w:color w:val="000000" w:themeColor="text1"/>
          <w:sz w:val="22"/>
          <w:szCs w:val="22"/>
          <w:lang w:eastAsia="en-US"/>
        </w:rPr>
        <w:t>, licząc od daty podpisania umowy.</w:t>
      </w:r>
    </w:p>
    <w:p w14:paraId="198660EA" w14:textId="00AAA9F0" w:rsidR="00F40E73" w:rsidRPr="00961EE3" w:rsidRDefault="00F40E73" w:rsidP="000758D2">
      <w:pPr>
        <w:pStyle w:val="Akapitzlist"/>
        <w:numPr>
          <w:ilvl w:val="0"/>
          <w:numId w:val="16"/>
        </w:numPr>
        <w:spacing w:line="264" w:lineRule="auto"/>
        <w:ind w:left="426"/>
        <w:jc w:val="both"/>
        <w:rPr>
          <w:rFonts w:asciiTheme="minorHAnsi" w:eastAsiaTheme="minorHAnsi" w:hAnsiTheme="minorHAnsi" w:cstheme="minorHAnsi"/>
          <w:color w:val="000000" w:themeColor="text1"/>
          <w:sz w:val="22"/>
          <w:szCs w:val="22"/>
          <w:lang w:eastAsia="en-US"/>
        </w:rPr>
      </w:pPr>
      <w:r w:rsidRPr="00961EE3">
        <w:rPr>
          <w:rFonts w:asciiTheme="minorHAnsi" w:hAnsiTheme="minorHAnsi" w:cstheme="minorHAnsi"/>
          <w:sz w:val="22"/>
          <w:szCs w:val="22"/>
        </w:rPr>
        <w:t>Zaproponowanie terminu dłuższego niż termin wskazany w pkt 1 będzie traktowane jako niezgodność oferty z warunkami zamówienia określonymi w SWZ i będzie skutkowało odrzuceniem oferty.</w:t>
      </w:r>
    </w:p>
    <w:p w14:paraId="7BD454CA" w14:textId="77777777" w:rsidR="00332AB9" w:rsidRPr="00961EE3" w:rsidRDefault="00332AB9" w:rsidP="005E43E5">
      <w:pPr>
        <w:spacing w:after="0" w:line="240" w:lineRule="auto"/>
        <w:jc w:val="both"/>
        <w:rPr>
          <w:rFonts w:cstheme="minorHAnsi"/>
        </w:rPr>
      </w:pPr>
    </w:p>
    <w:p w14:paraId="2F52E650" w14:textId="6950C212" w:rsidR="002D1F22" w:rsidRPr="00961EE3" w:rsidRDefault="00172FA8" w:rsidP="002D1F22">
      <w:pPr>
        <w:pBdr>
          <w:bottom w:val="single" w:sz="6" w:space="1" w:color="auto"/>
        </w:pBdr>
        <w:spacing w:after="0" w:line="240" w:lineRule="auto"/>
        <w:jc w:val="center"/>
        <w:rPr>
          <w:rFonts w:cstheme="minorHAnsi"/>
          <w:b/>
        </w:rPr>
      </w:pPr>
      <w:r w:rsidRPr="00961EE3">
        <w:rPr>
          <w:rFonts w:cstheme="minorHAnsi"/>
          <w:b/>
        </w:rPr>
        <w:t xml:space="preserve">ROZDZIAŁ </w:t>
      </w:r>
      <w:r w:rsidR="00B80B63" w:rsidRPr="00961EE3">
        <w:rPr>
          <w:rFonts w:cstheme="minorHAnsi"/>
          <w:b/>
        </w:rPr>
        <w:t>6</w:t>
      </w:r>
      <w:r w:rsidR="003472FD" w:rsidRPr="00961EE3">
        <w:rPr>
          <w:rFonts w:cstheme="minorHAnsi"/>
          <w:b/>
        </w:rPr>
        <w:t xml:space="preserve">. </w:t>
      </w:r>
      <w:r w:rsidR="002D1F22" w:rsidRPr="00961EE3">
        <w:rPr>
          <w:rFonts w:cstheme="minorHAnsi"/>
          <w:b/>
        </w:rPr>
        <w:t>PROJEKTOWANE POSTANOWIENIA UMOWY</w:t>
      </w:r>
    </w:p>
    <w:p w14:paraId="1A5A559E" w14:textId="77777777" w:rsidR="002D1F22" w:rsidRPr="00961EE3" w:rsidRDefault="002D1F22" w:rsidP="002D1F22">
      <w:pPr>
        <w:spacing w:after="0" w:line="240" w:lineRule="auto"/>
        <w:jc w:val="both"/>
        <w:rPr>
          <w:rFonts w:cstheme="minorHAnsi"/>
        </w:rPr>
      </w:pPr>
    </w:p>
    <w:p w14:paraId="16935DFA" w14:textId="77CB99E3" w:rsidR="00F8068A" w:rsidRPr="00961EE3" w:rsidRDefault="002D1F22" w:rsidP="00F8068A">
      <w:pPr>
        <w:spacing w:after="0" w:line="240" w:lineRule="auto"/>
        <w:jc w:val="both"/>
        <w:rPr>
          <w:rFonts w:cstheme="minorHAnsi"/>
        </w:rPr>
      </w:pPr>
      <w:r w:rsidRPr="00961EE3">
        <w:rPr>
          <w:rFonts w:cstheme="minorHAnsi"/>
        </w:rPr>
        <w:t xml:space="preserve">Projektowane postanowienia umowy, które zostaną wprowadzone do treści </w:t>
      </w:r>
      <w:r w:rsidR="005432D6" w:rsidRPr="00961EE3">
        <w:rPr>
          <w:rFonts w:cstheme="minorHAnsi"/>
        </w:rPr>
        <w:t>U</w:t>
      </w:r>
      <w:r w:rsidRPr="00961EE3">
        <w:rPr>
          <w:rFonts w:cstheme="minorHAnsi"/>
        </w:rPr>
        <w:t xml:space="preserve">mowy </w:t>
      </w:r>
      <w:r w:rsidR="005432D6" w:rsidRPr="00961EE3">
        <w:rPr>
          <w:rFonts w:cstheme="minorHAnsi"/>
        </w:rPr>
        <w:t xml:space="preserve">w sprawie zamówienia publicznego stanowią </w:t>
      </w:r>
      <w:r w:rsidRPr="00961EE3">
        <w:rPr>
          <w:rFonts w:cstheme="minorHAnsi"/>
        </w:rPr>
        <w:t xml:space="preserve">załącznik </w:t>
      </w:r>
      <w:r w:rsidR="009057D4" w:rsidRPr="00961EE3">
        <w:rPr>
          <w:rFonts w:cstheme="minorHAnsi"/>
        </w:rPr>
        <w:t>nr 6</w:t>
      </w:r>
      <w:r w:rsidR="00B449CD" w:rsidRPr="00961EE3">
        <w:rPr>
          <w:rFonts w:cstheme="minorHAnsi"/>
        </w:rPr>
        <w:t xml:space="preserve"> </w:t>
      </w:r>
      <w:r w:rsidRPr="00961EE3">
        <w:rPr>
          <w:rFonts w:cstheme="minorHAnsi"/>
        </w:rPr>
        <w:t>do SWZ</w:t>
      </w:r>
      <w:r w:rsidR="00175224" w:rsidRPr="00961EE3">
        <w:rPr>
          <w:rFonts w:cstheme="minorHAnsi"/>
        </w:rPr>
        <w:t>.</w:t>
      </w:r>
    </w:p>
    <w:p w14:paraId="2E88EF8D" w14:textId="77777777" w:rsidR="00B449CD" w:rsidRPr="00961EE3" w:rsidRDefault="00B449CD" w:rsidP="00F8068A">
      <w:pPr>
        <w:spacing w:after="0" w:line="240" w:lineRule="auto"/>
        <w:jc w:val="both"/>
        <w:rPr>
          <w:rFonts w:cstheme="minorHAnsi"/>
        </w:rPr>
      </w:pPr>
    </w:p>
    <w:p w14:paraId="565AC2BF" w14:textId="77777777" w:rsidR="00E35324" w:rsidRPr="00961EE3" w:rsidRDefault="00E35324" w:rsidP="00F8068A">
      <w:pPr>
        <w:spacing w:after="0" w:line="240" w:lineRule="auto"/>
        <w:jc w:val="both"/>
        <w:rPr>
          <w:rFonts w:cstheme="minorHAnsi"/>
        </w:rPr>
      </w:pPr>
    </w:p>
    <w:p w14:paraId="72EE0102" w14:textId="51922AB4" w:rsidR="00E360DF" w:rsidRPr="00961EE3" w:rsidRDefault="00172FA8" w:rsidP="00E35324">
      <w:pPr>
        <w:pBdr>
          <w:bottom w:val="single" w:sz="6" w:space="1" w:color="auto"/>
        </w:pBdr>
        <w:spacing w:after="0" w:line="240" w:lineRule="auto"/>
        <w:jc w:val="center"/>
        <w:rPr>
          <w:rFonts w:cstheme="minorHAnsi"/>
          <w:b/>
        </w:rPr>
      </w:pPr>
      <w:r w:rsidRPr="00961EE3">
        <w:rPr>
          <w:rFonts w:cstheme="minorHAnsi"/>
          <w:b/>
        </w:rPr>
        <w:t xml:space="preserve">ROZDZIAŁ </w:t>
      </w:r>
      <w:r w:rsidR="00B80B63" w:rsidRPr="00961EE3">
        <w:rPr>
          <w:rFonts w:cstheme="minorHAnsi"/>
          <w:b/>
        </w:rPr>
        <w:t>7</w:t>
      </w:r>
      <w:r w:rsidR="003472FD" w:rsidRPr="00961EE3">
        <w:rPr>
          <w:rFonts w:cstheme="minorHAnsi"/>
          <w:b/>
        </w:rPr>
        <w:t xml:space="preserve">. </w:t>
      </w:r>
      <w:r w:rsidR="00E35324" w:rsidRPr="00961EE3">
        <w:rPr>
          <w:rFonts w:cstheme="minorHAnsi"/>
          <w:b/>
        </w:rPr>
        <w:t>WYJAŚNIENIA TREŚCI SPECYFIKACJI WARUNKÓW ZAMÓWIENIA</w:t>
      </w:r>
    </w:p>
    <w:p w14:paraId="2FA9B1F3" w14:textId="77777777" w:rsidR="00E35324" w:rsidRPr="00961EE3" w:rsidRDefault="00E35324" w:rsidP="007A4B35">
      <w:pPr>
        <w:spacing w:after="0" w:line="240" w:lineRule="auto"/>
        <w:rPr>
          <w:rFonts w:cstheme="minorHAnsi"/>
        </w:rPr>
      </w:pPr>
    </w:p>
    <w:p w14:paraId="1C1C7373" w14:textId="77777777" w:rsidR="001D7D26" w:rsidRPr="00961EE3" w:rsidRDefault="001D7D26" w:rsidP="000758D2">
      <w:pPr>
        <w:pStyle w:val="Akapitzlist"/>
        <w:numPr>
          <w:ilvl w:val="1"/>
          <w:numId w:val="2"/>
        </w:numPr>
        <w:jc w:val="both"/>
        <w:rPr>
          <w:rFonts w:asciiTheme="minorHAnsi" w:hAnsiTheme="minorHAnsi" w:cstheme="minorHAnsi"/>
          <w:sz w:val="22"/>
          <w:szCs w:val="22"/>
        </w:rPr>
      </w:pPr>
      <w:r w:rsidRPr="00961EE3">
        <w:rPr>
          <w:rFonts w:asciiTheme="minorHAnsi" w:hAnsiTheme="minorHAnsi" w:cstheme="minorHAnsi"/>
          <w:sz w:val="22"/>
          <w:szCs w:val="22"/>
        </w:rPr>
        <w:t>Wykonawca może zwrócić się do Zamawiającego z wnioskiem o wyjaśnienie treści SWZ.</w:t>
      </w:r>
    </w:p>
    <w:p w14:paraId="0A85B0C9" w14:textId="453E0093" w:rsidR="001D7D26" w:rsidRPr="00961EE3" w:rsidRDefault="001D7D26" w:rsidP="000758D2">
      <w:pPr>
        <w:pStyle w:val="Akapitzlist"/>
        <w:numPr>
          <w:ilvl w:val="1"/>
          <w:numId w:val="2"/>
        </w:numPr>
        <w:jc w:val="both"/>
        <w:rPr>
          <w:rFonts w:asciiTheme="minorHAnsi" w:hAnsiTheme="minorHAnsi" w:cstheme="minorHAnsi"/>
          <w:sz w:val="22"/>
          <w:szCs w:val="22"/>
        </w:rPr>
      </w:pPr>
      <w:r w:rsidRPr="00961EE3">
        <w:rPr>
          <w:rFonts w:asciiTheme="minorHAnsi" w:hAnsiTheme="minorHAnsi" w:cstheme="minorHAnsi"/>
          <w:sz w:val="22"/>
          <w:szCs w:val="22"/>
        </w:rPr>
        <w:t>Zamawiający jest obowiązany udzielić wyjaśnień niezwłocznie, jednak nie później niż na 2  dni przed upływem terminu składania ofert, pod warunkiem że wniosek o wyj</w:t>
      </w:r>
      <w:r w:rsidR="009C0557" w:rsidRPr="00961EE3">
        <w:rPr>
          <w:rFonts w:asciiTheme="minorHAnsi" w:hAnsiTheme="minorHAnsi" w:cstheme="minorHAnsi"/>
          <w:sz w:val="22"/>
          <w:szCs w:val="22"/>
        </w:rPr>
        <w:t>aśnienie treści SWZ wpłynął do Z</w:t>
      </w:r>
      <w:r w:rsidRPr="00961EE3">
        <w:rPr>
          <w:rFonts w:asciiTheme="minorHAnsi" w:hAnsiTheme="minorHAnsi" w:cstheme="minorHAnsi"/>
          <w:sz w:val="22"/>
          <w:szCs w:val="22"/>
        </w:rPr>
        <w:t>amawiającego nie później niż na 4 dni przed upływem terminu składania ofert.</w:t>
      </w:r>
    </w:p>
    <w:p w14:paraId="45DBD6BA" w14:textId="206E0BDE" w:rsidR="001D7D26" w:rsidRPr="00961EE3" w:rsidRDefault="001D7D26" w:rsidP="000758D2">
      <w:pPr>
        <w:pStyle w:val="Akapitzlist"/>
        <w:numPr>
          <w:ilvl w:val="1"/>
          <w:numId w:val="2"/>
        </w:numPr>
        <w:jc w:val="both"/>
        <w:rPr>
          <w:rFonts w:asciiTheme="minorHAnsi" w:hAnsiTheme="minorHAnsi" w:cstheme="minorHAnsi"/>
          <w:sz w:val="22"/>
          <w:szCs w:val="22"/>
        </w:rPr>
      </w:pPr>
      <w:r w:rsidRPr="00961EE3">
        <w:rPr>
          <w:rFonts w:asciiTheme="minorHAnsi" w:hAnsiTheme="minorHAnsi" w:cstheme="minorHAnsi"/>
          <w:color w:val="000000"/>
          <w:sz w:val="22"/>
          <w:szCs w:val="22"/>
        </w:rPr>
        <w:t>Jeżeli Zamawiający nie udzieli wyjaśnień</w:t>
      </w:r>
      <w:r w:rsidR="00100144" w:rsidRPr="00961EE3">
        <w:rPr>
          <w:rFonts w:asciiTheme="minorHAnsi" w:hAnsiTheme="minorHAnsi" w:cstheme="minorHAnsi"/>
          <w:color w:val="000000"/>
          <w:sz w:val="22"/>
          <w:szCs w:val="22"/>
        </w:rPr>
        <w:t xml:space="preserve"> w terminie, o którym mowa w </w:t>
      </w:r>
      <w:r w:rsidR="008869FF" w:rsidRPr="00961EE3">
        <w:rPr>
          <w:rFonts w:asciiTheme="minorHAnsi" w:hAnsiTheme="minorHAnsi" w:cstheme="minorHAnsi"/>
          <w:color w:val="000000"/>
          <w:sz w:val="22"/>
          <w:szCs w:val="22"/>
        </w:rPr>
        <w:t>pkt</w:t>
      </w:r>
      <w:r w:rsidRPr="00961EE3">
        <w:rPr>
          <w:rFonts w:asciiTheme="minorHAnsi" w:hAnsiTheme="minorHAnsi" w:cstheme="minorHAnsi"/>
          <w:color w:val="000000"/>
          <w:sz w:val="22"/>
          <w:szCs w:val="22"/>
        </w:rPr>
        <w:t xml:space="preserve"> 2, przedłuża termin składania ofert o czas niezbędny do zapoznania się wszystkich zainteresowanych Wykonawców z wyjaśnieniami niezbędnymi do należytego przygotowania i złożenia ofert.</w:t>
      </w:r>
    </w:p>
    <w:p w14:paraId="1DC970E5" w14:textId="1B90F069" w:rsidR="001D7D26" w:rsidRPr="00961EE3" w:rsidRDefault="001D7D26" w:rsidP="000758D2">
      <w:pPr>
        <w:pStyle w:val="Akapitzlist"/>
        <w:numPr>
          <w:ilvl w:val="1"/>
          <w:numId w:val="2"/>
        </w:numPr>
        <w:jc w:val="both"/>
        <w:rPr>
          <w:rFonts w:asciiTheme="minorHAnsi" w:hAnsiTheme="minorHAnsi" w:cstheme="minorHAnsi"/>
          <w:sz w:val="22"/>
          <w:szCs w:val="22"/>
        </w:rPr>
      </w:pPr>
      <w:r w:rsidRPr="00961EE3">
        <w:rPr>
          <w:rFonts w:asciiTheme="minorHAnsi" w:hAnsiTheme="minorHAnsi" w:cstheme="minorHAnsi"/>
          <w:color w:val="000000"/>
          <w:sz w:val="22"/>
          <w:szCs w:val="22"/>
        </w:rPr>
        <w:t>W przypadku gdy wniosek o wyjaśnienie treści SWZ nie wpłynął w te</w:t>
      </w:r>
      <w:r w:rsidR="00100144" w:rsidRPr="00961EE3">
        <w:rPr>
          <w:rFonts w:asciiTheme="minorHAnsi" w:hAnsiTheme="minorHAnsi" w:cstheme="minorHAnsi"/>
          <w:color w:val="000000"/>
          <w:sz w:val="22"/>
          <w:szCs w:val="22"/>
        </w:rPr>
        <w:t xml:space="preserve">rminie, o którym mowa w </w:t>
      </w:r>
      <w:r w:rsidR="008869FF" w:rsidRPr="00961EE3">
        <w:rPr>
          <w:rFonts w:asciiTheme="minorHAnsi" w:hAnsiTheme="minorHAnsi" w:cstheme="minorHAnsi"/>
          <w:color w:val="000000"/>
          <w:sz w:val="22"/>
          <w:szCs w:val="22"/>
        </w:rPr>
        <w:t>pkt</w:t>
      </w:r>
      <w:r w:rsidRPr="00961EE3">
        <w:rPr>
          <w:rFonts w:asciiTheme="minorHAnsi" w:hAnsiTheme="minorHAnsi" w:cstheme="minorHAnsi"/>
          <w:color w:val="000000"/>
          <w:sz w:val="22"/>
          <w:szCs w:val="22"/>
        </w:rPr>
        <w:t xml:space="preserve"> 2, Zamawiający nie ma obowiązku udzielania wyjaśnień SWZ oraz obowiązku przedłużenia terminu składania ofert.</w:t>
      </w:r>
    </w:p>
    <w:p w14:paraId="53FCB411" w14:textId="069DDE5C" w:rsidR="001D7D26" w:rsidRPr="00961EE3" w:rsidRDefault="001D7D26" w:rsidP="000758D2">
      <w:pPr>
        <w:pStyle w:val="Akapitzlist"/>
        <w:numPr>
          <w:ilvl w:val="1"/>
          <w:numId w:val="2"/>
        </w:numPr>
        <w:jc w:val="both"/>
        <w:rPr>
          <w:rFonts w:asciiTheme="minorHAnsi" w:hAnsiTheme="minorHAnsi" w:cstheme="minorHAnsi"/>
          <w:sz w:val="22"/>
          <w:szCs w:val="22"/>
        </w:rPr>
      </w:pPr>
      <w:r w:rsidRPr="00961EE3">
        <w:rPr>
          <w:rFonts w:asciiTheme="minorHAnsi" w:hAnsiTheme="minorHAnsi" w:cstheme="minorHAnsi"/>
          <w:color w:val="000000"/>
          <w:sz w:val="22"/>
          <w:szCs w:val="22"/>
        </w:rPr>
        <w:t>Przedłużenie terminu skład</w:t>
      </w:r>
      <w:r w:rsidR="00100144" w:rsidRPr="00961EE3">
        <w:rPr>
          <w:rFonts w:asciiTheme="minorHAnsi" w:hAnsiTheme="minorHAnsi" w:cstheme="minorHAnsi"/>
          <w:color w:val="000000"/>
          <w:sz w:val="22"/>
          <w:szCs w:val="22"/>
        </w:rPr>
        <w:t xml:space="preserve">ania ofert, o których mowa w </w:t>
      </w:r>
      <w:r w:rsidR="008869FF" w:rsidRPr="00961EE3">
        <w:rPr>
          <w:rFonts w:asciiTheme="minorHAnsi" w:hAnsiTheme="minorHAnsi" w:cstheme="minorHAnsi"/>
          <w:color w:val="000000"/>
          <w:sz w:val="22"/>
          <w:szCs w:val="22"/>
        </w:rPr>
        <w:t>pkt</w:t>
      </w:r>
      <w:r w:rsidRPr="00961EE3">
        <w:rPr>
          <w:rFonts w:asciiTheme="minorHAnsi" w:hAnsiTheme="minorHAnsi" w:cstheme="minorHAnsi"/>
          <w:color w:val="000000"/>
          <w:sz w:val="22"/>
          <w:szCs w:val="22"/>
        </w:rPr>
        <w:t xml:space="preserve"> 3, nie wpływa na bieg terminu składania wniosku o wyjaśnienie treści SWZ.</w:t>
      </w:r>
    </w:p>
    <w:p w14:paraId="2094D6D4" w14:textId="77777777" w:rsidR="001D7D26" w:rsidRPr="00961EE3" w:rsidRDefault="001D7D26" w:rsidP="000758D2">
      <w:pPr>
        <w:pStyle w:val="Akapitzlist"/>
        <w:numPr>
          <w:ilvl w:val="1"/>
          <w:numId w:val="2"/>
        </w:numPr>
        <w:jc w:val="both"/>
        <w:rPr>
          <w:rFonts w:asciiTheme="minorHAnsi" w:hAnsiTheme="minorHAnsi" w:cstheme="minorHAnsi"/>
          <w:sz w:val="22"/>
          <w:szCs w:val="22"/>
        </w:rPr>
      </w:pPr>
      <w:r w:rsidRPr="00961EE3">
        <w:rPr>
          <w:rFonts w:asciiTheme="minorHAnsi" w:hAnsiTheme="minorHAnsi" w:cstheme="minorHAnsi"/>
          <w:sz w:val="22"/>
          <w:szCs w:val="22"/>
        </w:rPr>
        <w:t>Treść zapytań wraz z wyjaśnieniami Zamawiający udostępnia, bez ujawniania źródła zapytania, na stronie internetowej prowadzonego postępowania.</w:t>
      </w:r>
    </w:p>
    <w:p w14:paraId="09025704" w14:textId="0B9B5FF2" w:rsidR="001D7D26" w:rsidRPr="00961EE3" w:rsidRDefault="001D7D26" w:rsidP="000758D2">
      <w:pPr>
        <w:pStyle w:val="Akapitzlist"/>
        <w:numPr>
          <w:ilvl w:val="1"/>
          <w:numId w:val="2"/>
        </w:numPr>
        <w:jc w:val="both"/>
        <w:rPr>
          <w:rFonts w:asciiTheme="minorHAnsi" w:hAnsiTheme="minorHAnsi" w:cstheme="minorHAnsi"/>
          <w:sz w:val="22"/>
          <w:szCs w:val="22"/>
        </w:rPr>
      </w:pPr>
      <w:r w:rsidRPr="00961EE3">
        <w:rPr>
          <w:rFonts w:asciiTheme="minorHAnsi" w:hAnsiTheme="minorHAnsi" w:cstheme="minorHAnsi"/>
          <w:sz w:val="22"/>
          <w:szCs w:val="22"/>
        </w:rPr>
        <w:t>W uzasadnionych przypadkach Zamawiający może przed upływem terminu składania ofert zmienić treść SWZ.</w:t>
      </w:r>
    </w:p>
    <w:p w14:paraId="72572F84" w14:textId="77777777" w:rsidR="009A253E" w:rsidRPr="00961EE3" w:rsidRDefault="009A253E" w:rsidP="000758D2">
      <w:pPr>
        <w:pStyle w:val="Akapitzlist"/>
        <w:numPr>
          <w:ilvl w:val="1"/>
          <w:numId w:val="2"/>
        </w:numPr>
        <w:jc w:val="both"/>
        <w:rPr>
          <w:rFonts w:asciiTheme="minorHAnsi" w:hAnsiTheme="minorHAnsi" w:cstheme="minorHAnsi"/>
          <w:sz w:val="22"/>
          <w:szCs w:val="22"/>
        </w:rPr>
      </w:pPr>
      <w:r w:rsidRPr="00961EE3">
        <w:rPr>
          <w:rFonts w:asciiTheme="minorHAnsi" w:hAnsiTheme="minorHAnsi" w:cstheme="minorHAnsi"/>
          <w:sz w:val="22"/>
          <w:szCs w:val="22"/>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15C6D683" w14:textId="77777777" w:rsidR="009A253E" w:rsidRPr="00961EE3" w:rsidRDefault="009A253E" w:rsidP="000758D2">
      <w:pPr>
        <w:pStyle w:val="Akapitzlist"/>
        <w:numPr>
          <w:ilvl w:val="1"/>
          <w:numId w:val="2"/>
        </w:numPr>
        <w:jc w:val="both"/>
        <w:rPr>
          <w:rFonts w:asciiTheme="minorHAnsi" w:hAnsiTheme="minorHAnsi" w:cstheme="minorHAnsi"/>
          <w:sz w:val="22"/>
          <w:szCs w:val="22"/>
        </w:rPr>
      </w:pPr>
      <w:r w:rsidRPr="00961EE3">
        <w:rPr>
          <w:rFonts w:asciiTheme="minorHAnsi" w:hAnsiTheme="minorHAnsi" w:cstheme="minorHAnsi"/>
          <w:sz w:val="22"/>
          <w:szCs w:val="22"/>
        </w:rPr>
        <w:t>Zamawiający informuje wykonawców o przedłużonym terminie składania ofert przez zamieszczenie informacji na stronie internetowej prowadzonego postępowania, na której została udostępniona SWZ.</w:t>
      </w:r>
    </w:p>
    <w:p w14:paraId="62BC7166" w14:textId="1AC2A5E1" w:rsidR="009A253E" w:rsidRPr="00961EE3" w:rsidRDefault="009A253E" w:rsidP="000758D2">
      <w:pPr>
        <w:pStyle w:val="Akapitzlist"/>
        <w:numPr>
          <w:ilvl w:val="1"/>
          <w:numId w:val="2"/>
        </w:numPr>
        <w:jc w:val="both"/>
        <w:rPr>
          <w:rFonts w:asciiTheme="minorHAnsi" w:hAnsiTheme="minorHAnsi" w:cstheme="minorHAnsi"/>
          <w:sz w:val="22"/>
          <w:szCs w:val="22"/>
        </w:rPr>
      </w:pPr>
      <w:r w:rsidRPr="00961EE3">
        <w:rPr>
          <w:rFonts w:asciiTheme="minorHAnsi" w:hAnsiTheme="minorHAnsi" w:cstheme="minorHAnsi"/>
          <w:sz w:val="22"/>
          <w:szCs w:val="22"/>
        </w:rPr>
        <w:t xml:space="preserve"> </w:t>
      </w:r>
      <w:r w:rsidR="00CE14C9" w:rsidRPr="00961EE3">
        <w:rPr>
          <w:rFonts w:asciiTheme="minorHAnsi" w:hAnsiTheme="minorHAnsi" w:cstheme="minorHAnsi"/>
          <w:sz w:val="22"/>
          <w:szCs w:val="22"/>
        </w:rPr>
        <w:t>Dokonaną</w:t>
      </w:r>
      <w:r w:rsidRPr="00961EE3">
        <w:rPr>
          <w:rFonts w:asciiTheme="minorHAnsi" w:hAnsiTheme="minorHAnsi" w:cstheme="minorHAnsi"/>
          <w:sz w:val="22"/>
          <w:szCs w:val="22"/>
        </w:rPr>
        <w:t xml:space="preserve"> zmianę treści SWZ zamawiający udostępnia na stronie internetowej prowadzonego postępowania.</w:t>
      </w:r>
    </w:p>
    <w:p w14:paraId="0ED0D60B" w14:textId="77777777" w:rsidR="0001236F" w:rsidRPr="00961EE3" w:rsidRDefault="0001236F" w:rsidP="000758D2">
      <w:pPr>
        <w:pStyle w:val="Akapitzlist"/>
        <w:numPr>
          <w:ilvl w:val="1"/>
          <w:numId w:val="2"/>
        </w:numPr>
        <w:jc w:val="both"/>
        <w:rPr>
          <w:rFonts w:asciiTheme="minorHAnsi" w:hAnsiTheme="minorHAnsi" w:cstheme="minorHAnsi"/>
          <w:b/>
          <w:bCs/>
          <w:sz w:val="22"/>
          <w:szCs w:val="22"/>
        </w:rPr>
      </w:pPr>
      <w:r w:rsidRPr="00961EE3">
        <w:rPr>
          <w:rFonts w:asciiTheme="minorHAnsi" w:hAnsiTheme="minorHAnsi" w:cstheme="minorHAnsi"/>
          <w:b/>
          <w:bCs/>
          <w:sz w:val="22"/>
          <w:szCs w:val="22"/>
        </w:rPr>
        <w:t>Uwaga! W przypadku rozbieżności pomiędzy treścią SWZ, a treścią udzielonych odpowiedzi, jako obowiązującą należy przyjąć treść pisma zawierającego późniejsze oświadczenie zamawiającego.</w:t>
      </w:r>
    </w:p>
    <w:p w14:paraId="38627730" w14:textId="77777777" w:rsidR="0001236F" w:rsidRPr="00961EE3" w:rsidRDefault="0001236F" w:rsidP="0001236F">
      <w:pPr>
        <w:pStyle w:val="Akapitzlist"/>
        <w:ind w:left="372"/>
        <w:jc w:val="both"/>
        <w:rPr>
          <w:rFonts w:asciiTheme="minorHAnsi" w:hAnsiTheme="minorHAnsi" w:cstheme="minorHAnsi"/>
          <w:sz w:val="22"/>
          <w:szCs w:val="22"/>
        </w:rPr>
      </w:pPr>
    </w:p>
    <w:p w14:paraId="2704B410" w14:textId="77777777" w:rsidR="00E35324" w:rsidRPr="00961EE3" w:rsidRDefault="00E35324" w:rsidP="00F8068A">
      <w:pPr>
        <w:pBdr>
          <w:bottom w:val="single" w:sz="6" w:space="1" w:color="auto"/>
        </w:pBdr>
        <w:spacing w:after="0" w:line="240" w:lineRule="auto"/>
        <w:jc w:val="center"/>
        <w:rPr>
          <w:rFonts w:cstheme="minorHAnsi"/>
          <w:b/>
        </w:rPr>
      </w:pPr>
    </w:p>
    <w:p w14:paraId="7A7C9BB5" w14:textId="2E78D507" w:rsidR="005E43E5" w:rsidRPr="00961EE3" w:rsidRDefault="00172FA8" w:rsidP="00F8068A">
      <w:pPr>
        <w:pBdr>
          <w:bottom w:val="single" w:sz="6" w:space="1" w:color="auto"/>
        </w:pBdr>
        <w:spacing w:after="0" w:line="240" w:lineRule="auto"/>
        <w:jc w:val="center"/>
        <w:rPr>
          <w:rFonts w:cstheme="minorHAnsi"/>
          <w:b/>
        </w:rPr>
      </w:pPr>
      <w:r w:rsidRPr="00961EE3">
        <w:rPr>
          <w:rFonts w:cstheme="minorHAnsi"/>
          <w:b/>
        </w:rPr>
        <w:t xml:space="preserve">ROZDZIAŁ </w:t>
      </w:r>
      <w:r w:rsidR="00B80B63" w:rsidRPr="00961EE3">
        <w:rPr>
          <w:rFonts w:cstheme="minorHAnsi"/>
          <w:b/>
        </w:rPr>
        <w:t>8</w:t>
      </w:r>
      <w:r w:rsidR="003472FD" w:rsidRPr="00961EE3">
        <w:rPr>
          <w:rFonts w:cstheme="minorHAnsi"/>
          <w:b/>
        </w:rPr>
        <w:t xml:space="preserve">. </w:t>
      </w:r>
      <w:r w:rsidR="00F8068A" w:rsidRPr="00961EE3">
        <w:rPr>
          <w:rFonts w:cstheme="minorHAnsi"/>
          <w:b/>
        </w:rPr>
        <w:t>PODSTAWY WYKLUCZENIA</w:t>
      </w:r>
    </w:p>
    <w:p w14:paraId="196E5D0D" w14:textId="77777777" w:rsidR="00275905" w:rsidRPr="00961EE3" w:rsidRDefault="00275905" w:rsidP="00275905">
      <w:pPr>
        <w:spacing w:after="0" w:line="319" w:lineRule="auto"/>
        <w:jc w:val="both"/>
        <w:rPr>
          <w:rFonts w:cstheme="minorHAnsi"/>
        </w:rPr>
      </w:pPr>
    </w:p>
    <w:p w14:paraId="3BB9B7C4" w14:textId="5A152470" w:rsidR="00B803B7" w:rsidRPr="00961EE3" w:rsidRDefault="00275905" w:rsidP="000758D2">
      <w:pPr>
        <w:pStyle w:val="Akapitzlist"/>
        <w:numPr>
          <w:ilvl w:val="0"/>
          <w:numId w:val="13"/>
        </w:numPr>
        <w:ind w:left="360"/>
        <w:jc w:val="both"/>
        <w:rPr>
          <w:rFonts w:asciiTheme="minorHAnsi" w:hAnsiTheme="minorHAnsi" w:cstheme="minorHAnsi"/>
          <w:color w:val="000000" w:themeColor="text1"/>
          <w:sz w:val="22"/>
          <w:szCs w:val="22"/>
        </w:rPr>
      </w:pPr>
      <w:r w:rsidRPr="00961EE3">
        <w:rPr>
          <w:rFonts w:asciiTheme="minorHAnsi" w:hAnsiTheme="minorHAnsi" w:cstheme="minorHAnsi"/>
          <w:color w:val="000000" w:themeColor="text1"/>
          <w:sz w:val="22"/>
          <w:szCs w:val="22"/>
        </w:rPr>
        <w:t>Z postępowania o udzielenie zamówienia wyklucza się Wykonawców, w stosunku do których zachodzi którakolwiek z okoliczności wskazanych w art. 108 ust. 1</w:t>
      </w:r>
      <w:r w:rsidR="00146F7C" w:rsidRPr="00961EE3">
        <w:rPr>
          <w:rFonts w:asciiTheme="minorHAnsi" w:hAnsiTheme="minorHAnsi" w:cstheme="minorHAnsi"/>
          <w:color w:val="000000" w:themeColor="text1"/>
          <w:sz w:val="22"/>
          <w:szCs w:val="22"/>
        </w:rPr>
        <w:t xml:space="preserve"> lub art. 109 ust. 1 pkt 4 ustawy </w:t>
      </w:r>
      <w:proofErr w:type="spellStart"/>
      <w:r w:rsidR="00146F7C" w:rsidRPr="00961EE3">
        <w:rPr>
          <w:rFonts w:asciiTheme="minorHAnsi" w:hAnsiTheme="minorHAnsi" w:cstheme="minorHAnsi"/>
          <w:color w:val="000000" w:themeColor="text1"/>
          <w:sz w:val="22"/>
          <w:szCs w:val="22"/>
        </w:rPr>
        <w:t>Pzp</w:t>
      </w:r>
      <w:proofErr w:type="spellEnd"/>
      <w:r w:rsidR="00146F7C" w:rsidRPr="00961EE3">
        <w:rPr>
          <w:rFonts w:asciiTheme="minorHAnsi" w:hAnsiTheme="minorHAnsi" w:cstheme="minorHAnsi"/>
          <w:color w:val="000000" w:themeColor="text1"/>
          <w:sz w:val="22"/>
          <w:szCs w:val="22"/>
        </w:rPr>
        <w:t>.</w:t>
      </w:r>
    </w:p>
    <w:p w14:paraId="39F47D96" w14:textId="2AAA3152" w:rsidR="00275905" w:rsidRPr="00961EE3" w:rsidRDefault="00B803B7" w:rsidP="000758D2">
      <w:pPr>
        <w:pStyle w:val="Akapitzlist"/>
        <w:numPr>
          <w:ilvl w:val="0"/>
          <w:numId w:val="13"/>
        </w:numPr>
        <w:ind w:left="360"/>
        <w:jc w:val="both"/>
        <w:rPr>
          <w:rStyle w:val="markedcontent"/>
          <w:rFonts w:asciiTheme="minorHAnsi" w:hAnsiTheme="minorHAnsi" w:cstheme="minorHAnsi"/>
          <w:color w:val="000000" w:themeColor="text1"/>
          <w:sz w:val="22"/>
          <w:szCs w:val="22"/>
        </w:rPr>
      </w:pPr>
      <w:r w:rsidRPr="00961EE3">
        <w:rPr>
          <w:rFonts w:asciiTheme="minorHAnsi" w:hAnsiTheme="minorHAnsi" w:cstheme="minorHAnsi"/>
          <w:color w:val="000000" w:themeColor="text1"/>
          <w:sz w:val="22"/>
          <w:szCs w:val="22"/>
        </w:rPr>
        <w:t xml:space="preserve">Ponadto z postępowania o udzielenie zamówienia wyklucza się </w:t>
      </w:r>
      <w:r w:rsidR="008869FF" w:rsidRPr="00961EE3">
        <w:rPr>
          <w:rFonts w:asciiTheme="minorHAnsi" w:hAnsiTheme="minorHAnsi" w:cstheme="minorHAnsi"/>
          <w:color w:val="000000" w:themeColor="text1"/>
          <w:sz w:val="22"/>
          <w:szCs w:val="22"/>
        </w:rPr>
        <w:t xml:space="preserve">również </w:t>
      </w:r>
      <w:r w:rsidRPr="00961EE3">
        <w:rPr>
          <w:rFonts w:asciiTheme="minorHAnsi" w:hAnsiTheme="minorHAnsi" w:cstheme="minorHAnsi"/>
          <w:color w:val="000000" w:themeColor="text1"/>
          <w:sz w:val="22"/>
          <w:szCs w:val="22"/>
        </w:rPr>
        <w:t xml:space="preserve">Wykonawców, którzy podlegają wykluczeniu z  postępowania na podstawie art. 7 ust. 1 ustawy z dnia 13 kwietnia 2022 roku </w:t>
      </w:r>
      <w:r w:rsidRPr="00961EE3">
        <w:rPr>
          <w:rStyle w:val="markedcontent"/>
          <w:rFonts w:asciiTheme="minorHAnsi" w:hAnsiTheme="minorHAnsi" w:cstheme="minorHAnsi"/>
          <w:color w:val="000000" w:themeColor="text1"/>
          <w:sz w:val="22"/>
          <w:szCs w:val="22"/>
        </w:rPr>
        <w:t xml:space="preserve">o szczególnych rozwiązaniach w zakresie przeciwdziałania wspieraniu agresji na Ukrainę oraz służących ochronie bezpieczeństwa narodowego </w:t>
      </w:r>
      <w:bookmarkStart w:id="1" w:name="_Hlk108528103"/>
      <w:r w:rsidRPr="00961EE3">
        <w:rPr>
          <w:rStyle w:val="markedcontent"/>
          <w:rFonts w:asciiTheme="minorHAnsi" w:hAnsiTheme="minorHAnsi" w:cstheme="minorHAnsi"/>
          <w:color w:val="000000" w:themeColor="text1"/>
          <w:sz w:val="22"/>
          <w:szCs w:val="22"/>
        </w:rPr>
        <w:t>(Dz. U. 2022 poz. 835</w:t>
      </w:r>
      <w:r w:rsidR="00396C65" w:rsidRPr="00961EE3">
        <w:rPr>
          <w:rStyle w:val="markedcontent"/>
          <w:rFonts w:asciiTheme="minorHAnsi" w:hAnsiTheme="minorHAnsi" w:cstheme="minorHAnsi"/>
          <w:color w:val="000000" w:themeColor="text1"/>
          <w:sz w:val="22"/>
          <w:szCs w:val="22"/>
        </w:rPr>
        <w:t xml:space="preserve"> ze zm.</w:t>
      </w:r>
      <w:r w:rsidRPr="00961EE3">
        <w:rPr>
          <w:rStyle w:val="markedcontent"/>
          <w:rFonts w:asciiTheme="minorHAnsi" w:hAnsiTheme="minorHAnsi" w:cstheme="minorHAnsi"/>
          <w:color w:val="000000" w:themeColor="text1"/>
          <w:sz w:val="22"/>
          <w:szCs w:val="22"/>
        </w:rPr>
        <w:t>)</w:t>
      </w:r>
      <w:r w:rsidR="00D52EAE" w:rsidRPr="00961EE3">
        <w:rPr>
          <w:rStyle w:val="markedcontent"/>
          <w:rFonts w:asciiTheme="minorHAnsi" w:hAnsiTheme="minorHAnsi" w:cstheme="minorHAnsi"/>
          <w:color w:val="000000" w:themeColor="text1"/>
          <w:sz w:val="22"/>
          <w:szCs w:val="22"/>
        </w:rPr>
        <w:t>.</w:t>
      </w:r>
      <w:bookmarkEnd w:id="1"/>
    </w:p>
    <w:p w14:paraId="0A250322" w14:textId="61B078E0" w:rsidR="00F8068A" w:rsidRPr="00961EE3" w:rsidRDefault="00F8068A" w:rsidP="000758D2">
      <w:pPr>
        <w:pStyle w:val="Akapitzlist"/>
        <w:numPr>
          <w:ilvl w:val="0"/>
          <w:numId w:val="13"/>
        </w:numPr>
        <w:ind w:left="360"/>
        <w:jc w:val="both"/>
        <w:rPr>
          <w:rFonts w:asciiTheme="minorHAnsi" w:hAnsiTheme="minorHAnsi" w:cstheme="minorHAnsi"/>
          <w:color w:val="000000" w:themeColor="text1"/>
          <w:sz w:val="22"/>
          <w:szCs w:val="22"/>
        </w:rPr>
      </w:pPr>
      <w:r w:rsidRPr="00961EE3">
        <w:rPr>
          <w:rFonts w:asciiTheme="minorHAnsi" w:hAnsiTheme="minorHAnsi" w:cstheme="minorHAnsi"/>
          <w:color w:val="000000" w:themeColor="text1"/>
          <w:sz w:val="22"/>
          <w:szCs w:val="22"/>
        </w:rPr>
        <w:t>Wykonawc</w:t>
      </w:r>
      <w:r w:rsidR="009C0557" w:rsidRPr="00961EE3">
        <w:rPr>
          <w:rFonts w:asciiTheme="minorHAnsi" w:hAnsiTheme="minorHAnsi" w:cstheme="minorHAnsi"/>
          <w:color w:val="000000" w:themeColor="text1"/>
          <w:sz w:val="22"/>
          <w:szCs w:val="22"/>
        </w:rPr>
        <w:t>a może zostać wykluczony przez Z</w:t>
      </w:r>
      <w:r w:rsidRPr="00961EE3">
        <w:rPr>
          <w:rFonts w:asciiTheme="minorHAnsi" w:hAnsiTheme="minorHAnsi" w:cstheme="minorHAnsi"/>
          <w:color w:val="000000" w:themeColor="text1"/>
          <w:sz w:val="22"/>
          <w:szCs w:val="22"/>
        </w:rPr>
        <w:t xml:space="preserve">amawiającego na każdym etapie postępowania </w:t>
      </w:r>
      <w:r w:rsidR="0001236F" w:rsidRPr="00961EE3">
        <w:rPr>
          <w:rFonts w:asciiTheme="minorHAnsi" w:hAnsiTheme="minorHAnsi" w:cstheme="minorHAnsi"/>
          <w:color w:val="000000" w:themeColor="text1"/>
          <w:sz w:val="22"/>
          <w:szCs w:val="22"/>
        </w:rPr>
        <w:t xml:space="preserve">o </w:t>
      </w:r>
      <w:r w:rsidRPr="00961EE3">
        <w:rPr>
          <w:rFonts w:asciiTheme="minorHAnsi" w:hAnsiTheme="minorHAnsi" w:cstheme="minorHAnsi"/>
          <w:color w:val="000000" w:themeColor="text1"/>
          <w:sz w:val="22"/>
          <w:szCs w:val="22"/>
        </w:rPr>
        <w:t>udzielenie zamówienia.</w:t>
      </w:r>
    </w:p>
    <w:p w14:paraId="20F5CC85" w14:textId="549061EE" w:rsidR="009524AC" w:rsidRPr="00961EE3" w:rsidRDefault="009524AC" w:rsidP="000758D2">
      <w:pPr>
        <w:pStyle w:val="Akapitzlist"/>
        <w:numPr>
          <w:ilvl w:val="0"/>
          <w:numId w:val="13"/>
        </w:numPr>
        <w:ind w:left="360"/>
        <w:jc w:val="both"/>
        <w:rPr>
          <w:rFonts w:asciiTheme="minorHAnsi" w:hAnsiTheme="minorHAnsi" w:cstheme="minorHAnsi"/>
          <w:color w:val="000000" w:themeColor="text1"/>
          <w:sz w:val="22"/>
          <w:szCs w:val="22"/>
        </w:rPr>
      </w:pPr>
      <w:r w:rsidRPr="00961EE3">
        <w:rPr>
          <w:rFonts w:asciiTheme="minorHAnsi" w:eastAsia="Arial" w:hAnsiTheme="minorHAnsi" w:cstheme="minorHAnsi"/>
          <w:color w:val="000000"/>
          <w:sz w:val="22"/>
          <w:szCs w:val="22"/>
        </w:rPr>
        <w:t xml:space="preserve">W przypadku udziału podmiotu udostępniającego Wykonawcy zasoby, nie może on podlegać wykluczeniu z postępowania o udzielenie zamówienia na podstawie przesłanek określonych powyżej w pkt 1 i 2. </w:t>
      </w:r>
    </w:p>
    <w:p w14:paraId="4209C0B3" w14:textId="75241F77" w:rsidR="009A253E" w:rsidRPr="00961EE3" w:rsidRDefault="009A253E" w:rsidP="000758D2">
      <w:pPr>
        <w:pStyle w:val="Akapitzlist"/>
        <w:numPr>
          <w:ilvl w:val="0"/>
          <w:numId w:val="13"/>
        </w:numPr>
        <w:ind w:left="360"/>
        <w:jc w:val="both"/>
        <w:rPr>
          <w:rFonts w:asciiTheme="minorHAnsi" w:hAnsiTheme="minorHAnsi" w:cstheme="minorHAnsi"/>
          <w:color w:val="000000" w:themeColor="text1"/>
          <w:sz w:val="22"/>
          <w:szCs w:val="22"/>
        </w:rPr>
      </w:pPr>
      <w:r w:rsidRPr="00961EE3">
        <w:rPr>
          <w:rFonts w:asciiTheme="minorHAnsi" w:hAnsiTheme="minorHAnsi" w:cstheme="minorHAnsi"/>
          <w:color w:val="000000" w:themeColor="text1"/>
          <w:sz w:val="22"/>
          <w:szCs w:val="22"/>
        </w:rPr>
        <w:t xml:space="preserve"> W przypadku udziału podwykonawcy nie może on podlegać wykluczeniu na podstawie przesłanek określonych w pkt. 1 i 2</w:t>
      </w:r>
    </w:p>
    <w:p w14:paraId="48F5D318" w14:textId="77777777" w:rsidR="00F8068A" w:rsidRPr="00961EE3" w:rsidRDefault="00F8068A" w:rsidP="007A4B35">
      <w:pPr>
        <w:spacing w:after="0" w:line="240" w:lineRule="auto"/>
        <w:rPr>
          <w:rFonts w:cstheme="minorHAnsi"/>
        </w:rPr>
      </w:pPr>
    </w:p>
    <w:p w14:paraId="19B00BD9" w14:textId="6C8CEBE6" w:rsidR="00F8068A" w:rsidRPr="00961EE3" w:rsidRDefault="00172FA8" w:rsidP="00F8068A">
      <w:pPr>
        <w:pBdr>
          <w:bottom w:val="single" w:sz="6" w:space="1" w:color="auto"/>
        </w:pBdr>
        <w:spacing w:after="0" w:line="240" w:lineRule="auto"/>
        <w:jc w:val="center"/>
        <w:rPr>
          <w:rFonts w:cstheme="minorHAnsi"/>
          <w:b/>
        </w:rPr>
      </w:pPr>
      <w:r w:rsidRPr="00961EE3">
        <w:rPr>
          <w:rFonts w:cstheme="minorHAnsi"/>
          <w:b/>
        </w:rPr>
        <w:t xml:space="preserve">ROZDZIAŁ </w:t>
      </w:r>
      <w:r w:rsidR="00B80B63" w:rsidRPr="00961EE3">
        <w:rPr>
          <w:rFonts w:cstheme="minorHAnsi"/>
          <w:b/>
        </w:rPr>
        <w:t>9</w:t>
      </w:r>
      <w:r w:rsidR="003472FD" w:rsidRPr="00961EE3">
        <w:rPr>
          <w:rFonts w:cstheme="minorHAnsi"/>
          <w:b/>
        </w:rPr>
        <w:t xml:space="preserve">. </w:t>
      </w:r>
      <w:r w:rsidR="00F8068A" w:rsidRPr="00961EE3">
        <w:rPr>
          <w:rFonts w:cstheme="minorHAnsi"/>
          <w:b/>
        </w:rPr>
        <w:t>WARUNKI UDZIAŁU W POSTĘPOWANIU</w:t>
      </w:r>
    </w:p>
    <w:p w14:paraId="11C34C4A" w14:textId="77777777" w:rsidR="00F8068A" w:rsidRPr="00961EE3" w:rsidRDefault="00F8068A" w:rsidP="007A4B35">
      <w:pPr>
        <w:spacing w:after="0" w:line="240" w:lineRule="auto"/>
        <w:rPr>
          <w:rFonts w:cstheme="minorHAnsi"/>
        </w:rPr>
      </w:pPr>
    </w:p>
    <w:p w14:paraId="390A0604" w14:textId="77777777" w:rsidR="0001236F" w:rsidRPr="00961EE3" w:rsidRDefault="0001236F" w:rsidP="000758D2">
      <w:pPr>
        <w:numPr>
          <w:ilvl w:val="0"/>
          <w:numId w:val="26"/>
        </w:numPr>
        <w:spacing w:after="0" w:line="240" w:lineRule="auto"/>
        <w:jc w:val="both"/>
        <w:rPr>
          <w:rFonts w:eastAsia="Times New Roman" w:cstheme="minorHAnsi"/>
          <w:lang w:eastAsia="pl-PL"/>
        </w:rPr>
      </w:pPr>
      <w:r w:rsidRPr="00961EE3">
        <w:rPr>
          <w:rFonts w:eastAsia="Times New Roman" w:cstheme="minorHAnsi"/>
          <w:lang w:eastAsia="pl-PL"/>
        </w:rPr>
        <w:t>O udzielenie zamówienia mogą ubiegać się wykonawcy, którzy spełniają warunki udziału w  postępowaniu dotyczące:</w:t>
      </w:r>
    </w:p>
    <w:p w14:paraId="5095A4F7" w14:textId="77777777" w:rsidR="0001236F" w:rsidRPr="00961EE3" w:rsidRDefault="0001236F" w:rsidP="000758D2">
      <w:pPr>
        <w:numPr>
          <w:ilvl w:val="1"/>
          <w:numId w:val="26"/>
        </w:numPr>
        <w:spacing w:after="0" w:line="240" w:lineRule="auto"/>
        <w:jc w:val="both"/>
        <w:rPr>
          <w:rFonts w:eastAsia="Times New Roman" w:cstheme="minorHAnsi"/>
          <w:lang w:eastAsia="pl-PL"/>
        </w:rPr>
      </w:pPr>
      <w:r w:rsidRPr="00961EE3">
        <w:rPr>
          <w:rFonts w:eastAsia="Times New Roman" w:cstheme="minorHAnsi"/>
          <w:lang w:eastAsia="pl-PL"/>
        </w:rPr>
        <w:t xml:space="preserve"> zdolności do występowania w obrocie gospodarczym</w:t>
      </w:r>
    </w:p>
    <w:p w14:paraId="17E66595" w14:textId="77777777" w:rsidR="0001236F" w:rsidRPr="00961EE3" w:rsidRDefault="0001236F" w:rsidP="0001236F">
      <w:pPr>
        <w:spacing w:after="0" w:line="240" w:lineRule="auto"/>
        <w:ind w:left="792" w:hanging="284"/>
        <w:jc w:val="both"/>
        <w:rPr>
          <w:rFonts w:eastAsia="Times New Roman" w:cstheme="minorHAnsi"/>
          <w:lang w:eastAsia="pl-PL"/>
        </w:rPr>
      </w:pPr>
      <w:r w:rsidRPr="00961EE3">
        <w:rPr>
          <w:rFonts w:eastAsia="Times New Roman" w:cstheme="minorHAnsi"/>
          <w:lang w:eastAsia="pl-PL"/>
        </w:rPr>
        <w:t xml:space="preserve">Zamawiający nie stawia wymagań w tym zakresie </w:t>
      </w:r>
    </w:p>
    <w:p w14:paraId="7CD3D466" w14:textId="77777777" w:rsidR="0001236F" w:rsidRPr="00961EE3" w:rsidRDefault="0001236F" w:rsidP="000758D2">
      <w:pPr>
        <w:numPr>
          <w:ilvl w:val="1"/>
          <w:numId w:val="26"/>
        </w:numPr>
        <w:spacing w:after="0" w:line="240" w:lineRule="auto"/>
        <w:jc w:val="both"/>
        <w:rPr>
          <w:rFonts w:eastAsia="Times New Roman" w:cstheme="minorHAnsi"/>
          <w:lang w:eastAsia="pl-PL"/>
        </w:rPr>
      </w:pPr>
      <w:r w:rsidRPr="00961EE3">
        <w:rPr>
          <w:rFonts w:eastAsia="Times New Roman" w:cstheme="minorHAnsi"/>
          <w:lang w:eastAsia="pl-PL"/>
        </w:rPr>
        <w:t xml:space="preserve"> uprawnień do prowadzenia określonej działalności gospodarczej lub zawodowej, jeżeli wynika to z odrębnych przepisów</w:t>
      </w:r>
    </w:p>
    <w:p w14:paraId="65885400" w14:textId="77777777" w:rsidR="0001236F" w:rsidRPr="00961EE3" w:rsidRDefault="0001236F" w:rsidP="0001236F">
      <w:pPr>
        <w:spacing w:after="0" w:line="240" w:lineRule="auto"/>
        <w:ind w:left="792"/>
        <w:jc w:val="both"/>
        <w:rPr>
          <w:rFonts w:eastAsia="Times New Roman" w:cstheme="minorHAnsi"/>
          <w:lang w:eastAsia="pl-PL"/>
        </w:rPr>
      </w:pPr>
      <w:r w:rsidRPr="00961EE3">
        <w:rPr>
          <w:rFonts w:eastAsia="Times New Roman" w:cstheme="minorHAnsi"/>
          <w:lang w:eastAsia="pl-PL"/>
        </w:rPr>
        <w:t xml:space="preserve">Zamawiający nie stawia wymagań w tym zakresie </w:t>
      </w:r>
    </w:p>
    <w:p w14:paraId="3A0B6316" w14:textId="77777777" w:rsidR="0001236F" w:rsidRPr="00961EE3" w:rsidRDefault="0001236F" w:rsidP="0001236F">
      <w:pPr>
        <w:spacing w:after="0" w:line="240" w:lineRule="auto"/>
        <w:ind w:firstLine="508"/>
        <w:jc w:val="both"/>
        <w:rPr>
          <w:rFonts w:eastAsia="Times New Roman" w:cstheme="minorHAnsi"/>
          <w:lang w:eastAsia="pl-PL"/>
        </w:rPr>
      </w:pPr>
      <w:r w:rsidRPr="00961EE3">
        <w:rPr>
          <w:rFonts w:eastAsia="Times New Roman" w:cstheme="minorHAnsi"/>
          <w:lang w:eastAsia="pl-PL"/>
        </w:rPr>
        <w:t>1.3  sytuacji ekonomicznej lub finansowej</w:t>
      </w:r>
    </w:p>
    <w:p w14:paraId="5A17A305" w14:textId="12B86710" w:rsidR="0001236F" w:rsidRPr="00961EE3" w:rsidRDefault="00216156" w:rsidP="0001236F">
      <w:pPr>
        <w:spacing w:after="0" w:line="240" w:lineRule="auto"/>
        <w:ind w:left="708" w:firstLine="708"/>
        <w:jc w:val="both"/>
        <w:rPr>
          <w:rFonts w:eastAsia="Times New Roman" w:cstheme="minorHAnsi"/>
          <w:lang w:eastAsia="pl-PL"/>
        </w:rPr>
      </w:pPr>
      <w:r w:rsidRPr="00961EE3">
        <w:rPr>
          <w:rFonts w:eastAsia="Times New Roman" w:cstheme="minorHAnsi"/>
          <w:lang w:eastAsia="pl-PL"/>
        </w:rPr>
        <w:t>Zamawiający</w:t>
      </w:r>
      <w:r w:rsidR="0001236F" w:rsidRPr="00961EE3">
        <w:rPr>
          <w:rFonts w:eastAsia="Times New Roman" w:cstheme="minorHAnsi"/>
          <w:lang w:eastAsia="pl-PL"/>
        </w:rPr>
        <w:t xml:space="preserve"> nie stawia wymagań w tym zakresie</w:t>
      </w:r>
    </w:p>
    <w:p w14:paraId="61E509B9" w14:textId="1C149AEA" w:rsidR="0001236F" w:rsidRPr="00961EE3" w:rsidRDefault="0001236F" w:rsidP="0001236F">
      <w:pPr>
        <w:spacing w:after="0" w:line="240" w:lineRule="auto"/>
        <w:ind w:firstLine="508"/>
        <w:jc w:val="both"/>
        <w:rPr>
          <w:rFonts w:eastAsia="Times New Roman" w:cstheme="minorHAnsi"/>
          <w:lang w:eastAsia="pl-PL"/>
        </w:rPr>
      </w:pPr>
      <w:r w:rsidRPr="00961EE3">
        <w:rPr>
          <w:rFonts w:eastAsia="Times New Roman" w:cstheme="minorHAnsi"/>
          <w:lang w:eastAsia="pl-PL"/>
        </w:rPr>
        <w:t>1.4 zdolności technicznej lub zawodowej</w:t>
      </w:r>
    </w:p>
    <w:p w14:paraId="4F8D6D0E" w14:textId="77777777" w:rsidR="0001236F" w:rsidRPr="00961EE3" w:rsidRDefault="0001236F" w:rsidP="0001236F">
      <w:pPr>
        <w:spacing w:after="0" w:line="240" w:lineRule="auto"/>
        <w:ind w:left="1224" w:hanging="284"/>
        <w:jc w:val="both"/>
        <w:rPr>
          <w:rFonts w:eastAsia="Times New Roman" w:cstheme="minorHAnsi"/>
          <w:lang w:eastAsia="pl-PL"/>
        </w:rPr>
      </w:pPr>
    </w:p>
    <w:p w14:paraId="7F9D81A8" w14:textId="17A63DBE" w:rsidR="0001236F" w:rsidRPr="00961EE3" w:rsidRDefault="0001236F" w:rsidP="0001236F">
      <w:pPr>
        <w:spacing w:after="0" w:line="240" w:lineRule="auto"/>
        <w:ind w:left="720"/>
        <w:jc w:val="both"/>
        <w:rPr>
          <w:rFonts w:eastAsia="Times New Roman" w:cstheme="minorHAnsi"/>
          <w:lang w:eastAsia="pl-PL"/>
        </w:rPr>
      </w:pPr>
      <w:r w:rsidRPr="00961EE3">
        <w:rPr>
          <w:rFonts w:eastAsia="Times New Roman" w:cstheme="minorHAnsi"/>
          <w:b/>
          <w:bCs/>
          <w:lang w:eastAsia="pl-PL"/>
        </w:rPr>
        <w:t>warunek ten zostanie uznany za spełniony, jeśli Wykonawca wykaże, że dysponuje wykwalifikowanymi osobami, które zostaną skierowane do realizacji zamówienia, tj.:</w:t>
      </w:r>
    </w:p>
    <w:p w14:paraId="5BF9B802" w14:textId="7C798029" w:rsidR="0001236F" w:rsidRPr="00961EE3" w:rsidRDefault="0001236F" w:rsidP="003C17B5">
      <w:pPr>
        <w:spacing w:after="0" w:line="240" w:lineRule="auto"/>
        <w:ind w:left="708" w:right="11" w:firstLine="60"/>
        <w:jc w:val="both"/>
        <w:rPr>
          <w:rFonts w:eastAsia="Times New Roman" w:cstheme="minorHAnsi"/>
          <w:b/>
          <w:i/>
          <w:lang w:eastAsia="pl-PL"/>
        </w:rPr>
      </w:pPr>
      <w:r w:rsidRPr="00961EE3">
        <w:rPr>
          <w:rFonts w:eastAsia="Times New Roman" w:cstheme="minorHAnsi"/>
          <w:b/>
          <w:lang w:eastAsia="pl-PL"/>
        </w:rPr>
        <w:t>kierownik robót sanitarnych</w:t>
      </w:r>
      <w:r w:rsidRPr="00961EE3">
        <w:rPr>
          <w:rFonts w:eastAsia="Times New Roman" w:cstheme="minorHAnsi"/>
          <w:lang w:eastAsia="pl-PL"/>
        </w:rPr>
        <w:t xml:space="preserve"> - osoba posiadająca uprawnienia budowlane do kierowania robotami w specjalności instalacyjnej w zakresie sieci, instalacji i urządzeń: cieplnych, wentylacyjnych, gazowych, wodociągowych i kanalizacyjnych w rozumieniu ustawy z dnia 07 lipca 1994 r. Prawo budowlane (tekst jednolity: Dz. U. z 2021 r., poz. 2351 ze zm.) minimum 3 letnie doświadczenie w pełnieniu funkcji kierownika robót sanitarnych,</w:t>
      </w:r>
    </w:p>
    <w:p w14:paraId="5A8D4499" w14:textId="25C12F2C" w:rsidR="0001236F" w:rsidRPr="00961EE3" w:rsidRDefault="0001236F" w:rsidP="003C17B5">
      <w:pPr>
        <w:spacing w:after="0" w:line="240" w:lineRule="auto"/>
        <w:ind w:right="11"/>
        <w:jc w:val="both"/>
        <w:rPr>
          <w:rFonts w:eastAsia="Times New Roman" w:cstheme="minorHAnsi"/>
          <w:lang w:eastAsia="pl-PL"/>
        </w:rPr>
      </w:pPr>
    </w:p>
    <w:p w14:paraId="788D8349" w14:textId="658E94AF" w:rsidR="0001236F" w:rsidRPr="00961EE3" w:rsidRDefault="0001236F" w:rsidP="0001236F">
      <w:pPr>
        <w:spacing w:after="0" w:line="252" w:lineRule="auto"/>
        <w:jc w:val="both"/>
        <w:rPr>
          <w:rFonts w:eastAsia="Times New Roman" w:cstheme="minorHAnsi"/>
          <w:lang w:eastAsia="pl-PL"/>
        </w:rPr>
      </w:pPr>
      <w:r w:rsidRPr="00961EE3">
        <w:rPr>
          <w:rFonts w:eastAsia="Times New Roman" w:cstheme="minorHAnsi"/>
          <w:lang w:eastAsia="pl-PL"/>
        </w:rPr>
        <w:t>Osoba zaproponowana do pełnienia wyspecyfikowanych powyżej funkcji muszą posługiwać się biegle językiem polskim w mowie i piśmie lub Wykonawca zapewni stałą i profesjonalną obsługę tłumaczy.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7F28253" w14:textId="10163CD8" w:rsidR="0001236F" w:rsidRPr="00961EE3" w:rsidRDefault="0001236F" w:rsidP="0001236F">
      <w:pPr>
        <w:spacing w:after="117" w:line="240" w:lineRule="auto"/>
        <w:ind w:right="11"/>
        <w:jc w:val="both"/>
        <w:rPr>
          <w:rFonts w:eastAsia="Times New Roman" w:cstheme="minorHAnsi"/>
          <w:lang w:eastAsia="pl-PL"/>
        </w:rPr>
      </w:pPr>
      <w:r w:rsidRPr="00961EE3">
        <w:rPr>
          <w:rFonts w:eastAsia="Times New Roman" w:cstheme="minorHAnsi"/>
          <w:lang w:eastAsia="pl-PL"/>
        </w:rPr>
        <w:t xml:space="preserve">Zamawiający uzna wymóg za spełniony, jeśli Wykonawca przedstawi </w:t>
      </w:r>
      <w:r w:rsidRPr="00961EE3">
        <w:rPr>
          <w:rFonts w:eastAsia="Times New Roman" w:cstheme="minorHAnsi"/>
          <w:b/>
          <w:bCs/>
          <w:lang w:eastAsia="pl-PL"/>
        </w:rPr>
        <w:t>wykaz osób</w:t>
      </w:r>
      <w:r w:rsidRPr="00961EE3">
        <w:rPr>
          <w:rFonts w:eastAsia="Times New Roman" w:cstheme="minorHAnsi"/>
          <w:lang w:eastAsia="pl-PL"/>
        </w:rPr>
        <w:t xml:space="preserve">, stanowiący załącznik nr </w:t>
      </w:r>
      <w:r w:rsidR="003C17B5" w:rsidRPr="00961EE3">
        <w:rPr>
          <w:rFonts w:eastAsia="Times New Roman" w:cstheme="minorHAnsi"/>
          <w:lang w:eastAsia="pl-PL"/>
        </w:rPr>
        <w:t>6</w:t>
      </w:r>
      <w:r w:rsidRPr="00961EE3">
        <w:rPr>
          <w:rFonts w:eastAsia="Times New Roman" w:cstheme="minorHAnsi"/>
          <w:lang w:eastAsia="pl-PL"/>
        </w:rPr>
        <w:t xml:space="preserve"> skierowanych przez Wykonawcę do realizacji zamówienia publicznego i do kierowania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5D7E9F44" w14:textId="77777777" w:rsidR="0001236F" w:rsidRPr="00961EE3" w:rsidRDefault="0001236F" w:rsidP="0001236F">
      <w:pPr>
        <w:spacing w:after="117" w:line="240" w:lineRule="auto"/>
        <w:ind w:right="11"/>
        <w:jc w:val="both"/>
        <w:rPr>
          <w:rFonts w:eastAsia="Times New Roman" w:cstheme="minorHAnsi"/>
          <w:lang w:eastAsia="pl-PL"/>
        </w:rPr>
      </w:pPr>
      <w:r w:rsidRPr="00961EE3">
        <w:rPr>
          <w:rFonts w:eastAsia="Times New Roman" w:cstheme="minorHAnsi"/>
          <w:lang w:eastAsia="pl-PL"/>
        </w:rPr>
        <w:t xml:space="preserve">Uwagi: </w:t>
      </w:r>
    </w:p>
    <w:p w14:paraId="5DB0C9DF" w14:textId="77777777" w:rsidR="0001236F" w:rsidRPr="00961EE3" w:rsidRDefault="0001236F" w:rsidP="000758D2">
      <w:pPr>
        <w:numPr>
          <w:ilvl w:val="0"/>
          <w:numId w:val="27"/>
        </w:numPr>
        <w:spacing w:after="117" w:line="240" w:lineRule="auto"/>
        <w:ind w:right="11"/>
        <w:jc w:val="both"/>
        <w:rPr>
          <w:rFonts w:eastAsia="Times New Roman" w:cstheme="minorHAnsi"/>
          <w:lang w:eastAsia="pl-PL"/>
        </w:rPr>
      </w:pPr>
      <w:r w:rsidRPr="00961EE3">
        <w:rPr>
          <w:rFonts w:eastAsia="Times New Roman" w:cstheme="minorHAnsi"/>
          <w:lang w:eastAsia="pl-PL"/>
        </w:rPr>
        <w:t xml:space="preserve">Za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(tekst jedn. Dz. U. z 2021 r., poz. 2351 ze zm.) oraz ustawy z dnia 22 grudnia 2015 r. o zasadach uznawania kwalifikacji zawodowych nabytych w państwach członkowskich Unii Europejskiej (Dz. U. Z 2021 r., poz. 1646 ze zm.). </w:t>
      </w:r>
    </w:p>
    <w:p w14:paraId="623D4581" w14:textId="77777777" w:rsidR="0001236F" w:rsidRPr="00961EE3" w:rsidRDefault="0001236F" w:rsidP="000758D2">
      <w:pPr>
        <w:numPr>
          <w:ilvl w:val="0"/>
          <w:numId w:val="27"/>
        </w:numPr>
        <w:spacing w:after="117" w:line="240" w:lineRule="auto"/>
        <w:ind w:right="11"/>
        <w:jc w:val="both"/>
        <w:rPr>
          <w:rFonts w:eastAsia="Times New Roman" w:cstheme="minorHAnsi"/>
          <w:lang w:eastAsia="pl-PL"/>
        </w:rPr>
      </w:pPr>
      <w:r w:rsidRPr="00961EE3">
        <w:rPr>
          <w:rFonts w:eastAsia="Times New Roman" w:cstheme="minorHAnsi"/>
          <w:lang w:eastAsia="pl-PL"/>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42BA7253" w14:textId="1D4F0B6C" w:rsidR="0040008F" w:rsidRPr="00961EE3" w:rsidRDefault="0040008F" w:rsidP="007A4B35">
      <w:pPr>
        <w:spacing w:after="0" w:line="240" w:lineRule="auto"/>
        <w:rPr>
          <w:rFonts w:cstheme="minorHAnsi"/>
        </w:rPr>
      </w:pPr>
    </w:p>
    <w:p w14:paraId="3333B43E" w14:textId="43A809C1" w:rsidR="006F3B02" w:rsidRPr="00961EE3" w:rsidRDefault="00172FA8" w:rsidP="006F3B02">
      <w:pPr>
        <w:pBdr>
          <w:bottom w:val="single" w:sz="6" w:space="1" w:color="auto"/>
        </w:pBdr>
        <w:spacing w:after="0" w:line="240" w:lineRule="auto"/>
        <w:jc w:val="center"/>
        <w:rPr>
          <w:rFonts w:cstheme="minorHAnsi"/>
          <w:b/>
        </w:rPr>
      </w:pPr>
      <w:r w:rsidRPr="00961EE3">
        <w:rPr>
          <w:rFonts w:cstheme="minorHAnsi"/>
          <w:b/>
        </w:rPr>
        <w:t xml:space="preserve">ROZDZIAŁ </w:t>
      </w:r>
      <w:r w:rsidR="003472FD" w:rsidRPr="00961EE3">
        <w:rPr>
          <w:rFonts w:cstheme="minorHAnsi"/>
          <w:b/>
        </w:rPr>
        <w:t>1</w:t>
      </w:r>
      <w:r w:rsidR="00943FE2" w:rsidRPr="00961EE3">
        <w:rPr>
          <w:rFonts w:cstheme="minorHAnsi"/>
          <w:b/>
        </w:rPr>
        <w:t>0</w:t>
      </w:r>
      <w:r w:rsidR="003472FD" w:rsidRPr="00961EE3">
        <w:rPr>
          <w:rFonts w:cstheme="minorHAnsi"/>
          <w:b/>
        </w:rPr>
        <w:t xml:space="preserve">. </w:t>
      </w:r>
      <w:r w:rsidR="006F3B02" w:rsidRPr="00961EE3">
        <w:rPr>
          <w:rFonts w:cstheme="minorHAnsi"/>
          <w:b/>
        </w:rPr>
        <w:t>WYKONAWCY WSPÓLNIE UBIEGAJĄCY SIĘ O ZAMÓWIENIE</w:t>
      </w:r>
    </w:p>
    <w:p w14:paraId="61966AC4" w14:textId="77777777" w:rsidR="006F3B02" w:rsidRPr="00961EE3" w:rsidRDefault="006F3B02" w:rsidP="005E43E5">
      <w:pPr>
        <w:spacing w:after="0" w:line="240" w:lineRule="auto"/>
        <w:jc w:val="both"/>
        <w:rPr>
          <w:rFonts w:cstheme="minorHAnsi"/>
        </w:rPr>
      </w:pPr>
    </w:p>
    <w:p w14:paraId="628ABC8A" w14:textId="77777777" w:rsidR="00D40E8A" w:rsidRPr="00961EE3" w:rsidRDefault="00D40E8A" w:rsidP="000758D2">
      <w:pPr>
        <w:pStyle w:val="Akapitzlist"/>
        <w:numPr>
          <w:ilvl w:val="1"/>
          <w:numId w:val="20"/>
        </w:numPr>
        <w:jc w:val="both"/>
        <w:rPr>
          <w:rFonts w:asciiTheme="minorHAnsi" w:hAnsiTheme="minorHAnsi" w:cstheme="minorHAnsi"/>
          <w:color w:val="000000"/>
          <w:sz w:val="22"/>
          <w:szCs w:val="22"/>
        </w:rPr>
      </w:pPr>
      <w:r w:rsidRPr="00961EE3">
        <w:rPr>
          <w:rFonts w:asciiTheme="minorHAnsi" w:hAnsiTheme="minorHAnsi" w:cstheme="minorHAnsi"/>
          <w:color w:val="000000"/>
          <w:sz w:val="22"/>
          <w:szCs w:val="22"/>
        </w:rPr>
        <w:t>Wykonawcy mogą wspólnie ubiegać się o udzielenie niniejszego zamówienia.</w:t>
      </w:r>
    </w:p>
    <w:p w14:paraId="7F6FE414" w14:textId="0F73D0D3" w:rsidR="00D40E8A" w:rsidRPr="00961EE3" w:rsidRDefault="00D40E8A" w:rsidP="000758D2">
      <w:pPr>
        <w:pStyle w:val="Akapitzlist"/>
        <w:numPr>
          <w:ilvl w:val="1"/>
          <w:numId w:val="20"/>
        </w:numPr>
        <w:ind w:left="374"/>
        <w:jc w:val="both"/>
        <w:rPr>
          <w:rFonts w:asciiTheme="minorHAnsi" w:hAnsiTheme="minorHAnsi" w:cstheme="minorHAnsi"/>
          <w:color w:val="000000"/>
          <w:sz w:val="22"/>
          <w:szCs w:val="22"/>
        </w:rPr>
      </w:pPr>
      <w:r w:rsidRPr="00961EE3">
        <w:rPr>
          <w:rFonts w:asciiTheme="minorHAnsi" w:hAnsiTheme="minorHAnsi" w:cstheme="minorHAnsi"/>
          <w:color w:val="000000"/>
          <w:sz w:val="22"/>
          <w:szCs w:val="22"/>
        </w:rPr>
        <w:t xml:space="preserve">Wykonawcy </w:t>
      </w:r>
      <w:r w:rsidR="001E32FF" w:rsidRPr="00961EE3">
        <w:rPr>
          <w:rFonts w:asciiTheme="minorHAnsi" w:hAnsiTheme="minorHAnsi" w:cstheme="minorHAnsi"/>
          <w:sz w:val="22"/>
          <w:szCs w:val="22"/>
        </w:rPr>
        <w:t xml:space="preserve">wspólnie ubiegający się o udzielenie zamówienia </w:t>
      </w:r>
      <w:r w:rsidR="001E32FF" w:rsidRPr="00961EE3">
        <w:rPr>
          <w:rFonts w:asciiTheme="minorHAnsi" w:hAnsiTheme="minorHAnsi" w:cstheme="minorHAnsi"/>
          <w:color w:val="000000"/>
          <w:sz w:val="22"/>
          <w:szCs w:val="22"/>
        </w:rPr>
        <w:t>ustanawiają</w:t>
      </w:r>
      <w:r w:rsidRPr="00961EE3">
        <w:rPr>
          <w:rFonts w:asciiTheme="minorHAnsi" w:hAnsiTheme="minorHAnsi" w:cstheme="minorHAnsi"/>
          <w:color w:val="000000"/>
          <w:sz w:val="22"/>
          <w:szCs w:val="22"/>
        </w:rPr>
        <w:t xml:space="preserve"> Pełnomocnika do reprezentowania ich w postępowaniu o  udzielenie zamówienia albo do reprezentowania ich w postępowaniu i  zawarcia umowy w sprawie zamówienia publicznego.</w:t>
      </w:r>
      <w:r w:rsidR="00D87981" w:rsidRPr="00961EE3">
        <w:rPr>
          <w:rFonts w:asciiTheme="minorHAnsi" w:hAnsiTheme="minorHAnsi" w:cstheme="minorHAnsi"/>
          <w:color w:val="000000"/>
          <w:sz w:val="22"/>
          <w:szCs w:val="22"/>
        </w:rPr>
        <w:t xml:space="preserve"> </w:t>
      </w:r>
    </w:p>
    <w:p w14:paraId="150ABEF3" w14:textId="3321557D" w:rsidR="00D40E8A" w:rsidRPr="00961EE3" w:rsidRDefault="00D40E8A" w:rsidP="000758D2">
      <w:pPr>
        <w:pStyle w:val="Akapitzlist"/>
        <w:numPr>
          <w:ilvl w:val="1"/>
          <w:numId w:val="20"/>
        </w:numPr>
        <w:ind w:left="374"/>
        <w:jc w:val="both"/>
        <w:rPr>
          <w:rFonts w:asciiTheme="minorHAnsi" w:hAnsiTheme="minorHAnsi" w:cstheme="minorHAnsi"/>
          <w:color w:val="000000"/>
          <w:sz w:val="22"/>
          <w:szCs w:val="22"/>
        </w:rPr>
      </w:pPr>
      <w:r w:rsidRPr="00961EE3">
        <w:rPr>
          <w:rFonts w:asciiTheme="minorHAnsi" w:hAnsiTheme="minorHAnsi" w:cstheme="minorHAnsi"/>
          <w:color w:val="000000"/>
          <w:sz w:val="22"/>
          <w:szCs w:val="22"/>
        </w:rPr>
        <w:t>W ofercie powinien być podany adres do korespon</w:t>
      </w:r>
      <w:r w:rsidR="00942D36" w:rsidRPr="00961EE3">
        <w:rPr>
          <w:rFonts w:asciiTheme="minorHAnsi" w:hAnsiTheme="minorHAnsi" w:cstheme="minorHAnsi"/>
          <w:color w:val="000000"/>
          <w:sz w:val="22"/>
          <w:szCs w:val="22"/>
        </w:rPr>
        <w:t xml:space="preserve">dencji i kontakt telefoniczny </w:t>
      </w:r>
      <w:r w:rsidR="00163BFD" w:rsidRPr="00961EE3">
        <w:rPr>
          <w:rFonts w:asciiTheme="minorHAnsi" w:hAnsiTheme="minorHAnsi" w:cstheme="minorHAnsi"/>
          <w:color w:val="000000"/>
          <w:sz w:val="22"/>
          <w:szCs w:val="22"/>
        </w:rPr>
        <w:t>do</w:t>
      </w:r>
      <w:r w:rsidR="00942D36" w:rsidRPr="00961EE3">
        <w:rPr>
          <w:rFonts w:asciiTheme="minorHAnsi" w:hAnsiTheme="minorHAnsi" w:cstheme="minorHAnsi"/>
          <w:color w:val="000000"/>
          <w:sz w:val="22"/>
          <w:szCs w:val="22"/>
        </w:rPr>
        <w:t xml:space="preserve"> </w:t>
      </w:r>
      <w:r w:rsidRPr="00961EE3">
        <w:rPr>
          <w:rFonts w:asciiTheme="minorHAnsi" w:hAnsiTheme="minorHAnsi" w:cstheme="minorHAnsi"/>
          <w:color w:val="000000"/>
          <w:sz w:val="22"/>
          <w:szCs w:val="22"/>
        </w:rPr>
        <w:t>Pełnomocnik</w:t>
      </w:r>
      <w:r w:rsidR="00163BFD" w:rsidRPr="00961EE3">
        <w:rPr>
          <w:rFonts w:asciiTheme="minorHAnsi" w:hAnsiTheme="minorHAnsi" w:cstheme="minorHAnsi"/>
          <w:color w:val="000000"/>
          <w:sz w:val="22"/>
          <w:szCs w:val="22"/>
        </w:rPr>
        <w:t>a</w:t>
      </w:r>
      <w:r w:rsidRPr="00961EE3">
        <w:rPr>
          <w:rFonts w:asciiTheme="minorHAnsi" w:hAnsiTheme="minorHAnsi" w:cstheme="minorHAnsi"/>
          <w:color w:val="000000"/>
          <w:sz w:val="22"/>
          <w:szCs w:val="22"/>
        </w:rPr>
        <w:t xml:space="preserve"> </w:t>
      </w:r>
      <w:r w:rsidR="00942D36" w:rsidRPr="00961EE3">
        <w:rPr>
          <w:rFonts w:asciiTheme="minorHAnsi" w:hAnsiTheme="minorHAnsi" w:cstheme="minorHAnsi"/>
          <w:color w:val="000000"/>
          <w:sz w:val="22"/>
          <w:szCs w:val="22"/>
        </w:rPr>
        <w:t>W</w:t>
      </w:r>
      <w:r w:rsidRPr="00961EE3">
        <w:rPr>
          <w:rFonts w:asciiTheme="minorHAnsi" w:hAnsiTheme="minorHAnsi" w:cstheme="minorHAnsi"/>
          <w:color w:val="000000"/>
          <w:sz w:val="22"/>
          <w:szCs w:val="22"/>
        </w:rPr>
        <w:t xml:space="preserve">ykonawców wspólnie ubiegających się o udzielenie zamówienia. Wszelka korespondencja </w:t>
      </w:r>
      <w:r w:rsidR="008869FF" w:rsidRPr="00961EE3">
        <w:rPr>
          <w:rFonts w:asciiTheme="minorHAnsi" w:hAnsiTheme="minorHAnsi" w:cstheme="minorHAnsi"/>
          <w:color w:val="000000"/>
          <w:sz w:val="22"/>
          <w:szCs w:val="22"/>
        </w:rPr>
        <w:t>prowadzona</w:t>
      </w:r>
      <w:r w:rsidRPr="00961EE3">
        <w:rPr>
          <w:rFonts w:asciiTheme="minorHAnsi" w:hAnsiTheme="minorHAnsi" w:cstheme="minorHAnsi"/>
          <w:color w:val="000000"/>
          <w:sz w:val="22"/>
          <w:szCs w:val="22"/>
        </w:rPr>
        <w:t xml:space="preserve"> będzie wyłącznie z podmiotem występującym jako Pełnomocnik.</w:t>
      </w:r>
    </w:p>
    <w:p w14:paraId="03FF09BC" w14:textId="15898800" w:rsidR="00AD45EB" w:rsidRPr="00961EE3" w:rsidRDefault="00AD45EB" w:rsidP="000758D2">
      <w:pPr>
        <w:pStyle w:val="Akapitzlist"/>
        <w:numPr>
          <w:ilvl w:val="1"/>
          <w:numId w:val="20"/>
        </w:numPr>
        <w:jc w:val="both"/>
        <w:rPr>
          <w:rFonts w:asciiTheme="minorHAnsi" w:hAnsiTheme="minorHAnsi" w:cstheme="minorHAnsi"/>
          <w:color w:val="000000"/>
          <w:sz w:val="22"/>
          <w:szCs w:val="22"/>
        </w:rPr>
      </w:pPr>
      <w:r w:rsidRPr="00961EE3">
        <w:rPr>
          <w:rFonts w:asciiTheme="minorHAnsi" w:hAnsiTheme="minorHAnsi" w:cstheme="minorHAnsi"/>
          <w:color w:val="000000"/>
          <w:sz w:val="22"/>
          <w:szCs w:val="22"/>
        </w:rPr>
        <w:t xml:space="preserve">Jeżeli została wybrana oferta Wykonawców wspólnie ubiegających się o udzielenie zamówienia, Zamawiający </w:t>
      </w:r>
      <w:r w:rsidR="00567011" w:rsidRPr="00961EE3">
        <w:rPr>
          <w:rFonts w:asciiTheme="minorHAnsi" w:hAnsiTheme="minorHAnsi" w:cstheme="minorHAnsi"/>
          <w:color w:val="000000"/>
          <w:sz w:val="22"/>
          <w:szCs w:val="22"/>
        </w:rPr>
        <w:t xml:space="preserve">zastrzega sobie prawo do </w:t>
      </w:r>
      <w:r w:rsidRPr="00961EE3">
        <w:rPr>
          <w:rFonts w:asciiTheme="minorHAnsi" w:hAnsiTheme="minorHAnsi" w:cstheme="minorHAnsi"/>
          <w:color w:val="000000"/>
          <w:sz w:val="22"/>
          <w:szCs w:val="22"/>
        </w:rPr>
        <w:t>żąda</w:t>
      </w:r>
      <w:r w:rsidR="00567011" w:rsidRPr="00961EE3">
        <w:rPr>
          <w:rFonts w:asciiTheme="minorHAnsi" w:hAnsiTheme="minorHAnsi" w:cstheme="minorHAnsi"/>
          <w:color w:val="000000"/>
          <w:sz w:val="22"/>
          <w:szCs w:val="22"/>
        </w:rPr>
        <w:t>nia</w:t>
      </w:r>
      <w:r w:rsidRPr="00961EE3">
        <w:rPr>
          <w:rFonts w:asciiTheme="minorHAnsi" w:hAnsiTheme="minorHAnsi" w:cstheme="minorHAnsi"/>
          <w:color w:val="000000"/>
          <w:sz w:val="22"/>
          <w:szCs w:val="22"/>
        </w:rPr>
        <w:t xml:space="preserve"> przed zawarciem umowy w sprawie zamówienia publicznego kopii umowy regulującej współpracę tych Wykonawców.</w:t>
      </w:r>
    </w:p>
    <w:p w14:paraId="7BE4ED35" w14:textId="35DD0D06" w:rsidR="009E1041" w:rsidRPr="00961EE3" w:rsidRDefault="009E1041" w:rsidP="000758D2">
      <w:pPr>
        <w:pStyle w:val="Akapitzlist"/>
        <w:numPr>
          <w:ilvl w:val="1"/>
          <w:numId w:val="20"/>
        </w:numPr>
        <w:ind w:left="374"/>
        <w:jc w:val="both"/>
        <w:rPr>
          <w:rFonts w:asciiTheme="minorHAnsi" w:hAnsiTheme="minorHAnsi" w:cstheme="minorHAnsi"/>
          <w:sz w:val="22"/>
          <w:szCs w:val="22"/>
        </w:rPr>
      </w:pPr>
      <w:r w:rsidRPr="00961EE3">
        <w:rPr>
          <w:rFonts w:asciiTheme="minorHAnsi" w:hAnsiTheme="minorHAnsi" w:cstheme="minorHAnsi"/>
          <w:sz w:val="22"/>
          <w:szCs w:val="22"/>
        </w:rPr>
        <w:t xml:space="preserve">Formularz oferty składa Pełnomocnik Wykonawców w  imieniu wszystkich Wykonawców </w:t>
      </w:r>
      <w:r w:rsidR="001E32FF" w:rsidRPr="00961EE3">
        <w:rPr>
          <w:rFonts w:asciiTheme="minorHAnsi" w:hAnsiTheme="minorHAnsi" w:cstheme="minorHAnsi"/>
          <w:sz w:val="22"/>
          <w:szCs w:val="22"/>
        </w:rPr>
        <w:t>wspólnie ubiegających się o udzielenie zamówienia.</w:t>
      </w:r>
    </w:p>
    <w:p w14:paraId="186D07E9" w14:textId="0F03BFA2" w:rsidR="005A5EE8" w:rsidRPr="00961EE3" w:rsidRDefault="005A5EE8" w:rsidP="000758D2">
      <w:pPr>
        <w:pStyle w:val="Akapitzlist"/>
        <w:numPr>
          <w:ilvl w:val="1"/>
          <w:numId w:val="20"/>
        </w:numPr>
        <w:ind w:left="374"/>
        <w:jc w:val="both"/>
        <w:rPr>
          <w:rFonts w:asciiTheme="minorHAnsi" w:hAnsiTheme="minorHAnsi" w:cstheme="minorHAnsi"/>
          <w:color w:val="000000"/>
          <w:sz w:val="22"/>
          <w:szCs w:val="22"/>
        </w:rPr>
      </w:pPr>
      <w:r w:rsidRPr="00961EE3">
        <w:rPr>
          <w:rFonts w:asciiTheme="minorHAnsi" w:hAnsiTheme="minorHAnsi" w:cstheme="minorHAnsi"/>
          <w:color w:val="000000"/>
          <w:sz w:val="22"/>
          <w:szCs w:val="22"/>
        </w:rPr>
        <w:t>Oświadczenie</w:t>
      </w:r>
      <w:r w:rsidR="00BE5574" w:rsidRPr="00961EE3">
        <w:rPr>
          <w:rFonts w:asciiTheme="minorHAnsi" w:hAnsiTheme="minorHAnsi" w:cstheme="minorHAnsi"/>
          <w:color w:val="000000"/>
          <w:sz w:val="22"/>
          <w:szCs w:val="22"/>
        </w:rPr>
        <w:t xml:space="preserve"> o braku podstaw wykluczenia z postępowania</w:t>
      </w:r>
      <w:r w:rsidRPr="00961EE3">
        <w:rPr>
          <w:rFonts w:asciiTheme="minorHAnsi" w:hAnsiTheme="minorHAnsi" w:cstheme="minorHAnsi"/>
          <w:color w:val="000000"/>
          <w:sz w:val="22"/>
          <w:szCs w:val="22"/>
        </w:rPr>
        <w:t xml:space="preserve"> </w:t>
      </w:r>
      <w:r w:rsidR="00BE5574" w:rsidRPr="00961EE3">
        <w:rPr>
          <w:rFonts w:asciiTheme="minorHAnsi" w:hAnsiTheme="minorHAnsi" w:cstheme="minorHAnsi"/>
          <w:color w:val="000000"/>
          <w:sz w:val="22"/>
          <w:szCs w:val="22"/>
        </w:rPr>
        <w:t xml:space="preserve">(załącznik nr </w:t>
      </w:r>
      <w:r w:rsidR="00840A68">
        <w:rPr>
          <w:rFonts w:asciiTheme="minorHAnsi" w:hAnsiTheme="minorHAnsi" w:cstheme="minorHAnsi"/>
          <w:color w:val="000000"/>
          <w:sz w:val="22"/>
          <w:szCs w:val="22"/>
        </w:rPr>
        <w:t>2</w:t>
      </w:r>
      <w:bookmarkStart w:id="2" w:name="_GoBack"/>
      <w:bookmarkEnd w:id="2"/>
      <w:r w:rsidR="00BE5574" w:rsidRPr="00961EE3">
        <w:rPr>
          <w:rFonts w:asciiTheme="minorHAnsi" w:hAnsiTheme="minorHAnsi" w:cstheme="minorHAnsi"/>
          <w:color w:val="000000"/>
          <w:sz w:val="22"/>
          <w:szCs w:val="22"/>
        </w:rPr>
        <w:t xml:space="preserve"> do SWZ)</w:t>
      </w:r>
      <w:r w:rsidR="008869FF" w:rsidRPr="00961EE3">
        <w:rPr>
          <w:rFonts w:asciiTheme="minorHAnsi" w:hAnsiTheme="minorHAnsi" w:cstheme="minorHAnsi"/>
          <w:color w:val="000000"/>
          <w:sz w:val="22"/>
          <w:szCs w:val="22"/>
        </w:rPr>
        <w:t xml:space="preserve"> </w:t>
      </w:r>
      <w:r w:rsidRPr="00961EE3">
        <w:rPr>
          <w:rFonts w:asciiTheme="minorHAnsi" w:hAnsiTheme="minorHAnsi" w:cstheme="minorHAnsi"/>
          <w:color w:val="000000"/>
          <w:sz w:val="22"/>
          <w:szCs w:val="22"/>
        </w:rPr>
        <w:t xml:space="preserve">składa każdy z Wykonawców </w:t>
      </w:r>
      <w:r w:rsidRPr="00961EE3">
        <w:rPr>
          <w:rFonts w:asciiTheme="minorHAnsi" w:hAnsiTheme="minorHAnsi" w:cstheme="minorHAnsi"/>
          <w:sz w:val="22"/>
          <w:szCs w:val="22"/>
        </w:rPr>
        <w:t xml:space="preserve">wspólnie ubiegających się o </w:t>
      </w:r>
      <w:r w:rsidR="001E32FF" w:rsidRPr="00961EE3">
        <w:rPr>
          <w:rFonts w:asciiTheme="minorHAnsi" w:hAnsiTheme="minorHAnsi" w:cstheme="minorHAnsi"/>
          <w:sz w:val="22"/>
          <w:szCs w:val="22"/>
        </w:rPr>
        <w:t>udzielenie zamówienia</w:t>
      </w:r>
      <w:r w:rsidRPr="00961EE3">
        <w:rPr>
          <w:rFonts w:asciiTheme="minorHAnsi" w:hAnsiTheme="minorHAnsi" w:cstheme="minorHAnsi"/>
          <w:sz w:val="22"/>
          <w:szCs w:val="22"/>
        </w:rPr>
        <w:t>.</w:t>
      </w:r>
    </w:p>
    <w:p w14:paraId="7E6AC87C" w14:textId="77777777" w:rsidR="0034478B" w:rsidRPr="00961EE3" w:rsidRDefault="0034478B" w:rsidP="00163BFD">
      <w:pPr>
        <w:pBdr>
          <w:bottom w:val="single" w:sz="6" w:space="1" w:color="auto"/>
        </w:pBdr>
        <w:spacing w:after="0" w:line="240" w:lineRule="auto"/>
        <w:rPr>
          <w:rFonts w:cstheme="minorHAnsi"/>
          <w:b/>
        </w:rPr>
      </w:pPr>
    </w:p>
    <w:p w14:paraId="2FAC4538" w14:textId="10416F0D" w:rsidR="00847872" w:rsidRPr="00961EE3" w:rsidRDefault="00172FA8" w:rsidP="00847872">
      <w:pPr>
        <w:pBdr>
          <w:bottom w:val="single" w:sz="6" w:space="1" w:color="auto"/>
        </w:pBdr>
        <w:spacing w:after="0" w:line="240" w:lineRule="auto"/>
        <w:jc w:val="center"/>
        <w:rPr>
          <w:rFonts w:cstheme="minorHAnsi"/>
          <w:b/>
        </w:rPr>
      </w:pPr>
      <w:r w:rsidRPr="00961EE3">
        <w:rPr>
          <w:rFonts w:cstheme="minorHAnsi"/>
          <w:b/>
        </w:rPr>
        <w:t xml:space="preserve">ROZDZIAŁ </w:t>
      </w:r>
      <w:r w:rsidR="00F40E73" w:rsidRPr="00961EE3">
        <w:rPr>
          <w:rFonts w:cstheme="minorHAnsi"/>
          <w:b/>
        </w:rPr>
        <w:t>1</w:t>
      </w:r>
      <w:r w:rsidR="00943FE2" w:rsidRPr="00961EE3">
        <w:rPr>
          <w:rFonts w:cstheme="minorHAnsi"/>
          <w:b/>
        </w:rPr>
        <w:t>1</w:t>
      </w:r>
      <w:r w:rsidRPr="00961EE3">
        <w:rPr>
          <w:rFonts w:cstheme="minorHAnsi"/>
          <w:b/>
        </w:rPr>
        <w:t xml:space="preserve">. </w:t>
      </w:r>
      <w:r w:rsidR="00847872" w:rsidRPr="00961EE3">
        <w:rPr>
          <w:rFonts w:cstheme="minorHAnsi"/>
          <w:b/>
        </w:rPr>
        <w:t>TERMIN SKŁADANIA I OTWARCIA OFERT</w:t>
      </w:r>
    </w:p>
    <w:p w14:paraId="7EE83CF9" w14:textId="77777777" w:rsidR="00847872" w:rsidRPr="00961EE3" w:rsidRDefault="00847872" w:rsidP="00F8068A">
      <w:pPr>
        <w:spacing w:after="0" w:line="240" w:lineRule="auto"/>
        <w:jc w:val="both"/>
        <w:rPr>
          <w:rFonts w:cstheme="minorHAnsi"/>
        </w:rPr>
      </w:pPr>
    </w:p>
    <w:p w14:paraId="0C2CA2C6" w14:textId="3CE584C1" w:rsidR="00BF2882" w:rsidRPr="00961EE3" w:rsidRDefault="00BF2882" w:rsidP="000758D2">
      <w:pPr>
        <w:pStyle w:val="Akapitzlist"/>
        <w:numPr>
          <w:ilvl w:val="0"/>
          <w:numId w:val="28"/>
        </w:numPr>
        <w:ind w:left="284" w:hanging="284"/>
        <w:jc w:val="both"/>
        <w:rPr>
          <w:rFonts w:asciiTheme="minorHAnsi" w:hAnsiTheme="minorHAnsi" w:cstheme="minorHAnsi"/>
          <w:sz w:val="22"/>
          <w:szCs w:val="22"/>
        </w:rPr>
      </w:pPr>
      <w:r w:rsidRPr="00961EE3">
        <w:rPr>
          <w:rFonts w:asciiTheme="minorHAnsi" w:hAnsiTheme="minorHAnsi" w:cstheme="minorHAnsi"/>
          <w:sz w:val="22"/>
          <w:szCs w:val="22"/>
        </w:rPr>
        <w:t xml:space="preserve">Ofertę wraz z wymaganymi dokumentami należy umieścić na platformazakupowa.pl pod adresem: </w:t>
      </w:r>
      <w:r w:rsidRPr="00961EE3">
        <w:rPr>
          <w:rFonts w:asciiTheme="minorHAnsi" w:hAnsiTheme="minorHAnsi" w:cstheme="minorHAnsi"/>
          <w:b/>
          <w:sz w:val="22"/>
          <w:szCs w:val="22"/>
        </w:rPr>
        <w:t>https://platformazakupowa.pl/pn/up_poznan</w:t>
      </w:r>
      <w:r w:rsidRPr="00961EE3" w:rsidDel="00C65EFB">
        <w:rPr>
          <w:rFonts w:asciiTheme="minorHAnsi" w:hAnsiTheme="minorHAnsi" w:cstheme="minorHAnsi"/>
          <w:sz w:val="22"/>
          <w:szCs w:val="22"/>
        </w:rPr>
        <w:t xml:space="preserve"> </w:t>
      </w:r>
      <w:r w:rsidRPr="00961EE3">
        <w:rPr>
          <w:rFonts w:asciiTheme="minorHAnsi" w:hAnsiTheme="minorHAnsi" w:cstheme="minorHAnsi"/>
          <w:sz w:val="22"/>
          <w:szCs w:val="22"/>
        </w:rPr>
        <w:t xml:space="preserve">w myśl ustawy </w:t>
      </w:r>
      <w:proofErr w:type="spellStart"/>
      <w:r w:rsidRPr="00961EE3">
        <w:rPr>
          <w:rFonts w:asciiTheme="minorHAnsi" w:hAnsiTheme="minorHAnsi" w:cstheme="minorHAnsi"/>
          <w:sz w:val="22"/>
          <w:szCs w:val="22"/>
        </w:rPr>
        <w:t>Pzp</w:t>
      </w:r>
      <w:proofErr w:type="spellEnd"/>
      <w:r w:rsidRPr="00961EE3">
        <w:rPr>
          <w:rFonts w:asciiTheme="minorHAnsi" w:hAnsiTheme="minorHAnsi" w:cstheme="minorHAnsi"/>
          <w:sz w:val="22"/>
          <w:szCs w:val="22"/>
        </w:rPr>
        <w:t xml:space="preserve"> na stronie internetowej prowadzonego postępowania  </w:t>
      </w:r>
      <w:r w:rsidRPr="00961EE3">
        <w:rPr>
          <w:rFonts w:asciiTheme="minorHAnsi" w:hAnsiTheme="minorHAnsi" w:cstheme="minorHAnsi"/>
          <w:b/>
          <w:sz w:val="22"/>
          <w:szCs w:val="22"/>
        </w:rPr>
        <w:t>do dnia</w:t>
      </w:r>
      <w:r w:rsidR="00A87066" w:rsidRPr="00961EE3">
        <w:rPr>
          <w:rFonts w:asciiTheme="minorHAnsi" w:hAnsiTheme="minorHAnsi" w:cstheme="minorHAnsi"/>
          <w:b/>
          <w:sz w:val="22"/>
          <w:szCs w:val="22"/>
        </w:rPr>
        <w:t xml:space="preserve"> 05 stycznia 2023</w:t>
      </w:r>
      <w:r w:rsidRPr="00961EE3">
        <w:rPr>
          <w:rFonts w:asciiTheme="minorHAnsi" w:hAnsiTheme="minorHAnsi" w:cstheme="minorHAnsi"/>
          <w:b/>
          <w:sz w:val="22"/>
          <w:szCs w:val="22"/>
        </w:rPr>
        <w:t xml:space="preserve"> do godz. </w:t>
      </w:r>
      <w:r w:rsidR="00A87066" w:rsidRPr="00961EE3">
        <w:rPr>
          <w:rFonts w:asciiTheme="minorHAnsi" w:hAnsiTheme="minorHAnsi" w:cstheme="minorHAnsi"/>
          <w:b/>
          <w:sz w:val="22"/>
          <w:szCs w:val="22"/>
        </w:rPr>
        <w:t>09:00</w:t>
      </w:r>
    </w:p>
    <w:p w14:paraId="276D458C" w14:textId="77777777" w:rsidR="00BF2882" w:rsidRPr="00961EE3" w:rsidRDefault="00BF2882" w:rsidP="000758D2">
      <w:pPr>
        <w:pStyle w:val="Akapitzlist"/>
        <w:numPr>
          <w:ilvl w:val="0"/>
          <w:numId w:val="28"/>
        </w:numPr>
        <w:ind w:left="284" w:hanging="284"/>
        <w:jc w:val="both"/>
        <w:rPr>
          <w:rFonts w:asciiTheme="minorHAnsi" w:hAnsiTheme="minorHAnsi" w:cstheme="minorHAnsi"/>
          <w:sz w:val="22"/>
          <w:szCs w:val="22"/>
        </w:rPr>
      </w:pPr>
      <w:r w:rsidRPr="00961EE3">
        <w:rPr>
          <w:rFonts w:asciiTheme="minorHAnsi" w:hAnsiTheme="minorHAnsi" w:cstheme="minorHAnsi"/>
          <w:sz w:val="22"/>
          <w:szCs w:val="22"/>
        </w:rPr>
        <w:t>Do oferty należy dołączyć wszystkie wymagane w SWZ dokumenty.</w:t>
      </w:r>
    </w:p>
    <w:p w14:paraId="2611C781" w14:textId="77777777" w:rsidR="00BF2882" w:rsidRPr="00961EE3" w:rsidRDefault="00BF2882" w:rsidP="000758D2">
      <w:pPr>
        <w:pStyle w:val="Akapitzlist"/>
        <w:numPr>
          <w:ilvl w:val="0"/>
          <w:numId w:val="28"/>
        </w:numPr>
        <w:ind w:left="284" w:hanging="284"/>
        <w:jc w:val="both"/>
        <w:rPr>
          <w:rFonts w:asciiTheme="minorHAnsi" w:hAnsiTheme="minorHAnsi" w:cstheme="minorHAnsi"/>
          <w:sz w:val="22"/>
          <w:szCs w:val="22"/>
        </w:rPr>
      </w:pPr>
      <w:r w:rsidRPr="00961EE3">
        <w:rPr>
          <w:rFonts w:asciiTheme="minorHAnsi" w:hAnsiTheme="minorHAnsi" w:cstheme="minorHAnsi"/>
          <w:sz w:val="22"/>
          <w:szCs w:val="22"/>
        </w:rPr>
        <w:t>Po wypełnieniu Formularza składania oferty lub wniosku i dołączenia wszystkich wymaganych załączników należy kliknąć przycisk „Przejdź do podsumowania”.</w:t>
      </w:r>
    </w:p>
    <w:p w14:paraId="131F69D2" w14:textId="77777777" w:rsidR="00BF2882" w:rsidRPr="00961EE3" w:rsidRDefault="00BF2882" w:rsidP="000758D2">
      <w:pPr>
        <w:pStyle w:val="Akapitzlist"/>
        <w:numPr>
          <w:ilvl w:val="0"/>
          <w:numId w:val="28"/>
        </w:numPr>
        <w:ind w:left="284" w:hanging="284"/>
        <w:jc w:val="both"/>
        <w:rPr>
          <w:rFonts w:asciiTheme="minorHAnsi" w:hAnsiTheme="minorHAnsi" w:cstheme="minorHAnsi"/>
          <w:sz w:val="22"/>
          <w:szCs w:val="22"/>
        </w:rPr>
      </w:pPr>
      <w:r w:rsidRPr="00961EE3">
        <w:rPr>
          <w:rFonts w:asciiTheme="minorHAnsi" w:hAnsiTheme="minorHAnsi" w:cstheme="minorHAnsi"/>
          <w:sz w:val="22"/>
          <w:szCs w:val="22"/>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ustawy </w:t>
      </w:r>
      <w:proofErr w:type="spellStart"/>
      <w:r w:rsidRPr="00961EE3">
        <w:rPr>
          <w:rFonts w:asciiTheme="minorHAnsi" w:hAnsiTheme="minorHAnsi" w:cstheme="minorHAnsi"/>
          <w:sz w:val="22"/>
          <w:szCs w:val="22"/>
        </w:rPr>
        <w:t>Pzp</w:t>
      </w:r>
      <w:proofErr w:type="spellEnd"/>
      <w:r w:rsidRPr="00961EE3">
        <w:rPr>
          <w:rFonts w:asciiTheme="minorHAnsi" w:hAnsiTheme="minorHAnsi" w:cstheme="minorHAnsi"/>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72B5B7B" w14:textId="77777777" w:rsidR="00BF2882" w:rsidRPr="00961EE3" w:rsidRDefault="00BF2882" w:rsidP="000758D2">
      <w:pPr>
        <w:pStyle w:val="Akapitzlist"/>
        <w:numPr>
          <w:ilvl w:val="0"/>
          <w:numId w:val="28"/>
        </w:numPr>
        <w:ind w:left="284" w:hanging="284"/>
        <w:jc w:val="both"/>
        <w:rPr>
          <w:rFonts w:asciiTheme="minorHAnsi" w:hAnsiTheme="minorHAnsi" w:cstheme="minorHAnsi"/>
          <w:sz w:val="22"/>
          <w:szCs w:val="22"/>
        </w:rPr>
      </w:pPr>
      <w:r w:rsidRPr="00961EE3">
        <w:rPr>
          <w:rFonts w:asciiTheme="minorHAnsi" w:hAnsiTheme="minorHAnsi" w:cstheme="minorHAnsi"/>
          <w:sz w:val="22"/>
          <w:szCs w:val="22"/>
        </w:rPr>
        <w:t xml:space="preserve">Za datę złożenia oferty przyjmuje się datę jej przekazania w systemie (platformie) w drugim kroku składania oferty </w:t>
      </w:r>
      <w:r w:rsidRPr="00961EE3">
        <w:rPr>
          <w:rFonts w:asciiTheme="minorHAnsi" w:hAnsiTheme="minorHAnsi" w:cstheme="minorHAnsi"/>
          <w:b/>
          <w:sz w:val="22"/>
          <w:szCs w:val="22"/>
        </w:rPr>
        <w:t>poprzez kliknięcie przycisku “Złóż ofertę”</w:t>
      </w:r>
      <w:r w:rsidRPr="00961EE3">
        <w:rPr>
          <w:rFonts w:asciiTheme="minorHAnsi" w:hAnsiTheme="minorHAnsi" w:cstheme="minorHAnsi"/>
          <w:sz w:val="22"/>
          <w:szCs w:val="22"/>
        </w:rPr>
        <w:t xml:space="preserve"> i wyświetlenie się komunikatu, że oferta została zaszyfrowana i złożona.</w:t>
      </w:r>
    </w:p>
    <w:p w14:paraId="15614E62" w14:textId="4F6D34E8" w:rsidR="00BF2882" w:rsidRPr="00961EE3" w:rsidRDefault="00BF2882" w:rsidP="000758D2">
      <w:pPr>
        <w:pStyle w:val="Akapitzlist"/>
        <w:numPr>
          <w:ilvl w:val="0"/>
          <w:numId w:val="28"/>
        </w:numPr>
        <w:ind w:left="284" w:hanging="284"/>
        <w:jc w:val="both"/>
        <w:rPr>
          <w:rFonts w:asciiTheme="minorHAnsi" w:hAnsiTheme="minorHAnsi" w:cstheme="minorHAnsi"/>
          <w:sz w:val="22"/>
          <w:szCs w:val="22"/>
        </w:rPr>
      </w:pPr>
      <w:r w:rsidRPr="00961EE3">
        <w:rPr>
          <w:rFonts w:asciiTheme="minorHAnsi" w:hAnsiTheme="minorHAnsi" w:cstheme="minorHAnsi"/>
          <w:sz w:val="22"/>
          <w:szCs w:val="22"/>
        </w:rPr>
        <w:t xml:space="preserve">Szczegółowa instrukcja dla Wykonawców dotycząca złożenia, zmiany i wycofania oferty znajduje się na stronie internetowej pod adresem:  </w:t>
      </w:r>
      <w:hyperlink r:id="rId15" w:history="1">
        <w:r w:rsidRPr="00961EE3">
          <w:rPr>
            <w:rStyle w:val="Hipercze"/>
            <w:rFonts w:asciiTheme="minorHAnsi" w:hAnsiTheme="minorHAnsi" w:cstheme="minorHAnsi"/>
            <w:sz w:val="22"/>
            <w:szCs w:val="22"/>
          </w:rPr>
          <w:t>https://platformazakupowa.pl/strona/45-instrukcje</w:t>
        </w:r>
      </w:hyperlink>
      <w:r w:rsidRPr="00961EE3">
        <w:rPr>
          <w:rFonts w:asciiTheme="minorHAnsi" w:hAnsiTheme="minorHAnsi" w:cstheme="minorHAnsi"/>
          <w:sz w:val="22"/>
          <w:szCs w:val="22"/>
        </w:rPr>
        <w:t>.</w:t>
      </w:r>
    </w:p>
    <w:p w14:paraId="5108D121" w14:textId="2FFCAE29" w:rsidR="00BF2882" w:rsidRPr="00961EE3" w:rsidRDefault="00BF2882" w:rsidP="000758D2">
      <w:pPr>
        <w:pStyle w:val="Akapitzlist"/>
        <w:numPr>
          <w:ilvl w:val="0"/>
          <w:numId w:val="28"/>
        </w:numPr>
        <w:ind w:left="284" w:hanging="284"/>
        <w:jc w:val="both"/>
        <w:rPr>
          <w:rFonts w:asciiTheme="minorHAnsi" w:hAnsiTheme="minorHAnsi" w:cstheme="minorHAnsi"/>
          <w:b/>
          <w:sz w:val="22"/>
          <w:szCs w:val="22"/>
        </w:rPr>
      </w:pPr>
      <w:r w:rsidRPr="00961EE3">
        <w:rPr>
          <w:rFonts w:asciiTheme="minorHAnsi" w:hAnsiTheme="minorHAnsi" w:cstheme="minorHAnsi"/>
          <w:b/>
          <w:sz w:val="22"/>
          <w:szCs w:val="22"/>
        </w:rPr>
        <w:t>Otwarcie ofert</w:t>
      </w:r>
      <w:r w:rsidR="00A87066" w:rsidRPr="00961EE3">
        <w:rPr>
          <w:rFonts w:asciiTheme="minorHAnsi" w:hAnsiTheme="minorHAnsi" w:cstheme="minorHAnsi"/>
          <w:sz w:val="22"/>
          <w:szCs w:val="22"/>
        </w:rPr>
        <w:t xml:space="preserve"> następi</w:t>
      </w:r>
      <w:r w:rsidRPr="00961EE3">
        <w:rPr>
          <w:rFonts w:asciiTheme="minorHAnsi" w:hAnsiTheme="minorHAnsi" w:cstheme="minorHAnsi"/>
          <w:sz w:val="22"/>
          <w:szCs w:val="22"/>
        </w:rPr>
        <w:t xml:space="preserve"> niezwłocznie po upływie terminu składania ofert, tj. </w:t>
      </w:r>
      <w:r w:rsidR="00A87066" w:rsidRPr="00961EE3">
        <w:rPr>
          <w:rFonts w:asciiTheme="minorHAnsi" w:hAnsiTheme="minorHAnsi" w:cstheme="minorHAnsi"/>
          <w:b/>
          <w:sz w:val="22"/>
          <w:szCs w:val="22"/>
        </w:rPr>
        <w:t>05 stycznia 2023r</w:t>
      </w:r>
      <w:r w:rsidRPr="00961EE3">
        <w:rPr>
          <w:rFonts w:asciiTheme="minorHAnsi" w:hAnsiTheme="minorHAnsi" w:cstheme="minorHAnsi"/>
          <w:b/>
          <w:sz w:val="22"/>
          <w:szCs w:val="22"/>
        </w:rPr>
        <w:t xml:space="preserve">. o godz. </w:t>
      </w:r>
      <w:r w:rsidR="00A87066" w:rsidRPr="00961EE3">
        <w:rPr>
          <w:rFonts w:asciiTheme="minorHAnsi" w:hAnsiTheme="minorHAnsi" w:cstheme="minorHAnsi"/>
          <w:b/>
          <w:sz w:val="22"/>
          <w:szCs w:val="22"/>
        </w:rPr>
        <w:t>09.30</w:t>
      </w:r>
    </w:p>
    <w:p w14:paraId="5A4BBC6C" w14:textId="77777777" w:rsidR="00BF2882" w:rsidRPr="00961EE3" w:rsidRDefault="00BF2882" w:rsidP="000758D2">
      <w:pPr>
        <w:pStyle w:val="Akapitzlist"/>
        <w:numPr>
          <w:ilvl w:val="0"/>
          <w:numId w:val="28"/>
        </w:numPr>
        <w:ind w:left="284" w:hanging="284"/>
        <w:jc w:val="both"/>
        <w:rPr>
          <w:rFonts w:asciiTheme="minorHAnsi" w:hAnsiTheme="minorHAnsi" w:cstheme="minorHAnsi"/>
          <w:sz w:val="22"/>
          <w:szCs w:val="22"/>
        </w:rPr>
      </w:pPr>
      <w:r w:rsidRPr="00961EE3">
        <w:rPr>
          <w:rFonts w:asciiTheme="minorHAnsi" w:hAnsiTheme="minorHAnsi" w:cstheme="min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688687B" w14:textId="77777777" w:rsidR="00BF2882" w:rsidRPr="00961EE3" w:rsidRDefault="00BF2882" w:rsidP="000758D2">
      <w:pPr>
        <w:pStyle w:val="Akapitzlist"/>
        <w:numPr>
          <w:ilvl w:val="0"/>
          <w:numId w:val="28"/>
        </w:numPr>
        <w:ind w:left="284" w:hanging="284"/>
        <w:jc w:val="both"/>
        <w:rPr>
          <w:rFonts w:asciiTheme="minorHAnsi" w:hAnsiTheme="minorHAnsi" w:cstheme="minorHAnsi"/>
          <w:sz w:val="22"/>
          <w:szCs w:val="22"/>
        </w:rPr>
      </w:pPr>
      <w:r w:rsidRPr="00961EE3">
        <w:rPr>
          <w:rFonts w:asciiTheme="minorHAnsi" w:hAnsiTheme="minorHAnsi" w:cstheme="minorHAnsi"/>
          <w:sz w:val="22"/>
          <w:szCs w:val="22"/>
        </w:rPr>
        <w:t>Zamawiający poinformuje o zmianie terminu otwarcia ofert na stronie internetowej prowadzonego postępowania.</w:t>
      </w:r>
    </w:p>
    <w:p w14:paraId="5A1D0A14" w14:textId="77777777" w:rsidR="00BF2882" w:rsidRPr="00961EE3" w:rsidRDefault="00BF2882" w:rsidP="000758D2">
      <w:pPr>
        <w:pStyle w:val="Akapitzlist"/>
        <w:numPr>
          <w:ilvl w:val="0"/>
          <w:numId w:val="28"/>
        </w:numPr>
        <w:ind w:left="284" w:hanging="284"/>
        <w:jc w:val="both"/>
        <w:rPr>
          <w:rFonts w:asciiTheme="minorHAnsi" w:hAnsiTheme="minorHAnsi" w:cstheme="minorHAnsi"/>
          <w:sz w:val="22"/>
          <w:szCs w:val="22"/>
        </w:rPr>
      </w:pPr>
      <w:r w:rsidRPr="00961EE3">
        <w:rPr>
          <w:rFonts w:asciiTheme="minorHAnsi" w:hAnsiTheme="minorHAnsi" w:cstheme="minorHAnsi"/>
          <w:sz w:val="22"/>
          <w:szCs w:val="22"/>
        </w:rPr>
        <w:t xml:space="preserve"> Zamawiający, najpóźniej przed otwarciem ofert, udostępnia na stronie internetowej prowadzonego postępowania informację o kwocie, jaką zamierza przeznaczyć na sfinansowanie zamówienia.</w:t>
      </w:r>
    </w:p>
    <w:p w14:paraId="2718817A" w14:textId="77777777" w:rsidR="00BF2882" w:rsidRPr="00961EE3" w:rsidRDefault="00BF2882" w:rsidP="000758D2">
      <w:pPr>
        <w:pStyle w:val="Akapitzlist"/>
        <w:numPr>
          <w:ilvl w:val="0"/>
          <w:numId w:val="28"/>
        </w:numPr>
        <w:ind w:left="284" w:hanging="284"/>
        <w:jc w:val="both"/>
        <w:rPr>
          <w:rFonts w:asciiTheme="minorHAnsi" w:hAnsiTheme="minorHAnsi" w:cstheme="minorHAnsi"/>
          <w:sz w:val="22"/>
          <w:szCs w:val="22"/>
        </w:rPr>
      </w:pPr>
      <w:r w:rsidRPr="00961EE3">
        <w:rPr>
          <w:rFonts w:asciiTheme="minorHAnsi" w:hAnsiTheme="minorHAnsi" w:cstheme="minorHAnsi"/>
          <w:sz w:val="22"/>
          <w:szCs w:val="22"/>
        </w:rPr>
        <w:t xml:space="preserve"> Zamawiający, niezwłocznie po otwarciu ofert, udostępnia na stronie internetowej prowadzonego postępowania informacje o:</w:t>
      </w:r>
    </w:p>
    <w:p w14:paraId="722BE17C" w14:textId="77777777" w:rsidR="00BF2882" w:rsidRPr="00961EE3" w:rsidRDefault="00BF2882" w:rsidP="000758D2">
      <w:pPr>
        <w:pStyle w:val="Akapitzlist"/>
        <w:numPr>
          <w:ilvl w:val="0"/>
          <w:numId w:val="29"/>
        </w:numPr>
        <w:jc w:val="both"/>
        <w:rPr>
          <w:rFonts w:asciiTheme="minorHAnsi" w:hAnsiTheme="minorHAnsi" w:cstheme="minorHAnsi"/>
          <w:sz w:val="22"/>
          <w:szCs w:val="22"/>
        </w:rPr>
      </w:pPr>
      <w:r w:rsidRPr="00961EE3">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18764CC8" w14:textId="77777777" w:rsidR="00BF2882" w:rsidRPr="00961EE3" w:rsidRDefault="00BF2882" w:rsidP="000758D2">
      <w:pPr>
        <w:pStyle w:val="Akapitzlist"/>
        <w:numPr>
          <w:ilvl w:val="0"/>
          <w:numId w:val="29"/>
        </w:numPr>
        <w:jc w:val="both"/>
        <w:rPr>
          <w:rFonts w:asciiTheme="minorHAnsi" w:hAnsiTheme="minorHAnsi" w:cstheme="minorHAnsi"/>
          <w:sz w:val="22"/>
          <w:szCs w:val="22"/>
        </w:rPr>
      </w:pPr>
      <w:r w:rsidRPr="00961EE3">
        <w:rPr>
          <w:rFonts w:asciiTheme="minorHAnsi" w:hAnsiTheme="minorHAnsi" w:cstheme="minorHAnsi"/>
          <w:sz w:val="22"/>
          <w:szCs w:val="22"/>
        </w:rPr>
        <w:t>cenach lub kosztach zawartych w ofertach.</w:t>
      </w:r>
    </w:p>
    <w:p w14:paraId="7EA11CD4" w14:textId="77777777" w:rsidR="00BF2882" w:rsidRPr="00961EE3" w:rsidRDefault="00BF2882" w:rsidP="000758D2">
      <w:pPr>
        <w:pStyle w:val="Akapitzlist"/>
        <w:numPr>
          <w:ilvl w:val="0"/>
          <w:numId w:val="28"/>
        </w:numPr>
        <w:ind w:left="284" w:hanging="284"/>
        <w:jc w:val="both"/>
        <w:rPr>
          <w:rFonts w:asciiTheme="minorHAnsi" w:hAnsiTheme="minorHAnsi" w:cstheme="minorHAnsi"/>
          <w:sz w:val="22"/>
          <w:szCs w:val="22"/>
        </w:rPr>
      </w:pPr>
      <w:r w:rsidRPr="00961EE3">
        <w:rPr>
          <w:rFonts w:asciiTheme="minorHAnsi" w:hAnsiTheme="minorHAnsi" w:cstheme="minorHAnsi"/>
          <w:sz w:val="22"/>
          <w:szCs w:val="22"/>
        </w:rPr>
        <w:t xml:space="preserve"> Informacja zostanie opublikowana na stronie postępowania na platformazakupowa.pl </w:t>
      </w:r>
      <w:r w:rsidRPr="00961EE3">
        <w:rPr>
          <w:rFonts w:asciiTheme="minorHAnsi" w:hAnsiTheme="minorHAnsi" w:cstheme="minorHAnsi"/>
          <w:b/>
          <w:sz w:val="22"/>
          <w:szCs w:val="22"/>
        </w:rPr>
        <w:t>w sekcji ,,Komunikaty”</w:t>
      </w:r>
      <w:r w:rsidRPr="00961EE3">
        <w:rPr>
          <w:rFonts w:asciiTheme="minorHAnsi" w:hAnsiTheme="minorHAnsi" w:cstheme="minorHAnsi"/>
          <w:sz w:val="22"/>
          <w:szCs w:val="22"/>
        </w:rPr>
        <w:t xml:space="preserve"> .</w:t>
      </w:r>
    </w:p>
    <w:p w14:paraId="39753E1A" w14:textId="129F26D3" w:rsidR="00847872" w:rsidRPr="00961EE3" w:rsidRDefault="00BF2882" w:rsidP="000758D2">
      <w:pPr>
        <w:pStyle w:val="Akapitzlist"/>
        <w:numPr>
          <w:ilvl w:val="0"/>
          <w:numId w:val="28"/>
        </w:numPr>
        <w:ind w:left="284" w:hanging="284"/>
        <w:jc w:val="both"/>
        <w:rPr>
          <w:rFonts w:asciiTheme="minorHAnsi" w:hAnsiTheme="minorHAnsi" w:cstheme="minorHAnsi"/>
          <w:sz w:val="22"/>
          <w:szCs w:val="22"/>
        </w:rPr>
      </w:pPr>
      <w:r w:rsidRPr="00961EE3">
        <w:rPr>
          <w:rFonts w:asciiTheme="minorHAnsi" w:hAnsiTheme="minorHAnsi" w:cstheme="minorHAnsi"/>
          <w:sz w:val="22"/>
          <w:szCs w:val="22"/>
        </w:rPr>
        <w:t xml:space="preserve"> Zgodnie z ustawą </w:t>
      </w:r>
      <w:proofErr w:type="spellStart"/>
      <w:r w:rsidRPr="00961EE3">
        <w:rPr>
          <w:rFonts w:asciiTheme="minorHAnsi" w:hAnsiTheme="minorHAnsi" w:cstheme="minorHAnsi"/>
          <w:sz w:val="22"/>
          <w:szCs w:val="22"/>
        </w:rPr>
        <w:t>Pzp</w:t>
      </w:r>
      <w:proofErr w:type="spellEnd"/>
      <w:r w:rsidRPr="00961EE3">
        <w:rPr>
          <w:rFonts w:asciiTheme="minorHAnsi" w:hAnsiTheme="minorHAnsi" w:cstheme="minorHAnsi"/>
          <w:sz w:val="22"/>
          <w:szCs w:val="22"/>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0B401A14" w14:textId="77777777" w:rsidR="00BF2882" w:rsidRPr="00961EE3" w:rsidRDefault="00BF2882" w:rsidP="00BF2882">
      <w:pPr>
        <w:spacing w:after="0" w:line="240" w:lineRule="auto"/>
        <w:rPr>
          <w:rFonts w:cstheme="minorHAnsi"/>
        </w:rPr>
      </w:pPr>
    </w:p>
    <w:p w14:paraId="61DC3DA4" w14:textId="7ED11188" w:rsidR="00847872" w:rsidRPr="00961EE3" w:rsidRDefault="00172FA8" w:rsidP="00847872">
      <w:pPr>
        <w:pBdr>
          <w:bottom w:val="single" w:sz="6" w:space="1" w:color="auto"/>
        </w:pBdr>
        <w:spacing w:after="0" w:line="240" w:lineRule="auto"/>
        <w:jc w:val="center"/>
        <w:rPr>
          <w:rFonts w:cstheme="minorHAnsi"/>
          <w:b/>
        </w:rPr>
      </w:pPr>
      <w:r w:rsidRPr="00961EE3">
        <w:rPr>
          <w:rFonts w:cstheme="minorHAnsi"/>
          <w:b/>
        </w:rPr>
        <w:t>ROZDZIAŁ 1</w:t>
      </w:r>
      <w:r w:rsidR="00943FE2" w:rsidRPr="00961EE3">
        <w:rPr>
          <w:rFonts w:cstheme="minorHAnsi"/>
          <w:b/>
        </w:rPr>
        <w:t>2</w:t>
      </w:r>
      <w:r w:rsidRPr="00961EE3">
        <w:rPr>
          <w:rFonts w:cstheme="minorHAnsi"/>
          <w:b/>
        </w:rPr>
        <w:t xml:space="preserve">. </w:t>
      </w:r>
      <w:r w:rsidR="00847872" w:rsidRPr="00961EE3">
        <w:rPr>
          <w:rFonts w:cstheme="minorHAnsi"/>
          <w:b/>
        </w:rPr>
        <w:t>TERMIN ZWIĄZANIA OFERTĄ</w:t>
      </w:r>
    </w:p>
    <w:p w14:paraId="5935A062" w14:textId="77777777" w:rsidR="00847872" w:rsidRPr="00961EE3" w:rsidRDefault="00847872" w:rsidP="007A4B35">
      <w:pPr>
        <w:spacing w:after="0" w:line="240" w:lineRule="auto"/>
        <w:rPr>
          <w:rFonts w:cstheme="minorHAnsi"/>
        </w:rPr>
      </w:pPr>
    </w:p>
    <w:p w14:paraId="7956A757" w14:textId="11F41654" w:rsidR="00847872" w:rsidRPr="00961EE3" w:rsidRDefault="00847872" w:rsidP="000758D2">
      <w:pPr>
        <w:numPr>
          <w:ilvl w:val="0"/>
          <w:numId w:val="3"/>
        </w:numPr>
        <w:spacing w:after="0" w:line="240" w:lineRule="auto"/>
        <w:jc w:val="both"/>
        <w:rPr>
          <w:rFonts w:cstheme="minorHAnsi"/>
          <w:b/>
        </w:rPr>
      </w:pPr>
      <w:r w:rsidRPr="00961EE3">
        <w:rPr>
          <w:rFonts w:cstheme="minorHAnsi"/>
        </w:rPr>
        <w:t xml:space="preserve">Wykonawca pozostaje związany ofertą od dnia upływu </w:t>
      </w:r>
      <w:r w:rsidR="001301DE" w:rsidRPr="00961EE3">
        <w:rPr>
          <w:rFonts w:cstheme="minorHAnsi"/>
        </w:rPr>
        <w:t xml:space="preserve">terminu składania ofert </w:t>
      </w:r>
      <w:r w:rsidR="001301DE" w:rsidRPr="00961EE3">
        <w:rPr>
          <w:rFonts w:cstheme="minorHAnsi"/>
          <w:b/>
        </w:rPr>
        <w:t>do dnia</w:t>
      </w:r>
      <w:r w:rsidR="008305D7" w:rsidRPr="00961EE3">
        <w:rPr>
          <w:rFonts w:cstheme="minorHAnsi"/>
          <w:b/>
        </w:rPr>
        <w:t xml:space="preserve"> </w:t>
      </w:r>
      <w:r w:rsidR="00A87066" w:rsidRPr="00961EE3">
        <w:rPr>
          <w:rFonts w:cstheme="minorHAnsi"/>
          <w:b/>
          <w:color w:val="000000"/>
        </w:rPr>
        <w:t>03 lutego 2023</w:t>
      </w:r>
      <w:r w:rsidR="00163BFD" w:rsidRPr="00961EE3">
        <w:rPr>
          <w:rFonts w:cstheme="minorHAnsi"/>
          <w:b/>
          <w:color w:val="000000"/>
        </w:rPr>
        <w:t xml:space="preserve"> </w:t>
      </w:r>
      <w:r w:rsidRPr="00961EE3">
        <w:rPr>
          <w:rFonts w:cstheme="minorHAnsi"/>
          <w:b/>
        </w:rPr>
        <w:t>r.</w:t>
      </w:r>
    </w:p>
    <w:p w14:paraId="0C5EA959" w14:textId="36331E17" w:rsidR="00847872" w:rsidRPr="00961EE3" w:rsidRDefault="00847872" w:rsidP="000758D2">
      <w:pPr>
        <w:numPr>
          <w:ilvl w:val="0"/>
          <w:numId w:val="3"/>
        </w:numPr>
        <w:spacing w:after="0" w:line="240" w:lineRule="auto"/>
        <w:jc w:val="both"/>
        <w:rPr>
          <w:rFonts w:cstheme="minorHAnsi"/>
        </w:rPr>
      </w:pPr>
      <w:r w:rsidRPr="00961EE3">
        <w:rPr>
          <w:rFonts w:cstheme="minorHAnsi"/>
        </w:rPr>
        <w:t>W przypadku, gdy wybór najkorzystniejszej oferty nie nastąpi przed upływem terminu związ</w:t>
      </w:r>
      <w:r w:rsidR="00100144" w:rsidRPr="00961EE3">
        <w:rPr>
          <w:rFonts w:cstheme="minorHAnsi"/>
        </w:rPr>
        <w:t xml:space="preserve">ania ofertą, o którym mowa w </w:t>
      </w:r>
      <w:r w:rsidR="00163BFD" w:rsidRPr="00961EE3">
        <w:rPr>
          <w:rFonts w:cstheme="minorHAnsi"/>
        </w:rPr>
        <w:t>pkt</w:t>
      </w:r>
      <w:r w:rsidRPr="00961EE3">
        <w:rPr>
          <w:rFonts w:cstheme="minorHAnsi"/>
        </w:rPr>
        <w:t xml:space="preserve"> 1, Zamawiający przed upływem terminu związania ofer</w:t>
      </w:r>
      <w:r w:rsidR="00285A2C" w:rsidRPr="00961EE3">
        <w:rPr>
          <w:rFonts w:cstheme="minorHAnsi"/>
        </w:rPr>
        <w:t>tą, zwraca się jednokrotnie do W</w:t>
      </w:r>
      <w:r w:rsidRPr="00961EE3">
        <w:rPr>
          <w:rFonts w:cstheme="minorHAnsi"/>
        </w:rPr>
        <w:t xml:space="preserve">ykonawców o wyrażenie </w:t>
      </w:r>
      <w:r w:rsidR="008555D7" w:rsidRPr="00961EE3">
        <w:rPr>
          <w:rFonts w:cstheme="minorHAnsi"/>
        </w:rPr>
        <w:t xml:space="preserve">pisemnej </w:t>
      </w:r>
      <w:r w:rsidRPr="00961EE3">
        <w:rPr>
          <w:rFonts w:cstheme="minorHAnsi"/>
        </w:rPr>
        <w:t>zgody na przedłużenie tego terminu o wskazany przez niego okres, nie dłuższy niż 30 dni.</w:t>
      </w:r>
    </w:p>
    <w:p w14:paraId="26936ECF" w14:textId="3E8DA20B" w:rsidR="00847872" w:rsidRPr="00961EE3" w:rsidRDefault="00847872" w:rsidP="000758D2">
      <w:pPr>
        <w:numPr>
          <w:ilvl w:val="0"/>
          <w:numId w:val="3"/>
        </w:numPr>
        <w:spacing w:after="0" w:line="240" w:lineRule="auto"/>
        <w:jc w:val="both"/>
        <w:rPr>
          <w:rFonts w:cstheme="minorHAnsi"/>
        </w:rPr>
      </w:pPr>
      <w:r w:rsidRPr="00961EE3">
        <w:rPr>
          <w:rFonts w:cstheme="minorHAnsi"/>
        </w:rPr>
        <w:t>Przedłużenie terminu związ</w:t>
      </w:r>
      <w:r w:rsidR="00CF7F6F" w:rsidRPr="00961EE3">
        <w:rPr>
          <w:rFonts w:cstheme="minorHAnsi"/>
        </w:rPr>
        <w:t xml:space="preserve">ania ofertą, o którym mowa w </w:t>
      </w:r>
      <w:r w:rsidR="004E13D6" w:rsidRPr="00961EE3">
        <w:rPr>
          <w:rFonts w:cstheme="minorHAnsi"/>
        </w:rPr>
        <w:t>pkt</w:t>
      </w:r>
      <w:r w:rsidR="00285A2C" w:rsidRPr="00961EE3">
        <w:rPr>
          <w:rFonts w:cstheme="minorHAnsi"/>
        </w:rPr>
        <w:t xml:space="preserve"> 2, wymaga złożenia przez W</w:t>
      </w:r>
      <w:r w:rsidRPr="00961EE3">
        <w:rPr>
          <w:rFonts w:cstheme="minorHAnsi"/>
        </w:rPr>
        <w:t xml:space="preserve">ykonawcę pisemnego oświadczenia o wyrażeniu zgody na przedłużenie terminu związania ofertą. </w:t>
      </w:r>
    </w:p>
    <w:p w14:paraId="02B8A02E" w14:textId="77777777" w:rsidR="00943FE2" w:rsidRPr="00961EE3" w:rsidRDefault="00943FE2" w:rsidP="007A4B35">
      <w:pPr>
        <w:spacing w:after="0" w:line="240" w:lineRule="auto"/>
        <w:rPr>
          <w:rFonts w:cstheme="minorHAnsi"/>
        </w:rPr>
      </w:pPr>
    </w:p>
    <w:p w14:paraId="4E3D1DA5" w14:textId="06D097AA" w:rsidR="00847872" w:rsidRPr="00961EE3" w:rsidRDefault="00172FA8" w:rsidP="00847872">
      <w:pPr>
        <w:pBdr>
          <w:bottom w:val="single" w:sz="6" w:space="1" w:color="auto"/>
        </w:pBdr>
        <w:spacing w:after="0" w:line="240" w:lineRule="auto"/>
        <w:jc w:val="center"/>
        <w:rPr>
          <w:rFonts w:cstheme="minorHAnsi"/>
          <w:b/>
        </w:rPr>
      </w:pPr>
      <w:r w:rsidRPr="00961EE3">
        <w:rPr>
          <w:rFonts w:cstheme="minorHAnsi"/>
          <w:b/>
        </w:rPr>
        <w:t>ROZDZIAŁ 1</w:t>
      </w:r>
      <w:r w:rsidR="00943FE2" w:rsidRPr="00961EE3">
        <w:rPr>
          <w:rFonts w:cstheme="minorHAnsi"/>
          <w:b/>
        </w:rPr>
        <w:t>3</w:t>
      </w:r>
      <w:r w:rsidRPr="00961EE3">
        <w:rPr>
          <w:rFonts w:cstheme="minorHAnsi"/>
          <w:b/>
        </w:rPr>
        <w:t xml:space="preserve">. </w:t>
      </w:r>
      <w:r w:rsidR="00847872" w:rsidRPr="00961EE3">
        <w:rPr>
          <w:rFonts w:cstheme="minorHAnsi"/>
          <w:b/>
        </w:rPr>
        <w:t>OPIS SPOSOBU PRZYGOTOWANIA OFERTY</w:t>
      </w:r>
    </w:p>
    <w:p w14:paraId="74836968" w14:textId="77777777" w:rsidR="00BF2882" w:rsidRPr="00961EE3" w:rsidRDefault="00BF2882" w:rsidP="000758D2">
      <w:pPr>
        <w:numPr>
          <w:ilvl w:val="0"/>
          <w:numId w:val="9"/>
        </w:numPr>
        <w:spacing w:after="0" w:line="240" w:lineRule="auto"/>
        <w:jc w:val="both"/>
        <w:rPr>
          <w:rFonts w:cstheme="minorHAnsi"/>
        </w:rPr>
      </w:pPr>
      <w:r w:rsidRPr="00961EE3">
        <w:rPr>
          <w:rFonts w:eastAsia="Calibri" w:cstheme="minorHAnsi"/>
        </w:rPr>
        <w:t xml:space="preserve">Oferta, wniosek oraz przedmiotowe środki dowodowe (jeżeli były wymagane) składane elektronicznie muszą zostać podpisane </w:t>
      </w:r>
      <w:r w:rsidRPr="00961EE3">
        <w:rPr>
          <w:rFonts w:eastAsia="Calibri" w:cstheme="minorHAnsi"/>
          <w:b/>
        </w:rPr>
        <w:t>elektronicznym kwalifikowanym podpisem</w:t>
      </w:r>
      <w:r w:rsidRPr="00961EE3">
        <w:rPr>
          <w:rFonts w:eastAsia="Calibri" w:cstheme="minorHAnsi"/>
        </w:rPr>
        <w:t xml:space="preserve"> lub </w:t>
      </w:r>
      <w:r w:rsidRPr="00961EE3">
        <w:rPr>
          <w:rFonts w:eastAsia="Calibri" w:cstheme="minorHAnsi"/>
          <w:b/>
        </w:rPr>
        <w:t>podpisem zaufanym</w:t>
      </w:r>
      <w:r w:rsidRPr="00961EE3">
        <w:rPr>
          <w:rFonts w:eastAsia="Calibri" w:cstheme="minorHAnsi"/>
        </w:rPr>
        <w:t xml:space="preserve"> lub </w:t>
      </w:r>
      <w:r w:rsidRPr="00961EE3">
        <w:rPr>
          <w:rFonts w:eastAsia="Calibri" w:cstheme="minorHAnsi"/>
          <w:b/>
        </w:rPr>
        <w:t>podpisem osobistym</w:t>
      </w:r>
      <w:r w:rsidRPr="00961EE3">
        <w:rPr>
          <w:rFonts w:eastAsia="Calibri" w:cstheme="minorHAnsi"/>
        </w:rPr>
        <w:t xml:space="preserve">. W procesie składania oferty, wniosku w tym przedmiotowych środków dowodowych na platformie, </w:t>
      </w:r>
      <w:r w:rsidRPr="00961EE3">
        <w:rPr>
          <w:rFonts w:eastAsia="Calibri" w:cstheme="minorHAnsi"/>
          <w:b/>
        </w:rPr>
        <w:t>kwalifikowany podpis elektroniczny</w:t>
      </w:r>
      <w:r w:rsidRPr="00961EE3">
        <w:rPr>
          <w:rFonts w:eastAsia="Calibri" w:cstheme="minorHAnsi"/>
        </w:rPr>
        <w:t xml:space="preserve"> lub </w:t>
      </w:r>
      <w:r w:rsidRPr="00961EE3">
        <w:rPr>
          <w:rFonts w:eastAsia="Calibri" w:cstheme="minorHAnsi"/>
          <w:b/>
        </w:rPr>
        <w:t>podpis zaufany</w:t>
      </w:r>
      <w:r w:rsidRPr="00961EE3">
        <w:rPr>
          <w:rFonts w:eastAsia="Calibri" w:cstheme="minorHAnsi"/>
        </w:rPr>
        <w:t xml:space="preserve"> lub </w:t>
      </w:r>
      <w:r w:rsidRPr="00961EE3">
        <w:rPr>
          <w:rFonts w:eastAsia="Calibri" w:cstheme="minorHAnsi"/>
          <w:b/>
        </w:rPr>
        <w:t>podpis osobisty</w:t>
      </w:r>
      <w:r w:rsidRPr="00961EE3">
        <w:rPr>
          <w:rFonts w:eastAsia="Calibri" w:cstheme="minorHAnsi"/>
        </w:rPr>
        <w:t xml:space="preserve"> Wykonawca składa bezpośrednio na dokumencie, który następnie przesyła do systemu.</w:t>
      </w:r>
    </w:p>
    <w:p w14:paraId="706FC10D"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A4DFCBF"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Oferta powinna być:</w:t>
      </w:r>
    </w:p>
    <w:p w14:paraId="6CE5E9F3" w14:textId="77777777" w:rsidR="00BF2882" w:rsidRPr="00961EE3" w:rsidRDefault="00BF2882" w:rsidP="000758D2">
      <w:pPr>
        <w:numPr>
          <w:ilvl w:val="1"/>
          <w:numId w:val="9"/>
        </w:numPr>
        <w:spacing w:after="0" w:line="240" w:lineRule="auto"/>
        <w:jc w:val="both"/>
        <w:rPr>
          <w:rFonts w:eastAsia="Calibri" w:cstheme="minorHAnsi"/>
        </w:rPr>
      </w:pPr>
      <w:r w:rsidRPr="00961EE3">
        <w:rPr>
          <w:rFonts w:eastAsia="Calibri" w:cstheme="minorHAnsi"/>
        </w:rPr>
        <w:t>sporządzona na podstawie załączników niniejszej SWZ w języku polskim,</w:t>
      </w:r>
    </w:p>
    <w:p w14:paraId="4B4D02D1" w14:textId="77777777" w:rsidR="00BF2882" w:rsidRPr="00961EE3" w:rsidRDefault="00BF2882" w:rsidP="000758D2">
      <w:pPr>
        <w:numPr>
          <w:ilvl w:val="1"/>
          <w:numId w:val="9"/>
        </w:numPr>
        <w:spacing w:after="0" w:line="240" w:lineRule="auto"/>
        <w:jc w:val="both"/>
        <w:rPr>
          <w:rFonts w:eastAsia="Calibri" w:cstheme="minorHAnsi"/>
        </w:rPr>
      </w:pPr>
      <w:r w:rsidRPr="00961EE3">
        <w:rPr>
          <w:rFonts w:eastAsia="Calibri" w:cstheme="minorHAnsi"/>
        </w:rPr>
        <w:t xml:space="preserve">złożona przy użyciu środków komunikacji elektronicznej tzn. za pośrednictwem </w:t>
      </w:r>
      <w:hyperlink r:id="rId16">
        <w:r w:rsidRPr="00961EE3">
          <w:rPr>
            <w:rFonts w:eastAsia="Calibri" w:cstheme="minorHAnsi"/>
            <w:color w:val="1155CC"/>
            <w:u w:val="single"/>
          </w:rPr>
          <w:t>platformazakupowa.pl</w:t>
        </w:r>
      </w:hyperlink>
      <w:r w:rsidRPr="00961EE3">
        <w:rPr>
          <w:rFonts w:eastAsia="Calibri" w:cstheme="minorHAnsi"/>
        </w:rPr>
        <w:t>,</w:t>
      </w:r>
    </w:p>
    <w:p w14:paraId="6471E95C" w14:textId="77777777" w:rsidR="00BF2882" w:rsidRPr="00961EE3" w:rsidRDefault="00BF2882" w:rsidP="000758D2">
      <w:pPr>
        <w:numPr>
          <w:ilvl w:val="1"/>
          <w:numId w:val="9"/>
        </w:numPr>
        <w:spacing w:after="0" w:line="240" w:lineRule="auto"/>
        <w:jc w:val="both"/>
        <w:rPr>
          <w:rFonts w:eastAsia="Calibri" w:cstheme="minorHAnsi"/>
          <w:b/>
        </w:rPr>
      </w:pPr>
      <w:r w:rsidRPr="00961EE3">
        <w:rPr>
          <w:rFonts w:eastAsia="Calibri" w:cstheme="minorHAnsi"/>
        </w:rPr>
        <w:t>podpisana kwalifikowanym podpisem elektronicznym lub podpisem zaufanym lub podpisem osobistym przez osobę/osoby upoważnioną/upoważnione.</w:t>
      </w:r>
    </w:p>
    <w:p w14:paraId="01125BAC"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Podpisy kwalifikowane wykorzystywane przez Wykonawców do podpisywania wszelkich plików muszą spełniać zapisy „Rozporządzenia Parlamentu Europejskiego i Rady w sprawie identyfikacji elektronicznej i usług zaufania w odniesieniu do transakcji elektronicznych na rynku wewnętrznym (</w:t>
      </w:r>
      <w:proofErr w:type="spellStart"/>
      <w:r w:rsidRPr="00961EE3">
        <w:rPr>
          <w:rFonts w:eastAsia="Calibri" w:cstheme="minorHAnsi"/>
        </w:rPr>
        <w:t>eIDAS</w:t>
      </w:r>
      <w:proofErr w:type="spellEnd"/>
      <w:r w:rsidRPr="00961EE3">
        <w:rPr>
          <w:rFonts w:eastAsia="Calibri" w:cstheme="minorHAnsi"/>
        </w:rPr>
        <w:t>) (UE) nr 910/2014 - od 1 lipca 2016 roku”.</w:t>
      </w:r>
    </w:p>
    <w:p w14:paraId="38538284"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 xml:space="preserve">W przypadku wykorzystania formatu podpisu </w:t>
      </w:r>
      <w:proofErr w:type="spellStart"/>
      <w:r w:rsidRPr="00961EE3">
        <w:rPr>
          <w:rFonts w:eastAsia="Calibri" w:cstheme="minorHAnsi"/>
        </w:rPr>
        <w:t>XAdES</w:t>
      </w:r>
      <w:proofErr w:type="spellEnd"/>
      <w:r w:rsidRPr="00961EE3">
        <w:rPr>
          <w:rFonts w:eastAsia="Calibri" w:cstheme="minorHAnsi"/>
        </w:rPr>
        <w:t xml:space="preserve"> zewnętrzny. Zamawiający wymaga dołączenia odpowiedniej ilości plików tj. </w:t>
      </w:r>
      <w:r w:rsidRPr="00961EE3">
        <w:rPr>
          <w:rFonts w:eastAsia="Calibri" w:cstheme="minorHAnsi"/>
          <w:b/>
        </w:rPr>
        <w:t xml:space="preserve">podpisywanych plików z danymi oraz plików podpisu w formacie </w:t>
      </w:r>
      <w:proofErr w:type="spellStart"/>
      <w:r w:rsidRPr="00961EE3">
        <w:rPr>
          <w:rFonts w:eastAsia="Calibri" w:cstheme="minorHAnsi"/>
          <w:b/>
        </w:rPr>
        <w:t>XAdES</w:t>
      </w:r>
      <w:proofErr w:type="spellEnd"/>
      <w:r w:rsidRPr="00961EE3">
        <w:rPr>
          <w:rFonts w:eastAsia="Calibri" w:cstheme="minorHAnsi"/>
          <w:b/>
        </w:rPr>
        <w:t>.</w:t>
      </w:r>
    </w:p>
    <w:p w14:paraId="76C2E229"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 xml:space="preserve">Zgodnie z art. 18 ust. 3 ustawy </w:t>
      </w:r>
      <w:proofErr w:type="spellStart"/>
      <w:r w:rsidRPr="00961EE3">
        <w:rPr>
          <w:rFonts w:eastAsia="Calibri" w:cstheme="minorHAnsi"/>
        </w:rPr>
        <w:t>Pzp</w:t>
      </w:r>
      <w:proofErr w:type="spellEnd"/>
      <w:r w:rsidRPr="00961EE3">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D6B2CE4"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 xml:space="preserve">Wykonawca, za pośrednictwem </w:t>
      </w:r>
      <w:hyperlink r:id="rId17">
        <w:r w:rsidRPr="00961EE3">
          <w:rPr>
            <w:rFonts w:eastAsia="Calibri" w:cstheme="minorHAnsi"/>
            <w:color w:val="1155CC"/>
            <w:u w:val="single"/>
          </w:rPr>
          <w:t>platformazakupowa.pl</w:t>
        </w:r>
      </w:hyperlink>
      <w:r w:rsidRPr="00961EE3">
        <w:rPr>
          <w:rFonts w:eastAsia="Calibri" w:cstheme="minorHAnsi"/>
        </w:rPr>
        <w:t xml:space="preserve"> może przed upływem terminu składania ofert wycofać ofertę. Sposób dokonywania wycofania oferty zamieszczono w instrukcji zamieszczonej na stronie internetowej pod adresem:</w:t>
      </w:r>
      <w:r w:rsidRPr="00961EE3">
        <w:rPr>
          <w:rFonts w:cstheme="minorHAnsi"/>
        </w:rPr>
        <w:t xml:space="preserve"> </w:t>
      </w:r>
      <w:hyperlink r:id="rId18" w:history="1">
        <w:r w:rsidRPr="00961EE3">
          <w:rPr>
            <w:rStyle w:val="Hipercze"/>
            <w:rFonts w:eastAsia="Calibri" w:cstheme="minorHAnsi"/>
          </w:rPr>
          <w:t>https://platformazakupowa.pl/strona/45-instrukcje</w:t>
        </w:r>
      </w:hyperlink>
    </w:p>
    <w:p w14:paraId="03A5F32F"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Każdy z Wykonawców może złożyć tylko jedną ofertę. Złożenie większej liczby ofert lub oferty zawierającej propozycje wariantowe podlegać będą odrzuceniu.</w:t>
      </w:r>
    </w:p>
    <w:p w14:paraId="0EBBDDD2" w14:textId="5157894D"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 xml:space="preserve">Dokumenty i oświadczenia składane przez Wykonawcę powinny być w języku polskim, chyba że w SWZ dopuszczono inaczej. W </w:t>
      </w:r>
      <w:r w:rsidR="00EA1A06" w:rsidRPr="00961EE3">
        <w:rPr>
          <w:rFonts w:eastAsia="Calibri" w:cstheme="minorHAnsi"/>
        </w:rPr>
        <w:t>przypadku załączenia</w:t>
      </w:r>
      <w:r w:rsidRPr="00961EE3">
        <w:rPr>
          <w:rFonts w:eastAsia="Calibri" w:cstheme="minorHAnsi"/>
        </w:rPr>
        <w:t xml:space="preserve"> dokumentów sporządzonych w innym języku niż dopuszczony, Wykonawca zobowiązany jest załączyć tłumaczenie na język polski.</w:t>
      </w:r>
    </w:p>
    <w:p w14:paraId="58397271"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EE838E3"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 xml:space="preserve">Maksymalny rozmiar jednego pliku przesyłanego za pośrednictwem dedykowanych formularzy do: złożenia, zmiany, wycofania oferty wynosi </w:t>
      </w:r>
      <w:r w:rsidRPr="00961EE3">
        <w:rPr>
          <w:rFonts w:eastAsia="Calibri" w:cstheme="minorHAnsi"/>
          <w:b/>
        </w:rPr>
        <w:t>150 MB</w:t>
      </w:r>
      <w:r w:rsidRPr="00961EE3">
        <w:rPr>
          <w:rFonts w:eastAsia="Calibri" w:cstheme="minorHAnsi"/>
        </w:rPr>
        <w:t xml:space="preserve"> natomiast przy komunikacji wielkość pliku to maksymalnie </w:t>
      </w:r>
      <w:r w:rsidRPr="00961EE3">
        <w:rPr>
          <w:rFonts w:eastAsia="Calibri" w:cstheme="minorHAnsi"/>
          <w:b/>
        </w:rPr>
        <w:t>500 MB</w:t>
      </w:r>
      <w:r w:rsidRPr="00961EE3">
        <w:rPr>
          <w:rFonts w:eastAsia="Calibri" w:cstheme="minorHAnsi"/>
        </w:rPr>
        <w:t>.</w:t>
      </w:r>
    </w:p>
    <w:p w14:paraId="1DDB1C28"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Zamawiający rekomenduje wykorzystanie formatów: .pdf .</w:t>
      </w:r>
      <w:proofErr w:type="spellStart"/>
      <w:r w:rsidRPr="00961EE3">
        <w:rPr>
          <w:rFonts w:eastAsia="Calibri" w:cstheme="minorHAnsi"/>
        </w:rPr>
        <w:t>doc</w:t>
      </w:r>
      <w:proofErr w:type="spellEnd"/>
      <w:r w:rsidRPr="00961EE3">
        <w:rPr>
          <w:rFonts w:eastAsia="Calibri" w:cstheme="minorHAnsi"/>
        </w:rPr>
        <w:t xml:space="preserve"> .xls .jpg (.</w:t>
      </w:r>
      <w:proofErr w:type="spellStart"/>
      <w:r w:rsidRPr="00961EE3">
        <w:rPr>
          <w:rFonts w:eastAsia="Calibri" w:cstheme="minorHAnsi"/>
        </w:rPr>
        <w:t>jpeg</w:t>
      </w:r>
      <w:proofErr w:type="spellEnd"/>
      <w:r w:rsidRPr="00961EE3">
        <w:rPr>
          <w:rFonts w:eastAsia="Calibri" w:cstheme="minorHAnsi"/>
        </w:rPr>
        <w:t xml:space="preserve">) </w:t>
      </w:r>
      <w:r w:rsidRPr="00961EE3">
        <w:rPr>
          <w:rFonts w:eastAsia="Calibri" w:cstheme="minorHAnsi"/>
          <w:b/>
        </w:rPr>
        <w:t>ze szczególnym wskazaniem na .pdf</w:t>
      </w:r>
    </w:p>
    <w:p w14:paraId="79D3ED24"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W celu ewentualnej kompresji danych Zamawiający rekomenduje wykorzystanie jednego z formatów:</w:t>
      </w:r>
    </w:p>
    <w:p w14:paraId="523D6A46" w14:textId="77777777" w:rsidR="00BF2882" w:rsidRPr="00961EE3" w:rsidRDefault="00BF2882" w:rsidP="000758D2">
      <w:pPr>
        <w:numPr>
          <w:ilvl w:val="1"/>
          <w:numId w:val="9"/>
        </w:numPr>
        <w:spacing w:after="0" w:line="240" w:lineRule="auto"/>
        <w:jc w:val="both"/>
        <w:rPr>
          <w:rFonts w:eastAsia="Calibri" w:cstheme="minorHAnsi"/>
        </w:rPr>
      </w:pPr>
      <w:r w:rsidRPr="00961EE3">
        <w:rPr>
          <w:rFonts w:eastAsia="Calibri" w:cstheme="minorHAnsi"/>
        </w:rPr>
        <w:t xml:space="preserve">.zip </w:t>
      </w:r>
    </w:p>
    <w:p w14:paraId="1922E45C" w14:textId="77777777" w:rsidR="00BF2882" w:rsidRPr="00961EE3" w:rsidRDefault="00BF2882" w:rsidP="000758D2">
      <w:pPr>
        <w:numPr>
          <w:ilvl w:val="1"/>
          <w:numId w:val="9"/>
        </w:numPr>
        <w:spacing w:after="0" w:line="240" w:lineRule="auto"/>
        <w:jc w:val="both"/>
        <w:rPr>
          <w:rFonts w:eastAsia="Calibri" w:cstheme="minorHAnsi"/>
        </w:rPr>
      </w:pPr>
      <w:r w:rsidRPr="00961EE3">
        <w:rPr>
          <w:rFonts w:eastAsia="Calibri" w:cstheme="minorHAnsi"/>
        </w:rPr>
        <w:t>.7Z</w:t>
      </w:r>
    </w:p>
    <w:p w14:paraId="6A9F6A99"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 xml:space="preserve">Wśród formatów powszechnych a </w:t>
      </w:r>
      <w:r w:rsidRPr="00961EE3">
        <w:rPr>
          <w:rFonts w:eastAsia="Calibri" w:cstheme="minorHAnsi"/>
          <w:b/>
        </w:rPr>
        <w:t>NIE występujących</w:t>
      </w:r>
      <w:r w:rsidRPr="00961EE3">
        <w:rPr>
          <w:rFonts w:eastAsia="Calibri" w:cstheme="minorHAnsi"/>
        </w:rPr>
        <w:t xml:space="preserve"> w rozporządzeniu występują: .</w:t>
      </w:r>
      <w:proofErr w:type="spellStart"/>
      <w:r w:rsidRPr="00961EE3">
        <w:rPr>
          <w:rFonts w:eastAsia="Calibri" w:cstheme="minorHAnsi"/>
        </w:rPr>
        <w:t>rar</w:t>
      </w:r>
      <w:proofErr w:type="spellEnd"/>
      <w:r w:rsidRPr="00961EE3">
        <w:rPr>
          <w:rFonts w:eastAsia="Calibri" w:cstheme="minorHAnsi"/>
        </w:rPr>
        <w:t xml:space="preserve"> .gif .</w:t>
      </w:r>
      <w:proofErr w:type="spellStart"/>
      <w:r w:rsidRPr="00961EE3">
        <w:rPr>
          <w:rFonts w:eastAsia="Calibri" w:cstheme="minorHAnsi"/>
        </w:rPr>
        <w:t>bmp</w:t>
      </w:r>
      <w:proofErr w:type="spellEnd"/>
      <w:r w:rsidRPr="00961EE3">
        <w:rPr>
          <w:rFonts w:eastAsia="Calibri" w:cstheme="minorHAnsi"/>
        </w:rPr>
        <w:t xml:space="preserve"> .</w:t>
      </w:r>
      <w:proofErr w:type="spellStart"/>
      <w:r w:rsidRPr="00961EE3">
        <w:rPr>
          <w:rFonts w:eastAsia="Calibri" w:cstheme="minorHAnsi"/>
        </w:rPr>
        <w:t>numbers</w:t>
      </w:r>
      <w:proofErr w:type="spellEnd"/>
      <w:r w:rsidRPr="00961EE3">
        <w:rPr>
          <w:rFonts w:eastAsia="Calibri" w:cstheme="minorHAnsi"/>
        </w:rPr>
        <w:t xml:space="preserve"> .</w:t>
      </w:r>
      <w:proofErr w:type="spellStart"/>
      <w:r w:rsidRPr="00961EE3">
        <w:rPr>
          <w:rFonts w:eastAsia="Calibri" w:cstheme="minorHAnsi"/>
        </w:rPr>
        <w:t>pages</w:t>
      </w:r>
      <w:proofErr w:type="spellEnd"/>
      <w:r w:rsidRPr="00961EE3">
        <w:rPr>
          <w:rFonts w:eastAsia="Calibri" w:cstheme="minorHAnsi"/>
        </w:rPr>
        <w:t xml:space="preserve">. </w:t>
      </w:r>
      <w:r w:rsidRPr="00961EE3">
        <w:rPr>
          <w:rFonts w:eastAsia="Calibri" w:cstheme="minorHAnsi"/>
          <w:b/>
        </w:rPr>
        <w:t>Dokumenty złożone w takich plikach zostaną uznane za złożone nieskutecznie.</w:t>
      </w:r>
    </w:p>
    <w:p w14:paraId="00C94CDF"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 xml:space="preserve">Zamawiający zwraca uwagę na ograniczenia wielkości plików podpisywanych profilem zaufanym, który wynosi max 10MB, oraz na ograniczenie wielkości plików podpisywanych w aplikacji </w:t>
      </w:r>
      <w:proofErr w:type="spellStart"/>
      <w:r w:rsidRPr="00961EE3">
        <w:rPr>
          <w:rFonts w:eastAsia="Calibri" w:cstheme="minorHAnsi"/>
        </w:rPr>
        <w:t>eDoApp</w:t>
      </w:r>
      <w:proofErr w:type="spellEnd"/>
      <w:r w:rsidRPr="00961EE3">
        <w:rPr>
          <w:rFonts w:eastAsia="Calibri" w:cstheme="minorHAnsi"/>
        </w:rPr>
        <w:t xml:space="preserve"> służącej do składania podpisu osobistego, który wynosi max 5MB.</w:t>
      </w:r>
    </w:p>
    <w:p w14:paraId="4596BFF5"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61EE3">
        <w:rPr>
          <w:rFonts w:eastAsia="Calibri" w:cstheme="minorHAnsi"/>
        </w:rPr>
        <w:t>PAdES</w:t>
      </w:r>
      <w:proofErr w:type="spellEnd"/>
      <w:r w:rsidRPr="00961EE3">
        <w:rPr>
          <w:rFonts w:eastAsia="Calibri" w:cstheme="minorHAnsi"/>
        </w:rPr>
        <w:t xml:space="preserve">. </w:t>
      </w:r>
    </w:p>
    <w:p w14:paraId="434EF5A4"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 xml:space="preserve">Pliki w innych formatach niż PDF zaleca się opatrzyć zewnętrznym podpisem </w:t>
      </w:r>
      <w:proofErr w:type="spellStart"/>
      <w:r w:rsidRPr="00961EE3">
        <w:rPr>
          <w:rFonts w:eastAsia="Calibri" w:cstheme="minorHAnsi"/>
        </w:rPr>
        <w:t>XAdES</w:t>
      </w:r>
      <w:proofErr w:type="spellEnd"/>
      <w:r w:rsidRPr="00961EE3">
        <w:rPr>
          <w:rFonts w:eastAsia="Calibri" w:cstheme="minorHAnsi"/>
        </w:rPr>
        <w:t xml:space="preserve">. </w:t>
      </w:r>
      <w:r w:rsidRPr="00961EE3">
        <w:rPr>
          <w:rFonts w:eastAsia="Calibri" w:cstheme="minorHAnsi"/>
          <w:b/>
        </w:rPr>
        <w:t>Wykonawca powinien pamiętać, aby plik z podpisem przekazywać łącznie z dokumentem podpisywanym.</w:t>
      </w:r>
    </w:p>
    <w:p w14:paraId="47327F80"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752330E"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Zamawiający zaleca, aby Wykonawca z odpowiednim wyprzedzeniem przetestował możliwość prawidłowego wykorzystania wybranej metody podpisania plików oferty.</w:t>
      </w:r>
    </w:p>
    <w:p w14:paraId="277D8CF5" w14:textId="75194EF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Zaleca się, aby komunikacja z Wykonawcami odbywała się na Platformie za pośrednictwem formularza “Wyślij wiadomość do zamawiającego”, nie za pośrednictwem adresu email.</w:t>
      </w:r>
    </w:p>
    <w:p w14:paraId="7D10310D" w14:textId="15F6F4BB"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 xml:space="preserve">Ofertę należy przygotować z należytą starannością dla podmiotu ubiegającego się o udzielenie zamówienia publicznego i zachowaniem odpowiedniego odstępu czasu do zakończenia przyjmowania ofert/wniosków. </w:t>
      </w:r>
    </w:p>
    <w:p w14:paraId="7136C29F"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 xml:space="preserve">Podczas podpisywania plików zaleca się stosowanie algorytmu skrótu SHA2 zamiast SHA1.  </w:t>
      </w:r>
    </w:p>
    <w:p w14:paraId="5CD53430"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 xml:space="preserve">Jeśli Wykonawca pakuje dokumenty np. w plik ZIP zalecamy wcześniejsze podpisanie każdego ze skompresowanych plików. </w:t>
      </w:r>
    </w:p>
    <w:p w14:paraId="7A3FFAF6"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Zamawiający rekomenduje wykorzystanie podpisu z kwalifikowanym znacznikiem czasu.</w:t>
      </w:r>
    </w:p>
    <w:p w14:paraId="038BB44B" w14:textId="77777777" w:rsidR="00BF2882" w:rsidRPr="00961EE3" w:rsidRDefault="00BF2882" w:rsidP="000758D2">
      <w:pPr>
        <w:numPr>
          <w:ilvl w:val="0"/>
          <w:numId w:val="9"/>
        </w:numPr>
        <w:spacing w:after="0" w:line="240" w:lineRule="auto"/>
        <w:jc w:val="both"/>
        <w:rPr>
          <w:rFonts w:eastAsia="Calibri" w:cstheme="minorHAnsi"/>
        </w:rPr>
      </w:pPr>
      <w:r w:rsidRPr="00961EE3">
        <w:rPr>
          <w:rFonts w:eastAsia="Calibri" w:cstheme="minorHAnsi"/>
        </w:rPr>
        <w:t xml:space="preserve">Zamawiający zaleca, aby </w:t>
      </w:r>
      <w:r w:rsidRPr="00961EE3">
        <w:rPr>
          <w:rFonts w:eastAsia="Calibri" w:cstheme="minorHAnsi"/>
          <w:b/>
          <w:u w:val="single"/>
        </w:rPr>
        <w:t>nie</w:t>
      </w:r>
      <w:r w:rsidRPr="00961EE3">
        <w:rPr>
          <w:rFonts w:eastAsia="Calibri" w:cstheme="minorHAnsi"/>
          <w:b/>
        </w:rPr>
        <w:t xml:space="preserve"> wprowadzać</w:t>
      </w:r>
      <w:r w:rsidRPr="00961EE3">
        <w:rPr>
          <w:rFonts w:eastAsia="Calibri" w:cstheme="minorHAnsi"/>
        </w:rPr>
        <w:t xml:space="preserve"> jakichkolwiek zmian w plikach po podpisaniu ich podpisem kwalifikowanym. Może to skutkować naruszeniem integralności plików co równoważne będzie z koniecznością odrzucenia oferty w postępowaniu.</w:t>
      </w:r>
    </w:p>
    <w:p w14:paraId="19A71A33" w14:textId="77777777" w:rsidR="00847872" w:rsidRPr="00961EE3" w:rsidRDefault="00847872" w:rsidP="009E7CC4">
      <w:pPr>
        <w:spacing w:after="0" w:line="240" w:lineRule="auto"/>
        <w:rPr>
          <w:rFonts w:cstheme="minorHAnsi"/>
        </w:rPr>
      </w:pPr>
    </w:p>
    <w:p w14:paraId="68C5191B" w14:textId="77777777" w:rsidR="00847872" w:rsidRPr="00961EE3" w:rsidRDefault="00847872" w:rsidP="007A4B35">
      <w:pPr>
        <w:pBdr>
          <w:bottom w:val="single" w:sz="6" w:space="1" w:color="auto"/>
        </w:pBdr>
        <w:spacing w:after="0" w:line="240" w:lineRule="auto"/>
        <w:rPr>
          <w:rFonts w:cstheme="minorHAnsi"/>
        </w:rPr>
      </w:pPr>
    </w:p>
    <w:p w14:paraId="6C611851" w14:textId="2A9B7DD4" w:rsidR="00847872" w:rsidRPr="00961EE3" w:rsidRDefault="00172FA8" w:rsidP="00847872">
      <w:pPr>
        <w:pBdr>
          <w:bottom w:val="single" w:sz="6" w:space="1" w:color="auto"/>
        </w:pBdr>
        <w:spacing w:after="0" w:line="240" w:lineRule="auto"/>
        <w:jc w:val="center"/>
        <w:rPr>
          <w:rFonts w:cstheme="minorHAnsi"/>
          <w:b/>
        </w:rPr>
      </w:pPr>
      <w:r w:rsidRPr="00961EE3">
        <w:rPr>
          <w:rFonts w:cstheme="minorHAnsi"/>
          <w:b/>
        </w:rPr>
        <w:t>ROZDZIAŁ 1</w:t>
      </w:r>
      <w:r w:rsidR="00943FE2" w:rsidRPr="00961EE3">
        <w:rPr>
          <w:rFonts w:cstheme="minorHAnsi"/>
          <w:b/>
        </w:rPr>
        <w:t>4</w:t>
      </w:r>
      <w:r w:rsidRPr="00961EE3">
        <w:rPr>
          <w:rFonts w:cstheme="minorHAnsi"/>
          <w:b/>
        </w:rPr>
        <w:t xml:space="preserve">. </w:t>
      </w:r>
      <w:r w:rsidR="00847872" w:rsidRPr="00961EE3">
        <w:rPr>
          <w:rFonts w:cstheme="minorHAnsi"/>
          <w:b/>
        </w:rPr>
        <w:t>OPIS SPOSOBU OBLICZENIA CENY</w:t>
      </w:r>
    </w:p>
    <w:p w14:paraId="3C2EF4DB" w14:textId="77777777" w:rsidR="0012126D" w:rsidRPr="00961EE3" w:rsidRDefault="0012126D" w:rsidP="0012126D">
      <w:pPr>
        <w:spacing w:after="0" w:line="240" w:lineRule="auto"/>
        <w:jc w:val="center"/>
        <w:rPr>
          <w:rFonts w:cstheme="minorHAnsi"/>
          <w:b/>
          <w:bCs/>
        </w:rPr>
      </w:pPr>
    </w:p>
    <w:p w14:paraId="0A9609A8" w14:textId="77777777" w:rsidR="009F6897" w:rsidRPr="00961EE3" w:rsidRDefault="009F6897" w:rsidP="009F6897">
      <w:pPr>
        <w:spacing w:line="240" w:lineRule="auto"/>
        <w:rPr>
          <w:rFonts w:cstheme="minorHAnsi"/>
          <w:b/>
        </w:rPr>
      </w:pPr>
      <w:r w:rsidRPr="00961EE3">
        <w:rPr>
          <w:rFonts w:cstheme="minorHAnsi"/>
        </w:rPr>
        <w:t xml:space="preserve">Podstawą wyliczenia ceny oferty jest: </w:t>
      </w:r>
      <w:r w:rsidRPr="00961EE3">
        <w:rPr>
          <w:rFonts w:cstheme="minorHAnsi"/>
          <w:b/>
        </w:rPr>
        <w:t>Załączona dokumentacja techniczna</w:t>
      </w:r>
    </w:p>
    <w:p w14:paraId="26DCD344" w14:textId="072CA606" w:rsidR="009F6897" w:rsidRPr="00961EE3" w:rsidRDefault="009F6897" w:rsidP="000758D2">
      <w:pPr>
        <w:numPr>
          <w:ilvl w:val="0"/>
          <w:numId w:val="21"/>
        </w:numPr>
        <w:rPr>
          <w:rFonts w:cstheme="minorHAnsi"/>
        </w:rPr>
      </w:pPr>
      <w:r w:rsidRPr="00961EE3">
        <w:rPr>
          <w:rFonts w:cstheme="minorHAnsi"/>
        </w:rPr>
        <w:t xml:space="preserve">W cenie oferty należy uwzględnić wszystkie koszty niezbędne do wykonania zamówienia, a w szczególności opłaty, ubezpieczenia, podatki, koszty robocizny, materiałów, przywrócenie terenu do stanu poprzedniego, przygotowanie dokumentacji powykonawczej, wywóz gruzu, nieczystości wraz z opłatą wysypiskową – utrzymywanie porządku, pozostawienie okolic obiektu w stanie nie gorszym od zastanego w momencie przekazania placu budowy. Wykonanie prób, badań, pomiarów, regulacji instalacji. </w:t>
      </w:r>
    </w:p>
    <w:p w14:paraId="00A19D2A" w14:textId="77777777" w:rsidR="009F6897" w:rsidRPr="00961EE3" w:rsidRDefault="009F6897" w:rsidP="000758D2">
      <w:pPr>
        <w:numPr>
          <w:ilvl w:val="0"/>
          <w:numId w:val="21"/>
        </w:numPr>
        <w:rPr>
          <w:rFonts w:cstheme="minorHAnsi"/>
        </w:rPr>
      </w:pPr>
      <w:r w:rsidRPr="00961EE3">
        <w:rPr>
          <w:rFonts w:cstheme="minorHAnsi"/>
        </w:rPr>
        <w:t>Tak wyliczoną cenę należy wpisać do Formularza oferty, stanowiącego załącznik nr 1 do SWZ.</w:t>
      </w:r>
    </w:p>
    <w:p w14:paraId="53171658" w14:textId="6E4D2FE2" w:rsidR="009F6897" w:rsidRPr="00961EE3" w:rsidRDefault="009F6897" w:rsidP="000758D2">
      <w:pPr>
        <w:numPr>
          <w:ilvl w:val="0"/>
          <w:numId w:val="21"/>
        </w:numPr>
        <w:rPr>
          <w:rFonts w:cstheme="minorHAnsi"/>
        </w:rPr>
      </w:pPr>
      <w:r w:rsidRPr="00961EE3">
        <w:rPr>
          <w:rFonts w:cstheme="minorHAnsi"/>
        </w:rPr>
        <w:t xml:space="preserve">Cena ofertowa brutto zostanie wprowadzona do umowy jako obowiązujące strony wynagrodzenie brutto o charakterze ryczałtowych zgodnie z art. 632 Kodeksu cywilnego. </w:t>
      </w:r>
    </w:p>
    <w:p w14:paraId="37C10FC1" w14:textId="2C05765B" w:rsidR="009F6897" w:rsidRPr="00961EE3" w:rsidRDefault="009F6897" w:rsidP="000758D2">
      <w:pPr>
        <w:numPr>
          <w:ilvl w:val="0"/>
          <w:numId w:val="21"/>
        </w:numPr>
        <w:rPr>
          <w:rFonts w:cstheme="minorHAnsi"/>
        </w:rPr>
      </w:pPr>
      <w:r w:rsidRPr="00961EE3">
        <w:rPr>
          <w:rFonts w:cstheme="minorHAnsi"/>
        </w:rPr>
        <w:t>Obliczenie ceny: wartość netto + wartość podatku VAT = wartość brutto.</w:t>
      </w:r>
    </w:p>
    <w:p w14:paraId="04861FA1" w14:textId="77777777" w:rsidR="009F6897" w:rsidRPr="00961EE3" w:rsidRDefault="009F6897" w:rsidP="000758D2">
      <w:pPr>
        <w:numPr>
          <w:ilvl w:val="0"/>
          <w:numId w:val="21"/>
        </w:numPr>
        <w:rPr>
          <w:rFonts w:cstheme="minorHAnsi"/>
        </w:rPr>
      </w:pPr>
      <w:r w:rsidRPr="00961EE3">
        <w:rPr>
          <w:rFonts w:cstheme="minorHAnsi"/>
        </w:rPr>
        <w:t>Cena ofertowa musi być podana w PLN cyfrowo i słownie, z wyodrębnieniem stawki należnego podatku VAT.</w:t>
      </w:r>
    </w:p>
    <w:p w14:paraId="28782607" w14:textId="62EC9DB6" w:rsidR="009F6897" w:rsidRPr="00961EE3" w:rsidRDefault="009F6897" w:rsidP="000758D2">
      <w:pPr>
        <w:numPr>
          <w:ilvl w:val="0"/>
          <w:numId w:val="21"/>
        </w:numPr>
        <w:rPr>
          <w:rFonts w:cstheme="minorHAnsi"/>
        </w:rPr>
      </w:pPr>
      <w:r w:rsidRPr="00961EE3">
        <w:rPr>
          <w:rFonts w:cstheme="minorHAnsi"/>
        </w:rPr>
        <w:t>W przypadku rozbieżności pomiędzy ceną wpisaną w formularzu ofertowym podaną cyfrowo a słownie jako wartość właściwa zostanie przyjęta cena podana słownie.</w:t>
      </w:r>
    </w:p>
    <w:p w14:paraId="24579969" w14:textId="77777777" w:rsidR="009F6897" w:rsidRPr="00961EE3" w:rsidRDefault="009F6897" w:rsidP="000758D2">
      <w:pPr>
        <w:numPr>
          <w:ilvl w:val="0"/>
          <w:numId w:val="21"/>
        </w:numPr>
        <w:rPr>
          <w:rFonts w:cstheme="minorHAnsi"/>
        </w:rPr>
      </w:pPr>
      <w:r w:rsidRPr="00961EE3">
        <w:rPr>
          <w:rFonts w:cstheme="minorHAnsi"/>
        </w:rPr>
        <w:t>Przy obliczeniu ceny należy przyjąć stawkę podatku od towarów i usług właściwą dla przedmiotu zamówienia.</w:t>
      </w:r>
    </w:p>
    <w:p w14:paraId="4FA513D5" w14:textId="77777777" w:rsidR="009F6897" w:rsidRPr="00961EE3" w:rsidRDefault="009F6897" w:rsidP="000758D2">
      <w:pPr>
        <w:numPr>
          <w:ilvl w:val="0"/>
          <w:numId w:val="21"/>
        </w:numPr>
        <w:rPr>
          <w:rFonts w:cstheme="minorHAnsi"/>
        </w:rPr>
      </w:pPr>
      <w:r w:rsidRPr="00961EE3">
        <w:rPr>
          <w:rFonts w:cstheme="minorHAnsi"/>
        </w:rPr>
        <w:t xml:space="preserve">Wyodrębnienie błędnej stawki podatku VAT spowoduje odrzucenie oferty na podstawie art. 226 ust. 1 pkt 10 ustawy </w:t>
      </w:r>
      <w:proofErr w:type="spellStart"/>
      <w:r w:rsidRPr="00961EE3">
        <w:rPr>
          <w:rFonts w:cstheme="minorHAnsi"/>
        </w:rPr>
        <w:t>Pzp</w:t>
      </w:r>
      <w:proofErr w:type="spellEnd"/>
      <w:r w:rsidRPr="00961EE3">
        <w:rPr>
          <w:rFonts w:cstheme="minorHAnsi"/>
        </w:rPr>
        <w:t>.</w:t>
      </w:r>
    </w:p>
    <w:p w14:paraId="30C7A0E1" w14:textId="77777777" w:rsidR="00847872" w:rsidRPr="00961EE3" w:rsidRDefault="00847872" w:rsidP="009F6897">
      <w:pPr>
        <w:spacing w:after="0" w:line="240" w:lineRule="auto"/>
        <w:rPr>
          <w:rFonts w:cstheme="minorHAnsi"/>
        </w:rPr>
      </w:pPr>
    </w:p>
    <w:p w14:paraId="7573B41F" w14:textId="1B4F3894" w:rsidR="00847872" w:rsidRPr="00961EE3" w:rsidRDefault="00172FA8" w:rsidP="00847872">
      <w:pPr>
        <w:pBdr>
          <w:bottom w:val="single" w:sz="6" w:space="1" w:color="auto"/>
        </w:pBdr>
        <w:spacing w:after="0" w:line="240" w:lineRule="auto"/>
        <w:jc w:val="center"/>
        <w:rPr>
          <w:rFonts w:cstheme="minorHAnsi"/>
          <w:b/>
        </w:rPr>
      </w:pPr>
      <w:r w:rsidRPr="00961EE3">
        <w:rPr>
          <w:rFonts w:cstheme="minorHAnsi"/>
          <w:b/>
        </w:rPr>
        <w:t>ROZDZIAŁ 1</w:t>
      </w:r>
      <w:r w:rsidR="00943FE2" w:rsidRPr="00961EE3">
        <w:rPr>
          <w:rFonts w:cstheme="minorHAnsi"/>
          <w:b/>
        </w:rPr>
        <w:t>5</w:t>
      </w:r>
      <w:r w:rsidRPr="00961EE3">
        <w:rPr>
          <w:rFonts w:cstheme="minorHAnsi"/>
          <w:b/>
        </w:rPr>
        <w:t xml:space="preserve">. </w:t>
      </w:r>
      <w:r w:rsidR="005D3F47" w:rsidRPr="00961EE3">
        <w:rPr>
          <w:rFonts w:cstheme="minorHAnsi"/>
          <w:b/>
        </w:rPr>
        <w:t>WYKAZ DOKUMENTÓW SKŁADANYCH WRAZ Z OFERTĄ</w:t>
      </w:r>
    </w:p>
    <w:p w14:paraId="72D2080A" w14:textId="486C6B86" w:rsidR="00847872" w:rsidRPr="00961EE3" w:rsidRDefault="00847872" w:rsidP="007A4B35">
      <w:pPr>
        <w:spacing w:after="0" w:line="240" w:lineRule="auto"/>
        <w:rPr>
          <w:rFonts w:cstheme="minorHAnsi"/>
        </w:rPr>
      </w:pPr>
    </w:p>
    <w:p w14:paraId="7E8B4E5B" w14:textId="7DFCC4B9" w:rsidR="00A278DC" w:rsidRPr="00961EE3" w:rsidRDefault="00A278DC" w:rsidP="000758D2">
      <w:pPr>
        <w:pStyle w:val="Akapitzlist"/>
        <w:numPr>
          <w:ilvl w:val="0"/>
          <w:numId w:val="18"/>
        </w:numPr>
        <w:ind w:left="426"/>
        <w:jc w:val="both"/>
        <w:rPr>
          <w:rFonts w:asciiTheme="minorHAnsi" w:hAnsiTheme="minorHAnsi" w:cstheme="minorHAnsi"/>
          <w:color w:val="000000"/>
          <w:sz w:val="22"/>
          <w:szCs w:val="22"/>
        </w:rPr>
      </w:pPr>
      <w:r w:rsidRPr="00961EE3">
        <w:rPr>
          <w:rFonts w:asciiTheme="minorHAnsi" w:hAnsiTheme="minorHAnsi" w:cstheme="minorHAnsi"/>
          <w:color w:val="000000"/>
          <w:sz w:val="22"/>
          <w:szCs w:val="22"/>
        </w:rPr>
        <w:t>Oferta oraz załączniki do niej, które Wykonawca ubiegający się o zamówienie jest zobowiązany złożyć:</w:t>
      </w:r>
    </w:p>
    <w:p w14:paraId="463DF551" w14:textId="12C266BA" w:rsidR="00300411" w:rsidRPr="00961EE3" w:rsidRDefault="00300411" w:rsidP="000758D2">
      <w:pPr>
        <w:pStyle w:val="Akapitzlist"/>
        <w:numPr>
          <w:ilvl w:val="0"/>
          <w:numId w:val="17"/>
        </w:numPr>
        <w:jc w:val="both"/>
        <w:rPr>
          <w:rFonts w:asciiTheme="minorHAnsi" w:hAnsiTheme="minorHAnsi" w:cstheme="minorHAnsi"/>
          <w:color w:val="000000" w:themeColor="text1"/>
          <w:sz w:val="22"/>
          <w:szCs w:val="22"/>
        </w:rPr>
      </w:pPr>
      <w:r w:rsidRPr="00961EE3">
        <w:rPr>
          <w:rFonts w:asciiTheme="minorHAnsi" w:hAnsiTheme="minorHAnsi" w:cstheme="minorHAnsi"/>
          <w:b/>
          <w:bCs/>
          <w:color w:val="000000" w:themeColor="text1"/>
          <w:sz w:val="22"/>
          <w:szCs w:val="22"/>
        </w:rPr>
        <w:t>Formularz oferty</w:t>
      </w:r>
      <w:r w:rsidR="00FC0FA6" w:rsidRPr="00961EE3">
        <w:rPr>
          <w:rFonts w:asciiTheme="minorHAnsi" w:hAnsiTheme="minorHAnsi" w:cstheme="minorHAnsi"/>
          <w:color w:val="000000" w:themeColor="text1"/>
          <w:sz w:val="22"/>
          <w:szCs w:val="22"/>
        </w:rPr>
        <w:t xml:space="preserve"> – załącznik nr 1</w:t>
      </w:r>
      <w:r w:rsidRPr="00961EE3">
        <w:rPr>
          <w:rFonts w:asciiTheme="minorHAnsi" w:hAnsiTheme="minorHAnsi" w:cstheme="minorHAnsi"/>
          <w:color w:val="000000" w:themeColor="text1"/>
          <w:sz w:val="22"/>
          <w:szCs w:val="22"/>
        </w:rPr>
        <w:t xml:space="preserve"> do SWZ</w:t>
      </w:r>
    </w:p>
    <w:p w14:paraId="7D9F64D5" w14:textId="77777777" w:rsidR="00300411" w:rsidRPr="00961EE3" w:rsidRDefault="00300411" w:rsidP="00300411">
      <w:pPr>
        <w:pStyle w:val="Akapitzlist"/>
        <w:ind w:left="1287"/>
        <w:jc w:val="both"/>
        <w:rPr>
          <w:rFonts w:asciiTheme="minorHAnsi" w:hAnsiTheme="minorHAnsi" w:cstheme="minorHAnsi"/>
          <w:i/>
          <w:sz w:val="22"/>
          <w:szCs w:val="22"/>
        </w:rPr>
      </w:pPr>
      <w:r w:rsidRPr="00961EE3">
        <w:rPr>
          <w:rFonts w:asciiTheme="minorHAnsi" w:hAnsiTheme="minorHAnsi" w:cstheme="minorHAnsi"/>
          <w:i/>
          <w:sz w:val="22"/>
          <w:szCs w:val="22"/>
        </w:rPr>
        <w:t>Formularz oferty składa się w formie elektronicznej (tj. z kwalifikowanym podpisem elektronicznym) lub w postaci elektronicznej opatrzonej podpisem zaufanym lub podpisem osobistym.</w:t>
      </w:r>
    </w:p>
    <w:p w14:paraId="15F54687" w14:textId="77777777" w:rsidR="00300411" w:rsidRPr="00961EE3" w:rsidRDefault="00300411" w:rsidP="00300411">
      <w:pPr>
        <w:pStyle w:val="Akapitzlist"/>
        <w:ind w:left="1287"/>
        <w:jc w:val="both"/>
        <w:rPr>
          <w:rFonts w:asciiTheme="minorHAnsi" w:hAnsiTheme="minorHAnsi" w:cstheme="minorHAnsi"/>
          <w:color w:val="000000" w:themeColor="text1"/>
          <w:sz w:val="22"/>
          <w:szCs w:val="22"/>
        </w:rPr>
      </w:pPr>
    </w:p>
    <w:p w14:paraId="1C97E870" w14:textId="49D41271" w:rsidR="00300411" w:rsidRPr="00961EE3" w:rsidRDefault="00300411" w:rsidP="000758D2">
      <w:pPr>
        <w:pStyle w:val="Akapitzlist"/>
        <w:numPr>
          <w:ilvl w:val="0"/>
          <w:numId w:val="17"/>
        </w:numPr>
        <w:jc w:val="both"/>
        <w:rPr>
          <w:rFonts w:asciiTheme="minorHAnsi" w:hAnsiTheme="minorHAnsi" w:cstheme="minorHAnsi"/>
          <w:color w:val="000000" w:themeColor="text1"/>
          <w:sz w:val="22"/>
          <w:szCs w:val="22"/>
        </w:rPr>
      </w:pPr>
      <w:r w:rsidRPr="00961EE3">
        <w:rPr>
          <w:rFonts w:asciiTheme="minorHAnsi" w:hAnsiTheme="minorHAnsi" w:cstheme="minorHAnsi"/>
          <w:color w:val="000000" w:themeColor="text1"/>
          <w:sz w:val="22"/>
          <w:szCs w:val="22"/>
        </w:rPr>
        <w:t xml:space="preserve">Odpis lub informację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powyżej, </w:t>
      </w:r>
      <w:r w:rsidR="00EA1A06" w:rsidRPr="00961EE3">
        <w:rPr>
          <w:rFonts w:asciiTheme="minorHAnsi" w:hAnsiTheme="minorHAnsi" w:cstheme="minorHAnsi"/>
          <w:color w:val="000000" w:themeColor="text1"/>
          <w:sz w:val="22"/>
          <w:szCs w:val="22"/>
        </w:rPr>
        <w:t>jeżeli Zamawiający</w:t>
      </w:r>
      <w:r w:rsidRPr="00961EE3">
        <w:rPr>
          <w:rFonts w:asciiTheme="minorHAnsi" w:hAnsiTheme="minorHAnsi" w:cstheme="minorHAnsi"/>
          <w:color w:val="000000" w:themeColor="text1"/>
          <w:sz w:val="22"/>
          <w:szCs w:val="22"/>
        </w:rPr>
        <w:t xml:space="preserve"> może je  uzyskać za pomocą bezpłatnych i ogólnodostępnych baz danych, o ile Wykonawca wskazał w  formularzu oferty dane umożliwiające dostęp do tych dokumentów</w:t>
      </w:r>
      <w:r w:rsidR="00EF47B0" w:rsidRPr="00961EE3">
        <w:rPr>
          <w:rFonts w:asciiTheme="minorHAnsi" w:hAnsiTheme="minorHAnsi" w:cstheme="minorHAnsi"/>
          <w:color w:val="000000" w:themeColor="text1"/>
          <w:sz w:val="22"/>
          <w:szCs w:val="22"/>
        </w:rPr>
        <w:t>.</w:t>
      </w:r>
    </w:p>
    <w:p w14:paraId="28A74962" w14:textId="77777777" w:rsidR="00300411" w:rsidRPr="00961EE3" w:rsidRDefault="00300411" w:rsidP="00300411">
      <w:pPr>
        <w:pStyle w:val="Akapitzlist"/>
        <w:ind w:left="1287"/>
        <w:jc w:val="both"/>
        <w:rPr>
          <w:rFonts w:asciiTheme="minorHAnsi" w:hAnsiTheme="minorHAnsi" w:cstheme="minorHAnsi"/>
          <w:color w:val="000000" w:themeColor="text1"/>
          <w:sz w:val="22"/>
          <w:szCs w:val="22"/>
        </w:rPr>
      </w:pPr>
    </w:p>
    <w:p w14:paraId="4F48E8A1" w14:textId="57E13B54" w:rsidR="00300411" w:rsidRPr="00961EE3" w:rsidRDefault="00300411" w:rsidP="000758D2">
      <w:pPr>
        <w:pStyle w:val="Akapitzlist"/>
        <w:numPr>
          <w:ilvl w:val="0"/>
          <w:numId w:val="17"/>
        </w:numPr>
        <w:rPr>
          <w:rFonts w:asciiTheme="minorHAnsi" w:hAnsiTheme="minorHAnsi" w:cstheme="minorHAnsi"/>
          <w:sz w:val="22"/>
          <w:szCs w:val="22"/>
        </w:rPr>
      </w:pPr>
      <w:r w:rsidRPr="00961EE3">
        <w:rPr>
          <w:rFonts w:asciiTheme="minorHAnsi" w:hAnsiTheme="minorHAnsi" w:cstheme="minorHAnsi"/>
          <w:b/>
          <w:sz w:val="22"/>
          <w:szCs w:val="22"/>
        </w:rPr>
        <w:t>Oświadczenie o braku podstaw wykluczenia z postępowania</w:t>
      </w:r>
      <w:r w:rsidR="00FC0FA6" w:rsidRPr="00961EE3">
        <w:rPr>
          <w:rFonts w:asciiTheme="minorHAnsi" w:hAnsiTheme="minorHAnsi" w:cstheme="minorHAnsi"/>
          <w:sz w:val="22"/>
          <w:szCs w:val="22"/>
        </w:rPr>
        <w:t xml:space="preserve"> – załącznik nr 2</w:t>
      </w:r>
      <w:r w:rsidRPr="00961EE3">
        <w:rPr>
          <w:rFonts w:asciiTheme="minorHAnsi" w:hAnsiTheme="minorHAnsi" w:cstheme="minorHAnsi"/>
          <w:sz w:val="22"/>
          <w:szCs w:val="22"/>
        </w:rPr>
        <w:t xml:space="preserve"> do SWZ</w:t>
      </w:r>
    </w:p>
    <w:p w14:paraId="6BFC6088" w14:textId="6EB198C2" w:rsidR="00CE2441" w:rsidRPr="00961EE3" w:rsidRDefault="00300411" w:rsidP="00943FE2">
      <w:pPr>
        <w:pStyle w:val="Akapitzlist"/>
        <w:ind w:left="1287"/>
        <w:jc w:val="both"/>
        <w:rPr>
          <w:rFonts w:asciiTheme="minorHAnsi" w:hAnsiTheme="minorHAnsi" w:cstheme="minorHAnsi"/>
          <w:i/>
          <w:color w:val="000000" w:themeColor="text1"/>
          <w:sz w:val="22"/>
          <w:szCs w:val="22"/>
        </w:rPr>
      </w:pPr>
      <w:r w:rsidRPr="00961EE3">
        <w:rPr>
          <w:rFonts w:asciiTheme="minorHAnsi" w:hAnsiTheme="minorHAnsi" w:cstheme="minorHAnsi"/>
          <w:i/>
          <w:sz w:val="22"/>
          <w:szCs w:val="22"/>
        </w:rPr>
        <w:t>Dokument składa się w formie ele</w:t>
      </w:r>
      <w:r w:rsidRPr="00961EE3">
        <w:rPr>
          <w:rFonts w:asciiTheme="minorHAnsi" w:hAnsiTheme="minorHAnsi" w:cstheme="minorHAnsi"/>
          <w:i/>
          <w:color w:val="000000" w:themeColor="text1"/>
          <w:sz w:val="22"/>
          <w:szCs w:val="22"/>
        </w:rPr>
        <w:t>ktronicznej (tj. z kwalifikowanym podpisem elektronicznym) lub w postaci elektronicznej opatrzonej podpisem zaufanym lub podpisem osobistym.</w:t>
      </w:r>
    </w:p>
    <w:p w14:paraId="2E9CD47E" w14:textId="4F324CFD" w:rsidR="00FC0FA6" w:rsidRPr="00961EE3" w:rsidRDefault="00FC0FA6" w:rsidP="00FC0FA6">
      <w:pPr>
        <w:pStyle w:val="Akapitzlist"/>
        <w:numPr>
          <w:ilvl w:val="0"/>
          <w:numId w:val="17"/>
        </w:numPr>
        <w:jc w:val="both"/>
        <w:rPr>
          <w:rFonts w:asciiTheme="minorHAnsi" w:hAnsiTheme="minorHAnsi" w:cstheme="minorHAnsi"/>
          <w:color w:val="000000" w:themeColor="text1"/>
          <w:sz w:val="22"/>
          <w:szCs w:val="22"/>
        </w:rPr>
      </w:pPr>
      <w:r w:rsidRPr="00961EE3">
        <w:rPr>
          <w:rFonts w:asciiTheme="minorHAnsi" w:hAnsiTheme="minorHAnsi" w:cstheme="minorHAnsi"/>
          <w:b/>
          <w:sz w:val="22"/>
          <w:szCs w:val="22"/>
        </w:rPr>
        <w:t>Oświadczenie o spełnianiu warunków udziału w postępowaniu – załącznik nr 3 do SWZ</w:t>
      </w:r>
    </w:p>
    <w:p w14:paraId="7A1EDFE1" w14:textId="01BC458C" w:rsidR="00FC0FA6" w:rsidRPr="00961EE3" w:rsidRDefault="00FC0FA6" w:rsidP="00FC0FA6">
      <w:pPr>
        <w:ind w:left="1416"/>
        <w:jc w:val="both"/>
        <w:rPr>
          <w:rFonts w:cstheme="minorHAnsi"/>
          <w:i/>
        </w:rPr>
      </w:pPr>
      <w:r w:rsidRPr="00961EE3">
        <w:rPr>
          <w:rFonts w:cstheme="minorHAnsi"/>
          <w:i/>
        </w:rPr>
        <w:t>Dokument składa się w formie elektronicznej (tj. z kwalifikowanym podpisem elektronicznym) lub w postaci elektronicznej opatrzonej podpisem zaufanym lub podpisem osobistym</w:t>
      </w:r>
    </w:p>
    <w:p w14:paraId="2EC4C854" w14:textId="769330E2" w:rsidR="00FC0FA6" w:rsidRPr="00961EE3" w:rsidRDefault="00FC0FA6" w:rsidP="00FC0FA6">
      <w:pPr>
        <w:ind w:left="708"/>
        <w:jc w:val="both"/>
        <w:rPr>
          <w:rFonts w:cstheme="minorHAnsi"/>
          <w:i/>
        </w:rPr>
      </w:pPr>
      <w:r w:rsidRPr="00961EE3">
        <w:rPr>
          <w:rFonts w:cstheme="minorHAnsi"/>
          <w:i/>
        </w:rPr>
        <w:t xml:space="preserve">e) </w:t>
      </w:r>
      <w:r w:rsidRPr="00961EE3">
        <w:rPr>
          <w:rFonts w:cstheme="minorHAnsi"/>
          <w:b/>
        </w:rPr>
        <w:t xml:space="preserve">zestawienie pionów instalacyjnych przeznaczonych do wymiany w budynku </w:t>
      </w:r>
      <w:proofErr w:type="spellStart"/>
      <w:r w:rsidRPr="00961EE3">
        <w:rPr>
          <w:rFonts w:cstheme="minorHAnsi"/>
          <w:b/>
        </w:rPr>
        <w:t>WLiTD</w:t>
      </w:r>
      <w:proofErr w:type="spellEnd"/>
      <w:r w:rsidRPr="00961EE3">
        <w:rPr>
          <w:rFonts w:cstheme="minorHAnsi"/>
          <w:i/>
        </w:rPr>
        <w:t xml:space="preserve"> </w:t>
      </w:r>
      <w:r w:rsidRPr="00961EE3">
        <w:rPr>
          <w:rFonts w:cstheme="minorHAnsi"/>
        </w:rPr>
        <w:t>– załącznik nr 8 do SWZ</w:t>
      </w:r>
    </w:p>
    <w:p w14:paraId="2D3A3A86" w14:textId="77777777" w:rsidR="00FC0FA6" w:rsidRPr="00961EE3" w:rsidRDefault="00FC0FA6" w:rsidP="00FC0FA6">
      <w:pPr>
        <w:ind w:left="1416"/>
        <w:jc w:val="both"/>
        <w:rPr>
          <w:rFonts w:cstheme="minorHAnsi"/>
          <w:i/>
        </w:rPr>
      </w:pPr>
      <w:r w:rsidRPr="00961EE3">
        <w:rPr>
          <w:rFonts w:cstheme="minorHAnsi"/>
          <w:i/>
        </w:rPr>
        <w:t>Dokument składa się w formie elektronicznej (tj. z kwalifikowanym podpisem elektronicznym) lub w postaci elektronicznej opatrzonej podpisem zaufanym lub podpisem osobistym</w:t>
      </w:r>
    </w:p>
    <w:p w14:paraId="64731751" w14:textId="586405A0" w:rsidR="003C17B5" w:rsidRPr="00961EE3" w:rsidRDefault="003C17B5" w:rsidP="003C17B5">
      <w:pPr>
        <w:rPr>
          <w:rFonts w:cstheme="minorHAnsi"/>
          <w:bCs/>
        </w:rPr>
      </w:pPr>
      <w:r w:rsidRPr="00961EE3">
        <w:rPr>
          <w:rFonts w:cstheme="minorHAnsi"/>
          <w:i/>
          <w:color w:val="000000" w:themeColor="text1"/>
        </w:rPr>
        <w:tab/>
      </w:r>
      <w:r w:rsidR="00FC0FA6" w:rsidRPr="00961EE3">
        <w:rPr>
          <w:rFonts w:cstheme="minorHAnsi"/>
          <w:i/>
          <w:color w:val="000000" w:themeColor="text1"/>
        </w:rPr>
        <w:t xml:space="preserve">    f</w:t>
      </w:r>
      <w:r w:rsidRPr="00961EE3">
        <w:rPr>
          <w:rFonts w:cstheme="minorHAnsi"/>
          <w:i/>
          <w:color w:val="000000" w:themeColor="text1"/>
        </w:rPr>
        <w:t xml:space="preserve">) </w:t>
      </w:r>
      <w:r w:rsidRPr="00961EE3">
        <w:rPr>
          <w:rFonts w:cstheme="minorHAnsi"/>
          <w:bCs/>
        </w:rPr>
        <w:t>Jeżeli dotyczy:</w:t>
      </w:r>
    </w:p>
    <w:p w14:paraId="52F0ED1D" w14:textId="77777777" w:rsidR="003C17B5" w:rsidRPr="00961EE3" w:rsidRDefault="003C17B5" w:rsidP="003C17B5">
      <w:pPr>
        <w:rPr>
          <w:rFonts w:cstheme="minorHAnsi"/>
          <w:bCs/>
        </w:rPr>
      </w:pPr>
      <w:r w:rsidRPr="00961EE3">
        <w:rPr>
          <w:rFonts w:cstheme="minorHAnsi"/>
          <w:b/>
        </w:rPr>
        <w:t xml:space="preserve">                        Zobowiązanie podmiotu udostępniającego zasoby – </w:t>
      </w:r>
      <w:r w:rsidRPr="00961EE3">
        <w:rPr>
          <w:rFonts w:cstheme="minorHAnsi"/>
          <w:bCs/>
        </w:rPr>
        <w:t>załącznik nr 5 do SWZ.</w:t>
      </w:r>
    </w:p>
    <w:p w14:paraId="6A6C46DA" w14:textId="4A950BC2" w:rsidR="003C17B5" w:rsidRPr="00961EE3" w:rsidRDefault="003C17B5" w:rsidP="003C17B5">
      <w:pPr>
        <w:rPr>
          <w:rFonts w:cstheme="minorHAnsi"/>
          <w:bCs/>
        </w:rPr>
      </w:pPr>
      <w:r w:rsidRPr="00961EE3">
        <w:rPr>
          <w:rFonts w:cstheme="minorHAnsi"/>
          <w:i/>
          <w:iCs/>
        </w:rPr>
        <w:t>Dokument składa się, w formie elektronicznej z kwalifikowanym podpisem elektronicznym lub w postaci elektronicznej opatrzonej podpisem zaufanym lub podpisem osobistym</w:t>
      </w:r>
    </w:p>
    <w:p w14:paraId="3CF8BFDD" w14:textId="77777777" w:rsidR="003C17B5" w:rsidRPr="00961EE3" w:rsidRDefault="003C17B5" w:rsidP="003C17B5">
      <w:pPr>
        <w:rPr>
          <w:rFonts w:cstheme="minorHAnsi"/>
        </w:rPr>
      </w:pPr>
      <w:r w:rsidRPr="00961EE3">
        <w:rPr>
          <w:rFonts w:cstheme="minorHAnsi"/>
        </w:rPr>
        <w:t>UWAGA</w:t>
      </w:r>
    </w:p>
    <w:p w14:paraId="0EBC3799" w14:textId="25A8204C" w:rsidR="00300411" w:rsidRPr="00961EE3" w:rsidRDefault="003C17B5" w:rsidP="00216156">
      <w:pPr>
        <w:rPr>
          <w:rFonts w:cstheme="minorHAnsi"/>
        </w:rPr>
      </w:pPr>
      <w:r w:rsidRPr="00961EE3">
        <w:rPr>
          <w:rFonts w:cstheme="minorHAnsi"/>
        </w:rPr>
        <w:t>W przypadku gdy Wykonawca będzie wykonywał przedmiot zamówienia przy udziale podwykonawcy, do oferty dołącza również oświadczenie podwykonawcy o niepodleganiu wykluczeniu (załącznik nr 3do SWZ).</w:t>
      </w:r>
    </w:p>
    <w:p w14:paraId="6AC73EB0" w14:textId="5F54C198" w:rsidR="00620DFF" w:rsidRPr="00961EE3" w:rsidRDefault="00620DFF" w:rsidP="000758D2">
      <w:pPr>
        <w:pStyle w:val="Akapitzlist"/>
        <w:numPr>
          <w:ilvl w:val="0"/>
          <w:numId w:val="18"/>
        </w:numPr>
        <w:ind w:left="426"/>
        <w:jc w:val="both"/>
        <w:rPr>
          <w:rFonts w:asciiTheme="minorHAnsi" w:hAnsiTheme="minorHAnsi" w:cstheme="minorHAnsi"/>
          <w:color w:val="000000"/>
          <w:sz w:val="22"/>
          <w:szCs w:val="22"/>
        </w:rPr>
      </w:pPr>
      <w:r w:rsidRPr="00961EE3">
        <w:rPr>
          <w:rFonts w:asciiTheme="minorHAnsi" w:hAnsiTheme="minorHAnsi" w:cstheme="minorHAnsi"/>
          <w:color w:val="000000"/>
          <w:sz w:val="22"/>
          <w:szCs w:val="22"/>
        </w:rPr>
        <w:t>Dodatkowo, jeżeli dotyczy, do oferty należy dołączyć:</w:t>
      </w:r>
    </w:p>
    <w:p w14:paraId="5193CF4A" w14:textId="77777777" w:rsidR="00850A52" w:rsidRPr="00961EE3" w:rsidRDefault="00850A52" w:rsidP="00850A52">
      <w:pPr>
        <w:pStyle w:val="Akapitzlist"/>
        <w:ind w:left="426"/>
        <w:jc w:val="both"/>
        <w:rPr>
          <w:rFonts w:asciiTheme="minorHAnsi" w:hAnsiTheme="minorHAnsi" w:cstheme="minorHAnsi"/>
          <w:color w:val="000000"/>
          <w:sz w:val="22"/>
          <w:szCs w:val="22"/>
        </w:rPr>
      </w:pPr>
    </w:p>
    <w:p w14:paraId="348DE410" w14:textId="52591083" w:rsidR="00620DFF" w:rsidRPr="00961EE3" w:rsidRDefault="00620DFF" w:rsidP="000758D2">
      <w:pPr>
        <w:pStyle w:val="Akapitzlist"/>
        <w:numPr>
          <w:ilvl w:val="0"/>
          <w:numId w:val="19"/>
        </w:numPr>
        <w:jc w:val="both"/>
        <w:rPr>
          <w:rFonts w:asciiTheme="minorHAnsi" w:hAnsiTheme="minorHAnsi" w:cstheme="minorHAnsi"/>
          <w:bCs/>
          <w:sz w:val="22"/>
          <w:szCs w:val="22"/>
        </w:rPr>
      </w:pPr>
      <w:r w:rsidRPr="00961EE3">
        <w:rPr>
          <w:rFonts w:asciiTheme="minorHAnsi" w:hAnsiTheme="minorHAnsi" w:cstheme="minorHAnsi"/>
          <w:b/>
          <w:sz w:val="22"/>
          <w:szCs w:val="22"/>
        </w:rPr>
        <w:t>Pełnomocnictwo</w:t>
      </w:r>
      <w:r w:rsidRPr="00961EE3">
        <w:rPr>
          <w:rFonts w:asciiTheme="minorHAnsi" w:hAnsiTheme="minorHAnsi" w:cstheme="minorHAnsi"/>
          <w:bCs/>
          <w:sz w:val="22"/>
          <w:szCs w:val="22"/>
        </w:rPr>
        <w:t xml:space="preserve"> upoważniające do złożenia oferty (umocowanie do reprezentowania wykonawcy) - jeżeli w imieniu wykonawcy działa osoba, której umocowanie do jego reprezentowania nie wynika z dokumentów określających status prawny wykonawcy</w:t>
      </w:r>
    </w:p>
    <w:p w14:paraId="42731C45" w14:textId="19D2FB45" w:rsidR="00620DFF" w:rsidRPr="00961EE3" w:rsidRDefault="00620DFF" w:rsidP="000758D2">
      <w:pPr>
        <w:pStyle w:val="Akapitzlist"/>
        <w:numPr>
          <w:ilvl w:val="0"/>
          <w:numId w:val="19"/>
        </w:numPr>
        <w:jc w:val="both"/>
        <w:rPr>
          <w:rFonts w:asciiTheme="minorHAnsi" w:hAnsiTheme="minorHAnsi" w:cstheme="minorHAnsi"/>
          <w:bCs/>
          <w:sz w:val="22"/>
          <w:szCs w:val="22"/>
        </w:rPr>
      </w:pPr>
      <w:r w:rsidRPr="00961EE3">
        <w:rPr>
          <w:rFonts w:asciiTheme="minorHAnsi" w:hAnsiTheme="minorHAnsi" w:cstheme="minorHAnsi"/>
          <w:sz w:val="22"/>
          <w:szCs w:val="22"/>
        </w:rPr>
        <w:t>Pełnomocnictwo dla osoby działającej w imieniu wykonawców wspólnie ubiegających się o udzielenie zamówienia publicznego – dotyczy ofert składanych przez Wykonawców wspólnie ubiegających się o udzielenie zamówienia</w:t>
      </w:r>
    </w:p>
    <w:p w14:paraId="4DFE4C33" w14:textId="792EDCA4" w:rsidR="002D2463" w:rsidRPr="00961EE3" w:rsidRDefault="002D2463" w:rsidP="000758D2">
      <w:pPr>
        <w:numPr>
          <w:ilvl w:val="0"/>
          <w:numId w:val="19"/>
        </w:numPr>
        <w:spacing w:after="0" w:line="240" w:lineRule="auto"/>
        <w:jc w:val="both"/>
        <w:rPr>
          <w:rFonts w:eastAsia="Times New Roman" w:cstheme="minorHAnsi"/>
          <w:lang w:eastAsia="pl-PL"/>
        </w:rPr>
      </w:pPr>
      <w:r w:rsidRPr="00961EE3">
        <w:rPr>
          <w:rFonts w:eastAsia="Times New Roman" w:cstheme="minorHAnsi"/>
          <w:lang w:eastAsia="pl-PL"/>
        </w:rPr>
        <w:t>Pełnomocnictwo dla osoby działającej w imieniu podmiotu udostępniającego zasoby</w:t>
      </w:r>
    </w:p>
    <w:p w14:paraId="435B88DC" w14:textId="77777777" w:rsidR="00620DFF" w:rsidRPr="00961EE3" w:rsidRDefault="00620DFF" w:rsidP="00620DFF">
      <w:pPr>
        <w:pStyle w:val="Akapitzlist"/>
        <w:ind w:left="1287"/>
        <w:jc w:val="both"/>
        <w:rPr>
          <w:rFonts w:asciiTheme="minorHAnsi" w:hAnsiTheme="minorHAnsi" w:cstheme="minorHAnsi"/>
          <w:bCs/>
          <w:sz w:val="22"/>
          <w:szCs w:val="22"/>
        </w:rPr>
      </w:pPr>
    </w:p>
    <w:p w14:paraId="0DC89D24" w14:textId="77777777" w:rsidR="00620DFF" w:rsidRPr="00961EE3" w:rsidRDefault="00620DFF" w:rsidP="00620DFF">
      <w:pPr>
        <w:ind w:left="1276"/>
        <w:jc w:val="both"/>
        <w:rPr>
          <w:rFonts w:cstheme="minorHAnsi"/>
          <w:i/>
        </w:rPr>
      </w:pPr>
      <w:r w:rsidRPr="00961EE3">
        <w:rPr>
          <w:rFonts w:cstheme="minorHAnsi"/>
          <w:i/>
        </w:rPr>
        <w:t>Pełnomocnictwo przekazuje się w postaci elektronicznej i opatruje się kwalifikowanym podpisem elektronicznym, podpisem zaufanym lub podpisem osobistym.</w:t>
      </w:r>
    </w:p>
    <w:p w14:paraId="2BC79095" w14:textId="77777777" w:rsidR="00620DFF" w:rsidRPr="00961EE3" w:rsidRDefault="00620DFF" w:rsidP="00620DFF">
      <w:pPr>
        <w:ind w:left="1276"/>
        <w:jc w:val="both"/>
        <w:rPr>
          <w:rFonts w:cstheme="minorHAnsi"/>
          <w:i/>
        </w:rPr>
      </w:pPr>
      <w:r w:rsidRPr="00961EE3">
        <w:rPr>
          <w:rFonts w:cstheme="minorHAnsi"/>
          <w:i/>
        </w:rPr>
        <w:t>Jeżeli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w:t>
      </w:r>
    </w:p>
    <w:p w14:paraId="0C14DACB" w14:textId="67E0A444" w:rsidR="00943FE2" w:rsidRPr="00961EE3" w:rsidRDefault="00620DFF" w:rsidP="00943FE2">
      <w:pPr>
        <w:ind w:left="1276"/>
        <w:jc w:val="both"/>
        <w:rPr>
          <w:rFonts w:cstheme="minorHAnsi"/>
          <w:i/>
        </w:rPr>
      </w:pPr>
      <w:r w:rsidRPr="00961EE3">
        <w:rPr>
          <w:rFonts w:cstheme="minorHAnsi"/>
          <w:i/>
        </w:rPr>
        <w:t>Cyfrowe odwzorowanie pełnomocnictwa nie może być poświadczone przez upełnomocnionego.</w:t>
      </w:r>
    </w:p>
    <w:p w14:paraId="22BCEF47" w14:textId="6CF929DA" w:rsidR="003C17B5" w:rsidRPr="00961EE3" w:rsidRDefault="003C17B5" w:rsidP="003C17B5">
      <w:pPr>
        <w:pStyle w:val="Akapitzlist"/>
        <w:ind w:left="360"/>
        <w:jc w:val="both"/>
        <w:rPr>
          <w:rFonts w:asciiTheme="minorHAnsi" w:hAnsiTheme="minorHAnsi" w:cstheme="minorHAnsi"/>
          <w:sz w:val="22"/>
          <w:szCs w:val="22"/>
          <w:u w:val="single"/>
        </w:rPr>
      </w:pPr>
      <w:r w:rsidRPr="00961EE3">
        <w:rPr>
          <w:rFonts w:asciiTheme="minorHAnsi" w:hAnsiTheme="minorHAnsi" w:cstheme="minorHAnsi"/>
          <w:sz w:val="22"/>
          <w:szCs w:val="22"/>
        </w:rPr>
        <w:t>3</w:t>
      </w:r>
      <w:r w:rsidRPr="00961EE3">
        <w:rPr>
          <w:rFonts w:asciiTheme="minorHAnsi" w:hAnsiTheme="minorHAnsi" w:cstheme="minorHAnsi"/>
          <w:i/>
          <w:sz w:val="22"/>
          <w:szCs w:val="22"/>
          <w:u w:val="single"/>
        </w:rPr>
        <w:t xml:space="preserve">. </w:t>
      </w:r>
      <w:r w:rsidRPr="00961EE3">
        <w:rPr>
          <w:rFonts w:asciiTheme="minorHAnsi" w:hAnsiTheme="minorHAnsi" w:cstheme="minorHAnsi"/>
          <w:sz w:val="22"/>
          <w:szCs w:val="22"/>
          <w:u w:val="single"/>
        </w:rPr>
        <w:t xml:space="preserve">Zamawiający </w:t>
      </w:r>
      <w:bookmarkStart w:id="3" w:name="_Hlk65696525"/>
      <w:r w:rsidRPr="00961EE3">
        <w:rPr>
          <w:rFonts w:asciiTheme="minorHAnsi" w:hAnsiTheme="minorHAnsi" w:cstheme="minorHAnsi"/>
          <w:sz w:val="22"/>
          <w:szCs w:val="22"/>
          <w:u w:val="single"/>
        </w:rPr>
        <w:t xml:space="preserve">wezwie Wykonawcę, którego oferta została najwyżej oceniona, do złożenia w wyznaczonym terminie, nie krótszym niż 5 dni od dnia wezwania, </w:t>
      </w:r>
      <w:r w:rsidR="00EA1A06" w:rsidRPr="00961EE3">
        <w:rPr>
          <w:rFonts w:asciiTheme="minorHAnsi" w:hAnsiTheme="minorHAnsi" w:cstheme="minorHAnsi"/>
          <w:sz w:val="22"/>
          <w:szCs w:val="22"/>
          <w:u w:val="single"/>
        </w:rPr>
        <w:t>następujących podmiotowych</w:t>
      </w:r>
      <w:r w:rsidRPr="00961EE3">
        <w:rPr>
          <w:rFonts w:asciiTheme="minorHAnsi" w:hAnsiTheme="minorHAnsi" w:cstheme="minorHAnsi"/>
          <w:sz w:val="22"/>
          <w:szCs w:val="22"/>
          <w:u w:val="single"/>
        </w:rPr>
        <w:t xml:space="preserve"> środków dowodowych, aktualnych na dzień ich złożenia:</w:t>
      </w:r>
    </w:p>
    <w:p w14:paraId="01A12282" w14:textId="11817D14" w:rsidR="003C17B5" w:rsidRPr="00961EE3" w:rsidRDefault="003C17B5" w:rsidP="003C17B5">
      <w:pPr>
        <w:pStyle w:val="Akapitzlist"/>
        <w:ind w:left="360"/>
        <w:jc w:val="both"/>
        <w:rPr>
          <w:rFonts w:asciiTheme="minorHAnsi" w:hAnsiTheme="minorHAnsi" w:cstheme="minorHAnsi"/>
          <w:sz w:val="22"/>
          <w:szCs w:val="22"/>
        </w:rPr>
      </w:pPr>
    </w:p>
    <w:p w14:paraId="0D2C46B6" w14:textId="2FEACC6E" w:rsidR="003C17B5" w:rsidRPr="00961EE3" w:rsidRDefault="00B1367B" w:rsidP="003C17B5">
      <w:pPr>
        <w:spacing w:after="117"/>
        <w:ind w:right="11"/>
        <w:rPr>
          <w:rFonts w:cstheme="minorHAnsi"/>
          <w:b/>
          <w:i/>
        </w:rPr>
      </w:pPr>
      <w:r w:rsidRPr="00961EE3">
        <w:rPr>
          <w:rFonts w:cstheme="minorHAnsi"/>
          <w:b/>
          <w:bCs/>
        </w:rPr>
        <w:t xml:space="preserve">a) </w:t>
      </w:r>
      <w:r w:rsidR="003C17B5" w:rsidRPr="00961EE3">
        <w:rPr>
          <w:rFonts w:cstheme="minorHAnsi"/>
          <w:b/>
          <w:bCs/>
        </w:rPr>
        <w:t>Wykaz osób</w:t>
      </w:r>
      <w:r w:rsidR="003C17B5" w:rsidRPr="00961EE3">
        <w:rPr>
          <w:rFonts w:cstheme="minorHAnsi"/>
        </w:rPr>
        <w:t>, skierowanych przez Wykonawcę do realizacji zamówienia publicznego i do kierowania robotami budowlanymi.</w:t>
      </w:r>
    </w:p>
    <w:p w14:paraId="76A1639E" w14:textId="35D83C32" w:rsidR="003C17B5" w:rsidRPr="00961EE3" w:rsidRDefault="003C17B5" w:rsidP="003C17B5">
      <w:pPr>
        <w:rPr>
          <w:rFonts w:cstheme="minorHAnsi"/>
          <w:b/>
          <w:bCs/>
        </w:rPr>
      </w:pPr>
      <w:r w:rsidRPr="00961EE3">
        <w:rPr>
          <w:rFonts w:cstheme="minorHAnsi"/>
        </w:rPr>
        <w:t xml:space="preserve">Wykaz ma potwierdzać spełnienie </w:t>
      </w:r>
      <w:r w:rsidR="00EA1A06" w:rsidRPr="00961EE3">
        <w:rPr>
          <w:rFonts w:cstheme="minorHAnsi"/>
        </w:rPr>
        <w:t>warunku opisanego w Rozdziale 9</w:t>
      </w:r>
      <w:r w:rsidRPr="00961EE3">
        <w:rPr>
          <w:rFonts w:cstheme="minorHAnsi"/>
        </w:rPr>
        <w:t xml:space="preserve"> ust. 1 pkt</w:t>
      </w:r>
      <w:r w:rsidR="00EA1A06" w:rsidRPr="00961EE3">
        <w:rPr>
          <w:rFonts w:cstheme="minorHAnsi"/>
        </w:rPr>
        <w:t>.1.4</w:t>
      </w:r>
      <w:r w:rsidRPr="00961EE3">
        <w:rPr>
          <w:rFonts w:cstheme="minorHAnsi"/>
        </w:rPr>
        <w:t xml:space="preserve">, zgodnie z </w:t>
      </w:r>
      <w:r w:rsidR="00FC0FA6" w:rsidRPr="00961EE3">
        <w:rPr>
          <w:rFonts w:cstheme="minorHAnsi"/>
          <w:b/>
          <w:bCs/>
        </w:rPr>
        <w:t>załącznikiem nr 5</w:t>
      </w:r>
      <w:r w:rsidR="00EA1A06" w:rsidRPr="00961EE3">
        <w:rPr>
          <w:rFonts w:cstheme="minorHAnsi"/>
          <w:b/>
          <w:bCs/>
        </w:rPr>
        <w:t xml:space="preserve"> – wykaz osób</w:t>
      </w:r>
      <w:r w:rsidRPr="00961EE3">
        <w:rPr>
          <w:rFonts w:cstheme="minorHAnsi"/>
          <w:b/>
          <w:bCs/>
        </w:rPr>
        <w:t>.</w:t>
      </w:r>
    </w:p>
    <w:p w14:paraId="2877AABF" w14:textId="77777777" w:rsidR="003C17B5" w:rsidRPr="00961EE3" w:rsidRDefault="003C17B5" w:rsidP="003C17B5">
      <w:pPr>
        <w:rPr>
          <w:rFonts w:cstheme="minorHAnsi"/>
          <w:b/>
          <w:bCs/>
        </w:rPr>
      </w:pPr>
    </w:p>
    <w:p w14:paraId="11DE2F17" w14:textId="77777777" w:rsidR="003C17B5" w:rsidRPr="00961EE3" w:rsidRDefault="003C17B5" w:rsidP="003C17B5">
      <w:pPr>
        <w:rPr>
          <w:rFonts w:cstheme="minorHAnsi"/>
          <w:i/>
          <w:iCs/>
        </w:rPr>
      </w:pPr>
      <w:r w:rsidRPr="00961EE3">
        <w:rPr>
          <w:rFonts w:cstheme="minorHAnsi"/>
          <w:i/>
          <w:iCs/>
        </w:rPr>
        <w:t>Dokument składa się, w formie elektronicznej z kwalifikowanym podpisem elektronicznym lub w postaci elektronicznej opatrzonej podpisem zaufanym lub podpisem osobistym.</w:t>
      </w:r>
    </w:p>
    <w:p w14:paraId="1EB9C74E" w14:textId="639A468A" w:rsidR="00B1367B" w:rsidRPr="00961EE3" w:rsidRDefault="00B1367B" w:rsidP="00B1367B">
      <w:pPr>
        <w:jc w:val="both"/>
        <w:rPr>
          <w:rFonts w:cstheme="minorHAnsi"/>
        </w:rPr>
      </w:pPr>
      <w:r w:rsidRPr="00961EE3">
        <w:rPr>
          <w:rFonts w:cstheme="minorHAnsi"/>
        </w:rPr>
        <w:t xml:space="preserve">b) </w:t>
      </w:r>
      <w:r w:rsidRPr="00961EE3">
        <w:rPr>
          <w:rFonts w:cstheme="minorHAnsi"/>
          <w:b/>
        </w:rPr>
        <w:t>Oświadczenie Wykonawcy o aktualności informacji zawartych w oświadczeniu</w:t>
      </w:r>
      <w:r w:rsidRPr="00961EE3">
        <w:rPr>
          <w:rFonts w:cstheme="minorHAnsi"/>
        </w:rPr>
        <w:t>, o którym mowa w art. 125 ust. 1 ustawy z dnia 11 września 2019 r. Prawo zamówień publicznych (</w:t>
      </w:r>
      <w:proofErr w:type="spellStart"/>
      <w:r w:rsidRPr="00961EE3">
        <w:rPr>
          <w:rFonts w:cstheme="minorHAnsi"/>
        </w:rPr>
        <w:t>t.j</w:t>
      </w:r>
      <w:proofErr w:type="spellEnd"/>
      <w:r w:rsidRPr="00961EE3">
        <w:rPr>
          <w:rFonts w:cstheme="minorHAnsi"/>
        </w:rPr>
        <w:t>. Dz.U 2022, poz. 1710 ze zm.), w zakresie podstaw wykluczenia z postępowania wskazanych przez Zamawiającego zgodnie z</w:t>
      </w:r>
      <w:r w:rsidR="00FC0FA6" w:rsidRPr="00961EE3">
        <w:rPr>
          <w:rFonts w:cstheme="minorHAnsi"/>
          <w:b/>
        </w:rPr>
        <w:t xml:space="preserve"> załącznikiem nr 7</w:t>
      </w:r>
      <w:r w:rsidRPr="00961EE3">
        <w:rPr>
          <w:rFonts w:cstheme="minorHAnsi"/>
          <w:b/>
        </w:rPr>
        <w:t xml:space="preserve"> do SWZ</w:t>
      </w:r>
    </w:p>
    <w:p w14:paraId="581FCC7B" w14:textId="77777777" w:rsidR="00B1367B" w:rsidRPr="00961EE3" w:rsidRDefault="00B1367B" w:rsidP="00B1367B">
      <w:pPr>
        <w:jc w:val="both"/>
        <w:rPr>
          <w:rFonts w:cstheme="minorHAnsi"/>
          <w:i/>
          <w:iCs/>
        </w:rPr>
      </w:pPr>
      <w:r w:rsidRPr="00961EE3">
        <w:rPr>
          <w:rFonts w:cstheme="minorHAnsi"/>
          <w:i/>
          <w:iCs/>
        </w:rPr>
        <w:t>Dokument składa się, w formie elektronicznej z kwalifikowanym podpisem elektronicznym lub w postaci elektronicznej opatrzonej podpisem zaufanym lub podpisem osobistym.</w:t>
      </w:r>
    </w:p>
    <w:p w14:paraId="2FA82D93" w14:textId="63E049DF" w:rsidR="003C17B5" w:rsidRPr="00961EE3" w:rsidRDefault="003C17B5" w:rsidP="00B1367B">
      <w:pPr>
        <w:jc w:val="both"/>
        <w:rPr>
          <w:rFonts w:cstheme="minorHAnsi"/>
        </w:rPr>
      </w:pPr>
    </w:p>
    <w:bookmarkEnd w:id="3"/>
    <w:p w14:paraId="5541DCFE" w14:textId="678DD4BB" w:rsidR="003C17B5" w:rsidRPr="00961EE3" w:rsidRDefault="003C17B5" w:rsidP="003C17B5">
      <w:pPr>
        <w:jc w:val="both"/>
        <w:rPr>
          <w:rFonts w:cstheme="minorHAnsi"/>
          <w:i/>
        </w:rPr>
      </w:pPr>
    </w:p>
    <w:p w14:paraId="683230D0" w14:textId="38EB651B" w:rsidR="00847872" w:rsidRPr="00961EE3" w:rsidRDefault="00172FA8" w:rsidP="00847872">
      <w:pPr>
        <w:pBdr>
          <w:bottom w:val="single" w:sz="6" w:space="1" w:color="auto"/>
        </w:pBdr>
        <w:spacing w:after="0" w:line="240" w:lineRule="auto"/>
        <w:jc w:val="center"/>
        <w:rPr>
          <w:rFonts w:cstheme="minorHAnsi"/>
          <w:b/>
        </w:rPr>
      </w:pPr>
      <w:r w:rsidRPr="00961EE3">
        <w:rPr>
          <w:rFonts w:cstheme="minorHAnsi"/>
          <w:b/>
        </w:rPr>
        <w:t xml:space="preserve">ROZDZIAŁ </w:t>
      </w:r>
      <w:r w:rsidR="00B80B63" w:rsidRPr="00961EE3">
        <w:rPr>
          <w:rFonts w:cstheme="minorHAnsi"/>
          <w:b/>
        </w:rPr>
        <w:t>1</w:t>
      </w:r>
      <w:r w:rsidR="00943FE2" w:rsidRPr="00961EE3">
        <w:rPr>
          <w:rFonts w:cstheme="minorHAnsi"/>
          <w:b/>
        </w:rPr>
        <w:t>6</w:t>
      </w:r>
      <w:r w:rsidRPr="00961EE3">
        <w:rPr>
          <w:rFonts w:cstheme="minorHAnsi"/>
          <w:b/>
        </w:rPr>
        <w:t xml:space="preserve">. </w:t>
      </w:r>
      <w:r w:rsidR="00847872" w:rsidRPr="00961EE3">
        <w:rPr>
          <w:rFonts w:cstheme="minorHAnsi"/>
          <w:b/>
        </w:rPr>
        <w:t>OPIS SPOSOBU ZŁOŻENIA OFERTY</w:t>
      </w:r>
    </w:p>
    <w:p w14:paraId="68878D74" w14:textId="77777777" w:rsidR="00847872" w:rsidRPr="00961EE3" w:rsidRDefault="00847872" w:rsidP="007A4B35">
      <w:pPr>
        <w:spacing w:after="0" w:line="240" w:lineRule="auto"/>
        <w:rPr>
          <w:rFonts w:cstheme="minorHAnsi"/>
        </w:rPr>
      </w:pPr>
    </w:p>
    <w:p w14:paraId="63AE1694" w14:textId="77777777" w:rsidR="00BF2882" w:rsidRPr="00961EE3" w:rsidRDefault="00BF2882" w:rsidP="000758D2">
      <w:pPr>
        <w:numPr>
          <w:ilvl w:val="0"/>
          <w:numId w:val="10"/>
        </w:numPr>
        <w:spacing w:after="0" w:line="240" w:lineRule="auto"/>
        <w:jc w:val="both"/>
        <w:rPr>
          <w:rFonts w:cstheme="minorHAnsi"/>
        </w:rPr>
      </w:pPr>
      <w:r w:rsidRPr="00961EE3">
        <w:rPr>
          <w:rFonts w:cstheme="minorHAnsi"/>
        </w:rPr>
        <w:t>Wykonawca może złożyć wyłącznie jedną ofertę [Złożenie większej liczby ofert (lub oferty zawierającej propozycje wariantowe) spowoduje ich/jej odrzucenie].</w:t>
      </w:r>
    </w:p>
    <w:p w14:paraId="28A5095A" w14:textId="675A7097" w:rsidR="00BF2882" w:rsidRPr="00961EE3" w:rsidRDefault="00BF2882" w:rsidP="000758D2">
      <w:pPr>
        <w:pStyle w:val="Akapitzlist"/>
        <w:numPr>
          <w:ilvl w:val="0"/>
          <w:numId w:val="10"/>
        </w:numPr>
        <w:jc w:val="both"/>
        <w:rPr>
          <w:rFonts w:asciiTheme="minorHAnsi" w:hAnsiTheme="minorHAnsi" w:cstheme="minorHAnsi"/>
          <w:color w:val="000000"/>
          <w:sz w:val="22"/>
          <w:szCs w:val="22"/>
        </w:rPr>
      </w:pPr>
      <w:r w:rsidRPr="00961EE3">
        <w:rPr>
          <w:rFonts w:asciiTheme="minorHAnsi" w:hAnsiTheme="minorHAnsi" w:cstheme="minorHAnsi"/>
          <w:color w:val="000000"/>
          <w:sz w:val="22"/>
          <w:szCs w:val="22"/>
        </w:rPr>
        <w:t xml:space="preserve">Środkiem komunikacji elektronicznej, </w:t>
      </w:r>
      <w:r w:rsidRPr="00961EE3">
        <w:rPr>
          <w:rFonts w:asciiTheme="minorHAnsi" w:hAnsiTheme="minorHAnsi" w:cstheme="minorHAnsi"/>
          <w:bCs/>
          <w:color w:val="000000"/>
          <w:sz w:val="22"/>
          <w:szCs w:val="22"/>
        </w:rPr>
        <w:t>służącym do złożenia oferty przez Wykonawcę</w:t>
      </w:r>
      <w:r w:rsidRPr="00961EE3">
        <w:rPr>
          <w:rFonts w:asciiTheme="minorHAnsi" w:hAnsiTheme="minorHAnsi" w:cstheme="minorHAnsi"/>
          <w:color w:val="000000"/>
          <w:sz w:val="22"/>
          <w:szCs w:val="22"/>
        </w:rPr>
        <w:t xml:space="preserve">, jest Platforma Przetargowa dostępna pod adresem </w:t>
      </w:r>
      <w:r w:rsidRPr="00961EE3">
        <w:rPr>
          <w:rFonts w:asciiTheme="minorHAnsi" w:hAnsiTheme="minorHAnsi" w:cstheme="minorHAnsi"/>
          <w:b/>
          <w:sz w:val="22"/>
          <w:szCs w:val="22"/>
        </w:rPr>
        <w:t xml:space="preserve"> https://platformazakupowa.pl/pn/up_poznan</w:t>
      </w:r>
      <w:r w:rsidRPr="00961EE3">
        <w:rPr>
          <w:rFonts w:asciiTheme="minorHAnsi" w:hAnsiTheme="minorHAnsi" w:cstheme="minorHAnsi"/>
          <w:sz w:val="22"/>
          <w:szCs w:val="22"/>
        </w:rPr>
        <w:t xml:space="preserve"> </w:t>
      </w:r>
      <w:r w:rsidRPr="00961EE3">
        <w:rPr>
          <w:rFonts w:asciiTheme="minorHAnsi" w:hAnsiTheme="minorHAnsi" w:cstheme="minorHAnsi"/>
          <w:color w:val="000000"/>
          <w:sz w:val="22"/>
          <w:szCs w:val="22"/>
        </w:rPr>
        <w:t>w wierszu oznaczonym tytułem oraz zgodnym z niniejszym postępowaniem.</w:t>
      </w:r>
    </w:p>
    <w:p w14:paraId="5E649683" w14:textId="77777777" w:rsidR="00BF2882" w:rsidRPr="00961EE3" w:rsidRDefault="00BF2882" w:rsidP="000758D2">
      <w:pPr>
        <w:pStyle w:val="Akapitzlist"/>
        <w:numPr>
          <w:ilvl w:val="0"/>
          <w:numId w:val="10"/>
        </w:numPr>
        <w:jc w:val="both"/>
        <w:rPr>
          <w:rFonts w:asciiTheme="minorHAnsi" w:hAnsiTheme="minorHAnsi" w:cstheme="minorHAnsi"/>
          <w:color w:val="000000"/>
          <w:sz w:val="22"/>
          <w:szCs w:val="22"/>
        </w:rPr>
      </w:pPr>
      <w:r w:rsidRPr="00961EE3">
        <w:rPr>
          <w:rFonts w:asciiTheme="minorHAnsi" w:hAnsiTheme="minorHAnsi" w:cstheme="minorHAnsi"/>
          <w:color w:val="000000"/>
          <w:sz w:val="22"/>
          <w:szCs w:val="22"/>
        </w:rPr>
        <w:t>Wykonawca składa ofertę wraz z wymaganymi dokumentami, wyszczególnionymi w  </w:t>
      </w:r>
      <w:r w:rsidRPr="00961EE3">
        <w:rPr>
          <w:rFonts w:asciiTheme="minorHAnsi" w:hAnsiTheme="minorHAnsi" w:cstheme="minorHAnsi"/>
          <w:b/>
          <w:bCs/>
          <w:color w:val="000000"/>
          <w:sz w:val="22"/>
          <w:szCs w:val="22"/>
        </w:rPr>
        <w:t>Rozdziale 15 SWZ</w:t>
      </w:r>
      <w:r w:rsidRPr="00961EE3">
        <w:rPr>
          <w:rFonts w:asciiTheme="minorHAnsi" w:hAnsiTheme="minorHAnsi" w:cstheme="minorHAnsi"/>
          <w:color w:val="000000"/>
          <w:sz w:val="22"/>
          <w:szCs w:val="22"/>
        </w:rPr>
        <w:t xml:space="preserve"> za pośrednictwem Platformy Przetargowej. </w:t>
      </w:r>
    </w:p>
    <w:p w14:paraId="53EF111B" w14:textId="294AD547" w:rsidR="00BF2882" w:rsidRPr="00961EE3" w:rsidRDefault="00BF2882" w:rsidP="000758D2">
      <w:pPr>
        <w:numPr>
          <w:ilvl w:val="0"/>
          <w:numId w:val="10"/>
        </w:numPr>
        <w:spacing w:after="0" w:line="240" w:lineRule="auto"/>
        <w:jc w:val="both"/>
        <w:rPr>
          <w:rFonts w:cstheme="minorHAnsi"/>
          <w:color w:val="000000"/>
        </w:rPr>
      </w:pPr>
      <w:r w:rsidRPr="00961EE3">
        <w:rPr>
          <w:rFonts w:cstheme="minorHAnsi"/>
          <w:color w:val="000000"/>
        </w:rPr>
        <w:t xml:space="preserve">W przypadku kiedy oferta zawiera informacje stanowiące tajemnicę przedsiębiorstwa w </w:t>
      </w:r>
      <w:r w:rsidRPr="00961EE3">
        <w:rPr>
          <w:rFonts w:cstheme="minorHAnsi"/>
        </w:rPr>
        <w:t> </w:t>
      </w:r>
      <w:r w:rsidRPr="00961EE3">
        <w:rPr>
          <w:rFonts w:cstheme="minorHAnsi"/>
          <w:color w:val="000000"/>
        </w:rPr>
        <w:t xml:space="preserve">rozumieniu przepisów </w:t>
      </w:r>
      <w:r w:rsidRPr="00961EE3">
        <w:rPr>
          <w:rFonts w:cstheme="minorHAnsi"/>
          <w:i/>
          <w:color w:val="000000"/>
        </w:rPr>
        <w:t>ustawy z dnia 16 kwietnia 1993 r. o zwalczaniu nieuczciwej konkurencji (Dz.U. z 202</w:t>
      </w:r>
      <w:r w:rsidR="00EA4981" w:rsidRPr="00961EE3">
        <w:rPr>
          <w:rFonts w:cstheme="minorHAnsi"/>
          <w:i/>
          <w:color w:val="000000"/>
        </w:rPr>
        <w:t>2</w:t>
      </w:r>
      <w:r w:rsidRPr="00961EE3">
        <w:rPr>
          <w:rFonts w:cstheme="minorHAnsi"/>
          <w:i/>
          <w:color w:val="000000"/>
        </w:rPr>
        <w:t xml:space="preserve"> r. poz. </w:t>
      </w:r>
      <w:r w:rsidR="00EA4981" w:rsidRPr="00961EE3">
        <w:rPr>
          <w:rFonts w:cstheme="minorHAnsi"/>
          <w:i/>
          <w:color w:val="000000"/>
        </w:rPr>
        <w:t>1233</w:t>
      </w:r>
      <w:r w:rsidRPr="00961EE3">
        <w:rPr>
          <w:rFonts w:cstheme="minorHAnsi"/>
          <w:i/>
          <w:color w:val="000000"/>
        </w:rPr>
        <w:t xml:space="preserve"> ze zm.)</w:t>
      </w:r>
      <w:r w:rsidRPr="00961EE3">
        <w:rPr>
          <w:rFonts w:cstheme="minorHAnsi"/>
          <w:color w:val="000000"/>
        </w:rPr>
        <w:t xml:space="preserve"> informacje te mają być zawarte w wydzielonym i  odpowiednio oznaczonym pliku i zawierać wyraźne zastrzeżenie, że nie mogą być udostępniane. Wykonawca nie może zastrzec informacji, o których mowa w </w:t>
      </w:r>
      <w:proofErr w:type="spellStart"/>
      <w:r w:rsidR="003707C6" w:rsidRPr="00961EE3">
        <w:rPr>
          <w:rFonts w:cstheme="minorHAnsi"/>
          <w:color w:val="000000"/>
        </w:rPr>
        <w:t>rt</w:t>
      </w:r>
      <w:proofErr w:type="spellEnd"/>
      <w:r w:rsidR="003707C6" w:rsidRPr="00961EE3">
        <w:rPr>
          <w:rFonts w:cstheme="minorHAnsi"/>
          <w:color w:val="000000"/>
        </w:rPr>
        <w:t>.</w:t>
      </w:r>
      <w:r w:rsidRPr="00961EE3">
        <w:rPr>
          <w:rFonts w:cstheme="minorHAnsi"/>
          <w:color w:val="000000"/>
        </w:rPr>
        <w:t xml:space="preserve">. 222 ust. 5 ustawy </w:t>
      </w:r>
      <w:proofErr w:type="spellStart"/>
      <w:r w:rsidRPr="00961EE3">
        <w:rPr>
          <w:rFonts w:cstheme="minorHAnsi"/>
          <w:color w:val="000000"/>
        </w:rPr>
        <w:t>Pzp</w:t>
      </w:r>
      <w:proofErr w:type="spellEnd"/>
      <w:r w:rsidRPr="00961EE3">
        <w:rPr>
          <w:rFonts w:cstheme="minorHAnsi"/>
          <w:color w:val="000000"/>
        </w:rPr>
        <w:t xml:space="preserve">. W przypadku złożenia informacji stanowiących tajemnicę Wykonawca zobowiązany jest, wraz z przekazaniem takich informacji, wykazać spełnienie przesłanek </w:t>
      </w:r>
      <w:proofErr w:type="spellStart"/>
      <w:r w:rsidRPr="00961EE3">
        <w:rPr>
          <w:rFonts w:cstheme="minorHAnsi"/>
          <w:color w:val="000000"/>
        </w:rPr>
        <w:t>określonych</w:t>
      </w:r>
      <w:r w:rsidR="003707C6" w:rsidRPr="00961EE3">
        <w:rPr>
          <w:rFonts w:cstheme="minorHAnsi"/>
          <w:color w:val="000000"/>
        </w:rPr>
        <w:t>rt.</w:t>
      </w:r>
      <w:r w:rsidRPr="00961EE3">
        <w:rPr>
          <w:rFonts w:cstheme="minorHAnsi"/>
          <w:color w:val="000000"/>
        </w:rPr>
        <w:t>art</w:t>
      </w:r>
      <w:proofErr w:type="spellEnd"/>
      <w:r w:rsidRPr="00961EE3">
        <w:rPr>
          <w:rFonts w:cstheme="minorHAnsi"/>
          <w:color w:val="000000"/>
        </w:rPr>
        <w:t xml:space="preserve">.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w:t>
      </w:r>
      <w:proofErr w:type="spellStart"/>
      <w:r w:rsidRPr="00961EE3">
        <w:rPr>
          <w:rFonts w:cstheme="minorHAnsi"/>
          <w:color w:val="000000"/>
        </w:rPr>
        <w:t>postanowie</w:t>
      </w:r>
      <w:r w:rsidR="003707C6" w:rsidRPr="00961EE3">
        <w:rPr>
          <w:rFonts w:cstheme="minorHAnsi"/>
          <w:color w:val="000000"/>
        </w:rPr>
        <w:t>rt.</w:t>
      </w:r>
      <w:r w:rsidRPr="00961EE3">
        <w:rPr>
          <w:rFonts w:cstheme="minorHAnsi"/>
          <w:color w:val="000000"/>
        </w:rPr>
        <w:t>mi</w:t>
      </w:r>
      <w:proofErr w:type="spellEnd"/>
      <w:r w:rsidRPr="00961EE3">
        <w:rPr>
          <w:rFonts w:cstheme="minorHAnsi"/>
          <w:color w:val="000000"/>
        </w:rPr>
        <w:t xml:space="preserve"> art. 18 ust. 3 ustawy </w:t>
      </w:r>
      <w:proofErr w:type="spellStart"/>
      <w:r w:rsidRPr="00961EE3">
        <w:rPr>
          <w:rFonts w:cstheme="minorHAnsi"/>
          <w:color w:val="000000"/>
        </w:rPr>
        <w:t>Pzp</w:t>
      </w:r>
      <w:proofErr w:type="spellEnd"/>
      <w:r w:rsidRPr="00961EE3">
        <w:rPr>
          <w:rFonts w:cstheme="minorHAnsi"/>
          <w:color w:val="000000"/>
        </w:rPr>
        <w:t>.</w:t>
      </w:r>
    </w:p>
    <w:p w14:paraId="157019C5" w14:textId="77777777" w:rsidR="00BF2882" w:rsidRPr="00961EE3" w:rsidRDefault="00BF2882" w:rsidP="000758D2">
      <w:pPr>
        <w:pStyle w:val="Akapitzlist"/>
        <w:numPr>
          <w:ilvl w:val="0"/>
          <w:numId w:val="10"/>
        </w:numPr>
        <w:jc w:val="both"/>
        <w:rPr>
          <w:rFonts w:asciiTheme="minorHAnsi" w:hAnsiTheme="minorHAnsi" w:cstheme="minorHAnsi"/>
          <w:color w:val="000000"/>
          <w:sz w:val="22"/>
          <w:szCs w:val="22"/>
        </w:rPr>
      </w:pPr>
      <w:r w:rsidRPr="00961EE3">
        <w:rPr>
          <w:rFonts w:asciiTheme="minorHAnsi" w:hAnsiTheme="minorHAnsi" w:cstheme="minorHAnsi"/>
          <w:color w:val="000000"/>
          <w:sz w:val="22"/>
          <w:szCs w:val="22"/>
        </w:rPr>
        <w:t xml:space="preserve">Wykonawca może wycofać złożoną przez siebie ofertę przed terminem składania ofert. </w:t>
      </w:r>
    </w:p>
    <w:p w14:paraId="08994FB2" w14:textId="77777777" w:rsidR="00BF2882" w:rsidRPr="00961EE3" w:rsidRDefault="00BF2882" w:rsidP="000758D2">
      <w:pPr>
        <w:pStyle w:val="Akapitzlist"/>
        <w:numPr>
          <w:ilvl w:val="0"/>
          <w:numId w:val="10"/>
        </w:numPr>
        <w:jc w:val="both"/>
        <w:rPr>
          <w:rFonts w:asciiTheme="minorHAnsi" w:hAnsiTheme="minorHAnsi" w:cstheme="minorHAnsi"/>
          <w:color w:val="000000"/>
          <w:sz w:val="22"/>
          <w:szCs w:val="22"/>
        </w:rPr>
      </w:pPr>
      <w:r w:rsidRPr="00961EE3">
        <w:rPr>
          <w:rFonts w:asciiTheme="minorHAnsi" w:hAnsiTheme="minorHAnsi" w:cstheme="minorHAnsi"/>
          <w:color w:val="000000"/>
          <w:sz w:val="22"/>
          <w:szCs w:val="22"/>
        </w:rPr>
        <w:t xml:space="preserve">Wszelkie instrukcje użytkowania platformyzakupowej.pl znajdują się pod adresem </w:t>
      </w:r>
      <w:hyperlink r:id="rId19" w:history="1">
        <w:r w:rsidRPr="00961EE3">
          <w:rPr>
            <w:rStyle w:val="Hipercze"/>
            <w:rFonts w:asciiTheme="minorHAnsi" w:eastAsia="Calibri" w:hAnsiTheme="minorHAnsi" w:cstheme="minorHAnsi"/>
            <w:sz w:val="22"/>
            <w:szCs w:val="22"/>
          </w:rPr>
          <w:t>https://platformazakupowa.pl/strona/45-instrukcje</w:t>
        </w:r>
      </w:hyperlink>
      <w:r w:rsidRPr="00961EE3">
        <w:rPr>
          <w:rFonts w:asciiTheme="minorHAnsi" w:eastAsia="Calibri" w:hAnsiTheme="minorHAnsi" w:cstheme="minorHAnsi"/>
          <w:color w:val="1155CC"/>
          <w:sz w:val="22"/>
          <w:szCs w:val="22"/>
          <w:u w:val="single"/>
        </w:rPr>
        <w:t>.</w:t>
      </w:r>
    </w:p>
    <w:p w14:paraId="7C930AD2" w14:textId="77777777" w:rsidR="00BF2882" w:rsidRPr="00961EE3" w:rsidRDefault="00BF2882" w:rsidP="000758D2">
      <w:pPr>
        <w:numPr>
          <w:ilvl w:val="0"/>
          <w:numId w:val="10"/>
        </w:numPr>
        <w:pBdr>
          <w:top w:val="nil"/>
          <w:left w:val="nil"/>
          <w:bottom w:val="nil"/>
          <w:right w:val="nil"/>
          <w:between w:val="nil"/>
        </w:pBdr>
        <w:spacing w:after="0" w:line="240" w:lineRule="auto"/>
        <w:jc w:val="both"/>
        <w:rPr>
          <w:rFonts w:cstheme="minorHAnsi"/>
        </w:rPr>
      </w:pPr>
      <w:r w:rsidRPr="00961EE3">
        <w:rPr>
          <w:rFonts w:cstheme="minorHAnsi"/>
          <w:bCs/>
        </w:rPr>
        <w:t>Zamawiający nie ponosi odpowiedzialności za złożenie oferty w sposób niezgodny z instrukcjami użytkowania</w:t>
      </w:r>
      <w:r w:rsidRPr="00961EE3">
        <w:rPr>
          <w:rFonts w:cstheme="minorHAnsi"/>
          <w:color w:val="000000"/>
        </w:rPr>
        <w:t xml:space="preserve"> platformyzakupowej.pl</w:t>
      </w:r>
      <w:r w:rsidRPr="00961EE3">
        <w:rPr>
          <w:rFonts w:cstheme="minorHAnsi"/>
          <w:bCs/>
        </w:rPr>
        <w:t>.</w:t>
      </w:r>
    </w:p>
    <w:p w14:paraId="40090D04" w14:textId="2542320A" w:rsidR="003C17B5" w:rsidRPr="00961EE3" w:rsidRDefault="003C17B5" w:rsidP="00BF2882">
      <w:pPr>
        <w:jc w:val="both"/>
        <w:rPr>
          <w:rFonts w:cstheme="minorHAnsi"/>
        </w:rPr>
      </w:pPr>
    </w:p>
    <w:p w14:paraId="36452E8A" w14:textId="77777777" w:rsidR="003C17B5" w:rsidRPr="00961EE3" w:rsidRDefault="003C17B5" w:rsidP="003C17B5">
      <w:pPr>
        <w:spacing w:after="0" w:line="240" w:lineRule="auto"/>
        <w:jc w:val="both"/>
        <w:rPr>
          <w:rFonts w:cstheme="minorHAnsi"/>
        </w:rPr>
      </w:pPr>
    </w:p>
    <w:p w14:paraId="24403494" w14:textId="77777777" w:rsidR="00847872" w:rsidRPr="00961EE3" w:rsidRDefault="00847872" w:rsidP="00847872">
      <w:pPr>
        <w:spacing w:after="0" w:line="240" w:lineRule="auto"/>
        <w:jc w:val="both"/>
        <w:rPr>
          <w:rFonts w:cstheme="minorHAnsi"/>
        </w:rPr>
      </w:pPr>
    </w:p>
    <w:p w14:paraId="4E2DD20E" w14:textId="6B2214A7" w:rsidR="00847872" w:rsidRPr="00961EE3" w:rsidRDefault="00172FA8" w:rsidP="00BF2882">
      <w:pPr>
        <w:pBdr>
          <w:bottom w:val="single" w:sz="6" w:space="1" w:color="auto"/>
        </w:pBdr>
        <w:spacing w:after="0" w:line="240" w:lineRule="auto"/>
        <w:jc w:val="center"/>
        <w:rPr>
          <w:rFonts w:cstheme="minorHAnsi"/>
          <w:b/>
        </w:rPr>
      </w:pPr>
      <w:r w:rsidRPr="00961EE3">
        <w:rPr>
          <w:rFonts w:cstheme="minorHAnsi"/>
          <w:b/>
        </w:rPr>
        <w:t xml:space="preserve">ROZDZIAŁ </w:t>
      </w:r>
      <w:r w:rsidR="00440BC4" w:rsidRPr="00961EE3">
        <w:rPr>
          <w:rFonts w:cstheme="minorHAnsi"/>
          <w:b/>
        </w:rPr>
        <w:t>1</w:t>
      </w:r>
      <w:r w:rsidR="00943FE2" w:rsidRPr="00961EE3">
        <w:rPr>
          <w:rFonts w:cstheme="minorHAnsi"/>
          <w:b/>
        </w:rPr>
        <w:t>7</w:t>
      </w:r>
      <w:r w:rsidRPr="00961EE3">
        <w:rPr>
          <w:rFonts w:cstheme="minorHAnsi"/>
          <w:b/>
        </w:rPr>
        <w:t xml:space="preserve">. </w:t>
      </w:r>
      <w:r w:rsidR="00847872" w:rsidRPr="00961EE3">
        <w:rPr>
          <w:rFonts w:cstheme="minorHAnsi"/>
          <w:b/>
        </w:rPr>
        <w:t>INFORMACJE O ŚROD</w:t>
      </w:r>
      <w:r w:rsidR="003472FD" w:rsidRPr="00961EE3">
        <w:rPr>
          <w:rFonts w:cstheme="minorHAnsi"/>
          <w:b/>
        </w:rPr>
        <w:t>KACH KOMUNIKACJI ELEKTRONICZNEJ</w:t>
      </w:r>
      <w:r w:rsidR="00BF2882" w:rsidRPr="00961EE3">
        <w:rPr>
          <w:rFonts w:cstheme="minorHAnsi"/>
          <w:b/>
        </w:rPr>
        <w:t>, PRZY UŻYCIU KTÓRYCH ZAMAWIAJĄCY BĘDZIE KOMUNIKOWAŁ SIĘ Z WYKONAWCAMI, ORAZ INFORMACJE O WYMAGANIACH TECHNICZNYCH I ORGANIZACYJNYCH SPORZĄDZANIA, WYSYŁANIA I ODBIERANIA KORESPONDENCJI ELEKTRONICZNEJ</w:t>
      </w:r>
    </w:p>
    <w:p w14:paraId="4EE03714" w14:textId="77777777" w:rsidR="003472FD" w:rsidRPr="00961EE3" w:rsidRDefault="003472FD" w:rsidP="00847872">
      <w:pPr>
        <w:spacing w:after="0" w:line="240" w:lineRule="auto"/>
        <w:jc w:val="both"/>
        <w:rPr>
          <w:rFonts w:cstheme="minorHAnsi"/>
        </w:rPr>
      </w:pPr>
    </w:p>
    <w:p w14:paraId="28DC1D72" w14:textId="21859EC9" w:rsidR="00BF2882" w:rsidRPr="00961EE3" w:rsidRDefault="00BF2882" w:rsidP="000758D2">
      <w:pPr>
        <w:numPr>
          <w:ilvl w:val="0"/>
          <w:numId w:val="8"/>
        </w:numPr>
        <w:spacing w:after="0" w:line="240" w:lineRule="auto"/>
        <w:jc w:val="both"/>
        <w:rPr>
          <w:rFonts w:cstheme="minorHAnsi"/>
        </w:rPr>
      </w:pPr>
      <w:r w:rsidRPr="00961EE3">
        <w:rPr>
          <w:rFonts w:cstheme="minorHAnsi"/>
        </w:rPr>
        <w:t>Komunikacja w postępowaniu o udzielenie zamówienia, w tym składanie ofert, wymiana informacji oraz przekazywanie dokumentów lub oświ</w:t>
      </w:r>
      <w:r w:rsidR="00B1367B" w:rsidRPr="00961EE3">
        <w:rPr>
          <w:rFonts w:cstheme="minorHAnsi"/>
        </w:rPr>
        <w:t xml:space="preserve">adczeń między Zamawiającym a </w:t>
      </w:r>
      <w:r w:rsidRPr="00961EE3">
        <w:rPr>
          <w:rFonts w:cstheme="minorHAnsi"/>
        </w:rPr>
        <w:t xml:space="preserve">Wykonawcą, z uwzględnieniem wyjątków określonych w ustawie, odbywa się przy użyciu środków komunikacji elektronicznej. </w:t>
      </w:r>
    </w:p>
    <w:p w14:paraId="1F6270D6" w14:textId="08D6ECF1" w:rsidR="00BF2882" w:rsidRPr="00961EE3" w:rsidRDefault="00BF2882" w:rsidP="000758D2">
      <w:pPr>
        <w:numPr>
          <w:ilvl w:val="0"/>
          <w:numId w:val="8"/>
        </w:numPr>
        <w:spacing w:after="0" w:line="240" w:lineRule="auto"/>
        <w:jc w:val="both"/>
        <w:rPr>
          <w:rFonts w:cstheme="minorHAnsi"/>
        </w:rPr>
      </w:pPr>
      <w:r w:rsidRPr="00961EE3">
        <w:rPr>
          <w:rFonts w:cstheme="minorHAnsi"/>
        </w:rPr>
        <w:t>Komunikacja elektroniczna między Zamawiającym a Wykonawcami odbywa się przy użyciu platformy zakupowej znajdującej się pod</w:t>
      </w:r>
      <w:hyperlink r:id="rId20" w:history="1">
        <w:r w:rsidR="003707C6" w:rsidRPr="00961EE3">
          <w:rPr>
            <w:rStyle w:val="Hipercze"/>
            <w:rFonts w:cstheme="minorHAnsi"/>
          </w:rPr>
          <w:t xml:space="preserve"> adresem https://platform</w:t>
        </w:r>
      </w:hyperlink>
      <w:r w:rsidRPr="00961EE3">
        <w:rPr>
          <w:rFonts w:cstheme="minorHAnsi"/>
        </w:rPr>
        <w:t>azakupowa.pl/pn/up_poznan</w:t>
      </w:r>
    </w:p>
    <w:p w14:paraId="623E2469" w14:textId="5EBE9053" w:rsidR="003472FD" w:rsidRPr="00961EE3" w:rsidRDefault="00BF2882" w:rsidP="000758D2">
      <w:pPr>
        <w:numPr>
          <w:ilvl w:val="0"/>
          <w:numId w:val="8"/>
        </w:numPr>
        <w:spacing w:after="0" w:line="240" w:lineRule="auto"/>
        <w:jc w:val="both"/>
        <w:rPr>
          <w:rFonts w:cstheme="minorHAnsi"/>
        </w:rPr>
      </w:pPr>
      <w:r w:rsidRPr="00961EE3">
        <w:rPr>
          <w:rFonts w:cstheme="minorHAnsi"/>
        </w:rPr>
        <w:t>Zamawiający dopuszcza komunikację, za wyjątkiem złożenia oferty oraz oświadczeń i dokumentów wymienionych w Rozdziale 15 SWZ, przy użyciu poczty elektronicznej</w:t>
      </w:r>
      <w:r w:rsidR="003472FD" w:rsidRPr="00961EE3">
        <w:rPr>
          <w:rFonts w:cstheme="minorHAnsi"/>
        </w:rPr>
        <w:t xml:space="preserve">, pod adresem email: </w:t>
      </w:r>
      <w:hyperlink r:id="rId21" w:history="1">
        <w:r w:rsidR="00BF528A" w:rsidRPr="00961EE3">
          <w:rPr>
            <w:rStyle w:val="Hipercze"/>
            <w:rFonts w:cstheme="minorHAnsi"/>
          </w:rPr>
          <w:t>zofia.kaczmarek@up.poznan.pl</w:t>
        </w:r>
      </w:hyperlink>
      <w:r w:rsidR="003472FD" w:rsidRPr="00961EE3">
        <w:rPr>
          <w:rFonts w:cstheme="minorHAnsi"/>
        </w:rPr>
        <w:t xml:space="preserve">  </w:t>
      </w:r>
    </w:p>
    <w:p w14:paraId="384941EB" w14:textId="6583019D" w:rsidR="00BF2882" w:rsidRPr="00961EE3" w:rsidRDefault="00BF2882" w:rsidP="000758D2">
      <w:pPr>
        <w:numPr>
          <w:ilvl w:val="0"/>
          <w:numId w:val="8"/>
        </w:numPr>
        <w:spacing w:after="0" w:line="240" w:lineRule="auto"/>
        <w:jc w:val="both"/>
        <w:rPr>
          <w:rFonts w:cstheme="minorHAnsi"/>
        </w:rPr>
      </w:pPr>
      <w:r w:rsidRPr="00961EE3">
        <w:rPr>
          <w:rFonts w:cstheme="minorHAnsi"/>
        </w:rPr>
        <w:t>W celu skrócenia czasu udzielenia odpowiedzi na pytania komunikacja między Zamawiającym a Wykonawcami w zakresie:</w:t>
      </w:r>
    </w:p>
    <w:p w14:paraId="6D72A36B" w14:textId="77777777" w:rsidR="00BF2882" w:rsidRPr="00961EE3" w:rsidRDefault="00BF2882" w:rsidP="00BF2882">
      <w:pPr>
        <w:spacing w:after="0" w:line="240" w:lineRule="auto"/>
        <w:ind w:left="360"/>
        <w:jc w:val="both"/>
        <w:rPr>
          <w:rFonts w:cstheme="minorHAnsi"/>
        </w:rPr>
      </w:pPr>
      <w:r w:rsidRPr="00961EE3">
        <w:rPr>
          <w:rFonts w:cstheme="minorHAnsi"/>
        </w:rPr>
        <w:t>- przesyłania Zamawiającemu wniosków o wyjaśnienie treści SWZ;</w:t>
      </w:r>
    </w:p>
    <w:p w14:paraId="61F431E9" w14:textId="77777777" w:rsidR="00BF2882" w:rsidRPr="00961EE3" w:rsidRDefault="00BF2882" w:rsidP="00BF2882">
      <w:pPr>
        <w:spacing w:after="0" w:line="240" w:lineRule="auto"/>
        <w:ind w:left="360"/>
        <w:jc w:val="both"/>
        <w:rPr>
          <w:rFonts w:cstheme="minorHAnsi"/>
        </w:rPr>
      </w:pPr>
      <w:r w:rsidRPr="00961EE3">
        <w:rPr>
          <w:rFonts w:cstheme="minorHAnsi"/>
        </w:rPr>
        <w:t>- przesyłania odpowiedzi na wezwanie Zamawiającego do złożenia podmiotowych środków dowodowych;</w:t>
      </w:r>
    </w:p>
    <w:p w14:paraId="702BA32A" w14:textId="36E4BC17" w:rsidR="00BF2882" w:rsidRPr="00961EE3" w:rsidRDefault="00BF2882" w:rsidP="00BF2882">
      <w:pPr>
        <w:spacing w:after="0" w:line="240" w:lineRule="auto"/>
        <w:ind w:left="360"/>
        <w:jc w:val="both"/>
        <w:rPr>
          <w:rFonts w:cstheme="minorHAnsi"/>
        </w:rPr>
      </w:pPr>
      <w:r w:rsidRPr="00961EE3">
        <w:rPr>
          <w:rFonts w:cstheme="minorHAnsi"/>
        </w:rPr>
        <w:t xml:space="preserve">- przesyłania odpowiedzi na wezwanie Zamawiającego do złożenia/poprawienia/uzupełnienia oświadczenia, o </w:t>
      </w:r>
      <w:proofErr w:type="spellStart"/>
      <w:r w:rsidRPr="00961EE3">
        <w:rPr>
          <w:rFonts w:cstheme="minorHAnsi"/>
        </w:rPr>
        <w:t>który</w:t>
      </w:r>
      <w:r w:rsidR="003707C6" w:rsidRPr="00961EE3">
        <w:rPr>
          <w:rFonts w:cstheme="minorHAnsi"/>
        </w:rPr>
        <w:t>rt.</w:t>
      </w:r>
      <w:r w:rsidRPr="00961EE3">
        <w:rPr>
          <w:rFonts w:cstheme="minorHAnsi"/>
        </w:rPr>
        <w:t>owa</w:t>
      </w:r>
      <w:proofErr w:type="spellEnd"/>
      <w:r w:rsidRPr="00961EE3">
        <w:rPr>
          <w:rFonts w:cstheme="minorHAnsi"/>
        </w:rPr>
        <w:t xml:space="preserve"> w art. 125 ust. 1, podmiotowych środków dowodowych, innych dokumentów lub oświadczeń składanych w postępowaniu;</w:t>
      </w:r>
    </w:p>
    <w:p w14:paraId="551F7532" w14:textId="00109A26" w:rsidR="00BF2882" w:rsidRPr="00961EE3" w:rsidRDefault="00BF2882" w:rsidP="00BF2882">
      <w:pPr>
        <w:spacing w:after="0" w:line="240" w:lineRule="auto"/>
        <w:ind w:left="360"/>
        <w:jc w:val="both"/>
        <w:rPr>
          <w:rFonts w:cstheme="minorHAnsi"/>
        </w:rPr>
      </w:pPr>
      <w:r w:rsidRPr="00961EE3">
        <w:rPr>
          <w:rFonts w:cstheme="minorHAnsi"/>
        </w:rPr>
        <w:t xml:space="preserve">- przesyłania odpowiedzi na wezwanie Zamawiającego do złożenia wyjaśnień dotyczących treści oświadczenia, o </w:t>
      </w:r>
      <w:proofErr w:type="spellStart"/>
      <w:r w:rsidRPr="00961EE3">
        <w:rPr>
          <w:rFonts w:cstheme="minorHAnsi"/>
        </w:rPr>
        <w:t>kt</w:t>
      </w:r>
      <w:r w:rsidR="003707C6" w:rsidRPr="00961EE3">
        <w:rPr>
          <w:rFonts w:cstheme="minorHAnsi"/>
        </w:rPr>
        <w:t>rt.</w:t>
      </w:r>
      <w:r w:rsidRPr="00961EE3">
        <w:rPr>
          <w:rFonts w:cstheme="minorHAnsi"/>
        </w:rPr>
        <w:t>m</w:t>
      </w:r>
      <w:proofErr w:type="spellEnd"/>
      <w:r w:rsidRPr="00961EE3">
        <w:rPr>
          <w:rFonts w:cstheme="minorHAnsi"/>
        </w:rPr>
        <w:t xml:space="preserve"> mowa w art. 125 ust. 1 lub złożonych podmiotowych środków dowodowych lub innych dokumentów lub oświadczeń składanych w postępowaniu;</w:t>
      </w:r>
    </w:p>
    <w:p w14:paraId="32DFF195" w14:textId="77777777" w:rsidR="00BF2882" w:rsidRPr="00961EE3" w:rsidRDefault="00BF2882" w:rsidP="00BF2882">
      <w:pPr>
        <w:spacing w:after="0" w:line="240" w:lineRule="auto"/>
        <w:ind w:left="360"/>
        <w:jc w:val="both"/>
        <w:rPr>
          <w:rFonts w:cstheme="minorHAnsi"/>
        </w:rPr>
      </w:pPr>
      <w:r w:rsidRPr="00961EE3">
        <w:rPr>
          <w:rFonts w:cstheme="minorHAnsi"/>
        </w:rPr>
        <w:t>- przesyłania odpowiedzi na wezwanie Zamawiającego do złożenia wyjaśnień dot. treści przedmiotowych środków dowodowych;</w:t>
      </w:r>
    </w:p>
    <w:p w14:paraId="5443A29E" w14:textId="17F6447A" w:rsidR="00BF2882" w:rsidRPr="00961EE3" w:rsidRDefault="00BF2882" w:rsidP="00BF2882">
      <w:pPr>
        <w:spacing w:after="0" w:line="240" w:lineRule="auto"/>
        <w:ind w:left="360"/>
        <w:jc w:val="both"/>
        <w:rPr>
          <w:rFonts w:cstheme="minorHAnsi"/>
        </w:rPr>
      </w:pPr>
      <w:r w:rsidRPr="00961EE3">
        <w:rPr>
          <w:rFonts w:cstheme="minorHAnsi"/>
        </w:rPr>
        <w:t>- przesłania odpowiedzi na inne wezwania Zamawiającego wynik</w:t>
      </w:r>
      <w:r w:rsidR="003707C6" w:rsidRPr="00961EE3">
        <w:rPr>
          <w:rFonts w:cstheme="minorHAnsi"/>
        </w:rPr>
        <w:t>–</w:t>
      </w:r>
      <w:proofErr w:type="spellStart"/>
      <w:r w:rsidRPr="00961EE3">
        <w:rPr>
          <w:rFonts w:cstheme="minorHAnsi"/>
        </w:rPr>
        <w:t>jące</w:t>
      </w:r>
      <w:proofErr w:type="spellEnd"/>
      <w:r w:rsidRPr="00961EE3">
        <w:rPr>
          <w:rFonts w:cstheme="minorHAnsi"/>
        </w:rPr>
        <w:t xml:space="preserve"> z ustawy - Prawo zamówień publicznych;</w:t>
      </w:r>
    </w:p>
    <w:p w14:paraId="41C257CC" w14:textId="77777777" w:rsidR="00BF2882" w:rsidRPr="00961EE3" w:rsidRDefault="00BF2882" w:rsidP="00BF2882">
      <w:pPr>
        <w:spacing w:after="0" w:line="240" w:lineRule="auto"/>
        <w:ind w:left="360"/>
        <w:jc w:val="both"/>
        <w:rPr>
          <w:rFonts w:cstheme="minorHAnsi"/>
        </w:rPr>
      </w:pPr>
      <w:r w:rsidRPr="00961EE3">
        <w:rPr>
          <w:rFonts w:cstheme="minorHAnsi"/>
        </w:rPr>
        <w:t>- przesyłania wniosków, informacji, oświadczeń Wykonawcy;</w:t>
      </w:r>
    </w:p>
    <w:p w14:paraId="57AF0320" w14:textId="77777777" w:rsidR="00BF2882" w:rsidRPr="00961EE3" w:rsidRDefault="00BF2882" w:rsidP="00BF2882">
      <w:pPr>
        <w:spacing w:after="0" w:line="240" w:lineRule="auto"/>
        <w:ind w:left="360"/>
        <w:jc w:val="both"/>
        <w:rPr>
          <w:rFonts w:cstheme="minorHAnsi"/>
        </w:rPr>
      </w:pPr>
      <w:r w:rsidRPr="00961EE3">
        <w:rPr>
          <w:rFonts w:cstheme="minorHAnsi"/>
        </w:rPr>
        <w:t>- przesyłania odwołania/inne</w:t>
      </w:r>
    </w:p>
    <w:p w14:paraId="7017D08B" w14:textId="77777777" w:rsidR="00BF2882" w:rsidRPr="00961EE3" w:rsidRDefault="00BF2882" w:rsidP="00BF2882">
      <w:pPr>
        <w:spacing w:after="0" w:line="240" w:lineRule="auto"/>
        <w:ind w:left="360"/>
        <w:jc w:val="both"/>
        <w:rPr>
          <w:rFonts w:cstheme="minorHAnsi"/>
        </w:rPr>
      </w:pPr>
    </w:p>
    <w:p w14:paraId="5CA8503E" w14:textId="21AE0B3B" w:rsidR="00BF2882" w:rsidRPr="00961EE3" w:rsidRDefault="00BF2882" w:rsidP="00BF2882">
      <w:pPr>
        <w:spacing w:after="0" w:line="240" w:lineRule="auto"/>
        <w:ind w:left="360"/>
        <w:jc w:val="both"/>
        <w:rPr>
          <w:rFonts w:cstheme="minorHAnsi"/>
        </w:rPr>
      </w:pPr>
      <w:r w:rsidRPr="00961EE3">
        <w:rPr>
          <w:rFonts w:cstheme="minorHAnsi"/>
        </w:rPr>
        <w:t xml:space="preserve">odbywa się za pośrednictwem platformazakupowa.pl i formularza </w:t>
      </w:r>
      <w:r w:rsidRPr="00961EE3">
        <w:rPr>
          <w:rFonts w:cstheme="minorHAnsi"/>
          <w:b/>
        </w:rPr>
        <w:t>„Wyślij wiadomość do zamawiającego</w:t>
      </w:r>
      <w:r w:rsidRPr="00961EE3">
        <w:rPr>
          <w:rFonts w:cstheme="minorHAnsi"/>
        </w:rPr>
        <w:t xml:space="preserve">”. </w:t>
      </w:r>
    </w:p>
    <w:p w14:paraId="401B3C28" w14:textId="77777777" w:rsidR="00BF2882" w:rsidRPr="00961EE3" w:rsidRDefault="00BF2882" w:rsidP="00BF2882">
      <w:pPr>
        <w:spacing w:after="0" w:line="240" w:lineRule="auto"/>
        <w:ind w:left="360"/>
        <w:jc w:val="both"/>
        <w:rPr>
          <w:rFonts w:cstheme="minorHAnsi"/>
        </w:rPr>
      </w:pPr>
      <w:r w:rsidRPr="00961EE3">
        <w:rPr>
          <w:rFonts w:cstheme="minorHAnsi"/>
          <w:b/>
        </w:rPr>
        <w:t>Za datę przekazania</w:t>
      </w:r>
      <w:r w:rsidRPr="00961EE3">
        <w:rPr>
          <w:rFonts w:cstheme="minorHAnsi"/>
        </w:rPr>
        <w:t xml:space="preserve"> (wpływu) oświadczeń, wniosków, zawiadomień oraz informacji przyjmuje się datę ich przesłania za pośrednictwem platformazakupowa.pl poprzez kliknięcie przycisku  „Wyślij wiadomość do zamawiającego” i pojawienie się komunikatu, że wiadomość została wysłana do Zamawiającego.</w:t>
      </w:r>
    </w:p>
    <w:p w14:paraId="6FDF9801" w14:textId="77777777" w:rsidR="00BF2882" w:rsidRPr="00961EE3" w:rsidRDefault="00BF2882" w:rsidP="000758D2">
      <w:pPr>
        <w:numPr>
          <w:ilvl w:val="0"/>
          <w:numId w:val="8"/>
        </w:numPr>
        <w:spacing w:after="0" w:line="240" w:lineRule="auto"/>
        <w:jc w:val="both"/>
        <w:rPr>
          <w:rFonts w:cstheme="minorHAnsi"/>
        </w:rPr>
      </w:pPr>
      <w:r w:rsidRPr="00961EE3">
        <w:rPr>
          <w:rFonts w:cstheme="minorHAnsi"/>
        </w:rPr>
        <w:t xml:space="preserve">Zamawiający będzie przekazywał Wykonawcom informacje za pośrednictwem platformazakupowa.pl. Informacje dotyczące odpowiedzi na pytania, zmiany specyfikacji, zmiany terminu składania i otwarcia ofert Zamawiający będzie zamieszczał na platformie </w:t>
      </w:r>
      <w:r w:rsidRPr="00961EE3">
        <w:rPr>
          <w:rFonts w:cstheme="minorHAnsi"/>
          <w:b/>
        </w:rPr>
        <w:t>w sekcji “Komunikaty”.</w:t>
      </w:r>
      <w:r w:rsidRPr="00961EE3">
        <w:rPr>
          <w:rFonts w:cstheme="minorHAnsi"/>
        </w:rPr>
        <w:t xml:space="preserve"> Korespondencja, której zgodnie z obowiązującymi przepisami adresatem jest konkretny Wykonawca, będzie przekazywana za pośrednictwem platformazakupowa.pl do konkretnego Wykonawcy.</w:t>
      </w:r>
    </w:p>
    <w:p w14:paraId="6FD75785" w14:textId="77777777" w:rsidR="00BF2882" w:rsidRPr="00961EE3" w:rsidRDefault="00BF2882" w:rsidP="000758D2">
      <w:pPr>
        <w:numPr>
          <w:ilvl w:val="0"/>
          <w:numId w:val="8"/>
        </w:numPr>
        <w:spacing w:after="0" w:line="240" w:lineRule="auto"/>
        <w:jc w:val="both"/>
        <w:rPr>
          <w:rFonts w:cstheme="minorHAnsi"/>
        </w:rPr>
      </w:pPr>
      <w:r w:rsidRPr="00961EE3">
        <w:rPr>
          <w:rFonts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3457E95" w14:textId="5DADB74A" w:rsidR="00BF2882" w:rsidRPr="00961EE3" w:rsidRDefault="00BF2882" w:rsidP="000758D2">
      <w:pPr>
        <w:numPr>
          <w:ilvl w:val="0"/>
          <w:numId w:val="8"/>
        </w:numPr>
        <w:spacing w:after="0" w:line="240" w:lineRule="auto"/>
        <w:jc w:val="both"/>
        <w:rPr>
          <w:rFonts w:cstheme="minorHAnsi"/>
        </w:rPr>
      </w:pPr>
      <w:r w:rsidRPr="00961EE3">
        <w:rPr>
          <w:rFonts w:cstheme="minorHAns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t>
      </w:r>
      <w:proofErr w:type="spellStart"/>
      <w:r w:rsidRPr="00961EE3">
        <w:rPr>
          <w:rFonts w:cstheme="minorHAnsi"/>
        </w:rPr>
        <w:t>wymag</w:t>
      </w:r>
      <w:proofErr w:type="spellEnd"/>
      <w:r w:rsidR="003707C6" w:rsidRPr="00961EE3">
        <w:rPr>
          <w:rFonts w:cstheme="minorHAnsi"/>
        </w:rPr>
        <w:t>–</w:t>
      </w:r>
      <w:proofErr w:type="spellStart"/>
      <w:r w:rsidRPr="00961EE3">
        <w:rPr>
          <w:rFonts w:cstheme="minorHAnsi"/>
        </w:rPr>
        <w:t>nia</w:t>
      </w:r>
      <w:proofErr w:type="spellEnd"/>
      <w:r w:rsidRPr="00961EE3">
        <w:rPr>
          <w:rFonts w:cstheme="minorHAnsi"/>
        </w:rPr>
        <w:t xml:space="preserve"> sprzętowo - aplikacyjne umożliwiające pracę na platformazakupowa.pl, tj.:</w:t>
      </w:r>
    </w:p>
    <w:p w14:paraId="0C15D7F3" w14:textId="77777777" w:rsidR="00BF2882" w:rsidRPr="00961EE3" w:rsidRDefault="00BF2882" w:rsidP="000758D2">
      <w:pPr>
        <w:pStyle w:val="Akapitzlist"/>
        <w:numPr>
          <w:ilvl w:val="0"/>
          <w:numId w:val="30"/>
        </w:numPr>
        <w:jc w:val="both"/>
        <w:rPr>
          <w:rFonts w:asciiTheme="minorHAnsi" w:hAnsiTheme="minorHAnsi" w:cstheme="minorHAnsi"/>
          <w:sz w:val="22"/>
          <w:szCs w:val="22"/>
        </w:rPr>
      </w:pPr>
      <w:r w:rsidRPr="00961EE3">
        <w:rPr>
          <w:rFonts w:asciiTheme="minorHAnsi" w:hAnsiTheme="minorHAnsi" w:cstheme="minorHAnsi"/>
          <w:sz w:val="22"/>
          <w:szCs w:val="22"/>
        </w:rPr>
        <w:t xml:space="preserve">stały dostęp do sieci Internet o gwarantowanej przepustowości nie mniejszej niż 512 </w:t>
      </w:r>
      <w:proofErr w:type="spellStart"/>
      <w:r w:rsidRPr="00961EE3">
        <w:rPr>
          <w:rFonts w:asciiTheme="minorHAnsi" w:hAnsiTheme="minorHAnsi" w:cstheme="minorHAnsi"/>
          <w:sz w:val="22"/>
          <w:szCs w:val="22"/>
        </w:rPr>
        <w:t>kb</w:t>
      </w:r>
      <w:proofErr w:type="spellEnd"/>
      <w:r w:rsidRPr="00961EE3">
        <w:rPr>
          <w:rFonts w:asciiTheme="minorHAnsi" w:hAnsiTheme="minorHAnsi" w:cstheme="minorHAnsi"/>
          <w:sz w:val="22"/>
          <w:szCs w:val="22"/>
        </w:rPr>
        <w:t>/s,</w:t>
      </w:r>
    </w:p>
    <w:p w14:paraId="3D0A3322" w14:textId="6C5D7780" w:rsidR="00BF2882" w:rsidRPr="00961EE3" w:rsidRDefault="00BF2882" w:rsidP="000758D2">
      <w:pPr>
        <w:pStyle w:val="Akapitzlist"/>
        <w:numPr>
          <w:ilvl w:val="0"/>
          <w:numId w:val="30"/>
        </w:numPr>
        <w:jc w:val="both"/>
        <w:rPr>
          <w:rFonts w:asciiTheme="minorHAnsi" w:hAnsiTheme="minorHAnsi" w:cstheme="minorHAnsi"/>
          <w:sz w:val="22"/>
          <w:szCs w:val="22"/>
        </w:rPr>
      </w:pPr>
      <w:r w:rsidRPr="00961EE3">
        <w:rPr>
          <w:rFonts w:asciiTheme="minorHAnsi" w:hAnsiTheme="minorHAnsi" w:cstheme="minorHAnsi"/>
          <w:sz w:val="22"/>
          <w:szCs w:val="22"/>
        </w:rPr>
        <w:t xml:space="preserve">komputer klasy PC lub MAC o następującej konfiguracji: pamięć min. 2 GB Ram, procesor Intel IV 2 GHZ lub jego nowsza wersja, jeden z </w:t>
      </w:r>
      <w:proofErr w:type="spellStart"/>
      <w:r w:rsidRPr="00961EE3">
        <w:rPr>
          <w:rFonts w:asciiTheme="minorHAnsi" w:hAnsiTheme="minorHAnsi" w:cstheme="minorHAnsi"/>
          <w:sz w:val="22"/>
          <w:szCs w:val="22"/>
        </w:rPr>
        <w:t>systemó</w:t>
      </w:r>
      <w:proofErr w:type="spellEnd"/>
      <w:r w:rsidR="003707C6" w:rsidRPr="00961EE3">
        <w:rPr>
          <w:rFonts w:asciiTheme="minorHAnsi" w:hAnsiTheme="minorHAnsi" w:cstheme="minorHAnsi"/>
          <w:sz w:val="22"/>
          <w:szCs w:val="22"/>
        </w:rPr>
        <w:t>–</w:t>
      </w:r>
      <w:r w:rsidRPr="00961EE3">
        <w:rPr>
          <w:rFonts w:asciiTheme="minorHAnsi" w:hAnsiTheme="minorHAnsi" w:cstheme="minorHAnsi"/>
          <w:sz w:val="22"/>
          <w:szCs w:val="22"/>
        </w:rPr>
        <w:t xml:space="preserve"> operacyjnych - MS Windows 7, Mac Os x 10 4, Linux, lub ich nowsze wersje,</w:t>
      </w:r>
    </w:p>
    <w:p w14:paraId="4B587F7C" w14:textId="77777777" w:rsidR="00BF2882" w:rsidRPr="00961EE3" w:rsidRDefault="00BF2882" w:rsidP="000758D2">
      <w:pPr>
        <w:pStyle w:val="Akapitzlist"/>
        <w:numPr>
          <w:ilvl w:val="0"/>
          <w:numId w:val="30"/>
        </w:numPr>
        <w:jc w:val="both"/>
        <w:rPr>
          <w:rFonts w:asciiTheme="minorHAnsi" w:hAnsiTheme="minorHAnsi" w:cstheme="minorHAnsi"/>
          <w:sz w:val="22"/>
          <w:szCs w:val="22"/>
        </w:rPr>
      </w:pPr>
      <w:r w:rsidRPr="00961EE3">
        <w:rPr>
          <w:rFonts w:asciiTheme="minorHAnsi" w:hAnsiTheme="minorHAnsi" w:cstheme="minorHAnsi"/>
          <w:sz w:val="22"/>
          <w:szCs w:val="22"/>
        </w:rPr>
        <w:t>zainstalowana dowolna, inna przeglądarka internetowa niż Internet Explorer,</w:t>
      </w:r>
    </w:p>
    <w:p w14:paraId="1D1F939D" w14:textId="77777777" w:rsidR="00BF2882" w:rsidRPr="00961EE3" w:rsidRDefault="00BF2882" w:rsidP="000758D2">
      <w:pPr>
        <w:pStyle w:val="Akapitzlist"/>
        <w:numPr>
          <w:ilvl w:val="0"/>
          <w:numId w:val="30"/>
        </w:numPr>
        <w:jc w:val="both"/>
        <w:rPr>
          <w:rFonts w:asciiTheme="minorHAnsi" w:hAnsiTheme="minorHAnsi" w:cstheme="minorHAnsi"/>
          <w:sz w:val="22"/>
          <w:szCs w:val="22"/>
        </w:rPr>
      </w:pPr>
      <w:r w:rsidRPr="00961EE3">
        <w:rPr>
          <w:rFonts w:asciiTheme="minorHAnsi" w:hAnsiTheme="minorHAnsi" w:cstheme="minorHAnsi"/>
          <w:sz w:val="22"/>
          <w:szCs w:val="22"/>
        </w:rPr>
        <w:t>włączona obsługa JavaScript,</w:t>
      </w:r>
    </w:p>
    <w:p w14:paraId="5F6EA029" w14:textId="77777777" w:rsidR="00BF2882" w:rsidRPr="00961EE3" w:rsidRDefault="00BF2882" w:rsidP="000758D2">
      <w:pPr>
        <w:pStyle w:val="Akapitzlist"/>
        <w:numPr>
          <w:ilvl w:val="0"/>
          <w:numId w:val="30"/>
        </w:numPr>
        <w:jc w:val="both"/>
        <w:rPr>
          <w:rFonts w:asciiTheme="minorHAnsi" w:hAnsiTheme="minorHAnsi" w:cstheme="minorHAnsi"/>
          <w:sz w:val="22"/>
          <w:szCs w:val="22"/>
        </w:rPr>
      </w:pPr>
      <w:r w:rsidRPr="00961EE3">
        <w:rPr>
          <w:rFonts w:asciiTheme="minorHAnsi" w:hAnsiTheme="minorHAnsi" w:cstheme="minorHAnsi"/>
          <w:sz w:val="22"/>
          <w:szCs w:val="22"/>
        </w:rPr>
        <w:t xml:space="preserve">zainstalowany program Adobe </w:t>
      </w:r>
      <w:proofErr w:type="spellStart"/>
      <w:r w:rsidRPr="00961EE3">
        <w:rPr>
          <w:rFonts w:asciiTheme="minorHAnsi" w:hAnsiTheme="minorHAnsi" w:cstheme="minorHAnsi"/>
          <w:sz w:val="22"/>
          <w:szCs w:val="22"/>
        </w:rPr>
        <w:t>Acrobat</w:t>
      </w:r>
      <w:proofErr w:type="spellEnd"/>
      <w:r w:rsidRPr="00961EE3">
        <w:rPr>
          <w:rFonts w:asciiTheme="minorHAnsi" w:hAnsiTheme="minorHAnsi" w:cstheme="minorHAnsi"/>
          <w:sz w:val="22"/>
          <w:szCs w:val="22"/>
        </w:rPr>
        <w:t xml:space="preserve"> Reader lub inny obsługujący format plików .pdf,</w:t>
      </w:r>
    </w:p>
    <w:p w14:paraId="32033297" w14:textId="77777777" w:rsidR="00BF2882" w:rsidRPr="00961EE3" w:rsidRDefault="00BF2882" w:rsidP="000758D2">
      <w:pPr>
        <w:pStyle w:val="Akapitzlist"/>
        <w:numPr>
          <w:ilvl w:val="0"/>
          <w:numId w:val="30"/>
        </w:numPr>
        <w:jc w:val="both"/>
        <w:rPr>
          <w:rFonts w:asciiTheme="minorHAnsi" w:hAnsiTheme="minorHAnsi" w:cstheme="minorHAnsi"/>
          <w:sz w:val="22"/>
          <w:szCs w:val="22"/>
        </w:rPr>
      </w:pPr>
      <w:r w:rsidRPr="00961EE3">
        <w:rPr>
          <w:rFonts w:asciiTheme="minorHAnsi" w:hAnsiTheme="minorHAnsi" w:cstheme="minorHAnsi"/>
          <w:sz w:val="22"/>
          <w:szCs w:val="22"/>
        </w:rPr>
        <w:t>szyfrowanie na platformazakupowa.pl odbywa się za pomocą protokołu TLS 1.3.</w:t>
      </w:r>
    </w:p>
    <w:p w14:paraId="3FB8A1B3" w14:textId="52A071E5" w:rsidR="00BF2882" w:rsidRPr="00961EE3" w:rsidRDefault="00BF2882" w:rsidP="000758D2">
      <w:pPr>
        <w:pStyle w:val="Akapitzlist"/>
        <w:numPr>
          <w:ilvl w:val="0"/>
          <w:numId w:val="30"/>
        </w:numPr>
        <w:jc w:val="both"/>
        <w:rPr>
          <w:rFonts w:asciiTheme="minorHAnsi" w:hAnsiTheme="minorHAnsi" w:cstheme="minorHAnsi"/>
          <w:sz w:val="22"/>
          <w:szCs w:val="22"/>
        </w:rPr>
      </w:pPr>
      <w:r w:rsidRPr="00961EE3">
        <w:rPr>
          <w:rFonts w:asciiTheme="minorHAnsi" w:hAnsiTheme="minorHAnsi" w:cstheme="minorHAnsi"/>
          <w:sz w:val="22"/>
          <w:szCs w:val="22"/>
        </w:rPr>
        <w:t>oznaczenie czasu odbioru danych przez platformę zakupową stanowi datę oraz dokładny czas (</w:t>
      </w:r>
      <w:proofErr w:type="spellStart"/>
      <w:r w:rsidRPr="00961EE3">
        <w:rPr>
          <w:rFonts w:asciiTheme="minorHAnsi" w:hAnsiTheme="minorHAnsi" w:cstheme="minorHAnsi"/>
          <w:sz w:val="22"/>
          <w:szCs w:val="22"/>
        </w:rPr>
        <w:t>hh:mm:ss</w:t>
      </w:r>
      <w:proofErr w:type="spellEnd"/>
      <w:r w:rsidRPr="00961EE3">
        <w:rPr>
          <w:rFonts w:asciiTheme="minorHAnsi" w:hAnsiTheme="minorHAnsi" w:cstheme="minorHAnsi"/>
          <w:sz w:val="22"/>
          <w:szCs w:val="22"/>
        </w:rPr>
        <w:t xml:space="preserve">) </w:t>
      </w:r>
      <w:r w:rsidR="003707C6" w:rsidRPr="00961EE3">
        <w:rPr>
          <w:rFonts w:asciiTheme="minorHAnsi" w:hAnsiTheme="minorHAnsi" w:cstheme="minorHAnsi"/>
          <w:sz w:val="22"/>
          <w:szCs w:val="22"/>
        </w:rPr>
        <w:t>G</w:t>
      </w:r>
      <w:r w:rsidRPr="00961EE3">
        <w:rPr>
          <w:rFonts w:asciiTheme="minorHAnsi" w:hAnsiTheme="minorHAnsi" w:cstheme="minorHAnsi"/>
          <w:sz w:val="22"/>
          <w:szCs w:val="22"/>
        </w:rPr>
        <w:t>enerowany wg. czasu lokalnego serwera synchronizowanego z zegarem Głównego Urzędu Miar.</w:t>
      </w:r>
    </w:p>
    <w:p w14:paraId="29201783" w14:textId="77777777" w:rsidR="00BF2882" w:rsidRPr="00961EE3" w:rsidRDefault="00BF2882" w:rsidP="000758D2">
      <w:pPr>
        <w:numPr>
          <w:ilvl w:val="0"/>
          <w:numId w:val="8"/>
        </w:numPr>
        <w:spacing w:after="0" w:line="240" w:lineRule="auto"/>
        <w:jc w:val="both"/>
        <w:rPr>
          <w:rFonts w:cstheme="minorHAnsi"/>
        </w:rPr>
      </w:pPr>
      <w:r w:rsidRPr="00961EE3">
        <w:rPr>
          <w:rFonts w:cstheme="minorHAnsi"/>
        </w:rPr>
        <w:t>Wykonawca, przystępując do niniejszego postępowania o udzielenie zamówienia publicznego:</w:t>
      </w:r>
    </w:p>
    <w:p w14:paraId="4F32BB01" w14:textId="58BE6D86" w:rsidR="00BF2882" w:rsidRPr="00961EE3" w:rsidRDefault="00BF2882" w:rsidP="000758D2">
      <w:pPr>
        <w:pStyle w:val="Akapitzlist"/>
        <w:numPr>
          <w:ilvl w:val="0"/>
          <w:numId w:val="31"/>
        </w:numPr>
        <w:jc w:val="both"/>
        <w:rPr>
          <w:rFonts w:asciiTheme="minorHAnsi" w:hAnsiTheme="minorHAnsi" w:cstheme="minorHAnsi"/>
          <w:sz w:val="22"/>
          <w:szCs w:val="22"/>
        </w:rPr>
      </w:pPr>
      <w:r w:rsidRPr="00961EE3">
        <w:rPr>
          <w:rFonts w:asciiTheme="minorHAnsi" w:hAnsiTheme="minorHAnsi" w:cstheme="minorHAnsi"/>
          <w:sz w:val="22"/>
          <w:szCs w:val="22"/>
        </w:rPr>
        <w:t xml:space="preserve">akceptuje warunki korzystania z platformazakupowa.pl określone w Regulaminie zamieszczonym na stronie internetowej pod linkiem  w </w:t>
      </w:r>
      <w:proofErr w:type="spellStart"/>
      <w:r w:rsidRPr="00961EE3">
        <w:rPr>
          <w:rFonts w:asciiTheme="minorHAnsi" w:hAnsiTheme="minorHAnsi" w:cstheme="minorHAnsi"/>
          <w:sz w:val="22"/>
          <w:szCs w:val="22"/>
        </w:rPr>
        <w:t>zakł</w:t>
      </w:r>
      <w:r w:rsidR="003707C6" w:rsidRPr="00961EE3">
        <w:rPr>
          <w:rFonts w:asciiTheme="minorHAnsi" w:hAnsiTheme="minorHAnsi" w:cstheme="minorHAnsi"/>
          <w:sz w:val="22"/>
          <w:szCs w:val="22"/>
        </w:rPr>
        <w:t>”</w:t>
      </w:r>
      <w:r w:rsidRPr="00961EE3">
        <w:rPr>
          <w:rFonts w:asciiTheme="minorHAnsi" w:hAnsiTheme="minorHAnsi" w:cstheme="minorHAnsi"/>
          <w:sz w:val="22"/>
          <w:szCs w:val="22"/>
        </w:rPr>
        <w:t>dce</w:t>
      </w:r>
      <w:proofErr w:type="spellEnd"/>
      <w:r w:rsidRPr="00961EE3">
        <w:rPr>
          <w:rFonts w:asciiTheme="minorHAnsi" w:hAnsiTheme="minorHAnsi" w:cstheme="minorHAnsi"/>
          <w:sz w:val="22"/>
          <w:szCs w:val="22"/>
        </w:rPr>
        <w:t xml:space="preserve"> „Regulamin" oraz uznaje go za wiążący,</w:t>
      </w:r>
    </w:p>
    <w:p w14:paraId="683CFAF7" w14:textId="6896BA3C" w:rsidR="00BF2882" w:rsidRPr="00961EE3" w:rsidRDefault="00BF2882" w:rsidP="000758D2">
      <w:pPr>
        <w:pStyle w:val="Akapitzlist"/>
        <w:numPr>
          <w:ilvl w:val="0"/>
          <w:numId w:val="31"/>
        </w:numPr>
        <w:jc w:val="both"/>
        <w:rPr>
          <w:rFonts w:asciiTheme="minorHAnsi" w:hAnsiTheme="minorHAnsi" w:cstheme="minorHAnsi"/>
          <w:sz w:val="22"/>
          <w:szCs w:val="22"/>
        </w:rPr>
      </w:pPr>
      <w:r w:rsidRPr="00961EE3">
        <w:rPr>
          <w:rFonts w:asciiTheme="minorHAnsi" w:hAnsiTheme="minorHAnsi" w:cstheme="minorHAnsi"/>
          <w:sz w:val="22"/>
          <w:szCs w:val="22"/>
        </w:rPr>
        <w:t>zapoznał i stosuje się do Instrukcji składania ofert/wniosków dostępne</w:t>
      </w:r>
      <w:hyperlink r:id="rId22" w:history="1">
        <w:r w:rsidR="003707C6" w:rsidRPr="00961EE3">
          <w:rPr>
            <w:rStyle w:val="Hipercze"/>
            <w:rFonts w:asciiTheme="minorHAnsi" w:hAnsiTheme="minorHAnsi" w:cstheme="minorHAnsi"/>
            <w:sz w:val="22"/>
            <w:szCs w:val="22"/>
          </w:rPr>
          <w:t>j pod linkiem: https://pl</w:t>
        </w:r>
      </w:hyperlink>
      <w:r w:rsidRPr="00961EE3">
        <w:rPr>
          <w:rFonts w:asciiTheme="minorHAnsi" w:hAnsiTheme="minorHAnsi" w:cstheme="minorHAnsi"/>
          <w:sz w:val="22"/>
          <w:szCs w:val="22"/>
        </w:rPr>
        <w:t xml:space="preserve">atformazakupowa.pl/strona/45-instrukcje. </w:t>
      </w:r>
    </w:p>
    <w:p w14:paraId="0674BB43" w14:textId="79738EF2" w:rsidR="00BF2882" w:rsidRPr="00961EE3" w:rsidRDefault="00BF2882" w:rsidP="000758D2">
      <w:pPr>
        <w:numPr>
          <w:ilvl w:val="0"/>
          <w:numId w:val="8"/>
        </w:numPr>
        <w:spacing w:after="0" w:line="240" w:lineRule="auto"/>
        <w:jc w:val="both"/>
        <w:rPr>
          <w:rFonts w:cstheme="minorHAnsi"/>
        </w:rPr>
      </w:pPr>
      <w:r w:rsidRPr="00961EE3">
        <w:rPr>
          <w:rFonts w:cstheme="minorHAnsi"/>
          <w:b/>
        </w:rPr>
        <w:t>Zamawiający nie ponosi odpowiedzialności za złożenie oferty w sposób niezgodny z Instrukcją korzystania z platformazakupowa.pl</w:t>
      </w:r>
      <w:r w:rsidRPr="00961EE3">
        <w:rPr>
          <w:rFonts w:cstheme="minorHAnsi"/>
        </w:rPr>
        <w:t xml:space="preserve">, w szczególności za sytuację, gdy Zamawiający zapozna się z treścią oferty przed upływem terminu </w:t>
      </w:r>
      <w:proofErr w:type="spellStart"/>
      <w:r w:rsidRPr="00961EE3">
        <w:rPr>
          <w:rFonts w:cstheme="minorHAnsi"/>
        </w:rPr>
        <w:t>sk</w:t>
      </w:r>
      <w:r w:rsidR="003707C6" w:rsidRPr="00961EE3">
        <w:rPr>
          <w:rFonts w:cstheme="minorHAnsi"/>
        </w:rPr>
        <w:t>at.</w:t>
      </w:r>
      <w:r w:rsidRPr="00961EE3">
        <w:rPr>
          <w:rFonts w:cstheme="minorHAnsi"/>
        </w:rPr>
        <w:t>dania</w:t>
      </w:r>
      <w:proofErr w:type="spellEnd"/>
      <w:r w:rsidRPr="00961EE3">
        <w:rPr>
          <w:rFonts w:cstheme="minorHAnsi"/>
        </w:rPr>
        <w:t xml:space="preserve"> ofert (np. złożenie oferty w zakładce „Wyślij wiadomość do zamawiającego”). </w:t>
      </w:r>
    </w:p>
    <w:p w14:paraId="4740B189" w14:textId="613FE37B" w:rsidR="00BF2882" w:rsidRPr="00961EE3" w:rsidRDefault="00BF2882" w:rsidP="00BF2882">
      <w:pPr>
        <w:spacing w:after="0" w:line="240" w:lineRule="auto"/>
        <w:ind w:left="360"/>
        <w:jc w:val="both"/>
        <w:rPr>
          <w:rFonts w:cstheme="minorHAnsi"/>
        </w:rPr>
      </w:pPr>
      <w:r w:rsidRPr="00961EE3">
        <w:rPr>
          <w:rFonts w:cstheme="minorHAnsi"/>
        </w:rPr>
        <w:t xml:space="preserve">Taka oferta zostanie uznana przez Zamawiającego za ofertę handlową i nie będzie brana pod uwagę w przedmiotowym postępowaniu, ponieważ nie został spełniony </w:t>
      </w:r>
      <w:proofErr w:type="spellStart"/>
      <w:r w:rsidRPr="00961EE3">
        <w:rPr>
          <w:rFonts w:cstheme="minorHAnsi"/>
        </w:rPr>
        <w:t>obowi</w:t>
      </w:r>
      <w:r w:rsidR="003707C6" w:rsidRPr="00961EE3">
        <w:rPr>
          <w:rFonts w:cstheme="minorHAnsi"/>
        </w:rPr>
        <w:t>rt.</w:t>
      </w:r>
      <w:r w:rsidRPr="00961EE3">
        <w:rPr>
          <w:rFonts w:cstheme="minorHAnsi"/>
        </w:rPr>
        <w:t>k</w:t>
      </w:r>
      <w:proofErr w:type="spellEnd"/>
      <w:r w:rsidRPr="00961EE3">
        <w:rPr>
          <w:rFonts w:cstheme="minorHAnsi"/>
        </w:rPr>
        <w:t xml:space="preserve"> narzucony w art. 221 ustawy </w:t>
      </w:r>
      <w:proofErr w:type="spellStart"/>
      <w:r w:rsidRPr="00961EE3">
        <w:rPr>
          <w:rFonts w:cstheme="minorHAnsi"/>
        </w:rPr>
        <w:t>Pzp</w:t>
      </w:r>
      <w:proofErr w:type="spellEnd"/>
      <w:r w:rsidRPr="00961EE3">
        <w:rPr>
          <w:rFonts w:cstheme="minorHAnsi"/>
        </w:rPr>
        <w:t>.</w:t>
      </w:r>
    </w:p>
    <w:p w14:paraId="17E7B774" w14:textId="6B06D267" w:rsidR="00BF2882" w:rsidRPr="00961EE3" w:rsidRDefault="00BF2882" w:rsidP="000758D2">
      <w:pPr>
        <w:numPr>
          <w:ilvl w:val="0"/>
          <w:numId w:val="8"/>
        </w:numPr>
        <w:spacing w:after="0" w:line="240" w:lineRule="auto"/>
        <w:jc w:val="both"/>
        <w:rPr>
          <w:rFonts w:cstheme="minorHAnsi"/>
        </w:rPr>
      </w:pPr>
      <w:r w:rsidRPr="00961EE3">
        <w:rPr>
          <w:rFonts w:cstheme="minorHAnsi"/>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proofErr w:type="spellStart"/>
      <w:r w:rsidRPr="00961EE3">
        <w:rPr>
          <w:rFonts w:cstheme="minorHAnsi"/>
        </w:rPr>
        <w:t>Instr</w:t>
      </w:r>
      <w:r w:rsidR="003707C6" w:rsidRPr="00961EE3">
        <w:rPr>
          <w:rFonts w:cstheme="minorHAnsi"/>
        </w:rPr>
        <w:t>”</w:t>
      </w:r>
      <w:r w:rsidRPr="00961EE3">
        <w:rPr>
          <w:rFonts w:cstheme="minorHAnsi"/>
        </w:rPr>
        <w:t>kcje</w:t>
      </w:r>
      <w:proofErr w:type="spellEnd"/>
      <w:r w:rsidRPr="00961EE3">
        <w:rPr>
          <w:rFonts w:cstheme="minorHAnsi"/>
        </w:rPr>
        <w:t xml:space="preserve"> dla Wykonawców" na stronie internetowej pod adresem: </w:t>
      </w:r>
      <w:hyperlink r:id="rId23" w:history="1">
        <w:r w:rsidRPr="00961EE3">
          <w:rPr>
            <w:rStyle w:val="Hipercze"/>
            <w:rFonts w:cstheme="minorHAnsi"/>
          </w:rPr>
          <w:t>https://platformazakupowa.pl/strona/45-instrukcje</w:t>
        </w:r>
      </w:hyperlink>
      <w:r w:rsidRPr="00961EE3">
        <w:rPr>
          <w:rFonts w:cstheme="minorHAnsi"/>
        </w:rPr>
        <w:t>.</w:t>
      </w:r>
    </w:p>
    <w:p w14:paraId="637AA7A1" w14:textId="77777777" w:rsidR="00257731" w:rsidRPr="00961EE3" w:rsidRDefault="00257731" w:rsidP="00847872">
      <w:pPr>
        <w:spacing w:after="0" w:line="240" w:lineRule="auto"/>
        <w:jc w:val="both"/>
        <w:rPr>
          <w:rFonts w:cstheme="minorHAnsi"/>
        </w:rPr>
      </w:pPr>
    </w:p>
    <w:p w14:paraId="737DAFE4" w14:textId="77777777" w:rsidR="00847872" w:rsidRPr="00961EE3" w:rsidRDefault="00847872" w:rsidP="007A4B35">
      <w:pPr>
        <w:spacing w:after="0" w:line="240" w:lineRule="auto"/>
        <w:rPr>
          <w:rFonts w:cstheme="minorHAnsi"/>
        </w:rPr>
      </w:pPr>
    </w:p>
    <w:p w14:paraId="37D1A6F4" w14:textId="2921C33F" w:rsidR="00847872" w:rsidRPr="00961EE3" w:rsidRDefault="00172FA8" w:rsidP="00257731">
      <w:pPr>
        <w:pBdr>
          <w:bottom w:val="single" w:sz="6" w:space="1" w:color="auto"/>
        </w:pBdr>
        <w:spacing w:after="0" w:line="240" w:lineRule="auto"/>
        <w:jc w:val="center"/>
        <w:rPr>
          <w:rFonts w:cstheme="minorHAnsi"/>
          <w:b/>
        </w:rPr>
      </w:pPr>
      <w:r w:rsidRPr="00961EE3">
        <w:rPr>
          <w:rFonts w:cstheme="minorHAnsi"/>
          <w:b/>
        </w:rPr>
        <w:t xml:space="preserve">ROZDZIAŁ </w:t>
      </w:r>
      <w:r w:rsidR="00943FE2" w:rsidRPr="00961EE3">
        <w:rPr>
          <w:rFonts w:cstheme="minorHAnsi"/>
          <w:b/>
        </w:rPr>
        <w:t>18</w:t>
      </w:r>
      <w:r w:rsidRPr="00961EE3">
        <w:rPr>
          <w:rFonts w:cstheme="minorHAnsi"/>
          <w:b/>
        </w:rPr>
        <w:t xml:space="preserve">. </w:t>
      </w:r>
      <w:r w:rsidR="00257731" w:rsidRPr="00961EE3">
        <w:rPr>
          <w:rFonts w:cstheme="minorHAnsi"/>
          <w:b/>
        </w:rPr>
        <w:t>KRYTERIA OCENY OFERT</w:t>
      </w:r>
    </w:p>
    <w:p w14:paraId="6985D0A4" w14:textId="77777777" w:rsidR="00833FEB" w:rsidRPr="00961EE3" w:rsidRDefault="00833FEB" w:rsidP="007A4B35">
      <w:pPr>
        <w:spacing w:after="0" w:line="240" w:lineRule="auto"/>
        <w:rPr>
          <w:rFonts w:cstheme="minorHAnsi"/>
        </w:rPr>
      </w:pPr>
    </w:p>
    <w:tbl>
      <w:tblPr>
        <w:tblStyle w:val="Tabela-Siatka"/>
        <w:tblW w:w="9067" w:type="dxa"/>
        <w:tblLook w:val="04A0" w:firstRow="1" w:lastRow="0" w:firstColumn="1" w:lastColumn="0" w:noHBand="0" w:noVBand="1"/>
      </w:tblPr>
      <w:tblGrid>
        <w:gridCol w:w="1576"/>
        <w:gridCol w:w="3248"/>
        <w:gridCol w:w="2018"/>
        <w:gridCol w:w="2225"/>
      </w:tblGrid>
      <w:tr w:rsidR="00AB5288" w:rsidRPr="00961EE3" w14:paraId="27B4C723" w14:textId="77777777" w:rsidTr="00B1599B">
        <w:tc>
          <w:tcPr>
            <w:tcW w:w="1576" w:type="dxa"/>
            <w:tcBorders>
              <w:bottom w:val="single" w:sz="4" w:space="0" w:color="auto"/>
            </w:tcBorders>
            <w:shd w:val="clear" w:color="auto" w:fill="C5E0B3" w:themeFill="accent6" w:themeFillTint="66"/>
          </w:tcPr>
          <w:p w14:paraId="2AAF6B64" w14:textId="77777777" w:rsidR="00AB5288" w:rsidRPr="00961EE3" w:rsidRDefault="00AB5288" w:rsidP="00AB5288">
            <w:pPr>
              <w:jc w:val="center"/>
              <w:rPr>
                <w:rFonts w:cstheme="minorHAnsi"/>
              </w:rPr>
            </w:pPr>
          </w:p>
        </w:tc>
        <w:tc>
          <w:tcPr>
            <w:tcW w:w="3248" w:type="dxa"/>
            <w:tcBorders>
              <w:bottom w:val="single" w:sz="4" w:space="0" w:color="auto"/>
            </w:tcBorders>
            <w:shd w:val="clear" w:color="auto" w:fill="C5E0B3" w:themeFill="accent6" w:themeFillTint="66"/>
          </w:tcPr>
          <w:p w14:paraId="26B7B791" w14:textId="04F03C04" w:rsidR="00AB5288" w:rsidRPr="00961EE3" w:rsidRDefault="00AB5288" w:rsidP="00AB5288">
            <w:pPr>
              <w:jc w:val="center"/>
              <w:rPr>
                <w:rFonts w:cstheme="minorHAnsi"/>
                <w:b/>
              </w:rPr>
            </w:pPr>
            <w:r w:rsidRPr="00961EE3">
              <w:rPr>
                <w:rFonts w:cstheme="minorHAnsi"/>
                <w:b/>
              </w:rPr>
              <w:t>Nazwa kryterium:</w:t>
            </w:r>
          </w:p>
        </w:tc>
        <w:tc>
          <w:tcPr>
            <w:tcW w:w="2018" w:type="dxa"/>
            <w:tcBorders>
              <w:bottom w:val="single" w:sz="4" w:space="0" w:color="auto"/>
            </w:tcBorders>
            <w:shd w:val="clear" w:color="auto" w:fill="C5E0B3" w:themeFill="accent6" w:themeFillTint="66"/>
          </w:tcPr>
          <w:p w14:paraId="1692FDBB" w14:textId="05598B0A" w:rsidR="00AB5288" w:rsidRPr="00961EE3" w:rsidRDefault="00AB5288" w:rsidP="00AB5288">
            <w:pPr>
              <w:jc w:val="center"/>
              <w:rPr>
                <w:rFonts w:cstheme="minorHAnsi"/>
                <w:b/>
              </w:rPr>
            </w:pPr>
            <w:r w:rsidRPr="00961EE3">
              <w:rPr>
                <w:rFonts w:cstheme="minorHAnsi"/>
                <w:b/>
              </w:rPr>
              <w:t>Waga:</w:t>
            </w:r>
          </w:p>
        </w:tc>
        <w:tc>
          <w:tcPr>
            <w:tcW w:w="2225" w:type="dxa"/>
            <w:tcBorders>
              <w:bottom w:val="single" w:sz="4" w:space="0" w:color="auto"/>
            </w:tcBorders>
            <w:shd w:val="clear" w:color="auto" w:fill="C5E0B3" w:themeFill="accent6" w:themeFillTint="66"/>
          </w:tcPr>
          <w:p w14:paraId="2DD2528C" w14:textId="794D3864" w:rsidR="00AB5288" w:rsidRPr="00961EE3" w:rsidRDefault="00AB5288" w:rsidP="00AB5288">
            <w:pPr>
              <w:jc w:val="center"/>
              <w:rPr>
                <w:rFonts w:cstheme="minorHAnsi"/>
                <w:b/>
              </w:rPr>
            </w:pPr>
            <w:r w:rsidRPr="00961EE3">
              <w:rPr>
                <w:rFonts w:cstheme="minorHAnsi"/>
                <w:b/>
              </w:rPr>
              <w:t>Maksymalna liczba punktów:</w:t>
            </w:r>
          </w:p>
        </w:tc>
      </w:tr>
      <w:tr w:rsidR="00AB5288" w:rsidRPr="00961EE3" w14:paraId="0031FE98" w14:textId="77777777" w:rsidTr="00B1599B">
        <w:tc>
          <w:tcPr>
            <w:tcW w:w="1576" w:type="dxa"/>
            <w:shd w:val="clear" w:color="auto" w:fill="E2EFD9" w:themeFill="accent6" w:themeFillTint="33"/>
          </w:tcPr>
          <w:p w14:paraId="5D486401" w14:textId="0A4A1BEF" w:rsidR="00AB5288" w:rsidRPr="00961EE3" w:rsidRDefault="00AB5288" w:rsidP="00AB5288">
            <w:pPr>
              <w:jc w:val="center"/>
              <w:rPr>
                <w:rFonts w:cstheme="minorHAnsi"/>
              </w:rPr>
            </w:pPr>
            <w:r w:rsidRPr="00961EE3">
              <w:rPr>
                <w:rFonts w:cstheme="minorHAnsi"/>
              </w:rPr>
              <w:t>Kryterium nr 1</w:t>
            </w:r>
          </w:p>
        </w:tc>
        <w:tc>
          <w:tcPr>
            <w:tcW w:w="3248" w:type="dxa"/>
            <w:shd w:val="clear" w:color="auto" w:fill="E2EFD9" w:themeFill="accent6" w:themeFillTint="33"/>
          </w:tcPr>
          <w:p w14:paraId="3D314F7B" w14:textId="581E5639" w:rsidR="00AB5288" w:rsidRPr="00961EE3" w:rsidRDefault="00AB5288" w:rsidP="00AB5288">
            <w:pPr>
              <w:jc w:val="center"/>
              <w:rPr>
                <w:rFonts w:cstheme="minorHAnsi"/>
              </w:rPr>
            </w:pPr>
            <w:r w:rsidRPr="00961EE3">
              <w:rPr>
                <w:rFonts w:cstheme="minorHAnsi"/>
              </w:rPr>
              <w:t>Cena</w:t>
            </w:r>
          </w:p>
        </w:tc>
        <w:tc>
          <w:tcPr>
            <w:tcW w:w="2018" w:type="dxa"/>
            <w:shd w:val="clear" w:color="auto" w:fill="E2EFD9" w:themeFill="accent6" w:themeFillTint="33"/>
          </w:tcPr>
          <w:p w14:paraId="07BFEE9A" w14:textId="5737BAA6" w:rsidR="00AB5288" w:rsidRPr="00961EE3" w:rsidRDefault="00AB5288" w:rsidP="00AB5288">
            <w:pPr>
              <w:jc w:val="center"/>
              <w:rPr>
                <w:rFonts w:cstheme="minorHAnsi"/>
              </w:rPr>
            </w:pPr>
            <w:r w:rsidRPr="00961EE3">
              <w:rPr>
                <w:rFonts w:cstheme="minorHAnsi"/>
              </w:rPr>
              <w:t>60%</w:t>
            </w:r>
          </w:p>
        </w:tc>
        <w:tc>
          <w:tcPr>
            <w:tcW w:w="2225" w:type="dxa"/>
            <w:shd w:val="clear" w:color="auto" w:fill="E2EFD9" w:themeFill="accent6" w:themeFillTint="33"/>
          </w:tcPr>
          <w:p w14:paraId="6AC9C85E" w14:textId="22794D44" w:rsidR="00AB5288" w:rsidRPr="00961EE3" w:rsidRDefault="00AB5288" w:rsidP="00AB5288">
            <w:pPr>
              <w:jc w:val="center"/>
              <w:rPr>
                <w:rFonts w:cstheme="minorHAnsi"/>
              </w:rPr>
            </w:pPr>
            <w:r w:rsidRPr="00961EE3">
              <w:rPr>
                <w:rFonts w:cstheme="minorHAnsi"/>
              </w:rPr>
              <w:t>60</w:t>
            </w:r>
          </w:p>
        </w:tc>
      </w:tr>
      <w:tr w:rsidR="00AB5288" w:rsidRPr="00961EE3" w14:paraId="3724652C" w14:textId="77777777" w:rsidTr="00B1599B">
        <w:tc>
          <w:tcPr>
            <w:tcW w:w="1576" w:type="dxa"/>
            <w:shd w:val="clear" w:color="auto" w:fill="E2EFD9" w:themeFill="accent6" w:themeFillTint="33"/>
          </w:tcPr>
          <w:p w14:paraId="211E66D1" w14:textId="1EDE9D9A" w:rsidR="00AB5288" w:rsidRPr="00961EE3" w:rsidRDefault="00AB5288" w:rsidP="00AB5288">
            <w:pPr>
              <w:jc w:val="center"/>
              <w:rPr>
                <w:rFonts w:cstheme="minorHAnsi"/>
              </w:rPr>
            </w:pPr>
            <w:r w:rsidRPr="00961EE3">
              <w:rPr>
                <w:rFonts w:cstheme="minorHAnsi"/>
              </w:rPr>
              <w:t>Kryterium nr 2</w:t>
            </w:r>
          </w:p>
        </w:tc>
        <w:tc>
          <w:tcPr>
            <w:tcW w:w="3248" w:type="dxa"/>
            <w:shd w:val="clear" w:color="auto" w:fill="E2EFD9" w:themeFill="accent6" w:themeFillTint="33"/>
          </w:tcPr>
          <w:p w14:paraId="265B1C05" w14:textId="582F1554" w:rsidR="00AB5288" w:rsidRPr="00961EE3" w:rsidRDefault="00BF528A" w:rsidP="00AB5288">
            <w:pPr>
              <w:jc w:val="center"/>
              <w:rPr>
                <w:rFonts w:cstheme="minorHAnsi"/>
              </w:rPr>
            </w:pPr>
            <w:r w:rsidRPr="00961EE3">
              <w:rPr>
                <w:rFonts w:cstheme="minorHAnsi"/>
                <w:lang w:eastAsia="x-none"/>
              </w:rPr>
              <w:t>Długość okresu gwarancji i rękojmi za wady</w:t>
            </w:r>
          </w:p>
        </w:tc>
        <w:tc>
          <w:tcPr>
            <w:tcW w:w="2018" w:type="dxa"/>
            <w:shd w:val="clear" w:color="auto" w:fill="E2EFD9" w:themeFill="accent6" w:themeFillTint="33"/>
          </w:tcPr>
          <w:p w14:paraId="214A8731" w14:textId="3FA78B0F" w:rsidR="00AB5288" w:rsidRPr="00961EE3" w:rsidRDefault="00BF528A" w:rsidP="00AB5288">
            <w:pPr>
              <w:jc w:val="center"/>
              <w:rPr>
                <w:rFonts w:cstheme="minorHAnsi"/>
              </w:rPr>
            </w:pPr>
            <w:r w:rsidRPr="00961EE3">
              <w:rPr>
                <w:rFonts w:cstheme="minorHAnsi"/>
              </w:rPr>
              <w:t>40</w:t>
            </w:r>
            <w:r w:rsidR="00AB5288" w:rsidRPr="00961EE3">
              <w:rPr>
                <w:rFonts w:cstheme="minorHAnsi"/>
              </w:rPr>
              <w:t>%</w:t>
            </w:r>
          </w:p>
        </w:tc>
        <w:tc>
          <w:tcPr>
            <w:tcW w:w="2225" w:type="dxa"/>
            <w:shd w:val="clear" w:color="auto" w:fill="E2EFD9" w:themeFill="accent6" w:themeFillTint="33"/>
          </w:tcPr>
          <w:p w14:paraId="029BD0D3" w14:textId="1EDF0C56" w:rsidR="00AB5288" w:rsidRPr="00961EE3" w:rsidRDefault="00BF528A" w:rsidP="00BF528A">
            <w:pPr>
              <w:jc w:val="center"/>
              <w:rPr>
                <w:rFonts w:cstheme="minorHAnsi"/>
              </w:rPr>
            </w:pPr>
            <w:r w:rsidRPr="00961EE3">
              <w:rPr>
                <w:rFonts w:cstheme="minorHAnsi"/>
              </w:rPr>
              <w:t>40</w:t>
            </w:r>
          </w:p>
        </w:tc>
      </w:tr>
    </w:tbl>
    <w:p w14:paraId="631B5611" w14:textId="77777777" w:rsidR="00833FEB" w:rsidRPr="00961EE3" w:rsidRDefault="00833FEB" w:rsidP="007A4B35">
      <w:pPr>
        <w:spacing w:after="0" w:line="240" w:lineRule="auto"/>
        <w:rPr>
          <w:rFonts w:cstheme="minorHAnsi"/>
        </w:rPr>
      </w:pPr>
    </w:p>
    <w:p w14:paraId="08C3A0F1" w14:textId="77777777" w:rsidR="00833FEB" w:rsidRPr="00961EE3" w:rsidRDefault="00833FEB" w:rsidP="00833FEB">
      <w:pPr>
        <w:jc w:val="both"/>
        <w:rPr>
          <w:rFonts w:cstheme="minorHAnsi"/>
        </w:rPr>
      </w:pPr>
      <w:r w:rsidRPr="00961EE3">
        <w:rPr>
          <w:rFonts w:cstheme="minorHAnsi"/>
        </w:rPr>
        <w:t>Zamawiający dokona oceny ofert przyznając punkty w ramach poszczególnych kryteriów, przyjmując zasadę, że 1% = 1 pkt.</w:t>
      </w:r>
    </w:p>
    <w:p w14:paraId="48D51B90" w14:textId="0DB7793B" w:rsidR="00833FEB" w:rsidRPr="00961EE3" w:rsidRDefault="00833FEB" w:rsidP="00833FEB">
      <w:pPr>
        <w:jc w:val="both"/>
        <w:rPr>
          <w:rFonts w:cstheme="minorHAnsi"/>
        </w:rPr>
      </w:pPr>
      <w:r w:rsidRPr="00961EE3">
        <w:rPr>
          <w:rFonts w:cstheme="minorHAnsi"/>
        </w:rPr>
        <w:t>Maksymalna łączna liczba punktów jaką może otrzymać oferta Wykonawcy wynosi 100 pkt.</w:t>
      </w:r>
    </w:p>
    <w:tbl>
      <w:tblPr>
        <w:tblStyle w:val="Tabela-Siatka"/>
        <w:tblW w:w="0" w:type="auto"/>
        <w:tblLook w:val="04A0" w:firstRow="1" w:lastRow="0" w:firstColumn="1" w:lastColumn="0" w:noHBand="0" w:noVBand="1"/>
      </w:tblPr>
      <w:tblGrid>
        <w:gridCol w:w="9062"/>
      </w:tblGrid>
      <w:tr w:rsidR="00833FEB" w:rsidRPr="00961EE3" w14:paraId="0B67A61F" w14:textId="77777777" w:rsidTr="00B1599B">
        <w:tc>
          <w:tcPr>
            <w:tcW w:w="9062" w:type="dxa"/>
            <w:tcBorders>
              <w:bottom w:val="single" w:sz="4" w:space="0" w:color="auto"/>
            </w:tcBorders>
            <w:shd w:val="clear" w:color="auto" w:fill="C5E0B3" w:themeFill="accent6" w:themeFillTint="66"/>
          </w:tcPr>
          <w:p w14:paraId="4E115E9E" w14:textId="272BA8D0" w:rsidR="00833FEB" w:rsidRPr="00961EE3" w:rsidRDefault="00833FEB" w:rsidP="00833FEB">
            <w:pPr>
              <w:jc w:val="center"/>
              <w:rPr>
                <w:rFonts w:cstheme="minorHAnsi"/>
                <w:b/>
              </w:rPr>
            </w:pPr>
            <w:r w:rsidRPr="00961EE3">
              <w:rPr>
                <w:rFonts w:cstheme="minorHAnsi"/>
                <w:b/>
              </w:rPr>
              <w:t>Kryterium nr 1 – Cena</w:t>
            </w:r>
          </w:p>
        </w:tc>
      </w:tr>
      <w:tr w:rsidR="00833FEB" w:rsidRPr="00961EE3" w14:paraId="5A834F27" w14:textId="77777777" w:rsidTr="00B1599B">
        <w:tc>
          <w:tcPr>
            <w:tcW w:w="9062" w:type="dxa"/>
            <w:tcBorders>
              <w:bottom w:val="single" w:sz="4" w:space="0" w:color="auto"/>
            </w:tcBorders>
            <w:shd w:val="clear" w:color="auto" w:fill="E2EFD9" w:themeFill="accent6" w:themeFillTint="33"/>
          </w:tcPr>
          <w:p w14:paraId="555A78E4" w14:textId="77777777" w:rsidR="002B71A3" w:rsidRPr="00961EE3" w:rsidRDefault="002B71A3" w:rsidP="00833FEB">
            <w:pPr>
              <w:rPr>
                <w:rFonts w:cstheme="minorHAnsi"/>
              </w:rPr>
            </w:pPr>
          </w:p>
          <w:p w14:paraId="5F239C52" w14:textId="38ACDB35" w:rsidR="005C3EE4" w:rsidRPr="00961EE3" w:rsidRDefault="005C3EE4" w:rsidP="005C3EE4">
            <w:pPr>
              <w:jc w:val="both"/>
              <w:rPr>
                <w:rFonts w:cstheme="minorHAnsi"/>
              </w:rPr>
            </w:pPr>
            <w:r w:rsidRPr="00961EE3">
              <w:rPr>
                <w:rFonts w:cstheme="minorHAnsi"/>
              </w:rPr>
              <w:t>Do oceny w kryterium oceny ofert „Cena” będzie brana pod uwagę cena całkowita brutto, podana przez Wykonawcę w Formularzu oferty.</w:t>
            </w:r>
          </w:p>
          <w:p w14:paraId="5A62542C" w14:textId="77777777" w:rsidR="005C3EE4" w:rsidRPr="00961EE3" w:rsidRDefault="005C3EE4" w:rsidP="005C3EE4">
            <w:pPr>
              <w:jc w:val="both"/>
              <w:rPr>
                <w:rFonts w:cstheme="minorHAnsi"/>
              </w:rPr>
            </w:pPr>
          </w:p>
          <w:p w14:paraId="52B29497" w14:textId="43BE8492" w:rsidR="00833FEB" w:rsidRPr="00961EE3" w:rsidRDefault="00833FEB" w:rsidP="00530CDD">
            <w:pPr>
              <w:jc w:val="both"/>
              <w:rPr>
                <w:rFonts w:cstheme="minorHAnsi"/>
              </w:rPr>
            </w:pPr>
            <w:r w:rsidRPr="00961EE3">
              <w:rPr>
                <w:rFonts w:cstheme="minorHAnsi"/>
              </w:rPr>
              <w:t>Punkty w kryterium Cena będą przyznawane zgodnie z poniższym wzorem:</w:t>
            </w:r>
          </w:p>
          <w:p w14:paraId="7EF0B28C" w14:textId="77777777" w:rsidR="004E47B3" w:rsidRPr="00961EE3" w:rsidRDefault="004E47B3" w:rsidP="00530CDD">
            <w:pPr>
              <w:jc w:val="both"/>
              <w:rPr>
                <w:rFonts w:cstheme="minorHAnsi"/>
              </w:rPr>
            </w:pPr>
          </w:p>
          <w:p w14:paraId="58857278" w14:textId="5184580C" w:rsidR="004E47B3" w:rsidRPr="00961EE3" w:rsidRDefault="004E47B3" w:rsidP="004E47B3">
            <w:pPr>
              <w:ind w:firstLine="360"/>
              <w:rPr>
                <w:rFonts w:eastAsia="Calibri" w:cstheme="minorHAnsi"/>
              </w:rPr>
            </w:pPr>
            <w:r w:rsidRPr="00961EE3">
              <w:rPr>
                <w:rFonts w:eastAsia="Calibri" w:cstheme="minorHAnsi"/>
              </w:rPr>
              <w:t>Najniższa całkowita cena brutto w zbiorze ważnych ofert</w:t>
            </w:r>
          </w:p>
          <w:p w14:paraId="128541E9" w14:textId="3CABD31E" w:rsidR="004E47B3" w:rsidRPr="00961EE3" w:rsidRDefault="004E47B3" w:rsidP="004E47B3">
            <w:pPr>
              <w:ind w:firstLine="360"/>
              <w:rPr>
                <w:rFonts w:eastAsia="Calibri" w:cstheme="minorHAnsi"/>
              </w:rPr>
            </w:pPr>
            <w:r w:rsidRPr="00961EE3">
              <w:rPr>
                <w:rFonts w:eastAsia="Calibri" w:cstheme="minorHAnsi"/>
              </w:rPr>
              <w:t>--------------------------------------------------------------------- x 60</w:t>
            </w:r>
          </w:p>
          <w:p w14:paraId="1D3E32BB" w14:textId="2E464D0D" w:rsidR="004E47B3" w:rsidRPr="00961EE3" w:rsidRDefault="004E47B3" w:rsidP="004E47B3">
            <w:pPr>
              <w:ind w:firstLine="360"/>
              <w:rPr>
                <w:rFonts w:eastAsia="Calibri" w:cstheme="minorHAnsi"/>
              </w:rPr>
            </w:pPr>
            <w:r w:rsidRPr="00961EE3">
              <w:rPr>
                <w:rFonts w:eastAsia="Calibri" w:cstheme="minorHAnsi"/>
              </w:rPr>
              <w:t>Całkowita cena brutto oferty rozpatrywanej</w:t>
            </w:r>
          </w:p>
          <w:p w14:paraId="225CBB1F" w14:textId="0944069C" w:rsidR="005C3EE4" w:rsidRPr="00961EE3" w:rsidRDefault="005C3EE4" w:rsidP="004E47B3">
            <w:pPr>
              <w:jc w:val="both"/>
              <w:rPr>
                <w:rFonts w:cstheme="minorHAnsi"/>
                <w:b/>
              </w:rPr>
            </w:pPr>
          </w:p>
        </w:tc>
      </w:tr>
      <w:tr w:rsidR="002B71A3" w:rsidRPr="00961EE3" w14:paraId="03F19DA9" w14:textId="77777777" w:rsidTr="00B1599B">
        <w:tc>
          <w:tcPr>
            <w:tcW w:w="9062" w:type="dxa"/>
            <w:tcBorders>
              <w:bottom w:val="single" w:sz="4" w:space="0" w:color="auto"/>
            </w:tcBorders>
            <w:shd w:val="clear" w:color="auto" w:fill="C5E0B3" w:themeFill="accent6" w:themeFillTint="66"/>
          </w:tcPr>
          <w:p w14:paraId="2DF0A4DE" w14:textId="30332945" w:rsidR="002B71A3" w:rsidRPr="00961EE3" w:rsidRDefault="002B71A3" w:rsidP="00F53EA7">
            <w:pPr>
              <w:jc w:val="center"/>
              <w:rPr>
                <w:rFonts w:cstheme="minorHAnsi"/>
                <w:b/>
              </w:rPr>
            </w:pPr>
            <w:r w:rsidRPr="00961EE3">
              <w:rPr>
                <w:rFonts w:cstheme="minorHAnsi"/>
                <w:b/>
              </w:rPr>
              <w:t xml:space="preserve">Kryterium nr 2 – </w:t>
            </w:r>
            <w:r w:rsidR="00BF528A" w:rsidRPr="00961EE3">
              <w:rPr>
                <w:rFonts w:cstheme="minorHAnsi"/>
                <w:b/>
                <w:lang w:eastAsia="x-none"/>
              </w:rPr>
              <w:t>Długość okresu gwarancji i rękojmi za wady</w:t>
            </w:r>
          </w:p>
        </w:tc>
      </w:tr>
      <w:tr w:rsidR="002B71A3" w:rsidRPr="00961EE3" w14:paraId="1DDB5B84" w14:textId="77777777" w:rsidTr="00B1599B">
        <w:tc>
          <w:tcPr>
            <w:tcW w:w="9062" w:type="dxa"/>
            <w:shd w:val="clear" w:color="auto" w:fill="E2EFD9" w:themeFill="accent6" w:themeFillTint="33"/>
          </w:tcPr>
          <w:p w14:paraId="604F33D9" w14:textId="77777777" w:rsidR="00BF528A" w:rsidRPr="00961EE3" w:rsidRDefault="00BF528A" w:rsidP="00606931">
            <w:pPr>
              <w:suppressAutoHyphens/>
              <w:autoSpaceDE w:val="0"/>
              <w:autoSpaceDN w:val="0"/>
              <w:adjustRightInd w:val="0"/>
              <w:spacing w:before="53" w:after="5" w:line="259" w:lineRule="auto"/>
              <w:jc w:val="both"/>
              <w:rPr>
                <w:rFonts w:eastAsia="Calibri" w:cstheme="minorHAnsi"/>
                <w:lang w:eastAsia="ar-SA"/>
              </w:rPr>
            </w:pPr>
            <w:r w:rsidRPr="00961EE3">
              <w:rPr>
                <w:rFonts w:eastAsia="Calibri" w:cstheme="minorHAnsi"/>
                <w:bCs/>
                <w:iCs/>
                <w:lang w:eastAsia="ar-SA"/>
              </w:rPr>
              <w:t xml:space="preserve">Zamawiający będzie oceniał długość okresu gwarancji i rękojmi </w:t>
            </w:r>
            <w:r w:rsidRPr="00961EE3">
              <w:rPr>
                <w:rFonts w:cstheme="minorHAnsi"/>
                <w:lang w:eastAsia="x-none"/>
              </w:rPr>
              <w:t xml:space="preserve">za wady </w:t>
            </w:r>
            <w:r w:rsidRPr="00961EE3">
              <w:rPr>
                <w:rFonts w:eastAsia="Calibri" w:cstheme="minorHAnsi"/>
                <w:bCs/>
                <w:iCs/>
                <w:lang w:eastAsia="ar-SA"/>
              </w:rPr>
              <w:t>zgodnie z poniższą punktacją:</w:t>
            </w:r>
          </w:p>
          <w:p w14:paraId="0E7A8D20" w14:textId="56375F6B" w:rsidR="003707C6" w:rsidRPr="00961EE3" w:rsidRDefault="00BF528A" w:rsidP="00BF528A">
            <w:pPr>
              <w:suppressAutoHyphens/>
              <w:autoSpaceDE w:val="0"/>
              <w:autoSpaceDN w:val="0"/>
              <w:adjustRightInd w:val="0"/>
              <w:spacing w:before="53" w:after="5" w:line="259" w:lineRule="auto"/>
              <w:ind w:left="408" w:firstLine="576"/>
              <w:jc w:val="both"/>
              <w:rPr>
                <w:rFonts w:eastAsia="Calibri" w:cstheme="minorHAnsi"/>
                <w:lang w:eastAsia="ar-SA"/>
              </w:rPr>
            </w:pPr>
            <w:r w:rsidRPr="00961EE3">
              <w:rPr>
                <w:rFonts w:eastAsia="Calibri" w:cstheme="minorHAnsi"/>
                <w:lang w:eastAsia="ar-SA"/>
              </w:rPr>
              <w:t xml:space="preserve">- </w:t>
            </w:r>
            <w:r w:rsidR="003707C6" w:rsidRPr="00961EE3">
              <w:rPr>
                <w:rFonts w:eastAsia="Calibri" w:cstheme="minorHAnsi"/>
                <w:lang w:eastAsia="ar-SA"/>
              </w:rPr>
              <w:t>za 36 miesięcy gwarancji i rękojmi za wady Wykonawca otrzyma 0 pkt</w:t>
            </w:r>
          </w:p>
          <w:p w14:paraId="69ABEC78" w14:textId="3A8D1A18" w:rsidR="00BF528A" w:rsidRPr="00961EE3" w:rsidRDefault="003707C6" w:rsidP="00BF528A">
            <w:pPr>
              <w:suppressAutoHyphens/>
              <w:autoSpaceDE w:val="0"/>
              <w:autoSpaceDN w:val="0"/>
              <w:adjustRightInd w:val="0"/>
              <w:spacing w:before="53" w:after="5" w:line="259" w:lineRule="auto"/>
              <w:ind w:left="408" w:firstLine="576"/>
              <w:jc w:val="both"/>
              <w:rPr>
                <w:rFonts w:eastAsia="Calibri" w:cstheme="minorHAnsi"/>
                <w:lang w:eastAsia="ar-SA"/>
              </w:rPr>
            </w:pPr>
            <w:r w:rsidRPr="00961EE3">
              <w:rPr>
                <w:rFonts w:eastAsia="Times New Roman" w:cstheme="minorHAnsi"/>
                <w:lang w:eastAsia="pl-PL"/>
              </w:rPr>
              <w:t xml:space="preserve">- </w:t>
            </w:r>
            <w:r w:rsidR="00BF528A" w:rsidRPr="00961EE3">
              <w:rPr>
                <w:rFonts w:eastAsia="Calibri" w:cstheme="minorHAnsi"/>
                <w:lang w:eastAsia="ar-SA"/>
              </w:rPr>
              <w:t xml:space="preserve">za 42 miesiące gwarancji i rękojmi za wady Wykonawca otrzyma 10 pkt. </w:t>
            </w:r>
          </w:p>
          <w:p w14:paraId="5984E346" w14:textId="552DDE9C" w:rsidR="00BF528A" w:rsidRPr="00961EE3" w:rsidRDefault="00BF528A" w:rsidP="00BF528A">
            <w:pPr>
              <w:suppressAutoHyphens/>
              <w:autoSpaceDE w:val="0"/>
              <w:autoSpaceDN w:val="0"/>
              <w:adjustRightInd w:val="0"/>
              <w:spacing w:before="53" w:after="5" w:line="259" w:lineRule="auto"/>
              <w:ind w:left="408" w:firstLine="576"/>
              <w:jc w:val="both"/>
              <w:rPr>
                <w:rFonts w:eastAsia="Calibri" w:cstheme="minorHAnsi"/>
                <w:lang w:eastAsia="ar-SA"/>
              </w:rPr>
            </w:pPr>
            <w:r w:rsidRPr="00961EE3">
              <w:rPr>
                <w:rFonts w:eastAsia="Calibri" w:cstheme="minorHAnsi"/>
                <w:lang w:eastAsia="ar-SA"/>
              </w:rPr>
              <w:t xml:space="preserve">–  za 48 miesięcy gwarancji i rękojmi </w:t>
            </w:r>
            <w:r w:rsidRPr="00961EE3">
              <w:rPr>
                <w:rFonts w:cstheme="minorHAnsi"/>
                <w:lang w:eastAsia="x-none"/>
              </w:rPr>
              <w:t xml:space="preserve">za wady </w:t>
            </w:r>
            <w:r w:rsidRPr="00961EE3">
              <w:rPr>
                <w:rFonts w:eastAsia="Calibri" w:cstheme="minorHAnsi"/>
                <w:lang w:eastAsia="ar-SA"/>
              </w:rPr>
              <w:t xml:space="preserve">Wykonawca otrzyma  20 pkt  </w:t>
            </w:r>
          </w:p>
          <w:p w14:paraId="5A0FCD4B" w14:textId="09DBDEC8" w:rsidR="00BF528A" w:rsidRPr="00961EE3" w:rsidRDefault="00BF528A" w:rsidP="00BF528A">
            <w:pPr>
              <w:suppressAutoHyphens/>
              <w:autoSpaceDE w:val="0"/>
              <w:autoSpaceDN w:val="0"/>
              <w:adjustRightInd w:val="0"/>
              <w:spacing w:before="53" w:after="5" w:line="259" w:lineRule="auto"/>
              <w:ind w:left="408" w:firstLine="576"/>
              <w:jc w:val="both"/>
              <w:rPr>
                <w:rFonts w:eastAsia="Calibri" w:cstheme="minorHAnsi"/>
                <w:lang w:eastAsia="ar-SA"/>
              </w:rPr>
            </w:pPr>
            <w:r w:rsidRPr="00961EE3">
              <w:rPr>
                <w:rFonts w:eastAsia="Calibri" w:cstheme="minorHAnsi"/>
                <w:lang w:eastAsia="ar-SA"/>
              </w:rPr>
              <w:t xml:space="preserve"> –  za 54 miesięcy gwarancji i rękojmi </w:t>
            </w:r>
            <w:r w:rsidRPr="00961EE3">
              <w:rPr>
                <w:rFonts w:cstheme="minorHAnsi"/>
                <w:lang w:eastAsia="x-none"/>
              </w:rPr>
              <w:t xml:space="preserve">za wady </w:t>
            </w:r>
            <w:r w:rsidRPr="00961EE3">
              <w:rPr>
                <w:rFonts w:eastAsia="Calibri" w:cstheme="minorHAnsi"/>
                <w:lang w:eastAsia="ar-SA"/>
              </w:rPr>
              <w:t xml:space="preserve">Wykonawca otrzyma  30 pkt </w:t>
            </w:r>
          </w:p>
          <w:p w14:paraId="2B43A06C" w14:textId="0014109B" w:rsidR="00BF528A" w:rsidRPr="00961EE3" w:rsidRDefault="00BF528A" w:rsidP="00BF528A">
            <w:pPr>
              <w:suppressAutoHyphens/>
              <w:autoSpaceDE w:val="0"/>
              <w:autoSpaceDN w:val="0"/>
              <w:adjustRightInd w:val="0"/>
              <w:spacing w:before="53" w:after="5" w:line="259" w:lineRule="auto"/>
              <w:ind w:left="408" w:firstLine="576"/>
              <w:jc w:val="both"/>
              <w:rPr>
                <w:rFonts w:eastAsia="Calibri" w:cstheme="minorHAnsi"/>
                <w:lang w:eastAsia="ar-SA"/>
              </w:rPr>
            </w:pPr>
            <w:r w:rsidRPr="00961EE3">
              <w:rPr>
                <w:rFonts w:eastAsia="Calibri" w:cstheme="minorHAnsi"/>
                <w:lang w:eastAsia="ar-SA"/>
              </w:rPr>
              <w:t xml:space="preserve"> –  za 60 miesięcy gwarancji i rękojmi </w:t>
            </w:r>
            <w:r w:rsidRPr="00961EE3">
              <w:rPr>
                <w:rFonts w:cstheme="minorHAnsi"/>
                <w:lang w:eastAsia="x-none"/>
              </w:rPr>
              <w:t xml:space="preserve">za wady </w:t>
            </w:r>
            <w:r w:rsidRPr="00961EE3">
              <w:rPr>
                <w:rFonts w:eastAsia="Calibri" w:cstheme="minorHAnsi"/>
                <w:lang w:eastAsia="ar-SA"/>
              </w:rPr>
              <w:t>i więcej Wykonawca otrzyma  40 pkt</w:t>
            </w:r>
          </w:p>
          <w:p w14:paraId="5C6E1178" w14:textId="3FA3A88E" w:rsidR="00BF528A" w:rsidRPr="00961EE3" w:rsidRDefault="00BF528A" w:rsidP="00BF528A">
            <w:pPr>
              <w:suppressAutoHyphens/>
              <w:autoSpaceDE w:val="0"/>
              <w:autoSpaceDN w:val="0"/>
              <w:adjustRightInd w:val="0"/>
              <w:spacing w:before="53" w:after="5" w:line="259" w:lineRule="auto"/>
              <w:ind w:left="408" w:firstLine="576"/>
              <w:jc w:val="both"/>
              <w:rPr>
                <w:rFonts w:eastAsia="Calibri" w:cstheme="minorHAnsi"/>
                <w:lang w:eastAsia="ar-SA"/>
              </w:rPr>
            </w:pPr>
            <w:r w:rsidRPr="00961EE3">
              <w:rPr>
                <w:rFonts w:eastAsia="Calibri" w:cstheme="minorHAnsi"/>
                <w:bCs/>
                <w:u w:val="single"/>
                <w:lang w:eastAsia="ar-SA"/>
              </w:rPr>
              <w:t>Uwaga</w:t>
            </w:r>
            <w:r w:rsidRPr="00961EE3">
              <w:rPr>
                <w:rFonts w:eastAsia="Calibri" w:cstheme="minorHAnsi"/>
                <w:bCs/>
                <w:lang w:eastAsia="ar-SA"/>
              </w:rPr>
              <w:t xml:space="preserve">: Za wskazanie wartości pośrednich w stosunku do powyższych Zamawiający </w:t>
            </w:r>
            <w:r w:rsidR="00961EE3" w:rsidRPr="00961EE3">
              <w:rPr>
                <w:rFonts w:eastAsia="Calibri" w:cstheme="minorHAnsi"/>
                <w:bCs/>
                <w:lang w:eastAsia="ar-SA"/>
              </w:rPr>
              <w:t xml:space="preserve"> </w:t>
            </w:r>
            <w:r w:rsidRPr="00961EE3">
              <w:rPr>
                <w:rFonts w:eastAsia="Calibri" w:cstheme="minorHAnsi"/>
                <w:bCs/>
                <w:lang w:eastAsia="ar-SA"/>
              </w:rPr>
              <w:t>przyzna punkty jak za zaoferowanie niższej wartości.</w:t>
            </w:r>
          </w:p>
          <w:p w14:paraId="05A11851" w14:textId="77777777" w:rsidR="00BF528A" w:rsidRPr="00961EE3" w:rsidRDefault="00BF528A" w:rsidP="00BF528A">
            <w:pPr>
              <w:spacing w:before="60"/>
              <w:ind w:left="643"/>
              <w:jc w:val="both"/>
              <w:outlineLvl w:val="1"/>
              <w:rPr>
                <w:rFonts w:cstheme="minorHAnsi"/>
                <w:b/>
                <w:bCs/>
                <w:iCs/>
                <w:lang w:val="x-none" w:eastAsia="x-none"/>
              </w:rPr>
            </w:pPr>
            <w:r w:rsidRPr="00961EE3">
              <w:rPr>
                <w:rFonts w:cstheme="minorHAnsi"/>
                <w:b/>
                <w:bCs/>
                <w:iCs/>
                <w:lang w:val="x-none" w:eastAsia="x-none"/>
              </w:rPr>
              <w:t xml:space="preserve">W przypadku gdy Wykonawca zaoferuje okres gwarancji </w:t>
            </w:r>
            <w:r w:rsidRPr="00961EE3">
              <w:rPr>
                <w:rFonts w:cstheme="minorHAnsi"/>
                <w:b/>
                <w:bCs/>
                <w:iCs/>
                <w:lang w:eastAsia="x-none"/>
              </w:rPr>
              <w:t xml:space="preserve">jakości i rękojmi za wady </w:t>
            </w:r>
            <w:r w:rsidRPr="00961EE3">
              <w:rPr>
                <w:rFonts w:cstheme="minorHAnsi"/>
                <w:b/>
                <w:bCs/>
                <w:iCs/>
                <w:lang w:val="x-none" w:eastAsia="x-none"/>
              </w:rPr>
              <w:t xml:space="preserve">dłuższy niż 60 miesięcy do umowy zostanie wpisany okres gwarancji </w:t>
            </w:r>
            <w:r w:rsidRPr="00961EE3">
              <w:rPr>
                <w:rFonts w:cstheme="minorHAnsi"/>
                <w:b/>
                <w:bCs/>
                <w:iCs/>
                <w:lang w:eastAsia="x-none"/>
              </w:rPr>
              <w:t xml:space="preserve">jakości i rękojmi za wady </w:t>
            </w:r>
            <w:r w:rsidRPr="00961EE3">
              <w:rPr>
                <w:rFonts w:cstheme="minorHAnsi"/>
                <w:b/>
                <w:bCs/>
                <w:iCs/>
                <w:lang w:val="x-none" w:eastAsia="x-none"/>
              </w:rPr>
              <w:t xml:space="preserve">zaproponowany przez Wykonawcę. </w:t>
            </w:r>
          </w:p>
          <w:p w14:paraId="102E883C" w14:textId="77777777" w:rsidR="00BF528A" w:rsidRPr="00961EE3" w:rsidRDefault="00BF528A" w:rsidP="00BF528A">
            <w:pPr>
              <w:spacing w:before="60"/>
              <w:ind w:left="643"/>
              <w:jc w:val="both"/>
              <w:outlineLvl w:val="1"/>
              <w:rPr>
                <w:rFonts w:cstheme="minorHAnsi"/>
                <w:b/>
                <w:bCs/>
                <w:iCs/>
                <w:lang w:val="x-none" w:eastAsia="x-none"/>
              </w:rPr>
            </w:pPr>
            <w:r w:rsidRPr="00961EE3">
              <w:rPr>
                <w:rFonts w:cstheme="minorHAnsi"/>
                <w:b/>
                <w:bCs/>
                <w:iCs/>
                <w:lang w:val="x-none" w:eastAsia="x-none"/>
              </w:rPr>
              <w:t>Zaoferowanie gwarancji</w:t>
            </w:r>
            <w:r w:rsidRPr="00961EE3">
              <w:rPr>
                <w:rFonts w:cstheme="minorHAnsi"/>
                <w:b/>
                <w:bCs/>
                <w:iCs/>
                <w:lang w:eastAsia="x-none"/>
              </w:rPr>
              <w:t xml:space="preserve"> i rękojmi</w:t>
            </w:r>
            <w:r w:rsidRPr="00961EE3">
              <w:rPr>
                <w:rFonts w:cstheme="minorHAnsi"/>
                <w:b/>
                <w:bCs/>
                <w:iCs/>
                <w:lang w:val="x-none" w:eastAsia="x-none"/>
              </w:rPr>
              <w:t xml:space="preserve"> </w:t>
            </w:r>
            <w:r w:rsidRPr="00961EE3">
              <w:rPr>
                <w:rFonts w:cstheme="minorHAnsi"/>
                <w:lang w:eastAsia="x-none"/>
              </w:rPr>
              <w:t xml:space="preserve">za wady </w:t>
            </w:r>
            <w:r w:rsidRPr="00961EE3">
              <w:rPr>
                <w:rFonts w:cstheme="minorHAnsi"/>
                <w:b/>
                <w:bCs/>
                <w:iCs/>
                <w:lang w:val="x-none" w:eastAsia="x-none"/>
              </w:rPr>
              <w:t xml:space="preserve">poniżej wymaganego minimum spowoduje odrzucenie oferty zgodnie z art.  226 ust. 1 pkt. 5 ustawy </w:t>
            </w:r>
            <w:proofErr w:type="spellStart"/>
            <w:r w:rsidRPr="00961EE3">
              <w:rPr>
                <w:rFonts w:cstheme="minorHAnsi"/>
                <w:b/>
                <w:bCs/>
                <w:iCs/>
                <w:lang w:val="x-none" w:eastAsia="x-none"/>
              </w:rPr>
              <w:t>Pzp</w:t>
            </w:r>
            <w:proofErr w:type="spellEnd"/>
            <w:r w:rsidRPr="00961EE3">
              <w:rPr>
                <w:rFonts w:cstheme="minorHAnsi"/>
                <w:b/>
                <w:bCs/>
                <w:iCs/>
                <w:lang w:val="x-none" w:eastAsia="x-none"/>
              </w:rPr>
              <w:t xml:space="preserve">. </w:t>
            </w:r>
          </w:p>
          <w:p w14:paraId="721B56BC" w14:textId="4DC4C581" w:rsidR="002B71A3" w:rsidRPr="00961EE3" w:rsidRDefault="002B71A3" w:rsidP="00BF528A">
            <w:pPr>
              <w:suppressAutoHyphens/>
              <w:spacing w:after="5"/>
              <w:jc w:val="both"/>
              <w:rPr>
                <w:rFonts w:eastAsia="Calibri" w:cstheme="minorHAnsi"/>
              </w:rPr>
            </w:pPr>
          </w:p>
        </w:tc>
      </w:tr>
    </w:tbl>
    <w:p w14:paraId="648BD1BC" w14:textId="77777777" w:rsidR="00927783" w:rsidRPr="00961EE3" w:rsidRDefault="00927783" w:rsidP="00927783">
      <w:pPr>
        <w:spacing w:after="0" w:line="240" w:lineRule="auto"/>
        <w:rPr>
          <w:rFonts w:cstheme="minorHAnsi"/>
        </w:rPr>
      </w:pPr>
    </w:p>
    <w:p w14:paraId="3A7C5A88" w14:textId="064D55B9" w:rsidR="00927783" w:rsidRPr="00961EE3" w:rsidRDefault="00927783" w:rsidP="005C3EE4">
      <w:pPr>
        <w:spacing w:after="0" w:line="240" w:lineRule="auto"/>
        <w:jc w:val="both"/>
        <w:rPr>
          <w:rFonts w:cstheme="minorHAnsi"/>
        </w:rPr>
      </w:pPr>
      <w:r w:rsidRPr="00961EE3">
        <w:rPr>
          <w:rFonts w:cstheme="minorHAnsi"/>
        </w:rPr>
        <w:t xml:space="preserve">Suma punktów uzyskanych w kryteriach </w:t>
      </w:r>
      <w:r w:rsidR="005C3EE4" w:rsidRPr="00961EE3">
        <w:rPr>
          <w:rFonts w:cstheme="minorHAnsi"/>
        </w:rPr>
        <w:t>„Ce</w:t>
      </w:r>
      <w:r w:rsidRPr="00961EE3">
        <w:rPr>
          <w:rFonts w:cstheme="minorHAnsi"/>
        </w:rPr>
        <w:t>na</w:t>
      </w:r>
      <w:r w:rsidR="005C3EE4" w:rsidRPr="00961EE3">
        <w:rPr>
          <w:rFonts w:cstheme="minorHAnsi"/>
        </w:rPr>
        <w:t xml:space="preserve">” i </w:t>
      </w:r>
      <w:r w:rsidRPr="00961EE3">
        <w:rPr>
          <w:rFonts w:cstheme="minorHAnsi"/>
        </w:rPr>
        <w:t xml:space="preserve"> </w:t>
      </w:r>
      <w:r w:rsidR="005C3EE4" w:rsidRPr="00961EE3">
        <w:rPr>
          <w:rFonts w:cstheme="minorHAnsi"/>
        </w:rPr>
        <w:t>„</w:t>
      </w:r>
      <w:r w:rsidR="00BF528A" w:rsidRPr="00961EE3">
        <w:rPr>
          <w:rFonts w:cstheme="minorHAnsi"/>
        </w:rPr>
        <w:t>długość okresu gwarancji i rękojmi</w:t>
      </w:r>
      <w:r w:rsidR="005C3EE4" w:rsidRPr="00961EE3">
        <w:rPr>
          <w:rFonts w:cstheme="minorHAnsi"/>
        </w:rPr>
        <w:t>”</w:t>
      </w:r>
      <w:r w:rsidRPr="00961EE3">
        <w:rPr>
          <w:rFonts w:cstheme="minorHAnsi"/>
        </w:rPr>
        <w:t xml:space="preserve"> stanowić będzie ocenę końcową danej oferty. Oferta, która uzyska najwyższą ilość punktów </w:t>
      </w:r>
      <w:r w:rsidR="005C3EE4" w:rsidRPr="00961EE3">
        <w:rPr>
          <w:rFonts w:cstheme="minorHAnsi"/>
        </w:rPr>
        <w:t>zostanie</w:t>
      </w:r>
      <w:r w:rsidRPr="00961EE3">
        <w:rPr>
          <w:rFonts w:cstheme="minorHAnsi"/>
        </w:rPr>
        <w:t xml:space="preserve"> uznana za ofertę najkorzystniejszą.</w:t>
      </w:r>
    </w:p>
    <w:p w14:paraId="3C3E24A0" w14:textId="7CAB9B72" w:rsidR="003354FB" w:rsidRPr="00961EE3" w:rsidRDefault="00BF528A" w:rsidP="007A4B35">
      <w:pPr>
        <w:spacing w:after="0" w:line="240" w:lineRule="auto"/>
        <w:rPr>
          <w:rFonts w:cstheme="minorHAnsi"/>
        </w:rPr>
      </w:pPr>
      <w:r w:rsidRPr="00961EE3">
        <w:rPr>
          <w:rFonts w:eastAsia="Calibri" w:cstheme="minorHAnsi"/>
        </w:rPr>
        <w:t>W toku dokonywania badania i oceny ofert Zamawiający może żądać udzielenia przez Wykonawcę wyjaśnień treści złożonej przez niego oferty. Suma punktów o których mowa w kryterium oceny ofert będzie stanowiła końcowa ocenę oferty Za najkorzystniejszą zostanie uznana oferta, która uzyska największą ilość punktów (maksymalnie 100). Obliczenie będzie dokonywane z dokładnością do dwóch miejsc po przecinku.</w:t>
      </w:r>
    </w:p>
    <w:p w14:paraId="24CEE93F" w14:textId="7615B57B" w:rsidR="00847872" w:rsidRPr="00961EE3" w:rsidRDefault="00172FA8" w:rsidP="00847872">
      <w:pPr>
        <w:pBdr>
          <w:bottom w:val="single" w:sz="6" w:space="1" w:color="auto"/>
        </w:pBdr>
        <w:spacing w:after="0" w:line="240" w:lineRule="auto"/>
        <w:jc w:val="center"/>
        <w:rPr>
          <w:rFonts w:cstheme="minorHAnsi"/>
          <w:b/>
        </w:rPr>
      </w:pPr>
      <w:r w:rsidRPr="00961EE3">
        <w:rPr>
          <w:rFonts w:cstheme="minorHAnsi"/>
          <w:b/>
        </w:rPr>
        <w:t xml:space="preserve">ROZDZIAŁ </w:t>
      </w:r>
      <w:r w:rsidR="0067024D" w:rsidRPr="00961EE3">
        <w:rPr>
          <w:rFonts w:cstheme="minorHAnsi"/>
          <w:b/>
        </w:rPr>
        <w:t>1</w:t>
      </w:r>
      <w:r w:rsidR="00943FE2" w:rsidRPr="00961EE3">
        <w:rPr>
          <w:rFonts w:cstheme="minorHAnsi"/>
          <w:b/>
        </w:rPr>
        <w:t>9</w:t>
      </w:r>
      <w:r w:rsidRPr="00961EE3">
        <w:rPr>
          <w:rFonts w:cstheme="minorHAnsi"/>
          <w:b/>
        </w:rPr>
        <w:t xml:space="preserve">. </w:t>
      </w:r>
      <w:r w:rsidR="00847872" w:rsidRPr="00961EE3">
        <w:rPr>
          <w:rFonts w:cstheme="minorHAnsi"/>
          <w:b/>
        </w:rPr>
        <w:t>WADIUM</w:t>
      </w:r>
    </w:p>
    <w:p w14:paraId="30D6E6CF" w14:textId="77777777" w:rsidR="00847872" w:rsidRPr="00961EE3" w:rsidRDefault="00847872" w:rsidP="007A4B35">
      <w:pPr>
        <w:spacing w:after="0" w:line="240" w:lineRule="auto"/>
        <w:rPr>
          <w:rFonts w:cstheme="minorHAnsi"/>
        </w:rPr>
      </w:pPr>
    </w:p>
    <w:p w14:paraId="0E1570C7" w14:textId="07591621" w:rsidR="005A71D4" w:rsidRPr="00961EE3" w:rsidRDefault="005A71D4" w:rsidP="003C216A">
      <w:pPr>
        <w:ind w:hanging="284"/>
        <w:jc w:val="both"/>
        <w:rPr>
          <w:rFonts w:cstheme="minorHAnsi"/>
        </w:rPr>
      </w:pPr>
      <w:r w:rsidRPr="00961EE3">
        <w:rPr>
          <w:rFonts w:cstheme="minorHAnsi"/>
        </w:rPr>
        <w:t xml:space="preserve">1. Wykonawca, winien wnieść wadium w wysokości wynoszącej kwotę </w:t>
      </w:r>
      <w:r w:rsidRPr="00961EE3">
        <w:rPr>
          <w:rFonts w:cstheme="minorHAnsi"/>
          <w:b/>
        </w:rPr>
        <w:t>3.000,00</w:t>
      </w:r>
      <w:r w:rsidRPr="00961EE3">
        <w:rPr>
          <w:rFonts w:cstheme="minorHAnsi"/>
          <w:b/>
          <w:bCs/>
        </w:rPr>
        <w:t xml:space="preserve"> zł</w:t>
      </w:r>
      <w:r w:rsidRPr="00961EE3">
        <w:rPr>
          <w:rFonts w:cstheme="minorHAnsi"/>
        </w:rPr>
        <w:t xml:space="preserve"> (słownie: trzy tysiące złotych) przed upływem terminu składania ofert i utrzymać go nieprzerwanie do dnia upływu terminu związania ofertą. </w:t>
      </w:r>
    </w:p>
    <w:p w14:paraId="6794461A" w14:textId="77777777" w:rsidR="005A71D4" w:rsidRPr="00961EE3" w:rsidRDefault="005A71D4" w:rsidP="003C216A">
      <w:pPr>
        <w:ind w:hanging="284"/>
        <w:jc w:val="both"/>
        <w:rPr>
          <w:rFonts w:cstheme="minorHAnsi"/>
        </w:rPr>
      </w:pPr>
      <w:r w:rsidRPr="00961EE3">
        <w:rPr>
          <w:rFonts w:cstheme="minorHAnsi"/>
        </w:rPr>
        <w:t xml:space="preserve">2. Wadium może być wnoszone w jednej lub kilku następujących formach: </w:t>
      </w:r>
    </w:p>
    <w:p w14:paraId="3E523C0C" w14:textId="77777777" w:rsidR="005A71D4" w:rsidRPr="00961EE3" w:rsidRDefault="005A71D4" w:rsidP="000758D2">
      <w:pPr>
        <w:pStyle w:val="Akapitzlist"/>
        <w:numPr>
          <w:ilvl w:val="1"/>
          <w:numId w:val="23"/>
        </w:numPr>
        <w:ind w:left="1134" w:hanging="284"/>
        <w:jc w:val="both"/>
        <w:rPr>
          <w:rFonts w:asciiTheme="minorHAnsi" w:hAnsiTheme="minorHAnsi" w:cstheme="minorHAnsi"/>
          <w:sz w:val="22"/>
          <w:szCs w:val="22"/>
        </w:rPr>
      </w:pPr>
      <w:r w:rsidRPr="00961EE3">
        <w:rPr>
          <w:rFonts w:asciiTheme="minorHAnsi" w:hAnsiTheme="minorHAnsi" w:cstheme="minorHAnsi"/>
          <w:sz w:val="22"/>
          <w:szCs w:val="22"/>
        </w:rPr>
        <w:t>pieniądzu;</w:t>
      </w:r>
    </w:p>
    <w:p w14:paraId="73D661B6" w14:textId="77777777" w:rsidR="005A71D4" w:rsidRPr="00961EE3" w:rsidRDefault="005A71D4" w:rsidP="000758D2">
      <w:pPr>
        <w:pStyle w:val="Akapitzlist"/>
        <w:numPr>
          <w:ilvl w:val="1"/>
          <w:numId w:val="23"/>
        </w:numPr>
        <w:ind w:left="1134" w:hanging="284"/>
        <w:jc w:val="both"/>
        <w:rPr>
          <w:rFonts w:asciiTheme="minorHAnsi" w:hAnsiTheme="minorHAnsi" w:cstheme="minorHAnsi"/>
          <w:sz w:val="22"/>
          <w:szCs w:val="22"/>
        </w:rPr>
      </w:pPr>
      <w:r w:rsidRPr="00961EE3">
        <w:rPr>
          <w:rFonts w:asciiTheme="minorHAnsi" w:hAnsiTheme="minorHAnsi" w:cstheme="minorHAnsi"/>
          <w:sz w:val="22"/>
          <w:szCs w:val="22"/>
        </w:rPr>
        <w:t xml:space="preserve">gwarancjach bankowych; </w:t>
      </w:r>
    </w:p>
    <w:p w14:paraId="026F7CA8" w14:textId="77777777" w:rsidR="005A71D4" w:rsidRPr="00961EE3" w:rsidRDefault="005A71D4" w:rsidP="000758D2">
      <w:pPr>
        <w:pStyle w:val="Akapitzlist"/>
        <w:numPr>
          <w:ilvl w:val="1"/>
          <w:numId w:val="23"/>
        </w:numPr>
        <w:ind w:left="1134" w:hanging="284"/>
        <w:jc w:val="both"/>
        <w:rPr>
          <w:rFonts w:asciiTheme="minorHAnsi" w:hAnsiTheme="minorHAnsi" w:cstheme="minorHAnsi"/>
          <w:sz w:val="22"/>
          <w:szCs w:val="22"/>
        </w:rPr>
      </w:pPr>
      <w:r w:rsidRPr="00961EE3">
        <w:rPr>
          <w:rFonts w:asciiTheme="minorHAnsi" w:hAnsiTheme="minorHAnsi" w:cstheme="minorHAnsi"/>
          <w:sz w:val="22"/>
          <w:szCs w:val="22"/>
        </w:rPr>
        <w:t xml:space="preserve">gwarancjach ubezpieczeniowych; </w:t>
      </w:r>
    </w:p>
    <w:p w14:paraId="0A0DDE20" w14:textId="2F4A02C2" w:rsidR="005A71D4" w:rsidRPr="00961EE3" w:rsidRDefault="005A71D4" w:rsidP="000758D2">
      <w:pPr>
        <w:pStyle w:val="Akapitzlist"/>
        <w:numPr>
          <w:ilvl w:val="1"/>
          <w:numId w:val="23"/>
        </w:numPr>
        <w:ind w:left="1134" w:hanging="284"/>
        <w:jc w:val="both"/>
        <w:rPr>
          <w:rFonts w:asciiTheme="minorHAnsi" w:hAnsiTheme="minorHAnsi" w:cstheme="minorHAnsi"/>
          <w:sz w:val="22"/>
          <w:szCs w:val="22"/>
        </w:rPr>
      </w:pPr>
      <w:r w:rsidRPr="00961EE3">
        <w:rPr>
          <w:rFonts w:asciiTheme="minorHAnsi" w:hAnsiTheme="minorHAnsi" w:cstheme="minorHAnsi"/>
          <w:sz w:val="22"/>
          <w:szCs w:val="22"/>
        </w:rPr>
        <w:t>poręczeniach udzielanych przez podmioty, o których mowa w art. 6b ust. 5 pkt 2 ustawy z dnia 9 listopada 2000 r. o utworzeniu Polskiej Agencji Rozwoju Przedsiębiorcz</w:t>
      </w:r>
      <w:r w:rsidR="00216156" w:rsidRPr="00961EE3">
        <w:rPr>
          <w:rFonts w:asciiTheme="minorHAnsi" w:hAnsiTheme="minorHAnsi" w:cstheme="minorHAnsi"/>
          <w:sz w:val="22"/>
          <w:szCs w:val="22"/>
        </w:rPr>
        <w:t xml:space="preserve">ości (Dz. U. z 2019 r. poz. 310 ze </w:t>
      </w:r>
      <w:proofErr w:type="spellStart"/>
      <w:r w:rsidR="00216156" w:rsidRPr="00961EE3">
        <w:rPr>
          <w:rFonts w:asciiTheme="minorHAnsi" w:hAnsiTheme="minorHAnsi" w:cstheme="minorHAnsi"/>
          <w:sz w:val="22"/>
          <w:szCs w:val="22"/>
        </w:rPr>
        <w:t>zm</w:t>
      </w:r>
      <w:proofErr w:type="spellEnd"/>
      <w:r w:rsidR="00216156" w:rsidRPr="00961EE3">
        <w:rPr>
          <w:rFonts w:asciiTheme="minorHAnsi" w:hAnsiTheme="minorHAnsi" w:cstheme="minorHAnsi"/>
          <w:sz w:val="22"/>
          <w:szCs w:val="22"/>
        </w:rPr>
        <w:t>)</w:t>
      </w:r>
      <w:r w:rsidRPr="00961EE3">
        <w:rPr>
          <w:rFonts w:asciiTheme="minorHAnsi" w:hAnsiTheme="minorHAnsi" w:cstheme="minorHAnsi"/>
          <w:sz w:val="22"/>
          <w:szCs w:val="22"/>
        </w:rPr>
        <w:t xml:space="preserve">. </w:t>
      </w:r>
    </w:p>
    <w:p w14:paraId="510F21BB" w14:textId="32CC2F59" w:rsidR="005A71D4" w:rsidRPr="00961EE3" w:rsidRDefault="005A71D4" w:rsidP="003C216A">
      <w:pPr>
        <w:ind w:hanging="284"/>
        <w:jc w:val="both"/>
        <w:rPr>
          <w:rFonts w:cstheme="minorHAnsi"/>
        </w:rPr>
      </w:pPr>
      <w:r w:rsidRPr="00961EE3">
        <w:rPr>
          <w:rFonts w:cstheme="minorHAnsi"/>
        </w:rPr>
        <w:t xml:space="preserve">3. Wadium wniesione w pieniądzu należy złożyć przelewem bankowym na konto Zamawiającego </w:t>
      </w:r>
      <w:r w:rsidR="00961EE3">
        <w:rPr>
          <w:rFonts w:cstheme="minorHAnsi"/>
          <w:b/>
        </w:rPr>
        <w:t xml:space="preserve">09 1090 1362 0000 0001 5253 6594 </w:t>
      </w:r>
      <w:r w:rsidRPr="00961EE3">
        <w:rPr>
          <w:rFonts w:cstheme="minorHAnsi"/>
        </w:rPr>
        <w:t>Santander Bank Polska S.A.. Za termin wniesienia wadium w formie pieniężnej uznaje się datę uznania środków na koncie Zamawiającego (dzień, godzina).</w:t>
      </w:r>
    </w:p>
    <w:p w14:paraId="4C8DE4EE" w14:textId="77777777" w:rsidR="005A71D4" w:rsidRPr="00961EE3" w:rsidRDefault="005A71D4" w:rsidP="003C216A">
      <w:pPr>
        <w:ind w:hanging="284"/>
        <w:jc w:val="both"/>
        <w:rPr>
          <w:rFonts w:cstheme="minorHAnsi"/>
        </w:rPr>
      </w:pPr>
      <w:r w:rsidRPr="00961EE3">
        <w:rPr>
          <w:rFonts w:cstheme="minorHAnsi"/>
        </w:rPr>
        <w:t>4. W przypadku złożenia wadium w innej formie niż pieniężna, Wykonawca przekazuje Zamawiającemu oryginał gwarancji lub poręczenia, w postaci elektronicznej.</w:t>
      </w:r>
    </w:p>
    <w:p w14:paraId="7A945F7D" w14:textId="77777777" w:rsidR="005A71D4" w:rsidRPr="00961EE3" w:rsidRDefault="005A71D4" w:rsidP="003C216A">
      <w:pPr>
        <w:ind w:hanging="284"/>
        <w:jc w:val="both"/>
        <w:rPr>
          <w:rFonts w:cstheme="minorHAnsi"/>
        </w:rPr>
      </w:pPr>
      <w:r w:rsidRPr="00961EE3">
        <w:rPr>
          <w:rFonts w:cstheme="minorHAnsi"/>
        </w:rPr>
        <w:t xml:space="preserve">5. Zamawiający zwraca wadium niezwłocznie, nie później jednak niż w terminie 7 dni od dnia wystąpienia jednej z okoliczności: </w:t>
      </w:r>
    </w:p>
    <w:p w14:paraId="2920473B" w14:textId="77777777" w:rsidR="005A71D4" w:rsidRPr="00961EE3" w:rsidRDefault="005A71D4" w:rsidP="000758D2">
      <w:pPr>
        <w:pStyle w:val="Akapitzlist"/>
        <w:numPr>
          <w:ilvl w:val="3"/>
          <w:numId w:val="24"/>
        </w:numPr>
        <w:ind w:left="1134" w:hanging="284"/>
        <w:jc w:val="both"/>
        <w:rPr>
          <w:rFonts w:asciiTheme="minorHAnsi" w:hAnsiTheme="minorHAnsi" w:cstheme="minorHAnsi"/>
          <w:sz w:val="22"/>
          <w:szCs w:val="22"/>
        </w:rPr>
      </w:pPr>
      <w:r w:rsidRPr="00961EE3">
        <w:rPr>
          <w:rFonts w:asciiTheme="minorHAnsi" w:hAnsiTheme="minorHAnsi" w:cstheme="minorHAnsi"/>
          <w:sz w:val="22"/>
          <w:szCs w:val="22"/>
        </w:rPr>
        <w:t xml:space="preserve">upływu terminu związania ofertą; </w:t>
      </w:r>
    </w:p>
    <w:p w14:paraId="56596FFC" w14:textId="77777777" w:rsidR="005A71D4" w:rsidRPr="00961EE3" w:rsidRDefault="005A71D4" w:rsidP="000758D2">
      <w:pPr>
        <w:pStyle w:val="Akapitzlist"/>
        <w:numPr>
          <w:ilvl w:val="3"/>
          <w:numId w:val="24"/>
        </w:numPr>
        <w:ind w:left="1134" w:hanging="284"/>
        <w:jc w:val="both"/>
        <w:rPr>
          <w:rFonts w:asciiTheme="minorHAnsi" w:hAnsiTheme="minorHAnsi" w:cstheme="minorHAnsi"/>
          <w:sz w:val="22"/>
          <w:szCs w:val="22"/>
        </w:rPr>
      </w:pPr>
      <w:r w:rsidRPr="00961EE3">
        <w:rPr>
          <w:rFonts w:asciiTheme="minorHAnsi" w:hAnsiTheme="minorHAnsi" w:cstheme="minorHAnsi"/>
          <w:sz w:val="22"/>
          <w:szCs w:val="22"/>
        </w:rPr>
        <w:t xml:space="preserve">zawarcia umowy w sprawie zamówienia publicznego; </w:t>
      </w:r>
    </w:p>
    <w:p w14:paraId="4029F050" w14:textId="77777777" w:rsidR="005A71D4" w:rsidRPr="00961EE3" w:rsidRDefault="005A71D4" w:rsidP="000758D2">
      <w:pPr>
        <w:pStyle w:val="Akapitzlist"/>
        <w:numPr>
          <w:ilvl w:val="3"/>
          <w:numId w:val="24"/>
        </w:numPr>
        <w:ind w:left="1134" w:hanging="284"/>
        <w:jc w:val="both"/>
        <w:rPr>
          <w:rFonts w:asciiTheme="minorHAnsi" w:hAnsiTheme="minorHAnsi" w:cstheme="minorHAnsi"/>
          <w:sz w:val="22"/>
          <w:szCs w:val="22"/>
        </w:rPr>
      </w:pPr>
      <w:r w:rsidRPr="00961EE3">
        <w:rPr>
          <w:rFonts w:asciiTheme="minorHAnsi" w:hAnsiTheme="minorHAnsi" w:cstheme="minorHAnsi"/>
          <w:sz w:val="22"/>
          <w:szCs w:val="22"/>
        </w:rPr>
        <w:t xml:space="preserve">unieważnienia postępowania o udzielenie zamówienia, z wyjątkiem sytuacji gdy nie zostało rozstrzygnięte odwołanie na czynność unieważnienia albo nie upłynął termin do jego wniesienia. </w:t>
      </w:r>
    </w:p>
    <w:p w14:paraId="23F4F7C5" w14:textId="77777777" w:rsidR="005A71D4" w:rsidRPr="00961EE3" w:rsidRDefault="005A71D4" w:rsidP="003C216A">
      <w:pPr>
        <w:ind w:hanging="284"/>
        <w:jc w:val="both"/>
        <w:rPr>
          <w:rFonts w:cstheme="minorHAnsi"/>
        </w:rPr>
      </w:pPr>
      <w:r w:rsidRPr="00961EE3">
        <w:rPr>
          <w:rFonts w:cstheme="minorHAnsi"/>
        </w:rPr>
        <w:t xml:space="preserve">6. Zamawiający, niezwłocznie, nie później jednak niż w terminie 7 dni od dnia złożenia wniosku zwraca wadium Wykonawcy: </w:t>
      </w:r>
    </w:p>
    <w:p w14:paraId="07D1F7B8" w14:textId="77777777" w:rsidR="005A71D4" w:rsidRPr="00961EE3" w:rsidRDefault="005A71D4" w:rsidP="000758D2">
      <w:pPr>
        <w:pStyle w:val="Akapitzlist"/>
        <w:numPr>
          <w:ilvl w:val="0"/>
          <w:numId w:val="25"/>
        </w:numPr>
        <w:ind w:left="1134" w:hanging="284"/>
        <w:jc w:val="both"/>
        <w:rPr>
          <w:rFonts w:asciiTheme="minorHAnsi" w:hAnsiTheme="minorHAnsi" w:cstheme="minorHAnsi"/>
          <w:sz w:val="22"/>
          <w:szCs w:val="22"/>
        </w:rPr>
      </w:pPr>
      <w:r w:rsidRPr="00961EE3">
        <w:rPr>
          <w:rFonts w:asciiTheme="minorHAnsi" w:hAnsiTheme="minorHAnsi" w:cstheme="minorHAnsi"/>
          <w:sz w:val="22"/>
          <w:szCs w:val="22"/>
        </w:rPr>
        <w:t xml:space="preserve">który wycofał ofertę przed upływem terminu składania ofert; </w:t>
      </w:r>
    </w:p>
    <w:p w14:paraId="1D18F555" w14:textId="77777777" w:rsidR="005A71D4" w:rsidRPr="00961EE3" w:rsidRDefault="005A71D4" w:rsidP="000758D2">
      <w:pPr>
        <w:pStyle w:val="Akapitzlist"/>
        <w:numPr>
          <w:ilvl w:val="0"/>
          <w:numId w:val="25"/>
        </w:numPr>
        <w:ind w:left="1134" w:hanging="284"/>
        <w:jc w:val="both"/>
        <w:rPr>
          <w:rFonts w:asciiTheme="minorHAnsi" w:hAnsiTheme="minorHAnsi" w:cstheme="minorHAnsi"/>
          <w:sz w:val="22"/>
          <w:szCs w:val="22"/>
        </w:rPr>
      </w:pPr>
      <w:r w:rsidRPr="00961EE3">
        <w:rPr>
          <w:rFonts w:asciiTheme="minorHAnsi" w:hAnsiTheme="minorHAnsi" w:cstheme="minorHAnsi"/>
          <w:sz w:val="22"/>
          <w:szCs w:val="22"/>
        </w:rPr>
        <w:t xml:space="preserve">którego oferta została odrzucona; </w:t>
      </w:r>
    </w:p>
    <w:p w14:paraId="61888D27" w14:textId="77777777" w:rsidR="005A71D4" w:rsidRPr="00961EE3" w:rsidRDefault="005A71D4" w:rsidP="000758D2">
      <w:pPr>
        <w:pStyle w:val="Akapitzlist"/>
        <w:numPr>
          <w:ilvl w:val="0"/>
          <w:numId w:val="25"/>
        </w:numPr>
        <w:ind w:left="1134" w:hanging="284"/>
        <w:jc w:val="both"/>
        <w:rPr>
          <w:rFonts w:asciiTheme="minorHAnsi" w:hAnsiTheme="minorHAnsi" w:cstheme="minorHAnsi"/>
          <w:sz w:val="22"/>
          <w:szCs w:val="22"/>
        </w:rPr>
      </w:pPr>
      <w:r w:rsidRPr="00961EE3">
        <w:rPr>
          <w:rFonts w:asciiTheme="minorHAnsi" w:hAnsiTheme="minorHAnsi" w:cstheme="minorHAnsi"/>
          <w:sz w:val="22"/>
          <w:szCs w:val="22"/>
        </w:rPr>
        <w:t xml:space="preserve">po wyborze najkorzystniejszej oferty, z wyjątkiem Wykonawcy, którego oferta została wybrana jako najkorzystniejsza; </w:t>
      </w:r>
    </w:p>
    <w:p w14:paraId="4E9BF1C0" w14:textId="77777777" w:rsidR="005A71D4" w:rsidRPr="00961EE3" w:rsidRDefault="005A71D4" w:rsidP="000758D2">
      <w:pPr>
        <w:pStyle w:val="Akapitzlist"/>
        <w:numPr>
          <w:ilvl w:val="0"/>
          <w:numId w:val="25"/>
        </w:numPr>
        <w:ind w:left="1134" w:hanging="284"/>
        <w:jc w:val="both"/>
        <w:rPr>
          <w:rFonts w:asciiTheme="minorHAnsi" w:hAnsiTheme="minorHAnsi" w:cstheme="minorHAnsi"/>
          <w:sz w:val="22"/>
          <w:szCs w:val="22"/>
        </w:rPr>
      </w:pPr>
      <w:r w:rsidRPr="00961EE3">
        <w:rPr>
          <w:rFonts w:asciiTheme="minorHAnsi" w:hAnsiTheme="minorHAnsi" w:cstheme="minorHAnsi"/>
          <w:sz w:val="22"/>
          <w:szCs w:val="22"/>
        </w:rPr>
        <w:t xml:space="preserve">po unieważnieniu postępowania, w przypadku gdy nie zostało rozstrzygnięte odwołanie na czynność unieważnienia albo nie upłynął termin do jego wniesienia. </w:t>
      </w:r>
    </w:p>
    <w:p w14:paraId="4F9631C2" w14:textId="77777777" w:rsidR="005A71D4" w:rsidRPr="00961EE3" w:rsidRDefault="005A71D4" w:rsidP="003C216A">
      <w:pPr>
        <w:ind w:hanging="284"/>
        <w:jc w:val="both"/>
        <w:rPr>
          <w:rFonts w:cstheme="minorHAnsi"/>
        </w:rPr>
      </w:pPr>
      <w:r w:rsidRPr="00961EE3">
        <w:rPr>
          <w:rFonts w:cstheme="minorHAnsi"/>
        </w:rPr>
        <w:t xml:space="preserve">7. Złożenie wniosku o zwrot wadium, o którym mowa w ust. 6, powoduje rozwiązanie stosunku prawnego z Wykonawcą wraz z utratą przez niego prawa do korzystania ze środków ochrony prawnej, o których mowa w Rozdziale 23 SWZ. </w:t>
      </w:r>
    </w:p>
    <w:p w14:paraId="4FFFC59A" w14:textId="77777777" w:rsidR="005A71D4" w:rsidRPr="00961EE3" w:rsidRDefault="005A71D4" w:rsidP="003C216A">
      <w:pPr>
        <w:ind w:hanging="284"/>
        <w:jc w:val="both"/>
        <w:rPr>
          <w:rFonts w:cstheme="minorHAnsi"/>
        </w:rPr>
      </w:pPr>
      <w:r w:rsidRPr="00961EE3">
        <w:rPr>
          <w:rFonts w:cstheme="minorHAnsi"/>
        </w:rPr>
        <w:t xml:space="preserve">8.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224C94E4" w14:textId="77777777" w:rsidR="005A71D4" w:rsidRPr="00961EE3" w:rsidRDefault="005A71D4" w:rsidP="003C216A">
      <w:pPr>
        <w:ind w:hanging="284"/>
        <w:jc w:val="both"/>
        <w:rPr>
          <w:rFonts w:cstheme="minorHAnsi"/>
        </w:rPr>
      </w:pPr>
      <w:r w:rsidRPr="00961EE3">
        <w:rPr>
          <w:rFonts w:cstheme="minorHAnsi"/>
        </w:rPr>
        <w:t>9. Zamawiający zwraca wadium wniesione w innej formie niż w pieniądzu poprzez złożenie gwarantowi lub poręczycielowi oświadczenia o zwolnieniu wadium.</w:t>
      </w:r>
    </w:p>
    <w:p w14:paraId="6EF8B08A" w14:textId="77777777" w:rsidR="005A71D4" w:rsidRPr="00961EE3" w:rsidRDefault="005A71D4" w:rsidP="003C216A">
      <w:pPr>
        <w:ind w:hanging="284"/>
        <w:jc w:val="both"/>
        <w:rPr>
          <w:rFonts w:cstheme="minorHAnsi"/>
        </w:rPr>
      </w:pPr>
      <w:r w:rsidRPr="00961EE3">
        <w:rPr>
          <w:rFonts w:cstheme="minorHAnsi"/>
        </w:rPr>
        <w:t>10. Zamawiający zatrzymuje wadium wraz z odsetkami, a w przypadku wadium wniesionego w formie gwarancji lub poręczenia, występuje odpowiednio do gwaranta lub poręczyciela z żądaniem zapłaty wadium, w okolicznościach wskazanych w art. 96 ust. 6 ustawy PZP.</w:t>
      </w:r>
    </w:p>
    <w:p w14:paraId="189DDEED" w14:textId="77777777" w:rsidR="00847872" w:rsidRPr="00961EE3" w:rsidRDefault="00847872" w:rsidP="007A4B35">
      <w:pPr>
        <w:spacing w:after="0" w:line="240" w:lineRule="auto"/>
        <w:rPr>
          <w:rFonts w:cstheme="minorHAnsi"/>
        </w:rPr>
      </w:pPr>
    </w:p>
    <w:p w14:paraId="7B7DF21A" w14:textId="689FA8F3" w:rsidR="00847872" w:rsidRPr="00961EE3" w:rsidRDefault="00172FA8" w:rsidP="00847872">
      <w:pPr>
        <w:pBdr>
          <w:bottom w:val="single" w:sz="6" w:space="1" w:color="auto"/>
        </w:pBdr>
        <w:spacing w:after="0" w:line="240" w:lineRule="auto"/>
        <w:jc w:val="center"/>
        <w:rPr>
          <w:rFonts w:cstheme="minorHAnsi"/>
          <w:b/>
        </w:rPr>
      </w:pPr>
      <w:r w:rsidRPr="00961EE3">
        <w:rPr>
          <w:rFonts w:cstheme="minorHAnsi"/>
          <w:b/>
        </w:rPr>
        <w:t xml:space="preserve">ROZDZIAŁ </w:t>
      </w:r>
      <w:r w:rsidR="00F40E73" w:rsidRPr="00961EE3">
        <w:rPr>
          <w:rFonts w:cstheme="minorHAnsi"/>
          <w:b/>
        </w:rPr>
        <w:t>2</w:t>
      </w:r>
      <w:r w:rsidR="00943FE2" w:rsidRPr="00961EE3">
        <w:rPr>
          <w:rFonts w:cstheme="minorHAnsi"/>
          <w:b/>
        </w:rPr>
        <w:t>0</w:t>
      </w:r>
      <w:r w:rsidRPr="00961EE3">
        <w:rPr>
          <w:rFonts w:cstheme="minorHAnsi"/>
          <w:b/>
        </w:rPr>
        <w:t xml:space="preserve">. </w:t>
      </w:r>
      <w:r w:rsidR="00847872" w:rsidRPr="00961EE3">
        <w:rPr>
          <w:rFonts w:cstheme="minorHAnsi"/>
          <w:b/>
        </w:rPr>
        <w:t>ZABEZPIECZENIE NALEŻYTEGO WYKONANIA UMOWY</w:t>
      </w:r>
    </w:p>
    <w:p w14:paraId="6B391C25" w14:textId="0F7436BF" w:rsidR="00BF528A" w:rsidRPr="00961EE3" w:rsidRDefault="005A71D4" w:rsidP="003C216A">
      <w:pPr>
        <w:spacing w:after="0" w:line="240" w:lineRule="auto"/>
        <w:ind w:left="284" w:hanging="284"/>
        <w:jc w:val="both"/>
        <w:rPr>
          <w:rFonts w:cstheme="minorHAnsi"/>
        </w:rPr>
      </w:pPr>
      <w:r w:rsidRPr="00961EE3">
        <w:rPr>
          <w:rFonts w:cstheme="minorHAnsi"/>
        </w:rPr>
        <w:t xml:space="preserve">1. </w:t>
      </w:r>
      <w:r w:rsidR="00BF528A" w:rsidRPr="00961EE3">
        <w:rPr>
          <w:rFonts w:cstheme="minorHAnsi"/>
        </w:rPr>
        <w:t>Zabezpieczenie będzie wynosiło 5% ceny całkowitej podanej w ofercie albo maksymalnej wartości nominalnej zobowiązania Zamawiającego wynikającego z umowy</w:t>
      </w:r>
    </w:p>
    <w:p w14:paraId="08F9B39A" w14:textId="77777777" w:rsidR="00BF528A" w:rsidRPr="00961EE3" w:rsidRDefault="00BF528A" w:rsidP="003C216A">
      <w:pPr>
        <w:spacing w:after="0" w:line="240" w:lineRule="auto"/>
        <w:ind w:left="284" w:hanging="284"/>
        <w:jc w:val="both"/>
        <w:rPr>
          <w:rFonts w:cstheme="minorHAnsi"/>
        </w:rPr>
      </w:pPr>
      <w:r w:rsidRPr="00961EE3">
        <w:rPr>
          <w:rFonts w:cstheme="minorHAnsi"/>
        </w:rPr>
        <w:t>2.</w:t>
      </w:r>
      <w:r w:rsidRPr="00961EE3">
        <w:rPr>
          <w:rFonts w:cstheme="minorHAnsi"/>
        </w:rPr>
        <w:tab/>
        <w:t xml:space="preserve">Zabezpieczenie może być wnoszone według wyboru Wykonawcy w jednej lub w kilku następujących formach: </w:t>
      </w:r>
    </w:p>
    <w:p w14:paraId="6E6BCDAB" w14:textId="77777777" w:rsidR="00BF528A" w:rsidRPr="00961EE3" w:rsidRDefault="00BF528A" w:rsidP="003C216A">
      <w:pPr>
        <w:spacing w:after="0" w:line="240" w:lineRule="auto"/>
        <w:ind w:left="284" w:hanging="284"/>
        <w:jc w:val="both"/>
        <w:rPr>
          <w:rFonts w:cstheme="minorHAnsi"/>
        </w:rPr>
      </w:pPr>
      <w:r w:rsidRPr="00961EE3">
        <w:rPr>
          <w:rFonts w:cstheme="minorHAnsi"/>
        </w:rPr>
        <w:t>1)</w:t>
      </w:r>
      <w:r w:rsidRPr="00961EE3">
        <w:rPr>
          <w:rFonts w:cstheme="minorHAnsi"/>
        </w:rPr>
        <w:tab/>
        <w:t>pieniądzu;</w:t>
      </w:r>
    </w:p>
    <w:p w14:paraId="38BE1833" w14:textId="77777777" w:rsidR="00BF528A" w:rsidRPr="00961EE3" w:rsidRDefault="00BF528A" w:rsidP="003C216A">
      <w:pPr>
        <w:spacing w:after="0" w:line="240" w:lineRule="auto"/>
        <w:ind w:left="284" w:hanging="284"/>
        <w:jc w:val="both"/>
        <w:rPr>
          <w:rFonts w:cstheme="minorHAnsi"/>
        </w:rPr>
      </w:pPr>
      <w:r w:rsidRPr="00961EE3">
        <w:rPr>
          <w:rFonts w:cstheme="minorHAnsi"/>
        </w:rPr>
        <w:t>2)</w:t>
      </w:r>
      <w:r w:rsidRPr="00961EE3">
        <w:rPr>
          <w:rFonts w:cstheme="minorHAnsi"/>
        </w:rPr>
        <w:tab/>
        <w:t>poręczeniach bankowych lub poręczeniach spółdzielczej kasy oszczędnościowo-kredytowej, z tym że poręczenie kasy jest zawsze poręczeniem pieniężnym;</w:t>
      </w:r>
    </w:p>
    <w:p w14:paraId="6FB338C3" w14:textId="77777777" w:rsidR="00BF528A" w:rsidRPr="00961EE3" w:rsidRDefault="00BF528A" w:rsidP="003C216A">
      <w:pPr>
        <w:spacing w:after="0" w:line="240" w:lineRule="auto"/>
        <w:ind w:left="284" w:hanging="284"/>
        <w:jc w:val="both"/>
        <w:rPr>
          <w:rFonts w:cstheme="minorHAnsi"/>
        </w:rPr>
      </w:pPr>
      <w:r w:rsidRPr="00961EE3">
        <w:rPr>
          <w:rFonts w:cstheme="minorHAnsi"/>
        </w:rPr>
        <w:t>3)</w:t>
      </w:r>
      <w:r w:rsidRPr="00961EE3">
        <w:rPr>
          <w:rFonts w:cstheme="minorHAnsi"/>
        </w:rPr>
        <w:tab/>
        <w:t>gwarancjach bankowych;</w:t>
      </w:r>
    </w:p>
    <w:p w14:paraId="499581AE" w14:textId="77777777" w:rsidR="00BF528A" w:rsidRPr="00961EE3" w:rsidRDefault="00BF528A" w:rsidP="003C216A">
      <w:pPr>
        <w:spacing w:after="0" w:line="240" w:lineRule="auto"/>
        <w:ind w:left="284" w:hanging="284"/>
        <w:jc w:val="both"/>
        <w:rPr>
          <w:rFonts w:cstheme="minorHAnsi"/>
        </w:rPr>
      </w:pPr>
      <w:r w:rsidRPr="00961EE3">
        <w:rPr>
          <w:rFonts w:cstheme="minorHAnsi"/>
        </w:rPr>
        <w:t>4)</w:t>
      </w:r>
      <w:r w:rsidRPr="00961EE3">
        <w:rPr>
          <w:rFonts w:cstheme="minorHAnsi"/>
        </w:rPr>
        <w:tab/>
        <w:t>gwarancjach ubezpieczeniowych;</w:t>
      </w:r>
    </w:p>
    <w:p w14:paraId="079CDF55" w14:textId="77777777" w:rsidR="00BF528A" w:rsidRPr="00961EE3" w:rsidRDefault="00BF528A" w:rsidP="003C216A">
      <w:pPr>
        <w:spacing w:after="0" w:line="240" w:lineRule="auto"/>
        <w:ind w:left="284" w:hanging="284"/>
        <w:jc w:val="both"/>
        <w:rPr>
          <w:rFonts w:cstheme="minorHAnsi"/>
        </w:rPr>
      </w:pPr>
      <w:r w:rsidRPr="00961EE3">
        <w:rPr>
          <w:rFonts w:cstheme="minorHAnsi"/>
        </w:rPr>
        <w:t>5)</w:t>
      </w:r>
      <w:r w:rsidRPr="00961EE3">
        <w:rPr>
          <w:rFonts w:cstheme="minorHAnsi"/>
        </w:rPr>
        <w:tab/>
        <w:t>poręczeniach udzielanych przez podmioty, o których mowa w art. 6b ust. 5 pkt 2 ustawy z dnia 9 listopada 2000 r. o utworzeniu Polskiej Agencji Rozwoju Przedsiębiorczości (tj. Dz.U. z 2019 r. poz. 310 ze zm.).</w:t>
      </w:r>
    </w:p>
    <w:p w14:paraId="283081AB" w14:textId="77777777" w:rsidR="00BF528A" w:rsidRPr="00961EE3" w:rsidRDefault="00BF528A" w:rsidP="003C216A">
      <w:pPr>
        <w:spacing w:after="0" w:line="240" w:lineRule="auto"/>
        <w:ind w:left="284" w:hanging="284"/>
        <w:jc w:val="both"/>
        <w:rPr>
          <w:rFonts w:cstheme="minorHAnsi"/>
        </w:rPr>
      </w:pPr>
      <w:r w:rsidRPr="00961EE3">
        <w:rPr>
          <w:rFonts w:cstheme="minorHAnsi"/>
        </w:rPr>
        <w:t>3.</w:t>
      </w:r>
      <w:r w:rsidRPr="00961EE3">
        <w:rPr>
          <w:rFonts w:cstheme="minorHAnsi"/>
        </w:rPr>
        <w:tab/>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67EB4307" w14:textId="77777777" w:rsidR="00BF528A" w:rsidRPr="00961EE3" w:rsidRDefault="00BF528A" w:rsidP="003C216A">
      <w:pPr>
        <w:spacing w:after="0" w:line="240" w:lineRule="auto"/>
        <w:ind w:left="284" w:hanging="284"/>
        <w:jc w:val="both"/>
        <w:rPr>
          <w:rFonts w:cstheme="minorHAnsi"/>
        </w:rPr>
      </w:pPr>
      <w:r w:rsidRPr="00961EE3">
        <w:rPr>
          <w:rFonts w:cstheme="minorHAnsi"/>
        </w:rPr>
        <w:t>4.</w:t>
      </w:r>
      <w:r w:rsidRPr="00961EE3">
        <w:rPr>
          <w:rFonts w:cstheme="minorHAnsi"/>
        </w:rPr>
        <w:tab/>
        <w:t xml:space="preserve">W przypadku wniesienia wadium w pieniądzu Wykonawca może wyrazić zgodę na zaliczenie kwoty wadium na poczet zabezpieczenia. </w:t>
      </w:r>
    </w:p>
    <w:p w14:paraId="47774F71" w14:textId="77777777" w:rsidR="00BF528A" w:rsidRPr="00961EE3" w:rsidRDefault="00BF528A" w:rsidP="003C216A">
      <w:pPr>
        <w:spacing w:after="0" w:line="240" w:lineRule="auto"/>
        <w:ind w:left="284" w:hanging="284"/>
        <w:jc w:val="both"/>
        <w:rPr>
          <w:rFonts w:cstheme="minorHAnsi"/>
        </w:rPr>
      </w:pPr>
      <w:r w:rsidRPr="00961EE3">
        <w:rPr>
          <w:rFonts w:cstheme="minorHAnsi"/>
        </w:rPr>
        <w:t>5.</w:t>
      </w:r>
      <w:r w:rsidRPr="00961EE3">
        <w:rPr>
          <w:rFonts w:cstheme="minorHAnsi"/>
        </w:rPr>
        <w:tab/>
        <w:t>Jeżeli zabezpieczenie wniesiono w pieniądzu, Zamawiający przechowuje je na oprocentowanym rachunku bankowym i zwraca zabezpieczenie wniesione w pieniądzu z odsetkami wynikającymi z umowy rachunku bankowego, na którym było ono przechowywane, pomniejszone o koszt prowadzenia tego rachunku oraz prowizji bankowej za przelew pieniędzy na rachunek bankowy Wykonawcy.</w:t>
      </w:r>
    </w:p>
    <w:p w14:paraId="472F6B1B" w14:textId="77777777" w:rsidR="00BF528A" w:rsidRPr="00961EE3" w:rsidRDefault="00BF528A" w:rsidP="003C216A">
      <w:pPr>
        <w:spacing w:after="0" w:line="240" w:lineRule="auto"/>
        <w:ind w:left="284" w:hanging="284"/>
        <w:jc w:val="both"/>
        <w:rPr>
          <w:rFonts w:cstheme="minorHAnsi"/>
        </w:rPr>
      </w:pPr>
      <w:r w:rsidRPr="00961EE3">
        <w:rPr>
          <w:rFonts w:cstheme="minorHAnsi"/>
        </w:rPr>
        <w:t>6.</w:t>
      </w:r>
      <w:r w:rsidRPr="00961EE3">
        <w:rPr>
          <w:rFonts w:cstheme="minorHAnsi"/>
        </w:rPr>
        <w:tab/>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012CC879" w14:textId="77777777" w:rsidR="00BF528A" w:rsidRPr="00961EE3" w:rsidRDefault="00BF528A" w:rsidP="003C216A">
      <w:pPr>
        <w:spacing w:after="0" w:line="240" w:lineRule="auto"/>
        <w:ind w:left="284" w:hanging="284"/>
        <w:jc w:val="both"/>
        <w:rPr>
          <w:rFonts w:cstheme="minorHAnsi"/>
        </w:rPr>
      </w:pPr>
      <w:r w:rsidRPr="00961EE3">
        <w:rPr>
          <w:rFonts w:cstheme="minorHAnsi"/>
        </w:rPr>
        <w:t>7.</w:t>
      </w:r>
      <w:r w:rsidRPr="00961EE3">
        <w:rPr>
          <w:rFonts w:cstheme="minorHAnsi"/>
        </w:rPr>
        <w:tab/>
        <w:t>W trakcie realizacji umowy Wykonawca może dokonać zmiany formy zabezpieczenia na jedną lub kilka form, o których mowa w Rozdziale 16 ust. 2 SWZ.</w:t>
      </w:r>
    </w:p>
    <w:p w14:paraId="2E137F62" w14:textId="77777777" w:rsidR="00BF528A" w:rsidRPr="00961EE3" w:rsidRDefault="00BF528A" w:rsidP="003C216A">
      <w:pPr>
        <w:spacing w:after="0" w:line="240" w:lineRule="auto"/>
        <w:ind w:left="284" w:hanging="284"/>
        <w:jc w:val="both"/>
        <w:rPr>
          <w:rFonts w:cstheme="minorHAnsi"/>
        </w:rPr>
      </w:pPr>
      <w:r w:rsidRPr="00961EE3">
        <w:rPr>
          <w:rFonts w:cstheme="minorHAnsi"/>
        </w:rPr>
        <w:t>8.</w:t>
      </w:r>
      <w:r w:rsidRPr="00961EE3">
        <w:rPr>
          <w:rFonts w:cstheme="minorHAnsi"/>
        </w:rPr>
        <w:tab/>
        <w:t>Zmiana formy zabezpieczenia musi być dokonywana z zachowaniem ciągłości zabezpieczenia i bez zmniejszenia jego wysokości.</w:t>
      </w:r>
    </w:p>
    <w:p w14:paraId="3D0A99A3" w14:textId="77777777" w:rsidR="00BF528A" w:rsidRPr="00961EE3" w:rsidRDefault="00BF528A" w:rsidP="003C216A">
      <w:pPr>
        <w:spacing w:after="0" w:line="240" w:lineRule="auto"/>
        <w:ind w:left="284" w:hanging="284"/>
        <w:jc w:val="both"/>
        <w:rPr>
          <w:rFonts w:cstheme="minorHAnsi"/>
        </w:rPr>
      </w:pPr>
      <w:r w:rsidRPr="00961EE3">
        <w:rPr>
          <w:rFonts w:cstheme="minorHAnsi"/>
        </w:rPr>
        <w:t>9.</w:t>
      </w:r>
      <w:r w:rsidRPr="00961EE3">
        <w:rPr>
          <w:rFonts w:cstheme="minorHAnsi"/>
        </w:rPr>
        <w:tab/>
        <w:t>Zamawiający zwróci 70% wysokości zabezpieczenia w terminie 30 dni od dnia wykonania zamówienia potwierdzonego protokołem odbioru prac.</w:t>
      </w:r>
    </w:p>
    <w:p w14:paraId="5AB4C8AF" w14:textId="77777777" w:rsidR="00BF528A" w:rsidRPr="00961EE3" w:rsidRDefault="00BF528A" w:rsidP="003C216A">
      <w:pPr>
        <w:spacing w:after="0" w:line="240" w:lineRule="auto"/>
        <w:ind w:left="284" w:hanging="284"/>
        <w:jc w:val="both"/>
        <w:rPr>
          <w:rFonts w:cstheme="minorHAnsi"/>
        </w:rPr>
      </w:pPr>
      <w:r w:rsidRPr="00961EE3">
        <w:rPr>
          <w:rFonts w:cstheme="minorHAnsi"/>
        </w:rPr>
        <w:t>10.</w:t>
      </w:r>
      <w:r w:rsidRPr="00961EE3">
        <w:rPr>
          <w:rFonts w:cstheme="minorHAnsi"/>
        </w:rPr>
        <w:tab/>
        <w:t xml:space="preserve">Na zabezpieczenie roszczeń z tytułu rękojmi za wady i gwarancji Zamawiający zatrzyma 30% wysokości zabezpieczenia, które zwróci nie później niż w 15 dniu po upływie okresu gwarancji jakości i rękojmi za wady. </w:t>
      </w:r>
    </w:p>
    <w:p w14:paraId="6483C839" w14:textId="77777777" w:rsidR="00BF528A" w:rsidRPr="00961EE3" w:rsidRDefault="00BF528A" w:rsidP="003C216A">
      <w:pPr>
        <w:spacing w:after="0" w:line="240" w:lineRule="auto"/>
        <w:ind w:left="284" w:hanging="284"/>
        <w:jc w:val="both"/>
        <w:rPr>
          <w:rFonts w:cstheme="minorHAnsi"/>
        </w:rPr>
      </w:pPr>
      <w:r w:rsidRPr="00961EE3">
        <w:rPr>
          <w:rFonts w:cstheme="minorHAnsi"/>
        </w:rPr>
        <w:t>11.</w:t>
      </w:r>
      <w:r w:rsidRPr="00961EE3">
        <w:rPr>
          <w:rFonts w:cstheme="minorHAnsi"/>
        </w:rPr>
        <w:tab/>
        <w:t>Zamawiający zaznacza, iż treść wzoru umowy będącego integralną częścią SWZ przedstawia również regulacje związane z zabezpieczeniem należytego wykonania umowy.</w:t>
      </w:r>
    </w:p>
    <w:p w14:paraId="2EA52D11" w14:textId="77777777" w:rsidR="00BF528A" w:rsidRPr="00961EE3" w:rsidRDefault="00BF528A" w:rsidP="003C216A">
      <w:pPr>
        <w:spacing w:after="0" w:line="240" w:lineRule="auto"/>
        <w:ind w:left="284" w:hanging="284"/>
        <w:jc w:val="both"/>
        <w:rPr>
          <w:rFonts w:cstheme="minorHAnsi"/>
        </w:rPr>
      </w:pPr>
      <w:r w:rsidRPr="00961EE3">
        <w:rPr>
          <w:rFonts w:cstheme="minorHAnsi"/>
        </w:rPr>
        <w:t>12.</w:t>
      </w:r>
      <w:r w:rsidRPr="00961EE3">
        <w:rPr>
          <w:rFonts w:cstheme="minorHAnsi"/>
        </w:rPr>
        <w:tab/>
        <w:t>Istotne postanowienia, jakie powinny zawierać poręczenia lub gwarancje:</w:t>
      </w:r>
    </w:p>
    <w:p w14:paraId="11BEB068" w14:textId="77777777" w:rsidR="00BF528A" w:rsidRPr="00961EE3" w:rsidRDefault="00BF528A" w:rsidP="003C216A">
      <w:pPr>
        <w:spacing w:after="0" w:line="240" w:lineRule="auto"/>
        <w:ind w:left="284" w:hanging="284"/>
        <w:jc w:val="both"/>
        <w:rPr>
          <w:rFonts w:cstheme="minorHAnsi"/>
        </w:rPr>
      </w:pPr>
      <w:r w:rsidRPr="00961EE3">
        <w:rPr>
          <w:rFonts w:cstheme="minorHAnsi"/>
        </w:rPr>
        <w:t>1)</w:t>
      </w:r>
      <w:r w:rsidRPr="00961EE3">
        <w:rPr>
          <w:rFonts w:cstheme="minorHAnsi"/>
        </w:rPr>
        <w:tab/>
        <w:t>słowo „gwarancja/poręczenie” w języku wystawienia gwarancji/poręczenia, jej numer oraz ewentualnie inną informację identyfikującą wystawioną gwarancję/ poręcznie np. rodzaj gwarancji/poręczenia,</w:t>
      </w:r>
    </w:p>
    <w:p w14:paraId="5B824758" w14:textId="77777777" w:rsidR="00BF528A" w:rsidRPr="00961EE3" w:rsidRDefault="00BF528A" w:rsidP="003C216A">
      <w:pPr>
        <w:spacing w:after="0" w:line="240" w:lineRule="auto"/>
        <w:ind w:left="284" w:hanging="284"/>
        <w:jc w:val="both"/>
        <w:rPr>
          <w:rFonts w:cstheme="minorHAnsi"/>
        </w:rPr>
      </w:pPr>
      <w:r w:rsidRPr="00961EE3">
        <w:rPr>
          <w:rFonts w:cstheme="minorHAnsi"/>
        </w:rPr>
        <w:t>2)</w:t>
      </w:r>
      <w:r w:rsidRPr="00961EE3">
        <w:rPr>
          <w:rFonts w:cstheme="minorHAnsi"/>
        </w:rPr>
        <w:tab/>
        <w:t>klauzulę wskazującą, iż gwarancja/poręczenie jest nieodwołalna i bezwarunkowa,</w:t>
      </w:r>
    </w:p>
    <w:p w14:paraId="2FF7D256" w14:textId="77777777" w:rsidR="00BF528A" w:rsidRPr="00961EE3" w:rsidRDefault="00BF528A" w:rsidP="003C216A">
      <w:pPr>
        <w:spacing w:after="0" w:line="240" w:lineRule="auto"/>
        <w:ind w:left="284" w:hanging="284"/>
        <w:jc w:val="both"/>
        <w:rPr>
          <w:rFonts w:cstheme="minorHAnsi"/>
        </w:rPr>
      </w:pPr>
      <w:r w:rsidRPr="00961EE3">
        <w:rPr>
          <w:rFonts w:cstheme="minorHAnsi"/>
        </w:rPr>
        <w:t>3)</w:t>
      </w:r>
      <w:r w:rsidRPr="00961EE3">
        <w:rPr>
          <w:rFonts w:cstheme="minorHAnsi"/>
        </w:rPr>
        <w:tab/>
        <w:t>Beneficjenta, tj. Uniwersytet Przyrodniczy w Poznaniu, ul Wojska Polskiego 28 60-637 Poznań,</w:t>
      </w:r>
    </w:p>
    <w:p w14:paraId="514CFF23" w14:textId="77777777" w:rsidR="00BF528A" w:rsidRPr="00961EE3" w:rsidRDefault="00BF528A" w:rsidP="003C216A">
      <w:pPr>
        <w:spacing w:after="0" w:line="240" w:lineRule="auto"/>
        <w:ind w:left="284" w:hanging="284"/>
        <w:jc w:val="both"/>
        <w:rPr>
          <w:rFonts w:cstheme="minorHAnsi"/>
        </w:rPr>
      </w:pPr>
      <w:r w:rsidRPr="00961EE3">
        <w:rPr>
          <w:rFonts w:cstheme="minorHAnsi"/>
        </w:rPr>
        <w:t>4)</w:t>
      </w:r>
      <w:r w:rsidRPr="00961EE3">
        <w:rPr>
          <w:rFonts w:cstheme="minorHAnsi"/>
        </w:rPr>
        <w:tab/>
        <w:t>Zleceniodawcę,</w:t>
      </w:r>
    </w:p>
    <w:p w14:paraId="11E4D003" w14:textId="77777777" w:rsidR="00BF528A" w:rsidRPr="00961EE3" w:rsidRDefault="00BF528A" w:rsidP="003C216A">
      <w:pPr>
        <w:spacing w:after="0" w:line="240" w:lineRule="auto"/>
        <w:ind w:left="284" w:hanging="284"/>
        <w:jc w:val="both"/>
        <w:rPr>
          <w:rFonts w:cstheme="minorHAnsi"/>
        </w:rPr>
      </w:pPr>
      <w:r w:rsidRPr="00961EE3">
        <w:rPr>
          <w:rFonts w:cstheme="minorHAnsi"/>
        </w:rPr>
        <w:t>5)</w:t>
      </w:r>
      <w:r w:rsidRPr="00961EE3">
        <w:rPr>
          <w:rFonts w:cstheme="minorHAnsi"/>
        </w:rPr>
        <w:tab/>
        <w:t>Gwaranta/Poręczyciela,</w:t>
      </w:r>
    </w:p>
    <w:p w14:paraId="120CC4F4" w14:textId="77777777" w:rsidR="00BF528A" w:rsidRPr="00961EE3" w:rsidRDefault="00BF528A" w:rsidP="003C216A">
      <w:pPr>
        <w:spacing w:after="0" w:line="240" w:lineRule="auto"/>
        <w:ind w:left="284" w:hanging="284"/>
        <w:jc w:val="both"/>
        <w:rPr>
          <w:rFonts w:cstheme="minorHAnsi"/>
        </w:rPr>
      </w:pPr>
      <w:r w:rsidRPr="00961EE3">
        <w:rPr>
          <w:rFonts w:cstheme="minorHAnsi"/>
        </w:rPr>
        <w:t>6)</w:t>
      </w:r>
      <w:r w:rsidRPr="00961EE3">
        <w:rPr>
          <w:rFonts w:cstheme="minorHAnsi"/>
        </w:rPr>
        <w:tab/>
        <w:t>informację identyfikującą źródłowy stosunek umowny przez wskazanie przedmiotu umowy i jej numeru,</w:t>
      </w:r>
    </w:p>
    <w:p w14:paraId="0EEC9185" w14:textId="5D3FF642" w:rsidR="00BF528A" w:rsidRPr="00961EE3" w:rsidRDefault="003C216A" w:rsidP="003C216A">
      <w:pPr>
        <w:spacing w:after="0" w:line="240" w:lineRule="auto"/>
        <w:ind w:left="284" w:hanging="284"/>
        <w:jc w:val="both"/>
        <w:rPr>
          <w:rFonts w:cstheme="minorHAnsi"/>
        </w:rPr>
      </w:pPr>
      <w:r w:rsidRPr="00961EE3">
        <w:rPr>
          <w:rFonts w:cstheme="minorHAnsi"/>
        </w:rPr>
        <w:t xml:space="preserve">7) </w:t>
      </w:r>
      <w:r w:rsidR="00BF528A" w:rsidRPr="00961EE3">
        <w:rPr>
          <w:rFonts w:cstheme="minorHAnsi"/>
        </w:rPr>
        <w:t>maksymalną kwotę do zapłaty,</w:t>
      </w:r>
    </w:p>
    <w:p w14:paraId="24975CBB" w14:textId="658BCF50" w:rsidR="00BF528A" w:rsidRPr="00961EE3" w:rsidRDefault="003C216A" w:rsidP="003C216A">
      <w:pPr>
        <w:spacing w:after="0" w:line="240" w:lineRule="auto"/>
        <w:ind w:left="284" w:hanging="284"/>
        <w:jc w:val="both"/>
        <w:rPr>
          <w:rFonts w:cstheme="minorHAnsi"/>
        </w:rPr>
      </w:pPr>
      <w:r w:rsidRPr="00961EE3">
        <w:rPr>
          <w:rFonts w:cstheme="minorHAnsi"/>
        </w:rPr>
        <w:t xml:space="preserve">8) </w:t>
      </w:r>
      <w:r w:rsidR="00BF528A" w:rsidRPr="00961EE3">
        <w:rPr>
          <w:rFonts w:cstheme="minorHAnsi"/>
        </w:rPr>
        <w:t>zapis, że gwarancja/poręczenie stanowi zabezpieczenie należytego wykonania umowy i dotyczy pokrycia roszczeń z tytułu niewykonania lub nienależytego wykonania umowy, w szczególności zapłaty kar umownych oraz ewentualnych roszczeń z tytułu gwarancji jakości i rękojmi za wady,</w:t>
      </w:r>
    </w:p>
    <w:p w14:paraId="5DCD3B5D" w14:textId="79522304" w:rsidR="00BF528A" w:rsidRPr="00961EE3" w:rsidRDefault="003C216A" w:rsidP="003C216A">
      <w:pPr>
        <w:spacing w:after="0" w:line="240" w:lineRule="auto"/>
        <w:ind w:left="284" w:hanging="284"/>
        <w:jc w:val="both"/>
        <w:rPr>
          <w:rFonts w:cstheme="minorHAnsi"/>
        </w:rPr>
      </w:pPr>
      <w:r w:rsidRPr="00961EE3">
        <w:rPr>
          <w:rFonts w:cstheme="minorHAnsi"/>
        </w:rPr>
        <w:t>9) zapis</w:t>
      </w:r>
      <w:r w:rsidR="00BF528A" w:rsidRPr="00961EE3">
        <w:rPr>
          <w:rFonts w:cstheme="minorHAnsi"/>
        </w:rPr>
        <w:t>,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p>
    <w:p w14:paraId="256B38ED" w14:textId="2B314849" w:rsidR="00BF528A" w:rsidRPr="00961EE3" w:rsidRDefault="003C216A" w:rsidP="003C216A">
      <w:pPr>
        <w:spacing w:after="0" w:line="240" w:lineRule="auto"/>
        <w:ind w:left="284" w:hanging="284"/>
        <w:jc w:val="both"/>
        <w:rPr>
          <w:rFonts w:cstheme="minorHAnsi"/>
        </w:rPr>
      </w:pPr>
      <w:r w:rsidRPr="00961EE3">
        <w:rPr>
          <w:rFonts w:cstheme="minorHAnsi"/>
        </w:rPr>
        <w:t>10) termin</w:t>
      </w:r>
      <w:r w:rsidR="00BF528A" w:rsidRPr="00961EE3">
        <w:rPr>
          <w:rFonts w:cstheme="minorHAnsi"/>
        </w:rPr>
        <w:t xml:space="preserve"> w jakim zostanie zapłacona żądana kwota,</w:t>
      </w:r>
    </w:p>
    <w:p w14:paraId="1D73A348" w14:textId="6C271682" w:rsidR="00BF528A" w:rsidRPr="00961EE3" w:rsidRDefault="003C216A" w:rsidP="003C216A">
      <w:pPr>
        <w:spacing w:after="0" w:line="240" w:lineRule="auto"/>
        <w:ind w:left="284" w:hanging="284"/>
        <w:jc w:val="both"/>
        <w:rPr>
          <w:rFonts w:cstheme="minorHAnsi"/>
        </w:rPr>
      </w:pPr>
      <w:r w:rsidRPr="00961EE3">
        <w:rPr>
          <w:rFonts w:cstheme="minorHAnsi"/>
        </w:rPr>
        <w:t>11) warunki</w:t>
      </w:r>
      <w:r w:rsidR="00BF528A" w:rsidRPr="00961EE3">
        <w:rPr>
          <w:rFonts w:cstheme="minorHAnsi"/>
        </w:rPr>
        <w:t xml:space="preserve"> zapłaty, pisemną formę żądania zapłaty i oświadczenia Beneficjenta.</w:t>
      </w:r>
    </w:p>
    <w:p w14:paraId="784BCA0F" w14:textId="7D0D8AEA" w:rsidR="00BF528A" w:rsidRPr="00961EE3" w:rsidRDefault="003C216A" w:rsidP="003C216A">
      <w:pPr>
        <w:spacing w:after="0" w:line="240" w:lineRule="auto"/>
        <w:ind w:left="284" w:hanging="284"/>
        <w:jc w:val="both"/>
        <w:rPr>
          <w:rFonts w:cstheme="minorHAnsi"/>
        </w:rPr>
      </w:pPr>
      <w:r w:rsidRPr="00961EE3">
        <w:rPr>
          <w:rFonts w:cstheme="minorHAnsi"/>
        </w:rPr>
        <w:t>12) okres</w:t>
      </w:r>
      <w:r w:rsidR="00BF528A" w:rsidRPr="00961EE3">
        <w:rPr>
          <w:rFonts w:cstheme="minorHAnsi"/>
        </w:rPr>
        <w:t xml:space="preserve"> obowiązywania gwarancji/poręczenia,</w:t>
      </w:r>
    </w:p>
    <w:p w14:paraId="0E93978A" w14:textId="68AEE935" w:rsidR="00BF528A" w:rsidRPr="00961EE3" w:rsidRDefault="003C216A" w:rsidP="003C216A">
      <w:pPr>
        <w:spacing w:after="0" w:line="240" w:lineRule="auto"/>
        <w:ind w:left="284" w:hanging="284"/>
        <w:jc w:val="both"/>
        <w:rPr>
          <w:rFonts w:cstheme="minorHAnsi"/>
        </w:rPr>
      </w:pPr>
      <w:r w:rsidRPr="00961EE3">
        <w:rPr>
          <w:rFonts w:cstheme="minorHAnsi"/>
        </w:rPr>
        <w:t>13) sposób</w:t>
      </w:r>
      <w:r w:rsidR="00BF528A" w:rsidRPr="00961EE3">
        <w:rPr>
          <w:rFonts w:cstheme="minorHAnsi"/>
        </w:rPr>
        <w:t xml:space="preserve"> doręczenia Gwarantowi/Poręczycielowi żądania zapłaty (w tym adres do korespondencji),</w:t>
      </w:r>
    </w:p>
    <w:p w14:paraId="6F90E1C5" w14:textId="73E05989" w:rsidR="003C216A" w:rsidRPr="00961EE3" w:rsidRDefault="003C216A" w:rsidP="003C216A">
      <w:pPr>
        <w:spacing w:after="0" w:line="240" w:lineRule="auto"/>
        <w:ind w:left="284" w:hanging="284"/>
        <w:jc w:val="both"/>
        <w:rPr>
          <w:rFonts w:cstheme="minorHAnsi"/>
        </w:rPr>
      </w:pPr>
      <w:r w:rsidRPr="00961EE3">
        <w:rPr>
          <w:rFonts w:cstheme="minorHAnsi"/>
        </w:rPr>
        <w:t>14) zapis</w:t>
      </w:r>
      <w:r w:rsidR="00BF528A" w:rsidRPr="00961EE3">
        <w:rPr>
          <w:rFonts w:cstheme="minorHAnsi"/>
        </w:rPr>
        <w:t>, że wszelkie prawa i obowiązki wynikające z gwarancji/poręczenia podlegają ustawodawstwu polskiemu,</w:t>
      </w:r>
    </w:p>
    <w:p w14:paraId="48C0907D" w14:textId="650549F3" w:rsidR="00BF528A" w:rsidRPr="00961EE3" w:rsidRDefault="003C216A" w:rsidP="003C216A">
      <w:pPr>
        <w:spacing w:after="0" w:line="240" w:lineRule="auto"/>
        <w:ind w:left="284" w:hanging="284"/>
        <w:jc w:val="both"/>
        <w:rPr>
          <w:rFonts w:cstheme="minorHAnsi"/>
        </w:rPr>
      </w:pPr>
      <w:r w:rsidRPr="00961EE3">
        <w:rPr>
          <w:rFonts w:cstheme="minorHAnsi"/>
        </w:rPr>
        <w:t>15) zapis</w:t>
      </w:r>
      <w:r w:rsidR="00BF528A" w:rsidRPr="00961EE3">
        <w:rPr>
          <w:rFonts w:cstheme="minorHAnsi"/>
        </w:rPr>
        <w:t>, że sądem właściwym do rozstrzygania ewentualnych sporów wynikłych z gwarancji/poręczenia jest sąd powszechny właściwy miejscowo dla siedziby Beneficjenta,</w:t>
      </w:r>
    </w:p>
    <w:p w14:paraId="1E73E64D" w14:textId="0782AECB" w:rsidR="00BF528A" w:rsidRPr="00961EE3" w:rsidRDefault="003C216A" w:rsidP="003C216A">
      <w:pPr>
        <w:spacing w:after="0" w:line="240" w:lineRule="auto"/>
        <w:ind w:left="284" w:hanging="284"/>
        <w:jc w:val="both"/>
        <w:rPr>
          <w:rFonts w:cstheme="minorHAnsi"/>
        </w:rPr>
      </w:pPr>
      <w:r w:rsidRPr="00961EE3">
        <w:rPr>
          <w:rFonts w:cstheme="minorHAnsi"/>
        </w:rPr>
        <w:t>16) klauzulę</w:t>
      </w:r>
      <w:r w:rsidR="00BF528A" w:rsidRPr="00961EE3">
        <w:rPr>
          <w:rFonts w:cstheme="minorHAnsi"/>
        </w:rPr>
        <w:t xml:space="preserve"> indentyfikacyjną,</w:t>
      </w:r>
    </w:p>
    <w:p w14:paraId="5F56D81C" w14:textId="174D180F" w:rsidR="00BF528A" w:rsidRPr="00961EE3" w:rsidRDefault="003C216A" w:rsidP="003C216A">
      <w:pPr>
        <w:spacing w:after="0" w:line="240" w:lineRule="auto"/>
        <w:ind w:left="284" w:hanging="284"/>
        <w:jc w:val="both"/>
        <w:rPr>
          <w:rFonts w:cstheme="minorHAnsi"/>
        </w:rPr>
      </w:pPr>
      <w:r w:rsidRPr="00961EE3">
        <w:rPr>
          <w:rFonts w:cstheme="minorHAnsi"/>
        </w:rPr>
        <w:t>17) zabezpieczenie</w:t>
      </w:r>
      <w:r w:rsidR="00BF528A" w:rsidRPr="00961EE3">
        <w:rPr>
          <w:rFonts w:cstheme="minorHAnsi"/>
        </w:rPr>
        <w:t xml:space="preserv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29BDBEA4" w14:textId="6FD113BF" w:rsidR="00847872" w:rsidRPr="00961EE3" w:rsidRDefault="003C216A" w:rsidP="003C216A">
      <w:pPr>
        <w:spacing w:after="0" w:line="240" w:lineRule="auto"/>
        <w:ind w:left="284" w:hanging="284"/>
        <w:jc w:val="both"/>
        <w:rPr>
          <w:rFonts w:cstheme="minorHAnsi"/>
        </w:rPr>
      </w:pPr>
      <w:r w:rsidRPr="00961EE3">
        <w:rPr>
          <w:rFonts w:cstheme="minorHAnsi"/>
        </w:rPr>
        <w:t>18) kopie</w:t>
      </w:r>
      <w:r w:rsidR="00BF528A" w:rsidRPr="00961EE3">
        <w:rPr>
          <w:rFonts w:cstheme="minorHAnsi"/>
        </w:rPr>
        <w:t xml:space="preserve"> pełnomocnictwa/w dla osoby/osób podpisującej/</w:t>
      </w:r>
      <w:proofErr w:type="spellStart"/>
      <w:r w:rsidR="00BF528A" w:rsidRPr="00961EE3">
        <w:rPr>
          <w:rFonts w:cstheme="minorHAnsi"/>
        </w:rPr>
        <w:t>ych</w:t>
      </w:r>
      <w:proofErr w:type="spellEnd"/>
      <w:r w:rsidR="00BF528A" w:rsidRPr="00961EE3">
        <w:rPr>
          <w:rFonts w:cstheme="minorHAnsi"/>
        </w:rPr>
        <w:t xml:space="preserve"> gwarancję, udzielone przez osobę/osoby upoważnione w KRS gwaranta, potwierdzone za zgodność z oryginałem przez osobę upoważnioną w KRS gwaranta, lub innego pracownika gwaranta, albo przez notariusza</w:t>
      </w:r>
    </w:p>
    <w:p w14:paraId="20943F08" w14:textId="77777777" w:rsidR="004B7F04" w:rsidRPr="00961EE3" w:rsidRDefault="004B7F04" w:rsidP="007A4B35">
      <w:pPr>
        <w:spacing w:after="0" w:line="240" w:lineRule="auto"/>
        <w:rPr>
          <w:rFonts w:cstheme="minorHAnsi"/>
        </w:rPr>
      </w:pPr>
    </w:p>
    <w:p w14:paraId="7242DBF6" w14:textId="2DEF8D55" w:rsidR="00257731" w:rsidRPr="00961EE3" w:rsidRDefault="00172FA8" w:rsidP="00257731">
      <w:pPr>
        <w:pBdr>
          <w:bottom w:val="single" w:sz="6" w:space="1" w:color="auto"/>
        </w:pBdr>
        <w:spacing w:after="0" w:line="240" w:lineRule="auto"/>
        <w:jc w:val="center"/>
        <w:rPr>
          <w:rFonts w:cstheme="minorHAnsi"/>
          <w:b/>
        </w:rPr>
      </w:pPr>
      <w:r w:rsidRPr="00961EE3">
        <w:rPr>
          <w:rFonts w:cstheme="minorHAnsi"/>
          <w:b/>
        </w:rPr>
        <w:t>ROZDZIAŁ 2</w:t>
      </w:r>
      <w:r w:rsidR="00943FE2" w:rsidRPr="00961EE3">
        <w:rPr>
          <w:rFonts w:cstheme="minorHAnsi"/>
          <w:b/>
        </w:rPr>
        <w:t>1</w:t>
      </w:r>
      <w:r w:rsidRPr="00961EE3">
        <w:rPr>
          <w:rFonts w:cstheme="minorHAnsi"/>
          <w:b/>
        </w:rPr>
        <w:t xml:space="preserve">. </w:t>
      </w:r>
      <w:r w:rsidR="00257731" w:rsidRPr="00961EE3">
        <w:rPr>
          <w:rFonts w:cstheme="minorHAnsi"/>
          <w:b/>
        </w:rPr>
        <w:t>UDZIELENIE ZAMÓWIENIA</w:t>
      </w:r>
    </w:p>
    <w:p w14:paraId="09FD6634" w14:textId="77777777" w:rsidR="00257731" w:rsidRPr="00961EE3" w:rsidRDefault="00257731" w:rsidP="00257731">
      <w:pPr>
        <w:spacing w:after="0" w:line="240" w:lineRule="auto"/>
        <w:ind w:left="360"/>
        <w:jc w:val="both"/>
        <w:rPr>
          <w:rFonts w:cstheme="minorHAnsi"/>
        </w:rPr>
      </w:pPr>
    </w:p>
    <w:p w14:paraId="594699DA" w14:textId="77777777" w:rsidR="00257731" w:rsidRPr="00961EE3" w:rsidRDefault="00257731" w:rsidP="000758D2">
      <w:pPr>
        <w:numPr>
          <w:ilvl w:val="0"/>
          <w:numId w:val="4"/>
        </w:numPr>
        <w:spacing w:after="0" w:line="240" w:lineRule="auto"/>
        <w:jc w:val="both"/>
        <w:rPr>
          <w:rFonts w:cstheme="minorHAnsi"/>
        </w:rPr>
      </w:pPr>
      <w:r w:rsidRPr="00961EE3">
        <w:rPr>
          <w:rFonts w:cstheme="minorHAnsi"/>
        </w:rPr>
        <w:t xml:space="preserve">Zamawiający udzieli </w:t>
      </w:r>
      <w:r w:rsidR="00CB72B7" w:rsidRPr="00961EE3">
        <w:rPr>
          <w:rFonts w:cstheme="minorHAnsi"/>
        </w:rPr>
        <w:t>zamówienia W</w:t>
      </w:r>
      <w:r w:rsidRPr="00961EE3">
        <w:rPr>
          <w:rFonts w:cstheme="minorHAnsi"/>
        </w:rPr>
        <w:t>ykonawcy, którego oferta</w:t>
      </w:r>
      <w:r w:rsidR="00CB72B7" w:rsidRPr="00961EE3">
        <w:rPr>
          <w:rFonts w:cstheme="minorHAnsi"/>
        </w:rPr>
        <w:t xml:space="preserve"> spełnia wszystkie wymagania określone</w:t>
      </w:r>
      <w:r w:rsidRPr="00961EE3">
        <w:rPr>
          <w:rFonts w:cstheme="minorHAnsi"/>
        </w:rPr>
        <w:t xml:space="preserve"> w </w:t>
      </w:r>
      <w:r w:rsidR="00CB72B7" w:rsidRPr="00961EE3">
        <w:rPr>
          <w:rFonts w:cstheme="minorHAnsi"/>
        </w:rPr>
        <w:t xml:space="preserve">SWZ </w:t>
      </w:r>
      <w:r w:rsidRPr="00961EE3">
        <w:rPr>
          <w:rFonts w:cstheme="minorHAnsi"/>
        </w:rPr>
        <w:t>i została oceniona jako najkorzystniejsza w oparciu o kryteria oceny ofert.</w:t>
      </w:r>
    </w:p>
    <w:p w14:paraId="04892C8C" w14:textId="77777777" w:rsidR="00AE01F1" w:rsidRPr="00961EE3" w:rsidRDefault="00AE01F1" w:rsidP="000758D2">
      <w:pPr>
        <w:numPr>
          <w:ilvl w:val="0"/>
          <w:numId w:val="4"/>
        </w:numPr>
        <w:spacing w:after="0" w:line="240" w:lineRule="auto"/>
        <w:jc w:val="both"/>
        <w:rPr>
          <w:rFonts w:cstheme="minorHAnsi"/>
        </w:rPr>
      </w:pPr>
      <w:r w:rsidRPr="00961EE3">
        <w:rPr>
          <w:rFonts w:cstheme="minorHAnsi"/>
        </w:rPr>
        <w:t xml:space="preserve">Niezwłocznie po wyborze najkorzystniejszej oferty Zamawiający informuje równocześnie Wykonawców, którzy złożyli oferty, o: </w:t>
      </w:r>
    </w:p>
    <w:p w14:paraId="1D7E9D00" w14:textId="7CDE21CA" w:rsidR="00AE01F1" w:rsidRPr="00961EE3" w:rsidRDefault="00AE01F1" w:rsidP="000758D2">
      <w:pPr>
        <w:numPr>
          <w:ilvl w:val="0"/>
          <w:numId w:val="5"/>
        </w:numPr>
        <w:spacing w:after="0" w:line="240" w:lineRule="auto"/>
        <w:jc w:val="both"/>
        <w:rPr>
          <w:rFonts w:cstheme="minorHAnsi"/>
        </w:rPr>
      </w:pPr>
      <w:r w:rsidRPr="00961EE3">
        <w:rPr>
          <w:rFonts w:cstheme="minorHAnsi"/>
        </w:rPr>
        <w:t>wyborze najkorzystniejszej oferty, podając nazwę albo imię i nazwisko, siedzibę albo miejsce zamieszkania, jeżeli jest mie</w:t>
      </w:r>
      <w:r w:rsidR="00285A2C" w:rsidRPr="00961EE3">
        <w:rPr>
          <w:rFonts w:cstheme="minorHAnsi"/>
        </w:rPr>
        <w:t>jscem wykonywania działalności W</w:t>
      </w:r>
      <w:r w:rsidRPr="00961EE3">
        <w:rPr>
          <w:rFonts w:cstheme="minorHAnsi"/>
        </w:rPr>
        <w:t>ykonawcy, którego ofertę wybrano, oraz nazwy albo imiona i nazwiska, siedziby albo miejsca zamieszkania, jeżeli są miej</w:t>
      </w:r>
      <w:r w:rsidR="00285A2C" w:rsidRPr="00961EE3">
        <w:rPr>
          <w:rFonts w:cstheme="minorHAnsi"/>
        </w:rPr>
        <w:t>scami wykonywania działalności W</w:t>
      </w:r>
      <w:r w:rsidRPr="00961EE3">
        <w:rPr>
          <w:rFonts w:cstheme="minorHAnsi"/>
        </w:rPr>
        <w:t>ykonawców, którzy złożyli oferty, a także punktację przyznaną ofertom w każdym kryterium o</w:t>
      </w:r>
      <w:r w:rsidR="001F382B" w:rsidRPr="00961EE3">
        <w:rPr>
          <w:rFonts w:cstheme="minorHAnsi"/>
        </w:rPr>
        <w:t>ceny ofert i łączną punktację;</w:t>
      </w:r>
    </w:p>
    <w:p w14:paraId="1D59CDF0" w14:textId="6AF9F05C" w:rsidR="00AE01F1" w:rsidRPr="00961EE3" w:rsidRDefault="00285A2C" w:rsidP="000758D2">
      <w:pPr>
        <w:numPr>
          <w:ilvl w:val="0"/>
          <w:numId w:val="5"/>
        </w:numPr>
        <w:spacing w:after="0" w:line="240" w:lineRule="auto"/>
        <w:jc w:val="both"/>
        <w:rPr>
          <w:rFonts w:cstheme="minorHAnsi"/>
        </w:rPr>
      </w:pPr>
      <w:r w:rsidRPr="00961EE3">
        <w:rPr>
          <w:rFonts w:cstheme="minorHAnsi"/>
        </w:rPr>
        <w:t>W</w:t>
      </w:r>
      <w:r w:rsidR="00AE01F1" w:rsidRPr="00961EE3">
        <w:rPr>
          <w:rFonts w:cstheme="minorHAnsi"/>
        </w:rPr>
        <w:t xml:space="preserve">ykonawcach, których oferty zostały odrzucone – podając uzasadnienie faktyczne i  prawne. </w:t>
      </w:r>
    </w:p>
    <w:p w14:paraId="193E27DD" w14:textId="09EC6170" w:rsidR="00AE01F1" w:rsidRPr="00961EE3" w:rsidRDefault="00AE01F1" w:rsidP="000758D2">
      <w:pPr>
        <w:numPr>
          <w:ilvl w:val="0"/>
          <w:numId w:val="4"/>
        </w:numPr>
        <w:spacing w:after="0" w:line="240" w:lineRule="auto"/>
        <w:jc w:val="both"/>
        <w:rPr>
          <w:rFonts w:cstheme="minorHAnsi"/>
        </w:rPr>
      </w:pPr>
      <w:r w:rsidRPr="00961EE3">
        <w:rPr>
          <w:rFonts w:cstheme="minorHAnsi"/>
        </w:rPr>
        <w:t>Zamawiający udostępnia niezwłocznie informacje, o który</w:t>
      </w:r>
      <w:r w:rsidR="00100144" w:rsidRPr="00961EE3">
        <w:rPr>
          <w:rFonts w:cstheme="minorHAnsi"/>
        </w:rPr>
        <w:t xml:space="preserve">ch mowa w </w:t>
      </w:r>
      <w:r w:rsidR="005C3EE4" w:rsidRPr="00961EE3">
        <w:rPr>
          <w:rFonts w:cstheme="minorHAnsi"/>
        </w:rPr>
        <w:t xml:space="preserve">pkt </w:t>
      </w:r>
      <w:r w:rsidR="00100144" w:rsidRPr="00961EE3">
        <w:rPr>
          <w:rFonts w:cstheme="minorHAnsi"/>
        </w:rPr>
        <w:t>2</w:t>
      </w:r>
      <w:r w:rsidRPr="00961EE3">
        <w:rPr>
          <w:rFonts w:cstheme="minorHAnsi"/>
        </w:rPr>
        <w:t xml:space="preserve"> pkt a)</w:t>
      </w:r>
      <w:r w:rsidR="009563D2" w:rsidRPr="00961EE3">
        <w:rPr>
          <w:rFonts w:cstheme="minorHAnsi"/>
        </w:rPr>
        <w:t xml:space="preserve"> powyżej</w:t>
      </w:r>
      <w:r w:rsidRPr="00961EE3">
        <w:rPr>
          <w:rFonts w:cstheme="minorHAnsi"/>
        </w:rPr>
        <w:t>, na  stronie internetowej prowadzonego postępowania.</w:t>
      </w:r>
    </w:p>
    <w:p w14:paraId="008BFB31" w14:textId="77D3A226" w:rsidR="00257731" w:rsidRPr="00961EE3" w:rsidRDefault="00C35766" w:rsidP="000758D2">
      <w:pPr>
        <w:numPr>
          <w:ilvl w:val="0"/>
          <w:numId w:val="4"/>
        </w:numPr>
        <w:spacing w:after="0" w:line="240" w:lineRule="auto"/>
        <w:jc w:val="both"/>
        <w:rPr>
          <w:rFonts w:cstheme="minorHAnsi"/>
        </w:rPr>
      </w:pPr>
      <w:r w:rsidRPr="00961EE3">
        <w:rPr>
          <w:rFonts w:cstheme="minorHAnsi"/>
        </w:rPr>
        <w:t>Jeżeli W</w:t>
      </w:r>
      <w:r w:rsidR="00257731" w:rsidRPr="00961EE3">
        <w:rPr>
          <w:rFonts w:cstheme="minorHAnsi"/>
        </w:rPr>
        <w:t>ykonawca, którego oferta została wybrana jako najkorzystniejsza, uchyla się od  zawarcia umowy w</w:t>
      </w:r>
      <w:r w:rsidR="008136AD" w:rsidRPr="00961EE3">
        <w:rPr>
          <w:rFonts w:cstheme="minorHAnsi"/>
        </w:rPr>
        <w:t xml:space="preserve"> sprawie zamówienia publicznego </w:t>
      </w:r>
      <w:r w:rsidRPr="00961EE3">
        <w:rPr>
          <w:rFonts w:cstheme="minorHAnsi"/>
        </w:rPr>
        <w:t>Z</w:t>
      </w:r>
      <w:r w:rsidR="00257731" w:rsidRPr="00961EE3">
        <w:rPr>
          <w:rFonts w:cstheme="minorHAnsi"/>
        </w:rPr>
        <w:t>amawiający może dokonać ponownego badania i oceny ofert spośród of</w:t>
      </w:r>
      <w:r w:rsidRPr="00961EE3">
        <w:rPr>
          <w:rFonts w:cstheme="minorHAnsi"/>
        </w:rPr>
        <w:t>ert pozostałych w postępowaniu W</w:t>
      </w:r>
      <w:r w:rsidR="00257731" w:rsidRPr="00961EE3">
        <w:rPr>
          <w:rFonts w:cstheme="minorHAnsi"/>
        </w:rPr>
        <w:t>ykonawców oraz wybrać najkorzystniejszą ofertę albo unieważnić postępowanie.</w:t>
      </w:r>
    </w:p>
    <w:p w14:paraId="1530393B" w14:textId="6894BBA5" w:rsidR="00257731" w:rsidRPr="00961EE3" w:rsidRDefault="00257731" w:rsidP="000758D2">
      <w:pPr>
        <w:numPr>
          <w:ilvl w:val="0"/>
          <w:numId w:val="4"/>
        </w:numPr>
        <w:spacing w:after="0" w:line="240" w:lineRule="auto"/>
        <w:jc w:val="both"/>
        <w:rPr>
          <w:rFonts w:cstheme="minorHAnsi"/>
        </w:rPr>
      </w:pPr>
      <w:r w:rsidRPr="00961EE3">
        <w:rPr>
          <w:rFonts w:cstheme="minorHAnsi"/>
        </w:rPr>
        <w:t xml:space="preserve">Zamawiający zawiera umowę w sprawie zamówienia publicznego, z uwzględnieniem art.  577 ustawy </w:t>
      </w:r>
      <w:proofErr w:type="spellStart"/>
      <w:r w:rsidRPr="00961EE3">
        <w:rPr>
          <w:rFonts w:cstheme="minorHAnsi"/>
        </w:rPr>
        <w:t>Pzp</w:t>
      </w:r>
      <w:proofErr w:type="spellEnd"/>
      <w:r w:rsidRPr="00961EE3">
        <w:rPr>
          <w:rFonts w:cstheme="minorHAnsi"/>
        </w:rPr>
        <w:t>, w terminie nie krótszym niż 5 dni od dnia przesłania zawiadomienia o  wyborze najkorzystniejszej oferty, jeżeli za</w:t>
      </w:r>
      <w:r w:rsidR="00507D82" w:rsidRPr="00961EE3">
        <w:rPr>
          <w:rFonts w:cstheme="minorHAnsi"/>
        </w:rPr>
        <w:t>wiadomienie</w:t>
      </w:r>
      <w:r w:rsidRPr="00961EE3">
        <w:rPr>
          <w:rFonts w:cstheme="minorHAnsi"/>
        </w:rPr>
        <w:t xml:space="preserve"> to zostało przesłane przy użyciu środków komunikacji elektronicznej, albo 10 dni, jeżeli zostało przesłane w inny sposób. </w:t>
      </w:r>
    </w:p>
    <w:p w14:paraId="76104946" w14:textId="1B5F4988" w:rsidR="00257731" w:rsidRPr="00961EE3" w:rsidRDefault="00257731" w:rsidP="000758D2">
      <w:pPr>
        <w:numPr>
          <w:ilvl w:val="0"/>
          <w:numId w:val="4"/>
        </w:numPr>
        <w:spacing w:after="0" w:line="240" w:lineRule="auto"/>
        <w:jc w:val="both"/>
        <w:rPr>
          <w:rFonts w:cstheme="minorHAnsi"/>
        </w:rPr>
      </w:pPr>
      <w:r w:rsidRPr="00961EE3">
        <w:rPr>
          <w:rFonts w:cstheme="minorHAnsi"/>
        </w:rPr>
        <w:t>Zamawiający może zawrzeć umowę w sprawie zamówienia publicznego przed upływe</w:t>
      </w:r>
      <w:r w:rsidR="00100144" w:rsidRPr="00961EE3">
        <w:rPr>
          <w:rFonts w:cstheme="minorHAnsi"/>
        </w:rPr>
        <w:t xml:space="preserve">m terminu, o którym mowa w </w:t>
      </w:r>
      <w:r w:rsidR="005C3EE4" w:rsidRPr="00961EE3">
        <w:rPr>
          <w:rFonts w:cstheme="minorHAnsi"/>
        </w:rPr>
        <w:t xml:space="preserve">pkt </w:t>
      </w:r>
      <w:r w:rsidR="00100144" w:rsidRPr="00961EE3">
        <w:rPr>
          <w:rFonts w:cstheme="minorHAnsi"/>
        </w:rPr>
        <w:t>5</w:t>
      </w:r>
      <w:r w:rsidRPr="00961EE3">
        <w:rPr>
          <w:rFonts w:cstheme="minorHAnsi"/>
        </w:rPr>
        <w:t>, jeżeli w postępowaniu o udzielenie zamówienia w trybie podstawowym złożono tylko jedną ofertę.</w:t>
      </w:r>
    </w:p>
    <w:p w14:paraId="69D7FAA6" w14:textId="77777777" w:rsidR="00257731" w:rsidRPr="00961EE3" w:rsidRDefault="00257731" w:rsidP="000758D2">
      <w:pPr>
        <w:numPr>
          <w:ilvl w:val="0"/>
          <w:numId w:val="4"/>
        </w:numPr>
        <w:spacing w:after="0" w:line="240" w:lineRule="auto"/>
        <w:jc w:val="both"/>
        <w:rPr>
          <w:rFonts w:cstheme="minorHAnsi"/>
        </w:rPr>
      </w:pPr>
      <w:r w:rsidRPr="00961EE3">
        <w:rPr>
          <w:rFonts w:cstheme="minorHAnsi"/>
        </w:rPr>
        <w:t>Wykonawca, którego oferta została wybrana jako najkorzystniejsza, zostanie poinformowany przez Zamawiającego o miejscu i terminie podpisania umowy.</w:t>
      </w:r>
    </w:p>
    <w:p w14:paraId="4B068276" w14:textId="30C833E6" w:rsidR="00257731" w:rsidRPr="00961EE3" w:rsidRDefault="00257731" w:rsidP="000758D2">
      <w:pPr>
        <w:numPr>
          <w:ilvl w:val="0"/>
          <w:numId w:val="4"/>
        </w:numPr>
        <w:spacing w:after="0" w:line="240" w:lineRule="auto"/>
        <w:jc w:val="both"/>
        <w:rPr>
          <w:rFonts w:cstheme="minorHAnsi"/>
        </w:rPr>
      </w:pPr>
      <w:r w:rsidRPr="00961EE3">
        <w:rPr>
          <w:rFonts w:cstheme="minorHAnsi"/>
        </w:rPr>
        <w:t xml:space="preserve">Wykonawca, którego oferta została wybrana jako najkorzystniejsza, ma obowiązek zawrzeć umowę w sprawie zamówienia na warunkach określonych w projektowanych postanowieniach umowy, które stanowią załącznik do SWZ. Umowa zostanie uzupełniona o zapisy wynikające ze złożonej </w:t>
      </w:r>
      <w:r w:rsidR="005F0BF7" w:rsidRPr="00961EE3">
        <w:rPr>
          <w:rFonts w:cstheme="minorHAnsi"/>
        </w:rPr>
        <w:t xml:space="preserve">przez Wykonawcę </w:t>
      </w:r>
      <w:r w:rsidRPr="00961EE3">
        <w:rPr>
          <w:rFonts w:cstheme="minorHAnsi"/>
        </w:rPr>
        <w:t>oferty.</w:t>
      </w:r>
    </w:p>
    <w:p w14:paraId="0B7BBA6D" w14:textId="557211D5" w:rsidR="0078148E" w:rsidRPr="00961EE3" w:rsidRDefault="00BF528A" w:rsidP="000758D2">
      <w:pPr>
        <w:numPr>
          <w:ilvl w:val="0"/>
          <w:numId w:val="4"/>
        </w:numPr>
        <w:spacing w:after="0" w:line="240" w:lineRule="auto"/>
        <w:jc w:val="both"/>
        <w:rPr>
          <w:rFonts w:cstheme="minorHAnsi"/>
        </w:rPr>
      </w:pPr>
      <w:r w:rsidRPr="00961EE3">
        <w:rPr>
          <w:rFonts w:cstheme="minorHAnsi"/>
        </w:rPr>
        <w:t>Formalności jakich Wykonawca musi dopełnić przed zawarciem umowy:</w:t>
      </w:r>
    </w:p>
    <w:p w14:paraId="4C2ED0A4" w14:textId="77777777" w:rsidR="00BF528A" w:rsidRPr="00961EE3" w:rsidRDefault="00BF528A" w:rsidP="000758D2">
      <w:pPr>
        <w:numPr>
          <w:ilvl w:val="0"/>
          <w:numId w:val="22"/>
        </w:numPr>
        <w:spacing w:after="0" w:line="240" w:lineRule="auto"/>
        <w:jc w:val="both"/>
        <w:rPr>
          <w:rFonts w:cstheme="minorHAnsi"/>
        </w:rPr>
      </w:pPr>
      <w:r w:rsidRPr="00961EE3">
        <w:rPr>
          <w:rFonts w:cstheme="minorHAnsi"/>
        </w:rPr>
        <w:t>- dostarczenia Zamawiającemu kopii polisy ubezpieczeniowej OC działalności gospodarczej związanej z przedmiotem zamówienia oraz dowodu jej opłacenia (jeśli z polisy nie wynika, że została ona opłacona), a w przypadku jej braku innego dokumentu potwierdzającego, że Wykonawca jest ubezpieczony w zakresie prowadzonej działalności gospodarczej związanej z przedmiotem zamówienia na sumę gwarancyjną nie mniejszą niż wartość wynagrodzenia wykonawcy brutto, poświadczonych za zgodność z oryginałem przez osobę uprawnioną do reprezentowania Wykonawcy,</w:t>
      </w:r>
    </w:p>
    <w:p w14:paraId="16124519" w14:textId="77777777" w:rsidR="00BF528A" w:rsidRPr="00961EE3" w:rsidRDefault="00BF528A" w:rsidP="000758D2">
      <w:pPr>
        <w:numPr>
          <w:ilvl w:val="0"/>
          <w:numId w:val="22"/>
        </w:numPr>
        <w:spacing w:after="0" w:line="240" w:lineRule="auto"/>
        <w:jc w:val="both"/>
        <w:rPr>
          <w:rFonts w:cstheme="minorHAnsi"/>
        </w:rPr>
      </w:pPr>
      <w:r w:rsidRPr="00961EE3">
        <w:rPr>
          <w:rFonts w:cstheme="minorHAnsi"/>
        </w:rPr>
        <w:t xml:space="preserve">przedstawienia wykazu pracowników zatrudnionych na podstawie umowy o pracę </w:t>
      </w:r>
    </w:p>
    <w:p w14:paraId="36E7A4AC" w14:textId="77777777" w:rsidR="00BF528A" w:rsidRPr="00961EE3" w:rsidRDefault="00BF528A" w:rsidP="000758D2">
      <w:pPr>
        <w:numPr>
          <w:ilvl w:val="0"/>
          <w:numId w:val="22"/>
        </w:numPr>
        <w:spacing w:after="0" w:line="240" w:lineRule="auto"/>
        <w:jc w:val="both"/>
        <w:rPr>
          <w:rFonts w:cstheme="minorHAnsi"/>
        </w:rPr>
      </w:pPr>
      <w:r w:rsidRPr="00961EE3">
        <w:rPr>
          <w:rFonts w:cstheme="minorHAnsi"/>
        </w:rPr>
        <w:t xml:space="preserve">przedłożenia harmonogramu rzeczowo-finansowego ustalonego z Zamawiającym </w:t>
      </w:r>
    </w:p>
    <w:p w14:paraId="7154AAC7" w14:textId="7FC2A8C2" w:rsidR="00BF528A" w:rsidRPr="00961EE3" w:rsidRDefault="00BF528A" w:rsidP="000758D2">
      <w:pPr>
        <w:numPr>
          <w:ilvl w:val="0"/>
          <w:numId w:val="22"/>
        </w:numPr>
        <w:spacing w:after="0" w:line="240" w:lineRule="auto"/>
        <w:jc w:val="both"/>
        <w:rPr>
          <w:rFonts w:cstheme="minorHAnsi"/>
        </w:rPr>
      </w:pPr>
      <w:r w:rsidRPr="00961EE3">
        <w:rPr>
          <w:rFonts w:cstheme="minorHAnsi"/>
        </w:rPr>
        <w:t>Wniesienia zabezpieczenia należytego wykonania umowy</w:t>
      </w:r>
      <w:r w:rsidR="003707C6" w:rsidRPr="00961EE3">
        <w:rPr>
          <w:rFonts w:cstheme="minorHAnsi"/>
        </w:rPr>
        <w:t>.</w:t>
      </w:r>
    </w:p>
    <w:p w14:paraId="64B4D766" w14:textId="77777777" w:rsidR="00BF528A" w:rsidRPr="00961EE3" w:rsidRDefault="00BF528A" w:rsidP="00BF528A">
      <w:pPr>
        <w:spacing w:after="0" w:line="240" w:lineRule="auto"/>
        <w:ind w:left="720"/>
        <w:jc w:val="both"/>
        <w:rPr>
          <w:rFonts w:cstheme="minorHAnsi"/>
        </w:rPr>
      </w:pPr>
    </w:p>
    <w:p w14:paraId="1422F4D8" w14:textId="4C3CE13E" w:rsidR="00BF528A" w:rsidRPr="00961EE3" w:rsidRDefault="00BF528A" w:rsidP="00BF528A">
      <w:pPr>
        <w:spacing w:after="0" w:line="240" w:lineRule="auto"/>
        <w:ind w:left="360"/>
        <w:jc w:val="both"/>
        <w:rPr>
          <w:rFonts w:cstheme="minorHAnsi"/>
        </w:rPr>
      </w:pPr>
    </w:p>
    <w:p w14:paraId="25CF4208" w14:textId="77777777" w:rsidR="00943FE2" w:rsidRPr="00961EE3" w:rsidRDefault="00943FE2" w:rsidP="008D0668">
      <w:pPr>
        <w:pBdr>
          <w:bottom w:val="single" w:sz="6" w:space="1" w:color="auto"/>
        </w:pBdr>
        <w:spacing w:after="0" w:line="240" w:lineRule="auto"/>
        <w:rPr>
          <w:rFonts w:cstheme="minorHAnsi"/>
          <w:b/>
        </w:rPr>
      </w:pPr>
    </w:p>
    <w:p w14:paraId="53C7CA7F" w14:textId="5BCA5B56" w:rsidR="00257731" w:rsidRPr="00961EE3" w:rsidRDefault="00172FA8" w:rsidP="00257731">
      <w:pPr>
        <w:pBdr>
          <w:bottom w:val="single" w:sz="6" w:space="1" w:color="auto"/>
        </w:pBdr>
        <w:spacing w:after="0" w:line="240" w:lineRule="auto"/>
        <w:jc w:val="center"/>
        <w:rPr>
          <w:rFonts w:cstheme="minorHAnsi"/>
          <w:b/>
        </w:rPr>
      </w:pPr>
      <w:r w:rsidRPr="00961EE3">
        <w:rPr>
          <w:rFonts w:cstheme="minorHAnsi"/>
          <w:b/>
        </w:rPr>
        <w:t>ROZDZIAŁ 2</w:t>
      </w:r>
      <w:r w:rsidR="00943FE2" w:rsidRPr="00961EE3">
        <w:rPr>
          <w:rFonts w:cstheme="minorHAnsi"/>
          <w:b/>
        </w:rPr>
        <w:t>2</w:t>
      </w:r>
      <w:r w:rsidRPr="00961EE3">
        <w:rPr>
          <w:rFonts w:cstheme="minorHAnsi"/>
          <w:b/>
        </w:rPr>
        <w:t xml:space="preserve">. </w:t>
      </w:r>
      <w:r w:rsidR="00257731" w:rsidRPr="00961EE3">
        <w:rPr>
          <w:rFonts w:cstheme="minorHAnsi"/>
          <w:b/>
        </w:rPr>
        <w:t>UNIEWAŻNIENIE POSTĘPOWANIA</w:t>
      </w:r>
    </w:p>
    <w:p w14:paraId="32B05DFA" w14:textId="77777777" w:rsidR="00257731" w:rsidRPr="00961EE3" w:rsidRDefault="00257731" w:rsidP="007A4B35">
      <w:pPr>
        <w:spacing w:after="0" w:line="240" w:lineRule="auto"/>
        <w:rPr>
          <w:rFonts w:cstheme="minorHAnsi"/>
        </w:rPr>
      </w:pPr>
    </w:p>
    <w:p w14:paraId="3312129E" w14:textId="724D9708" w:rsidR="006F4806" w:rsidRPr="00961EE3" w:rsidRDefault="006F4806" w:rsidP="00507D82">
      <w:pPr>
        <w:spacing w:after="0" w:line="240" w:lineRule="auto"/>
        <w:jc w:val="both"/>
        <w:rPr>
          <w:rFonts w:cstheme="minorHAnsi"/>
        </w:rPr>
      </w:pPr>
      <w:r w:rsidRPr="00961EE3">
        <w:rPr>
          <w:rFonts w:cstheme="minorHAnsi"/>
        </w:rPr>
        <w:t xml:space="preserve">Zamawiający unieważni postępowanie </w:t>
      </w:r>
      <w:r w:rsidR="00507D82" w:rsidRPr="00961EE3">
        <w:rPr>
          <w:rFonts w:cstheme="minorHAnsi"/>
        </w:rPr>
        <w:t xml:space="preserve">w okolicznościach wskazanych w art. 255 lub 256 ustawy </w:t>
      </w:r>
      <w:proofErr w:type="spellStart"/>
      <w:r w:rsidR="00507D82" w:rsidRPr="00961EE3">
        <w:rPr>
          <w:rFonts w:cstheme="minorHAnsi"/>
        </w:rPr>
        <w:t>Pzp</w:t>
      </w:r>
      <w:proofErr w:type="spellEnd"/>
      <w:r w:rsidR="00507D82" w:rsidRPr="00961EE3">
        <w:rPr>
          <w:rFonts w:cstheme="minorHAnsi"/>
        </w:rPr>
        <w:t>.</w:t>
      </w:r>
    </w:p>
    <w:p w14:paraId="2C9F4B3B" w14:textId="77777777" w:rsidR="00B163C8" w:rsidRPr="00961EE3" w:rsidRDefault="00B163C8" w:rsidP="007A4B35">
      <w:pPr>
        <w:spacing w:after="0" w:line="240" w:lineRule="auto"/>
        <w:rPr>
          <w:rFonts w:cstheme="minorHAnsi"/>
        </w:rPr>
      </w:pPr>
    </w:p>
    <w:p w14:paraId="7615F07F" w14:textId="711CDD22" w:rsidR="00257731" w:rsidRPr="00961EE3" w:rsidRDefault="00172FA8" w:rsidP="00B163C8">
      <w:pPr>
        <w:pBdr>
          <w:bottom w:val="single" w:sz="6" w:space="1" w:color="auto"/>
        </w:pBdr>
        <w:spacing w:after="0" w:line="240" w:lineRule="auto"/>
        <w:jc w:val="center"/>
        <w:rPr>
          <w:rFonts w:cstheme="minorHAnsi"/>
          <w:b/>
        </w:rPr>
      </w:pPr>
      <w:r w:rsidRPr="00961EE3">
        <w:rPr>
          <w:rFonts w:cstheme="minorHAnsi"/>
          <w:b/>
        </w:rPr>
        <w:t>ROZDZIAŁ 2</w:t>
      </w:r>
      <w:r w:rsidR="00943FE2" w:rsidRPr="00961EE3">
        <w:rPr>
          <w:rFonts w:cstheme="minorHAnsi"/>
          <w:b/>
        </w:rPr>
        <w:t>3</w:t>
      </w:r>
      <w:r w:rsidRPr="00961EE3">
        <w:rPr>
          <w:rFonts w:cstheme="minorHAnsi"/>
          <w:b/>
        </w:rPr>
        <w:t xml:space="preserve">. </w:t>
      </w:r>
      <w:r w:rsidR="00B163C8" w:rsidRPr="00961EE3">
        <w:rPr>
          <w:rFonts w:cstheme="minorHAnsi"/>
          <w:b/>
        </w:rPr>
        <w:t>ŚRODKI OCHRONY PRAWNEJ</w:t>
      </w:r>
    </w:p>
    <w:p w14:paraId="42B81EB7" w14:textId="77777777" w:rsidR="00B163C8" w:rsidRPr="00961EE3" w:rsidRDefault="00B163C8">
      <w:pPr>
        <w:spacing w:after="0" w:line="240" w:lineRule="auto"/>
        <w:rPr>
          <w:rFonts w:cstheme="minorHAnsi"/>
        </w:rPr>
      </w:pPr>
    </w:p>
    <w:p w14:paraId="23EB6D73" w14:textId="164E8787" w:rsidR="00723559" w:rsidRPr="00961EE3" w:rsidRDefault="00B163C8" w:rsidP="00B163C8">
      <w:pPr>
        <w:jc w:val="both"/>
        <w:rPr>
          <w:rFonts w:cstheme="minorHAnsi"/>
        </w:rPr>
      </w:pPr>
      <w:r w:rsidRPr="00961EE3">
        <w:rPr>
          <w:rFonts w:cstheme="minorHAnsi"/>
        </w:rPr>
        <w:t>Wykonawcy, uczestnikowi konkursu oraz innemu podmiotowi, jeżeli ma lub miał interes w  uzyskaniu zamówienia oraz poniósł lub może ponieść szk</w:t>
      </w:r>
      <w:r w:rsidR="009C0557" w:rsidRPr="00961EE3">
        <w:rPr>
          <w:rFonts w:cstheme="minorHAnsi"/>
        </w:rPr>
        <w:t>odę w  wyniku naruszenia przez Z</w:t>
      </w:r>
      <w:r w:rsidRPr="00961EE3">
        <w:rPr>
          <w:rFonts w:cstheme="minorHAnsi"/>
        </w:rPr>
        <w:t xml:space="preserve">amawiającego przepisów ustawy, przysługują środki ochrony prawnej, określone w Dziale IX ustawy </w:t>
      </w:r>
      <w:proofErr w:type="spellStart"/>
      <w:r w:rsidRPr="00961EE3">
        <w:rPr>
          <w:rFonts w:cstheme="minorHAnsi"/>
        </w:rPr>
        <w:t>Pzp</w:t>
      </w:r>
      <w:proofErr w:type="spellEnd"/>
      <w:r w:rsidRPr="00961EE3">
        <w:rPr>
          <w:rFonts w:cstheme="minorHAnsi"/>
        </w:rPr>
        <w:t>.</w:t>
      </w:r>
    </w:p>
    <w:p w14:paraId="19D291D9" w14:textId="1F823414" w:rsidR="00B163C8" w:rsidRPr="00961EE3" w:rsidRDefault="00172FA8" w:rsidP="00B163C8">
      <w:pPr>
        <w:pBdr>
          <w:bottom w:val="single" w:sz="6" w:space="1" w:color="auto"/>
        </w:pBdr>
        <w:jc w:val="center"/>
        <w:rPr>
          <w:rFonts w:cstheme="minorHAnsi"/>
          <w:b/>
        </w:rPr>
      </w:pPr>
      <w:r w:rsidRPr="00961EE3">
        <w:rPr>
          <w:rFonts w:cstheme="minorHAnsi"/>
          <w:b/>
        </w:rPr>
        <w:t xml:space="preserve">ROZDZIAŁ </w:t>
      </w:r>
      <w:r w:rsidR="00440BC4" w:rsidRPr="00961EE3">
        <w:rPr>
          <w:rFonts w:cstheme="minorHAnsi"/>
          <w:b/>
        </w:rPr>
        <w:t>2</w:t>
      </w:r>
      <w:r w:rsidR="00943FE2" w:rsidRPr="00961EE3">
        <w:rPr>
          <w:rFonts w:cstheme="minorHAnsi"/>
          <w:b/>
        </w:rPr>
        <w:t>4</w:t>
      </w:r>
      <w:r w:rsidRPr="00961EE3">
        <w:rPr>
          <w:rFonts w:cstheme="minorHAnsi"/>
          <w:b/>
        </w:rPr>
        <w:t xml:space="preserve">. </w:t>
      </w:r>
      <w:r w:rsidR="00B163C8" w:rsidRPr="00961EE3">
        <w:rPr>
          <w:rFonts w:cstheme="minorHAnsi"/>
          <w:b/>
        </w:rPr>
        <w:t>OCHRONA DANYCH OSOBOWYCH</w:t>
      </w:r>
    </w:p>
    <w:p w14:paraId="3E31E6BB" w14:textId="25E7B40E" w:rsidR="00B163C8" w:rsidRPr="00961EE3" w:rsidRDefault="00B163C8" w:rsidP="00B163C8">
      <w:pPr>
        <w:spacing w:after="0" w:line="240" w:lineRule="auto"/>
        <w:jc w:val="both"/>
        <w:rPr>
          <w:rFonts w:cstheme="minorHAnsi"/>
        </w:rPr>
      </w:pPr>
      <w:r w:rsidRPr="00961EE3">
        <w:rPr>
          <w:rFonts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9C0557" w:rsidRPr="00961EE3">
        <w:rPr>
          <w:rFonts w:cstheme="minorHAnsi"/>
        </w:rPr>
        <w:t>, dalej „RODO”, Z</w:t>
      </w:r>
      <w:r w:rsidRPr="00961EE3">
        <w:rPr>
          <w:rFonts w:cstheme="minorHAnsi"/>
        </w:rPr>
        <w:t xml:space="preserve">amawiający informuje, że: </w:t>
      </w:r>
    </w:p>
    <w:p w14:paraId="1B6D76EB" w14:textId="67099246" w:rsidR="00B163C8" w:rsidRPr="00961EE3" w:rsidRDefault="00B163C8" w:rsidP="000758D2">
      <w:pPr>
        <w:numPr>
          <w:ilvl w:val="0"/>
          <w:numId w:val="6"/>
        </w:numPr>
        <w:spacing w:after="0" w:line="240" w:lineRule="auto"/>
        <w:jc w:val="both"/>
        <w:rPr>
          <w:rFonts w:cstheme="minorHAnsi"/>
        </w:rPr>
      </w:pPr>
      <w:r w:rsidRPr="00961EE3">
        <w:rPr>
          <w:rFonts w:cstheme="minorHAnsi"/>
        </w:rPr>
        <w:t xml:space="preserve">administratorem danych </w:t>
      </w:r>
      <w:r w:rsidR="00560F9D" w:rsidRPr="00961EE3">
        <w:rPr>
          <w:rFonts w:cstheme="minorHAnsi"/>
        </w:rPr>
        <w:t>osobowych przekazywanych przez W</w:t>
      </w:r>
      <w:r w:rsidRPr="00961EE3">
        <w:rPr>
          <w:rFonts w:cstheme="minorHAnsi"/>
        </w:rPr>
        <w:t>ykonawców jest  Uniwersytet Przyrodniczy w Poznaniu, ul. Wojska Polskiego 38/42  60-627 Poznań</w:t>
      </w:r>
      <w:r w:rsidR="00F85C8B" w:rsidRPr="00961EE3">
        <w:rPr>
          <w:rFonts w:cstheme="minorHAnsi"/>
        </w:rPr>
        <w:t>;</w:t>
      </w:r>
    </w:p>
    <w:p w14:paraId="0FD2D27B" w14:textId="77777777" w:rsidR="003C216A" w:rsidRPr="00961EE3" w:rsidRDefault="00B163C8" w:rsidP="000758D2">
      <w:pPr>
        <w:numPr>
          <w:ilvl w:val="0"/>
          <w:numId w:val="6"/>
        </w:numPr>
        <w:spacing w:after="0" w:line="240" w:lineRule="auto"/>
        <w:jc w:val="both"/>
        <w:rPr>
          <w:rFonts w:cstheme="minorHAnsi"/>
        </w:rPr>
      </w:pPr>
      <w:r w:rsidRPr="00961EE3">
        <w:rPr>
          <w:rFonts w:cstheme="minorHAnsi"/>
        </w:rPr>
        <w:t xml:space="preserve">inspektorem ochrony danych osobowych w Uniwersytecie Przyrodniczym w Poznaniu jest Pan Tomasz Napierała </w:t>
      </w:r>
      <w:hyperlink r:id="rId24" w:history="1">
        <w:r w:rsidRPr="00961EE3">
          <w:rPr>
            <w:rStyle w:val="Hipercze"/>
            <w:rFonts w:cstheme="minorHAnsi"/>
          </w:rPr>
          <w:t>tomasz.napierala@up.poznan.pl</w:t>
        </w:r>
      </w:hyperlink>
      <w:r w:rsidRPr="00961EE3">
        <w:rPr>
          <w:rFonts w:cstheme="minorHAnsi"/>
        </w:rPr>
        <w:t xml:space="preserve">  tel. 61 848-7799</w:t>
      </w:r>
      <w:r w:rsidR="00507D82" w:rsidRPr="00961EE3">
        <w:rPr>
          <w:rFonts w:cstheme="minorHAnsi"/>
        </w:rPr>
        <w:t>;</w:t>
      </w:r>
    </w:p>
    <w:p w14:paraId="3839410D" w14:textId="2AFEE639" w:rsidR="003C216A" w:rsidRPr="00961EE3" w:rsidRDefault="00B163C8" w:rsidP="000758D2">
      <w:pPr>
        <w:numPr>
          <w:ilvl w:val="0"/>
          <w:numId w:val="6"/>
        </w:numPr>
        <w:spacing w:after="0" w:line="240" w:lineRule="auto"/>
        <w:jc w:val="both"/>
        <w:rPr>
          <w:rFonts w:cstheme="minorHAnsi"/>
        </w:rPr>
      </w:pPr>
      <w:r w:rsidRPr="00961EE3">
        <w:rPr>
          <w:rFonts w:cstheme="minorHAnsi"/>
        </w:rPr>
        <w:t xml:space="preserve">uzyskane dane osobowe przetwarzane będą na podstawie art. 6 ust. 1 lit. c RODO w celu związanym z postępowaniem o udzielenie zamówienia publicznego </w:t>
      </w:r>
      <w:r w:rsidR="00053ECE" w:rsidRPr="00961EE3">
        <w:rPr>
          <w:rFonts w:cstheme="minorHAnsi"/>
        </w:rPr>
        <w:t xml:space="preserve">pn. </w:t>
      </w:r>
      <w:r w:rsidR="003C216A" w:rsidRPr="00961EE3">
        <w:rPr>
          <w:rFonts w:cstheme="minorHAnsi"/>
          <w:b/>
        </w:rPr>
        <w:t>Remont instalacji sanitarnych - wymiana pionów wodociągowych i kanalizacyjnych w budynku Wydziału Leśnego i Technologii Drewna Uniwersytetu Przyrodniczego w Poznaniu przy ul. Wojska Polskiego 38/42</w:t>
      </w:r>
    </w:p>
    <w:p w14:paraId="31A34935" w14:textId="67A6F3C8" w:rsidR="00B163C8" w:rsidRPr="00961EE3" w:rsidRDefault="00B163C8" w:rsidP="000758D2">
      <w:pPr>
        <w:numPr>
          <w:ilvl w:val="0"/>
          <w:numId w:val="6"/>
        </w:numPr>
        <w:spacing w:after="0" w:line="240" w:lineRule="auto"/>
        <w:jc w:val="both"/>
        <w:rPr>
          <w:rFonts w:cstheme="minorHAnsi"/>
        </w:rPr>
      </w:pPr>
      <w:r w:rsidRPr="00961EE3">
        <w:rPr>
          <w:rFonts w:cstheme="minorHAnsi"/>
        </w:rPr>
        <w:t xml:space="preserve">odbiorcami danych osobowych będą osoby lub podmioty, którym udostępniona zostanie dokumentacja postępowania w oparciu o art. 18 oraz art. 74 ust. 1 ustawy </w:t>
      </w:r>
      <w:proofErr w:type="spellStart"/>
      <w:r w:rsidRPr="00961EE3">
        <w:rPr>
          <w:rFonts w:cstheme="minorHAnsi"/>
        </w:rPr>
        <w:t>Pzp</w:t>
      </w:r>
      <w:proofErr w:type="spellEnd"/>
      <w:r w:rsidR="00F85C8B" w:rsidRPr="00961EE3">
        <w:rPr>
          <w:rFonts w:cstheme="minorHAnsi"/>
        </w:rPr>
        <w:t>;</w:t>
      </w:r>
    </w:p>
    <w:p w14:paraId="603C3A83" w14:textId="77777777" w:rsidR="00B163C8" w:rsidRPr="00961EE3" w:rsidRDefault="00B163C8" w:rsidP="000758D2">
      <w:pPr>
        <w:numPr>
          <w:ilvl w:val="0"/>
          <w:numId w:val="6"/>
        </w:numPr>
        <w:spacing w:after="0" w:line="240" w:lineRule="auto"/>
        <w:jc w:val="both"/>
        <w:rPr>
          <w:rFonts w:cstheme="minorHAnsi"/>
        </w:rPr>
      </w:pPr>
      <w:r w:rsidRPr="00961EE3">
        <w:rPr>
          <w:rFonts w:cstheme="minorHAnsi"/>
        </w:rPr>
        <w:t xml:space="preserve">dane osobowe będą przechowywane, zgodnie z art. 78 ustawy </w:t>
      </w:r>
      <w:proofErr w:type="spellStart"/>
      <w:r w:rsidRPr="00961EE3">
        <w:rPr>
          <w:rFonts w:cstheme="minorHAnsi"/>
        </w:rPr>
        <w:t>Pzp</w:t>
      </w:r>
      <w:proofErr w:type="spellEnd"/>
      <w:r w:rsidRPr="00961EE3">
        <w:rPr>
          <w:rFonts w:cstheme="minorHAnsi"/>
        </w:rPr>
        <w:t>, przez okres 4 lat od  dnia zakończenia postępowania o udzielenie zamówienia, a jeżeli czas trwania umowy przekracza 4 lata, okres przechowywania obejmuje cały okres obowiązywania umowy;</w:t>
      </w:r>
    </w:p>
    <w:p w14:paraId="019D9FA4" w14:textId="03CFDA5C" w:rsidR="00B163C8" w:rsidRPr="00961EE3" w:rsidRDefault="00560F9D" w:rsidP="000758D2">
      <w:pPr>
        <w:numPr>
          <w:ilvl w:val="0"/>
          <w:numId w:val="6"/>
        </w:numPr>
        <w:spacing w:after="0" w:line="240" w:lineRule="auto"/>
        <w:jc w:val="both"/>
        <w:rPr>
          <w:rFonts w:cstheme="minorHAnsi"/>
        </w:rPr>
      </w:pPr>
      <w:r w:rsidRPr="00961EE3">
        <w:rPr>
          <w:rFonts w:cstheme="minorHAnsi"/>
        </w:rPr>
        <w:t>podanie przez W</w:t>
      </w:r>
      <w:r w:rsidR="00B163C8" w:rsidRPr="00961EE3">
        <w:rPr>
          <w:rFonts w:cstheme="minorHAnsi"/>
        </w:rPr>
        <w:t xml:space="preserve">ykonawcę danych osobowych jest dobrowolne, lecz równocześnie jest wymogiem ustawowym określonym w przepisach ustawy </w:t>
      </w:r>
      <w:proofErr w:type="spellStart"/>
      <w:r w:rsidR="00B163C8" w:rsidRPr="00961EE3">
        <w:rPr>
          <w:rFonts w:cstheme="minorHAnsi"/>
        </w:rPr>
        <w:t>Pzp</w:t>
      </w:r>
      <w:proofErr w:type="spellEnd"/>
      <w:r w:rsidR="00B163C8" w:rsidRPr="00961EE3">
        <w:rPr>
          <w:rFonts w:cstheme="minorHAnsi"/>
        </w:rPr>
        <w:t>, związanym z udziałem w  postępowaniu o udzielenie zamówienia publicznego; konsekwencje niepodania określonych</w:t>
      </w:r>
      <w:r w:rsidR="003F1049" w:rsidRPr="00961EE3">
        <w:rPr>
          <w:rFonts w:cstheme="minorHAnsi"/>
        </w:rPr>
        <w:t xml:space="preserve"> danych wynikają z ustawy </w:t>
      </w:r>
      <w:proofErr w:type="spellStart"/>
      <w:r w:rsidR="003F1049" w:rsidRPr="00961EE3">
        <w:rPr>
          <w:rFonts w:cstheme="minorHAnsi"/>
        </w:rPr>
        <w:t>Pzp</w:t>
      </w:r>
      <w:proofErr w:type="spellEnd"/>
      <w:r w:rsidR="00F85C8B" w:rsidRPr="00961EE3">
        <w:rPr>
          <w:rFonts w:cstheme="minorHAnsi"/>
        </w:rPr>
        <w:t>;</w:t>
      </w:r>
    </w:p>
    <w:p w14:paraId="17020736" w14:textId="57F8B856" w:rsidR="00B163C8" w:rsidRPr="00961EE3" w:rsidRDefault="00B163C8" w:rsidP="000758D2">
      <w:pPr>
        <w:numPr>
          <w:ilvl w:val="0"/>
          <w:numId w:val="6"/>
        </w:numPr>
        <w:spacing w:after="0" w:line="240" w:lineRule="auto"/>
        <w:jc w:val="both"/>
        <w:rPr>
          <w:rFonts w:cstheme="minorHAnsi"/>
        </w:rPr>
      </w:pPr>
      <w:r w:rsidRPr="00961EE3">
        <w:rPr>
          <w:rFonts w:cstheme="minorHAnsi"/>
        </w:rPr>
        <w:t>w odniesieniu do danych osobowych decyzje nie będą podejmowane w sposób zautomatyzow</w:t>
      </w:r>
      <w:r w:rsidR="003F1049" w:rsidRPr="00961EE3">
        <w:rPr>
          <w:rFonts w:cstheme="minorHAnsi"/>
        </w:rPr>
        <w:t>any, stosowanie do art. 22 RODO</w:t>
      </w:r>
      <w:r w:rsidR="00F85C8B" w:rsidRPr="00961EE3">
        <w:rPr>
          <w:rFonts w:cstheme="minorHAnsi"/>
        </w:rPr>
        <w:t>;</w:t>
      </w:r>
    </w:p>
    <w:p w14:paraId="43DB51AC" w14:textId="42F443B3" w:rsidR="00B163C8" w:rsidRPr="00961EE3" w:rsidRDefault="00560F9D" w:rsidP="000758D2">
      <w:pPr>
        <w:numPr>
          <w:ilvl w:val="0"/>
          <w:numId w:val="6"/>
        </w:numPr>
        <w:spacing w:after="0" w:line="240" w:lineRule="auto"/>
        <w:jc w:val="both"/>
        <w:rPr>
          <w:rFonts w:cstheme="minorHAnsi"/>
        </w:rPr>
      </w:pPr>
      <w:r w:rsidRPr="00961EE3">
        <w:rPr>
          <w:rFonts w:cstheme="minorHAnsi"/>
        </w:rPr>
        <w:t>W</w:t>
      </w:r>
      <w:r w:rsidR="00B163C8" w:rsidRPr="00961EE3">
        <w:rPr>
          <w:rFonts w:cstheme="minorHAnsi"/>
        </w:rPr>
        <w:t>ykonawcy oraz osoby, których dane osobowe zostały podane w związku z  postępowaniem posiadają:</w:t>
      </w:r>
    </w:p>
    <w:p w14:paraId="4FD91B86" w14:textId="7FAA0922" w:rsidR="00B163C8" w:rsidRPr="00961EE3" w:rsidRDefault="00B163C8" w:rsidP="000758D2">
      <w:pPr>
        <w:numPr>
          <w:ilvl w:val="0"/>
          <w:numId w:val="7"/>
        </w:numPr>
        <w:spacing w:after="0" w:line="240" w:lineRule="auto"/>
        <w:jc w:val="both"/>
        <w:rPr>
          <w:rFonts w:cstheme="minorHAnsi"/>
        </w:rPr>
      </w:pPr>
      <w:r w:rsidRPr="00961EE3">
        <w:rPr>
          <w:rFonts w:cstheme="minorHAnsi"/>
        </w:rPr>
        <w:t xml:space="preserve">na podstawie art. 15 RODO prawo dostępu </w:t>
      </w:r>
      <w:r w:rsidR="001F382B" w:rsidRPr="00961EE3">
        <w:rPr>
          <w:rFonts w:cstheme="minorHAnsi"/>
        </w:rPr>
        <w:t>do danych osobowych</w:t>
      </w:r>
      <w:r w:rsidR="00F85C8B" w:rsidRPr="00961EE3">
        <w:rPr>
          <w:rFonts w:cstheme="minorHAnsi"/>
        </w:rPr>
        <w:t>,</w:t>
      </w:r>
    </w:p>
    <w:p w14:paraId="5701B25A" w14:textId="7CF6FEDE" w:rsidR="00B163C8" w:rsidRPr="00961EE3" w:rsidRDefault="00B163C8" w:rsidP="000758D2">
      <w:pPr>
        <w:numPr>
          <w:ilvl w:val="0"/>
          <w:numId w:val="7"/>
        </w:numPr>
        <w:spacing w:after="0" w:line="240" w:lineRule="auto"/>
        <w:jc w:val="both"/>
        <w:rPr>
          <w:rFonts w:cstheme="minorHAnsi"/>
        </w:rPr>
      </w:pPr>
      <w:r w:rsidRPr="00961EE3">
        <w:rPr>
          <w:rFonts w:cstheme="minorHAnsi"/>
        </w:rPr>
        <w:t>na podstawie art. 16 RODO prawo do s</w:t>
      </w:r>
      <w:r w:rsidR="00F85C8B" w:rsidRPr="00961EE3">
        <w:rPr>
          <w:rFonts w:cstheme="minorHAnsi"/>
        </w:rPr>
        <w:t xml:space="preserve">prostowania danych osobowych </w:t>
      </w:r>
      <w:r w:rsidR="00F85C8B" w:rsidRPr="00961EE3">
        <w:rPr>
          <w:rFonts w:cstheme="minorHAnsi"/>
          <w:i/>
          <w:iCs/>
        </w:rPr>
        <w:t xml:space="preserve">(skorzystanie z prawa do sprostowania nie może skutkować zmianą wyniku postępowania o udzielenie zamówienia publicznego ani zmianą postanowień umowy w zakresie niezgodnym z ustawą </w:t>
      </w:r>
      <w:proofErr w:type="spellStart"/>
      <w:r w:rsidR="00F85C8B" w:rsidRPr="00961EE3">
        <w:rPr>
          <w:rFonts w:cstheme="minorHAnsi"/>
          <w:i/>
          <w:iCs/>
        </w:rPr>
        <w:t>Pzp</w:t>
      </w:r>
      <w:proofErr w:type="spellEnd"/>
      <w:r w:rsidR="00F85C8B" w:rsidRPr="00961EE3">
        <w:rPr>
          <w:rFonts w:cstheme="minorHAnsi"/>
          <w:i/>
          <w:iCs/>
        </w:rPr>
        <w:t xml:space="preserve"> oraz nie może naruszać integralności protokołu oraz jego załączników)</w:t>
      </w:r>
    </w:p>
    <w:p w14:paraId="77241C41" w14:textId="304DD3A8" w:rsidR="00B163C8" w:rsidRPr="00961EE3" w:rsidRDefault="00B163C8" w:rsidP="000758D2">
      <w:pPr>
        <w:numPr>
          <w:ilvl w:val="0"/>
          <w:numId w:val="7"/>
        </w:numPr>
        <w:spacing w:after="0" w:line="240" w:lineRule="auto"/>
        <w:jc w:val="both"/>
        <w:rPr>
          <w:rFonts w:cstheme="minorHAnsi"/>
        </w:rPr>
      </w:pPr>
      <w:r w:rsidRPr="00961EE3">
        <w:rPr>
          <w:rFonts w:cstheme="minorHAnsi"/>
        </w:rPr>
        <w:t>na podstawie art. 18 RODO prawo żądania od administratora ograniczenia przetwarzania danych osobowych z zastrzeżeniem przypadków, o których m</w:t>
      </w:r>
      <w:r w:rsidR="00F85C8B" w:rsidRPr="00961EE3">
        <w:rPr>
          <w:rFonts w:cstheme="minorHAnsi"/>
        </w:rPr>
        <w:t xml:space="preserve">owa w art. 18 ust. 2 RODO </w:t>
      </w:r>
      <w:r w:rsidR="00F85C8B" w:rsidRPr="00961EE3">
        <w:rPr>
          <w:rFonts w:cstheme="minorHAnsi"/>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7A28FC" w14:textId="7F2DC421" w:rsidR="00B163C8" w:rsidRPr="00961EE3" w:rsidRDefault="00B163C8" w:rsidP="000758D2">
      <w:pPr>
        <w:numPr>
          <w:ilvl w:val="0"/>
          <w:numId w:val="7"/>
        </w:numPr>
        <w:spacing w:after="0" w:line="240" w:lineRule="auto"/>
        <w:jc w:val="both"/>
        <w:rPr>
          <w:rFonts w:cstheme="minorHAnsi"/>
        </w:rPr>
      </w:pPr>
      <w:r w:rsidRPr="00961EE3">
        <w:rPr>
          <w:rFonts w:cstheme="minorHAnsi"/>
        </w:rPr>
        <w:t xml:space="preserve">prawo do wniesienia skargi do Prezesa Urzędu Ochrony Danych Osobowych, gdy uzna Pani/Pan, że przetwarzanie danych osobowych </w:t>
      </w:r>
      <w:r w:rsidR="00CD23A6" w:rsidRPr="00961EE3">
        <w:rPr>
          <w:rFonts w:cstheme="minorHAnsi"/>
        </w:rPr>
        <w:t xml:space="preserve">narusza przepisy RODO </w:t>
      </w:r>
    </w:p>
    <w:p w14:paraId="04CF6E0A" w14:textId="27B6149E" w:rsidR="006D50D9" w:rsidRPr="00961EE3" w:rsidRDefault="006D50D9" w:rsidP="000758D2">
      <w:pPr>
        <w:numPr>
          <w:ilvl w:val="0"/>
          <w:numId w:val="14"/>
        </w:numPr>
        <w:suppressAutoHyphens/>
        <w:spacing w:before="60" w:after="0" w:line="240" w:lineRule="auto"/>
        <w:jc w:val="both"/>
        <w:outlineLvl w:val="1"/>
        <w:rPr>
          <w:rFonts w:cstheme="minorHAnsi"/>
          <w:bCs/>
          <w:iCs/>
        </w:rPr>
      </w:pPr>
      <w:r w:rsidRPr="00961EE3">
        <w:rPr>
          <w:rFonts w:cstheme="minorHAnsi"/>
          <w:bCs/>
          <w:iCs/>
        </w:rPr>
        <w:t>nie przysługuje Wykonawcom oraz osobom, których dane osobowe zostały podane w związku z postępowaniem:</w:t>
      </w:r>
    </w:p>
    <w:p w14:paraId="6B83314C" w14:textId="77777777" w:rsidR="00B163C8" w:rsidRPr="00961EE3" w:rsidRDefault="00B163C8" w:rsidP="000758D2">
      <w:pPr>
        <w:numPr>
          <w:ilvl w:val="0"/>
          <w:numId w:val="7"/>
        </w:numPr>
        <w:spacing w:after="0" w:line="240" w:lineRule="auto"/>
        <w:jc w:val="both"/>
        <w:rPr>
          <w:rFonts w:cstheme="minorHAnsi"/>
        </w:rPr>
      </w:pPr>
      <w:r w:rsidRPr="00961EE3">
        <w:rPr>
          <w:rFonts w:cstheme="minorHAnsi"/>
        </w:rPr>
        <w:t>w związku z art. 17 ust. 3 lit. b, d lub e RODO prawo do usunięcia danych osobowych;</w:t>
      </w:r>
    </w:p>
    <w:p w14:paraId="23072413" w14:textId="77777777" w:rsidR="00B163C8" w:rsidRPr="00961EE3" w:rsidRDefault="00B163C8" w:rsidP="000758D2">
      <w:pPr>
        <w:numPr>
          <w:ilvl w:val="0"/>
          <w:numId w:val="7"/>
        </w:numPr>
        <w:spacing w:after="0" w:line="240" w:lineRule="auto"/>
        <w:jc w:val="both"/>
        <w:rPr>
          <w:rFonts w:cstheme="minorHAnsi"/>
        </w:rPr>
      </w:pPr>
      <w:r w:rsidRPr="00961EE3">
        <w:rPr>
          <w:rFonts w:cstheme="minorHAnsi"/>
        </w:rPr>
        <w:t>prawo do przenoszenia danych osobowych, o którym mowa w art. 20 RODO;</w:t>
      </w:r>
    </w:p>
    <w:p w14:paraId="4C4349B2" w14:textId="3A4CA68A" w:rsidR="00B163C8" w:rsidRPr="00961EE3" w:rsidRDefault="00B163C8" w:rsidP="000758D2">
      <w:pPr>
        <w:numPr>
          <w:ilvl w:val="0"/>
          <w:numId w:val="7"/>
        </w:numPr>
        <w:spacing w:after="0" w:line="240" w:lineRule="auto"/>
        <w:jc w:val="both"/>
        <w:rPr>
          <w:rFonts w:cstheme="minorHAnsi"/>
        </w:rPr>
      </w:pPr>
      <w:r w:rsidRPr="00961EE3">
        <w:rPr>
          <w:rFonts w:cstheme="minorHAnsi"/>
        </w:rPr>
        <w:t xml:space="preserve">na podstawie art. 21 RODO prawo sprzeciwu, wobec przetwarzania danych osobowych, gdyż podstawą prawną przetwarzania Pani/Pana danych osobowych jest art. 6 ust. 1 lit. c RODO. </w:t>
      </w:r>
    </w:p>
    <w:p w14:paraId="299DC15E" w14:textId="4A59C2E3" w:rsidR="000620E5" w:rsidRPr="00961EE3" w:rsidRDefault="000620E5" w:rsidP="00A935E4">
      <w:pPr>
        <w:spacing w:after="0" w:line="240" w:lineRule="auto"/>
        <w:ind w:left="1440"/>
        <w:jc w:val="both"/>
        <w:rPr>
          <w:rFonts w:cstheme="minorHAnsi"/>
        </w:rPr>
      </w:pPr>
    </w:p>
    <w:p w14:paraId="70964FE9" w14:textId="77777777" w:rsidR="00A935E4" w:rsidRPr="00961EE3" w:rsidRDefault="00A935E4" w:rsidP="00A935E4">
      <w:pPr>
        <w:spacing w:after="0" w:line="240" w:lineRule="auto"/>
        <w:ind w:left="1440"/>
        <w:jc w:val="both"/>
        <w:rPr>
          <w:rFonts w:cstheme="minorHAnsi"/>
        </w:rPr>
      </w:pPr>
    </w:p>
    <w:p w14:paraId="4C6F2188" w14:textId="72F54E7F" w:rsidR="00B163C8" w:rsidRPr="00961EE3" w:rsidRDefault="00172FA8" w:rsidP="00935011">
      <w:pPr>
        <w:pBdr>
          <w:bottom w:val="single" w:sz="6" w:space="1" w:color="auto"/>
        </w:pBdr>
        <w:spacing w:after="0" w:line="240" w:lineRule="auto"/>
        <w:jc w:val="center"/>
        <w:rPr>
          <w:rFonts w:cstheme="minorHAnsi"/>
          <w:b/>
        </w:rPr>
      </w:pPr>
      <w:r w:rsidRPr="00961EE3">
        <w:rPr>
          <w:rFonts w:cstheme="minorHAnsi"/>
          <w:b/>
        </w:rPr>
        <w:t>ROZDZIAŁ 2</w:t>
      </w:r>
      <w:r w:rsidR="00943FE2" w:rsidRPr="00961EE3">
        <w:rPr>
          <w:rFonts w:cstheme="minorHAnsi"/>
          <w:b/>
        </w:rPr>
        <w:t>5</w:t>
      </w:r>
      <w:r w:rsidRPr="00961EE3">
        <w:rPr>
          <w:rFonts w:cstheme="minorHAnsi"/>
          <w:b/>
        </w:rPr>
        <w:t xml:space="preserve">. </w:t>
      </w:r>
      <w:r w:rsidR="00935011" w:rsidRPr="00961EE3">
        <w:rPr>
          <w:rFonts w:cstheme="minorHAnsi"/>
          <w:b/>
        </w:rPr>
        <w:t>ZAŁĄCZNIKI</w:t>
      </w:r>
    </w:p>
    <w:p w14:paraId="5E663F83" w14:textId="77777777" w:rsidR="00935011" w:rsidRPr="00961EE3" w:rsidRDefault="00935011">
      <w:pPr>
        <w:spacing w:after="0" w:line="240" w:lineRule="auto"/>
        <w:rPr>
          <w:rFonts w:cstheme="minorHAnsi"/>
        </w:rPr>
      </w:pPr>
    </w:p>
    <w:tbl>
      <w:tblPr>
        <w:tblStyle w:val="Tabela-Siatka"/>
        <w:tblW w:w="0" w:type="auto"/>
        <w:tblLook w:val="04A0" w:firstRow="1" w:lastRow="0" w:firstColumn="1" w:lastColumn="0" w:noHBand="0" w:noVBand="1"/>
      </w:tblPr>
      <w:tblGrid>
        <w:gridCol w:w="1696"/>
        <w:gridCol w:w="7366"/>
      </w:tblGrid>
      <w:tr w:rsidR="004A3686" w:rsidRPr="00961EE3" w14:paraId="19F4F080" w14:textId="77777777" w:rsidTr="004A3686">
        <w:tc>
          <w:tcPr>
            <w:tcW w:w="1696" w:type="dxa"/>
          </w:tcPr>
          <w:p w14:paraId="139F6E04" w14:textId="77777777" w:rsidR="004A3686" w:rsidRPr="00961EE3" w:rsidRDefault="004A3686">
            <w:pPr>
              <w:rPr>
                <w:rFonts w:cstheme="minorHAnsi"/>
              </w:rPr>
            </w:pPr>
            <w:r w:rsidRPr="00961EE3">
              <w:rPr>
                <w:rFonts w:cstheme="minorHAnsi"/>
              </w:rPr>
              <w:t>Załącznik nr 1</w:t>
            </w:r>
          </w:p>
        </w:tc>
        <w:tc>
          <w:tcPr>
            <w:tcW w:w="7366" w:type="dxa"/>
          </w:tcPr>
          <w:p w14:paraId="664C58BB" w14:textId="67B4E954" w:rsidR="004A3686" w:rsidRPr="00961EE3" w:rsidRDefault="009057D4">
            <w:pPr>
              <w:rPr>
                <w:rFonts w:cstheme="minorHAnsi"/>
              </w:rPr>
            </w:pPr>
            <w:r w:rsidRPr="00961EE3">
              <w:rPr>
                <w:rFonts w:cstheme="minorHAnsi"/>
              </w:rPr>
              <w:t>Formularz oferty</w:t>
            </w:r>
          </w:p>
        </w:tc>
      </w:tr>
      <w:tr w:rsidR="009057D4" w:rsidRPr="00961EE3" w14:paraId="1667D75D" w14:textId="77777777" w:rsidTr="004A3686">
        <w:tc>
          <w:tcPr>
            <w:tcW w:w="1696" w:type="dxa"/>
          </w:tcPr>
          <w:p w14:paraId="31359EA3" w14:textId="57C0EED7" w:rsidR="009057D4" w:rsidRPr="00961EE3" w:rsidRDefault="009057D4">
            <w:pPr>
              <w:rPr>
                <w:rFonts w:cstheme="minorHAnsi"/>
              </w:rPr>
            </w:pPr>
            <w:r w:rsidRPr="00961EE3">
              <w:rPr>
                <w:rFonts w:cstheme="minorHAnsi"/>
              </w:rPr>
              <w:t>Załącznik nr 2</w:t>
            </w:r>
          </w:p>
        </w:tc>
        <w:tc>
          <w:tcPr>
            <w:tcW w:w="7366" w:type="dxa"/>
          </w:tcPr>
          <w:p w14:paraId="71138F28" w14:textId="5B9270E5" w:rsidR="009057D4" w:rsidRPr="00961EE3" w:rsidRDefault="009057D4">
            <w:pPr>
              <w:rPr>
                <w:rFonts w:cstheme="minorHAnsi"/>
              </w:rPr>
            </w:pPr>
            <w:r w:rsidRPr="00961EE3">
              <w:rPr>
                <w:rFonts w:cstheme="minorHAnsi"/>
              </w:rPr>
              <w:t xml:space="preserve">Oświadczenie o braku podstaw wykluczenia, składane na podstawie art. 125 ust. 1 ustawy </w:t>
            </w:r>
            <w:proofErr w:type="spellStart"/>
            <w:r w:rsidRPr="00961EE3">
              <w:rPr>
                <w:rFonts w:cstheme="minorHAnsi"/>
              </w:rPr>
              <w:t>Pzp</w:t>
            </w:r>
            <w:proofErr w:type="spellEnd"/>
          </w:p>
        </w:tc>
      </w:tr>
      <w:tr w:rsidR="004A3686" w:rsidRPr="00961EE3" w14:paraId="01198562" w14:textId="77777777" w:rsidTr="004A3686">
        <w:tc>
          <w:tcPr>
            <w:tcW w:w="1696" w:type="dxa"/>
          </w:tcPr>
          <w:p w14:paraId="64BB2DEC" w14:textId="01546285" w:rsidR="004A3686" w:rsidRPr="00961EE3" w:rsidRDefault="009057D4">
            <w:pPr>
              <w:rPr>
                <w:rFonts w:cstheme="minorHAnsi"/>
              </w:rPr>
            </w:pPr>
            <w:r w:rsidRPr="00961EE3">
              <w:rPr>
                <w:rFonts w:cstheme="minorHAnsi"/>
              </w:rPr>
              <w:t>Załącznik nr 3</w:t>
            </w:r>
          </w:p>
        </w:tc>
        <w:tc>
          <w:tcPr>
            <w:tcW w:w="7366" w:type="dxa"/>
          </w:tcPr>
          <w:p w14:paraId="7BDDA540" w14:textId="79A626DB" w:rsidR="004A3686" w:rsidRPr="00961EE3" w:rsidRDefault="009057D4" w:rsidP="009057D4">
            <w:pPr>
              <w:rPr>
                <w:rFonts w:cstheme="minorHAnsi"/>
              </w:rPr>
            </w:pPr>
            <w:r w:rsidRPr="00961EE3">
              <w:rPr>
                <w:rFonts w:cstheme="minorHAnsi"/>
              </w:rPr>
              <w:t>Oświadczenie o spełnieniu warunków udziału w postępowaniu</w:t>
            </w:r>
          </w:p>
        </w:tc>
      </w:tr>
      <w:tr w:rsidR="00600830" w:rsidRPr="00961EE3" w14:paraId="01E8DF46" w14:textId="77777777" w:rsidTr="00636520">
        <w:tc>
          <w:tcPr>
            <w:tcW w:w="1696" w:type="dxa"/>
          </w:tcPr>
          <w:p w14:paraId="0D8A10FD" w14:textId="7B9BFBCD" w:rsidR="00600830" w:rsidRPr="00961EE3" w:rsidRDefault="009057D4">
            <w:pPr>
              <w:rPr>
                <w:rFonts w:cstheme="minorHAnsi"/>
              </w:rPr>
            </w:pPr>
            <w:r w:rsidRPr="00961EE3">
              <w:rPr>
                <w:rFonts w:cstheme="minorHAnsi"/>
              </w:rPr>
              <w:t xml:space="preserve">Załącznik nr 4 </w:t>
            </w:r>
          </w:p>
        </w:tc>
        <w:tc>
          <w:tcPr>
            <w:tcW w:w="7366" w:type="dxa"/>
          </w:tcPr>
          <w:p w14:paraId="04BA80B9" w14:textId="4B15D2D9" w:rsidR="00600830" w:rsidRPr="00961EE3" w:rsidRDefault="009057D4" w:rsidP="009057D4">
            <w:pPr>
              <w:rPr>
                <w:rFonts w:cstheme="minorHAnsi"/>
              </w:rPr>
            </w:pPr>
            <w:r w:rsidRPr="00961EE3">
              <w:rPr>
                <w:rFonts w:cstheme="minorHAnsi"/>
              </w:rPr>
              <w:t>Zobowiązanie podmiotu udostępniającego zasoby</w:t>
            </w:r>
          </w:p>
        </w:tc>
      </w:tr>
      <w:tr w:rsidR="009057D4" w:rsidRPr="00961EE3" w14:paraId="21464BDC" w14:textId="77777777" w:rsidTr="00636520">
        <w:tc>
          <w:tcPr>
            <w:tcW w:w="1696" w:type="dxa"/>
          </w:tcPr>
          <w:p w14:paraId="544F3719" w14:textId="47AA8EFA" w:rsidR="009057D4" w:rsidRPr="00961EE3" w:rsidRDefault="009057D4">
            <w:pPr>
              <w:rPr>
                <w:rFonts w:cstheme="minorHAnsi"/>
              </w:rPr>
            </w:pPr>
            <w:r w:rsidRPr="00961EE3">
              <w:rPr>
                <w:rFonts w:cstheme="minorHAnsi"/>
              </w:rPr>
              <w:t xml:space="preserve">Załącznik nr 5 </w:t>
            </w:r>
          </w:p>
        </w:tc>
        <w:tc>
          <w:tcPr>
            <w:tcW w:w="7366" w:type="dxa"/>
          </w:tcPr>
          <w:p w14:paraId="7E01AC92" w14:textId="3CEF7B4D" w:rsidR="009057D4" w:rsidRPr="00961EE3" w:rsidRDefault="009057D4">
            <w:pPr>
              <w:rPr>
                <w:rFonts w:cstheme="minorHAnsi"/>
              </w:rPr>
            </w:pPr>
            <w:r w:rsidRPr="00961EE3">
              <w:rPr>
                <w:rFonts w:cstheme="minorHAnsi"/>
              </w:rPr>
              <w:t>Wykaz osób</w:t>
            </w:r>
          </w:p>
        </w:tc>
      </w:tr>
      <w:tr w:rsidR="009057D4" w:rsidRPr="00961EE3" w14:paraId="4023F012" w14:textId="77777777" w:rsidTr="00636520">
        <w:tc>
          <w:tcPr>
            <w:tcW w:w="1696" w:type="dxa"/>
          </w:tcPr>
          <w:p w14:paraId="030C9130" w14:textId="3E0037B0" w:rsidR="009057D4" w:rsidRPr="00961EE3" w:rsidRDefault="009057D4">
            <w:pPr>
              <w:rPr>
                <w:rFonts w:cstheme="minorHAnsi"/>
              </w:rPr>
            </w:pPr>
            <w:r w:rsidRPr="00961EE3">
              <w:rPr>
                <w:rFonts w:cstheme="minorHAnsi"/>
              </w:rPr>
              <w:t xml:space="preserve">Załącznik nr 6 </w:t>
            </w:r>
          </w:p>
        </w:tc>
        <w:tc>
          <w:tcPr>
            <w:tcW w:w="7366" w:type="dxa"/>
          </w:tcPr>
          <w:p w14:paraId="142A91B1" w14:textId="46EAE39A" w:rsidR="009057D4" w:rsidRPr="00961EE3" w:rsidRDefault="009057D4">
            <w:pPr>
              <w:rPr>
                <w:rFonts w:cstheme="minorHAnsi"/>
              </w:rPr>
            </w:pPr>
            <w:r w:rsidRPr="00961EE3">
              <w:rPr>
                <w:rFonts w:cstheme="minorHAnsi"/>
              </w:rPr>
              <w:t>Projektowane postanowienia umowy</w:t>
            </w:r>
          </w:p>
        </w:tc>
      </w:tr>
      <w:tr w:rsidR="009057D4" w:rsidRPr="00961EE3" w14:paraId="5BD765A3" w14:textId="77777777" w:rsidTr="00636520">
        <w:tc>
          <w:tcPr>
            <w:tcW w:w="1696" w:type="dxa"/>
          </w:tcPr>
          <w:p w14:paraId="32154DB3" w14:textId="03C0ACA7" w:rsidR="009057D4" w:rsidRPr="00961EE3" w:rsidRDefault="009057D4">
            <w:pPr>
              <w:rPr>
                <w:rFonts w:cstheme="minorHAnsi"/>
              </w:rPr>
            </w:pPr>
            <w:r w:rsidRPr="00961EE3">
              <w:rPr>
                <w:rFonts w:cstheme="minorHAnsi"/>
              </w:rPr>
              <w:t>Załącznik nr 7</w:t>
            </w:r>
          </w:p>
        </w:tc>
        <w:tc>
          <w:tcPr>
            <w:tcW w:w="7366" w:type="dxa"/>
          </w:tcPr>
          <w:p w14:paraId="7652A6D6" w14:textId="78CBC051" w:rsidR="009057D4" w:rsidRPr="00961EE3" w:rsidRDefault="009057D4">
            <w:pPr>
              <w:rPr>
                <w:rFonts w:cstheme="minorHAnsi"/>
              </w:rPr>
            </w:pPr>
            <w:r w:rsidRPr="00961EE3">
              <w:rPr>
                <w:rFonts w:cstheme="minorHAnsi"/>
              </w:rPr>
              <w:t xml:space="preserve">Oświadczenie Wykonawcy o aktualności informacji zawartych w oświadczeniu, o którym mowa w art. 125 ust. 1 ustawy z dnia 11 września 2019r. </w:t>
            </w:r>
            <w:proofErr w:type="spellStart"/>
            <w:r w:rsidRPr="00961EE3">
              <w:rPr>
                <w:rFonts w:cstheme="minorHAnsi"/>
              </w:rPr>
              <w:t>Pzp</w:t>
            </w:r>
            <w:proofErr w:type="spellEnd"/>
            <w:r w:rsidRPr="00961EE3">
              <w:rPr>
                <w:rFonts w:cstheme="minorHAnsi"/>
              </w:rPr>
              <w:t xml:space="preserve"> (tj. </w:t>
            </w:r>
            <w:r w:rsidR="00DE1E0D" w:rsidRPr="00961EE3">
              <w:rPr>
                <w:rFonts w:cstheme="minorHAnsi"/>
              </w:rPr>
              <w:t xml:space="preserve">Dz. U. 2022 poz. 1710 ze zm.) w zakresie podstaw wykluczenia z postępowania wskazanych przez Zamawiającego </w:t>
            </w:r>
            <w:r w:rsidRPr="00961EE3">
              <w:rPr>
                <w:rFonts w:cstheme="minorHAnsi"/>
              </w:rPr>
              <w:t xml:space="preserve"> </w:t>
            </w:r>
          </w:p>
        </w:tc>
      </w:tr>
      <w:tr w:rsidR="009057D4" w:rsidRPr="00961EE3" w14:paraId="7254746A" w14:textId="77777777" w:rsidTr="00636520">
        <w:tc>
          <w:tcPr>
            <w:tcW w:w="1696" w:type="dxa"/>
          </w:tcPr>
          <w:p w14:paraId="12CD3472" w14:textId="7A6407A2" w:rsidR="009057D4" w:rsidRPr="00961EE3" w:rsidRDefault="009057D4">
            <w:pPr>
              <w:rPr>
                <w:rFonts w:cstheme="minorHAnsi"/>
              </w:rPr>
            </w:pPr>
            <w:r w:rsidRPr="00961EE3">
              <w:rPr>
                <w:rFonts w:cstheme="minorHAnsi"/>
              </w:rPr>
              <w:t xml:space="preserve">Załącznik nr 8 </w:t>
            </w:r>
          </w:p>
        </w:tc>
        <w:tc>
          <w:tcPr>
            <w:tcW w:w="7366" w:type="dxa"/>
          </w:tcPr>
          <w:p w14:paraId="6561C1CB" w14:textId="08B4F63C" w:rsidR="009057D4" w:rsidRPr="00961EE3" w:rsidRDefault="009057D4">
            <w:pPr>
              <w:rPr>
                <w:rFonts w:cstheme="minorHAnsi"/>
              </w:rPr>
            </w:pPr>
            <w:r w:rsidRPr="00961EE3">
              <w:rPr>
                <w:rFonts w:cstheme="minorHAnsi"/>
              </w:rPr>
              <w:t xml:space="preserve">Zestawienie pionów instalacyjnych przeznaczonych do wymiany w budynku </w:t>
            </w:r>
            <w:proofErr w:type="spellStart"/>
            <w:r w:rsidRPr="00961EE3">
              <w:rPr>
                <w:rFonts w:cstheme="minorHAnsi"/>
              </w:rPr>
              <w:t>WLiTD</w:t>
            </w:r>
            <w:proofErr w:type="spellEnd"/>
          </w:p>
        </w:tc>
      </w:tr>
      <w:tr w:rsidR="0067024D" w:rsidRPr="00961EE3" w14:paraId="75E8CC23" w14:textId="77777777" w:rsidTr="00636520">
        <w:tc>
          <w:tcPr>
            <w:tcW w:w="1696" w:type="dxa"/>
          </w:tcPr>
          <w:p w14:paraId="5B5A366F" w14:textId="731A2822" w:rsidR="0067024D" w:rsidRPr="00961EE3" w:rsidRDefault="00DE1E0D">
            <w:pPr>
              <w:rPr>
                <w:rFonts w:cstheme="minorHAnsi"/>
              </w:rPr>
            </w:pPr>
            <w:r w:rsidRPr="00961EE3">
              <w:rPr>
                <w:rFonts w:cstheme="minorHAnsi"/>
              </w:rPr>
              <w:t>Załącznik nr 9</w:t>
            </w:r>
          </w:p>
        </w:tc>
        <w:tc>
          <w:tcPr>
            <w:tcW w:w="7366" w:type="dxa"/>
          </w:tcPr>
          <w:p w14:paraId="2EE72E52" w14:textId="21A84E39" w:rsidR="0067024D" w:rsidRPr="00961EE3" w:rsidRDefault="007039B2" w:rsidP="00DE1E0D">
            <w:pPr>
              <w:rPr>
                <w:rFonts w:cstheme="minorHAnsi"/>
                <w:color w:val="000000"/>
              </w:rPr>
            </w:pPr>
            <w:r w:rsidRPr="00961EE3">
              <w:rPr>
                <w:rFonts w:cstheme="minorHAnsi"/>
                <w:color w:val="000000"/>
              </w:rPr>
              <w:t xml:space="preserve">Przedmiar robót pion kanalizacyjny </w:t>
            </w:r>
          </w:p>
        </w:tc>
      </w:tr>
      <w:tr w:rsidR="00DE1E0D" w:rsidRPr="00961EE3" w14:paraId="02CF11F5" w14:textId="77777777" w:rsidTr="00636520">
        <w:tc>
          <w:tcPr>
            <w:tcW w:w="1696" w:type="dxa"/>
          </w:tcPr>
          <w:p w14:paraId="1BE5E883" w14:textId="26C2EA22" w:rsidR="00DE1E0D" w:rsidRPr="00961EE3" w:rsidRDefault="00DE1E0D">
            <w:pPr>
              <w:rPr>
                <w:rFonts w:cstheme="minorHAnsi"/>
              </w:rPr>
            </w:pPr>
            <w:r w:rsidRPr="00961EE3">
              <w:rPr>
                <w:rFonts w:cstheme="minorHAnsi"/>
              </w:rPr>
              <w:t xml:space="preserve">Załącznik nr 10 </w:t>
            </w:r>
          </w:p>
        </w:tc>
        <w:tc>
          <w:tcPr>
            <w:tcW w:w="7366" w:type="dxa"/>
          </w:tcPr>
          <w:p w14:paraId="5E15BBB6" w14:textId="6F841A68" w:rsidR="00DE1E0D" w:rsidRPr="00961EE3" w:rsidRDefault="00DE1E0D" w:rsidP="00DE1E0D">
            <w:pPr>
              <w:rPr>
                <w:rFonts w:cstheme="minorHAnsi"/>
                <w:color w:val="000000"/>
              </w:rPr>
            </w:pPr>
            <w:r w:rsidRPr="00961EE3">
              <w:rPr>
                <w:rFonts w:cstheme="minorHAnsi"/>
                <w:color w:val="000000"/>
              </w:rPr>
              <w:t>Przedmiar robót pion wodociągowy</w:t>
            </w:r>
          </w:p>
        </w:tc>
      </w:tr>
      <w:tr w:rsidR="007039B2" w:rsidRPr="00961EE3" w14:paraId="73E3235C" w14:textId="77777777" w:rsidTr="00636520">
        <w:tc>
          <w:tcPr>
            <w:tcW w:w="1696" w:type="dxa"/>
          </w:tcPr>
          <w:p w14:paraId="7F60E3BA" w14:textId="5605B8E1" w:rsidR="007039B2" w:rsidRPr="00961EE3" w:rsidRDefault="00DE1E0D">
            <w:pPr>
              <w:rPr>
                <w:rFonts w:cstheme="minorHAnsi"/>
              </w:rPr>
            </w:pPr>
            <w:r w:rsidRPr="00961EE3">
              <w:rPr>
                <w:rFonts w:cstheme="minorHAnsi"/>
              </w:rPr>
              <w:t>Załącznik nr 11A, 11B, 11C, 11D</w:t>
            </w:r>
          </w:p>
        </w:tc>
        <w:tc>
          <w:tcPr>
            <w:tcW w:w="7366" w:type="dxa"/>
          </w:tcPr>
          <w:p w14:paraId="430D64DC" w14:textId="064E946F" w:rsidR="007039B2" w:rsidRPr="00961EE3" w:rsidRDefault="007039B2">
            <w:pPr>
              <w:rPr>
                <w:rFonts w:cstheme="minorHAnsi"/>
                <w:color w:val="000000"/>
              </w:rPr>
            </w:pPr>
            <w:r w:rsidRPr="00961EE3">
              <w:rPr>
                <w:rFonts w:cstheme="minorHAnsi"/>
                <w:color w:val="000000"/>
              </w:rPr>
              <w:t>Rzuty skrzydeł A, B, C, D</w:t>
            </w:r>
          </w:p>
        </w:tc>
      </w:tr>
    </w:tbl>
    <w:p w14:paraId="6FD16841" w14:textId="6AF12530" w:rsidR="00935011" w:rsidRPr="00961EE3" w:rsidRDefault="00935011">
      <w:pPr>
        <w:spacing w:after="0" w:line="240" w:lineRule="auto"/>
        <w:rPr>
          <w:rFonts w:cstheme="minorHAnsi"/>
        </w:rPr>
      </w:pPr>
    </w:p>
    <w:sectPr w:rsidR="00935011" w:rsidRPr="00961EE3" w:rsidSect="00B773BF">
      <w:headerReference w:type="default" r:id="rId25"/>
      <w:footerReference w:type="default" r:id="rId26"/>
      <w:headerReference w:type="first" r:id="rId2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A7D8C" w14:textId="77777777" w:rsidR="00961EE3" w:rsidRDefault="00961EE3" w:rsidP="00DB3777">
      <w:pPr>
        <w:spacing w:after="0" w:line="240" w:lineRule="auto"/>
      </w:pPr>
      <w:r>
        <w:separator/>
      </w:r>
    </w:p>
  </w:endnote>
  <w:endnote w:type="continuationSeparator" w:id="0">
    <w:p w14:paraId="1BF307C1" w14:textId="77777777" w:rsidR="00961EE3" w:rsidRDefault="00961EE3"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090152"/>
      <w:docPartObj>
        <w:docPartGallery w:val="Page Numbers (Bottom of Page)"/>
        <w:docPartUnique/>
      </w:docPartObj>
    </w:sdtPr>
    <w:sdtContent>
      <w:p w14:paraId="77EAD996" w14:textId="07725272" w:rsidR="00961EE3" w:rsidRDefault="00961EE3">
        <w:pPr>
          <w:pStyle w:val="Stopka"/>
          <w:jc w:val="center"/>
        </w:pPr>
        <w:r>
          <w:fldChar w:fldCharType="begin"/>
        </w:r>
        <w:r>
          <w:instrText>PAGE   \* MERGEFORMAT</w:instrText>
        </w:r>
        <w:r>
          <w:fldChar w:fldCharType="separate"/>
        </w:r>
        <w:r>
          <w:rPr>
            <w:noProof/>
          </w:rPr>
          <w:t>- 19 -</w:t>
        </w:r>
        <w:r>
          <w:fldChar w:fldCharType="end"/>
        </w:r>
      </w:p>
    </w:sdtContent>
  </w:sdt>
  <w:p w14:paraId="07AA3805" w14:textId="77777777" w:rsidR="00961EE3" w:rsidRDefault="00961EE3" w:rsidP="00146C0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2FD1F" w14:textId="77777777" w:rsidR="00961EE3" w:rsidRDefault="00961EE3" w:rsidP="00DB3777">
      <w:pPr>
        <w:spacing w:after="0" w:line="240" w:lineRule="auto"/>
      </w:pPr>
      <w:r>
        <w:separator/>
      </w:r>
    </w:p>
  </w:footnote>
  <w:footnote w:type="continuationSeparator" w:id="0">
    <w:p w14:paraId="7371E4BB" w14:textId="77777777" w:rsidR="00961EE3" w:rsidRDefault="00961EE3"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296E2" w14:textId="3DE794D0" w:rsidR="00961EE3" w:rsidRPr="008378B1" w:rsidRDefault="00961EE3" w:rsidP="00D2539B">
    <w:pPr>
      <w:pStyle w:val="Nagwek"/>
      <w:jc w:val="right"/>
      <w:rPr>
        <w:rFonts w:asciiTheme="minorHAnsi" w:hAnsiTheme="minorHAnsi"/>
        <w:sz w:val="22"/>
        <w:szCs w:val="22"/>
      </w:rPr>
    </w:pPr>
    <w:r w:rsidRPr="000304CF">
      <w:rPr>
        <w:rFonts w:asciiTheme="minorHAnsi" w:hAnsiTheme="minorHAnsi"/>
        <w:sz w:val="22"/>
        <w:szCs w:val="22"/>
      </w:rPr>
      <w:t>1958/AZ/262/2022</w:t>
    </w:r>
  </w:p>
  <w:p w14:paraId="4A0244FC" w14:textId="63BC220D" w:rsidR="00961EE3" w:rsidRPr="00DB3777" w:rsidRDefault="00961EE3" w:rsidP="003D0AAD">
    <w:pPr>
      <w:pStyle w:val="Nagwek"/>
      <w:jc w:val="center"/>
      <w:rPr>
        <w:rFonts w:asciiTheme="minorHAnsi" w:hAnsiTheme="minorHAnsi"/>
      </w:rPr>
    </w:pPr>
  </w:p>
  <w:p w14:paraId="603CFF22" w14:textId="77777777" w:rsidR="00961EE3" w:rsidRDefault="00961EE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0F99A" w14:textId="1E391C0B" w:rsidR="00961EE3" w:rsidRDefault="00961EE3">
    <w:pPr>
      <w:pStyle w:val="Nagwek"/>
    </w:pPr>
  </w:p>
  <w:p w14:paraId="04E63ACB" w14:textId="7052BF8E" w:rsidR="00961EE3" w:rsidRPr="009219CD" w:rsidRDefault="00961EE3" w:rsidP="009219CD">
    <w:pPr>
      <w:pStyle w:val="Nagwek"/>
      <w:jc w:val="right"/>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7"/>
    <w:multiLevelType w:val="multilevel"/>
    <w:tmpl w:val="8430B34E"/>
    <w:lvl w:ilvl="0">
      <w:start w:val="1"/>
      <w:numFmt w:val="decimal"/>
      <w:pStyle w:val="siwzpoziom3"/>
      <w:lvlText w:val="%1."/>
      <w:lvlJc w:val="left"/>
      <w:pPr>
        <w:tabs>
          <w:tab w:val="num" w:pos="284"/>
        </w:tabs>
        <w:ind w:left="567" w:hanging="283"/>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1" w15:restartNumberingAfterBreak="0">
    <w:nsid w:val="008B1455"/>
    <w:multiLevelType w:val="hybridMultilevel"/>
    <w:tmpl w:val="32961F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D23364"/>
    <w:multiLevelType w:val="hybridMultilevel"/>
    <w:tmpl w:val="772E9CBA"/>
    <w:lvl w:ilvl="0" w:tplc="35543604">
      <w:start w:val="1"/>
      <w:numFmt w:val="lowerLetter"/>
      <w:lvlText w:val="%1)"/>
      <w:lvlJc w:val="left"/>
      <w:pPr>
        <w:ind w:left="1287" w:hanging="360"/>
      </w:pPr>
      <w:rPr>
        <w:b w:val="0"/>
        <w:bCs/>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7A0F3D"/>
    <w:multiLevelType w:val="hybridMultilevel"/>
    <w:tmpl w:val="F6A84B86"/>
    <w:lvl w:ilvl="0" w:tplc="CC6E0DF4">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B70476"/>
    <w:multiLevelType w:val="hybridMultilevel"/>
    <w:tmpl w:val="D0B68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C21103"/>
    <w:multiLevelType w:val="hybridMultilevel"/>
    <w:tmpl w:val="5E5A11E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6A1D10"/>
    <w:multiLevelType w:val="hybridMultilevel"/>
    <w:tmpl w:val="0096B756"/>
    <w:lvl w:ilvl="0" w:tplc="D67CD340">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7A351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D2477"/>
    <w:multiLevelType w:val="hybridMultilevel"/>
    <w:tmpl w:val="C29C649C"/>
    <w:lvl w:ilvl="0" w:tplc="D120577C">
      <w:start w:val="1"/>
      <w:numFmt w:val="decimal"/>
      <w:lvlText w:val="%1."/>
      <w:lvlJc w:val="left"/>
      <w:pPr>
        <w:ind w:left="360" w:hanging="360"/>
      </w:pPr>
      <w:rPr>
        <w:rFonts w:asciiTheme="minorHAnsi" w:hAnsiTheme="minorHAnsi" w:cstheme="minorHAnsi" w:hint="default"/>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D616C7"/>
    <w:multiLevelType w:val="hybridMultilevel"/>
    <w:tmpl w:val="0AD25C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C3154E"/>
    <w:multiLevelType w:val="hybridMultilevel"/>
    <w:tmpl w:val="2318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FAD30A1"/>
    <w:multiLevelType w:val="hybridMultilevel"/>
    <w:tmpl w:val="D99499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667162"/>
    <w:multiLevelType w:val="hybridMultilevel"/>
    <w:tmpl w:val="098458C0"/>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471516"/>
    <w:multiLevelType w:val="hybridMultilevel"/>
    <w:tmpl w:val="D4BE0DF6"/>
    <w:lvl w:ilvl="0" w:tplc="037E66AE">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D275126"/>
    <w:multiLevelType w:val="hybridMultilevel"/>
    <w:tmpl w:val="F6162E34"/>
    <w:lvl w:ilvl="0" w:tplc="F2B4846E">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1261449"/>
    <w:multiLevelType w:val="hybridMultilevel"/>
    <w:tmpl w:val="8A3468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A8360B"/>
    <w:multiLevelType w:val="hybridMultilevel"/>
    <w:tmpl w:val="6CB2492E"/>
    <w:lvl w:ilvl="0" w:tplc="00BECC2E">
      <w:start w:val="1"/>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D5465F"/>
    <w:multiLevelType w:val="multilevel"/>
    <w:tmpl w:val="739A3B62"/>
    <w:lvl w:ilvl="0">
      <w:start w:val="1"/>
      <w:numFmt w:val="decimal"/>
      <w:lvlText w:val="%1."/>
      <w:lvlJc w:val="left"/>
      <w:pPr>
        <w:tabs>
          <w:tab w:val="num" w:pos="-360"/>
        </w:tabs>
        <w:ind w:left="360" w:hanging="360"/>
      </w:pPr>
    </w:lvl>
    <w:lvl w:ilvl="1">
      <w:start w:val="1"/>
      <w:numFmt w:val="decimal"/>
      <w:lvlText w:val="%1.%2"/>
      <w:lvlJc w:val="left"/>
      <w:pPr>
        <w:tabs>
          <w:tab w:val="num" w:pos="-360"/>
        </w:tabs>
        <w:ind w:left="1050" w:hanging="690"/>
      </w:pPr>
    </w:lvl>
    <w:lvl w:ilvl="2">
      <w:start w:val="1"/>
      <w:numFmt w:val="decimal"/>
      <w:lvlText w:val="%1.%2.%3"/>
      <w:lvlJc w:val="left"/>
      <w:pPr>
        <w:tabs>
          <w:tab w:val="num" w:pos="-360"/>
        </w:tabs>
        <w:ind w:left="1440" w:hanging="720"/>
      </w:pPr>
      <w:rPr>
        <w:sz w:val="24"/>
        <w:szCs w:val="24"/>
      </w:rPr>
    </w:lvl>
    <w:lvl w:ilvl="3">
      <w:start w:val="1"/>
      <w:numFmt w:val="decimal"/>
      <w:lvlText w:val="%4)"/>
      <w:lvlJc w:val="left"/>
      <w:pPr>
        <w:tabs>
          <w:tab w:val="num" w:pos="-360"/>
        </w:tabs>
        <w:ind w:left="1800" w:hanging="720"/>
      </w:pPr>
    </w:lvl>
    <w:lvl w:ilvl="4">
      <w:start w:val="1"/>
      <w:numFmt w:val="decimal"/>
      <w:lvlText w:val="%1.%2.%3.%4.%5"/>
      <w:lvlJc w:val="left"/>
      <w:pPr>
        <w:tabs>
          <w:tab w:val="num" w:pos="-360"/>
        </w:tabs>
        <w:ind w:left="2520" w:hanging="1080"/>
      </w:pPr>
    </w:lvl>
    <w:lvl w:ilvl="5">
      <w:start w:val="1"/>
      <w:numFmt w:val="decimal"/>
      <w:lvlText w:val="%1.%2.%3.%4.%5.%6"/>
      <w:lvlJc w:val="left"/>
      <w:pPr>
        <w:tabs>
          <w:tab w:val="num" w:pos="-360"/>
        </w:tabs>
        <w:ind w:left="2880" w:hanging="1080"/>
      </w:pPr>
    </w:lvl>
    <w:lvl w:ilvl="6">
      <w:start w:val="1"/>
      <w:numFmt w:val="decimal"/>
      <w:lvlText w:val="%1.%2.%3.%4.%5.%6.%7"/>
      <w:lvlJc w:val="left"/>
      <w:pPr>
        <w:tabs>
          <w:tab w:val="num" w:pos="-360"/>
        </w:tabs>
        <w:ind w:left="3600" w:hanging="1440"/>
      </w:pPr>
    </w:lvl>
    <w:lvl w:ilvl="7">
      <w:start w:val="1"/>
      <w:numFmt w:val="decimal"/>
      <w:lvlText w:val="%1.%2.%3.%4.%5.%6.%7.%8"/>
      <w:lvlJc w:val="left"/>
      <w:pPr>
        <w:tabs>
          <w:tab w:val="num" w:pos="-360"/>
        </w:tabs>
        <w:ind w:left="3960" w:hanging="1440"/>
      </w:pPr>
    </w:lvl>
    <w:lvl w:ilvl="8">
      <w:start w:val="1"/>
      <w:numFmt w:val="decimal"/>
      <w:lvlText w:val="%1.%2.%3.%4.%5.%6.%7.%8.%9"/>
      <w:lvlJc w:val="left"/>
      <w:pPr>
        <w:tabs>
          <w:tab w:val="num" w:pos="-360"/>
        </w:tabs>
        <w:ind w:left="4320" w:hanging="1440"/>
      </w:pPr>
    </w:lvl>
  </w:abstractNum>
  <w:abstractNum w:abstractNumId="22" w15:restartNumberingAfterBreak="0">
    <w:nsid w:val="54FF1113"/>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9B13043"/>
    <w:multiLevelType w:val="multilevel"/>
    <w:tmpl w:val="C5D4C87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BD0012A"/>
    <w:multiLevelType w:val="hybridMultilevel"/>
    <w:tmpl w:val="772E9CBA"/>
    <w:lvl w:ilvl="0" w:tplc="35543604">
      <w:start w:val="1"/>
      <w:numFmt w:val="lowerLetter"/>
      <w:lvlText w:val="%1)"/>
      <w:lvlJc w:val="left"/>
      <w:pPr>
        <w:ind w:left="1287" w:hanging="360"/>
      </w:pPr>
      <w:rPr>
        <w:b w:val="0"/>
        <w:bCs/>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5ED97766"/>
    <w:multiLevelType w:val="multilevel"/>
    <w:tmpl w:val="AE00E6A6"/>
    <w:lvl w:ilvl="0">
      <w:start w:val="1"/>
      <w:numFmt w:val="decimal"/>
      <w:lvlText w:val="%1"/>
      <w:lvlJc w:val="left"/>
      <w:pPr>
        <w:ind w:left="450" w:hanging="450"/>
      </w:pPr>
      <w:rPr>
        <w:rFonts w:cs="Times New Roman"/>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rPr>
    </w:lvl>
    <w:lvl w:ilvl="3">
      <w:start w:val="1"/>
      <w:numFmt w:val="decimal"/>
      <w:lvlText w:val="%1.%2.%3.%4"/>
      <w:lvlJc w:val="left"/>
      <w:pPr>
        <w:ind w:left="2205" w:hanging="720"/>
      </w:pPr>
      <w:rPr>
        <w:rFonts w:cs="Times New Roman"/>
      </w:rPr>
    </w:lvl>
    <w:lvl w:ilvl="4">
      <w:start w:val="1"/>
      <w:numFmt w:val="decimal"/>
      <w:lvlText w:val="%1.%2.%3.%4.%5"/>
      <w:lvlJc w:val="left"/>
      <w:pPr>
        <w:ind w:left="3060" w:hanging="1080"/>
      </w:pPr>
      <w:rPr>
        <w:rFonts w:cs="Times New Roman"/>
      </w:rPr>
    </w:lvl>
    <w:lvl w:ilvl="5">
      <w:start w:val="1"/>
      <w:numFmt w:val="decimal"/>
      <w:lvlText w:val="%1.%2.%3.%4.%5.%6"/>
      <w:lvlJc w:val="left"/>
      <w:pPr>
        <w:ind w:left="3555" w:hanging="1080"/>
      </w:pPr>
      <w:rPr>
        <w:rFonts w:cs="Times New Roman"/>
      </w:rPr>
    </w:lvl>
    <w:lvl w:ilvl="6">
      <w:start w:val="1"/>
      <w:numFmt w:val="decimal"/>
      <w:lvlText w:val="%1.%2.%3.%4.%5.%6.%7"/>
      <w:lvlJc w:val="left"/>
      <w:pPr>
        <w:ind w:left="4410" w:hanging="1440"/>
      </w:pPr>
      <w:rPr>
        <w:rFonts w:cs="Times New Roman"/>
      </w:rPr>
    </w:lvl>
    <w:lvl w:ilvl="7">
      <w:start w:val="1"/>
      <w:numFmt w:val="decimal"/>
      <w:lvlText w:val="%1.%2.%3.%4.%5.%6.%7.%8"/>
      <w:lvlJc w:val="left"/>
      <w:pPr>
        <w:ind w:left="4905" w:hanging="1440"/>
      </w:pPr>
      <w:rPr>
        <w:rFonts w:cs="Times New Roman"/>
      </w:rPr>
    </w:lvl>
    <w:lvl w:ilvl="8">
      <w:start w:val="1"/>
      <w:numFmt w:val="decimal"/>
      <w:lvlText w:val="%1.%2.%3.%4.%5.%6.%7.%8.%9"/>
      <w:lvlJc w:val="left"/>
      <w:pPr>
        <w:ind w:left="5760" w:hanging="1800"/>
      </w:pPr>
      <w:rPr>
        <w:rFonts w:cs="Times New Roman"/>
      </w:rPr>
    </w:lvl>
  </w:abstractNum>
  <w:abstractNum w:abstractNumId="27" w15:restartNumberingAfterBreak="0">
    <w:nsid w:val="65134844"/>
    <w:multiLevelType w:val="hybridMultilevel"/>
    <w:tmpl w:val="60B223DA"/>
    <w:lvl w:ilvl="0" w:tplc="969430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15:restartNumberingAfterBreak="0">
    <w:nsid w:val="6D3856ED"/>
    <w:multiLevelType w:val="hybridMultilevel"/>
    <w:tmpl w:val="C1183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0A26E4"/>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3"/>
  </w:num>
  <w:num w:numId="3">
    <w:abstractNumId w:val="18"/>
  </w:num>
  <w:num w:numId="4">
    <w:abstractNumId w:val="3"/>
  </w:num>
  <w:num w:numId="5">
    <w:abstractNumId w:val="11"/>
  </w:num>
  <w:num w:numId="6">
    <w:abstractNumId w:val="20"/>
  </w:num>
  <w:num w:numId="7">
    <w:abstractNumId w:val="24"/>
  </w:num>
  <w:num w:numId="8">
    <w:abstractNumId w:val="13"/>
  </w:num>
  <w:num w:numId="9">
    <w:abstractNumId w:val="30"/>
  </w:num>
  <w:num w:numId="10">
    <w:abstractNumId w:val="4"/>
  </w:num>
  <w:num w:numId="11">
    <w:abstractNumId w:val="7"/>
  </w:num>
  <w:num w:numId="12">
    <w:abstractNumId w:val="0"/>
  </w:num>
  <w:num w:numId="13">
    <w:abstractNumId w:val="29"/>
  </w:num>
  <w:num w:numId="14">
    <w:abstractNumId w:val="28"/>
  </w:num>
  <w:num w:numId="15">
    <w:abstractNumId w:val="10"/>
  </w:num>
  <w:num w:numId="16">
    <w:abstractNumId w:val="5"/>
  </w:num>
  <w:num w:numId="17">
    <w:abstractNumId w:val="2"/>
  </w:num>
  <w:num w:numId="18">
    <w:abstractNumId w:val="27"/>
  </w:num>
  <w:num w:numId="19">
    <w:abstractNumId w:val="25"/>
  </w:num>
  <w:num w:numId="20">
    <w:abstractNumId w:val="22"/>
  </w:num>
  <w:num w:numId="21">
    <w:abstractNumId w:val="19"/>
  </w:num>
  <w:num w:numId="22">
    <w:abstractNumId w:val="14"/>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5"/>
  </w:num>
  <w:num w:numId="28">
    <w:abstractNumId w:val="17"/>
  </w:num>
  <w:num w:numId="29">
    <w:abstractNumId w:val="12"/>
  </w:num>
  <w:num w:numId="30">
    <w:abstractNumId w:val="8"/>
  </w:num>
  <w:num w:numId="31">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459"/>
    <w:rsid w:val="000034E5"/>
    <w:rsid w:val="00005DDA"/>
    <w:rsid w:val="0001236F"/>
    <w:rsid w:val="000169F2"/>
    <w:rsid w:val="00016AFB"/>
    <w:rsid w:val="000246B4"/>
    <w:rsid w:val="000248E5"/>
    <w:rsid w:val="00025AC5"/>
    <w:rsid w:val="0002671C"/>
    <w:rsid w:val="00026E56"/>
    <w:rsid w:val="000304CF"/>
    <w:rsid w:val="00030BBF"/>
    <w:rsid w:val="00033434"/>
    <w:rsid w:val="00033EE2"/>
    <w:rsid w:val="000351F3"/>
    <w:rsid w:val="000403B0"/>
    <w:rsid w:val="0004057A"/>
    <w:rsid w:val="00043D33"/>
    <w:rsid w:val="000518B8"/>
    <w:rsid w:val="00053ECE"/>
    <w:rsid w:val="000576D3"/>
    <w:rsid w:val="00061936"/>
    <w:rsid w:val="000620E5"/>
    <w:rsid w:val="0006459C"/>
    <w:rsid w:val="000668DA"/>
    <w:rsid w:val="000711F9"/>
    <w:rsid w:val="00073F43"/>
    <w:rsid w:val="00073F4E"/>
    <w:rsid w:val="00075106"/>
    <w:rsid w:val="000758D2"/>
    <w:rsid w:val="000822E8"/>
    <w:rsid w:val="00085C0F"/>
    <w:rsid w:val="00086E50"/>
    <w:rsid w:val="000A542D"/>
    <w:rsid w:val="000B09A8"/>
    <w:rsid w:val="000B1308"/>
    <w:rsid w:val="000B1674"/>
    <w:rsid w:val="000B7B9C"/>
    <w:rsid w:val="000B7CB7"/>
    <w:rsid w:val="000C0D11"/>
    <w:rsid w:val="000C1618"/>
    <w:rsid w:val="000D7867"/>
    <w:rsid w:val="000E0551"/>
    <w:rsid w:val="000E2276"/>
    <w:rsid w:val="000E57D4"/>
    <w:rsid w:val="000F14C2"/>
    <w:rsid w:val="000F328B"/>
    <w:rsid w:val="000F39AD"/>
    <w:rsid w:val="000F5E1F"/>
    <w:rsid w:val="000F6B71"/>
    <w:rsid w:val="000F6CF7"/>
    <w:rsid w:val="00100144"/>
    <w:rsid w:val="00102104"/>
    <w:rsid w:val="001145D6"/>
    <w:rsid w:val="0011775F"/>
    <w:rsid w:val="0012126D"/>
    <w:rsid w:val="00122402"/>
    <w:rsid w:val="00125792"/>
    <w:rsid w:val="00126635"/>
    <w:rsid w:val="00126E43"/>
    <w:rsid w:val="001301DE"/>
    <w:rsid w:val="001348B0"/>
    <w:rsid w:val="001376E8"/>
    <w:rsid w:val="00140558"/>
    <w:rsid w:val="001410C9"/>
    <w:rsid w:val="00141D2F"/>
    <w:rsid w:val="00143F4B"/>
    <w:rsid w:val="00146C01"/>
    <w:rsid w:val="00146F7C"/>
    <w:rsid w:val="00147A87"/>
    <w:rsid w:val="00147E54"/>
    <w:rsid w:val="00150C1B"/>
    <w:rsid w:val="00154959"/>
    <w:rsid w:val="00163BFD"/>
    <w:rsid w:val="00164710"/>
    <w:rsid w:val="00164B82"/>
    <w:rsid w:val="001679A5"/>
    <w:rsid w:val="001713A0"/>
    <w:rsid w:val="00172FA8"/>
    <w:rsid w:val="00173E51"/>
    <w:rsid w:val="00175224"/>
    <w:rsid w:val="001755CF"/>
    <w:rsid w:val="0019288D"/>
    <w:rsid w:val="00195CF7"/>
    <w:rsid w:val="00196191"/>
    <w:rsid w:val="001971DC"/>
    <w:rsid w:val="001A263B"/>
    <w:rsid w:val="001B2AE0"/>
    <w:rsid w:val="001B45EA"/>
    <w:rsid w:val="001C0BBE"/>
    <w:rsid w:val="001D16EC"/>
    <w:rsid w:val="001D31F6"/>
    <w:rsid w:val="001D36F7"/>
    <w:rsid w:val="001D3DCF"/>
    <w:rsid w:val="001D59D8"/>
    <w:rsid w:val="001D7D26"/>
    <w:rsid w:val="001D7F25"/>
    <w:rsid w:val="001E17C6"/>
    <w:rsid w:val="001E1820"/>
    <w:rsid w:val="001E20CF"/>
    <w:rsid w:val="001E32FF"/>
    <w:rsid w:val="001E512B"/>
    <w:rsid w:val="001E5526"/>
    <w:rsid w:val="001E7A2E"/>
    <w:rsid w:val="001F041B"/>
    <w:rsid w:val="001F17D4"/>
    <w:rsid w:val="001F382B"/>
    <w:rsid w:val="001F6405"/>
    <w:rsid w:val="001F6E10"/>
    <w:rsid w:val="001F720B"/>
    <w:rsid w:val="0020219D"/>
    <w:rsid w:val="002106A0"/>
    <w:rsid w:val="00211839"/>
    <w:rsid w:val="00216156"/>
    <w:rsid w:val="00217006"/>
    <w:rsid w:val="002171F4"/>
    <w:rsid w:val="00221797"/>
    <w:rsid w:val="00226E4E"/>
    <w:rsid w:val="0022798C"/>
    <w:rsid w:val="00230077"/>
    <w:rsid w:val="002337DC"/>
    <w:rsid w:val="00233E81"/>
    <w:rsid w:val="002376E4"/>
    <w:rsid w:val="002419FF"/>
    <w:rsid w:val="00241F19"/>
    <w:rsid w:val="00244463"/>
    <w:rsid w:val="002450D3"/>
    <w:rsid w:val="00247637"/>
    <w:rsid w:val="00252A72"/>
    <w:rsid w:val="00253C02"/>
    <w:rsid w:val="002558F1"/>
    <w:rsid w:val="00257731"/>
    <w:rsid w:val="002704B2"/>
    <w:rsid w:val="0027414A"/>
    <w:rsid w:val="0027480D"/>
    <w:rsid w:val="00275905"/>
    <w:rsid w:val="002774AE"/>
    <w:rsid w:val="00282F33"/>
    <w:rsid w:val="0028336A"/>
    <w:rsid w:val="00285A2C"/>
    <w:rsid w:val="0029401A"/>
    <w:rsid w:val="00296FE0"/>
    <w:rsid w:val="002A33F4"/>
    <w:rsid w:val="002A701E"/>
    <w:rsid w:val="002A72C2"/>
    <w:rsid w:val="002B004B"/>
    <w:rsid w:val="002B1F38"/>
    <w:rsid w:val="002B71A3"/>
    <w:rsid w:val="002C0F4B"/>
    <w:rsid w:val="002C7CBC"/>
    <w:rsid w:val="002D1F22"/>
    <w:rsid w:val="002D2463"/>
    <w:rsid w:val="002D390C"/>
    <w:rsid w:val="002E5753"/>
    <w:rsid w:val="00300411"/>
    <w:rsid w:val="00300DA8"/>
    <w:rsid w:val="00300F76"/>
    <w:rsid w:val="00302B9D"/>
    <w:rsid w:val="003077D1"/>
    <w:rsid w:val="003109F0"/>
    <w:rsid w:val="00311139"/>
    <w:rsid w:val="0031317A"/>
    <w:rsid w:val="00313834"/>
    <w:rsid w:val="00315455"/>
    <w:rsid w:val="003239EF"/>
    <w:rsid w:val="00332AB9"/>
    <w:rsid w:val="003354FB"/>
    <w:rsid w:val="00336B41"/>
    <w:rsid w:val="00340341"/>
    <w:rsid w:val="00342C4A"/>
    <w:rsid w:val="00343806"/>
    <w:rsid w:val="0034478B"/>
    <w:rsid w:val="003472FD"/>
    <w:rsid w:val="003512F6"/>
    <w:rsid w:val="00353334"/>
    <w:rsid w:val="003540E0"/>
    <w:rsid w:val="00357290"/>
    <w:rsid w:val="003638A6"/>
    <w:rsid w:val="00364011"/>
    <w:rsid w:val="003707C6"/>
    <w:rsid w:val="00374AC2"/>
    <w:rsid w:val="00380433"/>
    <w:rsid w:val="0038102A"/>
    <w:rsid w:val="003923E9"/>
    <w:rsid w:val="0039432D"/>
    <w:rsid w:val="00395D6C"/>
    <w:rsid w:val="00396C65"/>
    <w:rsid w:val="003A6766"/>
    <w:rsid w:val="003B3476"/>
    <w:rsid w:val="003B7DB2"/>
    <w:rsid w:val="003C1690"/>
    <w:rsid w:val="003C17B5"/>
    <w:rsid w:val="003C216A"/>
    <w:rsid w:val="003C484D"/>
    <w:rsid w:val="003D0010"/>
    <w:rsid w:val="003D0AAD"/>
    <w:rsid w:val="003D43AF"/>
    <w:rsid w:val="003E046B"/>
    <w:rsid w:val="003F031C"/>
    <w:rsid w:val="003F1049"/>
    <w:rsid w:val="003F1BD6"/>
    <w:rsid w:val="003F25DE"/>
    <w:rsid w:val="0040008F"/>
    <w:rsid w:val="0040364A"/>
    <w:rsid w:val="00405946"/>
    <w:rsid w:val="00406DD6"/>
    <w:rsid w:val="00407063"/>
    <w:rsid w:val="0041208B"/>
    <w:rsid w:val="0041507C"/>
    <w:rsid w:val="00416264"/>
    <w:rsid w:val="004179E5"/>
    <w:rsid w:val="00423C3B"/>
    <w:rsid w:val="00424688"/>
    <w:rsid w:val="00426573"/>
    <w:rsid w:val="00430577"/>
    <w:rsid w:val="00434B08"/>
    <w:rsid w:val="00437394"/>
    <w:rsid w:val="00437B4A"/>
    <w:rsid w:val="00440BC4"/>
    <w:rsid w:val="00440DC4"/>
    <w:rsid w:val="00446DC4"/>
    <w:rsid w:val="00446F75"/>
    <w:rsid w:val="00450587"/>
    <w:rsid w:val="00450E6E"/>
    <w:rsid w:val="00451826"/>
    <w:rsid w:val="0045293C"/>
    <w:rsid w:val="00455E3C"/>
    <w:rsid w:val="00460F21"/>
    <w:rsid w:val="00462DCE"/>
    <w:rsid w:val="00470AA2"/>
    <w:rsid w:val="0047797D"/>
    <w:rsid w:val="004809AD"/>
    <w:rsid w:val="0048506B"/>
    <w:rsid w:val="00492263"/>
    <w:rsid w:val="00492A5D"/>
    <w:rsid w:val="004A3686"/>
    <w:rsid w:val="004B7F04"/>
    <w:rsid w:val="004C1D5E"/>
    <w:rsid w:val="004D1AA3"/>
    <w:rsid w:val="004D5F90"/>
    <w:rsid w:val="004E13D6"/>
    <w:rsid w:val="004E47B3"/>
    <w:rsid w:val="004E6F8E"/>
    <w:rsid w:val="0050204D"/>
    <w:rsid w:val="00502B52"/>
    <w:rsid w:val="005036F5"/>
    <w:rsid w:val="005079B9"/>
    <w:rsid w:val="00507D82"/>
    <w:rsid w:val="00517C1E"/>
    <w:rsid w:val="00521974"/>
    <w:rsid w:val="005232B9"/>
    <w:rsid w:val="00530CDD"/>
    <w:rsid w:val="00532872"/>
    <w:rsid w:val="005343EC"/>
    <w:rsid w:val="00542164"/>
    <w:rsid w:val="005432D6"/>
    <w:rsid w:val="00545A1A"/>
    <w:rsid w:val="00556C74"/>
    <w:rsid w:val="00556FD3"/>
    <w:rsid w:val="00560F9D"/>
    <w:rsid w:val="00567011"/>
    <w:rsid w:val="00574402"/>
    <w:rsid w:val="005757C9"/>
    <w:rsid w:val="00577DCB"/>
    <w:rsid w:val="005928ED"/>
    <w:rsid w:val="00593119"/>
    <w:rsid w:val="00593384"/>
    <w:rsid w:val="0059428A"/>
    <w:rsid w:val="005A1153"/>
    <w:rsid w:val="005A536E"/>
    <w:rsid w:val="005A5EE8"/>
    <w:rsid w:val="005A71D4"/>
    <w:rsid w:val="005B15C2"/>
    <w:rsid w:val="005B2146"/>
    <w:rsid w:val="005B2705"/>
    <w:rsid w:val="005B5C13"/>
    <w:rsid w:val="005C1FB4"/>
    <w:rsid w:val="005C23EA"/>
    <w:rsid w:val="005C3C58"/>
    <w:rsid w:val="005C3EE4"/>
    <w:rsid w:val="005D1473"/>
    <w:rsid w:val="005D301C"/>
    <w:rsid w:val="005D3B74"/>
    <w:rsid w:val="005D3F47"/>
    <w:rsid w:val="005D74C5"/>
    <w:rsid w:val="005E0B4C"/>
    <w:rsid w:val="005E217E"/>
    <w:rsid w:val="005E43E5"/>
    <w:rsid w:val="005E6085"/>
    <w:rsid w:val="005E6312"/>
    <w:rsid w:val="005F0B3E"/>
    <w:rsid w:val="005F0BF7"/>
    <w:rsid w:val="005F3520"/>
    <w:rsid w:val="005F5C18"/>
    <w:rsid w:val="005F7BEB"/>
    <w:rsid w:val="00600830"/>
    <w:rsid w:val="00602B47"/>
    <w:rsid w:val="00606931"/>
    <w:rsid w:val="006101E4"/>
    <w:rsid w:val="00611CE4"/>
    <w:rsid w:val="00613354"/>
    <w:rsid w:val="00620DFF"/>
    <w:rsid w:val="0062404C"/>
    <w:rsid w:val="00627315"/>
    <w:rsid w:val="00631C4F"/>
    <w:rsid w:val="00636520"/>
    <w:rsid w:val="006423D4"/>
    <w:rsid w:val="00645E16"/>
    <w:rsid w:val="006462A0"/>
    <w:rsid w:val="006527A1"/>
    <w:rsid w:val="006538E2"/>
    <w:rsid w:val="00656B50"/>
    <w:rsid w:val="00662A4D"/>
    <w:rsid w:val="00664AC3"/>
    <w:rsid w:val="00664EB1"/>
    <w:rsid w:val="0067024D"/>
    <w:rsid w:val="00670FF4"/>
    <w:rsid w:val="00675A04"/>
    <w:rsid w:val="00676E6A"/>
    <w:rsid w:val="00676EC4"/>
    <w:rsid w:val="00682E6F"/>
    <w:rsid w:val="00684E15"/>
    <w:rsid w:val="00695EBF"/>
    <w:rsid w:val="006A0E36"/>
    <w:rsid w:val="006A3930"/>
    <w:rsid w:val="006B03A7"/>
    <w:rsid w:val="006B1119"/>
    <w:rsid w:val="006B42D9"/>
    <w:rsid w:val="006B76A1"/>
    <w:rsid w:val="006D39DD"/>
    <w:rsid w:val="006D41EA"/>
    <w:rsid w:val="006D427D"/>
    <w:rsid w:val="006D50D9"/>
    <w:rsid w:val="006E0E5C"/>
    <w:rsid w:val="006E24FE"/>
    <w:rsid w:val="006E7D15"/>
    <w:rsid w:val="006F3B02"/>
    <w:rsid w:val="006F4806"/>
    <w:rsid w:val="006F747E"/>
    <w:rsid w:val="007039B2"/>
    <w:rsid w:val="007045DB"/>
    <w:rsid w:val="007112E5"/>
    <w:rsid w:val="0071132C"/>
    <w:rsid w:val="00716C9F"/>
    <w:rsid w:val="00723559"/>
    <w:rsid w:val="007235AC"/>
    <w:rsid w:val="00727672"/>
    <w:rsid w:val="00727989"/>
    <w:rsid w:val="00732E7F"/>
    <w:rsid w:val="00734A6A"/>
    <w:rsid w:val="00743443"/>
    <w:rsid w:val="00757FD6"/>
    <w:rsid w:val="00761148"/>
    <w:rsid w:val="0076557F"/>
    <w:rsid w:val="00765EE1"/>
    <w:rsid w:val="00766E89"/>
    <w:rsid w:val="00770A1F"/>
    <w:rsid w:val="00771F92"/>
    <w:rsid w:val="007721FE"/>
    <w:rsid w:val="00772262"/>
    <w:rsid w:val="0078148E"/>
    <w:rsid w:val="00782B64"/>
    <w:rsid w:val="00790D88"/>
    <w:rsid w:val="00792F8E"/>
    <w:rsid w:val="007A2052"/>
    <w:rsid w:val="007A4B35"/>
    <w:rsid w:val="007A53AD"/>
    <w:rsid w:val="007A633B"/>
    <w:rsid w:val="007B1228"/>
    <w:rsid w:val="007B4578"/>
    <w:rsid w:val="007D0605"/>
    <w:rsid w:val="007D5737"/>
    <w:rsid w:val="007D65DC"/>
    <w:rsid w:val="007D755B"/>
    <w:rsid w:val="007E5379"/>
    <w:rsid w:val="007E547C"/>
    <w:rsid w:val="007E6E3B"/>
    <w:rsid w:val="007E767C"/>
    <w:rsid w:val="007F33E2"/>
    <w:rsid w:val="00800486"/>
    <w:rsid w:val="008026A8"/>
    <w:rsid w:val="008027BC"/>
    <w:rsid w:val="00803884"/>
    <w:rsid w:val="00810AF2"/>
    <w:rsid w:val="008136AD"/>
    <w:rsid w:val="00820EB2"/>
    <w:rsid w:val="0082337B"/>
    <w:rsid w:val="008303E0"/>
    <w:rsid w:val="008305D7"/>
    <w:rsid w:val="00830D77"/>
    <w:rsid w:val="00833FEB"/>
    <w:rsid w:val="008350B9"/>
    <w:rsid w:val="0083613B"/>
    <w:rsid w:val="008378B1"/>
    <w:rsid w:val="00840A68"/>
    <w:rsid w:val="008445E6"/>
    <w:rsid w:val="008463C1"/>
    <w:rsid w:val="00847872"/>
    <w:rsid w:val="00850A52"/>
    <w:rsid w:val="00852A14"/>
    <w:rsid w:val="00853B0C"/>
    <w:rsid w:val="008555D7"/>
    <w:rsid w:val="00857309"/>
    <w:rsid w:val="00860F4F"/>
    <w:rsid w:val="00862819"/>
    <w:rsid w:val="00863A6A"/>
    <w:rsid w:val="00864A3E"/>
    <w:rsid w:val="008711BC"/>
    <w:rsid w:val="00872A49"/>
    <w:rsid w:val="00876DE9"/>
    <w:rsid w:val="00881AB2"/>
    <w:rsid w:val="008869FF"/>
    <w:rsid w:val="0089290B"/>
    <w:rsid w:val="00895554"/>
    <w:rsid w:val="00896DB0"/>
    <w:rsid w:val="008A0435"/>
    <w:rsid w:val="008A21AB"/>
    <w:rsid w:val="008A4AE9"/>
    <w:rsid w:val="008A4FD7"/>
    <w:rsid w:val="008A63A2"/>
    <w:rsid w:val="008B0D3F"/>
    <w:rsid w:val="008B11B6"/>
    <w:rsid w:val="008B5CAF"/>
    <w:rsid w:val="008D0668"/>
    <w:rsid w:val="008D7522"/>
    <w:rsid w:val="008D7E6B"/>
    <w:rsid w:val="008E2D25"/>
    <w:rsid w:val="008E326C"/>
    <w:rsid w:val="008F2014"/>
    <w:rsid w:val="0090054A"/>
    <w:rsid w:val="00904DE6"/>
    <w:rsid w:val="00905166"/>
    <w:rsid w:val="009055FD"/>
    <w:rsid w:val="009057D4"/>
    <w:rsid w:val="009076A8"/>
    <w:rsid w:val="00911169"/>
    <w:rsid w:val="00912C0D"/>
    <w:rsid w:val="00915A32"/>
    <w:rsid w:val="009214E2"/>
    <w:rsid w:val="009219CD"/>
    <w:rsid w:val="0092384D"/>
    <w:rsid w:val="009242D5"/>
    <w:rsid w:val="00927783"/>
    <w:rsid w:val="00935011"/>
    <w:rsid w:val="009367AC"/>
    <w:rsid w:val="00937343"/>
    <w:rsid w:val="00942D36"/>
    <w:rsid w:val="00943F85"/>
    <w:rsid w:val="00943FE2"/>
    <w:rsid w:val="00945418"/>
    <w:rsid w:val="009454C9"/>
    <w:rsid w:val="0094575C"/>
    <w:rsid w:val="00947A0B"/>
    <w:rsid w:val="00950974"/>
    <w:rsid w:val="00951041"/>
    <w:rsid w:val="009524AC"/>
    <w:rsid w:val="00952DB5"/>
    <w:rsid w:val="00953EB0"/>
    <w:rsid w:val="009563D2"/>
    <w:rsid w:val="009600DF"/>
    <w:rsid w:val="00961EE3"/>
    <w:rsid w:val="00961FD4"/>
    <w:rsid w:val="00962CCF"/>
    <w:rsid w:val="00963A8F"/>
    <w:rsid w:val="009739C5"/>
    <w:rsid w:val="00974AF6"/>
    <w:rsid w:val="00993B49"/>
    <w:rsid w:val="009A253E"/>
    <w:rsid w:val="009A69A8"/>
    <w:rsid w:val="009A6E69"/>
    <w:rsid w:val="009A7978"/>
    <w:rsid w:val="009B0DA2"/>
    <w:rsid w:val="009B456B"/>
    <w:rsid w:val="009C0557"/>
    <w:rsid w:val="009C6586"/>
    <w:rsid w:val="009E1041"/>
    <w:rsid w:val="009E12F2"/>
    <w:rsid w:val="009E23E6"/>
    <w:rsid w:val="009E693C"/>
    <w:rsid w:val="009E7CC4"/>
    <w:rsid w:val="009F0E9A"/>
    <w:rsid w:val="009F3857"/>
    <w:rsid w:val="009F504A"/>
    <w:rsid w:val="009F6897"/>
    <w:rsid w:val="00A026D4"/>
    <w:rsid w:val="00A038DB"/>
    <w:rsid w:val="00A10B19"/>
    <w:rsid w:val="00A11459"/>
    <w:rsid w:val="00A166A0"/>
    <w:rsid w:val="00A24069"/>
    <w:rsid w:val="00A24C06"/>
    <w:rsid w:val="00A278DC"/>
    <w:rsid w:val="00A312F5"/>
    <w:rsid w:val="00A34620"/>
    <w:rsid w:val="00A3657F"/>
    <w:rsid w:val="00A37790"/>
    <w:rsid w:val="00A47117"/>
    <w:rsid w:val="00A513DF"/>
    <w:rsid w:val="00A517B8"/>
    <w:rsid w:val="00A66FB1"/>
    <w:rsid w:val="00A67A11"/>
    <w:rsid w:val="00A70CDA"/>
    <w:rsid w:val="00A817C4"/>
    <w:rsid w:val="00A835E2"/>
    <w:rsid w:val="00A85C2A"/>
    <w:rsid w:val="00A86B16"/>
    <w:rsid w:val="00A87066"/>
    <w:rsid w:val="00A9051A"/>
    <w:rsid w:val="00A91BC8"/>
    <w:rsid w:val="00A935E4"/>
    <w:rsid w:val="00A93831"/>
    <w:rsid w:val="00A94AF1"/>
    <w:rsid w:val="00AA12B5"/>
    <w:rsid w:val="00AB5288"/>
    <w:rsid w:val="00AC0511"/>
    <w:rsid w:val="00AC30F4"/>
    <w:rsid w:val="00AC736A"/>
    <w:rsid w:val="00AC7B50"/>
    <w:rsid w:val="00AD35B7"/>
    <w:rsid w:val="00AD3FCB"/>
    <w:rsid w:val="00AD45EB"/>
    <w:rsid w:val="00AD6167"/>
    <w:rsid w:val="00AE01F1"/>
    <w:rsid w:val="00AE2F34"/>
    <w:rsid w:val="00AE5986"/>
    <w:rsid w:val="00AE6BF6"/>
    <w:rsid w:val="00AF0468"/>
    <w:rsid w:val="00AF0C8A"/>
    <w:rsid w:val="00AF327D"/>
    <w:rsid w:val="00AF41AA"/>
    <w:rsid w:val="00AF6AA2"/>
    <w:rsid w:val="00B03031"/>
    <w:rsid w:val="00B03685"/>
    <w:rsid w:val="00B12FAB"/>
    <w:rsid w:val="00B1367B"/>
    <w:rsid w:val="00B1376F"/>
    <w:rsid w:val="00B1599B"/>
    <w:rsid w:val="00B163C8"/>
    <w:rsid w:val="00B27515"/>
    <w:rsid w:val="00B31AD8"/>
    <w:rsid w:val="00B32A42"/>
    <w:rsid w:val="00B449CD"/>
    <w:rsid w:val="00B45897"/>
    <w:rsid w:val="00B53172"/>
    <w:rsid w:val="00B55532"/>
    <w:rsid w:val="00B66382"/>
    <w:rsid w:val="00B6758A"/>
    <w:rsid w:val="00B707CE"/>
    <w:rsid w:val="00B71AF7"/>
    <w:rsid w:val="00B758A0"/>
    <w:rsid w:val="00B7619A"/>
    <w:rsid w:val="00B773BF"/>
    <w:rsid w:val="00B803B7"/>
    <w:rsid w:val="00B80B63"/>
    <w:rsid w:val="00B828D5"/>
    <w:rsid w:val="00B86677"/>
    <w:rsid w:val="00B86A2C"/>
    <w:rsid w:val="00B86E8E"/>
    <w:rsid w:val="00B94A55"/>
    <w:rsid w:val="00BA4523"/>
    <w:rsid w:val="00BB3EDC"/>
    <w:rsid w:val="00BB633E"/>
    <w:rsid w:val="00BB65F6"/>
    <w:rsid w:val="00BC24EC"/>
    <w:rsid w:val="00BE0DC5"/>
    <w:rsid w:val="00BE40FB"/>
    <w:rsid w:val="00BE4668"/>
    <w:rsid w:val="00BE4D0D"/>
    <w:rsid w:val="00BE5574"/>
    <w:rsid w:val="00BE74EC"/>
    <w:rsid w:val="00BE7ED4"/>
    <w:rsid w:val="00BF2882"/>
    <w:rsid w:val="00BF5090"/>
    <w:rsid w:val="00BF528A"/>
    <w:rsid w:val="00C135C1"/>
    <w:rsid w:val="00C14492"/>
    <w:rsid w:val="00C20516"/>
    <w:rsid w:val="00C225A4"/>
    <w:rsid w:val="00C22AE0"/>
    <w:rsid w:val="00C2669E"/>
    <w:rsid w:val="00C26C97"/>
    <w:rsid w:val="00C35766"/>
    <w:rsid w:val="00C35A9C"/>
    <w:rsid w:val="00C35CBC"/>
    <w:rsid w:val="00C36631"/>
    <w:rsid w:val="00C36830"/>
    <w:rsid w:val="00C36EEF"/>
    <w:rsid w:val="00C42025"/>
    <w:rsid w:val="00C47620"/>
    <w:rsid w:val="00C52C76"/>
    <w:rsid w:val="00C550AE"/>
    <w:rsid w:val="00C64939"/>
    <w:rsid w:val="00C753E7"/>
    <w:rsid w:val="00C77164"/>
    <w:rsid w:val="00C820FD"/>
    <w:rsid w:val="00C86B62"/>
    <w:rsid w:val="00C95514"/>
    <w:rsid w:val="00C963C8"/>
    <w:rsid w:val="00CA1CE6"/>
    <w:rsid w:val="00CA2269"/>
    <w:rsid w:val="00CA37ED"/>
    <w:rsid w:val="00CB72B7"/>
    <w:rsid w:val="00CB7B4C"/>
    <w:rsid w:val="00CC1F12"/>
    <w:rsid w:val="00CC24B6"/>
    <w:rsid w:val="00CD0171"/>
    <w:rsid w:val="00CD23A6"/>
    <w:rsid w:val="00CD4DF2"/>
    <w:rsid w:val="00CD71FC"/>
    <w:rsid w:val="00CE14C9"/>
    <w:rsid w:val="00CE14EC"/>
    <w:rsid w:val="00CE2441"/>
    <w:rsid w:val="00CE7A6D"/>
    <w:rsid w:val="00CE7A7C"/>
    <w:rsid w:val="00CE7CA5"/>
    <w:rsid w:val="00CF3303"/>
    <w:rsid w:val="00CF34CD"/>
    <w:rsid w:val="00CF45B3"/>
    <w:rsid w:val="00CF7F6F"/>
    <w:rsid w:val="00D02551"/>
    <w:rsid w:val="00D025EF"/>
    <w:rsid w:val="00D10602"/>
    <w:rsid w:val="00D11819"/>
    <w:rsid w:val="00D24114"/>
    <w:rsid w:val="00D2539B"/>
    <w:rsid w:val="00D257D6"/>
    <w:rsid w:val="00D40E8A"/>
    <w:rsid w:val="00D4203F"/>
    <w:rsid w:val="00D4629D"/>
    <w:rsid w:val="00D47E85"/>
    <w:rsid w:val="00D5145D"/>
    <w:rsid w:val="00D51979"/>
    <w:rsid w:val="00D52EAE"/>
    <w:rsid w:val="00D579A3"/>
    <w:rsid w:val="00D62F61"/>
    <w:rsid w:val="00D6327C"/>
    <w:rsid w:val="00D664F0"/>
    <w:rsid w:val="00D66653"/>
    <w:rsid w:val="00D87981"/>
    <w:rsid w:val="00D93007"/>
    <w:rsid w:val="00D97DBE"/>
    <w:rsid w:val="00DA076C"/>
    <w:rsid w:val="00DA5507"/>
    <w:rsid w:val="00DB3777"/>
    <w:rsid w:val="00DB5DB7"/>
    <w:rsid w:val="00DB5F58"/>
    <w:rsid w:val="00DB62F3"/>
    <w:rsid w:val="00DC0174"/>
    <w:rsid w:val="00DC1929"/>
    <w:rsid w:val="00DC1A60"/>
    <w:rsid w:val="00DC1BCC"/>
    <w:rsid w:val="00DC3D8A"/>
    <w:rsid w:val="00DC4A78"/>
    <w:rsid w:val="00DC77FE"/>
    <w:rsid w:val="00DD54B8"/>
    <w:rsid w:val="00DE12E8"/>
    <w:rsid w:val="00DE1E0D"/>
    <w:rsid w:val="00DE39AC"/>
    <w:rsid w:val="00DE4A66"/>
    <w:rsid w:val="00DE54D2"/>
    <w:rsid w:val="00DE655A"/>
    <w:rsid w:val="00DF1740"/>
    <w:rsid w:val="00DF3677"/>
    <w:rsid w:val="00DF3C11"/>
    <w:rsid w:val="00E005B1"/>
    <w:rsid w:val="00E05610"/>
    <w:rsid w:val="00E16140"/>
    <w:rsid w:val="00E27AB1"/>
    <w:rsid w:val="00E30C5D"/>
    <w:rsid w:val="00E35324"/>
    <w:rsid w:val="00E360DF"/>
    <w:rsid w:val="00E43FC4"/>
    <w:rsid w:val="00E72E68"/>
    <w:rsid w:val="00E7352D"/>
    <w:rsid w:val="00E768ED"/>
    <w:rsid w:val="00E80E84"/>
    <w:rsid w:val="00E840A9"/>
    <w:rsid w:val="00E87B4F"/>
    <w:rsid w:val="00E925EC"/>
    <w:rsid w:val="00E935AA"/>
    <w:rsid w:val="00E97887"/>
    <w:rsid w:val="00EA1A06"/>
    <w:rsid w:val="00EA3C73"/>
    <w:rsid w:val="00EA4894"/>
    <w:rsid w:val="00EA4981"/>
    <w:rsid w:val="00EB2E01"/>
    <w:rsid w:val="00EC1056"/>
    <w:rsid w:val="00ED54F5"/>
    <w:rsid w:val="00EE1F60"/>
    <w:rsid w:val="00EE345A"/>
    <w:rsid w:val="00EE518D"/>
    <w:rsid w:val="00EE6A33"/>
    <w:rsid w:val="00EF1868"/>
    <w:rsid w:val="00EF1E3D"/>
    <w:rsid w:val="00EF3915"/>
    <w:rsid w:val="00EF47B0"/>
    <w:rsid w:val="00EF4E75"/>
    <w:rsid w:val="00F00B59"/>
    <w:rsid w:val="00F01967"/>
    <w:rsid w:val="00F06045"/>
    <w:rsid w:val="00F07B1F"/>
    <w:rsid w:val="00F16771"/>
    <w:rsid w:val="00F272B1"/>
    <w:rsid w:val="00F30EDE"/>
    <w:rsid w:val="00F40E73"/>
    <w:rsid w:val="00F4122B"/>
    <w:rsid w:val="00F42C9F"/>
    <w:rsid w:val="00F462B3"/>
    <w:rsid w:val="00F53EA7"/>
    <w:rsid w:val="00F67B19"/>
    <w:rsid w:val="00F7038D"/>
    <w:rsid w:val="00F7342E"/>
    <w:rsid w:val="00F75E53"/>
    <w:rsid w:val="00F8068A"/>
    <w:rsid w:val="00F81A9D"/>
    <w:rsid w:val="00F84120"/>
    <w:rsid w:val="00F84744"/>
    <w:rsid w:val="00F850D7"/>
    <w:rsid w:val="00F85C8B"/>
    <w:rsid w:val="00F875B9"/>
    <w:rsid w:val="00F9136D"/>
    <w:rsid w:val="00F91B66"/>
    <w:rsid w:val="00F94B41"/>
    <w:rsid w:val="00F96F94"/>
    <w:rsid w:val="00F97CF5"/>
    <w:rsid w:val="00FA03F2"/>
    <w:rsid w:val="00FA79D0"/>
    <w:rsid w:val="00FB2158"/>
    <w:rsid w:val="00FB28B6"/>
    <w:rsid w:val="00FB6CD6"/>
    <w:rsid w:val="00FC0FA6"/>
    <w:rsid w:val="00FC10C5"/>
    <w:rsid w:val="00FC2A99"/>
    <w:rsid w:val="00FD31BA"/>
    <w:rsid w:val="00FD4DFA"/>
    <w:rsid w:val="00FD54F7"/>
    <w:rsid w:val="00FD5A2D"/>
    <w:rsid w:val="00FD7CA1"/>
    <w:rsid w:val="00FE1420"/>
    <w:rsid w:val="00FE5DA7"/>
    <w:rsid w:val="00FE7AD3"/>
    <w:rsid w:val="00FF040D"/>
    <w:rsid w:val="00FF3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882B9"/>
  <w15:chartTrackingRefBased/>
  <w15:docId w15:val="{85995A66-8EE5-489D-9427-0A346E9C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9F68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Tekstpodstawowy"/>
    <w:next w:val="Tekstpodstawowy"/>
    <w:link w:val="Nagwek3Znak"/>
    <w:uiPriority w:val="9"/>
    <w:unhideWhenUsed/>
    <w:qFormat/>
    <w:rsid w:val="00AE01F1"/>
    <w:pPr>
      <w:numPr>
        <w:numId w:val="11"/>
      </w:numPr>
      <w:spacing w:after="0" w:line="360" w:lineRule="auto"/>
      <w:contextualSpacing/>
      <w:jc w:val="both"/>
      <w:outlineLvl w:val="2"/>
    </w:pPr>
    <w:rPr>
      <w:rFonts w:ascii="Bahnschrift" w:hAnsi="Bahnschrift"/>
      <w:bCs/>
      <w:sz w:val="20"/>
      <w:szCs w:val="26"/>
      <w:lang w:val="pl-PL"/>
    </w:rPr>
  </w:style>
  <w:style w:type="paragraph" w:styleId="Nagwek5">
    <w:name w:val="heading 5"/>
    <w:basedOn w:val="Normalny"/>
    <w:next w:val="Normalny"/>
    <w:link w:val="Nagwek5Znak"/>
    <w:uiPriority w:val="9"/>
    <w:semiHidden/>
    <w:unhideWhenUsed/>
    <w:qFormat/>
    <w:rsid w:val="007D755B"/>
    <w:pPr>
      <w:keepNext/>
      <w:keepLines/>
      <w:spacing w:before="40" w:after="0"/>
      <w:outlineLvl w:val="4"/>
    </w:pPr>
    <w:rPr>
      <w:rFonts w:asciiTheme="majorHAnsi" w:eastAsiaTheme="majorEastAsia" w:hAnsiTheme="majorHAnsi" w:cstheme="majorBidi"/>
      <w:color w:val="2E74B5" w:themeColor="accent1" w:themeShade="BF"/>
    </w:rPr>
  </w:style>
  <w:style w:type="paragraph" w:styleId="Nagwek9">
    <w:name w:val="heading 9"/>
    <w:basedOn w:val="Normalny"/>
    <w:next w:val="Normalny"/>
    <w:link w:val="Nagwek9Znak"/>
    <w:uiPriority w:val="9"/>
    <w:semiHidden/>
    <w:unhideWhenUsed/>
    <w:qFormat/>
    <w:rsid w:val="00850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lang w:val="x-none" w:eastAsia="x-none"/>
    </w:rPr>
  </w:style>
  <w:style w:type="character" w:styleId="Hipercze">
    <w:name w:val="Hyperlink"/>
    <w:uiPriority w:val="99"/>
    <w:rsid w:val="000351F3"/>
    <w:rPr>
      <w:color w:val="0000FF"/>
      <w:u w:val="single"/>
    </w:rPr>
  </w:style>
  <w:style w:type="table" w:styleId="Tabela-Siatka">
    <w:name w:val="Table Grid"/>
    <w:basedOn w:val="Standardowy"/>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34"/>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34"/>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lang w:eastAsia="x-none"/>
    </w:rPr>
  </w:style>
  <w:style w:type="character" w:styleId="Odwoaniedokomentarza">
    <w:name w:val="annotation reference"/>
    <w:basedOn w:val="Domylnaczcionkaakapitu"/>
    <w:uiPriority w:val="99"/>
    <w:semiHidden/>
    <w:unhideWhenUsed/>
    <w:qFormat/>
    <w:rsid w:val="00EA3C73"/>
    <w:rPr>
      <w:sz w:val="16"/>
      <w:szCs w:val="16"/>
    </w:rPr>
  </w:style>
  <w:style w:type="paragraph" w:styleId="Tekstkomentarza">
    <w:name w:val="annotation text"/>
    <w:basedOn w:val="Normalny"/>
    <w:link w:val="TekstkomentarzaZnak"/>
    <w:uiPriority w:val="99"/>
    <w:unhideWhenUsed/>
    <w:qFormat/>
    <w:rsid w:val="00EA3C73"/>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A3C73"/>
    <w:rPr>
      <w:sz w:val="20"/>
      <w:szCs w:val="20"/>
    </w:rPr>
  </w:style>
  <w:style w:type="paragraph" w:styleId="Tematkomentarza">
    <w:name w:val="annotation subject"/>
    <w:basedOn w:val="Tekstkomentarza"/>
    <w:next w:val="Tekstkomentarza"/>
    <w:link w:val="TematkomentarzaZnak"/>
    <w:uiPriority w:val="99"/>
    <w:semiHidden/>
    <w:unhideWhenUsed/>
    <w:rsid w:val="00EA3C73"/>
    <w:rPr>
      <w:b/>
      <w:bCs/>
    </w:rPr>
  </w:style>
  <w:style w:type="character" w:customStyle="1" w:styleId="TematkomentarzaZnak">
    <w:name w:val="Temat komentarza Znak"/>
    <w:basedOn w:val="TekstkomentarzaZnak"/>
    <w:link w:val="Tematkomentarza"/>
    <w:uiPriority w:val="99"/>
    <w:semiHidden/>
    <w:rsid w:val="00EA3C73"/>
    <w:rPr>
      <w:b/>
      <w:bCs/>
      <w:sz w:val="20"/>
      <w:szCs w:val="20"/>
    </w:rPr>
  </w:style>
  <w:style w:type="paragraph" w:styleId="Tekstdymka">
    <w:name w:val="Balloon Text"/>
    <w:basedOn w:val="Normalny"/>
    <w:link w:val="TekstdymkaZnak"/>
    <w:uiPriority w:val="99"/>
    <w:semiHidden/>
    <w:unhideWhenUsed/>
    <w:rsid w:val="00EA3C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C73"/>
    <w:rPr>
      <w:rFonts w:ascii="Segoe UI" w:hAnsi="Segoe UI" w:cs="Segoe UI"/>
      <w:sz w:val="18"/>
      <w:szCs w:val="18"/>
    </w:rPr>
  </w:style>
  <w:style w:type="paragraph" w:customStyle="1" w:styleId="siwzpoziom3">
    <w:name w:val="siwz poziom 3"/>
    <w:basedOn w:val="Normalny"/>
    <w:rsid w:val="00915A32"/>
    <w:pPr>
      <w:numPr>
        <w:ilvl w:val="2"/>
        <w:numId w:val="12"/>
      </w:numPr>
      <w:suppressAutoHyphens/>
      <w:spacing w:after="0" w:line="240" w:lineRule="auto"/>
      <w:jc w:val="both"/>
    </w:pPr>
    <w:rPr>
      <w:rFonts w:ascii="Arial" w:eastAsia="Times New Roman" w:hAnsi="Arial" w:cs="Arial"/>
      <w:kern w:val="1"/>
      <w:lang w:eastAsia="zh-CN"/>
    </w:rPr>
  </w:style>
  <w:style w:type="paragraph" w:customStyle="1" w:styleId="CharChar1">
    <w:name w:val="Char Char1"/>
    <w:basedOn w:val="Normalny"/>
    <w:rsid w:val="00195CF7"/>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9288D"/>
    <w:rPr>
      <w:color w:val="605E5C"/>
      <w:shd w:val="clear" w:color="auto" w:fill="E1DFDD"/>
    </w:rPr>
  </w:style>
  <w:style w:type="paragraph" w:customStyle="1" w:styleId="Normalny1">
    <w:name w:val="Normalny1"/>
    <w:rsid w:val="00253C02"/>
    <w:pPr>
      <w:suppressAutoHyphens/>
      <w:spacing w:after="200" w:line="276" w:lineRule="auto"/>
    </w:pPr>
    <w:rPr>
      <w:rFonts w:ascii="Calibri" w:eastAsia="Calibri" w:hAnsi="Calibri" w:cs="Calibri"/>
      <w:color w:val="000000"/>
      <w:u w:color="000000"/>
      <w:lang w:eastAsia="pl-PL"/>
    </w:rPr>
  </w:style>
  <w:style w:type="character" w:customStyle="1" w:styleId="Nagwek5Znak">
    <w:name w:val="Nagłówek 5 Znak"/>
    <w:basedOn w:val="Domylnaczcionkaakapitu"/>
    <w:link w:val="Nagwek5"/>
    <w:uiPriority w:val="9"/>
    <w:semiHidden/>
    <w:rsid w:val="007D755B"/>
    <w:rPr>
      <w:rFonts w:asciiTheme="majorHAnsi" w:eastAsiaTheme="majorEastAsia" w:hAnsiTheme="majorHAnsi" w:cstheme="majorBidi"/>
      <w:color w:val="2E74B5" w:themeColor="accent1" w:themeShade="BF"/>
    </w:rPr>
  </w:style>
  <w:style w:type="character" w:styleId="Pogrubienie">
    <w:name w:val="Strong"/>
    <w:basedOn w:val="Domylnaczcionkaakapitu"/>
    <w:uiPriority w:val="22"/>
    <w:qFormat/>
    <w:rsid w:val="007D755B"/>
    <w:rPr>
      <w:b/>
      <w:bCs/>
    </w:rPr>
  </w:style>
  <w:style w:type="paragraph" w:styleId="NormalnyWeb">
    <w:name w:val="Normal (Web)"/>
    <w:basedOn w:val="Normalny"/>
    <w:uiPriority w:val="99"/>
    <w:unhideWhenUsed/>
    <w:rsid w:val="007D75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F74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F747E"/>
    <w:rPr>
      <w:sz w:val="20"/>
      <w:szCs w:val="20"/>
    </w:rPr>
  </w:style>
  <w:style w:type="character" w:customStyle="1" w:styleId="Nagwek9Znak">
    <w:name w:val="Nagłówek 9 Znak"/>
    <w:basedOn w:val="Domylnaczcionkaakapitu"/>
    <w:link w:val="Nagwek9"/>
    <w:uiPriority w:val="99"/>
    <w:qFormat/>
    <w:rsid w:val="00850A52"/>
    <w:rPr>
      <w:rFonts w:asciiTheme="majorHAnsi" w:eastAsiaTheme="majorEastAsia" w:hAnsiTheme="majorHAnsi" w:cstheme="majorBidi"/>
      <w:i/>
      <w:iCs/>
      <w:color w:val="272727" w:themeColor="text1" w:themeTint="D8"/>
      <w:sz w:val="21"/>
      <w:szCs w:val="21"/>
    </w:rPr>
  </w:style>
  <w:style w:type="character" w:customStyle="1" w:styleId="Nagwek2Znak">
    <w:name w:val="Nagłówek 2 Znak"/>
    <w:basedOn w:val="Domylnaczcionkaakapitu"/>
    <w:link w:val="Nagwek2"/>
    <w:uiPriority w:val="9"/>
    <w:semiHidden/>
    <w:rsid w:val="009F6897"/>
    <w:rPr>
      <w:rFonts w:asciiTheme="majorHAnsi" w:eastAsiaTheme="majorEastAsia" w:hAnsiTheme="majorHAnsi" w:cstheme="majorBidi"/>
      <w:color w:val="2E74B5" w:themeColor="accent1" w:themeShade="BF"/>
      <w:sz w:val="26"/>
      <w:szCs w:val="26"/>
    </w:rPr>
  </w:style>
  <w:style w:type="paragraph" w:styleId="Poprawka">
    <w:name w:val="Revision"/>
    <w:hidden/>
    <w:uiPriority w:val="99"/>
    <w:semiHidden/>
    <w:rsid w:val="00EA4981"/>
    <w:pPr>
      <w:spacing w:after="0" w:line="240" w:lineRule="auto"/>
    </w:pPr>
  </w:style>
  <w:style w:type="character" w:customStyle="1" w:styleId="Nierozpoznanawzmianka2">
    <w:name w:val="Nierozpoznana wzmianka2"/>
    <w:basedOn w:val="Domylnaczcionkaakapitu"/>
    <w:uiPriority w:val="99"/>
    <w:semiHidden/>
    <w:unhideWhenUsed/>
    <w:rsid w:val="00370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499624">
      <w:bodyDiv w:val="1"/>
      <w:marLeft w:val="0"/>
      <w:marRight w:val="0"/>
      <w:marTop w:val="0"/>
      <w:marBottom w:val="0"/>
      <w:divBdr>
        <w:top w:val="none" w:sz="0" w:space="0" w:color="auto"/>
        <w:left w:val="none" w:sz="0" w:space="0" w:color="auto"/>
        <w:bottom w:val="none" w:sz="0" w:space="0" w:color="auto"/>
        <w:right w:val="none" w:sz="0" w:space="0" w:color="auto"/>
      </w:divBdr>
    </w:div>
    <w:div w:id="1095251370">
      <w:bodyDiv w:val="1"/>
      <w:marLeft w:val="0"/>
      <w:marRight w:val="0"/>
      <w:marTop w:val="0"/>
      <w:marBottom w:val="0"/>
      <w:divBdr>
        <w:top w:val="none" w:sz="0" w:space="0" w:color="auto"/>
        <w:left w:val="none" w:sz="0" w:space="0" w:color="auto"/>
        <w:bottom w:val="none" w:sz="0" w:space="0" w:color="auto"/>
        <w:right w:val="none" w:sz="0" w:space="0" w:color="auto"/>
      </w:divBdr>
    </w:div>
    <w:div w:id="19615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nieszka.nowak@up.poznan.pl"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zofia.kaczmarek@up.poznan.pl" TargetMode="External"/><Relationship Id="rId7" Type="http://schemas.openxmlformats.org/officeDocument/2006/relationships/settings" Target="settings.xml"/><Relationship Id="rId12" Type="http://schemas.openxmlformats.org/officeDocument/2006/relationships/hyperlink" Target="https://platformazakupowa.pl/pn/up_poznan"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file:///C:\Users\joanna.jasicka\AppData\Local\Temp\7zO08159C3E\adresem%20https:\platfor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ls.edu.pl/" TargetMode="External"/><Relationship Id="rId24" Type="http://schemas.openxmlformats.org/officeDocument/2006/relationships/hyperlink" Target="mailto:tomasz.napierala@up.poznan.pl" TargetMode="Externa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p_poznan" TargetMode="External"/><Relationship Id="rId22" Type="http://schemas.openxmlformats.org/officeDocument/2006/relationships/hyperlink" Target="file:///C:\Users\joanna.jasicka\AppData\Local\Temp\7zO08159C3E\j%20pod%20linkiem:%20https:\pl" TargetMode="External"/><Relationship Id="rId27"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26F36C97D551B459CBC8643C55D36E4" ma:contentTypeVersion="7" ma:contentTypeDescription="Utwórz nowy dokument." ma:contentTypeScope="" ma:versionID="ab4aaf2051a3a848f6c92b6fc5427a2e">
  <xsd:schema xmlns:xsd="http://www.w3.org/2001/XMLSchema" xmlns:xs="http://www.w3.org/2001/XMLSchema" xmlns:p="http://schemas.microsoft.com/office/2006/metadata/properties" xmlns:ns3="19ce818d-1f94-4996-8d35-0d538e88ba27" xmlns:ns4="d697f6cd-d0ef-4436-9e47-0d4ac9df8fbb" targetNamespace="http://schemas.microsoft.com/office/2006/metadata/properties" ma:root="true" ma:fieldsID="c53d641a92291f124816c6d02563229a" ns3:_="" ns4:_="">
    <xsd:import namespace="19ce818d-1f94-4996-8d35-0d538e88ba27"/>
    <xsd:import namespace="d697f6cd-d0ef-4436-9e47-0d4ac9df8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e818d-1f94-4996-8d35-0d538e88ba2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7f6cd-d0ef-4436-9e47-0d4ac9df8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84854-432D-409C-852F-6567B7D7A0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C4E385-9BFE-4BB2-80FC-FAD824FBD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e818d-1f94-4996-8d35-0d538e88ba27"/>
    <ds:schemaRef ds:uri="d697f6cd-d0ef-4436-9e47-0d4ac9df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F952A-0AAC-4DE4-AD9C-31FB29514B80}">
  <ds:schemaRefs>
    <ds:schemaRef ds:uri="http://schemas.microsoft.com/sharepoint/v3/contenttype/forms"/>
  </ds:schemaRefs>
</ds:datastoreItem>
</file>

<file path=customXml/itemProps4.xml><?xml version="1.0" encoding="utf-8"?>
<ds:datastoreItem xmlns:ds="http://schemas.openxmlformats.org/officeDocument/2006/customXml" ds:itemID="{8A911296-EDE5-4A5F-B3DF-08E93EF3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8301</Words>
  <Characters>49806</Characters>
  <Application>Microsoft Office Word</Application>
  <DocSecurity>0</DocSecurity>
  <Lines>415</Lines>
  <Paragraphs>115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Nowak</dc:creator>
  <cp:keywords/>
  <dc:description/>
  <cp:lastModifiedBy>Zofia Kaczmarek</cp:lastModifiedBy>
  <cp:revision>5</cp:revision>
  <cp:lastPrinted>2022-10-24T11:27:00Z</cp:lastPrinted>
  <dcterms:created xsi:type="dcterms:W3CDTF">2022-12-16T10:38:00Z</dcterms:created>
  <dcterms:modified xsi:type="dcterms:W3CDTF">2022-12-19T20:32:00Z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0x010100926F36C97D551B459CBC8643C55D36E4</vt:lpwstr>
  </property>
</Properties>
</file>