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193136" w14:textId="77777777" w:rsidR="007C63BE" w:rsidRPr="002733EA" w:rsidRDefault="007C63BE" w:rsidP="007C63BE">
      <w:pPr>
        <w:pStyle w:val="Nagwek9"/>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clear" w:pos="9639"/>
          <w:tab w:val="clear" w:pos="10206"/>
        </w:tabs>
        <w:spacing w:before="120" w:after="120" w:line="240" w:lineRule="auto"/>
        <w:jc w:val="center"/>
      </w:pPr>
      <w:r w:rsidRPr="002733EA">
        <w:t>CZĘŚĆ II</w:t>
      </w:r>
    </w:p>
    <w:p w14:paraId="7681ABDF" w14:textId="77777777" w:rsidR="007C63BE" w:rsidRPr="002733EA" w:rsidRDefault="007C63BE" w:rsidP="007C63BE">
      <w:pPr>
        <w:spacing w:before="120" w:after="120"/>
        <w:jc w:val="center"/>
        <w:rPr>
          <w:b/>
          <w:bCs/>
          <w:sz w:val="28"/>
          <w:szCs w:val="28"/>
        </w:rPr>
      </w:pPr>
    </w:p>
    <w:p w14:paraId="67AB803F" w14:textId="77777777" w:rsidR="007C63BE" w:rsidRPr="002733EA" w:rsidRDefault="007C63BE" w:rsidP="007C63BE">
      <w:pPr>
        <w:spacing w:before="120" w:after="120"/>
        <w:jc w:val="center"/>
        <w:rPr>
          <w:b/>
          <w:bCs/>
          <w:sz w:val="28"/>
          <w:szCs w:val="28"/>
        </w:rPr>
      </w:pPr>
    </w:p>
    <w:p w14:paraId="3963E301" w14:textId="77777777" w:rsidR="007C63BE" w:rsidRPr="002733EA" w:rsidRDefault="007C63BE" w:rsidP="007C63BE">
      <w:pPr>
        <w:pStyle w:val="Nagwek5"/>
        <w:tabs>
          <w:tab w:val="clear" w:pos="4986"/>
        </w:tabs>
        <w:spacing w:before="120" w:after="120"/>
        <w:ind w:right="0"/>
      </w:pPr>
      <w:r w:rsidRPr="002733EA">
        <w:t>Warunki Kontraktu</w:t>
      </w:r>
    </w:p>
    <w:p w14:paraId="48086957" w14:textId="77777777" w:rsidR="007C63BE" w:rsidRPr="002733EA" w:rsidRDefault="007C63BE" w:rsidP="007C63BE">
      <w:pPr>
        <w:rPr>
          <w:sz w:val="28"/>
          <w:szCs w:val="28"/>
        </w:rPr>
      </w:pPr>
    </w:p>
    <w:p w14:paraId="05BE0F7E" w14:textId="77777777" w:rsidR="007C63BE" w:rsidRPr="002733EA" w:rsidRDefault="007C63BE" w:rsidP="007C63BE">
      <w:pPr>
        <w:rPr>
          <w:sz w:val="28"/>
          <w:szCs w:val="28"/>
        </w:rPr>
      </w:pPr>
    </w:p>
    <w:p w14:paraId="676502ED" w14:textId="77777777" w:rsidR="007C63BE" w:rsidRPr="002733EA" w:rsidRDefault="007C63BE" w:rsidP="007C63BE">
      <w:pPr>
        <w:pStyle w:val="Nagwek6"/>
        <w:tabs>
          <w:tab w:val="clear" w:pos="-284"/>
        </w:tabs>
        <w:spacing w:before="240" w:after="120"/>
        <w:ind w:left="709" w:right="0" w:firstLine="0"/>
        <w:rPr>
          <w:rFonts w:ascii="Times New Roman" w:hAnsi="Times New Roman" w:cs="Times New Roman"/>
          <w:color w:val="auto"/>
        </w:rPr>
      </w:pPr>
      <w:r w:rsidRPr="002733EA">
        <w:rPr>
          <w:rFonts w:ascii="Times New Roman" w:hAnsi="Times New Roman" w:cs="Times New Roman"/>
          <w:color w:val="auto"/>
        </w:rPr>
        <w:t xml:space="preserve">FORMULARZ AKTU UMOWY </w:t>
      </w:r>
    </w:p>
    <w:p w14:paraId="292E3A1B" w14:textId="77777777" w:rsidR="007C63BE" w:rsidRPr="002733EA" w:rsidRDefault="007C63BE" w:rsidP="007C63BE">
      <w:pPr>
        <w:suppressAutoHyphens/>
        <w:spacing w:before="240" w:after="120"/>
        <w:ind w:left="709"/>
        <w:rPr>
          <w:b/>
          <w:bCs/>
          <w:spacing w:val="-2"/>
          <w:sz w:val="28"/>
          <w:szCs w:val="28"/>
        </w:rPr>
      </w:pPr>
      <w:r w:rsidRPr="002733EA">
        <w:rPr>
          <w:b/>
          <w:bCs/>
          <w:spacing w:val="-2"/>
          <w:sz w:val="28"/>
          <w:szCs w:val="28"/>
        </w:rPr>
        <w:t>WARUNKI OGÓLNE KONTRAKTU</w:t>
      </w:r>
    </w:p>
    <w:p w14:paraId="6D77E8E2" w14:textId="77777777" w:rsidR="007C63BE" w:rsidRPr="002733EA" w:rsidRDefault="007C63BE" w:rsidP="007C63BE">
      <w:pPr>
        <w:suppressAutoHyphens/>
        <w:spacing w:before="240" w:after="120"/>
        <w:ind w:left="709"/>
        <w:rPr>
          <w:b/>
          <w:bCs/>
          <w:spacing w:val="-2"/>
          <w:sz w:val="28"/>
          <w:szCs w:val="28"/>
        </w:rPr>
      </w:pPr>
      <w:r w:rsidRPr="002733EA">
        <w:rPr>
          <w:b/>
          <w:bCs/>
          <w:spacing w:val="-2"/>
          <w:sz w:val="28"/>
          <w:szCs w:val="28"/>
        </w:rPr>
        <w:t>WARUNKI SZCZEGÓLNE KONTRAKTU</w:t>
      </w:r>
    </w:p>
    <w:p w14:paraId="2C2E2675" w14:textId="77777777" w:rsidR="007C63BE" w:rsidRPr="002733EA" w:rsidRDefault="007C63BE" w:rsidP="007C63BE">
      <w:pPr>
        <w:pStyle w:val="Nagwek6"/>
        <w:tabs>
          <w:tab w:val="clear" w:pos="-284"/>
        </w:tabs>
        <w:spacing w:before="120" w:after="120"/>
        <w:ind w:left="0" w:right="0" w:firstLine="0"/>
        <w:rPr>
          <w:rFonts w:ascii="Times New Roman" w:hAnsi="Times New Roman" w:cs="Times New Roman"/>
          <w:color w:val="auto"/>
          <w:szCs w:val="24"/>
        </w:rPr>
      </w:pPr>
    </w:p>
    <w:p w14:paraId="01860FD4" w14:textId="77777777" w:rsidR="007C63BE" w:rsidRPr="002733EA" w:rsidRDefault="007C63BE" w:rsidP="007C63BE">
      <w:pPr>
        <w:spacing w:before="120" w:after="120"/>
        <w:rPr>
          <w:b/>
          <w:bCs/>
          <w:sz w:val="28"/>
          <w:szCs w:val="28"/>
        </w:rPr>
      </w:pPr>
    </w:p>
    <w:p w14:paraId="0F19E9C5" w14:textId="593B81DA" w:rsidR="007C63BE" w:rsidRPr="002733EA" w:rsidRDefault="007C63BE" w:rsidP="007C63BE">
      <w:pPr>
        <w:suppressAutoHyphens/>
        <w:spacing w:before="120" w:after="120"/>
        <w:jc w:val="both"/>
        <w:rPr>
          <w:b/>
          <w:bCs/>
          <w:sz w:val="28"/>
        </w:rPr>
      </w:pPr>
      <w:r w:rsidRPr="002733EA">
        <w:rPr>
          <w:b/>
          <w:bCs/>
          <w:sz w:val="28"/>
        </w:rPr>
        <w:t>Kontrakt dla wszystkich Wykonawców zamówienia czy jego poszczególnych części ma to samo brzmienie i tę samą moc obowiązującą.</w:t>
      </w:r>
      <w:r w:rsidR="00EE11F6">
        <w:rPr>
          <w:b/>
          <w:bCs/>
          <w:sz w:val="28"/>
        </w:rPr>
        <w:t xml:space="preserve"> </w:t>
      </w:r>
      <w:r w:rsidR="00270884">
        <w:rPr>
          <w:b/>
          <w:bCs/>
          <w:sz w:val="28"/>
        </w:rPr>
        <w:t xml:space="preserve">Jeżeli określone postanowienia Kontraktu dotyczą </w:t>
      </w:r>
      <w:r w:rsidR="00592D98">
        <w:rPr>
          <w:b/>
          <w:bCs/>
          <w:sz w:val="28"/>
        </w:rPr>
        <w:t xml:space="preserve">wprost </w:t>
      </w:r>
      <w:r w:rsidR="00270884">
        <w:rPr>
          <w:b/>
          <w:bCs/>
          <w:sz w:val="28"/>
        </w:rPr>
        <w:t xml:space="preserve">konkretnych </w:t>
      </w:r>
      <w:r w:rsidR="00592D98">
        <w:rPr>
          <w:b/>
          <w:bCs/>
          <w:sz w:val="28"/>
        </w:rPr>
        <w:t>obiektów</w:t>
      </w:r>
      <w:r w:rsidR="00270884">
        <w:rPr>
          <w:b/>
          <w:bCs/>
          <w:sz w:val="28"/>
        </w:rPr>
        <w:t xml:space="preserve">, które </w:t>
      </w:r>
      <w:r w:rsidR="00B77AC4">
        <w:rPr>
          <w:b/>
          <w:bCs/>
          <w:sz w:val="28"/>
        </w:rPr>
        <w:t xml:space="preserve">nie są objęte </w:t>
      </w:r>
      <w:r w:rsidR="00592D98">
        <w:rPr>
          <w:b/>
          <w:bCs/>
          <w:sz w:val="28"/>
        </w:rPr>
        <w:t>częścią zamówienia realizowaną przez Wykonawcę</w:t>
      </w:r>
      <w:r w:rsidR="00B77AC4">
        <w:rPr>
          <w:b/>
          <w:bCs/>
          <w:sz w:val="28"/>
        </w:rPr>
        <w:t>, nie znajdą one zastosowania</w:t>
      </w:r>
      <w:r w:rsidR="00592D98">
        <w:rPr>
          <w:b/>
          <w:bCs/>
          <w:sz w:val="28"/>
        </w:rPr>
        <w:t xml:space="preserve"> do realizacji Robót przez danego Wykonawcę</w:t>
      </w:r>
      <w:r w:rsidR="00B77AC4">
        <w:rPr>
          <w:b/>
          <w:bCs/>
          <w:sz w:val="28"/>
        </w:rPr>
        <w:t xml:space="preserve">. </w:t>
      </w:r>
    </w:p>
    <w:p w14:paraId="7029F56B" w14:textId="77777777" w:rsidR="007C63BE" w:rsidRPr="002733EA" w:rsidRDefault="007C63BE" w:rsidP="007C63BE">
      <w:pPr>
        <w:suppressAutoHyphens/>
        <w:spacing w:before="120" w:after="120"/>
        <w:jc w:val="both"/>
      </w:pPr>
      <w:r w:rsidRPr="002733EA">
        <w:rPr>
          <w:b/>
          <w:bCs/>
          <w:sz w:val="28"/>
        </w:rPr>
        <w:t>Jeżeli ten sam Wykonawca będzie wybrany do wykonania więcej niż jednej części zamówienia to Kontrakt z nim zawarty będzie obejmował te wszystkie części (jeden Kontrakt dla wszystkich tych części).</w:t>
      </w:r>
    </w:p>
    <w:p w14:paraId="14B900D3" w14:textId="77777777" w:rsidR="007C63BE" w:rsidRPr="002733EA" w:rsidRDefault="007C63BE" w:rsidP="007C63BE">
      <w:pPr>
        <w:spacing w:before="120" w:after="120"/>
        <w:jc w:val="center"/>
        <w:rPr>
          <w:b/>
          <w:bCs/>
          <w:sz w:val="28"/>
          <w:szCs w:val="28"/>
        </w:rPr>
      </w:pPr>
    </w:p>
    <w:p w14:paraId="241AAD5D" w14:textId="77777777" w:rsidR="00E271EF" w:rsidRDefault="00E271EF" w:rsidP="007C63BE">
      <w:pPr>
        <w:pStyle w:val="oddl-nadpis"/>
        <w:widowControl/>
        <w:tabs>
          <w:tab w:val="clear" w:pos="567"/>
        </w:tabs>
        <w:spacing w:after="240" w:line="240" w:lineRule="auto"/>
        <w:jc w:val="center"/>
        <w:rPr>
          <w:rStyle w:val="Odwoaniedokomentarza"/>
          <w:rFonts w:ascii="Times New Roman" w:hAnsi="Times New Roman" w:cs="Times New Roman"/>
          <w:b w:val="0"/>
          <w:bCs w:val="0"/>
          <w:lang w:val="pl-PL"/>
        </w:rPr>
      </w:pPr>
    </w:p>
    <w:p w14:paraId="09E536DF" w14:textId="77777777" w:rsidR="00E271EF" w:rsidRPr="00E271EF" w:rsidRDefault="00E271EF" w:rsidP="00E271EF"/>
    <w:p w14:paraId="1C210DF6" w14:textId="77777777" w:rsidR="00E271EF" w:rsidRPr="00E271EF" w:rsidRDefault="00E271EF" w:rsidP="00E271EF"/>
    <w:p w14:paraId="0B6A837C" w14:textId="77777777" w:rsidR="00E271EF" w:rsidRPr="00E271EF" w:rsidRDefault="00E271EF" w:rsidP="00E271EF"/>
    <w:p w14:paraId="6F04BAAE" w14:textId="77777777" w:rsidR="00E271EF" w:rsidRPr="00E271EF" w:rsidRDefault="00E271EF" w:rsidP="00E271EF"/>
    <w:p w14:paraId="2F9C4E1F" w14:textId="77777777" w:rsidR="00E271EF" w:rsidRPr="00E271EF" w:rsidRDefault="00E271EF" w:rsidP="00E271EF"/>
    <w:p w14:paraId="033EB07E" w14:textId="77777777" w:rsidR="00E271EF" w:rsidRPr="00E271EF" w:rsidRDefault="00E271EF" w:rsidP="00E271EF"/>
    <w:p w14:paraId="47D33113" w14:textId="77777777" w:rsidR="00E271EF" w:rsidRPr="00E271EF" w:rsidRDefault="00E271EF" w:rsidP="00E271EF"/>
    <w:p w14:paraId="223939DB" w14:textId="77777777" w:rsidR="00E271EF" w:rsidRPr="00E271EF" w:rsidRDefault="00E271EF" w:rsidP="00E271EF"/>
    <w:p w14:paraId="61D6B740" w14:textId="77777777" w:rsidR="00E271EF" w:rsidRPr="00E271EF" w:rsidRDefault="00E271EF" w:rsidP="00E271EF"/>
    <w:p w14:paraId="282F2EB3" w14:textId="77777777" w:rsidR="00E271EF" w:rsidRPr="00E271EF" w:rsidRDefault="00E271EF" w:rsidP="00E271EF"/>
    <w:p w14:paraId="0DCACB39" w14:textId="77777777" w:rsidR="00E271EF" w:rsidRPr="00E271EF" w:rsidRDefault="00E271EF" w:rsidP="00E271EF"/>
    <w:p w14:paraId="72994830" w14:textId="77777777" w:rsidR="00E271EF" w:rsidRDefault="00E271EF" w:rsidP="00E271EF">
      <w:pPr>
        <w:rPr>
          <w:rStyle w:val="Odwoaniedokomentarza"/>
        </w:rPr>
      </w:pPr>
    </w:p>
    <w:p w14:paraId="1A5AC1D8" w14:textId="77777777" w:rsidR="00E271EF" w:rsidRDefault="00E271EF" w:rsidP="00E271EF">
      <w:pPr>
        <w:rPr>
          <w:rStyle w:val="Odwoaniedokomentarza"/>
        </w:rPr>
      </w:pPr>
    </w:p>
    <w:p w14:paraId="5CF43EA7" w14:textId="590E3381" w:rsidR="00E271EF" w:rsidRPr="00E271EF" w:rsidRDefault="00E271EF" w:rsidP="00E271EF">
      <w:pPr>
        <w:tabs>
          <w:tab w:val="left" w:pos="1485"/>
          <w:tab w:val="left" w:pos="1920"/>
        </w:tabs>
      </w:pPr>
      <w:r>
        <w:tab/>
      </w:r>
      <w:r>
        <w:tab/>
      </w:r>
    </w:p>
    <w:p w14:paraId="4982A585" w14:textId="77777777" w:rsidR="00E271EF" w:rsidRDefault="00E271EF" w:rsidP="007C63BE">
      <w:pPr>
        <w:pStyle w:val="oddl-nadpis"/>
        <w:widowControl/>
        <w:tabs>
          <w:tab w:val="clear" w:pos="567"/>
        </w:tabs>
        <w:spacing w:after="240" w:line="240" w:lineRule="auto"/>
        <w:jc w:val="center"/>
        <w:rPr>
          <w:rStyle w:val="Odwoaniedokomentarza"/>
          <w:rFonts w:ascii="Times New Roman" w:hAnsi="Times New Roman" w:cs="Times New Roman"/>
          <w:b w:val="0"/>
          <w:bCs w:val="0"/>
          <w:lang w:val="pl-PL"/>
        </w:rPr>
      </w:pPr>
    </w:p>
    <w:p w14:paraId="18614C96" w14:textId="7D73409C" w:rsidR="007C63BE" w:rsidRPr="002733EA" w:rsidRDefault="007C63BE" w:rsidP="007C63BE">
      <w:pPr>
        <w:pStyle w:val="oddl-nadpis"/>
        <w:widowControl/>
        <w:tabs>
          <w:tab w:val="clear" w:pos="567"/>
        </w:tabs>
        <w:spacing w:after="240" w:line="240" w:lineRule="auto"/>
        <w:jc w:val="center"/>
        <w:rPr>
          <w:rFonts w:ascii="Times New Roman" w:hAnsi="Times New Roman" w:cs="Times New Roman"/>
          <w:sz w:val="28"/>
          <w:szCs w:val="28"/>
          <w:lang w:val="pl-PL"/>
        </w:rPr>
      </w:pPr>
      <w:r w:rsidRPr="00E271EF">
        <w:br w:type="column"/>
      </w:r>
      <w:r w:rsidRPr="002733EA">
        <w:rPr>
          <w:rFonts w:ascii="Times New Roman" w:hAnsi="Times New Roman" w:cs="Times New Roman"/>
          <w:sz w:val="28"/>
          <w:szCs w:val="28"/>
          <w:lang w:val="pl-PL"/>
        </w:rPr>
        <w:lastRenderedPageBreak/>
        <w:t>ROZDZIAŁ 1</w:t>
      </w:r>
    </w:p>
    <w:p w14:paraId="67C3D73A" w14:textId="77777777" w:rsidR="007C63BE" w:rsidRPr="002733EA" w:rsidRDefault="007C63BE" w:rsidP="007C63BE">
      <w:pPr>
        <w:pStyle w:val="Nagwek4"/>
        <w:spacing w:before="240" w:after="240"/>
        <w:rPr>
          <w:rFonts w:ascii="Times New Roman" w:hAnsi="Times New Roman" w:cs="Times New Roman"/>
        </w:rPr>
      </w:pPr>
      <w:r w:rsidRPr="002733EA">
        <w:rPr>
          <w:rFonts w:ascii="Times New Roman" w:hAnsi="Times New Roman" w:cs="Times New Roman"/>
        </w:rPr>
        <w:t>FORMULARZ AKTU UMOWY</w:t>
      </w:r>
    </w:p>
    <w:p w14:paraId="5F24C9E0" w14:textId="77777777" w:rsidR="007C63BE" w:rsidRPr="002733EA" w:rsidRDefault="007C63BE" w:rsidP="007C63BE">
      <w:pPr>
        <w:spacing w:before="120" w:after="120"/>
        <w:jc w:val="center"/>
        <w:rPr>
          <w:sz w:val="20"/>
          <w:szCs w:val="20"/>
        </w:rPr>
      </w:pPr>
      <w:r w:rsidRPr="002733EA">
        <w:rPr>
          <w:sz w:val="20"/>
          <w:szCs w:val="20"/>
        </w:rPr>
        <w:t>ZAMÓWIENIE FINANSOWANE ZE ŚRODKÓW</w:t>
      </w:r>
      <w:r w:rsidRPr="002733EA">
        <w:rPr>
          <w:b/>
          <w:bCs/>
          <w:sz w:val="20"/>
          <w:szCs w:val="20"/>
        </w:rPr>
        <w:t xml:space="preserve"> </w:t>
      </w:r>
      <w:r w:rsidRPr="002733EA">
        <w:rPr>
          <w:sz w:val="20"/>
          <w:szCs w:val="20"/>
        </w:rPr>
        <w:t xml:space="preserve">PUBLICZNYCH </w:t>
      </w:r>
    </w:p>
    <w:p w14:paraId="21616F3E" w14:textId="77777777" w:rsidR="007C63BE" w:rsidRPr="002733EA" w:rsidRDefault="007C63BE" w:rsidP="007C63BE">
      <w:pPr>
        <w:spacing w:before="120" w:after="120"/>
        <w:jc w:val="center"/>
        <w:rPr>
          <w:sz w:val="22"/>
          <w:szCs w:val="22"/>
        </w:rPr>
      </w:pPr>
      <w:r w:rsidRPr="002733EA">
        <w:rPr>
          <w:sz w:val="20"/>
          <w:szCs w:val="20"/>
        </w:rPr>
        <w:t>(W TYM ZE ŚRODKÓW</w:t>
      </w:r>
      <w:r w:rsidRPr="002733EA">
        <w:rPr>
          <w:b/>
          <w:bCs/>
          <w:sz w:val="20"/>
          <w:szCs w:val="20"/>
        </w:rPr>
        <w:t xml:space="preserve"> </w:t>
      </w:r>
      <w:r w:rsidRPr="002733EA">
        <w:rPr>
          <w:sz w:val="20"/>
          <w:szCs w:val="20"/>
        </w:rPr>
        <w:t>FUNDUSZU SPÓJNOŚCI)</w:t>
      </w:r>
    </w:p>
    <w:p w14:paraId="31F56156" w14:textId="3D89E85A" w:rsidR="007C63BE" w:rsidRPr="002733EA" w:rsidRDefault="007C63BE" w:rsidP="007C63BE">
      <w:pPr>
        <w:pStyle w:val="Stopka"/>
        <w:spacing w:before="480" w:after="480"/>
        <w:jc w:val="center"/>
        <w:rPr>
          <w:b/>
          <w:bCs/>
          <w:sz w:val="24"/>
          <w:szCs w:val="24"/>
          <w:lang w:val="pl-PL"/>
        </w:rPr>
      </w:pPr>
      <w:r w:rsidRPr="002733EA">
        <w:rPr>
          <w:b/>
          <w:bCs/>
          <w:sz w:val="24"/>
          <w:szCs w:val="24"/>
          <w:lang w:val="pl-PL"/>
        </w:rPr>
        <w:t>KONTRAKT NR</w:t>
      </w:r>
      <w:r>
        <w:rPr>
          <w:b/>
          <w:bCs/>
          <w:sz w:val="24"/>
          <w:szCs w:val="24"/>
          <w:lang w:val="pl-PL"/>
        </w:rPr>
        <w:t xml:space="preserve"> </w:t>
      </w:r>
      <w:r w:rsidR="00B92F15" w:rsidRPr="00B92F15">
        <w:rPr>
          <w:b/>
          <w:bCs/>
          <w:sz w:val="24"/>
          <w:szCs w:val="24"/>
          <w:lang w:val="pl-PL"/>
        </w:rPr>
        <w:t>FENX.01.02-IW.01-0015/23</w:t>
      </w:r>
      <w:r w:rsidR="00B92F15">
        <w:rPr>
          <w:b/>
          <w:bCs/>
          <w:sz w:val="24"/>
          <w:szCs w:val="24"/>
          <w:lang w:val="pl-PL"/>
        </w:rPr>
        <w:t xml:space="preserve">  </w:t>
      </w:r>
      <w:r w:rsidR="00850382">
        <w:rPr>
          <w:b/>
          <w:bCs/>
          <w:sz w:val="24"/>
          <w:szCs w:val="24"/>
          <w:lang w:val="pl-PL"/>
        </w:rPr>
        <w:t xml:space="preserve">- </w:t>
      </w:r>
      <w:r w:rsidR="00763595" w:rsidRPr="00193569">
        <w:rPr>
          <w:b/>
          <w:bCs/>
          <w:sz w:val="24"/>
          <w:szCs w:val="24"/>
          <w:lang w:val="pl-PL"/>
        </w:rPr>
        <w:t>2,3</w:t>
      </w:r>
      <w:r w:rsidR="009B40C0" w:rsidRPr="00193569">
        <w:rPr>
          <w:b/>
          <w:bCs/>
          <w:sz w:val="24"/>
          <w:szCs w:val="24"/>
          <w:lang w:val="pl-PL"/>
        </w:rPr>
        <w:t>/</w:t>
      </w:r>
      <w:r w:rsidR="00850382" w:rsidRPr="00193569">
        <w:rPr>
          <w:b/>
          <w:bCs/>
          <w:sz w:val="24"/>
          <w:szCs w:val="24"/>
          <w:lang w:val="pl-PL"/>
        </w:rPr>
        <w:t>….</w:t>
      </w:r>
    </w:p>
    <w:p w14:paraId="7FFBB480" w14:textId="575C4990" w:rsidR="00D75FF0" w:rsidRPr="002733EA" w:rsidRDefault="000F60B0" w:rsidP="007C63BE">
      <w:pPr>
        <w:pStyle w:val="Stopka"/>
        <w:tabs>
          <w:tab w:val="clear" w:pos="8306"/>
          <w:tab w:val="right" w:pos="9000"/>
        </w:tabs>
        <w:spacing w:before="120" w:after="120"/>
        <w:jc w:val="center"/>
        <w:rPr>
          <w:b/>
          <w:bCs/>
          <w:iCs/>
          <w:sz w:val="28"/>
          <w:szCs w:val="28"/>
          <w:lang w:val="pl-PL"/>
        </w:rPr>
      </w:pPr>
      <w:r w:rsidRPr="000F60B0">
        <w:rPr>
          <w:b/>
          <w:bCs/>
          <w:iCs/>
          <w:sz w:val="28"/>
          <w:szCs w:val="28"/>
          <w:lang w:val="pl-PL"/>
        </w:rPr>
        <w:t xml:space="preserve">Bydgoszcz zielono-niebieska. Retencja i zagospodarowanie wód opadowych lub roztopowych. </w:t>
      </w:r>
      <w:bookmarkStart w:id="0" w:name="_Hlk180993041"/>
      <w:r w:rsidR="00763595">
        <w:rPr>
          <w:b/>
          <w:bCs/>
          <w:iCs/>
          <w:sz w:val="28"/>
          <w:szCs w:val="28"/>
          <w:lang w:val="pl-PL"/>
        </w:rPr>
        <w:t>Zadanie 2 i 3</w:t>
      </w:r>
      <w:bookmarkEnd w:id="0"/>
      <w:r w:rsidRPr="000F60B0">
        <w:rPr>
          <w:b/>
          <w:bCs/>
          <w:iCs/>
          <w:sz w:val="28"/>
          <w:szCs w:val="28"/>
          <w:lang w:val="pl-PL"/>
        </w:rPr>
        <w:t>.</w:t>
      </w:r>
      <w:r>
        <w:rPr>
          <w:b/>
          <w:bCs/>
          <w:iCs/>
          <w:sz w:val="28"/>
          <w:szCs w:val="28"/>
          <w:lang w:val="pl-PL"/>
        </w:rPr>
        <w:t xml:space="preserve"> </w:t>
      </w:r>
      <w:r w:rsidR="00D75FF0">
        <w:rPr>
          <w:b/>
          <w:bCs/>
          <w:iCs/>
          <w:sz w:val="28"/>
          <w:szCs w:val="28"/>
          <w:lang w:val="pl-PL"/>
        </w:rPr>
        <w:t>Część ……</w:t>
      </w:r>
    </w:p>
    <w:p w14:paraId="0334520B" w14:textId="77777777" w:rsidR="007C63BE" w:rsidRPr="002733EA" w:rsidRDefault="007C63BE" w:rsidP="007C63BE">
      <w:pPr>
        <w:spacing w:before="120" w:after="120"/>
        <w:jc w:val="both"/>
        <w:rPr>
          <w:sz w:val="22"/>
          <w:szCs w:val="22"/>
        </w:rPr>
      </w:pPr>
    </w:p>
    <w:p w14:paraId="093C1CCF" w14:textId="77777777" w:rsidR="007C63BE" w:rsidRPr="002733EA" w:rsidRDefault="007C63BE" w:rsidP="007C63BE">
      <w:pPr>
        <w:spacing w:before="240" w:after="120"/>
        <w:jc w:val="both"/>
        <w:rPr>
          <w:sz w:val="22"/>
          <w:szCs w:val="22"/>
        </w:rPr>
      </w:pPr>
      <w:r w:rsidRPr="002733EA">
        <w:rPr>
          <w:sz w:val="22"/>
          <w:szCs w:val="22"/>
        </w:rPr>
        <w:t>Niniejszy Kontrakt zawarty został pomiędzy:</w:t>
      </w:r>
    </w:p>
    <w:p w14:paraId="6229D624" w14:textId="77777777" w:rsidR="007C63BE" w:rsidRPr="002733EA" w:rsidRDefault="007C63BE" w:rsidP="007C63BE">
      <w:pPr>
        <w:pStyle w:val="Tekstpodstawowy"/>
        <w:spacing w:before="120" w:after="120"/>
        <w:ind w:right="0"/>
        <w:rPr>
          <w:rFonts w:ascii="Times New Roman" w:hAnsi="Times New Roman" w:cs="Times New Roman"/>
          <w:lang w:val="pl-PL"/>
        </w:rPr>
      </w:pPr>
    </w:p>
    <w:p w14:paraId="7A090299" w14:textId="77777777" w:rsidR="007C63BE" w:rsidRPr="002733EA" w:rsidRDefault="007C63BE" w:rsidP="007C63BE">
      <w:pPr>
        <w:pStyle w:val="Tekstpodstawowy"/>
        <w:spacing w:before="120" w:after="120"/>
        <w:ind w:right="0"/>
        <w:rPr>
          <w:rFonts w:ascii="Times New Roman" w:hAnsi="Times New Roman" w:cs="Times New Roman"/>
          <w:lang w:val="pl-PL"/>
        </w:rPr>
      </w:pPr>
      <w:r w:rsidRPr="002733EA">
        <w:rPr>
          <w:rFonts w:ascii="Times New Roman" w:hAnsi="Times New Roman" w:cs="Times New Roman"/>
          <w:lang w:val="pl-PL"/>
        </w:rPr>
        <w:t>....................................................................................................................................................................</w:t>
      </w:r>
    </w:p>
    <w:p w14:paraId="46B5AF34" w14:textId="77777777" w:rsidR="007C63BE" w:rsidRPr="002733EA" w:rsidRDefault="007C63BE" w:rsidP="007C63BE">
      <w:pPr>
        <w:pStyle w:val="Tekstpodstawowy"/>
        <w:spacing w:before="120" w:after="120"/>
        <w:ind w:right="0"/>
        <w:rPr>
          <w:rFonts w:ascii="Times New Roman" w:hAnsi="Times New Roman" w:cs="Times New Roman"/>
          <w:lang w:val="pl-PL"/>
        </w:rPr>
      </w:pPr>
    </w:p>
    <w:p w14:paraId="430F2F0A" w14:textId="77777777" w:rsidR="007C63BE" w:rsidRPr="002733EA" w:rsidRDefault="007C63BE" w:rsidP="007C63BE">
      <w:pPr>
        <w:pStyle w:val="Tekstpodstawowy"/>
        <w:spacing w:before="120" w:after="120"/>
        <w:ind w:right="0"/>
        <w:rPr>
          <w:rFonts w:ascii="Times New Roman" w:hAnsi="Times New Roman" w:cs="Times New Roman"/>
          <w:lang w:val="pl-PL"/>
        </w:rPr>
      </w:pPr>
      <w:r w:rsidRPr="002733EA">
        <w:rPr>
          <w:rFonts w:ascii="Times New Roman" w:hAnsi="Times New Roman" w:cs="Times New Roman"/>
          <w:lang w:val="pl-PL"/>
        </w:rPr>
        <w:t xml:space="preserve">adres: </w:t>
      </w:r>
    </w:p>
    <w:p w14:paraId="388C619C" w14:textId="77777777" w:rsidR="007C63BE" w:rsidRPr="002733EA" w:rsidRDefault="007C63BE" w:rsidP="007C63BE">
      <w:pPr>
        <w:pStyle w:val="Tekstpodstawowy"/>
        <w:spacing w:before="120" w:after="120"/>
        <w:ind w:right="0"/>
        <w:rPr>
          <w:rFonts w:ascii="Times New Roman" w:hAnsi="Times New Roman" w:cs="Times New Roman"/>
          <w:lang w:val="pl-PL"/>
        </w:rPr>
      </w:pPr>
      <w:r w:rsidRPr="002733EA">
        <w:rPr>
          <w:rFonts w:ascii="Times New Roman" w:hAnsi="Times New Roman" w:cs="Times New Roman"/>
          <w:lang w:val="pl-PL"/>
        </w:rPr>
        <w:t>...................................................................................................................................................................</w:t>
      </w:r>
    </w:p>
    <w:p w14:paraId="7C896261" w14:textId="77777777" w:rsidR="007C63BE" w:rsidRPr="002733EA" w:rsidRDefault="007C63BE" w:rsidP="007C63BE">
      <w:pPr>
        <w:pStyle w:val="Tekstpodstawowy"/>
        <w:spacing w:before="120" w:after="120"/>
        <w:ind w:right="0"/>
        <w:rPr>
          <w:rFonts w:ascii="Times New Roman" w:hAnsi="Times New Roman" w:cs="Times New Roman"/>
          <w:lang w:val="pl-PL"/>
        </w:rPr>
      </w:pPr>
      <w:r w:rsidRPr="002733EA">
        <w:rPr>
          <w:rFonts w:ascii="Times New Roman" w:hAnsi="Times New Roman" w:cs="Times New Roman"/>
          <w:lang w:val="pl-PL"/>
        </w:rPr>
        <w:t>(zwanym dalej „Zamawiającym”) z jednej strony, reprezentowanym przez:</w:t>
      </w:r>
    </w:p>
    <w:p w14:paraId="3D9012BB" w14:textId="77777777" w:rsidR="007C63BE" w:rsidRPr="002733EA" w:rsidRDefault="007C63BE" w:rsidP="007C63BE">
      <w:pPr>
        <w:pStyle w:val="Tekstpodstawowy"/>
        <w:spacing w:before="120" w:after="120"/>
        <w:ind w:right="0"/>
        <w:rPr>
          <w:rFonts w:ascii="Times New Roman" w:hAnsi="Times New Roman" w:cs="Times New Roman"/>
          <w:lang w:val="pl-PL"/>
        </w:rPr>
      </w:pPr>
    </w:p>
    <w:p w14:paraId="5B2B7490" w14:textId="77777777" w:rsidR="007C63BE" w:rsidRPr="002733EA" w:rsidRDefault="007C63BE" w:rsidP="007C63BE">
      <w:pPr>
        <w:pStyle w:val="Tekstpodstawowy"/>
        <w:spacing w:before="120" w:after="120"/>
        <w:ind w:right="0"/>
        <w:rPr>
          <w:rFonts w:ascii="Times New Roman" w:hAnsi="Times New Roman" w:cs="Times New Roman"/>
          <w:lang w:val="pl-PL"/>
        </w:rPr>
      </w:pPr>
      <w:r w:rsidRPr="002733EA">
        <w:rPr>
          <w:rFonts w:ascii="Times New Roman" w:hAnsi="Times New Roman" w:cs="Times New Roman"/>
          <w:lang w:val="pl-PL"/>
        </w:rPr>
        <w:t>....................................................................................................................................................................</w:t>
      </w:r>
    </w:p>
    <w:p w14:paraId="2D238FFB" w14:textId="77777777" w:rsidR="007C63BE" w:rsidRPr="002733EA" w:rsidRDefault="007C63BE" w:rsidP="007C63BE">
      <w:pPr>
        <w:pStyle w:val="Tekstpodstawowy"/>
        <w:spacing w:before="120" w:after="120"/>
        <w:ind w:right="0"/>
        <w:rPr>
          <w:rFonts w:ascii="Times New Roman" w:hAnsi="Times New Roman" w:cs="Times New Roman"/>
          <w:lang w:val="pl-PL"/>
        </w:rPr>
      </w:pPr>
    </w:p>
    <w:p w14:paraId="48575797" w14:textId="77777777" w:rsidR="007C63BE" w:rsidRPr="002733EA" w:rsidRDefault="007C63BE" w:rsidP="007C63BE">
      <w:pPr>
        <w:pStyle w:val="Tekstpodstawowy"/>
        <w:spacing w:before="120" w:after="120"/>
        <w:ind w:right="0"/>
        <w:rPr>
          <w:rFonts w:ascii="Times New Roman" w:hAnsi="Times New Roman" w:cs="Times New Roman"/>
          <w:lang w:val="pl-PL"/>
        </w:rPr>
      </w:pPr>
      <w:r w:rsidRPr="002733EA">
        <w:rPr>
          <w:rFonts w:ascii="Times New Roman" w:hAnsi="Times New Roman" w:cs="Times New Roman"/>
          <w:lang w:val="pl-PL"/>
        </w:rPr>
        <w:t>...................................................................................................................................................................</w:t>
      </w:r>
    </w:p>
    <w:p w14:paraId="59C819AA" w14:textId="77777777" w:rsidR="007C63BE" w:rsidRPr="002733EA" w:rsidRDefault="007C63BE" w:rsidP="007C63BE">
      <w:pPr>
        <w:pStyle w:val="Tekstpodstawowy"/>
        <w:spacing w:before="120" w:after="120"/>
        <w:ind w:right="0"/>
        <w:rPr>
          <w:rFonts w:ascii="Times New Roman" w:hAnsi="Times New Roman" w:cs="Times New Roman"/>
          <w:b/>
          <w:bCs/>
          <w:lang w:val="pl-PL"/>
        </w:rPr>
      </w:pPr>
      <w:r w:rsidRPr="002733EA">
        <w:rPr>
          <w:rFonts w:ascii="Times New Roman" w:hAnsi="Times New Roman" w:cs="Times New Roman"/>
          <w:b/>
          <w:bCs/>
          <w:lang w:val="pl-PL"/>
        </w:rPr>
        <w:t>a</w:t>
      </w:r>
    </w:p>
    <w:p w14:paraId="6C8D787B" w14:textId="77777777" w:rsidR="007C63BE" w:rsidRPr="002733EA" w:rsidRDefault="007C63BE" w:rsidP="007C63BE">
      <w:pPr>
        <w:pStyle w:val="Tekstpodstawowy"/>
        <w:spacing w:before="120" w:after="120"/>
        <w:ind w:right="0"/>
        <w:rPr>
          <w:rFonts w:ascii="Times New Roman" w:hAnsi="Times New Roman" w:cs="Times New Roman"/>
          <w:b/>
          <w:bCs/>
          <w:lang w:val="pl-PL"/>
        </w:rPr>
      </w:pPr>
    </w:p>
    <w:p w14:paraId="0A53EBD7" w14:textId="77777777" w:rsidR="007C63BE" w:rsidRPr="002733EA" w:rsidRDefault="007C63BE" w:rsidP="007C63BE">
      <w:pPr>
        <w:pStyle w:val="Tekstpodstawowy"/>
        <w:spacing w:before="120" w:after="120"/>
        <w:ind w:right="0"/>
        <w:rPr>
          <w:rFonts w:ascii="Times New Roman" w:hAnsi="Times New Roman" w:cs="Times New Roman"/>
          <w:lang w:val="pl-PL"/>
        </w:rPr>
      </w:pPr>
      <w:r w:rsidRPr="002733EA">
        <w:rPr>
          <w:rFonts w:ascii="Times New Roman" w:hAnsi="Times New Roman" w:cs="Times New Roman"/>
          <w:lang w:val="pl-PL"/>
        </w:rPr>
        <w:t>....................................................................................................................................................................</w:t>
      </w:r>
    </w:p>
    <w:p w14:paraId="508B52F9" w14:textId="77777777" w:rsidR="007C63BE" w:rsidRPr="002733EA" w:rsidRDefault="007C63BE" w:rsidP="007C63BE">
      <w:pPr>
        <w:pStyle w:val="Tekstpodstawowy"/>
        <w:spacing w:before="120" w:after="120"/>
        <w:ind w:right="0"/>
        <w:rPr>
          <w:rFonts w:ascii="Times New Roman" w:hAnsi="Times New Roman" w:cs="Times New Roman"/>
          <w:lang w:val="pl-PL"/>
        </w:rPr>
      </w:pPr>
    </w:p>
    <w:p w14:paraId="0BFAF952" w14:textId="77777777" w:rsidR="007C63BE" w:rsidRPr="002733EA" w:rsidRDefault="007C63BE" w:rsidP="007C63BE">
      <w:pPr>
        <w:pStyle w:val="Tekstpodstawowy"/>
        <w:spacing w:before="120" w:after="120"/>
        <w:ind w:right="0"/>
        <w:rPr>
          <w:rFonts w:ascii="Times New Roman" w:hAnsi="Times New Roman" w:cs="Times New Roman"/>
          <w:lang w:val="pl-PL"/>
        </w:rPr>
      </w:pPr>
      <w:r w:rsidRPr="002733EA">
        <w:rPr>
          <w:rFonts w:ascii="Times New Roman" w:hAnsi="Times New Roman" w:cs="Times New Roman"/>
          <w:lang w:val="pl-PL"/>
        </w:rPr>
        <w:t xml:space="preserve">adres: </w:t>
      </w:r>
    </w:p>
    <w:p w14:paraId="363B709E" w14:textId="77777777" w:rsidR="007C63BE" w:rsidRPr="002733EA" w:rsidRDefault="007C63BE" w:rsidP="007C63BE">
      <w:pPr>
        <w:pStyle w:val="Tekstpodstawowy"/>
        <w:spacing w:before="120" w:after="120"/>
        <w:ind w:right="0"/>
        <w:rPr>
          <w:rFonts w:ascii="Times New Roman" w:hAnsi="Times New Roman" w:cs="Times New Roman"/>
          <w:lang w:val="pl-PL"/>
        </w:rPr>
      </w:pPr>
      <w:r w:rsidRPr="002733EA">
        <w:rPr>
          <w:rFonts w:ascii="Times New Roman" w:hAnsi="Times New Roman" w:cs="Times New Roman"/>
          <w:lang w:val="pl-PL"/>
        </w:rPr>
        <w:t>...................................................................................................................................................................</w:t>
      </w:r>
    </w:p>
    <w:p w14:paraId="215C2F39" w14:textId="77777777" w:rsidR="007C63BE" w:rsidRPr="002733EA" w:rsidRDefault="007C63BE" w:rsidP="007C63BE">
      <w:pPr>
        <w:pStyle w:val="Tekstpodstawowy"/>
        <w:spacing w:before="120" w:after="120"/>
        <w:ind w:right="0"/>
        <w:rPr>
          <w:rFonts w:ascii="Times New Roman" w:hAnsi="Times New Roman" w:cs="Times New Roman"/>
          <w:lang w:val="pl-PL"/>
        </w:rPr>
      </w:pPr>
      <w:r w:rsidRPr="002733EA">
        <w:rPr>
          <w:rFonts w:ascii="Times New Roman" w:hAnsi="Times New Roman" w:cs="Times New Roman"/>
          <w:lang w:val="pl-PL"/>
        </w:rPr>
        <w:t>(zwanym dalej „Wykonawcą”) z drugiej strony, reprezentowanym przez:</w:t>
      </w:r>
    </w:p>
    <w:p w14:paraId="688C5EAB" w14:textId="77777777" w:rsidR="007C63BE" w:rsidRPr="002733EA" w:rsidRDefault="007C63BE" w:rsidP="007C63BE">
      <w:pPr>
        <w:pStyle w:val="Tekstpodstawowy"/>
        <w:spacing w:before="120" w:after="120"/>
        <w:ind w:right="0"/>
        <w:rPr>
          <w:rFonts w:ascii="Times New Roman" w:hAnsi="Times New Roman" w:cs="Times New Roman"/>
          <w:lang w:val="pl-PL"/>
        </w:rPr>
      </w:pPr>
    </w:p>
    <w:p w14:paraId="6C18B277" w14:textId="77777777" w:rsidR="007C63BE" w:rsidRPr="002733EA" w:rsidRDefault="007C63BE" w:rsidP="007C63BE">
      <w:pPr>
        <w:pStyle w:val="Tekstpodstawowy"/>
        <w:spacing w:before="120" w:after="120"/>
        <w:ind w:right="0"/>
        <w:rPr>
          <w:rFonts w:ascii="Times New Roman" w:hAnsi="Times New Roman" w:cs="Times New Roman"/>
          <w:lang w:val="pl-PL"/>
        </w:rPr>
      </w:pPr>
      <w:r w:rsidRPr="002733EA">
        <w:rPr>
          <w:rFonts w:ascii="Times New Roman" w:hAnsi="Times New Roman" w:cs="Times New Roman"/>
          <w:lang w:val="pl-PL"/>
        </w:rPr>
        <w:t>....................................................................................................................................................................</w:t>
      </w:r>
    </w:p>
    <w:p w14:paraId="0A837219" w14:textId="77777777" w:rsidR="007C63BE" w:rsidRPr="002733EA" w:rsidRDefault="007C63BE" w:rsidP="007C63BE">
      <w:pPr>
        <w:pStyle w:val="Tekstpodstawowy"/>
        <w:spacing w:before="120" w:after="120"/>
        <w:ind w:right="0"/>
        <w:rPr>
          <w:rFonts w:ascii="Times New Roman" w:hAnsi="Times New Roman" w:cs="Times New Roman"/>
          <w:lang w:val="pl-PL"/>
        </w:rPr>
      </w:pPr>
    </w:p>
    <w:p w14:paraId="6FBCEE17" w14:textId="77777777" w:rsidR="007C63BE" w:rsidRPr="002733EA" w:rsidRDefault="007C63BE" w:rsidP="007C63BE">
      <w:pPr>
        <w:pStyle w:val="Stopka"/>
        <w:spacing w:before="120" w:after="120"/>
        <w:jc w:val="both"/>
        <w:rPr>
          <w:sz w:val="22"/>
          <w:szCs w:val="22"/>
          <w:lang w:val="pl-PL"/>
        </w:rPr>
      </w:pPr>
      <w:r w:rsidRPr="002733EA">
        <w:rPr>
          <w:sz w:val="22"/>
          <w:szCs w:val="22"/>
          <w:lang w:val="pl-PL"/>
        </w:rPr>
        <w:br w:type="column"/>
      </w:r>
      <w:r w:rsidRPr="002733EA">
        <w:rPr>
          <w:sz w:val="22"/>
          <w:szCs w:val="22"/>
          <w:lang w:val="pl-PL"/>
        </w:rPr>
        <w:lastRenderedPageBreak/>
        <w:t>Zważywszy, że Zamawiający życzy sobie, aby Roboty, określone jako:</w:t>
      </w:r>
    </w:p>
    <w:p w14:paraId="26011691" w14:textId="09C253DA" w:rsidR="007C63BE" w:rsidRPr="002733EA" w:rsidRDefault="000F60B0" w:rsidP="007C63BE">
      <w:pPr>
        <w:pStyle w:val="Stopka"/>
        <w:spacing w:before="120" w:after="120"/>
        <w:jc w:val="both"/>
        <w:rPr>
          <w:sz w:val="22"/>
          <w:szCs w:val="22"/>
          <w:lang w:val="pl-PL"/>
        </w:rPr>
      </w:pPr>
      <w:r w:rsidRPr="000F60B0">
        <w:rPr>
          <w:b/>
          <w:bCs/>
          <w:i/>
          <w:iCs/>
          <w:sz w:val="22"/>
          <w:szCs w:val="22"/>
          <w:lang w:val="pl-PL"/>
        </w:rPr>
        <w:t xml:space="preserve">Bydgoszcz zielono-niebieska. Retencja i zagospodarowanie wód opadowych lub roztopowych. </w:t>
      </w:r>
      <w:r w:rsidR="001A12F1" w:rsidRPr="001A12F1">
        <w:rPr>
          <w:b/>
          <w:bCs/>
          <w:i/>
          <w:iCs/>
          <w:sz w:val="22"/>
          <w:szCs w:val="22"/>
          <w:lang w:val="pl-PL"/>
        </w:rPr>
        <w:t>Zadanie 2 i 3</w:t>
      </w:r>
      <w:r w:rsidRPr="000F60B0">
        <w:rPr>
          <w:b/>
          <w:bCs/>
          <w:i/>
          <w:iCs/>
          <w:sz w:val="22"/>
          <w:szCs w:val="22"/>
          <w:lang w:val="pl-PL"/>
        </w:rPr>
        <w:t>.</w:t>
      </w:r>
      <w:r>
        <w:rPr>
          <w:b/>
          <w:bCs/>
          <w:i/>
          <w:iCs/>
          <w:sz w:val="22"/>
          <w:szCs w:val="22"/>
          <w:lang w:val="pl-PL"/>
        </w:rPr>
        <w:t xml:space="preserve"> Część …. </w:t>
      </w:r>
      <w:r w:rsidR="007C63BE" w:rsidRPr="002733EA">
        <w:rPr>
          <w:sz w:val="22"/>
          <w:szCs w:val="22"/>
          <w:lang w:val="pl-PL"/>
        </w:rPr>
        <w:t xml:space="preserve">zostały wykonane przez Wykonawcę, oraz że przyjął Ofertę Wykonawcy na wykonanie i wykończenie tych Robót oraz usunięcie w nich </w:t>
      </w:r>
      <w:r w:rsidR="007C63BE">
        <w:rPr>
          <w:sz w:val="22"/>
          <w:szCs w:val="22"/>
          <w:lang w:val="pl-PL"/>
        </w:rPr>
        <w:t>Wa</w:t>
      </w:r>
      <w:r w:rsidR="007C63BE" w:rsidRPr="002733EA">
        <w:rPr>
          <w:sz w:val="22"/>
          <w:szCs w:val="22"/>
          <w:lang w:val="pl-PL"/>
        </w:rPr>
        <w:t xml:space="preserve">d, złożoną w ramach postępowania o udzielenie zamówienia przeprowadzonego zgodnie z ustawą Prawo zamówień publicznych w trybie </w:t>
      </w:r>
      <w:r w:rsidR="00E73DEF">
        <w:rPr>
          <w:sz w:val="22"/>
          <w:szCs w:val="22"/>
          <w:lang w:val="pl-PL"/>
        </w:rPr>
        <w:t>Przetargu nieograniczonego</w:t>
      </w:r>
      <w:r w:rsidR="007C63BE" w:rsidRPr="002733EA">
        <w:rPr>
          <w:sz w:val="22"/>
          <w:szCs w:val="22"/>
          <w:lang w:val="pl-PL"/>
        </w:rPr>
        <w:t>;</w:t>
      </w:r>
    </w:p>
    <w:p w14:paraId="12CB91D8" w14:textId="77777777" w:rsidR="007C63BE" w:rsidRPr="002733EA" w:rsidRDefault="007C63BE" w:rsidP="007C63BE">
      <w:pPr>
        <w:pStyle w:val="Tekstpodstawowy"/>
        <w:spacing w:before="120" w:after="120"/>
        <w:ind w:right="0"/>
        <w:rPr>
          <w:rFonts w:ascii="Times New Roman" w:hAnsi="Times New Roman" w:cs="Times New Roman"/>
          <w:b/>
          <w:bCs/>
          <w:lang w:val="pl-PL"/>
        </w:rPr>
      </w:pPr>
      <w:r w:rsidRPr="002733EA">
        <w:rPr>
          <w:rFonts w:ascii="Times New Roman" w:hAnsi="Times New Roman" w:cs="Times New Roman"/>
          <w:b/>
          <w:bCs/>
          <w:lang w:val="pl-PL"/>
        </w:rPr>
        <w:t>Niniejszym ustala się, co następuje</w:t>
      </w:r>
      <w:r w:rsidRPr="002733EA">
        <w:rPr>
          <w:rFonts w:ascii="Times New Roman" w:hAnsi="Times New Roman" w:cs="Times New Roman"/>
          <w:lang w:val="pl-PL"/>
        </w:rPr>
        <w:t>:</w:t>
      </w:r>
    </w:p>
    <w:p w14:paraId="26A6C4CA" w14:textId="77777777" w:rsidR="007C63BE" w:rsidRPr="002733EA" w:rsidRDefault="007C63BE" w:rsidP="007C63BE">
      <w:pPr>
        <w:pStyle w:val="Tekstpodstawowy"/>
        <w:numPr>
          <w:ilvl w:val="0"/>
          <w:numId w:val="33"/>
        </w:numPr>
        <w:spacing w:before="120" w:after="120"/>
        <w:ind w:left="567" w:right="0" w:hanging="567"/>
        <w:rPr>
          <w:rFonts w:ascii="Times New Roman" w:hAnsi="Times New Roman" w:cs="Times New Roman"/>
          <w:lang w:val="pl-PL"/>
        </w:rPr>
      </w:pPr>
      <w:r w:rsidRPr="002733EA">
        <w:rPr>
          <w:rFonts w:ascii="Times New Roman" w:hAnsi="Times New Roman" w:cs="Times New Roman"/>
          <w:lang w:val="pl-PL"/>
        </w:rPr>
        <w:t>Słowa i wyrażenia użyte w tym Kontrakcie będą miały takie znaczenie, jakie przypisano im w Warunkach Kontraktu, wymienionych poniżej.</w:t>
      </w:r>
    </w:p>
    <w:p w14:paraId="66D8517F" w14:textId="77777777" w:rsidR="007C63BE" w:rsidRPr="002733EA" w:rsidRDefault="007C63BE" w:rsidP="007C63BE">
      <w:pPr>
        <w:pStyle w:val="Tekstpodstawowy"/>
        <w:numPr>
          <w:ilvl w:val="0"/>
          <w:numId w:val="33"/>
        </w:numPr>
        <w:spacing w:before="120" w:after="120"/>
        <w:ind w:left="567" w:right="0" w:hanging="567"/>
        <w:rPr>
          <w:rFonts w:ascii="Times New Roman" w:hAnsi="Times New Roman" w:cs="Times New Roman"/>
          <w:lang w:val="pl-PL"/>
        </w:rPr>
      </w:pPr>
      <w:r w:rsidRPr="002733EA">
        <w:rPr>
          <w:rFonts w:ascii="Times New Roman" w:hAnsi="Times New Roman" w:cs="Times New Roman"/>
          <w:lang w:val="pl-PL"/>
        </w:rPr>
        <w:t>Następujące dokumenty będą uważane jako wzajemnie uzupełniające się i będą odczytywane i interpretowane jako integralna część niniejszego Kontraktu, według następującego pierwszeństwa:</w:t>
      </w:r>
    </w:p>
    <w:p w14:paraId="13BB665B" w14:textId="77777777" w:rsidR="007C63BE" w:rsidRPr="002733EA" w:rsidRDefault="007C63BE" w:rsidP="007C63BE">
      <w:pPr>
        <w:pStyle w:val="Tekstpodstawowy"/>
        <w:numPr>
          <w:ilvl w:val="0"/>
          <w:numId w:val="34"/>
        </w:numPr>
        <w:tabs>
          <w:tab w:val="left" w:pos="1134"/>
        </w:tabs>
        <w:spacing w:before="120" w:after="120"/>
        <w:ind w:left="1134" w:right="0" w:hanging="567"/>
        <w:rPr>
          <w:rFonts w:ascii="Times New Roman" w:hAnsi="Times New Roman" w:cs="Times New Roman"/>
          <w:lang w:val="pl-PL"/>
        </w:rPr>
      </w:pPr>
      <w:r w:rsidRPr="002733EA">
        <w:rPr>
          <w:rFonts w:ascii="Times New Roman" w:hAnsi="Times New Roman" w:cs="Times New Roman"/>
          <w:lang w:val="pl-PL"/>
        </w:rPr>
        <w:t>niniejszy Akt Umowy;</w:t>
      </w:r>
    </w:p>
    <w:p w14:paraId="17527625" w14:textId="77777777" w:rsidR="007C63BE" w:rsidRPr="002733EA" w:rsidRDefault="007C63BE" w:rsidP="007C63BE">
      <w:pPr>
        <w:pStyle w:val="Tekstpodstawowy"/>
        <w:numPr>
          <w:ilvl w:val="0"/>
          <w:numId w:val="34"/>
        </w:numPr>
        <w:tabs>
          <w:tab w:val="left" w:pos="1134"/>
        </w:tabs>
        <w:spacing w:before="120" w:after="120"/>
        <w:ind w:left="1134" w:right="0" w:hanging="567"/>
        <w:rPr>
          <w:rFonts w:ascii="Times New Roman" w:hAnsi="Times New Roman" w:cs="Times New Roman"/>
          <w:lang w:val="pl-PL"/>
        </w:rPr>
      </w:pPr>
      <w:r w:rsidRPr="002733EA">
        <w:rPr>
          <w:rFonts w:ascii="Times New Roman" w:hAnsi="Times New Roman" w:cs="Times New Roman"/>
          <w:lang w:val="pl-PL"/>
        </w:rPr>
        <w:t>Warunki Szczególne Kontraktu z załącznikami;</w:t>
      </w:r>
    </w:p>
    <w:p w14:paraId="518B2F0D" w14:textId="77777777" w:rsidR="007C63BE" w:rsidRPr="002733EA" w:rsidRDefault="007C63BE" w:rsidP="007C63BE">
      <w:pPr>
        <w:pStyle w:val="Tekstpodstawowy"/>
        <w:numPr>
          <w:ilvl w:val="0"/>
          <w:numId w:val="34"/>
        </w:numPr>
        <w:tabs>
          <w:tab w:val="left" w:pos="1134"/>
        </w:tabs>
        <w:spacing w:before="120" w:after="120"/>
        <w:ind w:left="1134" w:right="0" w:hanging="567"/>
        <w:rPr>
          <w:rFonts w:ascii="Times New Roman" w:hAnsi="Times New Roman" w:cs="Times New Roman"/>
          <w:lang w:val="pl-PL"/>
        </w:rPr>
      </w:pPr>
      <w:r w:rsidRPr="002733EA">
        <w:rPr>
          <w:rFonts w:ascii="Times New Roman" w:hAnsi="Times New Roman" w:cs="Times New Roman"/>
          <w:lang w:val="pl-PL"/>
        </w:rPr>
        <w:t>Warunki Ogólne Kontraktu bez dodatku p.n. „Ogólne Warunki Umowy o Rozjemstwie”;</w:t>
      </w:r>
      <w:r>
        <w:rPr>
          <w:rFonts w:ascii="Times New Roman" w:hAnsi="Times New Roman" w:cs="Times New Roman"/>
          <w:lang w:val="pl-PL"/>
        </w:rPr>
        <w:t xml:space="preserve"> </w:t>
      </w:r>
    </w:p>
    <w:p w14:paraId="6398D5BF" w14:textId="77777777" w:rsidR="007C63BE" w:rsidRPr="002733EA" w:rsidRDefault="007C63BE" w:rsidP="007C63BE">
      <w:pPr>
        <w:pStyle w:val="Tekstpodstawowy"/>
        <w:numPr>
          <w:ilvl w:val="0"/>
          <w:numId w:val="34"/>
        </w:numPr>
        <w:tabs>
          <w:tab w:val="left" w:pos="1134"/>
        </w:tabs>
        <w:spacing w:before="120" w:after="120"/>
        <w:ind w:left="1134" w:right="0" w:hanging="567"/>
        <w:rPr>
          <w:rFonts w:ascii="Times New Roman" w:hAnsi="Times New Roman" w:cs="Times New Roman"/>
          <w:lang w:val="pl-PL"/>
        </w:rPr>
      </w:pPr>
      <w:r w:rsidRPr="002733EA">
        <w:rPr>
          <w:rFonts w:ascii="Times New Roman" w:hAnsi="Times New Roman" w:cs="Times New Roman"/>
          <w:lang w:val="pl-PL"/>
        </w:rPr>
        <w:t>Specyfikacja techniczna wykonania i odbioru robót budowlanych, w tym Dokumentacja projektowa;</w:t>
      </w:r>
    </w:p>
    <w:p w14:paraId="794CD9EC" w14:textId="77777777" w:rsidR="007C63BE" w:rsidRPr="002733EA" w:rsidRDefault="007C63BE" w:rsidP="007C63BE">
      <w:pPr>
        <w:pStyle w:val="Tekstpodstawowy"/>
        <w:numPr>
          <w:ilvl w:val="0"/>
          <w:numId w:val="34"/>
        </w:numPr>
        <w:tabs>
          <w:tab w:val="left" w:pos="1134"/>
        </w:tabs>
        <w:spacing w:before="120" w:after="120"/>
        <w:ind w:left="1134" w:right="0" w:hanging="567"/>
        <w:rPr>
          <w:rFonts w:ascii="Times New Roman" w:hAnsi="Times New Roman" w:cs="Times New Roman"/>
          <w:strike/>
          <w:lang w:val="pl-PL"/>
        </w:rPr>
      </w:pPr>
      <w:r w:rsidRPr="002733EA">
        <w:rPr>
          <w:rFonts w:ascii="Times New Roman" w:hAnsi="Times New Roman" w:cs="Times New Roman"/>
          <w:lang w:val="pl-PL"/>
        </w:rPr>
        <w:t xml:space="preserve">Wykaz cen; </w:t>
      </w:r>
    </w:p>
    <w:p w14:paraId="14513543" w14:textId="77777777" w:rsidR="007C63BE" w:rsidRPr="002733EA" w:rsidRDefault="007C63BE" w:rsidP="007C63BE">
      <w:pPr>
        <w:pStyle w:val="Tekstpodstawowy"/>
        <w:numPr>
          <w:ilvl w:val="0"/>
          <w:numId w:val="34"/>
        </w:numPr>
        <w:tabs>
          <w:tab w:val="left" w:pos="1134"/>
        </w:tabs>
        <w:spacing w:before="120" w:after="120"/>
        <w:ind w:left="1134" w:right="0" w:hanging="567"/>
        <w:rPr>
          <w:rFonts w:ascii="Times New Roman" w:hAnsi="Times New Roman" w:cs="Times New Roman"/>
          <w:lang w:val="pl-PL"/>
        </w:rPr>
      </w:pPr>
      <w:r w:rsidRPr="002733EA">
        <w:rPr>
          <w:rFonts w:ascii="Times New Roman" w:hAnsi="Times New Roman" w:cs="Times New Roman"/>
          <w:lang w:val="pl-PL"/>
        </w:rPr>
        <w:t>Formularz Oferty z Załącznikiem do Oferty</w:t>
      </w:r>
      <w:r>
        <w:rPr>
          <w:rFonts w:ascii="Times New Roman" w:hAnsi="Times New Roman" w:cs="Times New Roman"/>
          <w:lang w:val="pl-PL"/>
        </w:rPr>
        <w:t>;</w:t>
      </w:r>
      <w:r w:rsidRPr="002733EA">
        <w:rPr>
          <w:rFonts w:ascii="Times New Roman" w:hAnsi="Times New Roman" w:cs="Times New Roman"/>
          <w:lang w:val="pl-PL"/>
        </w:rPr>
        <w:t xml:space="preserve"> oraz</w:t>
      </w:r>
    </w:p>
    <w:p w14:paraId="0A750F01" w14:textId="77777777" w:rsidR="007C63BE" w:rsidRPr="002733EA" w:rsidRDefault="007C63BE" w:rsidP="007C63BE">
      <w:pPr>
        <w:pStyle w:val="Tekstpodstawowy"/>
        <w:numPr>
          <w:ilvl w:val="0"/>
          <w:numId w:val="34"/>
        </w:numPr>
        <w:tabs>
          <w:tab w:val="left" w:pos="1134"/>
        </w:tabs>
        <w:spacing w:before="120" w:after="120"/>
        <w:ind w:left="1134" w:right="0" w:hanging="567"/>
        <w:rPr>
          <w:rFonts w:ascii="Times New Roman" w:hAnsi="Times New Roman" w:cs="Times New Roman"/>
          <w:lang w:val="pl-PL"/>
        </w:rPr>
      </w:pPr>
      <w:r w:rsidRPr="002733EA">
        <w:rPr>
          <w:rFonts w:ascii="Times New Roman" w:hAnsi="Times New Roman" w:cs="Times New Roman"/>
          <w:lang w:val="pl-PL"/>
        </w:rPr>
        <w:t>inne dokumenty będące częścią Kontraktu:</w:t>
      </w:r>
    </w:p>
    <w:p w14:paraId="47CD4DAA" w14:textId="77777777" w:rsidR="007C63BE" w:rsidRPr="001C1F16" w:rsidRDefault="007C63BE" w:rsidP="007C63BE">
      <w:pPr>
        <w:pStyle w:val="Tekstpodstawowy"/>
        <w:spacing w:before="120" w:after="120"/>
        <w:ind w:left="1701" w:right="0" w:hanging="567"/>
        <w:rPr>
          <w:rFonts w:ascii="Times New Roman" w:hAnsi="Times New Roman" w:cs="Times New Roman"/>
          <w:lang w:val="pl-PL"/>
        </w:rPr>
      </w:pPr>
      <w:r w:rsidRPr="001C1F16">
        <w:rPr>
          <w:rFonts w:ascii="Times New Roman" w:hAnsi="Times New Roman" w:cs="Times New Roman"/>
          <w:lang w:val="pl-PL"/>
        </w:rPr>
        <w:t>(g1)</w:t>
      </w:r>
      <w:r w:rsidRPr="001C1F16">
        <w:rPr>
          <w:rFonts w:ascii="Times New Roman" w:hAnsi="Times New Roman" w:cs="Times New Roman"/>
          <w:lang w:val="pl-PL"/>
        </w:rPr>
        <w:tab/>
        <w:t>wzór Oświadczenia Podwykonawcy/ Dalszego Podwykonawcy,</w:t>
      </w:r>
    </w:p>
    <w:p w14:paraId="2A29445B" w14:textId="77777777" w:rsidR="007C63BE" w:rsidRPr="001C1F16" w:rsidRDefault="007C63BE" w:rsidP="007C63BE">
      <w:pPr>
        <w:pStyle w:val="Tekstpodstawowy"/>
        <w:spacing w:before="120" w:after="120"/>
        <w:ind w:left="1701" w:right="0" w:hanging="567"/>
        <w:rPr>
          <w:rFonts w:ascii="Times New Roman" w:hAnsi="Times New Roman" w:cs="Times New Roman"/>
          <w:lang w:val="pl-PL"/>
        </w:rPr>
      </w:pPr>
      <w:r w:rsidRPr="001C1F16">
        <w:rPr>
          <w:rFonts w:ascii="Times New Roman" w:hAnsi="Times New Roman" w:cs="Times New Roman"/>
          <w:lang w:val="pl-PL"/>
        </w:rPr>
        <w:t>(g2)</w:t>
      </w:r>
      <w:r w:rsidRPr="001C1F16">
        <w:rPr>
          <w:rFonts w:ascii="Times New Roman" w:hAnsi="Times New Roman" w:cs="Times New Roman"/>
          <w:lang w:val="pl-PL"/>
        </w:rPr>
        <w:tab/>
        <w:t>Instrukcja dla Wykonawców.</w:t>
      </w:r>
    </w:p>
    <w:p w14:paraId="0C30297C" w14:textId="77777777" w:rsidR="007C63BE" w:rsidRPr="002733EA" w:rsidRDefault="007C63BE" w:rsidP="007C63BE">
      <w:pPr>
        <w:pStyle w:val="Tekstpodstawowy"/>
        <w:numPr>
          <w:ilvl w:val="0"/>
          <w:numId w:val="33"/>
        </w:numPr>
        <w:spacing w:before="120" w:after="120"/>
        <w:ind w:left="567" w:right="0" w:hanging="567"/>
        <w:rPr>
          <w:rFonts w:ascii="Times New Roman" w:hAnsi="Times New Roman" w:cs="Times New Roman"/>
          <w:lang w:val="pl-PL"/>
        </w:rPr>
      </w:pPr>
      <w:r w:rsidRPr="002733EA">
        <w:rPr>
          <w:rFonts w:ascii="Times New Roman" w:hAnsi="Times New Roman" w:cs="Times New Roman"/>
          <w:lang w:val="pl-PL"/>
        </w:rPr>
        <w:t>Wykonawca zobowiązuje się wykonać Roboty oraz usunąć w nich Wady w pełnej zgodności z postanowieniami Kontraktu.</w:t>
      </w:r>
    </w:p>
    <w:p w14:paraId="2EB42608" w14:textId="77777777" w:rsidR="007C63BE" w:rsidRPr="002733EA" w:rsidRDefault="007C63BE" w:rsidP="007C63BE">
      <w:pPr>
        <w:pStyle w:val="Tekstpodstawowy"/>
        <w:numPr>
          <w:ilvl w:val="0"/>
          <w:numId w:val="33"/>
        </w:numPr>
        <w:spacing w:before="120" w:after="120"/>
        <w:ind w:left="567" w:right="0" w:hanging="567"/>
        <w:rPr>
          <w:rFonts w:ascii="Times New Roman" w:hAnsi="Times New Roman" w:cs="Times New Roman"/>
          <w:lang w:val="pl-PL"/>
        </w:rPr>
      </w:pPr>
      <w:r w:rsidRPr="002733EA">
        <w:rPr>
          <w:rFonts w:ascii="Times New Roman" w:hAnsi="Times New Roman" w:cs="Times New Roman"/>
          <w:lang w:val="pl-PL"/>
        </w:rPr>
        <w:t xml:space="preserve">Zamawiający, w uznaniu wykonania Robót oraz usunięcia stwierdzonych w nich Wad przez Wykonawcę, w terminach i w sposób określony w Kontrakcie, zapłaci Wykonawcy kwotę: </w:t>
      </w:r>
    </w:p>
    <w:p w14:paraId="5023CC49" w14:textId="77777777" w:rsidR="007C63BE" w:rsidRPr="002733EA" w:rsidRDefault="007C63BE" w:rsidP="007C63BE">
      <w:pPr>
        <w:tabs>
          <w:tab w:val="left" w:pos="1985"/>
        </w:tabs>
        <w:spacing w:before="120" w:after="120"/>
        <w:ind w:left="851" w:hanging="312"/>
        <w:jc w:val="both"/>
        <w:rPr>
          <w:sz w:val="22"/>
          <w:szCs w:val="22"/>
        </w:rPr>
      </w:pPr>
      <w:r w:rsidRPr="002733EA">
        <w:rPr>
          <w:sz w:val="22"/>
          <w:szCs w:val="22"/>
        </w:rPr>
        <w:t>Zatwierdzona Kwota Kontraktowa (włącznie z VAT):</w:t>
      </w:r>
    </w:p>
    <w:p w14:paraId="0860DC06" w14:textId="77777777" w:rsidR="007C63BE" w:rsidRPr="002733EA" w:rsidRDefault="007C63BE" w:rsidP="007C63BE">
      <w:pPr>
        <w:tabs>
          <w:tab w:val="left" w:pos="1985"/>
        </w:tabs>
        <w:spacing w:before="120" w:after="120"/>
        <w:ind w:left="851" w:hanging="284"/>
        <w:jc w:val="both"/>
        <w:rPr>
          <w:sz w:val="22"/>
          <w:szCs w:val="22"/>
        </w:rPr>
      </w:pPr>
      <w:r w:rsidRPr="002733EA">
        <w:rPr>
          <w:sz w:val="22"/>
          <w:szCs w:val="22"/>
        </w:rPr>
        <w:t>.......................................................................................................... PLN</w:t>
      </w:r>
    </w:p>
    <w:p w14:paraId="06E57AF2" w14:textId="77777777" w:rsidR="007C63BE" w:rsidRPr="002733EA" w:rsidRDefault="007C63BE" w:rsidP="007C63BE">
      <w:pPr>
        <w:pStyle w:val="Tekstpodstawowywcity2"/>
        <w:spacing w:after="120"/>
        <w:ind w:left="851" w:hanging="284"/>
        <w:rPr>
          <w:sz w:val="22"/>
          <w:szCs w:val="22"/>
          <w:lang w:val="pl-PL"/>
        </w:rPr>
      </w:pPr>
      <w:r w:rsidRPr="002733EA">
        <w:rPr>
          <w:sz w:val="22"/>
          <w:szCs w:val="22"/>
          <w:lang w:val="pl-PL"/>
        </w:rPr>
        <w:t>(słownie: ................................................................................................................................ PLN)</w:t>
      </w:r>
    </w:p>
    <w:p w14:paraId="2CAA4233" w14:textId="77777777" w:rsidR="007C63BE" w:rsidRPr="002733EA" w:rsidRDefault="007C63BE" w:rsidP="007C63BE">
      <w:pPr>
        <w:pStyle w:val="Tekstpodstawowywcity"/>
        <w:tabs>
          <w:tab w:val="clear" w:pos="0"/>
          <w:tab w:val="clear" w:pos="10773"/>
        </w:tabs>
        <w:spacing w:before="120" w:after="120"/>
        <w:ind w:left="539" w:right="0"/>
        <w:rPr>
          <w:rFonts w:ascii="Times New Roman" w:hAnsi="Times New Roman" w:cs="Times New Roman"/>
          <w:lang w:val="pl-PL"/>
        </w:rPr>
      </w:pPr>
      <w:r w:rsidRPr="002733EA">
        <w:rPr>
          <w:rFonts w:ascii="Times New Roman" w:hAnsi="Times New Roman" w:cs="Times New Roman"/>
          <w:lang w:val="pl-PL"/>
        </w:rPr>
        <w:t>w tym VAT: ....................................................................................... PLN</w:t>
      </w:r>
    </w:p>
    <w:p w14:paraId="1ABA5F6B" w14:textId="77777777" w:rsidR="007C63BE" w:rsidRPr="002733EA" w:rsidRDefault="007C63BE" w:rsidP="007C63BE">
      <w:pPr>
        <w:pStyle w:val="Tekstpodstawowywcity"/>
        <w:tabs>
          <w:tab w:val="clear" w:pos="0"/>
          <w:tab w:val="clear" w:pos="10773"/>
        </w:tabs>
        <w:spacing w:before="120" w:after="120"/>
        <w:ind w:left="539" w:right="0"/>
        <w:rPr>
          <w:rFonts w:ascii="Times New Roman" w:hAnsi="Times New Roman" w:cs="Times New Roman"/>
          <w:lang w:val="pl-PL"/>
        </w:rPr>
      </w:pPr>
      <w:r w:rsidRPr="002733EA">
        <w:rPr>
          <w:rFonts w:ascii="Times New Roman" w:hAnsi="Times New Roman" w:cs="Times New Roman"/>
          <w:lang w:val="pl-PL"/>
        </w:rPr>
        <w:t>(słownie ............................................................................................................................. PLN).</w:t>
      </w:r>
    </w:p>
    <w:p w14:paraId="28925BE0" w14:textId="77777777" w:rsidR="00365ACB" w:rsidRDefault="00365ACB" w:rsidP="00365ACB">
      <w:pPr>
        <w:pStyle w:val="Tekstpodstawowywcity"/>
        <w:tabs>
          <w:tab w:val="clear" w:pos="0"/>
          <w:tab w:val="left" w:pos="708"/>
        </w:tabs>
        <w:spacing w:before="120" w:after="120"/>
        <w:ind w:left="539" w:right="0"/>
        <w:rPr>
          <w:rFonts w:ascii="Times New Roman" w:hAnsi="Times New Roman" w:cs="Times New Roman"/>
          <w:lang w:val="pl-PL"/>
        </w:rPr>
      </w:pPr>
      <w:r>
        <w:rPr>
          <w:rFonts w:ascii="Times New Roman" w:hAnsi="Times New Roman" w:cs="Times New Roman"/>
          <w:lang w:val="pl-PL"/>
        </w:rPr>
        <w:t xml:space="preserve">Zatwierdzona Kwota Kontraktowa obejmuje cenę maksymalną i nieprzekraczalną określoną na moment zawarcia Kontraktu, łącznie z podatkiem VAT. Ostateczna wartość wynagrodzenia Wykonawcy (Cena Kontraktowa) obejmować będzie korekty dokonane w zgodzie z Kontraktem. </w:t>
      </w:r>
    </w:p>
    <w:p w14:paraId="2FA4B717" w14:textId="77777777" w:rsidR="007C63BE" w:rsidRDefault="007C63BE" w:rsidP="007C63BE">
      <w:pPr>
        <w:pStyle w:val="Tekstpodstawowywcity"/>
        <w:tabs>
          <w:tab w:val="clear" w:pos="0"/>
          <w:tab w:val="clear" w:pos="10773"/>
        </w:tabs>
        <w:spacing w:before="120" w:after="120"/>
        <w:ind w:left="539" w:right="0"/>
        <w:rPr>
          <w:rFonts w:ascii="Times New Roman" w:hAnsi="Times New Roman" w:cs="Times New Roman"/>
          <w:lang w:val="pl-PL"/>
        </w:rPr>
      </w:pPr>
      <w:r w:rsidRPr="005D5220">
        <w:rPr>
          <w:rFonts w:ascii="Times New Roman" w:hAnsi="Times New Roman" w:cs="Times New Roman"/>
          <w:lang w:val="pl-PL"/>
        </w:rPr>
        <w:t xml:space="preserve">Niezależnie od pozostałych postanowień Kontraktu, w przypadku, gdy w trakcie realizacji Kontraktu zmianie ulegnie stawka podatku od towarów i usług (VAT) </w:t>
      </w:r>
      <w:r>
        <w:rPr>
          <w:rFonts w:ascii="Times New Roman" w:hAnsi="Times New Roman" w:cs="Times New Roman"/>
          <w:lang w:val="pl-PL"/>
        </w:rPr>
        <w:t>Cena Kontraktowa</w:t>
      </w:r>
      <w:r w:rsidRPr="005D5220">
        <w:rPr>
          <w:rFonts w:ascii="Times New Roman" w:hAnsi="Times New Roman" w:cs="Times New Roman"/>
          <w:lang w:val="pl-PL"/>
        </w:rPr>
        <w:t xml:space="preserve"> podlega</w:t>
      </w:r>
      <w:r w:rsidRPr="001E35D1">
        <w:rPr>
          <w:rFonts w:ascii="Times New Roman" w:hAnsi="Times New Roman" w:cs="Times New Roman"/>
          <w:lang w:val="pl-PL"/>
        </w:rPr>
        <w:t>ć będzie</w:t>
      </w:r>
      <w:r w:rsidRPr="005D5220">
        <w:rPr>
          <w:rFonts w:ascii="Times New Roman" w:hAnsi="Times New Roman" w:cs="Times New Roman"/>
          <w:lang w:val="pl-PL"/>
        </w:rPr>
        <w:t xml:space="preserve"> automatycznej zmianie o kwotę podatku VAT wynikającą ze stawki tego podatku obowiązującą w chwili powstania obowiązku podatkowego.</w:t>
      </w:r>
      <w:r>
        <w:rPr>
          <w:rFonts w:ascii="Times New Roman" w:hAnsi="Times New Roman" w:cs="Times New Roman"/>
          <w:lang w:val="pl-PL"/>
        </w:rPr>
        <w:t xml:space="preserve"> </w:t>
      </w:r>
      <w:r w:rsidRPr="005D5220">
        <w:rPr>
          <w:rFonts w:ascii="Times New Roman" w:hAnsi="Times New Roman" w:cs="Times New Roman"/>
          <w:lang w:val="pl-PL"/>
        </w:rPr>
        <w:t xml:space="preserve">Wysokość wynagrodzenia należnego Wykonawcy w odniesieniu do Faktury wystawianej co do każdego Świadectwa Płatności ustalana </w:t>
      </w:r>
      <w:r w:rsidRPr="001E35D1">
        <w:rPr>
          <w:rFonts w:ascii="Times New Roman" w:hAnsi="Times New Roman" w:cs="Times New Roman"/>
          <w:lang w:val="pl-PL"/>
        </w:rPr>
        <w:t>będzie</w:t>
      </w:r>
      <w:r w:rsidRPr="005D5220">
        <w:rPr>
          <w:rFonts w:ascii="Times New Roman" w:hAnsi="Times New Roman" w:cs="Times New Roman"/>
          <w:lang w:val="pl-PL"/>
        </w:rPr>
        <w:t xml:space="preserve"> każdorazowo z uwzględnieniem aktualnej stawki podatku VAT obowiązującej na dzień wystawienia </w:t>
      </w:r>
      <w:r>
        <w:rPr>
          <w:rFonts w:ascii="Times New Roman" w:hAnsi="Times New Roman" w:cs="Times New Roman"/>
          <w:lang w:val="pl-PL"/>
        </w:rPr>
        <w:t>F</w:t>
      </w:r>
      <w:r w:rsidRPr="005D5220">
        <w:rPr>
          <w:rFonts w:ascii="Times New Roman" w:hAnsi="Times New Roman" w:cs="Times New Roman"/>
          <w:lang w:val="pl-PL"/>
        </w:rPr>
        <w:t>aktury (powstania obowiązku podatkowego).</w:t>
      </w:r>
      <w:r>
        <w:rPr>
          <w:rFonts w:ascii="Times New Roman" w:hAnsi="Times New Roman" w:cs="Times New Roman"/>
          <w:lang w:val="pl-PL"/>
        </w:rPr>
        <w:t xml:space="preserve"> </w:t>
      </w:r>
    </w:p>
    <w:p w14:paraId="5D10B1EA" w14:textId="11D9E9EC" w:rsidR="007C63BE" w:rsidRPr="001E35D1" w:rsidRDefault="007C63BE" w:rsidP="007C63BE">
      <w:pPr>
        <w:pStyle w:val="Tekstpodstawowy"/>
        <w:numPr>
          <w:ilvl w:val="0"/>
          <w:numId w:val="33"/>
        </w:numPr>
        <w:spacing w:before="120" w:after="120"/>
        <w:ind w:left="567" w:right="0" w:hanging="567"/>
        <w:rPr>
          <w:rFonts w:ascii="Times New Roman" w:hAnsi="Times New Roman" w:cs="Times New Roman"/>
          <w:lang w:val="pl-PL"/>
        </w:rPr>
      </w:pPr>
      <w:r w:rsidRPr="002733EA">
        <w:rPr>
          <w:rFonts w:ascii="Times New Roman" w:hAnsi="Times New Roman" w:cs="Times New Roman"/>
          <w:lang w:val="pl-PL"/>
        </w:rPr>
        <w:t xml:space="preserve">Płatności będą dokonywane stosownie do treści Klauzuli 14.15 na następujące konto bankowe Wykonawcy, wskazane w elektronicznym wykazie podmiotów zarejestrowanych jako podatnicy </w:t>
      </w:r>
      <w:r w:rsidRPr="002733EA">
        <w:rPr>
          <w:rFonts w:ascii="Times New Roman" w:hAnsi="Times New Roman" w:cs="Times New Roman"/>
          <w:lang w:val="pl-PL"/>
        </w:rPr>
        <w:lastRenderedPageBreak/>
        <w:t>VAT, zgodnie z art. 96b ustawy z dnia 11 marca 2004 r. o podatku od towarów i usług (</w:t>
      </w:r>
      <w:r w:rsidR="00842851">
        <w:rPr>
          <w:rFonts w:ascii="Times New Roman" w:hAnsi="Times New Roman" w:cs="Times New Roman"/>
          <w:lang w:val="pl-PL"/>
        </w:rPr>
        <w:t xml:space="preserve">tj. </w:t>
      </w:r>
      <w:r w:rsidR="00842851" w:rsidRPr="00842851">
        <w:rPr>
          <w:rFonts w:ascii="Times New Roman" w:hAnsi="Times New Roman" w:cs="Times New Roman"/>
          <w:lang w:val="pl-PL"/>
        </w:rPr>
        <w:t>Dz.U. z 2024 r. poz. 361</w:t>
      </w:r>
      <w:r w:rsidR="00842851">
        <w:rPr>
          <w:rFonts w:ascii="Times New Roman" w:hAnsi="Times New Roman" w:cs="Times New Roman"/>
          <w:lang w:val="pl-PL"/>
        </w:rPr>
        <w:t>, ze zm.</w:t>
      </w:r>
      <w:r w:rsidRPr="001E35D1">
        <w:rPr>
          <w:rFonts w:ascii="Times New Roman" w:hAnsi="Times New Roman" w:cs="Times New Roman"/>
          <w:lang w:val="pl-PL"/>
        </w:rPr>
        <w:t>):</w:t>
      </w:r>
    </w:p>
    <w:p w14:paraId="64863F90" w14:textId="77777777" w:rsidR="007C63BE" w:rsidRPr="002733EA" w:rsidRDefault="007C63BE" w:rsidP="007C63BE">
      <w:pPr>
        <w:spacing w:before="120" w:after="120"/>
        <w:ind w:left="539"/>
        <w:jc w:val="both"/>
        <w:rPr>
          <w:sz w:val="22"/>
          <w:szCs w:val="22"/>
        </w:rPr>
      </w:pPr>
      <w:r w:rsidRPr="002733EA">
        <w:rPr>
          <w:sz w:val="22"/>
          <w:szCs w:val="22"/>
        </w:rPr>
        <w:t>......................................….............……........................................................….................…........</w:t>
      </w:r>
    </w:p>
    <w:p w14:paraId="0D416430" w14:textId="77777777" w:rsidR="007C63BE" w:rsidRPr="002733EA" w:rsidRDefault="007C63BE" w:rsidP="007C63BE">
      <w:pPr>
        <w:tabs>
          <w:tab w:val="left" w:pos="9000"/>
        </w:tabs>
        <w:spacing w:before="120" w:after="120"/>
        <w:ind w:left="539"/>
        <w:rPr>
          <w:sz w:val="22"/>
          <w:szCs w:val="22"/>
        </w:rPr>
      </w:pPr>
      <w:r w:rsidRPr="002733EA">
        <w:rPr>
          <w:sz w:val="22"/>
          <w:szCs w:val="22"/>
        </w:rPr>
        <w:t>.................................................................................................(</w:t>
      </w:r>
      <w:r w:rsidRPr="002733EA">
        <w:rPr>
          <w:i/>
          <w:iCs/>
          <w:sz w:val="22"/>
          <w:szCs w:val="22"/>
        </w:rPr>
        <w:t>nazwa banku, pełny numer konta</w:t>
      </w:r>
      <w:r w:rsidRPr="002733EA">
        <w:rPr>
          <w:sz w:val="22"/>
          <w:szCs w:val="22"/>
        </w:rPr>
        <w:t>).</w:t>
      </w:r>
    </w:p>
    <w:p w14:paraId="20AD35FE" w14:textId="77777777" w:rsidR="007C63BE" w:rsidRPr="002733EA" w:rsidRDefault="007C63BE" w:rsidP="007C63BE">
      <w:pPr>
        <w:tabs>
          <w:tab w:val="left" w:pos="9000"/>
        </w:tabs>
        <w:spacing w:before="120" w:after="120"/>
        <w:ind w:left="539"/>
        <w:jc w:val="both"/>
        <w:rPr>
          <w:sz w:val="22"/>
          <w:szCs w:val="22"/>
        </w:rPr>
      </w:pPr>
      <w:r w:rsidRPr="002733EA">
        <w:rPr>
          <w:sz w:val="22"/>
          <w:szCs w:val="22"/>
        </w:rPr>
        <w:t xml:space="preserve">Zmiana podanego numeru konta bankowego jest możliwa bez konieczności aneksowania Kontraktu, pod warunkiem poinformowania Zamawiającego o zamiarze zmiany numeru konta bankowego na piśmie, oświadczeniem podpisanym zgodnie z reprezentacją Wykonawcy, wraz ze wskazaniem nazwy banku Wykonawcy i pełnego numeru konta. Płatności po dacie wpływu takiego oświadczenia realizowane będą na konto bankowe Wykonawcy wskazane w danym oświadczeniu, o ile znajduje się on w elektronicznym wykazie podmiotów zarejestrowanych jako podatnicy VAT, o którym mowa powyżej. </w:t>
      </w:r>
    </w:p>
    <w:p w14:paraId="2FFD1FBA" w14:textId="77777777" w:rsidR="007C63BE" w:rsidRPr="002733EA" w:rsidRDefault="007C63BE" w:rsidP="007C63BE">
      <w:pPr>
        <w:pStyle w:val="Tekstpodstawowy"/>
        <w:numPr>
          <w:ilvl w:val="0"/>
          <w:numId w:val="33"/>
        </w:numPr>
        <w:spacing w:before="120" w:after="120"/>
        <w:ind w:left="567" w:right="0" w:hanging="567"/>
        <w:rPr>
          <w:rFonts w:ascii="Times New Roman" w:hAnsi="Times New Roman" w:cs="Times New Roman"/>
          <w:lang w:val="pl-PL"/>
        </w:rPr>
      </w:pPr>
      <w:r w:rsidRPr="002733EA">
        <w:rPr>
          <w:rFonts w:ascii="Times New Roman" w:hAnsi="Times New Roman" w:cs="Times New Roman"/>
          <w:lang w:val="pl-PL"/>
        </w:rPr>
        <w:t xml:space="preserve">Kontrakt został sporządzony w trzech jednobrzmiących egzemplarzach w języku polskim, z tego jeden egzemplarz dla Wykonawcy i dwa egzemplarze dla Zamawiającego. </w:t>
      </w:r>
    </w:p>
    <w:p w14:paraId="1CB6DCDE" w14:textId="37059ACC" w:rsidR="007C63BE" w:rsidRPr="00E271EF" w:rsidRDefault="007C63BE" w:rsidP="007C63BE">
      <w:pPr>
        <w:pStyle w:val="Tekstpodstawowy"/>
        <w:numPr>
          <w:ilvl w:val="0"/>
          <w:numId w:val="33"/>
        </w:numPr>
        <w:spacing w:before="120" w:after="120"/>
        <w:ind w:left="567" w:right="0" w:hanging="567"/>
        <w:rPr>
          <w:rFonts w:ascii="Times New Roman" w:hAnsi="Times New Roman" w:cs="Times New Roman"/>
          <w:lang w:val="pl-PL"/>
        </w:rPr>
      </w:pPr>
      <w:r w:rsidRPr="002733EA">
        <w:rPr>
          <w:rFonts w:ascii="Times New Roman" w:hAnsi="Times New Roman" w:cs="Times New Roman"/>
          <w:lang w:val="pl-PL"/>
        </w:rPr>
        <w:t>Zamawiający oświadcza, że jest dużym przedsiębiorcą w rozumieniu art. 4 pkt 6) ustawy z dnia 8 marca 2013 r. o przeciwdziałaniu nadmiernym opóźnieniom w transakcjach handlowych (</w:t>
      </w:r>
      <w:r w:rsidR="003134AA">
        <w:rPr>
          <w:rFonts w:ascii="Times New Roman" w:hAnsi="Times New Roman" w:cs="Times New Roman"/>
          <w:lang w:val="pl-PL"/>
        </w:rPr>
        <w:t xml:space="preserve">tj. </w:t>
      </w:r>
      <w:r w:rsidR="003134AA" w:rsidRPr="003134AA">
        <w:rPr>
          <w:rFonts w:ascii="Times New Roman" w:hAnsi="Times New Roman" w:cs="Times New Roman"/>
          <w:lang w:val="pl-PL"/>
        </w:rPr>
        <w:t>Dz.U. z 2023 r. poz. 1790)</w:t>
      </w:r>
      <w:r w:rsidR="003134AA">
        <w:rPr>
          <w:rFonts w:ascii="Times New Roman" w:hAnsi="Times New Roman" w:cs="Times New Roman"/>
          <w:lang w:val="pl-PL"/>
        </w:rPr>
        <w:t>.</w:t>
      </w:r>
    </w:p>
    <w:p w14:paraId="2E43F044" w14:textId="77777777" w:rsidR="007C63BE" w:rsidRPr="002733EA" w:rsidRDefault="007C63BE" w:rsidP="007C63BE">
      <w:pPr>
        <w:pStyle w:val="Tekstpodstawowy"/>
        <w:numPr>
          <w:ilvl w:val="0"/>
          <w:numId w:val="33"/>
        </w:numPr>
        <w:spacing w:before="120" w:after="120"/>
        <w:ind w:left="567" w:right="0" w:hanging="567"/>
        <w:rPr>
          <w:rFonts w:ascii="Times New Roman" w:hAnsi="Times New Roman" w:cs="Times New Roman"/>
          <w:lang w:val="pl-PL"/>
        </w:rPr>
      </w:pPr>
      <w:r w:rsidRPr="002733EA">
        <w:rPr>
          <w:rFonts w:ascii="Times New Roman" w:hAnsi="Times New Roman" w:cs="Times New Roman"/>
          <w:lang w:val="pl-PL"/>
        </w:rPr>
        <w:t>Na dowód tego Strony podpisały zgodnie z ich uprawnieniami niniejszy Kontrakt. Kontrakt wchodzi w życie z dniem podpisania go przez obie Strony.</w:t>
      </w:r>
    </w:p>
    <w:p w14:paraId="7F651C58" w14:textId="77777777" w:rsidR="007C63BE" w:rsidRPr="002733EA" w:rsidRDefault="007C63BE" w:rsidP="007C63BE">
      <w:pPr>
        <w:spacing w:before="120" w:after="120"/>
        <w:ind w:left="539" w:hanging="539"/>
        <w:jc w:val="both"/>
        <w:rPr>
          <w:sz w:val="22"/>
          <w:szCs w:val="22"/>
        </w:rPr>
      </w:pPr>
    </w:p>
    <w:tbl>
      <w:tblPr>
        <w:tblW w:w="9142" w:type="dxa"/>
        <w:tblLayout w:type="fixed"/>
        <w:tblCellMar>
          <w:left w:w="70" w:type="dxa"/>
          <w:right w:w="70" w:type="dxa"/>
        </w:tblCellMar>
        <w:tblLook w:val="0000" w:firstRow="0" w:lastRow="0" w:firstColumn="0" w:lastColumn="0" w:noHBand="0" w:noVBand="0"/>
      </w:tblPr>
      <w:tblGrid>
        <w:gridCol w:w="4571"/>
        <w:gridCol w:w="4571"/>
      </w:tblGrid>
      <w:tr w:rsidR="007C63BE" w:rsidRPr="002733EA" w14:paraId="7C559678" w14:textId="77777777" w:rsidTr="00961CDB">
        <w:trPr>
          <w:trHeight w:val="835"/>
        </w:trPr>
        <w:tc>
          <w:tcPr>
            <w:tcW w:w="4571" w:type="dxa"/>
          </w:tcPr>
          <w:p w14:paraId="64FD4C49" w14:textId="77777777" w:rsidR="007C63BE" w:rsidRPr="002733EA" w:rsidRDefault="007C63BE" w:rsidP="00961CDB">
            <w:pPr>
              <w:spacing w:before="120" w:after="120"/>
              <w:jc w:val="center"/>
              <w:rPr>
                <w:sz w:val="22"/>
                <w:szCs w:val="22"/>
              </w:rPr>
            </w:pPr>
            <w:r w:rsidRPr="002733EA">
              <w:rPr>
                <w:b/>
                <w:bCs/>
                <w:sz w:val="22"/>
                <w:szCs w:val="22"/>
              </w:rPr>
              <w:t>ZAMAWIAJĄCY:</w:t>
            </w:r>
          </w:p>
        </w:tc>
        <w:tc>
          <w:tcPr>
            <w:tcW w:w="4571" w:type="dxa"/>
          </w:tcPr>
          <w:p w14:paraId="64647125" w14:textId="77777777" w:rsidR="007C63BE" w:rsidRPr="002733EA" w:rsidRDefault="007C63BE" w:rsidP="00961CDB">
            <w:pPr>
              <w:spacing w:before="120" w:after="120"/>
              <w:jc w:val="center"/>
              <w:rPr>
                <w:sz w:val="22"/>
                <w:szCs w:val="22"/>
              </w:rPr>
            </w:pPr>
            <w:r w:rsidRPr="002733EA">
              <w:rPr>
                <w:b/>
                <w:bCs/>
                <w:sz w:val="22"/>
                <w:szCs w:val="22"/>
              </w:rPr>
              <w:t>WYKONAWCA:</w:t>
            </w:r>
          </w:p>
        </w:tc>
      </w:tr>
      <w:tr w:rsidR="007C63BE" w:rsidRPr="002733EA" w14:paraId="6CA1CAA9" w14:textId="77777777" w:rsidTr="00961CDB">
        <w:trPr>
          <w:trHeight w:val="5911"/>
        </w:trPr>
        <w:tc>
          <w:tcPr>
            <w:tcW w:w="4571" w:type="dxa"/>
          </w:tcPr>
          <w:p w14:paraId="7A7A675C" w14:textId="77777777" w:rsidR="007C63BE" w:rsidRPr="002733EA" w:rsidRDefault="007C63BE" w:rsidP="00961CDB">
            <w:pPr>
              <w:spacing w:before="120" w:after="120"/>
              <w:jc w:val="center"/>
              <w:rPr>
                <w:sz w:val="22"/>
                <w:szCs w:val="22"/>
              </w:rPr>
            </w:pPr>
          </w:p>
          <w:p w14:paraId="44DC38AC" w14:textId="77777777" w:rsidR="007C63BE" w:rsidRPr="002733EA" w:rsidRDefault="007C63BE" w:rsidP="00961CDB">
            <w:pPr>
              <w:spacing w:before="120" w:after="120"/>
              <w:jc w:val="center"/>
              <w:rPr>
                <w:sz w:val="22"/>
                <w:szCs w:val="22"/>
              </w:rPr>
            </w:pPr>
            <w:r w:rsidRPr="002733EA">
              <w:rPr>
                <w:sz w:val="22"/>
                <w:szCs w:val="22"/>
              </w:rPr>
              <w:t>........................................................................</w:t>
            </w:r>
          </w:p>
          <w:p w14:paraId="4F76E8E3" w14:textId="77777777" w:rsidR="007C63BE" w:rsidRPr="002733EA" w:rsidRDefault="007C63BE" w:rsidP="00961CDB">
            <w:pPr>
              <w:spacing w:before="120" w:after="120"/>
              <w:jc w:val="center"/>
              <w:rPr>
                <w:sz w:val="22"/>
                <w:szCs w:val="22"/>
              </w:rPr>
            </w:pPr>
            <w:r w:rsidRPr="002733EA">
              <w:rPr>
                <w:sz w:val="22"/>
                <w:szCs w:val="22"/>
              </w:rPr>
              <w:t>.......................................................................</w:t>
            </w:r>
          </w:p>
          <w:p w14:paraId="1FD13478" w14:textId="77777777" w:rsidR="007C63BE" w:rsidRPr="002733EA" w:rsidRDefault="007C63BE" w:rsidP="00961CDB">
            <w:pPr>
              <w:spacing w:before="120" w:after="120"/>
              <w:jc w:val="center"/>
              <w:rPr>
                <w:sz w:val="22"/>
                <w:szCs w:val="22"/>
              </w:rPr>
            </w:pPr>
            <w:r w:rsidRPr="002733EA">
              <w:rPr>
                <w:sz w:val="22"/>
                <w:szCs w:val="22"/>
              </w:rPr>
              <w:t>........................................................................</w:t>
            </w:r>
          </w:p>
          <w:p w14:paraId="37D69791" w14:textId="77777777" w:rsidR="007C63BE" w:rsidRPr="002733EA" w:rsidRDefault="007C63BE" w:rsidP="00961CDB">
            <w:pPr>
              <w:spacing w:before="120" w:after="120"/>
              <w:jc w:val="center"/>
              <w:rPr>
                <w:sz w:val="22"/>
                <w:szCs w:val="22"/>
              </w:rPr>
            </w:pPr>
            <w:r w:rsidRPr="002733EA">
              <w:rPr>
                <w:sz w:val="22"/>
                <w:szCs w:val="22"/>
              </w:rPr>
              <w:t>[podpisy osób upoważnionych]</w:t>
            </w:r>
          </w:p>
          <w:p w14:paraId="3E816374" w14:textId="77777777" w:rsidR="007C63BE" w:rsidRPr="002733EA" w:rsidRDefault="007C63BE" w:rsidP="00961CDB">
            <w:pPr>
              <w:spacing w:before="120" w:after="120"/>
              <w:jc w:val="center"/>
              <w:rPr>
                <w:sz w:val="22"/>
                <w:szCs w:val="22"/>
              </w:rPr>
            </w:pPr>
          </w:p>
          <w:p w14:paraId="04D12173" w14:textId="77777777" w:rsidR="007C63BE" w:rsidRPr="002733EA" w:rsidRDefault="007C63BE" w:rsidP="00961CDB">
            <w:pPr>
              <w:spacing w:before="120" w:after="120"/>
              <w:jc w:val="center"/>
              <w:rPr>
                <w:sz w:val="22"/>
                <w:szCs w:val="22"/>
              </w:rPr>
            </w:pPr>
          </w:p>
          <w:p w14:paraId="65FCF71E" w14:textId="77777777" w:rsidR="007C63BE" w:rsidRPr="002733EA" w:rsidRDefault="007C63BE" w:rsidP="00961CDB">
            <w:pPr>
              <w:spacing w:before="120" w:after="120"/>
              <w:jc w:val="center"/>
              <w:rPr>
                <w:sz w:val="22"/>
                <w:szCs w:val="22"/>
              </w:rPr>
            </w:pPr>
          </w:p>
          <w:p w14:paraId="34A11889" w14:textId="77777777" w:rsidR="007C63BE" w:rsidRPr="002733EA" w:rsidRDefault="007C63BE" w:rsidP="00961CDB">
            <w:pPr>
              <w:spacing w:before="120" w:after="120"/>
              <w:jc w:val="center"/>
              <w:rPr>
                <w:sz w:val="22"/>
                <w:szCs w:val="22"/>
              </w:rPr>
            </w:pPr>
          </w:p>
          <w:p w14:paraId="2337030F" w14:textId="77777777" w:rsidR="007C63BE" w:rsidRPr="002733EA" w:rsidRDefault="007C63BE" w:rsidP="00961CDB">
            <w:pPr>
              <w:spacing w:before="120" w:after="120"/>
              <w:jc w:val="center"/>
              <w:rPr>
                <w:sz w:val="22"/>
                <w:szCs w:val="22"/>
              </w:rPr>
            </w:pPr>
          </w:p>
          <w:p w14:paraId="107D0E46" w14:textId="77777777" w:rsidR="007C63BE" w:rsidRPr="002733EA" w:rsidRDefault="007C63BE" w:rsidP="00961CDB">
            <w:pPr>
              <w:spacing w:before="120" w:after="120"/>
              <w:jc w:val="center"/>
              <w:rPr>
                <w:sz w:val="22"/>
                <w:szCs w:val="22"/>
              </w:rPr>
            </w:pPr>
            <w:r w:rsidRPr="002733EA">
              <w:rPr>
                <w:sz w:val="22"/>
                <w:szCs w:val="22"/>
              </w:rPr>
              <w:t>[pieczęć Zamawiającego]</w:t>
            </w:r>
          </w:p>
        </w:tc>
        <w:tc>
          <w:tcPr>
            <w:tcW w:w="4571" w:type="dxa"/>
          </w:tcPr>
          <w:p w14:paraId="28995345" w14:textId="77777777" w:rsidR="007C63BE" w:rsidRPr="002733EA" w:rsidRDefault="007C63BE" w:rsidP="00961CDB">
            <w:pPr>
              <w:spacing w:before="120" w:after="120"/>
              <w:jc w:val="center"/>
              <w:rPr>
                <w:sz w:val="22"/>
                <w:szCs w:val="22"/>
              </w:rPr>
            </w:pPr>
          </w:p>
          <w:p w14:paraId="1D1C4E9E" w14:textId="77777777" w:rsidR="007C63BE" w:rsidRPr="002733EA" w:rsidRDefault="007C63BE" w:rsidP="00961CDB">
            <w:pPr>
              <w:spacing w:before="120" w:after="120"/>
              <w:jc w:val="center"/>
              <w:rPr>
                <w:sz w:val="22"/>
                <w:szCs w:val="22"/>
              </w:rPr>
            </w:pPr>
            <w:r w:rsidRPr="002733EA">
              <w:rPr>
                <w:sz w:val="22"/>
                <w:szCs w:val="22"/>
              </w:rPr>
              <w:t>..........................................................................</w:t>
            </w:r>
          </w:p>
          <w:p w14:paraId="6200C0FD" w14:textId="77777777" w:rsidR="007C63BE" w:rsidRPr="002733EA" w:rsidRDefault="007C63BE" w:rsidP="00961CDB">
            <w:pPr>
              <w:spacing w:before="120" w:after="120"/>
              <w:jc w:val="center"/>
              <w:rPr>
                <w:sz w:val="22"/>
                <w:szCs w:val="22"/>
              </w:rPr>
            </w:pPr>
            <w:r w:rsidRPr="002733EA">
              <w:rPr>
                <w:sz w:val="22"/>
                <w:szCs w:val="22"/>
              </w:rPr>
              <w:t>..........................................................................</w:t>
            </w:r>
          </w:p>
          <w:p w14:paraId="51F88F96" w14:textId="77777777" w:rsidR="007C63BE" w:rsidRPr="002733EA" w:rsidRDefault="007C63BE" w:rsidP="00961CDB">
            <w:pPr>
              <w:spacing w:before="120" w:after="120"/>
              <w:jc w:val="center"/>
              <w:rPr>
                <w:sz w:val="22"/>
                <w:szCs w:val="22"/>
              </w:rPr>
            </w:pPr>
            <w:r w:rsidRPr="002733EA">
              <w:rPr>
                <w:sz w:val="22"/>
                <w:szCs w:val="22"/>
              </w:rPr>
              <w:t>..........................................................................</w:t>
            </w:r>
          </w:p>
          <w:p w14:paraId="47A959FD" w14:textId="77777777" w:rsidR="007C63BE" w:rsidRPr="002733EA" w:rsidRDefault="007C63BE" w:rsidP="00961CDB">
            <w:pPr>
              <w:spacing w:before="120" w:after="120"/>
              <w:jc w:val="center"/>
              <w:rPr>
                <w:sz w:val="22"/>
                <w:szCs w:val="22"/>
              </w:rPr>
            </w:pPr>
            <w:r w:rsidRPr="002733EA">
              <w:rPr>
                <w:sz w:val="22"/>
                <w:szCs w:val="22"/>
              </w:rPr>
              <w:t>[podpisy osób upoważnionych]</w:t>
            </w:r>
          </w:p>
          <w:p w14:paraId="46EE1959" w14:textId="77777777" w:rsidR="007C63BE" w:rsidRPr="002733EA" w:rsidRDefault="007C63BE" w:rsidP="00961CDB">
            <w:pPr>
              <w:spacing w:before="120" w:after="120"/>
              <w:jc w:val="center"/>
              <w:rPr>
                <w:sz w:val="22"/>
                <w:szCs w:val="22"/>
              </w:rPr>
            </w:pPr>
          </w:p>
          <w:p w14:paraId="374F4E63" w14:textId="77777777" w:rsidR="007C63BE" w:rsidRPr="002733EA" w:rsidRDefault="007C63BE" w:rsidP="00961CDB">
            <w:pPr>
              <w:spacing w:before="120" w:after="120"/>
              <w:jc w:val="center"/>
              <w:rPr>
                <w:sz w:val="22"/>
                <w:szCs w:val="22"/>
              </w:rPr>
            </w:pPr>
            <w:r w:rsidRPr="002733EA">
              <w:rPr>
                <w:sz w:val="22"/>
                <w:szCs w:val="22"/>
              </w:rPr>
              <w:t>W charakterze</w:t>
            </w:r>
          </w:p>
          <w:p w14:paraId="787F0ABF" w14:textId="77777777" w:rsidR="007C63BE" w:rsidRPr="002733EA" w:rsidRDefault="007C63BE" w:rsidP="00961CDB">
            <w:pPr>
              <w:spacing w:before="120" w:after="120"/>
              <w:jc w:val="center"/>
              <w:rPr>
                <w:sz w:val="22"/>
                <w:szCs w:val="22"/>
              </w:rPr>
            </w:pPr>
            <w:r w:rsidRPr="002733EA">
              <w:rPr>
                <w:sz w:val="22"/>
                <w:szCs w:val="22"/>
              </w:rPr>
              <w:t>..........................................................................</w:t>
            </w:r>
          </w:p>
          <w:p w14:paraId="3CCC38F9" w14:textId="77777777" w:rsidR="007C63BE" w:rsidRPr="002733EA" w:rsidRDefault="007C63BE" w:rsidP="00961CDB">
            <w:pPr>
              <w:spacing w:before="120" w:after="120"/>
              <w:jc w:val="center"/>
              <w:rPr>
                <w:sz w:val="22"/>
                <w:szCs w:val="22"/>
              </w:rPr>
            </w:pPr>
            <w:r w:rsidRPr="002733EA">
              <w:rPr>
                <w:sz w:val="22"/>
                <w:szCs w:val="22"/>
              </w:rPr>
              <w:t>Będąc w pełni upoważnionym przez</w:t>
            </w:r>
          </w:p>
          <w:p w14:paraId="01B27E67" w14:textId="77777777" w:rsidR="007C63BE" w:rsidRPr="002733EA" w:rsidRDefault="007C63BE" w:rsidP="00961CDB">
            <w:pPr>
              <w:spacing w:before="120" w:after="120"/>
              <w:jc w:val="center"/>
              <w:rPr>
                <w:sz w:val="22"/>
                <w:szCs w:val="22"/>
              </w:rPr>
            </w:pPr>
            <w:r w:rsidRPr="002733EA">
              <w:rPr>
                <w:sz w:val="22"/>
                <w:szCs w:val="22"/>
              </w:rPr>
              <w:t>..........................................................................</w:t>
            </w:r>
          </w:p>
          <w:p w14:paraId="37A7F602" w14:textId="77777777" w:rsidR="007C63BE" w:rsidRPr="002733EA" w:rsidRDefault="007C63BE" w:rsidP="00961CDB">
            <w:pPr>
              <w:spacing w:before="120" w:after="120"/>
              <w:jc w:val="center"/>
              <w:rPr>
                <w:sz w:val="22"/>
                <w:szCs w:val="22"/>
              </w:rPr>
            </w:pPr>
            <w:r w:rsidRPr="002733EA">
              <w:rPr>
                <w:sz w:val="22"/>
                <w:szCs w:val="22"/>
              </w:rPr>
              <w:t>..........................................................................</w:t>
            </w:r>
          </w:p>
          <w:p w14:paraId="4195743C" w14:textId="77777777" w:rsidR="007C63BE" w:rsidRPr="002733EA" w:rsidRDefault="007C63BE" w:rsidP="00961CDB">
            <w:pPr>
              <w:spacing w:before="120" w:after="120"/>
              <w:jc w:val="center"/>
              <w:rPr>
                <w:sz w:val="22"/>
                <w:szCs w:val="22"/>
              </w:rPr>
            </w:pPr>
            <w:r w:rsidRPr="002733EA">
              <w:rPr>
                <w:sz w:val="22"/>
                <w:szCs w:val="22"/>
              </w:rPr>
              <w:t>[pieczęć Wykonawcy]</w:t>
            </w:r>
          </w:p>
          <w:p w14:paraId="1D98F38C" w14:textId="77777777" w:rsidR="007C63BE" w:rsidRPr="002733EA" w:rsidRDefault="007C63BE" w:rsidP="00961CDB">
            <w:pPr>
              <w:spacing w:before="120" w:after="120"/>
              <w:jc w:val="center"/>
              <w:rPr>
                <w:sz w:val="22"/>
                <w:szCs w:val="22"/>
              </w:rPr>
            </w:pPr>
          </w:p>
          <w:p w14:paraId="0FC3FBDB" w14:textId="77777777" w:rsidR="007C63BE" w:rsidRPr="002733EA" w:rsidRDefault="007C63BE" w:rsidP="00961CDB">
            <w:pPr>
              <w:spacing w:before="120" w:after="120"/>
              <w:jc w:val="center"/>
              <w:rPr>
                <w:sz w:val="22"/>
                <w:szCs w:val="22"/>
              </w:rPr>
            </w:pPr>
          </w:p>
        </w:tc>
      </w:tr>
    </w:tbl>
    <w:p w14:paraId="15E8A7E3" w14:textId="77777777" w:rsidR="007C63BE" w:rsidRDefault="007C63BE" w:rsidP="007C63BE"/>
    <w:p w14:paraId="4E28F4B8" w14:textId="691E67D3" w:rsidR="000D2CA9" w:rsidRPr="002733EA" w:rsidRDefault="000D2CA9" w:rsidP="007C63BE">
      <w:pPr>
        <w:pStyle w:val="oddl-nadpis"/>
        <w:widowControl/>
        <w:spacing w:after="240" w:line="240" w:lineRule="auto"/>
        <w:jc w:val="center"/>
        <w:rPr>
          <w:rFonts w:ascii="Times New Roman" w:hAnsi="Times New Roman" w:cs="Times New Roman"/>
          <w:sz w:val="28"/>
          <w:szCs w:val="28"/>
          <w:lang w:val="pl-PL"/>
        </w:rPr>
      </w:pPr>
      <w:r w:rsidRPr="002733EA">
        <w:rPr>
          <w:rFonts w:ascii="Times New Roman" w:hAnsi="Times New Roman" w:cs="Times New Roman"/>
          <w:sz w:val="28"/>
          <w:szCs w:val="28"/>
          <w:lang w:val="pl-PL"/>
        </w:rPr>
        <w:lastRenderedPageBreak/>
        <w:t>WARUNKI OGÓLNE KONTRAKTU</w:t>
      </w:r>
    </w:p>
    <w:p w14:paraId="1441224C" w14:textId="77777777" w:rsidR="00AE3462" w:rsidRPr="002733EA" w:rsidRDefault="00AE3462" w:rsidP="00EF5E1F">
      <w:pPr>
        <w:pStyle w:val="oddl-nadpis"/>
        <w:widowControl/>
        <w:spacing w:before="120" w:after="120" w:line="240" w:lineRule="auto"/>
        <w:jc w:val="center"/>
        <w:rPr>
          <w:rFonts w:ascii="Times New Roman" w:hAnsi="Times New Roman" w:cs="Times New Roman"/>
          <w:sz w:val="32"/>
          <w:szCs w:val="32"/>
          <w:lang w:val="pl-PL"/>
        </w:rPr>
      </w:pPr>
    </w:p>
    <w:p w14:paraId="6097F4C0" w14:textId="0172B7D5" w:rsidR="00AE3462" w:rsidRPr="002733EA" w:rsidRDefault="00572828" w:rsidP="00EF5E1F">
      <w:pPr>
        <w:pStyle w:val="oddl-nadpis"/>
        <w:widowControl/>
        <w:spacing w:after="120" w:line="240" w:lineRule="auto"/>
        <w:jc w:val="center"/>
        <w:rPr>
          <w:rFonts w:ascii="Times New Roman" w:hAnsi="Times New Roman" w:cs="Times New Roman"/>
          <w:sz w:val="28"/>
          <w:szCs w:val="28"/>
          <w:lang w:val="pl-PL"/>
        </w:rPr>
      </w:pPr>
      <w:r w:rsidRPr="00572828">
        <w:rPr>
          <w:rFonts w:ascii="Times New Roman" w:hAnsi="Times New Roman" w:cs="Times New Roman"/>
          <w:sz w:val="28"/>
          <w:szCs w:val="28"/>
          <w:lang w:val="pl-PL"/>
        </w:rPr>
        <w:t xml:space="preserve">Bydgoszcz zielono-niebieska. Retencja i zagospodarowanie wód opadowych lub roztopowych. </w:t>
      </w:r>
      <w:r w:rsidR="000A570D">
        <w:rPr>
          <w:rFonts w:ascii="Times New Roman" w:hAnsi="Times New Roman" w:cs="Times New Roman"/>
          <w:sz w:val="28"/>
          <w:szCs w:val="28"/>
          <w:lang w:val="pl-PL"/>
        </w:rPr>
        <w:t>Zadanie 2 i 3</w:t>
      </w:r>
      <w:r w:rsidRPr="00572828">
        <w:rPr>
          <w:rFonts w:ascii="Times New Roman" w:hAnsi="Times New Roman" w:cs="Times New Roman"/>
          <w:sz w:val="28"/>
          <w:szCs w:val="28"/>
          <w:lang w:val="pl-PL"/>
        </w:rPr>
        <w:t>.</w:t>
      </w:r>
      <w:r>
        <w:rPr>
          <w:rFonts w:ascii="Times New Roman" w:hAnsi="Times New Roman" w:cs="Times New Roman"/>
          <w:sz w:val="28"/>
          <w:szCs w:val="28"/>
          <w:lang w:val="pl-PL"/>
        </w:rPr>
        <w:t xml:space="preserve"> </w:t>
      </w:r>
      <w:r w:rsidR="00DD6796" w:rsidRPr="00193569">
        <w:rPr>
          <w:rFonts w:ascii="Times New Roman" w:hAnsi="Times New Roman" w:cs="Times New Roman"/>
          <w:sz w:val="28"/>
          <w:szCs w:val="28"/>
          <w:lang w:val="pl-PL"/>
        </w:rPr>
        <w:t xml:space="preserve">Część </w:t>
      </w:r>
      <w:r w:rsidR="00D75FF0" w:rsidRPr="00193569">
        <w:rPr>
          <w:rFonts w:ascii="Times New Roman" w:hAnsi="Times New Roman" w:cs="Times New Roman"/>
          <w:sz w:val="28"/>
          <w:szCs w:val="28"/>
          <w:lang w:val="pl-PL"/>
        </w:rPr>
        <w:t>…..</w:t>
      </w:r>
      <w:r w:rsidR="00DD6796" w:rsidRPr="002733EA">
        <w:rPr>
          <w:rFonts w:ascii="Times New Roman" w:hAnsi="Times New Roman" w:cs="Times New Roman"/>
          <w:sz w:val="28"/>
          <w:szCs w:val="28"/>
          <w:lang w:val="pl-PL"/>
        </w:rPr>
        <w:t xml:space="preserve"> </w:t>
      </w:r>
    </w:p>
    <w:p w14:paraId="401DBA6E" w14:textId="77777777" w:rsidR="00FF7B55" w:rsidRPr="002733EA" w:rsidRDefault="00FF7B55" w:rsidP="00EF5E1F">
      <w:pPr>
        <w:spacing w:before="120" w:after="120"/>
        <w:jc w:val="both"/>
        <w:rPr>
          <w:sz w:val="28"/>
          <w:szCs w:val="28"/>
        </w:rPr>
      </w:pPr>
    </w:p>
    <w:p w14:paraId="409551AD" w14:textId="43C77C28" w:rsidR="000D2CA9" w:rsidRPr="002733EA" w:rsidRDefault="000D2CA9" w:rsidP="00EF5E1F">
      <w:pPr>
        <w:spacing w:before="120" w:after="120"/>
        <w:jc w:val="both"/>
        <w:rPr>
          <w:sz w:val="22"/>
          <w:szCs w:val="22"/>
        </w:rPr>
      </w:pPr>
      <w:r w:rsidRPr="002733EA">
        <w:rPr>
          <w:sz w:val="22"/>
          <w:szCs w:val="22"/>
        </w:rPr>
        <w:t xml:space="preserve">Roboty będące przedmiotem niniejszego Kontraktu będą wykonane zgodnie z </w:t>
      </w:r>
      <w:r w:rsidRPr="002733EA">
        <w:rPr>
          <w:b/>
          <w:bCs/>
          <w:sz w:val="22"/>
          <w:szCs w:val="22"/>
        </w:rPr>
        <w:t xml:space="preserve">WARUNKAMI KONTRAKTOWYMI DLA BUDOWY dla robót inżynieryjno-budowlanych projektowanych przez Zamawiającego, </w:t>
      </w:r>
      <w:r w:rsidR="0012543C" w:rsidRPr="002733EA">
        <w:rPr>
          <w:sz w:val="22"/>
          <w:szCs w:val="22"/>
        </w:rPr>
        <w:t xml:space="preserve">drugie </w:t>
      </w:r>
      <w:r w:rsidRPr="002733EA">
        <w:rPr>
          <w:sz w:val="22"/>
          <w:szCs w:val="22"/>
        </w:rPr>
        <w:t xml:space="preserve">wydanie </w:t>
      </w:r>
      <w:r w:rsidR="0012543C" w:rsidRPr="002733EA">
        <w:rPr>
          <w:sz w:val="22"/>
          <w:szCs w:val="22"/>
        </w:rPr>
        <w:t>angielsko-polskie 2004 (tłumaczenie pierwszego wydania</w:t>
      </w:r>
      <w:r w:rsidR="0047250D">
        <w:rPr>
          <w:sz w:val="22"/>
          <w:szCs w:val="22"/>
        </w:rPr>
        <w:t xml:space="preserve"> </w:t>
      </w:r>
      <w:r w:rsidR="0012543C" w:rsidRPr="002733EA">
        <w:rPr>
          <w:sz w:val="22"/>
          <w:szCs w:val="22"/>
        </w:rPr>
        <w:t>1999)</w:t>
      </w:r>
      <w:r w:rsidRPr="002733EA">
        <w:rPr>
          <w:sz w:val="22"/>
          <w:szCs w:val="22"/>
        </w:rPr>
        <w:t>, przygotowane i opublikowane przez Międzynarodową Federację Inżynierów Konsultantów (</w:t>
      </w:r>
      <w:proofErr w:type="spellStart"/>
      <w:r w:rsidRPr="002733EA">
        <w:rPr>
          <w:b/>
          <w:bCs/>
          <w:i/>
          <w:iCs/>
          <w:spacing w:val="-2"/>
          <w:sz w:val="22"/>
          <w:szCs w:val="22"/>
        </w:rPr>
        <w:t>F</w:t>
      </w:r>
      <w:r w:rsidRPr="002733EA">
        <w:rPr>
          <w:i/>
          <w:iCs/>
          <w:spacing w:val="-2"/>
          <w:sz w:val="22"/>
          <w:szCs w:val="22"/>
        </w:rPr>
        <w:t>édération</w:t>
      </w:r>
      <w:proofErr w:type="spellEnd"/>
      <w:r w:rsidRPr="002733EA">
        <w:rPr>
          <w:i/>
          <w:iCs/>
          <w:spacing w:val="-2"/>
          <w:sz w:val="22"/>
          <w:szCs w:val="22"/>
        </w:rPr>
        <w:t xml:space="preserve"> </w:t>
      </w:r>
      <w:proofErr w:type="spellStart"/>
      <w:r w:rsidRPr="002733EA">
        <w:rPr>
          <w:b/>
          <w:bCs/>
          <w:i/>
          <w:iCs/>
          <w:spacing w:val="-2"/>
          <w:sz w:val="22"/>
          <w:szCs w:val="22"/>
        </w:rPr>
        <w:t>I</w:t>
      </w:r>
      <w:r w:rsidRPr="002733EA">
        <w:rPr>
          <w:i/>
          <w:iCs/>
          <w:spacing w:val="-2"/>
          <w:sz w:val="22"/>
          <w:szCs w:val="22"/>
        </w:rPr>
        <w:t>nternationale</w:t>
      </w:r>
      <w:proofErr w:type="spellEnd"/>
      <w:r w:rsidRPr="002733EA">
        <w:rPr>
          <w:i/>
          <w:iCs/>
          <w:spacing w:val="-2"/>
          <w:sz w:val="22"/>
          <w:szCs w:val="22"/>
        </w:rPr>
        <w:t xml:space="preserve"> </w:t>
      </w:r>
      <w:r w:rsidRPr="002733EA">
        <w:rPr>
          <w:b/>
          <w:bCs/>
          <w:i/>
          <w:iCs/>
          <w:spacing w:val="-2"/>
          <w:sz w:val="22"/>
          <w:szCs w:val="22"/>
        </w:rPr>
        <w:t>d</w:t>
      </w:r>
      <w:r w:rsidRPr="002733EA">
        <w:rPr>
          <w:i/>
          <w:iCs/>
          <w:spacing w:val="-2"/>
          <w:sz w:val="22"/>
          <w:szCs w:val="22"/>
        </w:rPr>
        <w:t xml:space="preserve">es </w:t>
      </w:r>
      <w:proofErr w:type="spellStart"/>
      <w:r w:rsidRPr="002733EA">
        <w:rPr>
          <w:b/>
          <w:bCs/>
          <w:i/>
          <w:iCs/>
          <w:spacing w:val="-2"/>
          <w:sz w:val="22"/>
          <w:szCs w:val="22"/>
        </w:rPr>
        <w:t>I</w:t>
      </w:r>
      <w:r w:rsidRPr="002733EA">
        <w:rPr>
          <w:i/>
          <w:iCs/>
          <w:spacing w:val="-2"/>
          <w:sz w:val="22"/>
          <w:szCs w:val="22"/>
        </w:rPr>
        <w:t>ngénieurs-</w:t>
      </w:r>
      <w:r w:rsidRPr="002733EA">
        <w:rPr>
          <w:b/>
          <w:bCs/>
          <w:i/>
          <w:iCs/>
          <w:spacing w:val="-2"/>
          <w:sz w:val="22"/>
          <w:szCs w:val="22"/>
        </w:rPr>
        <w:t>C</w:t>
      </w:r>
      <w:r w:rsidRPr="002733EA">
        <w:rPr>
          <w:i/>
          <w:iCs/>
          <w:spacing w:val="-2"/>
          <w:sz w:val="22"/>
          <w:szCs w:val="22"/>
        </w:rPr>
        <w:t>onseils</w:t>
      </w:r>
      <w:proofErr w:type="spellEnd"/>
      <w:r w:rsidRPr="002733EA">
        <w:rPr>
          <w:spacing w:val="-2"/>
          <w:sz w:val="22"/>
          <w:szCs w:val="22"/>
        </w:rPr>
        <w:t xml:space="preserve"> - </w:t>
      </w:r>
      <w:r w:rsidRPr="002733EA">
        <w:rPr>
          <w:b/>
          <w:bCs/>
          <w:spacing w:val="-2"/>
          <w:sz w:val="22"/>
          <w:szCs w:val="22"/>
        </w:rPr>
        <w:t>FIDIC</w:t>
      </w:r>
      <w:r w:rsidRPr="002733EA">
        <w:rPr>
          <w:spacing w:val="-2"/>
          <w:sz w:val="22"/>
          <w:szCs w:val="22"/>
        </w:rPr>
        <w:t>)</w:t>
      </w:r>
      <w:r w:rsidRPr="002733EA">
        <w:rPr>
          <w:sz w:val="22"/>
          <w:szCs w:val="22"/>
        </w:rPr>
        <w:t xml:space="preserve">, P.O. Box </w:t>
      </w:r>
      <w:r w:rsidR="00EB7EC0" w:rsidRPr="002733EA">
        <w:rPr>
          <w:sz w:val="22"/>
          <w:szCs w:val="22"/>
        </w:rPr>
        <w:t>311</w:t>
      </w:r>
      <w:r w:rsidRPr="002733EA">
        <w:rPr>
          <w:sz w:val="22"/>
          <w:szCs w:val="22"/>
        </w:rPr>
        <w:t>, CH-</w:t>
      </w:r>
      <w:r w:rsidR="00EB7EC0" w:rsidRPr="002733EA">
        <w:rPr>
          <w:sz w:val="22"/>
          <w:szCs w:val="22"/>
        </w:rPr>
        <w:t>1215</w:t>
      </w:r>
      <w:r w:rsidRPr="002733EA">
        <w:rPr>
          <w:sz w:val="22"/>
          <w:szCs w:val="22"/>
        </w:rPr>
        <w:t xml:space="preserve"> </w:t>
      </w:r>
      <w:proofErr w:type="spellStart"/>
      <w:r w:rsidR="00EB7EC0" w:rsidRPr="002733EA">
        <w:rPr>
          <w:sz w:val="22"/>
          <w:szCs w:val="22"/>
        </w:rPr>
        <w:t>Geneva</w:t>
      </w:r>
      <w:proofErr w:type="spellEnd"/>
      <w:r w:rsidR="00EB7EC0" w:rsidRPr="002733EA">
        <w:rPr>
          <w:sz w:val="22"/>
          <w:szCs w:val="22"/>
        </w:rPr>
        <w:t xml:space="preserve"> 15</w:t>
      </w:r>
      <w:r w:rsidRPr="002733EA">
        <w:rPr>
          <w:sz w:val="22"/>
          <w:szCs w:val="22"/>
        </w:rPr>
        <w:t xml:space="preserve">, Szwajcaria, dostępne pod adresem: </w:t>
      </w:r>
    </w:p>
    <w:p w14:paraId="3B6B3137" w14:textId="77777777" w:rsidR="000D2CA9" w:rsidRPr="002733EA" w:rsidRDefault="000D2CA9" w:rsidP="00EF5E1F">
      <w:pPr>
        <w:spacing w:before="120" w:after="120"/>
        <w:ind w:left="1134"/>
        <w:jc w:val="both"/>
        <w:rPr>
          <w:sz w:val="22"/>
          <w:szCs w:val="22"/>
        </w:rPr>
      </w:pPr>
      <w:r w:rsidRPr="002733EA">
        <w:rPr>
          <w:sz w:val="22"/>
          <w:szCs w:val="22"/>
        </w:rPr>
        <w:t>SIDIR</w:t>
      </w:r>
    </w:p>
    <w:p w14:paraId="1A4BDCE1" w14:textId="77777777" w:rsidR="000D2CA9" w:rsidRPr="002733EA" w:rsidRDefault="000D2CA9" w:rsidP="00EF5E1F">
      <w:pPr>
        <w:spacing w:before="120" w:after="120"/>
        <w:ind w:left="1134"/>
        <w:jc w:val="both"/>
        <w:rPr>
          <w:sz w:val="22"/>
          <w:szCs w:val="22"/>
        </w:rPr>
      </w:pPr>
      <w:r w:rsidRPr="002733EA">
        <w:rPr>
          <w:sz w:val="22"/>
          <w:szCs w:val="22"/>
        </w:rPr>
        <w:t>PL 00-</w:t>
      </w:r>
      <w:r w:rsidR="00DA49E8" w:rsidRPr="002733EA">
        <w:rPr>
          <w:sz w:val="22"/>
          <w:szCs w:val="22"/>
        </w:rPr>
        <w:t>074</w:t>
      </w:r>
      <w:r w:rsidRPr="002733EA">
        <w:rPr>
          <w:sz w:val="22"/>
          <w:szCs w:val="22"/>
        </w:rPr>
        <w:t xml:space="preserve"> Warszawa, ul. </w:t>
      </w:r>
      <w:r w:rsidR="00DA49E8" w:rsidRPr="002733EA">
        <w:rPr>
          <w:sz w:val="22"/>
          <w:szCs w:val="22"/>
        </w:rPr>
        <w:t>Trębacka 4 lok. 404</w:t>
      </w:r>
    </w:p>
    <w:p w14:paraId="6B656BAB" w14:textId="77777777" w:rsidR="000D2CA9" w:rsidRPr="002733EA" w:rsidRDefault="000D2CA9" w:rsidP="00EF5E1F">
      <w:pPr>
        <w:spacing w:before="120" w:after="120"/>
        <w:ind w:left="1134"/>
        <w:jc w:val="both"/>
        <w:rPr>
          <w:sz w:val="22"/>
          <w:szCs w:val="22"/>
          <w:lang w:val="pt-BR"/>
        </w:rPr>
      </w:pPr>
      <w:r w:rsidRPr="002733EA">
        <w:rPr>
          <w:sz w:val="22"/>
          <w:szCs w:val="22"/>
          <w:lang w:val="pt-BR"/>
        </w:rPr>
        <w:t xml:space="preserve">tel. nr (48 22) </w:t>
      </w:r>
      <w:r w:rsidR="00DA49E8" w:rsidRPr="002733EA">
        <w:rPr>
          <w:sz w:val="22"/>
          <w:szCs w:val="22"/>
          <w:lang w:val="pt-BR"/>
        </w:rPr>
        <w:t>826</w:t>
      </w:r>
      <w:r w:rsidRPr="002733EA">
        <w:rPr>
          <w:sz w:val="22"/>
          <w:szCs w:val="22"/>
          <w:lang w:val="pt-BR"/>
        </w:rPr>
        <w:t xml:space="preserve"> </w:t>
      </w:r>
      <w:r w:rsidR="00DA49E8" w:rsidRPr="002733EA">
        <w:rPr>
          <w:sz w:val="22"/>
          <w:szCs w:val="22"/>
          <w:lang w:val="pt-BR"/>
        </w:rPr>
        <w:t>16</w:t>
      </w:r>
      <w:r w:rsidRPr="002733EA">
        <w:rPr>
          <w:sz w:val="22"/>
          <w:szCs w:val="22"/>
          <w:lang w:val="pt-BR"/>
        </w:rPr>
        <w:t xml:space="preserve"> </w:t>
      </w:r>
      <w:r w:rsidR="00DA49E8" w:rsidRPr="002733EA">
        <w:rPr>
          <w:sz w:val="22"/>
          <w:szCs w:val="22"/>
          <w:lang w:val="pt-BR"/>
        </w:rPr>
        <w:t>72</w:t>
      </w:r>
      <w:r w:rsidRPr="002733EA">
        <w:rPr>
          <w:sz w:val="22"/>
          <w:szCs w:val="22"/>
          <w:lang w:val="pt-BR"/>
        </w:rPr>
        <w:t xml:space="preserve">; e-mail: </w:t>
      </w:r>
      <w:r w:rsidR="00DA49E8" w:rsidRPr="002733EA">
        <w:rPr>
          <w:sz w:val="22"/>
          <w:szCs w:val="22"/>
          <w:lang w:val="pt-BR"/>
        </w:rPr>
        <w:t>biuro@sidir.pl</w:t>
      </w:r>
    </w:p>
    <w:p w14:paraId="2CE06759" w14:textId="432106C6" w:rsidR="000D2CA9" w:rsidRPr="002733EA" w:rsidRDefault="000D2CA9" w:rsidP="00EF5E1F">
      <w:pPr>
        <w:spacing w:before="120" w:after="120"/>
        <w:jc w:val="both"/>
        <w:rPr>
          <w:sz w:val="22"/>
          <w:szCs w:val="22"/>
        </w:rPr>
      </w:pPr>
      <w:r w:rsidRPr="002733EA">
        <w:rPr>
          <w:sz w:val="22"/>
          <w:szCs w:val="22"/>
        </w:rPr>
        <w:t xml:space="preserve">Na </w:t>
      </w:r>
      <w:r w:rsidRPr="002733EA">
        <w:rPr>
          <w:b/>
          <w:bCs/>
          <w:sz w:val="22"/>
          <w:szCs w:val="22"/>
        </w:rPr>
        <w:t>Warunki Kontraktu</w:t>
      </w:r>
      <w:r w:rsidRPr="002733EA">
        <w:rPr>
          <w:sz w:val="22"/>
          <w:szCs w:val="22"/>
        </w:rPr>
        <w:t xml:space="preserve"> składają się "</w:t>
      </w:r>
      <w:r w:rsidRPr="002733EA">
        <w:rPr>
          <w:b/>
          <w:bCs/>
          <w:sz w:val="22"/>
          <w:szCs w:val="22"/>
        </w:rPr>
        <w:t>Warunki Ogólne</w:t>
      </w:r>
      <w:r w:rsidRPr="002733EA">
        <w:rPr>
          <w:sz w:val="22"/>
          <w:szCs w:val="22"/>
        </w:rPr>
        <w:t xml:space="preserve">", które stanowią wyżej wymienione </w:t>
      </w:r>
      <w:r w:rsidRPr="002733EA">
        <w:rPr>
          <w:b/>
          <w:bCs/>
          <w:sz w:val="22"/>
          <w:szCs w:val="22"/>
        </w:rPr>
        <w:t xml:space="preserve">WARUNKI KONTRAKTOWE DLA BUDOWY dla robót inżynieryjno-budowlanych projektowanych przez Zamawiającego </w:t>
      </w:r>
      <w:r w:rsidRPr="002733EA">
        <w:rPr>
          <w:sz w:val="22"/>
          <w:szCs w:val="22"/>
        </w:rPr>
        <w:t>oraz "</w:t>
      </w:r>
      <w:r w:rsidRPr="002733EA">
        <w:rPr>
          <w:b/>
          <w:bCs/>
          <w:sz w:val="22"/>
          <w:szCs w:val="22"/>
        </w:rPr>
        <w:t>Warunki Szczególne</w:t>
      </w:r>
      <w:r w:rsidRPr="002733EA">
        <w:rPr>
          <w:sz w:val="22"/>
          <w:szCs w:val="22"/>
        </w:rPr>
        <w:t xml:space="preserve">", które zmieniają i/lub uzupełniają postanowienia Warunków Ogólnych. </w:t>
      </w:r>
    </w:p>
    <w:p w14:paraId="37E98E49" w14:textId="77777777" w:rsidR="000D2CA9" w:rsidRPr="002733EA" w:rsidRDefault="000D2CA9" w:rsidP="00EF5E1F">
      <w:pPr>
        <w:spacing w:before="120" w:after="120"/>
        <w:jc w:val="both"/>
        <w:rPr>
          <w:rFonts w:ascii="Arial" w:hAnsi="Arial" w:cs="Arial"/>
          <w:sz w:val="22"/>
          <w:szCs w:val="22"/>
        </w:rPr>
      </w:pPr>
      <w:r w:rsidRPr="002733EA">
        <w:rPr>
          <w:sz w:val="22"/>
          <w:szCs w:val="22"/>
        </w:rPr>
        <w:t xml:space="preserve">Uważa się, że Wykonawca </w:t>
      </w:r>
      <w:r w:rsidR="0012543C" w:rsidRPr="002733EA">
        <w:rPr>
          <w:sz w:val="22"/>
          <w:szCs w:val="22"/>
        </w:rPr>
        <w:t xml:space="preserve">posiada i </w:t>
      </w:r>
      <w:r w:rsidRPr="002733EA">
        <w:rPr>
          <w:sz w:val="22"/>
          <w:szCs w:val="22"/>
        </w:rPr>
        <w:t xml:space="preserve">zaznajomił się </w:t>
      </w:r>
      <w:r w:rsidR="006232B3" w:rsidRPr="002733EA">
        <w:rPr>
          <w:bCs/>
          <w:sz w:val="22"/>
          <w:szCs w:val="22"/>
        </w:rPr>
        <w:t>z wyżej</w:t>
      </w:r>
      <w:r w:rsidRPr="002733EA">
        <w:rPr>
          <w:sz w:val="22"/>
          <w:szCs w:val="22"/>
        </w:rPr>
        <w:t xml:space="preserve"> wymienioną wersją</w:t>
      </w:r>
      <w:r w:rsidRPr="002733EA">
        <w:rPr>
          <w:b/>
          <w:bCs/>
          <w:sz w:val="22"/>
          <w:szCs w:val="22"/>
        </w:rPr>
        <w:t xml:space="preserve"> WARUNKÓW KONTRAKTOWYCH DLA BUDOWY dla robót inżynieryjno-budowlanych projektowanych przez Zamawiającego </w:t>
      </w:r>
      <w:r w:rsidRPr="002733EA">
        <w:rPr>
          <w:sz w:val="22"/>
          <w:szCs w:val="22"/>
        </w:rPr>
        <w:t>i na żądanie Zamawiającego, przedstawi jej kopię, podpisaną przez osobę lub osoby uprawnione do podpisania Kontraktu.</w:t>
      </w:r>
      <w:r w:rsidRPr="002733EA">
        <w:rPr>
          <w:rFonts w:ascii="Arial" w:hAnsi="Arial" w:cs="Arial"/>
          <w:sz w:val="22"/>
          <w:szCs w:val="22"/>
        </w:rPr>
        <w:t xml:space="preserve"> </w:t>
      </w:r>
    </w:p>
    <w:p w14:paraId="21827179" w14:textId="0D2AC761" w:rsidR="000D2CA9" w:rsidRPr="002733EA" w:rsidRDefault="00FF7B55" w:rsidP="00EF5E1F">
      <w:pPr>
        <w:pStyle w:val="oddl-nadpis"/>
        <w:widowControl/>
        <w:spacing w:after="240" w:line="240" w:lineRule="auto"/>
        <w:jc w:val="center"/>
        <w:rPr>
          <w:rFonts w:ascii="Times New Roman" w:hAnsi="Times New Roman" w:cs="Times New Roman"/>
          <w:sz w:val="28"/>
          <w:szCs w:val="28"/>
          <w:lang w:val="pl-PL"/>
        </w:rPr>
      </w:pPr>
      <w:r w:rsidRPr="002733EA">
        <w:rPr>
          <w:rFonts w:ascii="Times New Roman" w:hAnsi="Times New Roman" w:cs="Times New Roman"/>
          <w:sz w:val="28"/>
          <w:szCs w:val="28"/>
          <w:lang w:val="pl-PL"/>
        </w:rPr>
        <w:br w:type="column"/>
      </w:r>
      <w:r w:rsidR="000D2CA9" w:rsidRPr="002733EA">
        <w:rPr>
          <w:rFonts w:ascii="Times New Roman" w:hAnsi="Times New Roman" w:cs="Times New Roman"/>
          <w:sz w:val="28"/>
          <w:szCs w:val="28"/>
          <w:lang w:val="pl-PL"/>
        </w:rPr>
        <w:lastRenderedPageBreak/>
        <w:t>WARUNKI SZCZEGÓLNE KONTRAKTU</w:t>
      </w:r>
    </w:p>
    <w:p w14:paraId="2447E07D" w14:textId="77777777" w:rsidR="00AE3462" w:rsidRPr="002733EA" w:rsidRDefault="00AE3462" w:rsidP="00EF5E1F">
      <w:pPr>
        <w:pStyle w:val="oddl-nadpis"/>
        <w:widowControl/>
        <w:spacing w:before="120" w:after="120" w:line="240" w:lineRule="auto"/>
        <w:jc w:val="center"/>
        <w:rPr>
          <w:rFonts w:ascii="Times New Roman" w:hAnsi="Times New Roman" w:cs="Times New Roman"/>
          <w:sz w:val="32"/>
          <w:szCs w:val="32"/>
          <w:lang w:val="pl-PL"/>
        </w:rPr>
      </w:pPr>
    </w:p>
    <w:p w14:paraId="4D1B87DE" w14:textId="6322EE39" w:rsidR="00DD6796" w:rsidRPr="002733EA" w:rsidRDefault="00492233" w:rsidP="00EF5E1F">
      <w:pPr>
        <w:pStyle w:val="oddl-nadpis"/>
        <w:widowControl/>
        <w:spacing w:after="120" w:line="240" w:lineRule="auto"/>
        <w:jc w:val="center"/>
        <w:rPr>
          <w:rFonts w:ascii="Times New Roman" w:hAnsi="Times New Roman" w:cs="Times New Roman"/>
          <w:sz w:val="28"/>
          <w:szCs w:val="28"/>
          <w:lang w:val="pl-PL"/>
        </w:rPr>
      </w:pPr>
      <w:r w:rsidRPr="00492233">
        <w:rPr>
          <w:rFonts w:ascii="Times New Roman" w:hAnsi="Times New Roman" w:cs="Times New Roman"/>
          <w:sz w:val="28"/>
          <w:szCs w:val="28"/>
          <w:lang w:val="pl-PL"/>
        </w:rPr>
        <w:t xml:space="preserve">Bydgoszcz zielono-niebieska. Retencja i zagospodarowanie wód opadowych lub roztopowych. </w:t>
      </w:r>
      <w:r w:rsidR="000A570D">
        <w:rPr>
          <w:rFonts w:ascii="Times New Roman" w:hAnsi="Times New Roman" w:cs="Times New Roman"/>
          <w:sz w:val="28"/>
          <w:szCs w:val="28"/>
          <w:lang w:val="pl-PL"/>
        </w:rPr>
        <w:t>Zadanie 2 i 3</w:t>
      </w:r>
      <w:r w:rsidRPr="00492233">
        <w:rPr>
          <w:rFonts w:ascii="Times New Roman" w:hAnsi="Times New Roman" w:cs="Times New Roman"/>
          <w:sz w:val="28"/>
          <w:szCs w:val="28"/>
          <w:lang w:val="pl-PL"/>
        </w:rPr>
        <w:t>.</w:t>
      </w:r>
      <w:r>
        <w:rPr>
          <w:rFonts w:ascii="Times New Roman" w:hAnsi="Times New Roman" w:cs="Times New Roman"/>
          <w:sz w:val="28"/>
          <w:szCs w:val="28"/>
          <w:lang w:val="pl-PL"/>
        </w:rPr>
        <w:t xml:space="preserve"> </w:t>
      </w:r>
      <w:r w:rsidR="00DD6796" w:rsidRPr="002733EA">
        <w:rPr>
          <w:rFonts w:ascii="Times New Roman" w:hAnsi="Times New Roman" w:cs="Times New Roman"/>
          <w:sz w:val="28"/>
          <w:szCs w:val="28"/>
          <w:lang w:val="pl-PL"/>
        </w:rPr>
        <w:t xml:space="preserve">Część </w:t>
      </w:r>
      <w:r w:rsidR="00D75FF0">
        <w:rPr>
          <w:rFonts w:ascii="Times New Roman" w:hAnsi="Times New Roman" w:cs="Times New Roman"/>
          <w:sz w:val="28"/>
          <w:szCs w:val="28"/>
          <w:lang w:val="pl-PL"/>
        </w:rPr>
        <w:t>……</w:t>
      </w:r>
      <w:r w:rsidR="00DD6796" w:rsidRPr="002733EA">
        <w:rPr>
          <w:rFonts w:ascii="Times New Roman" w:hAnsi="Times New Roman" w:cs="Times New Roman"/>
          <w:sz w:val="28"/>
          <w:szCs w:val="28"/>
          <w:lang w:val="pl-PL"/>
        </w:rPr>
        <w:t xml:space="preserve"> </w:t>
      </w:r>
    </w:p>
    <w:p w14:paraId="44780352" w14:textId="77777777" w:rsidR="00217A86" w:rsidRPr="002733EA" w:rsidRDefault="00217A86" w:rsidP="00EF5E1F">
      <w:pPr>
        <w:pStyle w:val="oddl-nadpis"/>
        <w:widowControl/>
        <w:spacing w:before="120" w:after="120" w:line="240" w:lineRule="auto"/>
        <w:jc w:val="center"/>
        <w:rPr>
          <w:rFonts w:ascii="Times New Roman" w:hAnsi="Times New Roman" w:cs="Times New Roman"/>
          <w:sz w:val="28"/>
          <w:szCs w:val="28"/>
          <w:lang w:val="pl-PL"/>
        </w:rPr>
      </w:pPr>
    </w:p>
    <w:p w14:paraId="34383A92" w14:textId="59C98CE6" w:rsidR="000D2CA9" w:rsidRPr="002733EA" w:rsidRDefault="000D2CA9" w:rsidP="00EF5E1F">
      <w:pPr>
        <w:spacing w:before="120" w:after="120"/>
        <w:jc w:val="both"/>
        <w:rPr>
          <w:b/>
          <w:bCs/>
        </w:rPr>
      </w:pPr>
      <w:r w:rsidRPr="002733EA">
        <w:rPr>
          <w:b/>
          <w:bCs/>
        </w:rPr>
        <w:t>Niniejsze Warunki Szczególne zmieniają, uzupełniają i wprowadzają dodatkowe klauzule do Warunków Ogólnych. Warunki Ogólne Kontraktu pozostają wiążące</w:t>
      </w:r>
      <w:r w:rsidR="006D7265">
        <w:rPr>
          <w:b/>
          <w:bCs/>
        </w:rPr>
        <w:t>,</w:t>
      </w:r>
      <w:r w:rsidRPr="002733EA">
        <w:rPr>
          <w:b/>
          <w:bCs/>
        </w:rPr>
        <w:t xml:space="preserve"> o ile Warunki Szczególne nie stanowią inaczej.</w:t>
      </w:r>
    </w:p>
    <w:p w14:paraId="6C2BD498" w14:textId="77777777" w:rsidR="000D2CA9" w:rsidRPr="002733EA" w:rsidRDefault="000D2CA9" w:rsidP="00EF5E1F">
      <w:pPr>
        <w:spacing w:before="120" w:after="120"/>
        <w:jc w:val="both"/>
        <w:rPr>
          <w:b/>
          <w:bCs/>
          <w:i/>
          <w:iCs/>
        </w:rPr>
      </w:pPr>
      <w:r w:rsidRPr="002733EA">
        <w:rPr>
          <w:b/>
          <w:bCs/>
        </w:rPr>
        <w:t>Numeracja klauzul w Warunkach Szczególnych nie jest kolejna i jest zgodna z numeracją klauzul przyjętą w Warunkach Ogólnych.</w:t>
      </w:r>
    </w:p>
    <w:p w14:paraId="4AFD0C9B" w14:textId="5DB22342" w:rsidR="000D2CA9" w:rsidRPr="002733EA" w:rsidRDefault="00217A86" w:rsidP="00EF5E1F">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before="120" w:after="120"/>
        <w:jc w:val="center"/>
        <w:rPr>
          <w:b/>
          <w:sz w:val="28"/>
          <w:szCs w:val="28"/>
        </w:rPr>
      </w:pPr>
      <w:r w:rsidRPr="002733EA">
        <w:rPr>
          <w:b/>
          <w:bCs/>
          <w:sz w:val="28"/>
          <w:szCs w:val="28"/>
        </w:rPr>
        <w:br w:type="column"/>
      </w:r>
      <w:r w:rsidR="00C356E7" w:rsidRPr="002733EA">
        <w:rPr>
          <w:b/>
          <w:sz w:val="28"/>
          <w:szCs w:val="28"/>
        </w:rPr>
        <w:lastRenderedPageBreak/>
        <w:t>WARUNKI SZCZEGÓLNE KONTRAKTU</w:t>
      </w:r>
    </w:p>
    <w:p w14:paraId="77F83BC0" w14:textId="79F2AEE8" w:rsidR="00C356E7" w:rsidRPr="002733EA" w:rsidRDefault="00C356E7" w:rsidP="000E4703">
      <w:pPr>
        <w:spacing w:before="240" w:after="240"/>
        <w:rPr>
          <w:b/>
          <w:sz w:val="22"/>
          <w:szCs w:val="22"/>
        </w:rPr>
      </w:pPr>
      <w:r w:rsidRPr="002733EA">
        <w:rPr>
          <w:b/>
          <w:sz w:val="22"/>
          <w:szCs w:val="22"/>
        </w:rPr>
        <w:t>Spis treści</w:t>
      </w:r>
      <w:r w:rsidR="00E05D19">
        <w:rPr>
          <w:b/>
          <w:sz w:val="22"/>
          <w:szCs w:val="22"/>
        </w:rPr>
        <w:t>:</w:t>
      </w:r>
    </w:p>
    <w:p w14:paraId="22AD13BA" w14:textId="383D305B" w:rsidR="00564E63" w:rsidRDefault="00692EA2">
      <w:pPr>
        <w:pStyle w:val="Spistreci1"/>
        <w:rPr>
          <w:rFonts w:asciiTheme="minorHAnsi" w:eastAsiaTheme="minorEastAsia" w:hAnsiTheme="minorHAnsi" w:cstheme="minorBidi"/>
          <w:b w:val="0"/>
          <w:noProof/>
          <w:kern w:val="2"/>
          <w14:ligatures w14:val="standardContextual"/>
        </w:rPr>
      </w:pPr>
      <w:r>
        <w:rPr>
          <w:smallCaps/>
        </w:rPr>
        <w:fldChar w:fldCharType="begin"/>
      </w:r>
      <w:r>
        <w:rPr>
          <w:smallCaps/>
        </w:rPr>
        <w:instrText xml:space="preserve"> TOC \o "1-3" \h \z \u </w:instrText>
      </w:r>
      <w:r>
        <w:rPr>
          <w:smallCaps/>
        </w:rPr>
        <w:fldChar w:fldCharType="separate"/>
      </w:r>
      <w:hyperlink w:anchor="_Toc180753589" w:history="1">
        <w:r w:rsidR="00564E63" w:rsidRPr="004E3067">
          <w:rPr>
            <w:rStyle w:val="Hipercze"/>
            <w:noProof/>
          </w:rPr>
          <w:t>KLAUZULA 1</w:t>
        </w:r>
        <w:r w:rsidR="00564E63">
          <w:rPr>
            <w:rFonts w:asciiTheme="minorHAnsi" w:eastAsiaTheme="minorEastAsia" w:hAnsiTheme="minorHAnsi" w:cstheme="minorBidi"/>
            <w:b w:val="0"/>
            <w:noProof/>
            <w:kern w:val="2"/>
            <w14:ligatures w14:val="standardContextual"/>
          </w:rPr>
          <w:tab/>
        </w:r>
        <w:r w:rsidR="00564E63" w:rsidRPr="004E3067">
          <w:rPr>
            <w:rStyle w:val="Hipercze"/>
            <w:noProof/>
          </w:rPr>
          <w:t>POSTANOWIENIA OGÓLNE</w:t>
        </w:r>
        <w:r w:rsidR="00564E63">
          <w:rPr>
            <w:noProof/>
            <w:webHidden/>
          </w:rPr>
          <w:tab/>
        </w:r>
        <w:r w:rsidR="00564E63">
          <w:rPr>
            <w:noProof/>
            <w:webHidden/>
          </w:rPr>
          <w:fldChar w:fldCharType="begin"/>
        </w:r>
        <w:r w:rsidR="00564E63">
          <w:rPr>
            <w:noProof/>
            <w:webHidden/>
          </w:rPr>
          <w:instrText xml:space="preserve"> PAGEREF _Toc180753589 \h </w:instrText>
        </w:r>
        <w:r w:rsidR="00564E63">
          <w:rPr>
            <w:noProof/>
            <w:webHidden/>
          </w:rPr>
        </w:r>
        <w:r w:rsidR="00564E63">
          <w:rPr>
            <w:noProof/>
            <w:webHidden/>
          </w:rPr>
          <w:fldChar w:fldCharType="separate"/>
        </w:r>
        <w:r w:rsidR="00564E63">
          <w:rPr>
            <w:noProof/>
            <w:webHidden/>
          </w:rPr>
          <w:t>12</w:t>
        </w:r>
        <w:r w:rsidR="00564E63">
          <w:rPr>
            <w:noProof/>
            <w:webHidden/>
          </w:rPr>
          <w:fldChar w:fldCharType="end"/>
        </w:r>
      </w:hyperlink>
    </w:p>
    <w:p w14:paraId="64DA7BFE" w14:textId="6FE6DCA8" w:rsidR="00564E63" w:rsidRDefault="00564E63">
      <w:pPr>
        <w:pStyle w:val="Spistreci2"/>
        <w:rPr>
          <w:rFonts w:asciiTheme="minorHAnsi" w:eastAsiaTheme="minorEastAsia" w:hAnsiTheme="minorHAnsi" w:cstheme="minorBidi"/>
          <w:noProof/>
          <w:kern w:val="2"/>
          <w:szCs w:val="22"/>
          <w14:ligatures w14:val="standardContextual"/>
        </w:rPr>
      </w:pPr>
      <w:hyperlink w:anchor="_Toc180753590" w:history="1">
        <w:r w:rsidRPr="004E3067">
          <w:rPr>
            <w:rStyle w:val="Hipercze"/>
            <w:noProof/>
          </w:rPr>
          <w:t>1.1.</w:t>
        </w:r>
        <w:r>
          <w:rPr>
            <w:rFonts w:asciiTheme="minorHAnsi" w:eastAsiaTheme="minorEastAsia" w:hAnsiTheme="minorHAnsi" w:cstheme="minorBidi"/>
            <w:noProof/>
            <w:kern w:val="2"/>
            <w:szCs w:val="22"/>
            <w14:ligatures w14:val="standardContextual"/>
          </w:rPr>
          <w:tab/>
        </w:r>
        <w:r w:rsidRPr="004E3067">
          <w:rPr>
            <w:rStyle w:val="Hipercze"/>
            <w:noProof/>
          </w:rPr>
          <w:t>Definicje</w:t>
        </w:r>
        <w:r>
          <w:rPr>
            <w:noProof/>
            <w:webHidden/>
          </w:rPr>
          <w:tab/>
        </w:r>
        <w:r>
          <w:rPr>
            <w:noProof/>
            <w:webHidden/>
          </w:rPr>
          <w:fldChar w:fldCharType="begin"/>
        </w:r>
        <w:r>
          <w:rPr>
            <w:noProof/>
            <w:webHidden/>
          </w:rPr>
          <w:instrText xml:space="preserve"> PAGEREF _Toc180753590 \h </w:instrText>
        </w:r>
        <w:r>
          <w:rPr>
            <w:noProof/>
            <w:webHidden/>
          </w:rPr>
        </w:r>
        <w:r>
          <w:rPr>
            <w:noProof/>
            <w:webHidden/>
          </w:rPr>
          <w:fldChar w:fldCharType="separate"/>
        </w:r>
        <w:r>
          <w:rPr>
            <w:noProof/>
            <w:webHidden/>
          </w:rPr>
          <w:t>12</w:t>
        </w:r>
        <w:r>
          <w:rPr>
            <w:noProof/>
            <w:webHidden/>
          </w:rPr>
          <w:fldChar w:fldCharType="end"/>
        </w:r>
      </w:hyperlink>
    </w:p>
    <w:p w14:paraId="2CD3ACAC" w14:textId="0864B9D0" w:rsidR="00564E63" w:rsidRDefault="00564E63">
      <w:pPr>
        <w:pStyle w:val="Spistreci2"/>
        <w:rPr>
          <w:rFonts w:asciiTheme="minorHAnsi" w:eastAsiaTheme="minorEastAsia" w:hAnsiTheme="minorHAnsi" w:cstheme="minorBidi"/>
          <w:noProof/>
          <w:kern w:val="2"/>
          <w:szCs w:val="22"/>
          <w14:ligatures w14:val="standardContextual"/>
        </w:rPr>
      </w:pPr>
      <w:hyperlink w:anchor="_Toc180753591" w:history="1">
        <w:r w:rsidRPr="004E3067">
          <w:rPr>
            <w:rStyle w:val="Hipercze"/>
            <w:noProof/>
          </w:rPr>
          <w:t>1.2</w:t>
        </w:r>
        <w:r>
          <w:rPr>
            <w:rFonts w:asciiTheme="minorHAnsi" w:eastAsiaTheme="minorEastAsia" w:hAnsiTheme="minorHAnsi" w:cstheme="minorBidi"/>
            <w:noProof/>
            <w:kern w:val="2"/>
            <w:szCs w:val="22"/>
            <w14:ligatures w14:val="standardContextual"/>
          </w:rPr>
          <w:tab/>
        </w:r>
        <w:r w:rsidRPr="004E3067">
          <w:rPr>
            <w:rStyle w:val="Hipercze"/>
            <w:noProof/>
          </w:rPr>
          <w:t>Interpretacja</w:t>
        </w:r>
        <w:r>
          <w:rPr>
            <w:noProof/>
            <w:webHidden/>
          </w:rPr>
          <w:tab/>
        </w:r>
        <w:r>
          <w:rPr>
            <w:noProof/>
            <w:webHidden/>
          </w:rPr>
          <w:fldChar w:fldCharType="begin"/>
        </w:r>
        <w:r>
          <w:rPr>
            <w:noProof/>
            <w:webHidden/>
          </w:rPr>
          <w:instrText xml:space="preserve"> PAGEREF _Toc180753591 \h </w:instrText>
        </w:r>
        <w:r>
          <w:rPr>
            <w:noProof/>
            <w:webHidden/>
          </w:rPr>
        </w:r>
        <w:r>
          <w:rPr>
            <w:noProof/>
            <w:webHidden/>
          </w:rPr>
          <w:fldChar w:fldCharType="separate"/>
        </w:r>
        <w:r>
          <w:rPr>
            <w:noProof/>
            <w:webHidden/>
          </w:rPr>
          <w:t>15</w:t>
        </w:r>
        <w:r>
          <w:rPr>
            <w:noProof/>
            <w:webHidden/>
          </w:rPr>
          <w:fldChar w:fldCharType="end"/>
        </w:r>
      </w:hyperlink>
    </w:p>
    <w:p w14:paraId="4F93FD74" w14:textId="3F9BE28B" w:rsidR="00564E63" w:rsidRDefault="00564E63">
      <w:pPr>
        <w:pStyle w:val="Spistreci2"/>
        <w:rPr>
          <w:rFonts w:asciiTheme="minorHAnsi" w:eastAsiaTheme="minorEastAsia" w:hAnsiTheme="minorHAnsi" w:cstheme="minorBidi"/>
          <w:noProof/>
          <w:kern w:val="2"/>
          <w:szCs w:val="22"/>
          <w14:ligatures w14:val="standardContextual"/>
        </w:rPr>
      </w:pPr>
      <w:hyperlink w:anchor="_Toc180753592" w:history="1">
        <w:r w:rsidRPr="004E3067">
          <w:rPr>
            <w:rStyle w:val="Hipercze"/>
            <w:noProof/>
          </w:rPr>
          <w:t>1.3</w:t>
        </w:r>
        <w:r>
          <w:rPr>
            <w:rFonts w:asciiTheme="minorHAnsi" w:eastAsiaTheme="minorEastAsia" w:hAnsiTheme="minorHAnsi" w:cstheme="minorBidi"/>
            <w:noProof/>
            <w:kern w:val="2"/>
            <w:szCs w:val="22"/>
            <w14:ligatures w14:val="standardContextual"/>
          </w:rPr>
          <w:tab/>
        </w:r>
        <w:r w:rsidRPr="004E3067">
          <w:rPr>
            <w:rStyle w:val="Hipercze"/>
            <w:noProof/>
          </w:rPr>
          <w:t>Przepływ informacji</w:t>
        </w:r>
        <w:r>
          <w:rPr>
            <w:noProof/>
            <w:webHidden/>
          </w:rPr>
          <w:tab/>
        </w:r>
        <w:r>
          <w:rPr>
            <w:noProof/>
            <w:webHidden/>
          </w:rPr>
          <w:fldChar w:fldCharType="begin"/>
        </w:r>
        <w:r>
          <w:rPr>
            <w:noProof/>
            <w:webHidden/>
          </w:rPr>
          <w:instrText xml:space="preserve"> PAGEREF _Toc180753592 \h </w:instrText>
        </w:r>
        <w:r>
          <w:rPr>
            <w:noProof/>
            <w:webHidden/>
          </w:rPr>
        </w:r>
        <w:r>
          <w:rPr>
            <w:noProof/>
            <w:webHidden/>
          </w:rPr>
          <w:fldChar w:fldCharType="separate"/>
        </w:r>
        <w:r>
          <w:rPr>
            <w:noProof/>
            <w:webHidden/>
          </w:rPr>
          <w:t>15</w:t>
        </w:r>
        <w:r>
          <w:rPr>
            <w:noProof/>
            <w:webHidden/>
          </w:rPr>
          <w:fldChar w:fldCharType="end"/>
        </w:r>
      </w:hyperlink>
    </w:p>
    <w:p w14:paraId="7B6F231A" w14:textId="6E1BF24E" w:rsidR="00564E63" w:rsidRDefault="00564E63">
      <w:pPr>
        <w:pStyle w:val="Spistreci2"/>
        <w:rPr>
          <w:rFonts w:asciiTheme="minorHAnsi" w:eastAsiaTheme="minorEastAsia" w:hAnsiTheme="minorHAnsi" w:cstheme="minorBidi"/>
          <w:noProof/>
          <w:kern w:val="2"/>
          <w:szCs w:val="22"/>
          <w14:ligatures w14:val="standardContextual"/>
        </w:rPr>
      </w:pPr>
      <w:hyperlink w:anchor="_Toc180753593" w:history="1">
        <w:r w:rsidRPr="004E3067">
          <w:rPr>
            <w:rStyle w:val="Hipercze"/>
            <w:noProof/>
          </w:rPr>
          <w:t>1.4</w:t>
        </w:r>
        <w:r>
          <w:rPr>
            <w:rFonts w:asciiTheme="minorHAnsi" w:eastAsiaTheme="minorEastAsia" w:hAnsiTheme="minorHAnsi" w:cstheme="minorBidi"/>
            <w:noProof/>
            <w:kern w:val="2"/>
            <w:szCs w:val="22"/>
            <w14:ligatures w14:val="standardContextual"/>
          </w:rPr>
          <w:tab/>
        </w:r>
        <w:r w:rsidRPr="004E3067">
          <w:rPr>
            <w:rStyle w:val="Hipercze"/>
            <w:noProof/>
          </w:rPr>
          <w:t>Prawo i język</w:t>
        </w:r>
        <w:r>
          <w:rPr>
            <w:noProof/>
            <w:webHidden/>
          </w:rPr>
          <w:tab/>
        </w:r>
        <w:r>
          <w:rPr>
            <w:noProof/>
            <w:webHidden/>
          </w:rPr>
          <w:fldChar w:fldCharType="begin"/>
        </w:r>
        <w:r>
          <w:rPr>
            <w:noProof/>
            <w:webHidden/>
          </w:rPr>
          <w:instrText xml:space="preserve"> PAGEREF _Toc180753593 \h </w:instrText>
        </w:r>
        <w:r>
          <w:rPr>
            <w:noProof/>
            <w:webHidden/>
          </w:rPr>
        </w:r>
        <w:r>
          <w:rPr>
            <w:noProof/>
            <w:webHidden/>
          </w:rPr>
          <w:fldChar w:fldCharType="separate"/>
        </w:r>
        <w:r>
          <w:rPr>
            <w:noProof/>
            <w:webHidden/>
          </w:rPr>
          <w:t>16</w:t>
        </w:r>
        <w:r>
          <w:rPr>
            <w:noProof/>
            <w:webHidden/>
          </w:rPr>
          <w:fldChar w:fldCharType="end"/>
        </w:r>
      </w:hyperlink>
    </w:p>
    <w:p w14:paraId="71A2A616" w14:textId="4173AB71" w:rsidR="00564E63" w:rsidRDefault="00564E63">
      <w:pPr>
        <w:pStyle w:val="Spistreci2"/>
        <w:rPr>
          <w:rFonts w:asciiTheme="minorHAnsi" w:eastAsiaTheme="minorEastAsia" w:hAnsiTheme="minorHAnsi" w:cstheme="minorBidi"/>
          <w:noProof/>
          <w:kern w:val="2"/>
          <w:szCs w:val="22"/>
          <w14:ligatures w14:val="standardContextual"/>
        </w:rPr>
      </w:pPr>
      <w:hyperlink w:anchor="_Toc180753594" w:history="1">
        <w:r w:rsidRPr="004E3067">
          <w:rPr>
            <w:rStyle w:val="Hipercze"/>
            <w:noProof/>
          </w:rPr>
          <w:t>1.5</w:t>
        </w:r>
        <w:r>
          <w:rPr>
            <w:rFonts w:asciiTheme="minorHAnsi" w:eastAsiaTheme="minorEastAsia" w:hAnsiTheme="minorHAnsi" w:cstheme="minorBidi"/>
            <w:noProof/>
            <w:kern w:val="2"/>
            <w:szCs w:val="22"/>
            <w14:ligatures w14:val="standardContextual"/>
          </w:rPr>
          <w:tab/>
        </w:r>
        <w:r w:rsidRPr="004E3067">
          <w:rPr>
            <w:rStyle w:val="Hipercze"/>
            <w:noProof/>
          </w:rPr>
          <w:t>Pierwszeństwo dokumentów</w:t>
        </w:r>
        <w:r>
          <w:rPr>
            <w:noProof/>
            <w:webHidden/>
          </w:rPr>
          <w:tab/>
        </w:r>
        <w:r>
          <w:rPr>
            <w:noProof/>
            <w:webHidden/>
          </w:rPr>
          <w:fldChar w:fldCharType="begin"/>
        </w:r>
        <w:r>
          <w:rPr>
            <w:noProof/>
            <w:webHidden/>
          </w:rPr>
          <w:instrText xml:space="preserve"> PAGEREF _Toc180753594 \h </w:instrText>
        </w:r>
        <w:r>
          <w:rPr>
            <w:noProof/>
            <w:webHidden/>
          </w:rPr>
        </w:r>
        <w:r>
          <w:rPr>
            <w:noProof/>
            <w:webHidden/>
          </w:rPr>
          <w:fldChar w:fldCharType="separate"/>
        </w:r>
        <w:r>
          <w:rPr>
            <w:noProof/>
            <w:webHidden/>
          </w:rPr>
          <w:t>16</w:t>
        </w:r>
        <w:r>
          <w:rPr>
            <w:noProof/>
            <w:webHidden/>
          </w:rPr>
          <w:fldChar w:fldCharType="end"/>
        </w:r>
      </w:hyperlink>
    </w:p>
    <w:p w14:paraId="07CA8DC3" w14:textId="5AA16E49" w:rsidR="00564E63" w:rsidRDefault="00564E63">
      <w:pPr>
        <w:pStyle w:val="Spistreci2"/>
        <w:rPr>
          <w:rFonts w:asciiTheme="minorHAnsi" w:eastAsiaTheme="minorEastAsia" w:hAnsiTheme="minorHAnsi" w:cstheme="minorBidi"/>
          <w:noProof/>
          <w:kern w:val="2"/>
          <w:szCs w:val="22"/>
          <w14:ligatures w14:val="standardContextual"/>
        </w:rPr>
      </w:pPr>
      <w:hyperlink w:anchor="_Toc180753595" w:history="1">
        <w:r w:rsidRPr="004E3067">
          <w:rPr>
            <w:rStyle w:val="Hipercze"/>
            <w:noProof/>
          </w:rPr>
          <w:t>1.6</w:t>
        </w:r>
        <w:r>
          <w:rPr>
            <w:rFonts w:asciiTheme="minorHAnsi" w:eastAsiaTheme="minorEastAsia" w:hAnsiTheme="minorHAnsi" w:cstheme="minorBidi"/>
            <w:noProof/>
            <w:kern w:val="2"/>
            <w:szCs w:val="22"/>
            <w14:ligatures w14:val="standardContextual"/>
          </w:rPr>
          <w:tab/>
        </w:r>
        <w:r w:rsidRPr="004E3067">
          <w:rPr>
            <w:rStyle w:val="Hipercze"/>
            <w:noProof/>
          </w:rPr>
          <w:t>Akt Umowy</w:t>
        </w:r>
        <w:r>
          <w:rPr>
            <w:noProof/>
            <w:webHidden/>
          </w:rPr>
          <w:tab/>
        </w:r>
        <w:r>
          <w:rPr>
            <w:noProof/>
            <w:webHidden/>
          </w:rPr>
          <w:fldChar w:fldCharType="begin"/>
        </w:r>
        <w:r>
          <w:rPr>
            <w:noProof/>
            <w:webHidden/>
          </w:rPr>
          <w:instrText xml:space="preserve"> PAGEREF _Toc180753595 \h </w:instrText>
        </w:r>
        <w:r>
          <w:rPr>
            <w:noProof/>
            <w:webHidden/>
          </w:rPr>
        </w:r>
        <w:r>
          <w:rPr>
            <w:noProof/>
            <w:webHidden/>
          </w:rPr>
          <w:fldChar w:fldCharType="separate"/>
        </w:r>
        <w:r>
          <w:rPr>
            <w:noProof/>
            <w:webHidden/>
          </w:rPr>
          <w:t>16</w:t>
        </w:r>
        <w:r>
          <w:rPr>
            <w:noProof/>
            <w:webHidden/>
          </w:rPr>
          <w:fldChar w:fldCharType="end"/>
        </w:r>
      </w:hyperlink>
    </w:p>
    <w:p w14:paraId="00AD1762" w14:textId="772E252D" w:rsidR="00564E63" w:rsidRDefault="00564E63">
      <w:pPr>
        <w:pStyle w:val="Spistreci2"/>
        <w:rPr>
          <w:rFonts w:asciiTheme="minorHAnsi" w:eastAsiaTheme="minorEastAsia" w:hAnsiTheme="minorHAnsi" w:cstheme="minorBidi"/>
          <w:noProof/>
          <w:kern w:val="2"/>
          <w:szCs w:val="22"/>
          <w14:ligatures w14:val="standardContextual"/>
        </w:rPr>
      </w:pPr>
      <w:hyperlink w:anchor="_Toc180753596" w:history="1">
        <w:r w:rsidRPr="004E3067">
          <w:rPr>
            <w:rStyle w:val="Hipercze"/>
            <w:noProof/>
          </w:rPr>
          <w:t>1.7</w:t>
        </w:r>
        <w:r>
          <w:rPr>
            <w:rFonts w:asciiTheme="minorHAnsi" w:eastAsiaTheme="minorEastAsia" w:hAnsiTheme="minorHAnsi" w:cstheme="minorBidi"/>
            <w:noProof/>
            <w:kern w:val="2"/>
            <w:szCs w:val="22"/>
            <w14:ligatures w14:val="standardContextual"/>
          </w:rPr>
          <w:tab/>
        </w:r>
        <w:r w:rsidRPr="004E3067">
          <w:rPr>
            <w:rStyle w:val="Hipercze"/>
            <w:noProof/>
          </w:rPr>
          <w:t>Cesje</w:t>
        </w:r>
        <w:r>
          <w:rPr>
            <w:noProof/>
            <w:webHidden/>
          </w:rPr>
          <w:tab/>
        </w:r>
        <w:r>
          <w:rPr>
            <w:noProof/>
            <w:webHidden/>
          </w:rPr>
          <w:fldChar w:fldCharType="begin"/>
        </w:r>
        <w:r>
          <w:rPr>
            <w:noProof/>
            <w:webHidden/>
          </w:rPr>
          <w:instrText xml:space="preserve"> PAGEREF _Toc180753596 \h </w:instrText>
        </w:r>
        <w:r>
          <w:rPr>
            <w:noProof/>
            <w:webHidden/>
          </w:rPr>
        </w:r>
        <w:r>
          <w:rPr>
            <w:noProof/>
            <w:webHidden/>
          </w:rPr>
          <w:fldChar w:fldCharType="separate"/>
        </w:r>
        <w:r>
          <w:rPr>
            <w:noProof/>
            <w:webHidden/>
          </w:rPr>
          <w:t>16</w:t>
        </w:r>
        <w:r>
          <w:rPr>
            <w:noProof/>
            <w:webHidden/>
          </w:rPr>
          <w:fldChar w:fldCharType="end"/>
        </w:r>
      </w:hyperlink>
    </w:p>
    <w:p w14:paraId="0B66BE28" w14:textId="72313248" w:rsidR="00564E63" w:rsidRDefault="00564E63">
      <w:pPr>
        <w:pStyle w:val="Spistreci2"/>
        <w:rPr>
          <w:rFonts w:asciiTheme="minorHAnsi" w:eastAsiaTheme="minorEastAsia" w:hAnsiTheme="minorHAnsi" w:cstheme="minorBidi"/>
          <w:noProof/>
          <w:kern w:val="2"/>
          <w:szCs w:val="22"/>
          <w14:ligatures w14:val="standardContextual"/>
        </w:rPr>
      </w:pPr>
      <w:hyperlink w:anchor="_Toc180753597" w:history="1">
        <w:r w:rsidRPr="004E3067">
          <w:rPr>
            <w:rStyle w:val="Hipercze"/>
            <w:noProof/>
          </w:rPr>
          <w:t>1.8</w:t>
        </w:r>
        <w:r>
          <w:rPr>
            <w:rFonts w:asciiTheme="minorHAnsi" w:eastAsiaTheme="minorEastAsia" w:hAnsiTheme="minorHAnsi" w:cstheme="minorBidi"/>
            <w:noProof/>
            <w:kern w:val="2"/>
            <w:szCs w:val="22"/>
            <w14:ligatures w14:val="standardContextual"/>
          </w:rPr>
          <w:tab/>
        </w:r>
        <w:r w:rsidRPr="004E3067">
          <w:rPr>
            <w:rStyle w:val="Hipercze"/>
            <w:noProof/>
          </w:rPr>
          <w:t>Przechowywanie i dostarczanie dokumentów</w:t>
        </w:r>
        <w:r>
          <w:rPr>
            <w:noProof/>
            <w:webHidden/>
          </w:rPr>
          <w:tab/>
        </w:r>
        <w:r>
          <w:rPr>
            <w:noProof/>
            <w:webHidden/>
          </w:rPr>
          <w:fldChar w:fldCharType="begin"/>
        </w:r>
        <w:r>
          <w:rPr>
            <w:noProof/>
            <w:webHidden/>
          </w:rPr>
          <w:instrText xml:space="preserve"> PAGEREF _Toc180753597 \h </w:instrText>
        </w:r>
        <w:r>
          <w:rPr>
            <w:noProof/>
            <w:webHidden/>
          </w:rPr>
        </w:r>
        <w:r>
          <w:rPr>
            <w:noProof/>
            <w:webHidden/>
          </w:rPr>
          <w:fldChar w:fldCharType="separate"/>
        </w:r>
        <w:r>
          <w:rPr>
            <w:noProof/>
            <w:webHidden/>
          </w:rPr>
          <w:t>17</w:t>
        </w:r>
        <w:r>
          <w:rPr>
            <w:noProof/>
            <w:webHidden/>
          </w:rPr>
          <w:fldChar w:fldCharType="end"/>
        </w:r>
      </w:hyperlink>
    </w:p>
    <w:p w14:paraId="7F99B6CE" w14:textId="70D0296E" w:rsidR="00564E63" w:rsidRDefault="00564E63">
      <w:pPr>
        <w:pStyle w:val="Spistreci2"/>
        <w:rPr>
          <w:rFonts w:asciiTheme="minorHAnsi" w:eastAsiaTheme="minorEastAsia" w:hAnsiTheme="minorHAnsi" w:cstheme="minorBidi"/>
          <w:noProof/>
          <w:kern w:val="2"/>
          <w:szCs w:val="22"/>
          <w14:ligatures w14:val="standardContextual"/>
        </w:rPr>
      </w:pPr>
      <w:hyperlink w:anchor="_Toc180753598" w:history="1">
        <w:r w:rsidRPr="004E3067">
          <w:rPr>
            <w:rStyle w:val="Hipercze"/>
            <w:noProof/>
          </w:rPr>
          <w:t>1.9</w:t>
        </w:r>
        <w:r>
          <w:rPr>
            <w:rFonts w:asciiTheme="minorHAnsi" w:eastAsiaTheme="minorEastAsia" w:hAnsiTheme="minorHAnsi" w:cstheme="minorBidi"/>
            <w:noProof/>
            <w:kern w:val="2"/>
            <w:szCs w:val="22"/>
            <w14:ligatures w14:val="standardContextual"/>
          </w:rPr>
          <w:tab/>
        </w:r>
        <w:r w:rsidRPr="004E3067">
          <w:rPr>
            <w:rStyle w:val="Hipercze"/>
            <w:noProof/>
          </w:rPr>
          <w:t>Opóźnienie Rysunków lub instrukcji</w:t>
        </w:r>
        <w:r>
          <w:rPr>
            <w:noProof/>
            <w:webHidden/>
          </w:rPr>
          <w:tab/>
        </w:r>
        <w:r>
          <w:rPr>
            <w:noProof/>
            <w:webHidden/>
          </w:rPr>
          <w:fldChar w:fldCharType="begin"/>
        </w:r>
        <w:r>
          <w:rPr>
            <w:noProof/>
            <w:webHidden/>
          </w:rPr>
          <w:instrText xml:space="preserve"> PAGEREF _Toc180753598 \h </w:instrText>
        </w:r>
        <w:r>
          <w:rPr>
            <w:noProof/>
            <w:webHidden/>
          </w:rPr>
        </w:r>
        <w:r>
          <w:rPr>
            <w:noProof/>
            <w:webHidden/>
          </w:rPr>
          <w:fldChar w:fldCharType="separate"/>
        </w:r>
        <w:r>
          <w:rPr>
            <w:noProof/>
            <w:webHidden/>
          </w:rPr>
          <w:t>17</w:t>
        </w:r>
        <w:r>
          <w:rPr>
            <w:noProof/>
            <w:webHidden/>
          </w:rPr>
          <w:fldChar w:fldCharType="end"/>
        </w:r>
      </w:hyperlink>
    </w:p>
    <w:p w14:paraId="470703F8" w14:textId="4DCAC21C" w:rsidR="00564E63" w:rsidRDefault="00564E63">
      <w:pPr>
        <w:pStyle w:val="Spistreci2"/>
        <w:rPr>
          <w:rFonts w:asciiTheme="minorHAnsi" w:eastAsiaTheme="minorEastAsia" w:hAnsiTheme="minorHAnsi" w:cstheme="minorBidi"/>
          <w:noProof/>
          <w:kern w:val="2"/>
          <w:szCs w:val="22"/>
          <w14:ligatures w14:val="standardContextual"/>
        </w:rPr>
      </w:pPr>
      <w:hyperlink w:anchor="_Toc180753599" w:history="1">
        <w:r w:rsidRPr="004E3067">
          <w:rPr>
            <w:rStyle w:val="Hipercze"/>
            <w:noProof/>
          </w:rPr>
          <w:t>1.10</w:t>
        </w:r>
        <w:r>
          <w:rPr>
            <w:rFonts w:asciiTheme="minorHAnsi" w:eastAsiaTheme="minorEastAsia" w:hAnsiTheme="minorHAnsi" w:cstheme="minorBidi"/>
            <w:noProof/>
            <w:kern w:val="2"/>
            <w:szCs w:val="22"/>
            <w14:ligatures w14:val="standardContextual"/>
          </w:rPr>
          <w:tab/>
        </w:r>
        <w:r w:rsidRPr="004E3067">
          <w:rPr>
            <w:rStyle w:val="Hipercze"/>
            <w:noProof/>
          </w:rPr>
          <w:t>Używanie Dokumentów Wykonawcy przez Zamawiającego</w:t>
        </w:r>
        <w:r>
          <w:rPr>
            <w:noProof/>
            <w:webHidden/>
          </w:rPr>
          <w:tab/>
        </w:r>
        <w:r>
          <w:rPr>
            <w:noProof/>
            <w:webHidden/>
          </w:rPr>
          <w:fldChar w:fldCharType="begin"/>
        </w:r>
        <w:r>
          <w:rPr>
            <w:noProof/>
            <w:webHidden/>
          </w:rPr>
          <w:instrText xml:space="preserve"> PAGEREF _Toc180753599 \h </w:instrText>
        </w:r>
        <w:r>
          <w:rPr>
            <w:noProof/>
            <w:webHidden/>
          </w:rPr>
        </w:r>
        <w:r>
          <w:rPr>
            <w:noProof/>
            <w:webHidden/>
          </w:rPr>
          <w:fldChar w:fldCharType="separate"/>
        </w:r>
        <w:r>
          <w:rPr>
            <w:noProof/>
            <w:webHidden/>
          </w:rPr>
          <w:t>17</w:t>
        </w:r>
        <w:r>
          <w:rPr>
            <w:noProof/>
            <w:webHidden/>
          </w:rPr>
          <w:fldChar w:fldCharType="end"/>
        </w:r>
      </w:hyperlink>
    </w:p>
    <w:p w14:paraId="73301E60" w14:textId="4528C5A8" w:rsidR="00564E63" w:rsidRDefault="00564E63">
      <w:pPr>
        <w:pStyle w:val="Spistreci2"/>
        <w:rPr>
          <w:rFonts w:asciiTheme="minorHAnsi" w:eastAsiaTheme="minorEastAsia" w:hAnsiTheme="minorHAnsi" w:cstheme="minorBidi"/>
          <w:noProof/>
          <w:kern w:val="2"/>
          <w:szCs w:val="22"/>
          <w14:ligatures w14:val="standardContextual"/>
        </w:rPr>
      </w:pPr>
      <w:hyperlink w:anchor="_Toc180753600" w:history="1">
        <w:r w:rsidRPr="004E3067">
          <w:rPr>
            <w:rStyle w:val="Hipercze"/>
            <w:noProof/>
          </w:rPr>
          <w:t>1.12.</w:t>
        </w:r>
        <w:r>
          <w:rPr>
            <w:rFonts w:asciiTheme="minorHAnsi" w:eastAsiaTheme="minorEastAsia" w:hAnsiTheme="minorHAnsi" w:cstheme="minorBidi"/>
            <w:noProof/>
            <w:kern w:val="2"/>
            <w:szCs w:val="22"/>
            <w14:ligatures w14:val="standardContextual"/>
          </w:rPr>
          <w:tab/>
        </w:r>
        <w:r w:rsidRPr="004E3067">
          <w:rPr>
            <w:rStyle w:val="Hipercze"/>
            <w:noProof/>
          </w:rPr>
          <w:t>Poufne szczegóły</w:t>
        </w:r>
        <w:r>
          <w:rPr>
            <w:noProof/>
            <w:webHidden/>
          </w:rPr>
          <w:tab/>
        </w:r>
        <w:r>
          <w:rPr>
            <w:noProof/>
            <w:webHidden/>
          </w:rPr>
          <w:fldChar w:fldCharType="begin"/>
        </w:r>
        <w:r>
          <w:rPr>
            <w:noProof/>
            <w:webHidden/>
          </w:rPr>
          <w:instrText xml:space="preserve"> PAGEREF _Toc180753600 \h </w:instrText>
        </w:r>
        <w:r>
          <w:rPr>
            <w:noProof/>
            <w:webHidden/>
          </w:rPr>
        </w:r>
        <w:r>
          <w:rPr>
            <w:noProof/>
            <w:webHidden/>
          </w:rPr>
          <w:fldChar w:fldCharType="separate"/>
        </w:r>
        <w:r>
          <w:rPr>
            <w:noProof/>
            <w:webHidden/>
          </w:rPr>
          <w:t>19</w:t>
        </w:r>
        <w:r>
          <w:rPr>
            <w:noProof/>
            <w:webHidden/>
          </w:rPr>
          <w:fldChar w:fldCharType="end"/>
        </w:r>
      </w:hyperlink>
    </w:p>
    <w:p w14:paraId="180A4E8D" w14:textId="614BB16F" w:rsidR="00564E63" w:rsidRDefault="00564E63">
      <w:pPr>
        <w:pStyle w:val="Spistreci2"/>
        <w:rPr>
          <w:rFonts w:asciiTheme="minorHAnsi" w:eastAsiaTheme="minorEastAsia" w:hAnsiTheme="minorHAnsi" w:cstheme="minorBidi"/>
          <w:noProof/>
          <w:kern w:val="2"/>
          <w:szCs w:val="22"/>
          <w14:ligatures w14:val="standardContextual"/>
        </w:rPr>
      </w:pPr>
      <w:hyperlink w:anchor="_Toc180753601" w:history="1">
        <w:r w:rsidRPr="004E3067">
          <w:rPr>
            <w:rStyle w:val="Hipercze"/>
            <w:noProof/>
          </w:rPr>
          <w:t>1.13.</w:t>
        </w:r>
        <w:r>
          <w:rPr>
            <w:rFonts w:asciiTheme="minorHAnsi" w:eastAsiaTheme="minorEastAsia" w:hAnsiTheme="minorHAnsi" w:cstheme="minorBidi"/>
            <w:noProof/>
            <w:kern w:val="2"/>
            <w:szCs w:val="22"/>
            <w14:ligatures w14:val="standardContextual"/>
          </w:rPr>
          <w:tab/>
        </w:r>
        <w:r w:rsidRPr="004E3067">
          <w:rPr>
            <w:rStyle w:val="Hipercze"/>
            <w:noProof/>
          </w:rPr>
          <w:t>Przestrzeganie Prawa</w:t>
        </w:r>
        <w:r>
          <w:rPr>
            <w:noProof/>
            <w:webHidden/>
          </w:rPr>
          <w:tab/>
        </w:r>
        <w:r>
          <w:rPr>
            <w:noProof/>
            <w:webHidden/>
          </w:rPr>
          <w:fldChar w:fldCharType="begin"/>
        </w:r>
        <w:r>
          <w:rPr>
            <w:noProof/>
            <w:webHidden/>
          </w:rPr>
          <w:instrText xml:space="preserve"> PAGEREF _Toc180753601 \h </w:instrText>
        </w:r>
        <w:r>
          <w:rPr>
            <w:noProof/>
            <w:webHidden/>
          </w:rPr>
        </w:r>
        <w:r>
          <w:rPr>
            <w:noProof/>
            <w:webHidden/>
          </w:rPr>
          <w:fldChar w:fldCharType="separate"/>
        </w:r>
        <w:r>
          <w:rPr>
            <w:noProof/>
            <w:webHidden/>
          </w:rPr>
          <w:t>20</w:t>
        </w:r>
        <w:r>
          <w:rPr>
            <w:noProof/>
            <w:webHidden/>
          </w:rPr>
          <w:fldChar w:fldCharType="end"/>
        </w:r>
      </w:hyperlink>
    </w:p>
    <w:p w14:paraId="5E742C7F" w14:textId="6EA81F0B" w:rsidR="00564E63" w:rsidRDefault="00564E63">
      <w:pPr>
        <w:pStyle w:val="Spistreci2"/>
        <w:rPr>
          <w:rFonts w:asciiTheme="minorHAnsi" w:eastAsiaTheme="minorEastAsia" w:hAnsiTheme="minorHAnsi" w:cstheme="minorBidi"/>
          <w:noProof/>
          <w:kern w:val="2"/>
          <w:szCs w:val="22"/>
          <w14:ligatures w14:val="standardContextual"/>
        </w:rPr>
      </w:pPr>
      <w:hyperlink w:anchor="_Toc180753602" w:history="1">
        <w:r w:rsidRPr="004E3067">
          <w:rPr>
            <w:rStyle w:val="Hipercze"/>
            <w:noProof/>
          </w:rPr>
          <w:t>1.14.</w:t>
        </w:r>
        <w:r>
          <w:rPr>
            <w:rFonts w:asciiTheme="minorHAnsi" w:eastAsiaTheme="minorEastAsia" w:hAnsiTheme="minorHAnsi" w:cstheme="minorBidi"/>
            <w:noProof/>
            <w:kern w:val="2"/>
            <w:szCs w:val="22"/>
            <w14:ligatures w14:val="standardContextual"/>
          </w:rPr>
          <w:tab/>
        </w:r>
        <w:r w:rsidRPr="004E3067">
          <w:rPr>
            <w:rStyle w:val="Hipercze"/>
            <w:noProof/>
          </w:rPr>
          <w:t>Solidarna odpowiedzialność</w:t>
        </w:r>
        <w:r>
          <w:rPr>
            <w:noProof/>
            <w:webHidden/>
          </w:rPr>
          <w:tab/>
        </w:r>
        <w:r>
          <w:rPr>
            <w:noProof/>
            <w:webHidden/>
          </w:rPr>
          <w:fldChar w:fldCharType="begin"/>
        </w:r>
        <w:r>
          <w:rPr>
            <w:noProof/>
            <w:webHidden/>
          </w:rPr>
          <w:instrText xml:space="preserve"> PAGEREF _Toc180753602 \h </w:instrText>
        </w:r>
        <w:r>
          <w:rPr>
            <w:noProof/>
            <w:webHidden/>
          </w:rPr>
        </w:r>
        <w:r>
          <w:rPr>
            <w:noProof/>
            <w:webHidden/>
          </w:rPr>
          <w:fldChar w:fldCharType="separate"/>
        </w:r>
        <w:r>
          <w:rPr>
            <w:noProof/>
            <w:webHidden/>
          </w:rPr>
          <w:t>21</w:t>
        </w:r>
        <w:r>
          <w:rPr>
            <w:noProof/>
            <w:webHidden/>
          </w:rPr>
          <w:fldChar w:fldCharType="end"/>
        </w:r>
      </w:hyperlink>
    </w:p>
    <w:p w14:paraId="29DBE399" w14:textId="60DCB6CE" w:rsidR="00564E63" w:rsidRDefault="00564E63">
      <w:pPr>
        <w:pStyle w:val="Spistreci1"/>
        <w:rPr>
          <w:rFonts w:asciiTheme="minorHAnsi" w:eastAsiaTheme="minorEastAsia" w:hAnsiTheme="minorHAnsi" w:cstheme="minorBidi"/>
          <w:b w:val="0"/>
          <w:noProof/>
          <w:kern w:val="2"/>
          <w14:ligatures w14:val="standardContextual"/>
        </w:rPr>
      </w:pPr>
      <w:hyperlink w:anchor="_Toc180753603" w:history="1">
        <w:r w:rsidRPr="004E3067">
          <w:rPr>
            <w:rStyle w:val="Hipercze"/>
            <w:caps/>
            <w:noProof/>
          </w:rPr>
          <w:t>Klauzula 2</w:t>
        </w:r>
        <w:r>
          <w:rPr>
            <w:rFonts w:asciiTheme="minorHAnsi" w:eastAsiaTheme="minorEastAsia" w:hAnsiTheme="minorHAnsi" w:cstheme="minorBidi"/>
            <w:b w:val="0"/>
            <w:noProof/>
            <w:kern w:val="2"/>
            <w14:ligatures w14:val="standardContextual"/>
          </w:rPr>
          <w:tab/>
        </w:r>
        <w:r w:rsidRPr="004E3067">
          <w:rPr>
            <w:rStyle w:val="Hipercze"/>
            <w:caps/>
            <w:noProof/>
          </w:rPr>
          <w:t>Zamawiający</w:t>
        </w:r>
        <w:r>
          <w:rPr>
            <w:noProof/>
            <w:webHidden/>
          </w:rPr>
          <w:tab/>
        </w:r>
        <w:r>
          <w:rPr>
            <w:noProof/>
            <w:webHidden/>
          </w:rPr>
          <w:fldChar w:fldCharType="begin"/>
        </w:r>
        <w:r>
          <w:rPr>
            <w:noProof/>
            <w:webHidden/>
          </w:rPr>
          <w:instrText xml:space="preserve"> PAGEREF _Toc180753603 \h </w:instrText>
        </w:r>
        <w:r>
          <w:rPr>
            <w:noProof/>
            <w:webHidden/>
          </w:rPr>
        </w:r>
        <w:r>
          <w:rPr>
            <w:noProof/>
            <w:webHidden/>
          </w:rPr>
          <w:fldChar w:fldCharType="separate"/>
        </w:r>
        <w:r>
          <w:rPr>
            <w:noProof/>
            <w:webHidden/>
          </w:rPr>
          <w:t>22</w:t>
        </w:r>
        <w:r>
          <w:rPr>
            <w:noProof/>
            <w:webHidden/>
          </w:rPr>
          <w:fldChar w:fldCharType="end"/>
        </w:r>
      </w:hyperlink>
    </w:p>
    <w:p w14:paraId="73B727CA" w14:textId="60A49020" w:rsidR="00564E63" w:rsidRDefault="00564E63">
      <w:pPr>
        <w:pStyle w:val="Spistreci2"/>
        <w:rPr>
          <w:rFonts w:asciiTheme="minorHAnsi" w:eastAsiaTheme="minorEastAsia" w:hAnsiTheme="minorHAnsi" w:cstheme="minorBidi"/>
          <w:noProof/>
          <w:kern w:val="2"/>
          <w:szCs w:val="22"/>
          <w14:ligatures w14:val="standardContextual"/>
        </w:rPr>
      </w:pPr>
      <w:hyperlink w:anchor="_Toc180753604" w:history="1">
        <w:r w:rsidRPr="004E3067">
          <w:rPr>
            <w:rStyle w:val="Hipercze"/>
            <w:noProof/>
          </w:rPr>
          <w:t>2.1.</w:t>
        </w:r>
        <w:r>
          <w:rPr>
            <w:rFonts w:asciiTheme="minorHAnsi" w:eastAsiaTheme="minorEastAsia" w:hAnsiTheme="minorHAnsi" w:cstheme="minorBidi"/>
            <w:noProof/>
            <w:kern w:val="2"/>
            <w:szCs w:val="22"/>
            <w14:ligatures w14:val="standardContextual"/>
          </w:rPr>
          <w:tab/>
        </w:r>
        <w:r w:rsidRPr="004E3067">
          <w:rPr>
            <w:rStyle w:val="Hipercze"/>
            <w:noProof/>
          </w:rPr>
          <w:t>Prawo dostępu do Terenu Budowy</w:t>
        </w:r>
        <w:r>
          <w:rPr>
            <w:noProof/>
            <w:webHidden/>
          </w:rPr>
          <w:tab/>
        </w:r>
        <w:r>
          <w:rPr>
            <w:noProof/>
            <w:webHidden/>
          </w:rPr>
          <w:fldChar w:fldCharType="begin"/>
        </w:r>
        <w:r>
          <w:rPr>
            <w:noProof/>
            <w:webHidden/>
          </w:rPr>
          <w:instrText xml:space="preserve"> PAGEREF _Toc180753604 \h </w:instrText>
        </w:r>
        <w:r>
          <w:rPr>
            <w:noProof/>
            <w:webHidden/>
          </w:rPr>
        </w:r>
        <w:r>
          <w:rPr>
            <w:noProof/>
            <w:webHidden/>
          </w:rPr>
          <w:fldChar w:fldCharType="separate"/>
        </w:r>
        <w:r>
          <w:rPr>
            <w:noProof/>
            <w:webHidden/>
          </w:rPr>
          <w:t>22</w:t>
        </w:r>
        <w:r>
          <w:rPr>
            <w:noProof/>
            <w:webHidden/>
          </w:rPr>
          <w:fldChar w:fldCharType="end"/>
        </w:r>
      </w:hyperlink>
    </w:p>
    <w:p w14:paraId="547E6DF6" w14:textId="4B135B4C" w:rsidR="00564E63" w:rsidRDefault="00564E63">
      <w:pPr>
        <w:pStyle w:val="Spistreci2"/>
        <w:rPr>
          <w:rFonts w:asciiTheme="minorHAnsi" w:eastAsiaTheme="minorEastAsia" w:hAnsiTheme="minorHAnsi" w:cstheme="minorBidi"/>
          <w:noProof/>
          <w:kern w:val="2"/>
          <w:szCs w:val="22"/>
          <w14:ligatures w14:val="standardContextual"/>
        </w:rPr>
      </w:pPr>
      <w:hyperlink w:anchor="_Toc180753605" w:history="1">
        <w:r w:rsidRPr="004E3067">
          <w:rPr>
            <w:rStyle w:val="Hipercze"/>
            <w:noProof/>
          </w:rPr>
          <w:t>2.2.</w:t>
        </w:r>
        <w:r>
          <w:rPr>
            <w:rFonts w:asciiTheme="minorHAnsi" w:eastAsiaTheme="minorEastAsia" w:hAnsiTheme="minorHAnsi" w:cstheme="minorBidi"/>
            <w:noProof/>
            <w:kern w:val="2"/>
            <w:szCs w:val="22"/>
            <w14:ligatures w14:val="standardContextual"/>
          </w:rPr>
          <w:tab/>
        </w:r>
        <w:r w:rsidRPr="004E3067">
          <w:rPr>
            <w:rStyle w:val="Hipercze"/>
            <w:noProof/>
          </w:rPr>
          <w:t>Zezwolenia, licencje i zatwierdzenia</w:t>
        </w:r>
        <w:r>
          <w:rPr>
            <w:noProof/>
            <w:webHidden/>
          </w:rPr>
          <w:tab/>
        </w:r>
        <w:r>
          <w:rPr>
            <w:noProof/>
            <w:webHidden/>
          </w:rPr>
          <w:fldChar w:fldCharType="begin"/>
        </w:r>
        <w:r>
          <w:rPr>
            <w:noProof/>
            <w:webHidden/>
          </w:rPr>
          <w:instrText xml:space="preserve"> PAGEREF _Toc180753605 \h </w:instrText>
        </w:r>
        <w:r>
          <w:rPr>
            <w:noProof/>
            <w:webHidden/>
          </w:rPr>
        </w:r>
        <w:r>
          <w:rPr>
            <w:noProof/>
            <w:webHidden/>
          </w:rPr>
          <w:fldChar w:fldCharType="separate"/>
        </w:r>
        <w:r>
          <w:rPr>
            <w:noProof/>
            <w:webHidden/>
          </w:rPr>
          <w:t>22</w:t>
        </w:r>
        <w:r>
          <w:rPr>
            <w:noProof/>
            <w:webHidden/>
          </w:rPr>
          <w:fldChar w:fldCharType="end"/>
        </w:r>
      </w:hyperlink>
    </w:p>
    <w:p w14:paraId="114D60B2" w14:textId="2CB2B20A" w:rsidR="00564E63" w:rsidRDefault="00564E63">
      <w:pPr>
        <w:pStyle w:val="Spistreci2"/>
        <w:rPr>
          <w:rFonts w:asciiTheme="minorHAnsi" w:eastAsiaTheme="minorEastAsia" w:hAnsiTheme="minorHAnsi" w:cstheme="minorBidi"/>
          <w:noProof/>
          <w:kern w:val="2"/>
          <w:szCs w:val="22"/>
          <w14:ligatures w14:val="standardContextual"/>
        </w:rPr>
      </w:pPr>
      <w:hyperlink w:anchor="_Toc180753606" w:history="1">
        <w:r w:rsidRPr="004E3067">
          <w:rPr>
            <w:rStyle w:val="Hipercze"/>
            <w:noProof/>
          </w:rPr>
          <w:t>2.4.</w:t>
        </w:r>
        <w:r>
          <w:rPr>
            <w:rFonts w:asciiTheme="minorHAnsi" w:eastAsiaTheme="minorEastAsia" w:hAnsiTheme="minorHAnsi" w:cstheme="minorBidi"/>
            <w:noProof/>
            <w:kern w:val="2"/>
            <w:szCs w:val="22"/>
            <w14:ligatures w14:val="standardContextual"/>
          </w:rPr>
          <w:tab/>
        </w:r>
        <w:r w:rsidRPr="004E3067">
          <w:rPr>
            <w:rStyle w:val="Hipercze"/>
            <w:noProof/>
          </w:rPr>
          <w:t>Przygotowanie finansowania przez Zamawiającego</w:t>
        </w:r>
        <w:r>
          <w:rPr>
            <w:noProof/>
            <w:webHidden/>
          </w:rPr>
          <w:tab/>
        </w:r>
        <w:r>
          <w:rPr>
            <w:noProof/>
            <w:webHidden/>
          </w:rPr>
          <w:fldChar w:fldCharType="begin"/>
        </w:r>
        <w:r>
          <w:rPr>
            <w:noProof/>
            <w:webHidden/>
          </w:rPr>
          <w:instrText xml:space="preserve"> PAGEREF _Toc180753606 \h </w:instrText>
        </w:r>
        <w:r>
          <w:rPr>
            <w:noProof/>
            <w:webHidden/>
          </w:rPr>
        </w:r>
        <w:r>
          <w:rPr>
            <w:noProof/>
            <w:webHidden/>
          </w:rPr>
          <w:fldChar w:fldCharType="separate"/>
        </w:r>
        <w:r>
          <w:rPr>
            <w:noProof/>
            <w:webHidden/>
          </w:rPr>
          <w:t>22</w:t>
        </w:r>
        <w:r>
          <w:rPr>
            <w:noProof/>
            <w:webHidden/>
          </w:rPr>
          <w:fldChar w:fldCharType="end"/>
        </w:r>
      </w:hyperlink>
    </w:p>
    <w:p w14:paraId="60833679" w14:textId="30285E35" w:rsidR="00564E63" w:rsidRDefault="00564E63">
      <w:pPr>
        <w:pStyle w:val="Spistreci2"/>
        <w:rPr>
          <w:rFonts w:asciiTheme="minorHAnsi" w:eastAsiaTheme="minorEastAsia" w:hAnsiTheme="minorHAnsi" w:cstheme="minorBidi"/>
          <w:noProof/>
          <w:kern w:val="2"/>
          <w:szCs w:val="22"/>
          <w14:ligatures w14:val="standardContextual"/>
        </w:rPr>
      </w:pPr>
      <w:hyperlink w:anchor="_Toc180753607" w:history="1">
        <w:r w:rsidRPr="004E3067">
          <w:rPr>
            <w:rStyle w:val="Hipercze"/>
            <w:noProof/>
          </w:rPr>
          <w:t>2.5.</w:t>
        </w:r>
        <w:r>
          <w:rPr>
            <w:rFonts w:asciiTheme="minorHAnsi" w:eastAsiaTheme="minorEastAsia" w:hAnsiTheme="minorHAnsi" w:cstheme="minorBidi"/>
            <w:noProof/>
            <w:kern w:val="2"/>
            <w:szCs w:val="22"/>
            <w14:ligatures w14:val="standardContextual"/>
          </w:rPr>
          <w:tab/>
        </w:r>
        <w:r w:rsidRPr="004E3067">
          <w:rPr>
            <w:rStyle w:val="Hipercze"/>
            <w:noProof/>
          </w:rPr>
          <w:t>Roszczenia Zamawiającego</w:t>
        </w:r>
        <w:r>
          <w:rPr>
            <w:noProof/>
            <w:webHidden/>
          </w:rPr>
          <w:tab/>
        </w:r>
        <w:r>
          <w:rPr>
            <w:noProof/>
            <w:webHidden/>
          </w:rPr>
          <w:fldChar w:fldCharType="begin"/>
        </w:r>
        <w:r>
          <w:rPr>
            <w:noProof/>
            <w:webHidden/>
          </w:rPr>
          <w:instrText xml:space="preserve"> PAGEREF _Toc180753607 \h </w:instrText>
        </w:r>
        <w:r>
          <w:rPr>
            <w:noProof/>
            <w:webHidden/>
          </w:rPr>
        </w:r>
        <w:r>
          <w:rPr>
            <w:noProof/>
            <w:webHidden/>
          </w:rPr>
          <w:fldChar w:fldCharType="separate"/>
        </w:r>
        <w:r>
          <w:rPr>
            <w:noProof/>
            <w:webHidden/>
          </w:rPr>
          <w:t>22</w:t>
        </w:r>
        <w:r>
          <w:rPr>
            <w:noProof/>
            <w:webHidden/>
          </w:rPr>
          <w:fldChar w:fldCharType="end"/>
        </w:r>
      </w:hyperlink>
    </w:p>
    <w:p w14:paraId="24CDA76F" w14:textId="2B783F4E" w:rsidR="00564E63" w:rsidRDefault="00564E63">
      <w:pPr>
        <w:pStyle w:val="Spistreci1"/>
        <w:rPr>
          <w:rFonts w:asciiTheme="minorHAnsi" w:eastAsiaTheme="minorEastAsia" w:hAnsiTheme="minorHAnsi" w:cstheme="minorBidi"/>
          <w:b w:val="0"/>
          <w:noProof/>
          <w:kern w:val="2"/>
          <w14:ligatures w14:val="standardContextual"/>
        </w:rPr>
      </w:pPr>
      <w:hyperlink w:anchor="_Toc180753608" w:history="1">
        <w:r w:rsidRPr="004E3067">
          <w:rPr>
            <w:rStyle w:val="Hipercze"/>
            <w:caps/>
            <w:noProof/>
          </w:rPr>
          <w:t>KLAUZULA 3</w:t>
        </w:r>
        <w:r>
          <w:rPr>
            <w:rFonts w:asciiTheme="minorHAnsi" w:eastAsiaTheme="minorEastAsia" w:hAnsiTheme="minorHAnsi" w:cstheme="minorBidi"/>
            <w:b w:val="0"/>
            <w:noProof/>
            <w:kern w:val="2"/>
            <w14:ligatures w14:val="standardContextual"/>
          </w:rPr>
          <w:tab/>
        </w:r>
        <w:r w:rsidRPr="004E3067">
          <w:rPr>
            <w:rStyle w:val="Hipercze"/>
            <w:caps/>
            <w:noProof/>
          </w:rPr>
          <w:t>INŻYNIER</w:t>
        </w:r>
        <w:r>
          <w:rPr>
            <w:noProof/>
            <w:webHidden/>
          </w:rPr>
          <w:tab/>
        </w:r>
        <w:r>
          <w:rPr>
            <w:noProof/>
            <w:webHidden/>
          </w:rPr>
          <w:fldChar w:fldCharType="begin"/>
        </w:r>
        <w:r>
          <w:rPr>
            <w:noProof/>
            <w:webHidden/>
          </w:rPr>
          <w:instrText xml:space="preserve"> PAGEREF _Toc180753608 \h </w:instrText>
        </w:r>
        <w:r>
          <w:rPr>
            <w:noProof/>
            <w:webHidden/>
          </w:rPr>
        </w:r>
        <w:r>
          <w:rPr>
            <w:noProof/>
            <w:webHidden/>
          </w:rPr>
          <w:fldChar w:fldCharType="separate"/>
        </w:r>
        <w:r>
          <w:rPr>
            <w:noProof/>
            <w:webHidden/>
          </w:rPr>
          <w:t>23</w:t>
        </w:r>
        <w:r>
          <w:rPr>
            <w:noProof/>
            <w:webHidden/>
          </w:rPr>
          <w:fldChar w:fldCharType="end"/>
        </w:r>
      </w:hyperlink>
    </w:p>
    <w:p w14:paraId="009D2140" w14:textId="197A5A22" w:rsidR="00564E63" w:rsidRDefault="00564E63">
      <w:pPr>
        <w:pStyle w:val="Spistreci2"/>
        <w:rPr>
          <w:rFonts w:asciiTheme="minorHAnsi" w:eastAsiaTheme="minorEastAsia" w:hAnsiTheme="minorHAnsi" w:cstheme="minorBidi"/>
          <w:noProof/>
          <w:kern w:val="2"/>
          <w:szCs w:val="22"/>
          <w14:ligatures w14:val="standardContextual"/>
        </w:rPr>
      </w:pPr>
      <w:hyperlink w:anchor="_Toc180753609" w:history="1">
        <w:r w:rsidRPr="004E3067">
          <w:rPr>
            <w:rStyle w:val="Hipercze"/>
            <w:noProof/>
          </w:rPr>
          <w:t>3.1.</w:t>
        </w:r>
        <w:r>
          <w:rPr>
            <w:rFonts w:asciiTheme="minorHAnsi" w:eastAsiaTheme="minorEastAsia" w:hAnsiTheme="minorHAnsi" w:cstheme="minorBidi"/>
            <w:noProof/>
            <w:kern w:val="2"/>
            <w:szCs w:val="22"/>
            <w14:ligatures w14:val="standardContextual"/>
          </w:rPr>
          <w:tab/>
        </w:r>
        <w:r w:rsidRPr="004E3067">
          <w:rPr>
            <w:rStyle w:val="Hipercze"/>
            <w:noProof/>
          </w:rPr>
          <w:t>Obowiązki i uprawnienia Inżyniera</w:t>
        </w:r>
        <w:r>
          <w:rPr>
            <w:noProof/>
            <w:webHidden/>
          </w:rPr>
          <w:tab/>
        </w:r>
        <w:r>
          <w:rPr>
            <w:noProof/>
            <w:webHidden/>
          </w:rPr>
          <w:fldChar w:fldCharType="begin"/>
        </w:r>
        <w:r>
          <w:rPr>
            <w:noProof/>
            <w:webHidden/>
          </w:rPr>
          <w:instrText xml:space="preserve"> PAGEREF _Toc180753609 \h </w:instrText>
        </w:r>
        <w:r>
          <w:rPr>
            <w:noProof/>
            <w:webHidden/>
          </w:rPr>
        </w:r>
        <w:r>
          <w:rPr>
            <w:noProof/>
            <w:webHidden/>
          </w:rPr>
          <w:fldChar w:fldCharType="separate"/>
        </w:r>
        <w:r>
          <w:rPr>
            <w:noProof/>
            <w:webHidden/>
          </w:rPr>
          <w:t>23</w:t>
        </w:r>
        <w:r>
          <w:rPr>
            <w:noProof/>
            <w:webHidden/>
          </w:rPr>
          <w:fldChar w:fldCharType="end"/>
        </w:r>
      </w:hyperlink>
    </w:p>
    <w:p w14:paraId="27113226" w14:textId="5E614709" w:rsidR="00564E63" w:rsidRDefault="00564E63">
      <w:pPr>
        <w:pStyle w:val="Spistreci2"/>
        <w:rPr>
          <w:rFonts w:asciiTheme="minorHAnsi" w:eastAsiaTheme="minorEastAsia" w:hAnsiTheme="minorHAnsi" w:cstheme="minorBidi"/>
          <w:noProof/>
          <w:kern w:val="2"/>
          <w:szCs w:val="22"/>
          <w14:ligatures w14:val="standardContextual"/>
        </w:rPr>
      </w:pPr>
      <w:hyperlink w:anchor="_Toc180753610" w:history="1">
        <w:r w:rsidRPr="004E3067">
          <w:rPr>
            <w:rStyle w:val="Hipercze"/>
            <w:noProof/>
          </w:rPr>
          <w:t>3.4.</w:t>
        </w:r>
        <w:r>
          <w:rPr>
            <w:rFonts w:asciiTheme="minorHAnsi" w:eastAsiaTheme="minorEastAsia" w:hAnsiTheme="minorHAnsi" w:cstheme="minorBidi"/>
            <w:noProof/>
            <w:kern w:val="2"/>
            <w:szCs w:val="22"/>
            <w14:ligatures w14:val="standardContextual"/>
          </w:rPr>
          <w:tab/>
        </w:r>
        <w:r w:rsidRPr="004E3067">
          <w:rPr>
            <w:rStyle w:val="Hipercze"/>
            <w:noProof/>
          </w:rPr>
          <w:t>Zmiana Inżyniera</w:t>
        </w:r>
        <w:r>
          <w:rPr>
            <w:noProof/>
            <w:webHidden/>
          </w:rPr>
          <w:tab/>
        </w:r>
        <w:r>
          <w:rPr>
            <w:noProof/>
            <w:webHidden/>
          </w:rPr>
          <w:fldChar w:fldCharType="begin"/>
        </w:r>
        <w:r>
          <w:rPr>
            <w:noProof/>
            <w:webHidden/>
          </w:rPr>
          <w:instrText xml:space="preserve"> PAGEREF _Toc180753610 \h </w:instrText>
        </w:r>
        <w:r>
          <w:rPr>
            <w:noProof/>
            <w:webHidden/>
          </w:rPr>
        </w:r>
        <w:r>
          <w:rPr>
            <w:noProof/>
            <w:webHidden/>
          </w:rPr>
          <w:fldChar w:fldCharType="separate"/>
        </w:r>
        <w:r>
          <w:rPr>
            <w:noProof/>
            <w:webHidden/>
          </w:rPr>
          <w:t>24</w:t>
        </w:r>
        <w:r>
          <w:rPr>
            <w:noProof/>
            <w:webHidden/>
          </w:rPr>
          <w:fldChar w:fldCharType="end"/>
        </w:r>
      </w:hyperlink>
    </w:p>
    <w:p w14:paraId="59BDA17D" w14:textId="06282718" w:rsidR="00564E63" w:rsidRDefault="00564E63">
      <w:pPr>
        <w:pStyle w:val="Spistreci2"/>
        <w:rPr>
          <w:rFonts w:asciiTheme="minorHAnsi" w:eastAsiaTheme="minorEastAsia" w:hAnsiTheme="minorHAnsi" w:cstheme="minorBidi"/>
          <w:noProof/>
          <w:kern w:val="2"/>
          <w:szCs w:val="22"/>
          <w14:ligatures w14:val="standardContextual"/>
        </w:rPr>
      </w:pPr>
      <w:hyperlink w:anchor="_Toc180753611" w:history="1">
        <w:r w:rsidRPr="004E3067">
          <w:rPr>
            <w:rStyle w:val="Hipercze"/>
            <w:noProof/>
          </w:rPr>
          <w:t>3.5.</w:t>
        </w:r>
        <w:r>
          <w:rPr>
            <w:rFonts w:asciiTheme="minorHAnsi" w:eastAsiaTheme="minorEastAsia" w:hAnsiTheme="minorHAnsi" w:cstheme="minorBidi"/>
            <w:noProof/>
            <w:kern w:val="2"/>
            <w:szCs w:val="22"/>
            <w14:ligatures w14:val="standardContextual"/>
          </w:rPr>
          <w:tab/>
        </w:r>
        <w:r w:rsidRPr="004E3067">
          <w:rPr>
            <w:rStyle w:val="Hipercze"/>
            <w:noProof/>
          </w:rPr>
          <w:t>Ustalenia</w:t>
        </w:r>
        <w:r>
          <w:rPr>
            <w:noProof/>
            <w:webHidden/>
          </w:rPr>
          <w:tab/>
        </w:r>
        <w:r>
          <w:rPr>
            <w:noProof/>
            <w:webHidden/>
          </w:rPr>
          <w:fldChar w:fldCharType="begin"/>
        </w:r>
        <w:r>
          <w:rPr>
            <w:noProof/>
            <w:webHidden/>
          </w:rPr>
          <w:instrText xml:space="preserve"> PAGEREF _Toc180753611 \h </w:instrText>
        </w:r>
        <w:r>
          <w:rPr>
            <w:noProof/>
            <w:webHidden/>
          </w:rPr>
        </w:r>
        <w:r>
          <w:rPr>
            <w:noProof/>
            <w:webHidden/>
          </w:rPr>
          <w:fldChar w:fldCharType="separate"/>
        </w:r>
        <w:r>
          <w:rPr>
            <w:noProof/>
            <w:webHidden/>
          </w:rPr>
          <w:t>24</w:t>
        </w:r>
        <w:r>
          <w:rPr>
            <w:noProof/>
            <w:webHidden/>
          </w:rPr>
          <w:fldChar w:fldCharType="end"/>
        </w:r>
      </w:hyperlink>
    </w:p>
    <w:p w14:paraId="5AE91AE7" w14:textId="6C2F18C8" w:rsidR="00564E63" w:rsidRDefault="00564E63">
      <w:pPr>
        <w:pStyle w:val="Spistreci1"/>
        <w:rPr>
          <w:rFonts w:asciiTheme="minorHAnsi" w:eastAsiaTheme="minorEastAsia" w:hAnsiTheme="minorHAnsi" w:cstheme="minorBidi"/>
          <w:b w:val="0"/>
          <w:noProof/>
          <w:kern w:val="2"/>
          <w14:ligatures w14:val="standardContextual"/>
        </w:rPr>
      </w:pPr>
      <w:hyperlink w:anchor="_Toc180753612" w:history="1">
        <w:r w:rsidRPr="004E3067">
          <w:rPr>
            <w:rStyle w:val="Hipercze"/>
            <w:noProof/>
          </w:rPr>
          <w:t>KLAUZULA 4</w:t>
        </w:r>
        <w:r>
          <w:rPr>
            <w:rFonts w:asciiTheme="minorHAnsi" w:eastAsiaTheme="minorEastAsia" w:hAnsiTheme="minorHAnsi" w:cstheme="minorBidi"/>
            <w:b w:val="0"/>
            <w:noProof/>
            <w:kern w:val="2"/>
            <w14:ligatures w14:val="standardContextual"/>
          </w:rPr>
          <w:tab/>
        </w:r>
        <w:r w:rsidRPr="004E3067">
          <w:rPr>
            <w:rStyle w:val="Hipercze"/>
            <w:noProof/>
          </w:rPr>
          <w:t>WYKONAWCA</w:t>
        </w:r>
        <w:r>
          <w:rPr>
            <w:noProof/>
            <w:webHidden/>
          </w:rPr>
          <w:tab/>
        </w:r>
        <w:r>
          <w:rPr>
            <w:noProof/>
            <w:webHidden/>
          </w:rPr>
          <w:fldChar w:fldCharType="begin"/>
        </w:r>
        <w:r>
          <w:rPr>
            <w:noProof/>
            <w:webHidden/>
          </w:rPr>
          <w:instrText xml:space="preserve"> PAGEREF _Toc180753612 \h </w:instrText>
        </w:r>
        <w:r>
          <w:rPr>
            <w:noProof/>
            <w:webHidden/>
          </w:rPr>
        </w:r>
        <w:r>
          <w:rPr>
            <w:noProof/>
            <w:webHidden/>
          </w:rPr>
          <w:fldChar w:fldCharType="separate"/>
        </w:r>
        <w:r>
          <w:rPr>
            <w:noProof/>
            <w:webHidden/>
          </w:rPr>
          <w:t>24</w:t>
        </w:r>
        <w:r>
          <w:rPr>
            <w:noProof/>
            <w:webHidden/>
          </w:rPr>
          <w:fldChar w:fldCharType="end"/>
        </w:r>
      </w:hyperlink>
    </w:p>
    <w:p w14:paraId="3BB9F406" w14:textId="7E52049A" w:rsidR="00564E63" w:rsidRDefault="00564E63">
      <w:pPr>
        <w:pStyle w:val="Spistreci2"/>
        <w:rPr>
          <w:rFonts w:asciiTheme="minorHAnsi" w:eastAsiaTheme="minorEastAsia" w:hAnsiTheme="minorHAnsi" w:cstheme="minorBidi"/>
          <w:noProof/>
          <w:kern w:val="2"/>
          <w:szCs w:val="22"/>
          <w14:ligatures w14:val="standardContextual"/>
        </w:rPr>
      </w:pPr>
      <w:hyperlink w:anchor="_Toc180753613" w:history="1">
        <w:r w:rsidRPr="004E3067">
          <w:rPr>
            <w:rStyle w:val="Hipercze"/>
            <w:noProof/>
          </w:rPr>
          <w:t>4.1.</w:t>
        </w:r>
        <w:r>
          <w:rPr>
            <w:rFonts w:asciiTheme="minorHAnsi" w:eastAsiaTheme="minorEastAsia" w:hAnsiTheme="minorHAnsi" w:cstheme="minorBidi"/>
            <w:noProof/>
            <w:kern w:val="2"/>
            <w:szCs w:val="22"/>
            <w14:ligatures w14:val="standardContextual"/>
          </w:rPr>
          <w:tab/>
        </w:r>
        <w:r w:rsidRPr="004E3067">
          <w:rPr>
            <w:rStyle w:val="Hipercze"/>
            <w:noProof/>
          </w:rPr>
          <w:t>Ogólne zobowiązania Wykonawcy</w:t>
        </w:r>
        <w:r>
          <w:rPr>
            <w:noProof/>
            <w:webHidden/>
          </w:rPr>
          <w:tab/>
        </w:r>
        <w:r>
          <w:rPr>
            <w:noProof/>
            <w:webHidden/>
          </w:rPr>
          <w:fldChar w:fldCharType="begin"/>
        </w:r>
        <w:r>
          <w:rPr>
            <w:noProof/>
            <w:webHidden/>
          </w:rPr>
          <w:instrText xml:space="preserve"> PAGEREF _Toc180753613 \h </w:instrText>
        </w:r>
        <w:r>
          <w:rPr>
            <w:noProof/>
            <w:webHidden/>
          </w:rPr>
        </w:r>
        <w:r>
          <w:rPr>
            <w:noProof/>
            <w:webHidden/>
          </w:rPr>
          <w:fldChar w:fldCharType="separate"/>
        </w:r>
        <w:r>
          <w:rPr>
            <w:noProof/>
            <w:webHidden/>
          </w:rPr>
          <w:t>24</w:t>
        </w:r>
        <w:r>
          <w:rPr>
            <w:noProof/>
            <w:webHidden/>
          </w:rPr>
          <w:fldChar w:fldCharType="end"/>
        </w:r>
      </w:hyperlink>
    </w:p>
    <w:p w14:paraId="67D3576E" w14:textId="06E9E2F4" w:rsidR="00564E63" w:rsidRDefault="00564E63">
      <w:pPr>
        <w:pStyle w:val="Spistreci2"/>
        <w:rPr>
          <w:rFonts w:asciiTheme="minorHAnsi" w:eastAsiaTheme="minorEastAsia" w:hAnsiTheme="minorHAnsi" w:cstheme="minorBidi"/>
          <w:noProof/>
          <w:kern w:val="2"/>
          <w:szCs w:val="22"/>
          <w14:ligatures w14:val="standardContextual"/>
        </w:rPr>
      </w:pPr>
      <w:hyperlink w:anchor="_Toc180753614" w:history="1">
        <w:r w:rsidRPr="004E3067">
          <w:rPr>
            <w:rStyle w:val="Hipercze"/>
            <w:noProof/>
          </w:rPr>
          <w:t>4.2.</w:t>
        </w:r>
        <w:r>
          <w:rPr>
            <w:rFonts w:asciiTheme="minorHAnsi" w:eastAsiaTheme="minorEastAsia" w:hAnsiTheme="minorHAnsi" w:cstheme="minorBidi"/>
            <w:noProof/>
            <w:kern w:val="2"/>
            <w:szCs w:val="22"/>
            <w14:ligatures w14:val="standardContextual"/>
          </w:rPr>
          <w:tab/>
        </w:r>
        <w:r w:rsidRPr="004E3067">
          <w:rPr>
            <w:rStyle w:val="Hipercze"/>
            <w:noProof/>
          </w:rPr>
          <w:t>Zabezpieczenie wykonania</w:t>
        </w:r>
        <w:r>
          <w:rPr>
            <w:noProof/>
            <w:webHidden/>
          </w:rPr>
          <w:tab/>
        </w:r>
        <w:r>
          <w:rPr>
            <w:noProof/>
            <w:webHidden/>
          </w:rPr>
          <w:fldChar w:fldCharType="begin"/>
        </w:r>
        <w:r>
          <w:rPr>
            <w:noProof/>
            <w:webHidden/>
          </w:rPr>
          <w:instrText xml:space="preserve"> PAGEREF _Toc180753614 \h </w:instrText>
        </w:r>
        <w:r>
          <w:rPr>
            <w:noProof/>
            <w:webHidden/>
          </w:rPr>
        </w:r>
        <w:r>
          <w:rPr>
            <w:noProof/>
            <w:webHidden/>
          </w:rPr>
          <w:fldChar w:fldCharType="separate"/>
        </w:r>
        <w:r>
          <w:rPr>
            <w:noProof/>
            <w:webHidden/>
          </w:rPr>
          <w:t>26</w:t>
        </w:r>
        <w:r>
          <w:rPr>
            <w:noProof/>
            <w:webHidden/>
          </w:rPr>
          <w:fldChar w:fldCharType="end"/>
        </w:r>
      </w:hyperlink>
    </w:p>
    <w:p w14:paraId="31CDFB37" w14:textId="6529D745" w:rsidR="00564E63" w:rsidRDefault="00564E63">
      <w:pPr>
        <w:pStyle w:val="Spistreci2"/>
        <w:rPr>
          <w:rFonts w:asciiTheme="minorHAnsi" w:eastAsiaTheme="minorEastAsia" w:hAnsiTheme="minorHAnsi" w:cstheme="minorBidi"/>
          <w:noProof/>
          <w:kern w:val="2"/>
          <w:szCs w:val="22"/>
          <w14:ligatures w14:val="standardContextual"/>
        </w:rPr>
      </w:pPr>
      <w:hyperlink w:anchor="_Toc180753615" w:history="1">
        <w:r w:rsidRPr="004E3067">
          <w:rPr>
            <w:rStyle w:val="Hipercze"/>
            <w:noProof/>
          </w:rPr>
          <w:t>4.3.</w:t>
        </w:r>
        <w:r>
          <w:rPr>
            <w:rFonts w:asciiTheme="minorHAnsi" w:eastAsiaTheme="minorEastAsia" w:hAnsiTheme="minorHAnsi" w:cstheme="minorBidi"/>
            <w:noProof/>
            <w:kern w:val="2"/>
            <w:szCs w:val="22"/>
            <w14:ligatures w14:val="standardContextual"/>
          </w:rPr>
          <w:tab/>
        </w:r>
        <w:r w:rsidRPr="004E3067">
          <w:rPr>
            <w:rStyle w:val="Hipercze"/>
            <w:noProof/>
          </w:rPr>
          <w:t>Przedstawiciel Wykonawcy</w:t>
        </w:r>
        <w:r>
          <w:rPr>
            <w:noProof/>
            <w:webHidden/>
          </w:rPr>
          <w:tab/>
        </w:r>
        <w:r>
          <w:rPr>
            <w:noProof/>
            <w:webHidden/>
          </w:rPr>
          <w:fldChar w:fldCharType="begin"/>
        </w:r>
        <w:r>
          <w:rPr>
            <w:noProof/>
            <w:webHidden/>
          </w:rPr>
          <w:instrText xml:space="preserve"> PAGEREF _Toc180753615 \h </w:instrText>
        </w:r>
        <w:r>
          <w:rPr>
            <w:noProof/>
            <w:webHidden/>
          </w:rPr>
        </w:r>
        <w:r>
          <w:rPr>
            <w:noProof/>
            <w:webHidden/>
          </w:rPr>
          <w:fldChar w:fldCharType="separate"/>
        </w:r>
        <w:r>
          <w:rPr>
            <w:noProof/>
            <w:webHidden/>
          </w:rPr>
          <w:t>27</w:t>
        </w:r>
        <w:r>
          <w:rPr>
            <w:noProof/>
            <w:webHidden/>
          </w:rPr>
          <w:fldChar w:fldCharType="end"/>
        </w:r>
      </w:hyperlink>
    </w:p>
    <w:p w14:paraId="462B482B" w14:textId="69E8CB81" w:rsidR="00564E63" w:rsidRDefault="00564E63">
      <w:pPr>
        <w:pStyle w:val="Spistreci2"/>
        <w:rPr>
          <w:rFonts w:asciiTheme="minorHAnsi" w:eastAsiaTheme="minorEastAsia" w:hAnsiTheme="minorHAnsi" w:cstheme="minorBidi"/>
          <w:noProof/>
          <w:kern w:val="2"/>
          <w:szCs w:val="22"/>
          <w14:ligatures w14:val="standardContextual"/>
        </w:rPr>
      </w:pPr>
      <w:hyperlink w:anchor="_Toc180753616" w:history="1">
        <w:r w:rsidRPr="004E3067">
          <w:rPr>
            <w:rStyle w:val="Hipercze"/>
            <w:noProof/>
          </w:rPr>
          <w:t>4.4.</w:t>
        </w:r>
        <w:r>
          <w:rPr>
            <w:rFonts w:asciiTheme="minorHAnsi" w:eastAsiaTheme="minorEastAsia" w:hAnsiTheme="minorHAnsi" w:cstheme="minorBidi"/>
            <w:noProof/>
            <w:kern w:val="2"/>
            <w:szCs w:val="22"/>
            <w14:ligatures w14:val="standardContextual"/>
          </w:rPr>
          <w:tab/>
        </w:r>
        <w:r w:rsidRPr="004E3067">
          <w:rPr>
            <w:rStyle w:val="Hipercze"/>
            <w:noProof/>
          </w:rPr>
          <w:t>Podwykonawcy</w:t>
        </w:r>
        <w:r>
          <w:rPr>
            <w:noProof/>
            <w:webHidden/>
          </w:rPr>
          <w:tab/>
        </w:r>
        <w:r>
          <w:rPr>
            <w:noProof/>
            <w:webHidden/>
          </w:rPr>
          <w:fldChar w:fldCharType="begin"/>
        </w:r>
        <w:r>
          <w:rPr>
            <w:noProof/>
            <w:webHidden/>
          </w:rPr>
          <w:instrText xml:space="preserve"> PAGEREF _Toc180753616 \h </w:instrText>
        </w:r>
        <w:r>
          <w:rPr>
            <w:noProof/>
            <w:webHidden/>
          </w:rPr>
        </w:r>
        <w:r>
          <w:rPr>
            <w:noProof/>
            <w:webHidden/>
          </w:rPr>
          <w:fldChar w:fldCharType="separate"/>
        </w:r>
        <w:r>
          <w:rPr>
            <w:noProof/>
            <w:webHidden/>
          </w:rPr>
          <w:t>27</w:t>
        </w:r>
        <w:r>
          <w:rPr>
            <w:noProof/>
            <w:webHidden/>
          </w:rPr>
          <w:fldChar w:fldCharType="end"/>
        </w:r>
      </w:hyperlink>
    </w:p>
    <w:p w14:paraId="057C75A3" w14:textId="57C434D4" w:rsidR="00564E63" w:rsidRDefault="00564E63">
      <w:pPr>
        <w:pStyle w:val="Spistreci2"/>
        <w:rPr>
          <w:rFonts w:asciiTheme="minorHAnsi" w:eastAsiaTheme="minorEastAsia" w:hAnsiTheme="minorHAnsi" w:cstheme="minorBidi"/>
          <w:noProof/>
          <w:kern w:val="2"/>
          <w:szCs w:val="22"/>
          <w14:ligatures w14:val="standardContextual"/>
        </w:rPr>
      </w:pPr>
      <w:hyperlink w:anchor="_Toc180753617" w:history="1">
        <w:r w:rsidRPr="004E3067">
          <w:rPr>
            <w:rStyle w:val="Hipercze"/>
            <w:noProof/>
          </w:rPr>
          <w:t>Klauzulę 4.</w:t>
        </w:r>
        <w:r w:rsidRPr="004E3067">
          <w:rPr>
            <w:rStyle w:val="Hipercze"/>
            <w:i/>
            <w:iCs/>
            <w:noProof/>
          </w:rPr>
          <w:t xml:space="preserve">5 </w:t>
        </w:r>
        <w:r w:rsidRPr="004E3067">
          <w:rPr>
            <w:rStyle w:val="Hipercze"/>
            <w:noProof/>
          </w:rPr>
          <w:t>[</w:t>
        </w:r>
        <w:r w:rsidRPr="004E3067">
          <w:rPr>
            <w:rStyle w:val="Hipercze"/>
            <w:i/>
            <w:iCs/>
            <w:noProof/>
          </w:rPr>
          <w:t>Cesja korzyści z podzlecenia</w:t>
        </w:r>
        <w:r w:rsidRPr="004E3067">
          <w:rPr>
            <w:rStyle w:val="Hipercze"/>
            <w:noProof/>
          </w:rPr>
          <w:t>] skreśla się jako niemającą zastosowania w niniejszych Warunkach.</w:t>
        </w:r>
        <w:r>
          <w:rPr>
            <w:noProof/>
            <w:webHidden/>
          </w:rPr>
          <w:tab/>
        </w:r>
        <w:r>
          <w:rPr>
            <w:noProof/>
            <w:webHidden/>
          </w:rPr>
          <w:fldChar w:fldCharType="begin"/>
        </w:r>
        <w:r>
          <w:rPr>
            <w:noProof/>
            <w:webHidden/>
          </w:rPr>
          <w:instrText xml:space="preserve"> PAGEREF _Toc180753617 \h </w:instrText>
        </w:r>
        <w:r>
          <w:rPr>
            <w:noProof/>
            <w:webHidden/>
          </w:rPr>
        </w:r>
        <w:r>
          <w:rPr>
            <w:noProof/>
            <w:webHidden/>
          </w:rPr>
          <w:fldChar w:fldCharType="separate"/>
        </w:r>
        <w:r>
          <w:rPr>
            <w:noProof/>
            <w:webHidden/>
          </w:rPr>
          <w:t>30</w:t>
        </w:r>
        <w:r>
          <w:rPr>
            <w:noProof/>
            <w:webHidden/>
          </w:rPr>
          <w:fldChar w:fldCharType="end"/>
        </w:r>
      </w:hyperlink>
    </w:p>
    <w:p w14:paraId="12B9A3CB" w14:textId="79CE64D4" w:rsidR="00564E63" w:rsidRDefault="00564E63">
      <w:pPr>
        <w:pStyle w:val="Spistreci2"/>
        <w:rPr>
          <w:rFonts w:asciiTheme="minorHAnsi" w:eastAsiaTheme="minorEastAsia" w:hAnsiTheme="minorHAnsi" w:cstheme="minorBidi"/>
          <w:noProof/>
          <w:kern w:val="2"/>
          <w:szCs w:val="22"/>
          <w14:ligatures w14:val="standardContextual"/>
        </w:rPr>
      </w:pPr>
      <w:hyperlink w:anchor="_Toc180753618" w:history="1">
        <w:r w:rsidRPr="004E3067">
          <w:rPr>
            <w:rStyle w:val="Hipercze"/>
            <w:noProof/>
          </w:rPr>
          <w:t>4.6.</w:t>
        </w:r>
        <w:r>
          <w:rPr>
            <w:rFonts w:asciiTheme="minorHAnsi" w:eastAsiaTheme="minorEastAsia" w:hAnsiTheme="minorHAnsi" w:cstheme="minorBidi"/>
            <w:noProof/>
            <w:kern w:val="2"/>
            <w:szCs w:val="22"/>
            <w14:ligatures w14:val="standardContextual"/>
          </w:rPr>
          <w:tab/>
        </w:r>
        <w:r w:rsidRPr="004E3067">
          <w:rPr>
            <w:rStyle w:val="Hipercze"/>
            <w:noProof/>
          </w:rPr>
          <w:t>Współpraca</w:t>
        </w:r>
        <w:r>
          <w:rPr>
            <w:noProof/>
            <w:webHidden/>
          </w:rPr>
          <w:tab/>
        </w:r>
        <w:r>
          <w:rPr>
            <w:noProof/>
            <w:webHidden/>
          </w:rPr>
          <w:fldChar w:fldCharType="begin"/>
        </w:r>
        <w:r>
          <w:rPr>
            <w:noProof/>
            <w:webHidden/>
          </w:rPr>
          <w:instrText xml:space="preserve"> PAGEREF _Toc180753618 \h </w:instrText>
        </w:r>
        <w:r>
          <w:rPr>
            <w:noProof/>
            <w:webHidden/>
          </w:rPr>
        </w:r>
        <w:r>
          <w:rPr>
            <w:noProof/>
            <w:webHidden/>
          </w:rPr>
          <w:fldChar w:fldCharType="separate"/>
        </w:r>
        <w:r>
          <w:rPr>
            <w:noProof/>
            <w:webHidden/>
          </w:rPr>
          <w:t>30</w:t>
        </w:r>
        <w:r>
          <w:rPr>
            <w:noProof/>
            <w:webHidden/>
          </w:rPr>
          <w:fldChar w:fldCharType="end"/>
        </w:r>
      </w:hyperlink>
    </w:p>
    <w:p w14:paraId="76CD5159" w14:textId="2B491BDD" w:rsidR="00564E63" w:rsidRDefault="00564E63">
      <w:pPr>
        <w:pStyle w:val="Spistreci2"/>
        <w:rPr>
          <w:rFonts w:asciiTheme="minorHAnsi" w:eastAsiaTheme="minorEastAsia" w:hAnsiTheme="minorHAnsi" w:cstheme="minorBidi"/>
          <w:noProof/>
          <w:kern w:val="2"/>
          <w:szCs w:val="22"/>
          <w14:ligatures w14:val="standardContextual"/>
        </w:rPr>
      </w:pPr>
      <w:hyperlink w:anchor="_Toc180753619" w:history="1">
        <w:r w:rsidRPr="004E3067">
          <w:rPr>
            <w:rStyle w:val="Hipercze"/>
            <w:noProof/>
          </w:rPr>
          <w:t>4.7.</w:t>
        </w:r>
        <w:r>
          <w:rPr>
            <w:rFonts w:asciiTheme="minorHAnsi" w:eastAsiaTheme="minorEastAsia" w:hAnsiTheme="minorHAnsi" w:cstheme="minorBidi"/>
            <w:noProof/>
            <w:kern w:val="2"/>
            <w:szCs w:val="22"/>
            <w14:ligatures w14:val="standardContextual"/>
          </w:rPr>
          <w:tab/>
        </w:r>
        <w:r w:rsidRPr="004E3067">
          <w:rPr>
            <w:rStyle w:val="Hipercze"/>
            <w:noProof/>
          </w:rPr>
          <w:t>Wytyczenie</w:t>
        </w:r>
        <w:r>
          <w:rPr>
            <w:noProof/>
            <w:webHidden/>
          </w:rPr>
          <w:tab/>
        </w:r>
        <w:r>
          <w:rPr>
            <w:noProof/>
            <w:webHidden/>
          </w:rPr>
          <w:fldChar w:fldCharType="begin"/>
        </w:r>
        <w:r>
          <w:rPr>
            <w:noProof/>
            <w:webHidden/>
          </w:rPr>
          <w:instrText xml:space="preserve"> PAGEREF _Toc180753619 \h </w:instrText>
        </w:r>
        <w:r>
          <w:rPr>
            <w:noProof/>
            <w:webHidden/>
          </w:rPr>
        </w:r>
        <w:r>
          <w:rPr>
            <w:noProof/>
            <w:webHidden/>
          </w:rPr>
          <w:fldChar w:fldCharType="separate"/>
        </w:r>
        <w:r>
          <w:rPr>
            <w:noProof/>
            <w:webHidden/>
          </w:rPr>
          <w:t>30</w:t>
        </w:r>
        <w:r>
          <w:rPr>
            <w:noProof/>
            <w:webHidden/>
          </w:rPr>
          <w:fldChar w:fldCharType="end"/>
        </w:r>
      </w:hyperlink>
    </w:p>
    <w:p w14:paraId="3DB6C2C9" w14:textId="48EC818A" w:rsidR="00564E63" w:rsidRDefault="00564E63">
      <w:pPr>
        <w:pStyle w:val="Spistreci2"/>
        <w:rPr>
          <w:rFonts w:asciiTheme="minorHAnsi" w:eastAsiaTheme="minorEastAsia" w:hAnsiTheme="minorHAnsi" w:cstheme="minorBidi"/>
          <w:noProof/>
          <w:kern w:val="2"/>
          <w:szCs w:val="22"/>
          <w14:ligatures w14:val="standardContextual"/>
        </w:rPr>
      </w:pPr>
      <w:hyperlink w:anchor="_Toc180753620" w:history="1">
        <w:r w:rsidRPr="004E3067">
          <w:rPr>
            <w:rStyle w:val="Hipercze"/>
            <w:noProof/>
          </w:rPr>
          <w:t>4.8.</w:t>
        </w:r>
        <w:r>
          <w:rPr>
            <w:rFonts w:asciiTheme="minorHAnsi" w:eastAsiaTheme="minorEastAsia" w:hAnsiTheme="minorHAnsi" w:cstheme="minorBidi"/>
            <w:noProof/>
            <w:kern w:val="2"/>
            <w:szCs w:val="22"/>
            <w14:ligatures w14:val="standardContextual"/>
          </w:rPr>
          <w:tab/>
        </w:r>
        <w:r w:rsidRPr="004E3067">
          <w:rPr>
            <w:rStyle w:val="Hipercze"/>
            <w:noProof/>
          </w:rPr>
          <w:t>Procedury bezpieczeństwa</w:t>
        </w:r>
        <w:r>
          <w:rPr>
            <w:noProof/>
            <w:webHidden/>
          </w:rPr>
          <w:tab/>
        </w:r>
        <w:r>
          <w:rPr>
            <w:noProof/>
            <w:webHidden/>
          </w:rPr>
          <w:fldChar w:fldCharType="begin"/>
        </w:r>
        <w:r>
          <w:rPr>
            <w:noProof/>
            <w:webHidden/>
          </w:rPr>
          <w:instrText xml:space="preserve"> PAGEREF _Toc180753620 \h </w:instrText>
        </w:r>
        <w:r>
          <w:rPr>
            <w:noProof/>
            <w:webHidden/>
          </w:rPr>
        </w:r>
        <w:r>
          <w:rPr>
            <w:noProof/>
            <w:webHidden/>
          </w:rPr>
          <w:fldChar w:fldCharType="separate"/>
        </w:r>
        <w:r>
          <w:rPr>
            <w:noProof/>
            <w:webHidden/>
          </w:rPr>
          <w:t>30</w:t>
        </w:r>
        <w:r>
          <w:rPr>
            <w:noProof/>
            <w:webHidden/>
          </w:rPr>
          <w:fldChar w:fldCharType="end"/>
        </w:r>
      </w:hyperlink>
    </w:p>
    <w:p w14:paraId="275B71D0" w14:textId="18D50B13" w:rsidR="00564E63" w:rsidRDefault="00564E63">
      <w:pPr>
        <w:pStyle w:val="Spistreci2"/>
        <w:rPr>
          <w:rFonts w:asciiTheme="minorHAnsi" w:eastAsiaTheme="minorEastAsia" w:hAnsiTheme="minorHAnsi" w:cstheme="minorBidi"/>
          <w:noProof/>
          <w:kern w:val="2"/>
          <w:szCs w:val="22"/>
          <w14:ligatures w14:val="standardContextual"/>
        </w:rPr>
      </w:pPr>
      <w:hyperlink w:anchor="_Toc180753621" w:history="1">
        <w:r w:rsidRPr="004E3067">
          <w:rPr>
            <w:rStyle w:val="Hipercze"/>
            <w:noProof/>
          </w:rPr>
          <w:t>4.9.</w:t>
        </w:r>
        <w:r>
          <w:rPr>
            <w:rFonts w:asciiTheme="minorHAnsi" w:eastAsiaTheme="minorEastAsia" w:hAnsiTheme="minorHAnsi" w:cstheme="minorBidi"/>
            <w:noProof/>
            <w:kern w:val="2"/>
            <w:szCs w:val="22"/>
            <w14:ligatures w14:val="standardContextual"/>
          </w:rPr>
          <w:tab/>
        </w:r>
        <w:r w:rsidRPr="004E3067">
          <w:rPr>
            <w:rStyle w:val="Hipercze"/>
            <w:noProof/>
          </w:rPr>
          <w:t>Zapewnienie jakości</w:t>
        </w:r>
        <w:r>
          <w:rPr>
            <w:noProof/>
            <w:webHidden/>
          </w:rPr>
          <w:tab/>
        </w:r>
        <w:r>
          <w:rPr>
            <w:noProof/>
            <w:webHidden/>
          </w:rPr>
          <w:fldChar w:fldCharType="begin"/>
        </w:r>
        <w:r>
          <w:rPr>
            <w:noProof/>
            <w:webHidden/>
          </w:rPr>
          <w:instrText xml:space="preserve"> PAGEREF _Toc180753621 \h </w:instrText>
        </w:r>
        <w:r>
          <w:rPr>
            <w:noProof/>
            <w:webHidden/>
          </w:rPr>
        </w:r>
        <w:r>
          <w:rPr>
            <w:noProof/>
            <w:webHidden/>
          </w:rPr>
          <w:fldChar w:fldCharType="separate"/>
        </w:r>
        <w:r>
          <w:rPr>
            <w:noProof/>
            <w:webHidden/>
          </w:rPr>
          <w:t>31</w:t>
        </w:r>
        <w:r>
          <w:rPr>
            <w:noProof/>
            <w:webHidden/>
          </w:rPr>
          <w:fldChar w:fldCharType="end"/>
        </w:r>
      </w:hyperlink>
    </w:p>
    <w:p w14:paraId="7A29F567" w14:textId="3DE59C70" w:rsidR="00564E63" w:rsidRDefault="00564E63">
      <w:pPr>
        <w:pStyle w:val="Spistreci2"/>
        <w:rPr>
          <w:rFonts w:asciiTheme="minorHAnsi" w:eastAsiaTheme="minorEastAsia" w:hAnsiTheme="minorHAnsi" w:cstheme="minorBidi"/>
          <w:noProof/>
          <w:kern w:val="2"/>
          <w:szCs w:val="22"/>
          <w14:ligatures w14:val="standardContextual"/>
        </w:rPr>
      </w:pPr>
      <w:hyperlink w:anchor="_Toc180753622" w:history="1">
        <w:r w:rsidRPr="004E3067">
          <w:rPr>
            <w:rStyle w:val="Hipercze"/>
            <w:noProof/>
          </w:rPr>
          <w:t>4.10.</w:t>
        </w:r>
        <w:r>
          <w:rPr>
            <w:rFonts w:asciiTheme="minorHAnsi" w:eastAsiaTheme="minorEastAsia" w:hAnsiTheme="minorHAnsi" w:cstheme="minorBidi"/>
            <w:noProof/>
            <w:kern w:val="2"/>
            <w:szCs w:val="22"/>
            <w14:ligatures w14:val="standardContextual"/>
          </w:rPr>
          <w:tab/>
        </w:r>
        <w:r w:rsidRPr="004E3067">
          <w:rPr>
            <w:rStyle w:val="Hipercze"/>
            <w:noProof/>
          </w:rPr>
          <w:t>Dane o Terenie Budowy</w:t>
        </w:r>
        <w:r>
          <w:rPr>
            <w:noProof/>
            <w:webHidden/>
          </w:rPr>
          <w:tab/>
        </w:r>
        <w:r>
          <w:rPr>
            <w:noProof/>
            <w:webHidden/>
          </w:rPr>
          <w:fldChar w:fldCharType="begin"/>
        </w:r>
        <w:r>
          <w:rPr>
            <w:noProof/>
            <w:webHidden/>
          </w:rPr>
          <w:instrText xml:space="preserve"> PAGEREF _Toc180753622 \h </w:instrText>
        </w:r>
        <w:r>
          <w:rPr>
            <w:noProof/>
            <w:webHidden/>
          </w:rPr>
        </w:r>
        <w:r>
          <w:rPr>
            <w:noProof/>
            <w:webHidden/>
          </w:rPr>
          <w:fldChar w:fldCharType="separate"/>
        </w:r>
        <w:r>
          <w:rPr>
            <w:noProof/>
            <w:webHidden/>
          </w:rPr>
          <w:t>31</w:t>
        </w:r>
        <w:r>
          <w:rPr>
            <w:noProof/>
            <w:webHidden/>
          </w:rPr>
          <w:fldChar w:fldCharType="end"/>
        </w:r>
      </w:hyperlink>
    </w:p>
    <w:p w14:paraId="36B85D24" w14:textId="72867BC7" w:rsidR="00564E63" w:rsidRDefault="00564E63">
      <w:pPr>
        <w:pStyle w:val="Spistreci2"/>
        <w:rPr>
          <w:rFonts w:asciiTheme="minorHAnsi" w:eastAsiaTheme="minorEastAsia" w:hAnsiTheme="minorHAnsi" w:cstheme="minorBidi"/>
          <w:noProof/>
          <w:kern w:val="2"/>
          <w:szCs w:val="22"/>
          <w14:ligatures w14:val="standardContextual"/>
        </w:rPr>
      </w:pPr>
      <w:hyperlink w:anchor="_Toc180753623" w:history="1">
        <w:r w:rsidRPr="004E3067">
          <w:rPr>
            <w:rStyle w:val="Hipercze"/>
            <w:noProof/>
          </w:rPr>
          <w:t>4.11.</w:t>
        </w:r>
        <w:r>
          <w:rPr>
            <w:rFonts w:asciiTheme="minorHAnsi" w:eastAsiaTheme="minorEastAsia" w:hAnsiTheme="minorHAnsi" w:cstheme="minorBidi"/>
            <w:noProof/>
            <w:kern w:val="2"/>
            <w:szCs w:val="22"/>
            <w14:ligatures w14:val="standardContextual"/>
          </w:rPr>
          <w:tab/>
        </w:r>
        <w:r w:rsidRPr="004E3067">
          <w:rPr>
            <w:rStyle w:val="Hipercze"/>
            <w:noProof/>
          </w:rPr>
          <w:t>Zatwierdzona Kwota Kontraktowa</w:t>
        </w:r>
        <w:r>
          <w:rPr>
            <w:noProof/>
            <w:webHidden/>
          </w:rPr>
          <w:tab/>
        </w:r>
        <w:r>
          <w:rPr>
            <w:noProof/>
            <w:webHidden/>
          </w:rPr>
          <w:fldChar w:fldCharType="begin"/>
        </w:r>
        <w:r>
          <w:rPr>
            <w:noProof/>
            <w:webHidden/>
          </w:rPr>
          <w:instrText xml:space="preserve"> PAGEREF _Toc180753623 \h </w:instrText>
        </w:r>
        <w:r>
          <w:rPr>
            <w:noProof/>
            <w:webHidden/>
          </w:rPr>
        </w:r>
        <w:r>
          <w:rPr>
            <w:noProof/>
            <w:webHidden/>
          </w:rPr>
          <w:fldChar w:fldCharType="separate"/>
        </w:r>
        <w:r>
          <w:rPr>
            <w:noProof/>
            <w:webHidden/>
          </w:rPr>
          <w:t>31</w:t>
        </w:r>
        <w:r>
          <w:rPr>
            <w:noProof/>
            <w:webHidden/>
          </w:rPr>
          <w:fldChar w:fldCharType="end"/>
        </w:r>
      </w:hyperlink>
    </w:p>
    <w:p w14:paraId="59D9F722" w14:textId="0DA9E2CE" w:rsidR="00564E63" w:rsidRDefault="00564E63">
      <w:pPr>
        <w:pStyle w:val="Spistreci2"/>
        <w:rPr>
          <w:rFonts w:asciiTheme="minorHAnsi" w:eastAsiaTheme="minorEastAsia" w:hAnsiTheme="minorHAnsi" w:cstheme="minorBidi"/>
          <w:noProof/>
          <w:kern w:val="2"/>
          <w:szCs w:val="22"/>
          <w14:ligatures w14:val="standardContextual"/>
        </w:rPr>
      </w:pPr>
      <w:hyperlink w:anchor="_Toc180753624" w:history="1">
        <w:r w:rsidRPr="004E3067">
          <w:rPr>
            <w:rStyle w:val="Hipercze"/>
            <w:noProof/>
          </w:rPr>
          <w:t>4.12.</w:t>
        </w:r>
        <w:r>
          <w:rPr>
            <w:rFonts w:asciiTheme="minorHAnsi" w:eastAsiaTheme="minorEastAsia" w:hAnsiTheme="minorHAnsi" w:cstheme="minorBidi"/>
            <w:noProof/>
            <w:kern w:val="2"/>
            <w:szCs w:val="22"/>
            <w14:ligatures w14:val="standardContextual"/>
          </w:rPr>
          <w:tab/>
        </w:r>
        <w:r w:rsidRPr="004E3067">
          <w:rPr>
            <w:rStyle w:val="Hipercze"/>
            <w:noProof/>
          </w:rPr>
          <w:t>Nieprzewidywalne warunki fizyczne</w:t>
        </w:r>
        <w:r>
          <w:rPr>
            <w:noProof/>
            <w:webHidden/>
          </w:rPr>
          <w:tab/>
        </w:r>
        <w:r>
          <w:rPr>
            <w:noProof/>
            <w:webHidden/>
          </w:rPr>
          <w:fldChar w:fldCharType="begin"/>
        </w:r>
        <w:r>
          <w:rPr>
            <w:noProof/>
            <w:webHidden/>
          </w:rPr>
          <w:instrText xml:space="preserve"> PAGEREF _Toc180753624 \h </w:instrText>
        </w:r>
        <w:r>
          <w:rPr>
            <w:noProof/>
            <w:webHidden/>
          </w:rPr>
        </w:r>
        <w:r>
          <w:rPr>
            <w:noProof/>
            <w:webHidden/>
          </w:rPr>
          <w:fldChar w:fldCharType="separate"/>
        </w:r>
        <w:r>
          <w:rPr>
            <w:noProof/>
            <w:webHidden/>
          </w:rPr>
          <w:t>31</w:t>
        </w:r>
        <w:r>
          <w:rPr>
            <w:noProof/>
            <w:webHidden/>
          </w:rPr>
          <w:fldChar w:fldCharType="end"/>
        </w:r>
      </w:hyperlink>
    </w:p>
    <w:p w14:paraId="19EAB104" w14:textId="30982B1B" w:rsidR="00564E63" w:rsidRDefault="00564E63">
      <w:pPr>
        <w:pStyle w:val="Spistreci2"/>
        <w:rPr>
          <w:rFonts w:asciiTheme="minorHAnsi" w:eastAsiaTheme="minorEastAsia" w:hAnsiTheme="minorHAnsi" w:cstheme="minorBidi"/>
          <w:noProof/>
          <w:kern w:val="2"/>
          <w:szCs w:val="22"/>
          <w14:ligatures w14:val="standardContextual"/>
        </w:rPr>
      </w:pPr>
      <w:hyperlink w:anchor="_Toc180753625" w:history="1">
        <w:r w:rsidRPr="004E3067">
          <w:rPr>
            <w:rStyle w:val="Hipercze"/>
            <w:noProof/>
          </w:rPr>
          <w:t>4.14.</w:t>
        </w:r>
        <w:r>
          <w:rPr>
            <w:rFonts w:asciiTheme="minorHAnsi" w:eastAsiaTheme="minorEastAsia" w:hAnsiTheme="minorHAnsi" w:cstheme="minorBidi"/>
            <w:noProof/>
            <w:kern w:val="2"/>
            <w:szCs w:val="22"/>
            <w14:ligatures w14:val="standardContextual"/>
          </w:rPr>
          <w:tab/>
        </w:r>
        <w:r w:rsidRPr="004E3067">
          <w:rPr>
            <w:rStyle w:val="Hipercze"/>
            <w:noProof/>
          </w:rPr>
          <w:t>Unikanie zakłóceń</w:t>
        </w:r>
        <w:r>
          <w:rPr>
            <w:noProof/>
            <w:webHidden/>
          </w:rPr>
          <w:tab/>
        </w:r>
        <w:r>
          <w:rPr>
            <w:noProof/>
            <w:webHidden/>
          </w:rPr>
          <w:fldChar w:fldCharType="begin"/>
        </w:r>
        <w:r>
          <w:rPr>
            <w:noProof/>
            <w:webHidden/>
          </w:rPr>
          <w:instrText xml:space="preserve"> PAGEREF _Toc180753625 \h </w:instrText>
        </w:r>
        <w:r>
          <w:rPr>
            <w:noProof/>
            <w:webHidden/>
          </w:rPr>
        </w:r>
        <w:r>
          <w:rPr>
            <w:noProof/>
            <w:webHidden/>
          </w:rPr>
          <w:fldChar w:fldCharType="separate"/>
        </w:r>
        <w:r>
          <w:rPr>
            <w:noProof/>
            <w:webHidden/>
          </w:rPr>
          <w:t>32</w:t>
        </w:r>
        <w:r>
          <w:rPr>
            <w:noProof/>
            <w:webHidden/>
          </w:rPr>
          <w:fldChar w:fldCharType="end"/>
        </w:r>
      </w:hyperlink>
    </w:p>
    <w:p w14:paraId="5B959BE0" w14:textId="54C61D2F" w:rsidR="00564E63" w:rsidRDefault="00564E63">
      <w:pPr>
        <w:pStyle w:val="Spistreci2"/>
        <w:rPr>
          <w:rFonts w:asciiTheme="minorHAnsi" w:eastAsiaTheme="minorEastAsia" w:hAnsiTheme="minorHAnsi" w:cstheme="minorBidi"/>
          <w:noProof/>
          <w:kern w:val="2"/>
          <w:szCs w:val="22"/>
          <w14:ligatures w14:val="standardContextual"/>
        </w:rPr>
      </w:pPr>
      <w:hyperlink w:anchor="_Toc180753626" w:history="1">
        <w:r w:rsidRPr="004E3067">
          <w:rPr>
            <w:rStyle w:val="Hipercze"/>
            <w:noProof/>
          </w:rPr>
          <w:t>4.18.</w:t>
        </w:r>
        <w:r>
          <w:rPr>
            <w:rFonts w:asciiTheme="minorHAnsi" w:eastAsiaTheme="minorEastAsia" w:hAnsiTheme="minorHAnsi" w:cstheme="minorBidi"/>
            <w:noProof/>
            <w:kern w:val="2"/>
            <w:szCs w:val="22"/>
            <w14:ligatures w14:val="standardContextual"/>
          </w:rPr>
          <w:tab/>
        </w:r>
        <w:r w:rsidRPr="004E3067">
          <w:rPr>
            <w:rStyle w:val="Hipercze"/>
            <w:noProof/>
          </w:rPr>
          <w:t>Ochrona środowiska</w:t>
        </w:r>
        <w:r>
          <w:rPr>
            <w:noProof/>
            <w:webHidden/>
          </w:rPr>
          <w:tab/>
        </w:r>
        <w:r>
          <w:rPr>
            <w:noProof/>
            <w:webHidden/>
          </w:rPr>
          <w:fldChar w:fldCharType="begin"/>
        </w:r>
        <w:r>
          <w:rPr>
            <w:noProof/>
            <w:webHidden/>
          </w:rPr>
          <w:instrText xml:space="preserve"> PAGEREF _Toc180753626 \h </w:instrText>
        </w:r>
        <w:r>
          <w:rPr>
            <w:noProof/>
            <w:webHidden/>
          </w:rPr>
        </w:r>
        <w:r>
          <w:rPr>
            <w:noProof/>
            <w:webHidden/>
          </w:rPr>
          <w:fldChar w:fldCharType="separate"/>
        </w:r>
        <w:r>
          <w:rPr>
            <w:noProof/>
            <w:webHidden/>
          </w:rPr>
          <w:t>33</w:t>
        </w:r>
        <w:r>
          <w:rPr>
            <w:noProof/>
            <w:webHidden/>
          </w:rPr>
          <w:fldChar w:fldCharType="end"/>
        </w:r>
      </w:hyperlink>
    </w:p>
    <w:p w14:paraId="1589CDC6" w14:textId="71FC227D" w:rsidR="00564E63" w:rsidRDefault="00564E63">
      <w:pPr>
        <w:pStyle w:val="Spistreci2"/>
        <w:rPr>
          <w:rFonts w:asciiTheme="minorHAnsi" w:eastAsiaTheme="minorEastAsia" w:hAnsiTheme="minorHAnsi" w:cstheme="minorBidi"/>
          <w:noProof/>
          <w:kern w:val="2"/>
          <w:szCs w:val="22"/>
          <w14:ligatures w14:val="standardContextual"/>
        </w:rPr>
      </w:pPr>
      <w:hyperlink w:anchor="_Toc180753627" w:history="1">
        <w:r w:rsidRPr="004E3067">
          <w:rPr>
            <w:rStyle w:val="Hipercze"/>
            <w:noProof/>
          </w:rPr>
          <w:t>4.19.</w:t>
        </w:r>
        <w:r>
          <w:rPr>
            <w:rFonts w:asciiTheme="minorHAnsi" w:eastAsiaTheme="minorEastAsia" w:hAnsiTheme="minorHAnsi" w:cstheme="minorBidi"/>
            <w:noProof/>
            <w:kern w:val="2"/>
            <w:szCs w:val="22"/>
            <w14:ligatures w14:val="standardContextual"/>
          </w:rPr>
          <w:tab/>
        </w:r>
        <w:r w:rsidRPr="004E3067">
          <w:rPr>
            <w:rStyle w:val="Hipercze"/>
            <w:noProof/>
          </w:rPr>
          <w:t>Elektryczność, woda i gaz</w:t>
        </w:r>
        <w:r>
          <w:rPr>
            <w:noProof/>
            <w:webHidden/>
          </w:rPr>
          <w:tab/>
        </w:r>
        <w:r>
          <w:rPr>
            <w:noProof/>
            <w:webHidden/>
          </w:rPr>
          <w:fldChar w:fldCharType="begin"/>
        </w:r>
        <w:r>
          <w:rPr>
            <w:noProof/>
            <w:webHidden/>
          </w:rPr>
          <w:instrText xml:space="preserve"> PAGEREF _Toc180753627 \h </w:instrText>
        </w:r>
        <w:r>
          <w:rPr>
            <w:noProof/>
            <w:webHidden/>
          </w:rPr>
        </w:r>
        <w:r>
          <w:rPr>
            <w:noProof/>
            <w:webHidden/>
          </w:rPr>
          <w:fldChar w:fldCharType="separate"/>
        </w:r>
        <w:r>
          <w:rPr>
            <w:noProof/>
            <w:webHidden/>
          </w:rPr>
          <w:t>33</w:t>
        </w:r>
        <w:r>
          <w:rPr>
            <w:noProof/>
            <w:webHidden/>
          </w:rPr>
          <w:fldChar w:fldCharType="end"/>
        </w:r>
      </w:hyperlink>
    </w:p>
    <w:p w14:paraId="62A7DFE5" w14:textId="3209D389" w:rsidR="00564E63" w:rsidRDefault="00564E63">
      <w:pPr>
        <w:pStyle w:val="Spistreci2"/>
        <w:rPr>
          <w:rFonts w:asciiTheme="minorHAnsi" w:eastAsiaTheme="minorEastAsia" w:hAnsiTheme="minorHAnsi" w:cstheme="minorBidi"/>
          <w:noProof/>
          <w:kern w:val="2"/>
          <w:szCs w:val="22"/>
          <w14:ligatures w14:val="standardContextual"/>
        </w:rPr>
      </w:pPr>
      <w:hyperlink w:anchor="_Toc180753628" w:history="1">
        <w:r w:rsidRPr="004E3067">
          <w:rPr>
            <w:rStyle w:val="Hipercze"/>
            <w:noProof/>
          </w:rPr>
          <w:t>Klauzulę 4.20 [</w:t>
        </w:r>
        <w:r w:rsidRPr="004E3067">
          <w:rPr>
            <w:rStyle w:val="Hipercze"/>
            <w:i/>
            <w:iCs/>
            <w:noProof/>
          </w:rPr>
          <w:t>Sprzęt Zamawiającego i przedmioty udostępniane bezpłatnie</w:t>
        </w:r>
        <w:r w:rsidRPr="004E3067">
          <w:rPr>
            <w:rStyle w:val="Hipercze"/>
            <w:noProof/>
          </w:rPr>
          <w:t>] skreśla się jako niemającą zastosowania w niniejszych Warunkach.</w:t>
        </w:r>
        <w:r>
          <w:rPr>
            <w:noProof/>
            <w:webHidden/>
          </w:rPr>
          <w:tab/>
        </w:r>
        <w:r>
          <w:rPr>
            <w:noProof/>
            <w:webHidden/>
          </w:rPr>
          <w:fldChar w:fldCharType="begin"/>
        </w:r>
        <w:r>
          <w:rPr>
            <w:noProof/>
            <w:webHidden/>
          </w:rPr>
          <w:instrText xml:space="preserve"> PAGEREF _Toc180753628 \h </w:instrText>
        </w:r>
        <w:r>
          <w:rPr>
            <w:noProof/>
            <w:webHidden/>
          </w:rPr>
        </w:r>
        <w:r>
          <w:rPr>
            <w:noProof/>
            <w:webHidden/>
          </w:rPr>
          <w:fldChar w:fldCharType="separate"/>
        </w:r>
        <w:r>
          <w:rPr>
            <w:noProof/>
            <w:webHidden/>
          </w:rPr>
          <w:t>34</w:t>
        </w:r>
        <w:r>
          <w:rPr>
            <w:noProof/>
            <w:webHidden/>
          </w:rPr>
          <w:fldChar w:fldCharType="end"/>
        </w:r>
      </w:hyperlink>
    </w:p>
    <w:p w14:paraId="5D455285" w14:textId="7ABF28C5" w:rsidR="00564E63" w:rsidRDefault="00564E63">
      <w:pPr>
        <w:pStyle w:val="Spistreci2"/>
        <w:rPr>
          <w:rFonts w:asciiTheme="minorHAnsi" w:eastAsiaTheme="minorEastAsia" w:hAnsiTheme="minorHAnsi" w:cstheme="minorBidi"/>
          <w:noProof/>
          <w:kern w:val="2"/>
          <w:szCs w:val="22"/>
          <w14:ligatures w14:val="standardContextual"/>
        </w:rPr>
      </w:pPr>
      <w:hyperlink w:anchor="_Toc180753629" w:history="1">
        <w:r w:rsidRPr="004E3067">
          <w:rPr>
            <w:rStyle w:val="Hipercze"/>
            <w:noProof/>
          </w:rPr>
          <w:t>4.21.</w:t>
        </w:r>
        <w:r>
          <w:rPr>
            <w:rFonts w:asciiTheme="minorHAnsi" w:eastAsiaTheme="minorEastAsia" w:hAnsiTheme="minorHAnsi" w:cstheme="minorBidi"/>
            <w:noProof/>
            <w:kern w:val="2"/>
            <w:szCs w:val="22"/>
            <w14:ligatures w14:val="standardContextual"/>
          </w:rPr>
          <w:tab/>
        </w:r>
        <w:r w:rsidRPr="004E3067">
          <w:rPr>
            <w:rStyle w:val="Hipercze"/>
            <w:noProof/>
          </w:rPr>
          <w:t>Raporty o postępie</w:t>
        </w:r>
        <w:r>
          <w:rPr>
            <w:noProof/>
            <w:webHidden/>
          </w:rPr>
          <w:tab/>
        </w:r>
        <w:r>
          <w:rPr>
            <w:noProof/>
            <w:webHidden/>
          </w:rPr>
          <w:fldChar w:fldCharType="begin"/>
        </w:r>
        <w:r>
          <w:rPr>
            <w:noProof/>
            <w:webHidden/>
          </w:rPr>
          <w:instrText xml:space="preserve"> PAGEREF _Toc180753629 \h </w:instrText>
        </w:r>
        <w:r>
          <w:rPr>
            <w:noProof/>
            <w:webHidden/>
          </w:rPr>
        </w:r>
        <w:r>
          <w:rPr>
            <w:noProof/>
            <w:webHidden/>
          </w:rPr>
          <w:fldChar w:fldCharType="separate"/>
        </w:r>
        <w:r>
          <w:rPr>
            <w:noProof/>
            <w:webHidden/>
          </w:rPr>
          <w:t>34</w:t>
        </w:r>
        <w:r>
          <w:rPr>
            <w:noProof/>
            <w:webHidden/>
          </w:rPr>
          <w:fldChar w:fldCharType="end"/>
        </w:r>
      </w:hyperlink>
    </w:p>
    <w:p w14:paraId="477B9B99" w14:textId="100F837E" w:rsidR="00564E63" w:rsidRDefault="00564E63">
      <w:pPr>
        <w:pStyle w:val="Spistreci2"/>
        <w:rPr>
          <w:rFonts w:asciiTheme="minorHAnsi" w:eastAsiaTheme="minorEastAsia" w:hAnsiTheme="minorHAnsi" w:cstheme="minorBidi"/>
          <w:noProof/>
          <w:kern w:val="2"/>
          <w:szCs w:val="22"/>
          <w14:ligatures w14:val="standardContextual"/>
        </w:rPr>
      </w:pPr>
      <w:hyperlink w:anchor="_Toc180753630" w:history="1">
        <w:r w:rsidRPr="004E3067">
          <w:rPr>
            <w:rStyle w:val="Hipercze"/>
            <w:noProof/>
          </w:rPr>
          <w:t>4.22.</w:t>
        </w:r>
        <w:r>
          <w:rPr>
            <w:rFonts w:asciiTheme="minorHAnsi" w:eastAsiaTheme="minorEastAsia" w:hAnsiTheme="minorHAnsi" w:cstheme="minorBidi"/>
            <w:noProof/>
            <w:kern w:val="2"/>
            <w:szCs w:val="22"/>
            <w14:ligatures w14:val="standardContextual"/>
          </w:rPr>
          <w:tab/>
        </w:r>
        <w:r w:rsidRPr="004E3067">
          <w:rPr>
            <w:rStyle w:val="Hipercze"/>
            <w:noProof/>
          </w:rPr>
          <w:t>Zabezpieczenie Terenu Budowy</w:t>
        </w:r>
        <w:r>
          <w:rPr>
            <w:noProof/>
            <w:webHidden/>
          </w:rPr>
          <w:tab/>
        </w:r>
        <w:r>
          <w:rPr>
            <w:noProof/>
            <w:webHidden/>
          </w:rPr>
          <w:fldChar w:fldCharType="begin"/>
        </w:r>
        <w:r>
          <w:rPr>
            <w:noProof/>
            <w:webHidden/>
          </w:rPr>
          <w:instrText xml:space="preserve"> PAGEREF _Toc180753630 \h </w:instrText>
        </w:r>
        <w:r>
          <w:rPr>
            <w:noProof/>
            <w:webHidden/>
          </w:rPr>
        </w:r>
        <w:r>
          <w:rPr>
            <w:noProof/>
            <w:webHidden/>
          </w:rPr>
          <w:fldChar w:fldCharType="separate"/>
        </w:r>
        <w:r>
          <w:rPr>
            <w:noProof/>
            <w:webHidden/>
          </w:rPr>
          <w:t>34</w:t>
        </w:r>
        <w:r>
          <w:rPr>
            <w:noProof/>
            <w:webHidden/>
          </w:rPr>
          <w:fldChar w:fldCharType="end"/>
        </w:r>
      </w:hyperlink>
    </w:p>
    <w:p w14:paraId="6C0D09E8" w14:textId="2C2B1469" w:rsidR="00564E63" w:rsidRDefault="00564E63">
      <w:pPr>
        <w:pStyle w:val="Spistreci2"/>
        <w:rPr>
          <w:rFonts w:asciiTheme="minorHAnsi" w:eastAsiaTheme="minorEastAsia" w:hAnsiTheme="minorHAnsi" w:cstheme="minorBidi"/>
          <w:noProof/>
          <w:kern w:val="2"/>
          <w:szCs w:val="22"/>
          <w14:ligatures w14:val="standardContextual"/>
        </w:rPr>
      </w:pPr>
      <w:hyperlink w:anchor="_Toc180753631" w:history="1">
        <w:r w:rsidRPr="004E3067">
          <w:rPr>
            <w:rStyle w:val="Hipercze"/>
            <w:noProof/>
          </w:rPr>
          <w:t>4.23.</w:t>
        </w:r>
        <w:r>
          <w:rPr>
            <w:rFonts w:asciiTheme="minorHAnsi" w:eastAsiaTheme="minorEastAsia" w:hAnsiTheme="minorHAnsi" w:cstheme="minorBidi"/>
            <w:noProof/>
            <w:kern w:val="2"/>
            <w:szCs w:val="22"/>
            <w14:ligatures w14:val="standardContextual"/>
          </w:rPr>
          <w:tab/>
        </w:r>
        <w:r w:rsidRPr="004E3067">
          <w:rPr>
            <w:rStyle w:val="Hipercze"/>
            <w:noProof/>
          </w:rPr>
          <w:t>Działania Wykonawcy na Terenie Budowy</w:t>
        </w:r>
        <w:r>
          <w:rPr>
            <w:noProof/>
            <w:webHidden/>
          </w:rPr>
          <w:tab/>
        </w:r>
        <w:r>
          <w:rPr>
            <w:noProof/>
            <w:webHidden/>
          </w:rPr>
          <w:fldChar w:fldCharType="begin"/>
        </w:r>
        <w:r>
          <w:rPr>
            <w:noProof/>
            <w:webHidden/>
          </w:rPr>
          <w:instrText xml:space="preserve"> PAGEREF _Toc180753631 \h </w:instrText>
        </w:r>
        <w:r>
          <w:rPr>
            <w:noProof/>
            <w:webHidden/>
          </w:rPr>
        </w:r>
        <w:r>
          <w:rPr>
            <w:noProof/>
            <w:webHidden/>
          </w:rPr>
          <w:fldChar w:fldCharType="separate"/>
        </w:r>
        <w:r>
          <w:rPr>
            <w:noProof/>
            <w:webHidden/>
          </w:rPr>
          <w:t>34</w:t>
        </w:r>
        <w:r>
          <w:rPr>
            <w:noProof/>
            <w:webHidden/>
          </w:rPr>
          <w:fldChar w:fldCharType="end"/>
        </w:r>
      </w:hyperlink>
    </w:p>
    <w:p w14:paraId="4B41F481" w14:textId="3D13F2FA" w:rsidR="00564E63" w:rsidRDefault="00564E63">
      <w:pPr>
        <w:pStyle w:val="Spistreci2"/>
        <w:rPr>
          <w:rFonts w:asciiTheme="minorHAnsi" w:eastAsiaTheme="minorEastAsia" w:hAnsiTheme="minorHAnsi" w:cstheme="minorBidi"/>
          <w:noProof/>
          <w:kern w:val="2"/>
          <w:szCs w:val="22"/>
          <w14:ligatures w14:val="standardContextual"/>
        </w:rPr>
      </w:pPr>
      <w:hyperlink w:anchor="_Toc180753632" w:history="1">
        <w:r w:rsidRPr="004E3067">
          <w:rPr>
            <w:rStyle w:val="Hipercze"/>
            <w:noProof/>
          </w:rPr>
          <w:t>4.24.</w:t>
        </w:r>
        <w:r>
          <w:rPr>
            <w:rFonts w:asciiTheme="minorHAnsi" w:eastAsiaTheme="minorEastAsia" w:hAnsiTheme="minorHAnsi" w:cstheme="minorBidi"/>
            <w:noProof/>
            <w:kern w:val="2"/>
            <w:szCs w:val="22"/>
            <w14:ligatures w14:val="standardContextual"/>
          </w:rPr>
          <w:tab/>
        </w:r>
        <w:r w:rsidRPr="004E3067">
          <w:rPr>
            <w:rStyle w:val="Hipercze"/>
            <w:noProof/>
          </w:rPr>
          <w:t>Wykopaliska</w:t>
        </w:r>
        <w:r>
          <w:rPr>
            <w:noProof/>
            <w:webHidden/>
          </w:rPr>
          <w:tab/>
        </w:r>
        <w:r>
          <w:rPr>
            <w:noProof/>
            <w:webHidden/>
          </w:rPr>
          <w:fldChar w:fldCharType="begin"/>
        </w:r>
        <w:r>
          <w:rPr>
            <w:noProof/>
            <w:webHidden/>
          </w:rPr>
          <w:instrText xml:space="preserve"> PAGEREF _Toc180753632 \h </w:instrText>
        </w:r>
        <w:r>
          <w:rPr>
            <w:noProof/>
            <w:webHidden/>
          </w:rPr>
        </w:r>
        <w:r>
          <w:rPr>
            <w:noProof/>
            <w:webHidden/>
          </w:rPr>
          <w:fldChar w:fldCharType="separate"/>
        </w:r>
        <w:r>
          <w:rPr>
            <w:noProof/>
            <w:webHidden/>
          </w:rPr>
          <w:t>35</w:t>
        </w:r>
        <w:r>
          <w:rPr>
            <w:noProof/>
            <w:webHidden/>
          </w:rPr>
          <w:fldChar w:fldCharType="end"/>
        </w:r>
      </w:hyperlink>
    </w:p>
    <w:p w14:paraId="3C4DD001" w14:textId="5066D3C4" w:rsidR="00564E63" w:rsidRDefault="00564E63">
      <w:pPr>
        <w:pStyle w:val="Spistreci2"/>
        <w:rPr>
          <w:rFonts w:asciiTheme="minorHAnsi" w:eastAsiaTheme="minorEastAsia" w:hAnsiTheme="minorHAnsi" w:cstheme="minorBidi"/>
          <w:noProof/>
          <w:kern w:val="2"/>
          <w:szCs w:val="22"/>
          <w14:ligatures w14:val="standardContextual"/>
        </w:rPr>
      </w:pPr>
      <w:hyperlink w:anchor="_Toc180753633" w:history="1">
        <w:r w:rsidRPr="004E3067">
          <w:rPr>
            <w:rStyle w:val="Hipercze"/>
            <w:noProof/>
          </w:rPr>
          <w:t>4.25.</w:t>
        </w:r>
        <w:r>
          <w:rPr>
            <w:rFonts w:asciiTheme="minorHAnsi" w:eastAsiaTheme="minorEastAsia" w:hAnsiTheme="minorHAnsi" w:cstheme="minorBidi"/>
            <w:noProof/>
            <w:kern w:val="2"/>
            <w:szCs w:val="22"/>
            <w14:ligatures w14:val="standardContextual"/>
          </w:rPr>
          <w:tab/>
        </w:r>
        <w:r w:rsidRPr="004E3067">
          <w:rPr>
            <w:rStyle w:val="Hipercze"/>
            <w:noProof/>
          </w:rPr>
          <w:t>Dziennik Budowy</w:t>
        </w:r>
        <w:r>
          <w:rPr>
            <w:noProof/>
            <w:webHidden/>
          </w:rPr>
          <w:tab/>
        </w:r>
        <w:r>
          <w:rPr>
            <w:noProof/>
            <w:webHidden/>
          </w:rPr>
          <w:fldChar w:fldCharType="begin"/>
        </w:r>
        <w:r>
          <w:rPr>
            <w:noProof/>
            <w:webHidden/>
          </w:rPr>
          <w:instrText xml:space="preserve"> PAGEREF _Toc180753633 \h </w:instrText>
        </w:r>
        <w:r>
          <w:rPr>
            <w:noProof/>
            <w:webHidden/>
          </w:rPr>
        </w:r>
        <w:r>
          <w:rPr>
            <w:noProof/>
            <w:webHidden/>
          </w:rPr>
          <w:fldChar w:fldCharType="separate"/>
        </w:r>
        <w:r>
          <w:rPr>
            <w:noProof/>
            <w:webHidden/>
          </w:rPr>
          <w:t>35</w:t>
        </w:r>
        <w:r>
          <w:rPr>
            <w:noProof/>
            <w:webHidden/>
          </w:rPr>
          <w:fldChar w:fldCharType="end"/>
        </w:r>
      </w:hyperlink>
    </w:p>
    <w:p w14:paraId="103199B9" w14:textId="03387F7F" w:rsidR="00564E63" w:rsidRDefault="00564E63">
      <w:pPr>
        <w:pStyle w:val="Spistreci2"/>
        <w:rPr>
          <w:rFonts w:asciiTheme="minorHAnsi" w:eastAsiaTheme="minorEastAsia" w:hAnsiTheme="minorHAnsi" w:cstheme="minorBidi"/>
          <w:noProof/>
          <w:kern w:val="2"/>
          <w:szCs w:val="22"/>
          <w14:ligatures w14:val="standardContextual"/>
        </w:rPr>
      </w:pPr>
      <w:hyperlink w:anchor="_Toc180753634" w:history="1">
        <w:r w:rsidRPr="004E3067">
          <w:rPr>
            <w:rStyle w:val="Hipercze"/>
            <w:noProof/>
          </w:rPr>
          <w:t>4.26.</w:t>
        </w:r>
        <w:r>
          <w:rPr>
            <w:rFonts w:asciiTheme="minorHAnsi" w:eastAsiaTheme="minorEastAsia" w:hAnsiTheme="minorHAnsi" w:cstheme="minorBidi"/>
            <w:noProof/>
            <w:kern w:val="2"/>
            <w:szCs w:val="22"/>
            <w14:ligatures w14:val="standardContextual"/>
          </w:rPr>
          <w:tab/>
        </w:r>
        <w:r w:rsidRPr="004E3067">
          <w:rPr>
            <w:rStyle w:val="Hipercze"/>
            <w:noProof/>
          </w:rPr>
          <w:t>Zabezpieczenie przylegających nieruchomości</w:t>
        </w:r>
        <w:r>
          <w:rPr>
            <w:noProof/>
            <w:webHidden/>
          </w:rPr>
          <w:tab/>
        </w:r>
        <w:r>
          <w:rPr>
            <w:noProof/>
            <w:webHidden/>
          </w:rPr>
          <w:fldChar w:fldCharType="begin"/>
        </w:r>
        <w:r>
          <w:rPr>
            <w:noProof/>
            <w:webHidden/>
          </w:rPr>
          <w:instrText xml:space="preserve"> PAGEREF _Toc180753634 \h </w:instrText>
        </w:r>
        <w:r>
          <w:rPr>
            <w:noProof/>
            <w:webHidden/>
          </w:rPr>
        </w:r>
        <w:r>
          <w:rPr>
            <w:noProof/>
            <w:webHidden/>
          </w:rPr>
          <w:fldChar w:fldCharType="separate"/>
        </w:r>
        <w:r>
          <w:rPr>
            <w:noProof/>
            <w:webHidden/>
          </w:rPr>
          <w:t>36</w:t>
        </w:r>
        <w:r>
          <w:rPr>
            <w:noProof/>
            <w:webHidden/>
          </w:rPr>
          <w:fldChar w:fldCharType="end"/>
        </w:r>
      </w:hyperlink>
    </w:p>
    <w:p w14:paraId="59E2FC23" w14:textId="02EE77F1" w:rsidR="00564E63" w:rsidRDefault="00564E63">
      <w:pPr>
        <w:pStyle w:val="Spistreci2"/>
        <w:rPr>
          <w:rFonts w:asciiTheme="minorHAnsi" w:eastAsiaTheme="minorEastAsia" w:hAnsiTheme="minorHAnsi" w:cstheme="minorBidi"/>
          <w:noProof/>
          <w:kern w:val="2"/>
          <w:szCs w:val="22"/>
          <w14:ligatures w14:val="standardContextual"/>
        </w:rPr>
      </w:pPr>
      <w:hyperlink w:anchor="_Toc180753635" w:history="1">
        <w:r w:rsidRPr="004E3067">
          <w:rPr>
            <w:rStyle w:val="Hipercze"/>
            <w:noProof/>
          </w:rPr>
          <w:t>4.27.</w:t>
        </w:r>
        <w:r>
          <w:rPr>
            <w:rFonts w:asciiTheme="minorHAnsi" w:eastAsiaTheme="minorEastAsia" w:hAnsiTheme="minorHAnsi" w:cstheme="minorBidi"/>
            <w:noProof/>
            <w:kern w:val="2"/>
            <w:szCs w:val="22"/>
            <w14:ligatures w14:val="standardContextual"/>
          </w:rPr>
          <w:tab/>
        </w:r>
        <w:r w:rsidRPr="004E3067">
          <w:rPr>
            <w:rStyle w:val="Hipercze"/>
            <w:noProof/>
          </w:rPr>
          <w:t>Istniejące instalacje</w:t>
        </w:r>
        <w:r>
          <w:rPr>
            <w:noProof/>
            <w:webHidden/>
          </w:rPr>
          <w:tab/>
        </w:r>
        <w:r>
          <w:rPr>
            <w:noProof/>
            <w:webHidden/>
          </w:rPr>
          <w:fldChar w:fldCharType="begin"/>
        </w:r>
        <w:r>
          <w:rPr>
            <w:noProof/>
            <w:webHidden/>
          </w:rPr>
          <w:instrText xml:space="preserve"> PAGEREF _Toc180753635 \h </w:instrText>
        </w:r>
        <w:r>
          <w:rPr>
            <w:noProof/>
            <w:webHidden/>
          </w:rPr>
        </w:r>
        <w:r>
          <w:rPr>
            <w:noProof/>
            <w:webHidden/>
          </w:rPr>
          <w:fldChar w:fldCharType="separate"/>
        </w:r>
        <w:r>
          <w:rPr>
            <w:noProof/>
            <w:webHidden/>
          </w:rPr>
          <w:t>36</w:t>
        </w:r>
        <w:r>
          <w:rPr>
            <w:noProof/>
            <w:webHidden/>
          </w:rPr>
          <w:fldChar w:fldCharType="end"/>
        </w:r>
      </w:hyperlink>
    </w:p>
    <w:p w14:paraId="73EFB1D0" w14:textId="20254F8B" w:rsidR="00564E63" w:rsidRDefault="00564E63">
      <w:pPr>
        <w:pStyle w:val="Spistreci2"/>
        <w:rPr>
          <w:rFonts w:asciiTheme="minorHAnsi" w:eastAsiaTheme="minorEastAsia" w:hAnsiTheme="minorHAnsi" w:cstheme="minorBidi"/>
          <w:noProof/>
          <w:kern w:val="2"/>
          <w:szCs w:val="22"/>
          <w14:ligatures w14:val="standardContextual"/>
        </w:rPr>
      </w:pPr>
      <w:hyperlink w:anchor="_Toc180753636" w:history="1">
        <w:r w:rsidRPr="004E3067">
          <w:rPr>
            <w:rStyle w:val="Hipercze"/>
            <w:noProof/>
          </w:rPr>
          <w:t>4.28.</w:t>
        </w:r>
        <w:r>
          <w:rPr>
            <w:rFonts w:asciiTheme="minorHAnsi" w:eastAsiaTheme="minorEastAsia" w:hAnsiTheme="minorHAnsi" w:cstheme="minorBidi"/>
            <w:noProof/>
            <w:kern w:val="2"/>
            <w:szCs w:val="22"/>
            <w14:ligatures w14:val="standardContextual"/>
          </w:rPr>
          <w:tab/>
        </w:r>
        <w:r w:rsidRPr="004E3067">
          <w:rPr>
            <w:rStyle w:val="Hipercze"/>
            <w:noProof/>
          </w:rPr>
          <w:t>Wycinka zieleni</w:t>
        </w:r>
        <w:r>
          <w:rPr>
            <w:noProof/>
            <w:webHidden/>
          </w:rPr>
          <w:tab/>
        </w:r>
        <w:r>
          <w:rPr>
            <w:noProof/>
            <w:webHidden/>
          </w:rPr>
          <w:fldChar w:fldCharType="begin"/>
        </w:r>
        <w:r>
          <w:rPr>
            <w:noProof/>
            <w:webHidden/>
          </w:rPr>
          <w:instrText xml:space="preserve"> PAGEREF _Toc180753636 \h </w:instrText>
        </w:r>
        <w:r>
          <w:rPr>
            <w:noProof/>
            <w:webHidden/>
          </w:rPr>
        </w:r>
        <w:r>
          <w:rPr>
            <w:noProof/>
            <w:webHidden/>
          </w:rPr>
          <w:fldChar w:fldCharType="separate"/>
        </w:r>
        <w:r>
          <w:rPr>
            <w:noProof/>
            <w:webHidden/>
          </w:rPr>
          <w:t>36</w:t>
        </w:r>
        <w:r>
          <w:rPr>
            <w:noProof/>
            <w:webHidden/>
          </w:rPr>
          <w:fldChar w:fldCharType="end"/>
        </w:r>
      </w:hyperlink>
    </w:p>
    <w:p w14:paraId="4D85765E" w14:textId="2797616D" w:rsidR="00564E63" w:rsidRDefault="00564E63">
      <w:pPr>
        <w:pStyle w:val="Spistreci1"/>
        <w:rPr>
          <w:rFonts w:asciiTheme="minorHAnsi" w:eastAsiaTheme="minorEastAsia" w:hAnsiTheme="minorHAnsi" w:cstheme="minorBidi"/>
          <w:b w:val="0"/>
          <w:noProof/>
          <w:kern w:val="2"/>
          <w14:ligatures w14:val="standardContextual"/>
        </w:rPr>
      </w:pPr>
      <w:hyperlink w:anchor="_Toc180753637" w:history="1">
        <w:r w:rsidRPr="004E3067">
          <w:rPr>
            <w:rStyle w:val="Hipercze"/>
            <w:noProof/>
          </w:rPr>
          <w:t>KLAUZULA 5</w:t>
        </w:r>
        <w:r>
          <w:rPr>
            <w:rFonts w:asciiTheme="minorHAnsi" w:eastAsiaTheme="minorEastAsia" w:hAnsiTheme="minorHAnsi" w:cstheme="minorBidi"/>
            <w:b w:val="0"/>
            <w:noProof/>
            <w:kern w:val="2"/>
            <w14:ligatures w14:val="standardContextual"/>
          </w:rPr>
          <w:tab/>
        </w:r>
        <w:r w:rsidRPr="004E3067">
          <w:rPr>
            <w:rStyle w:val="Hipercze"/>
            <w:noProof/>
          </w:rPr>
          <w:t>WYZNACZENI PODWYKONAWCY</w:t>
        </w:r>
        <w:r>
          <w:rPr>
            <w:noProof/>
            <w:webHidden/>
          </w:rPr>
          <w:tab/>
        </w:r>
        <w:r>
          <w:rPr>
            <w:noProof/>
            <w:webHidden/>
          </w:rPr>
          <w:fldChar w:fldCharType="begin"/>
        </w:r>
        <w:r>
          <w:rPr>
            <w:noProof/>
            <w:webHidden/>
          </w:rPr>
          <w:instrText xml:space="preserve"> PAGEREF _Toc180753637 \h </w:instrText>
        </w:r>
        <w:r>
          <w:rPr>
            <w:noProof/>
            <w:webHidden/>
          </w:rPr>
        </w:r>
        <w:r>
          <w:rPr>
            <w:noProof/>
            <w:webHidden/>
          </w:rPr>
          <w:fldChar w:fldCharType="separate"/>
        </w:r>
        <w:r>
          <w:rPr>
            <w:noProof/>
            <w:webHidden/>
          </w:rPr>
          <w:t>37</w:t>
        </w:r>
        <w:r>
          <w:rPr>
            <w:noProof/>
            <w:webHidden/>
          </w:rPr>
          <w:fldChar w:fldCharType="end"/>
        </w:r>
      </w:hyperlink>
    </w:p>
    <w:p w14:paraId="141ACD17" w14:textId="478CBE23" w:rsidR="00564E63" w:rsidRDefault="00564E63">
      <w:pPr>
        <w:pStyle w:val="Spistreci2"/>
        <w:rPr>
          <w:rFonts w:asciiTheme="minorHAnsi" w:eastAsiaTheme="minorEastAsia" w:hAnsiTheme="minorHAnsi" w:cstheme="minorBidi"/>
          <w:noProof/>
          <w:kern w:val="2"/>
          <w:szCs w:val="22"/>
          <w14:ligatures w14:val="standardContextual"/>
        </w:rPr>
      </w:pPr>
      <w:hyperlink w:anchor="_Toc180753638" w:history="1">
        <w:r w:rsidRPr="004E3067">
          <w:rPr>
            <w:rStyle w:val="Hipercze"/>
            <w:noProof/>
          </w:rPr>
          <w:t>5.1.</w:t>
        </w:r>
        <w:r>
          <w:rPr>
            <w:rFonts w:asciiTheme="minorHAnsi" w:eastAsiaTheme="minorEastAsia" w:hAnsiTheme="minorHAnsi" w:cstheme="minorBidi"/>
            <w:noProof/>
            <w:kern w:val="2"/>
            <w:szCs w:val="22"/>
            <w14:ligatures w14:val="standardContextual"/>
          </w:rPr>
          <w:tab/>
        </w:r>
        <w:r w:rsidRPr="004E3067">
          <w:rPr>
            <w:rStyle w:val="Hipercze"/>
            <w:noProof/>
          </w:rPr>
          <w:t>Definicja „Wyznaczonego Podwykonawcy”</w:t>
        </w:r>
        <w:r>
          <w:rPr>
            <w:noProof/>
            <w:webHidden/>
          </w:rPr>
          <w:tab/>
        </w:r>
        <w:r>
          <w:rPr>
            <w:noProof/>
            <w:webHidden/>
          </w:rPr>
          <w:fldChar w:fldCharType="begin"/>
        </w:r>
        <w:r>
          <w:rPr>
            <w:noProof/>
            <w:webHidden/>
          </w:rPr>
          <w:instrText xml:space="preserve"> PAGEREF _Toc180753638 \h </w:instrText>
        </w:r>
        <w:r>
          <w:rPr>
            <w:noProof/>
            <w:webHidden/>
          </w:rPr>
        </w:r>
        <w:r>
          <w:rPr>
            <w:noProof/>
            <w:webHidden/>
          </w:rPr>
          <w:fldChar w:fldCharType="separate"/>
        </w:r>
        <w:r>
          <w:rPr>
            <w:noProof/>
            <w:webHidden/>
          </w:rPr>
          <w:t>37</w:t>
        </w:r>
        <w:r>
          <w:rPr>
            <w:noProof/>
            <w:webHidden/>
          </w:rPr>
          <w:fldChar w:fldCharType="end"/>
        </w:r>
      </w:hyperlink>
    </w:p>
    <w:p w14:paraId="633AB622" w14:textId="22FDC6F3" w:rsidR="00564E63" w:rsidRDefault="00564E63">
      <w:pPr>
        <w:pStyle w:val="Spistreci2"/>
        <w:rPr>
          <w:rFonts w:asciiTheme="minorHAnsi" w:eastAsiaTheme="minorEastAsia" w:hAnsiTheme="minorHAnsi" w:cstheme="minorBidi"/>
          <w:noProof/>
          <w:kern w:val="2"/>
          <w:szCs w:val="22"/>
          <w14:ligatures w14:val="standardContextual"/>
        </w:rPr>
      </w:pPr>
      <w:hyperlink w:anchor="_Toc180753639" w:history="1">
        <w:r w:rsidRPr="004E3067">
          <w:rPr>
            <w:rStyle w:val="Hipercze"/>
            <w:noProof/>
          </w:rPr>
          <w:t>Klauzulę 5.2</w:t>
        </w:r>
        <w:r w:rsidRPr="004E3067">
          <w:rPr>
            <w:rStyle w:val="Hipercze"/>
            <w:i/>
            <w:iCs/>
            <w:noProof/>
          </w:rPr>
          <w:t xml:space="preserve"> </w:t>
        </w:r>
        <w:r w:rsidRPr="004E3067">
          <w:rPr>
            <w:rStyle w:val="Hipercze"/>
            <w:noProof/>
          </w:rPr>
          <w:t>[</w:t>
        </w:r>
        <w:r w:rsidRPr="004E3067">
          <w:rPr>
            <w:rStyle w:val="Hipercze"/>
            <w:i/>
            <w:iCs/>
            <w:noProof/>
          </w:rPr>
          <w:t>Zastrzeżenie przeciw wyznaczeniu</w:t>
        </w:r>
        <w:r w:rsidRPr="004E3067">
          <w:rPr>
            <w:rStyle w:val="Hipercze"/>
            <w:noProof/>
          </w:rPr>
          <w:t xml:space="preserve">] </w:t>
        </w:r>
        <w:r w:rsidRPr="004E3067">
          <w:rPr>
            <w:rStyle w:val="Hipercze"/>
            <w:i/>
            <w:iCs/>
            <w:noProof/>
          </w:rPr>
          <w:t>skreśla się jako niemającą zastosowania w niniejszych Warunkach.</w:t>
        </w:r>
        <w:r>
          <w:rPr>
            <w:noProof/>
            <w:webHidden/>
          </w:rPr>
          <w:tab/>
        </w:r>
        <w:r>
          <w:rPr>
            <w:noProof/>
            <w:webHidden/>
          </w:rPr>
          <w:fldChar w:fldCharType="begin"/>
        </w:r>
        <w:r>
          <w:rPr>
            <w:noProof/>
            <w:webHidden/>
          </w:rPr>
          <w:instrText xml:space="preserve"> PAGEREF _Toc180753639 \h </w:instrText>
        </w:r>
        <w:r>
          <w:rPr>
            <w:noProof/>
            <w:webHidden/>
          </w:rPr>
        </w:r>
        <w:r>
          <w:rPr>
            <w:noProof/>
            <w:webHidden/>
          </w:rPr>
          <w:fldChar w:fldCharType="separate"/>
        </w:r>
        <w:r>
          <w:rPr>
            <w:noProof/>
            <w:webHidden/>
          </w:rPr>
          <w:t>37</w:t>
        </w:r>
        <w:r>
          <w:rPr>
            <w:noProof/>
            <w:webHidden/>
          </w:rPr>
          <w:fldChar w:fldCharType="end"/>
        </w:r>
      </w:hyperlink>
    </w:p>
    <w:p w14:paraId="5E6A1AD4" w14:textId="22EC1143" w:rsidR="00564E63" w:rsidRDefault="00564E63">
      <w:pPr>
        <w:pStyle w:val="Spistreci2"/>
        <w:rPr>
          <w:rFonts w:asciiTheme="minorHAnsi" w:eastAsiaTheme="minorEastAsia" w:hAnsiTheme="minorHAnsi" w:cstheme="minorBidi"/>
          <w:noProof/>
          <w:kern w:val="2"/>
          <w:szCs w:val="22"/>
          <w14:ligatures w14:val="standardContextual"/>
        </w:rPr>
      </w:pPr>
      <w:hyperlink w:anchor="_Toc180753640" w:history="1">
        <w:r w:rsidRPr="004E3067">
          <w:rPr>
            <w:rStyle w:val="Hipercze"/>
            <w:noProof/>
          </w:rPr>
          <w:t>5.3.</w:t>
        </w:r>
        <w:r>
          <w:rPr>
            <w:rFonts w:asciiTheme="minorHAnsi" w:eastAsiaTheme="minorEastAsia" w:hAnsiTheme="minorHAnsi" w:cstheme="minorBidi"/>
            <w:noProof/>
            <w:kern w:val="2"/>
            <w:szCs w:val="22"/>
            <w14:ligatures w14:val="standardContextual"/>
          </w:rPr>
          <w:tab/>
        </w:r>
        <w:r w:rsidRPr="004E3067">
          <w:rPr>
            <w:rStyle w:val="Hipercze"/>
            <w:noProof/>
          </w:rPr>
          <w:t>Zapłata Wyznaczonym Podwykonawcom</w:t>
        </w:r>
        <w:r>
          <w:rPr>
            <w:noProof/>
            <w:webHidden/>
          </w:rPr>
          <w:tab/>
        </w:r>
        <w:r>
          <w:rPr>
            <w:noProof/>
            <w:webHidden/>
          </w:rPr>
          <w:fldChar w:fldCharType="begin"/>
        </w:r>
        <w:r>
          <w:rPr>
            <w:noProof/>
            <w:webHidden/>
          </w:rPr>
          <w:instrText xml:space="preserve"> PAGEREF _Toc180753640 \h </w:instrText>
        </w:r>
        <w:r>
          <w:rPr>
            <w:noProof/>
            <w:webHidden/>
          </w:rPr>
        </w:r>
        <w:r>
          <w:rPr>
            <w:noProof/>
            <w:webHidden/>
          </w:rPr>
          <w:fldChar w:fldCharType="separate"/>
        </w:r>
        <w:r>
          <w:rPr>
            <w:noProof/>
            <w:webHidden/>
          </w:rPr>
          <w:t>37</w:t>
        </w:r>
        <w:r>
          <w:rPr>
            <w:noProof/>
            <w:webHidden/>
          </w:rPr>
          <w:fldChar w:fldCharType="end"/>
        </w:r>
      </w:hyperlink>
    </w:p>
    <w:p w14:paraId="2794271C" w14:textId="544CB209" w:rsidR="00564E63" w:rsidRDefault="00564E63">
      <w:pPr>
        <w:pStyle w:val="Spistreci2"/>
        <w:rPr>
          <w:rFonts w:asciiTheme="minorHAnsi" w:eastAsiaTheme="minorEastAsia" w:hAnsiTheme="minorHAnsi" w:cstheme="minorBidi"/>
          <w:noProof/>
          <w:kern w:val="2"/>
          <w:szCs w:val="22"/>
          <w14:ligatures w14:val="standardContextual"/>
        </w:rPr>
      </w:pPr>
      <w:hyperlink w:anchor="_Toc180753641" w:history="1">
        <w:r w:rsidRPr="004E3067">
          <w:rPr>
            <w:rStyle w:val="Hipercze"/>
            <w:noProof/>
          </w:rPr>
          <w:t>Klauzulę 5.4</w:t>
        </w:r>
        <w:r w:rsidRPr="004E3067">
          <w:rPr>
            <w:rStyle w:val="Hipercze"/>
            <w:i/>
            <w:iCs/>
            <w:noProof/>
          </w:rPr>
          <w:t xml:space="preserve"> </w:t>
        </w:r>
        <w:r w:rsidRPr="004E3067">
          <w:rPr>
            <w:rStyle w:val="Hipercze"/>
            <w:noProof/>
          </w:rPr>
          <w:t>[</w:t>
        </w:r>
        <w:r w:rsidRPr="004E3067">
          <w:rPr>
            <w:rStyle w:val="Hipercze"/>
            <w:i/>
            <w:iCs/>
            <w:noProof/>
          </w:rPr>
          <w:t>Dowody płatności</w:t>
        </w:r>
        <w:r w:rsidRPr="004E3067">
          <w:rPr>
            <w:rStyle w:val="Hipercze"/>
            <w:noProof/>
          </w:rPr>
          <w:t>] skreśla się jako niemającą zastosowania w niniejszych Warunkach.</w:t>
        </w:r>
        <w:r>
          <w:rPr>
            <w:noProof/>
            <w:webHidden/>
          </w:rPr>
          <w:tab/>
        </w:r>
        <w:r>
          <w:rPr>
            <w:noProof/>
            <w:webHidden/>
          </w:rPr>
          <w:fldChar w:fldCharType="begin"/>
        </w:r>
        <w:r>
          <w:rPr>
            <w:noProof/>
            <w:webHidden/>
          </w:rPr>
          <w:instrText xml:space="preserve"> PAGEREF _Toc180753641 \h </w:instrText>
        </w:r>
        <w:r>
          <w:rPr>
            <w:noProof/>
            <w:webHidden/>
          </w:rPr>
        </w:r>
        <w:r>
          <w:rPr>
            <w:noProof/>
            <w:webHidden/>
          </w:rPr>
          <w:fldChar w:fldCharType="separate"/>
        </w:r>
        <w:r>
          <w:rPr>
            <w:noProof/>
            <w:webHidden/>
          </w:rPr>
          <w:t>37</w:t>
        </w:r>
        <w:r>
          <w:rPr>
            <w:noProof/>
            <w:webHidden/>
          </w:rPr>
          <w:fldChar w:fldCharType="end"/>
        </w:r>
      </w:hyperlink>
    </w:p>
    <w:p w14:paraId="79AD2CD1" w14:textId="1B78F90E" w:rsidR="00564E63" w:rsidRDefault="00564E63">
      <w:pPr>
        <w:pStyle w:val="Spistreci1"/>
        <w:rPr>
          <w:rFonts w:asciiTheme="minorHAnsi" w:eastAsiaTheme="minorEastAsia" w:hAnsiTheme="minorHAnsi" w:cstheme="minorBidi"/>
          <w:b w:val="0"/>
          <w:noProof/>
          <w:kern w:val="2"/>
          <w14:ligatures w14:val="standardContextual"/>
        </w:rPr>
      </w:pPr>
      <w:hyperlink w:anchor="_Toc180753642" w:history="1">
        <w:r w:rsidRPr="004E3067">
          <w:rPr>
            <w:rStyle w:val="Hipercze"/>
            <w:noProof/>
          </w:rPr>
          <w:t>KLAUZULA 6</w:t>
        </w:r>
        <w:r>
          <w:rPr>
            <w:rFonts w:asciiTheme="minorHAnsi" w:eastAsiaTheme="minorEastAsia" w:hAnsiTheme="minorHAnsi" w:cstheme="minorBidi"/>
            <w:b w:val="0"/>
            <w:noProof/>
            <w:kern w:val="2"/>
            <w14:ligatures w14:val="standardContextual"/>
          </w:rPr>
          <w:tab/>
        </w:r>
        <w:r w:rsidRPr="004E3067">
          <w:rPr>
            <w:rStyle w:val="Hipercze"/>
            <w:noProof/>
          </w:rPr>
          <w:t>KADRA I ROBOTNICY</w:t>
        </w:r>
        <w:r>
          <w:rPr>
            <w:noProof/>
            <w:webHidden/>
          </w:rPr>
          <w:tab/>
        </w:r>
        <w:r>
          <w:rPr>
            <w:noProof/>
            <w:webHidden/>
          </w:rPr>
          <w:fldChar w:fldCharType="begin"/>
        </w:r>
        <w:r>
          <w:rPr>
            <w:noProof/>
            <w:webHidden/>
          </w:rPr>
          <w:instrText xml:space="preserve"> PAGEREF _Toc180753642 \h </w:instrText>
        </w:r>
        <w:r>
          <w:rPr>
            <w:noProof/>
            <w:webHidden/>
          </w:rPr>
        </w:r>
        <w:r>
          <w:rPr>
            <w:noProof/>
            <w:webHidden/>
          </w:rPr>
          <w:fldChar w:fldCharType="separate"/>
        </w:r>
        <w:r>
          <w:rPr>
            <w:noProof/>
            <w:webHidden/>
          </w:rPr>
          <w:t>37</w:t>
        </w:r>
        <w:r>
          <w:rPr>
            <w:noProof/>
            <w:webHidden/>
          </w:rPr>
          <w:fldChar w:fldCharType="end"/>
        </w:r>
      </w:hyperlink>
    </w:p>
    <w:p w14:paraId="039D515B" w14:textId="5AE42BD5" w:rsidR="00564E63" w:rsidRDefault="00564E63">
      <w:pPr>
        <w:pStyle w:val="Spistreci2"/>
        <w:rPr>
          <w:rFonts w:asciiTheme="minorHAnsi" w:eastAsiaTheme="minorEastAsia" w:hAnsiTheme="minorHAnsi" w:cstheme="minorBidi"/>
          <w:noProof/>
          <w:kern w:val="2"/>
          <w:szCs w:val="22"/>
          <w14:ligatures w14:val="standardContextual"/>
        </w:rPr>
      </w:pPr>
      <w:hyperlink w:anchor="_Toc180753643" w:history="1">
        <w:r w:rsidRPr="004E3067">
          <w:rPr>
            <w:rStyle w:val="Hipercze"/>
            <w:noProof/>
          </w:rPr>
          <w:t>6.2.</w:t>
        </w:r>
        <w:r>
          <w:rPr>
            <w:rFonts w:asciiTheme="minorHAnsi" w:eastAsiaTheme="minorEastAsia" w:hAnsiTheme="minorHAnsi" w:cstheme="minorBidi"/>
            <w:noProof/>
            <w:kern w:val="2"/>
            <w:szCs w:val="22"/>
            <w14:ligatures w14:val="standardContextual"/>
          </w:rPr>
          <w:tab/>
        </w:r>
        <w:r w:rsidRPr="004E3067">
          <w:rPr>
            <w:rStyle w:val="Hipercze"/>
            <w:noProof/>
          </w:rPr>
          <w:t>Stawki wynagrodzeń oraz warunki zatrudnienia</w:t>
        </w:r>
        <w:r>
          <w:rPr>
            <w:noProof/>
            <w:webHidden/>
          </w:rPr>
          <w:tab/>
        </w:r>
        <w:r>
          <w:rPr>
            <w:noProof/>
            <w:webHidden/>
          </w:rPr>
          <w:fldChar w:fldCharType="begin"/>
        </w:r>
        <w:r>
          <w:rPr>
            <w:noProof/>
            <w:webHidden/>
          </w:rPr>
          <w:instrText xml:space="preserve"> PAGEREF _Toc180753643 \h </w:instrText>
        </w:r>
        <w:r>
          <w:rPr>
            <w:noProof/>
            <w:webHidden/>
          </w:rPr>
        </w:r>
        <w:r>
          <w:rPr>
            <w:noProof/>
            <w:webHidden/>
          </w:rPr>
          <w:fldChar w:fldCharType="separate"/>
        </w:r>
        <w:r>
          <w:rPr>
            <w:noProof/>
            <w:webHidden/>
          </w:rPr>
          <w:t>37</w:t>
        </w:r>
        <w:r>
          <w:rPr>
            <w:noProof/>
            <w:webHidden/>
          </w:rPr>
          <w:fldChar w:fldCharType="end"/>
        </w:r>
      </w:hyperlink>
    </w:p>
    <w:p w14:paraId="4546B440" w14:textId="4D61D842" w:rsidR="00564E63" w:rsidRDefault="00564E63">
      <w:pPr>
        <w:pStyle w:val="Spistreci2"/>
        <w:rPr>
          <w:rFonts w:asciiTheme="minorHAnsi" w:eastAsiaTheme="minorEastAsia" w:hAnsiTheme="minorHAnsi" w:cstheme="minorBidi"/>
          <w:noProof/>
          <w:kern w:val="2"/>
          <w:szCs w:val="22"/>
          <w14:ligatures w14:val="standardContextual"/>
        </w:rPr>
      </w:pPr>
      <w:hyperlink w:anchor="_Toc180753644" w:history="1">
        <w:r w:rsidRPr="004E3067">
          <w:rPr>
            <w:rStyle w:val="Hipercze"/>
            <w:noProof/>
          </w:rPr>
          <w:t>6.5.</w:t>
        </w:r>
        <w:r>
          <w:rPr>
            <w:rFonts w:asciiTheme="minorHAnsi" w:eastAsiaTheme="minorEastAsia" w:hAnsiTheme="minorHAnsi" w:cstheme="minorBidi"/>
            <w:noProof/>
            <w:kern w:val="2"/>
            <w:szCs w:val="22"/>
            <w14:ligatures w14:val="standardContextual"/>
          </w:rPr>
          <w:tab/>
        </w:r>
        <w:r w:rsidRPr="004E3067">
          <w:rPr>
            <w:rStyle w:val="Hipercze"/>
            <w:noProof/>
          </w:rPr>
          <w:t>Godziny pracy</w:t>
        </w:r>
        <w:r>
          <w:rPr>
            <w:noProof/>
            <w:webHidden/>
          </w:rPr>
          <w:tab/>
        </w:r>
        <w:r>
          <w:rPr>
            <w:noProof/>
            <w:webHidden/>
          </w:rPr>
          <w:fldChar w:fldCharType="begin"/>
        </w:r>
        <w:r>
          <w:rPr>
            <w:noProof/>
            <w:webHidden/>
          </w:rPr>
          <w:instrText xml:space="preserve"> PAGEREF _Toc180753644 \h </w:instrText>
        </w:r>
        <w:r>
          <w:rPr>
            <w:noProof/>
            <w:webHidden/>
          </w:rPr>
        </w:r>
        <w:r>
          <w:rPr>
            <w:noProof/>
            <w:webHidden/>
          </w:rPr>
          <w:fldChar w:fldCharType="separate"/>
        </w:r>
        <w:r>
          <w:rPr>
            <w:noProof/>
            <w:webHidden/>
          </w:rPr>
          <w:t>37</w:t>
        </w:r>
        <w:r>
          <w:rPr>
            <w:noProof/>
            <w:webHidden/>
          </w:rPr>
          <w:fldChar w:fldCharType="end"/>
        </w:r>
      </w:hyperlink>
    </w:p>
    <w:p w14:paraId="447DCAD3" w14:textId="0BF5BEF9" w:rsidR="00564E63" w:rsidRDefault="00564E63">
      <w:pPr>
        <w:pStyle w:val="Spistreci2"/>
        <w:rPr>
          <w:rFonts w:asciiTheme="minorHAnsi" w:eastAsiaTheme="minorEastAsia" w:hAnsiTheme="minorHAnsi" w:cstheme="minorBidi"/>
          <w:noProof/>
          <w:kern w:val="2"/>
          <w:szCs w:val="22"/>
          <w14:ligatures w14:val="standardContextual"/>
        </w:rPr>
      </w:pPr>
      <w:hyperlink w:anchor="_Toc180753645" w:history="1">
        <w:r w:rsidRPr="004E3067">
          <w:rPr>
            <w:rStyle w:val="Hipercze"/>
            <w:noProof/>
          </w:rPr>
          <w:t>6.7.</w:t>
        </w:r>
        <w:r>
          <w:rPr>
            <w:rFonts w:asciiTheme="minorHAnsi" w:eastAsiaTheme="minorEastAsia" w:hAnsiTheme="minorHAnsi" w:cstheme="minorBidi"/>
            <w:noProof/>
            <w:kern w:val="2"/>
            <w:szCs w:val="22"/>
            <w14:ligatures w14:val="standardContextual"/>
          </w:rPr>
          <w:tab/>
        </w:r>
        <w:r w:rsidRPr="004E3067">
          <w:rPr>
            <w:rStyle w:val="Hipercze"/>
            <w:noProof/>
          </w:rPr>
          <w:t>Zdrowie i bezpieczeństwo</w:t>
        </w:r>
        <w:r>
          <w:rPr>
            <w:noProof/>
            <w:webHidden/>
          </w:rPr>
          <w:tab/>
        </w:r>
        <w:r>
          <w:rPr>
            <w:noProof/>
            <w:webHidden/>
          </w:rPr>
          <w:fldChar w:fldCharType="begin"/>
        </w:r>
        <w:r>
          <w:rPr>
            <w:noProof/>
            <w:webHidden/>
          </w:rPr>
          <w:instrText xml:space="preserve"> PAGEREF _Toc180753645 \h </w:instrText>
        </w:r>
        <w:r>
          <w:rPr>
            <w:noProof/>
            <w:webHidden/>
          </w:rPr>
        </w:r>
        <w:r>
          <w:rPr>
            <w:noProof/>
            <w:webHidden/>
          </w:rPr>
          <w:fldChar w:fldCharType="separate"/>
        </w:r>
        <w:r>
          <w:rPr>
            <w:noProof/>
            <w:webHidden/>
          </w:rPr>
          <w:t>38</w:t>
        </w:r>
        <w:r>
          <w:rPr>
            <w:noProof/>
            <w:webHidden/>
          </w:rPr>
          <w:fldChar w:fldCharType="end"/>
        </w:r>
      </w:hyperlink>
    </w:p>
    <w:p w14:paraId="28DAD6BF" w14:textId="74268B8B" w:rsidR="00564E63" w:rsidRDefault="00564E63">
      <w:pPr>
        <w:pStyle w:val="Spistreci2"/>
        <w:rPr>
          <w:rFonts w:asciiTheme="minorHAnsi" w:eastAsiaTheme="minorEastAsia" w:hAnsiTheme="minorHAnsi" w:cstheme="minorBidi"/>
          <w:noProof/>
          <w:kern w:val="2"/>
          <w:szCs w:val="22"/>
          <w14:ligatures w14:val="standardContextual"/>
        </w:rPr>
      </w:pPr>
      <w:hyperlink w:anchor="_Toc180753646" w:history="1">
        <w:r w:rsidRPr="004E3067">
          <w:rPr>
            <w:rStyle w:val="Hipercze"/>
            <w:noProof/>
          </w:rPr>
          <w:t>6.8.</w:t>
        </w:r>
        <w:r>
          <w:rPr>
            <w:rFonts w:asciiTheme="minorHAnsi" w:eastAsiaTheme="minorEastAsia" w:hAnsiTheme="minorHAnsi" w:cstheme="minorBidi"/>
            <w:noProof/>
            <w:kern w:val="2"/>
            <w:szCs w:val="22"/>
            <w14:ligatures w14:val="standardContextual"/>
          </w:rPr>
          <w:tab/>
        </w:r>
        <w:r w:rsidRPr="004E3067">
          <w:rPr>
            <w:rStyle w:val="Hipercze"/>
            <w:noProof/>
          </w:rPr>
          <w:t>Kadra Wykonawcy</w:t>
        </w:r>
        <w:r>
          <w:rPr>
            <w:noProof/>
            <w:webHidden/>
          </w:rPr>
          <w:tab/>
        </w:r>
        <w:r>
          <w:rPr>
            <w:noProof/>
            <w:webHidden/>
          </w:rPr>
          <w:fldChar w:fldCharType="begin"/>
        </w:r>
        <w:r>
          <w:rPr>
            <w:noProof/>
            <w:webHidden/>
          </w:rPr>
          <w:instrText xml:space="preserve"> PAGEREF _Toc180753646 \h </w:instrText>
        </w:r>
        <w:r>
          <w:rPr>
            <w:noProof/>
            <w:webHidden/>
          </w:rPr>
        </w:r>
        <w:r>
          <w:rPr>
            <w:noProof/>
            <w:webHidden/>
          </w:rPr>
          <w:fldChar w:fldCharType="separate"/>
        </w:r>
        <w:r>
          <w:rPr>
            <w:noProof/>
            <w:webHidden/>
          </w:rPr>
          <w:t>38</w:t>
        </w:r>
        <w:r>
          <w:rPr>
            <w:noProof/>
            <w:webHidden/>
          </w:rPr>
          <w:fldChar w:fldCharType="end"/>
        </w:r>
      </w:hyperlink>
    </w:p>
    <w:p w14:paraId="6E6D2BE9" w14:textId="2AED0A29" w:rsidR="00564E63" w:rsidRDefault="00564E63">
      <w:pPr>
        <w:pStyle w:val="Spistreci2"/>
        <w:rPr>
          <w:rFonts w:asciiTheme="minorHAnsi" w:eastAsiaTheme="minorEastAsia" w:hAnsiTheme="minorHAnsi" w:cstheme="minorBidi"/>
          <w:noProof/>
          <w:kern w:val="2"/>
          <w:szCs w:val="22"/>
          <w14:ligatures w14:val="standardContextual"/>
        </w:rPr>
      </w:pPr>
      <w:hyperlink w:anchor="_Toc180753647" w:history="1">
        <w:r w:rsidRPr="004E3067">
          <w:rPr>
            <w:rStyle w:val="Hipercze"/>
            <w:noProof/>
          </w:rPr>
          <w:t>6.9.</w:t>
        </w:r>
        <w:r>
          <w:rPr>
            <w:rFonts w:asciiTheme="minorHAnsi" w:eastAsiaTheme="minorEastAsia" w:hAnsiTheme="minorHAnsi" w:cstheme="minorBidi"/>
            <w:noProof/>
            <w:kern w:val="2"/>
            <w:szCs w:val="22"/>
            <w14:ligatures w14:val="standardContextual"/>
          </w:rPr>
          <w:tab/>
        </w:r>
        <w:r w:rsidRPr="004E3067">
          <w:rPr>
            <w:rStyle w:val="Hipercze"/>
            <w:noProof/>
          </w:rPr>
          <w:t>Personel Wykonawcy</w:t>
        </w:r>
        <w:r>
          <w:rPr>
            <w:noProof/>
            <w:webHidden/>
          </w:rPr>
          <w:tab/>
        </w:r>
        <w:r>
          <w:rPr>
            <w:noProof/>
            <w:webHidden/>
          </w:rPr>
          <w:fldChar w:fldCharType="begin"/>
        </w:r>
        <w:r>
          <w:rPr>
            <w:noProof/>
            <w:webHidden/>
          </w:rPr>
          <w:instrText xml:space="preserve"> PAGEREF _Toc180753647 \h </w:instrText>
        </w:r>
        <w:r>
          <w:rPr>
            <w:noProof/>
            <w:webHidden/>
          </w:rPr>
        </w:r>
        <w:r>
          <w:rPr>
            <w:noProof/>
            <w:webHidden/>
          </w:rPr>
          <w:fldChar w:fldCharType="separate"/>
        </w:r>
        <w:r>
          <w:rPr>
            <w:noProof/>
            <w:webHidden/>
          </w:rPr>
          <w:t>38</w:t>
        </w:r>
        <w:r>
          <w:rPr>
            <w:noProof/>
            <w:webHidden/>
          </w:rPr>
          <w:fldChar w:fldCharType="end"/>
        </w:r>
      </w:hyperlink>
    </w:p>
    <w:p w14:paraId="6D3A7145" w14:textId="488C31D0" w:rsidR="00564E63" w:rsidRDefault="00564E63">
      <w:pPr>
        <w:pStyle w:val="Spistreci2"/>
        <w:rPr>
          <w:rFonts w:asciiTheme="minorHAnsi" w:eastAsiaTheme="minorEastAsia" w:hAnsiTheme="minorHAnsi" w:cstheme="minorBidi"/>
          <w:noProof/>
          <w:kern w:val="2"/>
          <w:szCs w:val="22"/>
          <w14:ligatures w14:val="standardContextual"/>
        </w:rPr>
      </w:pPr>
      <w:hyperlink w:anchor="_Toc180753648" w:history="1">
        <w:r w:rsidRPr="004E3067">
          <w:rPr>
            <w:rStyle w:val="Hipercze"/>
            <w:noProof/>
          </w:rPr>
          <w:t>6.10.</w:t>
        </w:r>
        <w:r>
          <w:rPr>
            <w:rFonts w:asciiTheme="minorHAnsi" w:eastAsiaTheme="minorEastAsia" w:hAnsiTheme="minorHAnsi" w:cstheme="minorBidi"/>
            <w:noProof/>
            <w:kern w:val="2"/>
            <w:szCs w:val="22"/>
            <w14:ligatures w14:val="standardContextual"/>
          </w:rPr>
          <w:tab/>
        </w:r>
        <w:r w:rsidRPr="004E3067">
          <w:rPr>
            <w:rStyle w:val="Hipercze"/>
            <w:noProof/>
          </w:rPr>
          <w:t>Zapisy o Personelu i Sprzęcie Wykonawcy</w:t>
        </w:r>
        <w:r>
          <w:rPr>
            <w:noProof/>
            <w:webHidden/>
          </w:rPr>
          <w:tab/>
        </w:r>
        <w:r>
          <w:rPr>
            <w:noProof/>
            <w:webHidden/>
          </w:rPr>
          <w:fldChar w:fldCharType="begin"/>
        </w:r>
        <w:r>
          <w:rPr>
            <w:noProof/>
            <w:webHidden/>
          </w:rPr>
          <w:instrText xml:space="preserve"> PAGEREF _Toc180753648 \h </w:instrText>
        </w:r>
        <w:r>
          <w:rPr>
            <w:noProof/>
            <w:webHidden/>
          </w:rPr>
        </w:r>
        <w:r>
          <w:rPr>
            <w:noProof/>
            <w:webHidden/>
          </w:rPr>
          <w:fldChar w:fldCharType="separate"/>
        </w:r>
        <w:r>
          <w:rPr>
            <w:noProof/>
            <w:webHidden/>
          </w:rPr>
          <w:t>40</w:t>
        </w:r>
        <w:r>
          <w:rPr>
            <w:noProof/>
            <w:webHidden/>
          </w:rPr>
          <w:fldChar w:fldCharType="end"/>
        </w:r>
      </w:hyperlink>
    </w:p>
    <w:p w14:paraId="761845FF" w14:textId="5513086A" w:rsidR="00564E63" w:rsidRDefault="00564E63">
      <w:pPr>
        <w:pStyle w:val="Spistreci1"/>
        <w:rPr>
          <w:rFonts w:asciiTheme="minorHAnsi" w:eastAsiaTheme="minorEastAsia" w:hAnsiTheme="minorHAnsi" w:cstheme="minorBidi"/>
          <w:b w:val="0"/>
          <w:noProof/>
          <w:kern w:val="2"/>
          <w14:ligatures w14:val="standardContextual"/>
        </w:rPr>
      </w:pPr>
      <w:hyperlink w:anchor="_Toc180753649" w:history="1">
        <w:r w:rsidRPr="004E3067">
          <w:rPr>
            <w:rStyle w:val="Hipercze"/>
            <w:noProof/>
          </w:rPr>
          <w:t>KLAUZULA 7</w:t>
        </w:r>
        <w:r>
          <w:rPr>
            <w:rFonts w:asciiTheme="minorHAnsi" w:eastAsiaTheme="minorEastAsia" w:hAnsiTheme="minorHAnsi" w:cstheme="minorBidi"/>
            <w:b w:val="0"/>
            <w:noProof/>
            <w:kern w:val="2"/>
            <w14:ligatures w14:val="standardContextual"/>
          </w:rPr>
          <w:tab/>
        </w:r>
        <w:r w:rsidRPr="004E3067">
          <w:rPr>
            <w:rStyle w:val="Hipercze"/>
            <w:noProof/>
          </w:rPr>
          <w:t>URZĄDZENIA, MATERIAŁY I WYKONAWSTWO</w:t>
        </w:r>
        <w:r>
          <w:rPr>
            <w:noProof/>
            <w:webHidden/>
          </w:rPr>
          <w:tab/>
        </w:r>
        <w:r>
          <w:rPr>
            <w:noProof/>
            <w:webHidden/>
          </w:rPr>
          <w:fldChar w:fldCharType="begin"/>
        </w:r>
        <w:r>
          <w:rPr>
            <w:noProof/>
            <w:webHidden/>
          </w:rPr>
          <w:instrText xml:space="preserve"> PAGEREF _Toc180753649 \h </w:instrText>
        </w:r>
        <w:r>
          <w:rPr>
            <w:noProof/>
            <w:webHidden/>
          </w:rPr>
        </w:r>
        <w:r>
          <w:rPr>
            <w:noProof/>
            <w:webHidden/>
          </w:rPr>
          <w:fldChar w:fldCharType="separate"/>
        </w:r>
        <w:r>
          <w:rPr>
            <w:noProof/>
            <w:webHidden/>
          </w:rPr>
          <w:t>40</w:t>
        </w:r>
        <w:r>
          <w:rPr>
            <w:noProof/>
            <w:webHidden/>
          </w:rPr>
          <w:fldChar w:fldCharType="end"/>
        </w:r>
      </w:hyperlink>
    </w:p>
    <w:p w14:paraId="1C423110" w14:textId="77CA2B14" w:rsidR="00564E63" w:rsidRDefault="00564E63">
      <w:pPr>
        <w:pStyle w:val="Spistreci2"/>
        <w:rPr>
          <w:rFonts w:asciiTheme="minorHAnsi" w:eastAsiaTheme="minorEastAsia" w:hAnsiTheme="minorHAnsi" w:cstheme="minorBidi"/>
          <w:noProof/>
          <w:kern w:val="2"/>
          <w:szCs w:val="22"/>
          <w14:ligatures w14:val="standardContextual"/>
        </w:rPr>
      </w:pPr>
      <w:hyperlink w:anchor="_Toc180753650" w:history="1">
        <w:r w:rsidRPr="004E3067">
          <w:rPr>
            <w:rStyle w:val="Hipercze"/>
            <w:caps/>
            <w:noProof/>
          </w:rPr>
          <w:t>7.1.</w:t>
        </w:r>
        <w:r>
          <w:rPr>
            <w:rFonts w:asciiTheme="minorHAnsi" w:eastAsiaTheme="minorEastAsia" w:hAnsiTheme="minorHAnsi" w:cstheme="minorBidi"/>
            <w:noProof/>
            <w:kern w:val="2"/>
            <w:szCs w:val="22"/>
            <w14:ligatures w14:val="standardContextual"/>
          </w:rPr>
          <w:tab/>
        </w:r>
        <w:r w:rsidRPr="004E3067">
          <w:rPr>
            <w:rStyle w:val="Hipercze"/>
            <w:noProof/>
          </w:rPr>
          <w:t>Sposób wykonywania</w:t>
        </w:r>
        <w:r>
          <w:rPr>
            <w:noProof/>
            <w:webHidden/>
          </w:rPr>
          <w:tab/>
        </w:r>
        <w:r>
          <w:rPr>
            <w:noProof/>
            <w:webHidden/>
          </w:rPr>
          <w:fldChar w:fldCharType="begin"/>
        </w:r>
        <w:r>
          <w:rPr>
            <w:noProof/>
            <w:webHidden/>
          </w:rPr>
          <w:instrText xml:space="preserve"> PAGEREF _Toc180753650 \h </w:instrText>
        </w:r>
        <w:r>
          <w:rPr>
            <w:noProof/>
            <w:webHidden/>
          </w:rPr>
        </w:r>
        <w:r>
          <w:rPr>
            <w:noProof/>
            <w:webHidden/>
          </w:rPr>
          <w:fldChar w:fldCharType="separate"/>
        </w:r>
        <w:r>
          <w:rPr>
            <w:noProof/>
            <w:webHidden/>
          </w:rPr>
          <w:t>40</w:t>
        </w:r>
        <w:r>
          <w:rPr>
            <w:noProof/>
            <w:webHidden/>
          </w:rPr>
          <w:fldChar w:fldCharType="end"/>
        </w:r>
      </w:hyperlink>
    </w:p>
    <w:p w14:paraId="3260FC2B" w14:textId="50BAB098" w:rsidR="00564E63" w:rsidRDefault="00564E63">
      <w:pPr>
        <w:pStyle w:val="Spistreci2"/>
        <w:rPr>
          <w:rFonts w:asciiTheme="minorHAnsi" w:eastAsiaTheme="minorEastAsia" w:hAnsiTheme="minorHAnsi" w:cstheme="minorBidi"/>
          <w:noProof/>
          <w:kern w:val="2"/>
          <w:szCs w:val="22"/>
          <w14:ligatures w14:val="standardContextual"/>
        </w:rPr>
      </w:pPr>
      <w:hyperlink w:anchor="_Toc180753651" w:history="1">
        <w:r w:rsidRPr="004E3067">
          <w:rPr>
            <w:rStyle w:val="Hipercze"/>
            <w:caps/>
            <w:noProof/>
          </w:rPr>
          <w:t>7.2.</w:t>
        </w:r>
        <w:r>
          <w:rPr>
            <w:rFonts w:asciiTheme="minorHAnsi" w:eastAsiaTheme="minorEastAsia" w:hAnsiTheme="minorHAnsi" w:cstheme="minorBidi"/>
            <w:noProof/>
            <w:kern w:val="2"/>
            <w:szCs w:val="22"/>
            <w14:ligatures w14:val="standardContextual"/>
          </w:rPr>
          <w:tab/>
        </w:r>
        <w:r w:rsidRPr="004E3067">
          <w:rPr>
            <w:rStyle w:val="Hipercze"/>
            <w:noProof/>
          </w:rPr>
          <w:t>Próbki</w:t>
        </w:r>
        <w:r>
          <w:rPr>
            <w:noProof/>
            <w:webHidden/>
          </w:rPr>
          <w:tab/>
        </w:r>
        <w:r>
          <w:rPr>
            <w:noProof/>
            <w:webHidden/>
          </w:rPr>
          <w:fldChar w:fldCharType="begin"/>
        </w:r>
        <w:r>
          <w:rPr>
            <w:noProof/>
            <w:webHidden/>
          </w:rPr>
          <w:instrText xml:space="preserve"> PAGEREF _Toc180753651 \h </w:instrText>
        </w:r>
        <w:r>
          <w:rPr>
            <w:noProof/>
            <w:webHidden/>
          </w:rPr>
        </w:r>
        <w:r>
          <w:rPr>
            <w:noProof/>
            <w:webHidden/>
          </w:rPr>
          <w:fldChar w:fldCharType="separate"/>
        </w:r>
        <w:r>
          <w:rPr>
            <w:noProof/>
            <w:webHidden/>
          </w:rPr>
          <w:t>40</w:t>
        </w:r>
        <w:r>
          <w:rPr>
            <w:noProof/>
            <w:webHidden/>
          </w:rPr>
          <w:fldChar w:fldCharType="end"/>
        </w:r>
      </w:hyperlink>
    </w:p>
    <w:p w14:paraId="4DB6D0CA" w14:textId="12022531" w:rsidR="00564E63" w:rsidRDefault="00564E63">
      <w:pPr>
        <w:pStyle w:val="Spistreci2"/>
        <w:rPr>
          <w:rFonts w:asciiTheme="minorHAnsi" w:eastAsiaTheme="minorEastAsia" w:hAnsiTheme="minorHAnsi" w:cstheme="minorBidi"/>
          <w:noProof/>
          <w:kern w:val="2"/>
          <w:szCs w:val="22"/>
          <w14:ligatures w14:val="standardContextual"/>
        </w:rPr>
      </w:pPr>
      <w:hyperlink w:anchor="_Toc180753652" w:history="1">
        <w:r w:rsidRPr="004E3067">
          <w:rPr>
            <w:rStyle w:val="Hipercze"/>
            <w:noProof/>
          </w:rPr>
          <w:t>7.3.</w:t>
        </w:r>
        <w:r>
          <w:rPr>
            <w:rFonts w:asciiTheme="minorHAnsi" w:eastAsiaTheme="minorEastAsia" w:hAnsiTheme="minorHAnsi" w:cstheme="minorBidi"/>
            <w:noProof/>
            <w:kern w:val="2"/>
            <w:szCs w:val="22"/>
            <w14:ligatures w14:val="standardContextual"/>
          </w:rPr>
          <w:tab/>
        </w:r>
        <w:r w:rsidRPr="004E3067">
          <w:rPr>
            <w:rStyle w:val="Hipercze"/>
            <w:noProof/>
          </w:rPr>
          <w:t>Inspekcje</w:t>
        </w:r>
        <w:r>
          <w:rPr>
            <w:noProof/>
            <w:webHidden/>
          </w:rPr>
          <w:tab/>
        </w:r>
        <w:r>
          <w:rPr>
            <w:noProof/>
            <w:webHidden/>
          </w:rPr>
          <w:fldChar w:fldCharType="begin"/>
        </w:r>
        <w:r>
          <w:rPr>
            <w:noProof/>
            <w:webHidden/>
          </w:rPr>
          <w:instrText xml:space="preserve"> PAGEREF _Toc180753652 \h </w:instrText>
        </w:r>
        <w:r>
          <w:rPr>
            <w:noProof/>
            <w:webHidden/>
          </w:rPr>
        </w:r>
        <w:r>
          <w:rPr>
            <w:noProof/>
            <w:webHidden/>
          </w:rPr>
          <w:fldChar w:fldCharType="separate"/>
        </w:r>
        <w:r>
          <w:rPr>
            <w:noProof/>
            <w:webHidden/>
          </w:rPr>
          <w:t>40</w:t>
        </w:r>
        <w:r>
          <w:rPr>
            <w:noProof/>
            <w:webHidden/>
          </w:rPr>
          <w:fldChar w:fldCharType="end"/>
        </w:r>
      </w:hyperlink>
    </w:p>
    <w:p w14:paraId="7974C70C" w14:textId="4726C950" w:rsidR="00564E63" w:rsidRDefault="00564E63">
      <w:pPr>
        <w:pStyle w:val="Spistreci2"/>
        <w:rPr>
          <w:rFonts w:asciiTheme="minorHAnsi" w:eastAsiaTheme="minorEastAsia" w:hAnsiTheme="minorHAnsi" w:cstheme="minorBidi"/>
          <w:noProof/>
          <w:kern w:val="2"/>
          <w:szCs w:val="22"/>
          <w14:ligatures w14:val="standardContextual"/>
        </w:rPr>
      </w:pPr>
      <w:hyperlink w:anchor="_Toc180753653" w:history="1">
        <w:r w:rsidRPr="004E3067">
          <w:rPr>
            <w:rStyle w:val="Hipercze"/>
            <w:caps/>
            <w:noProof/>
          </w:rPr>
          <w:t>7.4.</w:t>
        </w:r>
        <w:r>
          <w:rPr>
            <w:rFonts w:asciiTheme="minorHAnsi" w:eastAsiaTheme="minorEastAsia" w:hAnsiTheme="minorHAnsi" w:cstheme="minorBidi"/>
            <w:noProof/>
            <w:kern w:val="2"/>
            <w:szCs w:val="22"/>
            <w14:ligatures w14:val="standardContextual"/>
          </w:rPr>
          <w:tab/>
        </w:r>
        <w:r w:rsidRPr="004E3067">
          <w:rPr>
            <w:rStyle w:val="Hipercze"/>
            <w:noProof/>
          </w:rPr>
          <w:t>Próby</w:t>
        </w:r>
        <w:r>
          <w:rPr>
            <w:noProof/>
            <w:webHidden/>
          </w:rPr>
          <w:tab/>
        </w:r>
        <w:r>
          <w:rPr>
            <w:noProof/>
            <w:webHidden/>
          </w:rPr>
          <w:fldChar w:fldCharType="begin"/>
        </w:r>
        <w:r>
          <w:rPr>
            <w:noProof/>
            <w:webHidden/>
          </w:rPr>
          <w:instrText xml:space="preserve"> PAGEREF _Toc180753653 \h </w:instrText>
        </w:r>
        <w:r>
          <w:rPr>
            <w:noProof/>
            <w:webHidden/>
          </w:rPr>
        </w:r>
        <w:r>
          <w:rPr>
            <w:noProof/>
            <w:webHidden/>
          </w:rPr>
          <w:fldChar w:fldCharType="separate"/>
        </w:r>
        <w:r>
          <w:rPr>
            <w:noProof/>
            <w:webHidden/>
          </w:rPr>
          <w:t>40</w:t>
        </w:r>
        <w:r>
          <w:rPr>
            <w:noProof/>
            <w:webHidden/>
          </w:rPr>
          <w:fldChar w:fldCharType="end"/>
        </w:r>
      </w:hyperlink>
    </w:p>
    <w:p w14:paraId="10050642" w14:textId="261ABF13" w:rsidR="00564E63" w:rsidRDefault="00564E63">
      <w:pPr>
        <w:pStyle w:val="Spistreci2"/>
        <w:rPr>
          <w:rFonts w:asciiTheme="minorHAnsi" w:eastAsiaTheme="minorEastAsia" w:hAnsiTheme="minorHAnsi" w:cstheme="minorBidi"/>
          <w:noProof/>
          <w:kern w:val="2"/>
          <w:szCs w:val="22"/>
          <w14:ligatures w14:val="standardContextual"/>
        </w:rPr>
      </w:pPr>
      <w:hyperlink w:anchor="_Toc180753654" w:history="1">
        <w:r w:rsidRPr="004E3067">
          <w:rPr>
            <w:rStyle w:val="Hipercze"/>
            <w:caps/>
            <w:noProof/>
          </w:rPr>
          <w:t>7.7.</w:t>
        </w:r>
        <w:r>
          <w:rPr>
            <w:rFonts w:asciiTheme="minorHAnsi" w:eastAsiaTheme="minorEastAsia" w:hAnsiTheme="minorHAnsi" w:cstheme="minorBidi"/>
            <w:noProof/>
            <w:kern w:val="2"/>
            <w:szCs w:val="22"/>
            <w14:ligatures w14:val="standardContextual"/>
          </w:rPr>
          <w:tab/>
        </w:r>
        <w:r w:rsidRPr="004E3067">
          <w:rPr>
            <w:rStyle w:val="Hipercze"/>
            <w:noProof/>
          </w:rPr>
          <w:t>Prawo własności do urządzeń i materiałów</w:t>
        </w:r>
        <w:r>
          <w:rPr>
            <w:noProof/>
            <w:webHidden/>
          </w:rPr>
          <w:tab/>
        </w:r>
        <w:r>
          <w:rPr>
            <w:noProof/>
            <w:webHidden/>
          </w:rPr>
          <w:fldChar w:fldCharType="begin"/>
        </w:r>
        <w:r>
          <w:rPr>
            <w:noProof/>
            <w:webHidden/>
          </w:rPr>
          <w:instrText xml:space="preserve"> PAGEREF _Toc180753654 \h </w:instrText>
        </w:r>
        <w:r>
          <w:rPr>
            <w:noProof/>
            <w:webHidden/>
          </w:rPr>
        </w:r>
        <w:r>
          <w:rPr>
            <w:noProof/>
            <w:webHidden/>
          </w:rPr>
          <w:fldChar w:fldCharType="separate"/>
        </w:r>
        <w:r>
          <w:rPr>
            <w:noProof/>
            <w:webHidden/>
          </w:rPr>
          <w:t>40</w:t>
        </w:r>
        <w:r>
          <w:rPr>
            <w:noProof/>
            <w:webHidden/>
          </w:rPr>
          <w:fldChar w:fldCharType="end"/>
        </w:r>
      </w:hyperlink>
    </w:p>
    <w:p w14:paraId="2BCDBEDC" w14:textId="7FDDC225" w:rsidR="00564E63" w:rsidRDefault="00564E63">
      <w:pPr>
        <w:pStyle w:val="Spistreci1"/>
        <w:rPr>
          <w:rFonts w:asciiTheme="minorHAnsi" w:eastAsiaTheme="minorEastAsia" w:hAnsiTheme="minorHAnsi" w:cstheme="minorBidi"/>
          <w:b w:val="0"/>
          <w:noProof/>
          <w:kern w:val="2"/>
          <w14:ligatures w14:val="standardContextual"/>
        </w:rPr>
      </w:pPr>
      <w:hyperlink w:anchor="_Toc180753655" w:history="1">
        <w:r w:rsidRPr="004E3067">
          <w:rPr>
            <w:rStyle w:val="Hipercze"/>
            <w:noProof/>
          </w:rPr>
          <w:t>KLAUZULA 8</w:t>
        </w:r>
        <w:r>
          <w:rPr>
            <w:rFonts w:asciiTheme="minorHAnsi" w:eastAsiaTheme="minorEastAsia" w:hAnsiTheme="minorHAnsi" w:cstheme="minorBidi"/>
            <w:b w:val="0"/>
            <w:noProof/>
            <w:kern w:val="2"/>
            <w14:ligatures w14:val="standardContextual"/>
          </w:rPr>
          <w:tab/>
        </w:r>
        <w:r w:rsidRPr="004E3067">
          <w:rPr>
            <w:rStyle w:val="Hipercze"/>
            <w:noProof/>
          </w:rPr>
          <w:t>ROZPOCZĘCIE, OPÓŹNIENIA I ZAWIESZENIE</w:t>
        </w:r>
        <w:r>
          <w:rPr>
            <w:noProof/>
            <w:webHidden/>
          </w:rPr>
          <w:tab/>
        </w:r>
        <w:r>
          <w:rPr>
            <w:noProof/>
            <w:webHidden/>
          </w:rPr>
          <w:fldChar w:fldCharType="begin"/>
        </w:r>
        <w:r>
          <w:rPr>
            <w:noProof/>
            <w:webHidden/>
          </w:rPr>
          <w:instrText xml:space="preserve"> PAGEREF _Toc180753655 \h </w:instrText>
        </w:r>
        <w:r>
          <w:rPr>
            <w:noProof/>
            <w:webHidden/>
          </w:rPr>
        </w:r>
        <w:r>
          <w:rPr>
            <w:noProof/>
            <w:webHidden/>
          </w:rPr>
          <w:fldChar w:fldCharType="separate"/>
        </w:r>
        <w:r>
          <w:rPr>
            <w:noProof/>
            <w:webHidden/>
          </w:rPr>
          <w:t>40</w:t>
        </w:r>
        <w:r>
          <w:rPr>
            <w:noProof/>
            <w:webHidden/>
          </w:rPr>
          <w:fldChar w:fldCharType="end"/>
        </w:r>
      </w:hyperlink>
    </w:p>
    <w:p w14:paraId="0F1FD032" w14:textId="76634AAC" w:rsidR="00564E63" w:rsidRDefault="00564E63">
      <w:pPr>
        <w:pStyle w:val="Spistreci2"/>
        <w:rPr>
          <w:rFonts w:asciiTheme="minorHAnsi" w:eastAsiaTheme="minorEastAsia" w:hAnsiTheme="minorHAnsi" w:cstheme="minorBidi"/>
          <w:noProof/>
          <w:kern w:val="2"/>
          <w:szCs w:val="22"/>
          <w14:ligatures w14:val="standardContextual"/>
        </w:rPr>
      </w:pPr>
      <w:hyperlink w:anchor="_Toc180753656" w:history="1">
        <w:r w:rsidRPr="004E3067">
          <w:rPr>
            <w:rStyle w:val="Hipercze"/>
            <w:noProof/>
          </w:rPr>
          <w:t>8.1.</w:t>
        </w:r>
        <w:r>
          <w:rPr>
            <w:rFonts w:asciiTheme="minorHAnsi" w:eastAsiaTheme="minorEastAsia" w:hAnsiTheme="minorHAnsi" w:cstheme="minorBidi"/>
            <w:noProof/>
            <w:kern w:val="2"/>
            <w:szCs w:val="22"/>
            <w14:ligatures w14:val="standardContextual"/>
          </w:rPr>
          <w:tab/>
        </w:r>
        <w:r w:rsidRPr="004E3067">
          <w:rPr>
            <w:rStyle w:val="Hipercze"/>
            <w:noProof/>
          </w:rPr>
          <w:t>Rozpoczęcie Robót</w:t>
        </w:r>
        <w:r>
          <w:rPr>
            <w:noProof/>
            <w:webHidden/>
          </w:rPr>
          <w:tab/>
        </w:r>
        <w:r>
          <w:rPr>
            <w:noProof/>
            <w:webHidden/>
          </w:rPr>
          <w:fldChar w:fldCharType="begin"/>
        </w:r>
        <w:r>
          <w:rPr>
            <w:noProof/>
            <w:webHidden/>
          </w:rPr>
          <w:instrText xml:space="preserve"> PAGEREF _Toc180753656 \h </w:instrText>
        </w:r>
        <w:r>
          <w:rPr>
            <w:noProof/>
            <w:webHidden/>
          </w:rPr>
        </w:r>
        <w:r>
          <w:rPr>
            <w:noProof/>
            <w:webHidden/>
          </w:rPr>
          <w:fldChar w:fldCharType="separate"/>
        </w:r>
        <w:r>
          <w:rPr>
            <w:noProof/>
            <w:webHidden/>
          </w:rPr>
          <w:t>40</w:t>
        </w:r>
        <w:r>
          <w:rPr>
            <w:noProof/>
            <w:webHidden/>
          </w:rPr>
          <w:fldChar w:fldCharType="end"/>
        </w:r>
      </w:hyperlink>
    </w:p>
    <w:p w14:paraId="5282D293" w14:textId="27F7F129" w:rsidR="00564E63" w:rsidRDefault="00564E63">
      <w:pPr>
        <w:pStyle w:val="Spistreci2"/>
        <w:rPr>
          <w:rFonts w:asciiTheme="minorHAnsi" w:eastAsiaTheme="minorEastAsia" w:hAnsiTheme="minorHAnsi" w:cstheme="minorBidi"/>
          <w:noProof/>
          <w:kern w:val="2"/>
          <w:szCs w:val="22"/>
          <w14:ligatures w14:val="standardContextual"/>
        </w:rPr>
      </w:pPr>
      <w:hyperlink w:anchor="_Toc180753657" w:history="1">
        <w:r w:rsidRPr="004E3067">
          <w:rPr>
            <w:rStyle w:val="Hipercze"/>
            <w:noProof/>
          </w:rPr>
          <w:t>8.2.</w:t>
        </w:r>
        <w:r>
          <w:rPr>
            <w:rFonts w:asciiTheme="minorHAnsi" w:eastAsiaTheme="minorEastAsia" w:hAnsiTheme="minorHAnsi" w:cstheme="minorBidi"/>
            <w:noProof/>
            <w:kern w:val="2"/>
            <w:szCs w:val="22"/>
            <w14:ligatures w14:val="standardContextual"/>
          </w:rPr>
          <w:tab/>
        </w:r>
        <w:r w:rsidRPr="004E3067">
          <w:rPr>
            <w:rStyle w:val="Hipercze"/>
            <w:noProof/>
          </w:rPr>
          <w:t>Czas na Ukończenie</w:t>
        </w:r>
        <w:r>
          <w:rPr>
            <w:noProof/>
            <w:webHidden/>
          </w:rPr>
          <w:tab/>
        </w:r>
        <w:r>
          <w:rPr>
            <w:noProof/>
            <w:webHidden/>
          </w:rPr>
          <w:fldChar w:fldCharType="begin"/>
        </w:r>
        <w:r>
          <w:rPr>
            <w:noProof/>
            <w:webHidden/>
          </w:rPr>
          <w:instrText xml:space="preserve"> PAGEREF _Toc180753657 \h </w:instrText>
        </w:r>
        <w:r>
          <w:rPr>
            <w:noProof/>
            <w:webHidden/>
          </w:rPr>
        </w:r>
        <w:r>
          <w:rPr>
            <w:noProof/>
            <w:webHidden/>
          </w:rPr>
          <w:fldChar w:fldCharType="separate"/>
        </w:r>
        <w:r>
          <w:rPr>
            <w:noProof/>
            <w:webHidden/>
          </w:rPr>
          <w:t>41</w:t>
        </w:r>
        <w:r>
          <w:rPr>
            <w:noProof/>
            <w:webHidden/>
          </w:rPr>
          <w:fldChar w:fldCharType="end"/>
        </w:r>
      </w:hyperlink>
    </w:p>
    <w:p w14:paraId="7FD52505" w14:textId="7BBB8640" w:rsidR="00564E63" w:rsidRDefault="00564E63">
      <w:pPr>
        <w:pStyle w:val="Spistreci2"/>
        <w:rPr>
          <w:rFonts w:asciiTheme="minorHAnsi" w:eastAsiaTheme="minorEastAsia" w:hAnsiTheme="minorHAnsi" w:cstheme="minorBidi"/>
          <w:noProof/>
          <w:kern w:val="2"/>
          <w:szCs w:val="22"/>
          <w14:ligatures w14:val="standardContextual"/>
        </w:rPr>
      </w:pPr>
      <w:hyperlink w:anchor="_Toc180753658" w:history="1">
        <w:r w:rsidRPr="004E3067">
          <w:rPr>
            <w:rStyle w:val="Hipercze"/>
            <w:noProof/>
          </w:rPr>
          <w:t>8.3.</w:t>
        </w:r>
        <w:r>
          <w:rPr>
            <w:rFonts w:asciiTheme="minorHAnsi" w:eastAsiaTheme="minorEastAsia" w:hAnsiTheme="minorHAnsi" w:cstheme="minorBidi"/>
            <w:noProof/>
            <w:kern w:val="2"/>
            <w:szCs w:val="22"/>
            <w14:ligatures w14:val="standardContextual"/>
          </w:rPr>
          <w:tab/>
        </w:r>
        <w:r w:rsidRPr="004E3067">
          <w:rPr>
            <w:rStyle w:val="Hipercze"/>
            <w:noProof/>
          </w:rPr>
          <w:t>Program</w:t>
        </w:r>
        <w:r>
          <w:rPr>
            <w:noProof/>
            <w:webHidden/>
          </w:rPr>
          <w:tab/>
        </w:r>
        <w:r>
          <w:rPr>
            <w:noProof/>
            <w:webHidden/>
          </w:rPr>
          <w:fldChar w:fldCharType="begin"/>
        </w:r>
        <w:r>
          <w:rPr>
            <w:noProof/>
            <w:webHidden/>
          </w:rPr>
          <w:instrText xml:space="preserve"> PAGEREF _Toc180753658 \h </w:instrText>
        </w:r>
        <w:r>
          <w:rPr>
            <w:noProof/>
            <w:webHidden/>
          </w:rPr>
        </w:r>
        <w:r>
          <w:rPr>
            <w:noProof/>
            <w:webHidden/>
          </w:rPr>
          <w:fldChar w:fldCharType="separate"/>
        </w:r>
        <w:r>
          <w:rPr>
            <w:noProof/>
            <w:webHidden/>
          </w:rPr>
          <w:t>42</w:t>
        </w:r>
        <w:r>
          <w:rPr>
            <w:noProof/>
            <w:webHidden/>
          </w:rPr>
          <w:fldChar w:fldCharType="end"/>
        </w:r>
      </w:hyperlink>
    </w:p>
    <w:p w14:paraId="2EFA25EE" w14:textId="50148F90" w:rsidR="00564E63" w:rsidRDefault="00564E63">
      <w:pPr>
        <w:pStyle w:val="Spistreci2"/>
        <w:rPr>
          <w:rFonts w:asciiTheme="minorHAnsi" w:eastAsiaTheme="minorEastAsia" w:hAnsiTheme="minorHAnsi" w:cstheme="minorBidi"/>
          <w:noProof/>
          <w:kern w:val="2"/>
          <w:szCs w:val="22"/>
          <w14:ligatures w14:val="standardContextual"/>
        </w:rPr>
      </w:pPr>
      <w:hyperlink w:anchor="_Toc180753659" w:history="1">
        <w:r w:rsidRPr="004E3067">
          <w:rPr>
            <w:rStyle w:val="Hipercze"/>
            <w:noProof/>
          </w:rPr>
          <w:t>8.4.</w:t>
        </w:r>
        <w:r>
          <w:rPr>
            <w:rFonts w:asciiTheme="minorHAnsi" w:eastAsiaTheme="minorEastAsia" w:hAnsiTheme="minorHAnsi" w:cstheme="minorBidi"/>
            <w:noProof/>
            <w:kern w:val="2"/>
            <w:szCs w:val="22"/>
            <w14:ligatures w14:val="standardContextual"/>
          </w:rPr>
          <w:tab/>
        </w:r>
        <w:r w:rsidRPr="004E3067">
          <w:rPr>
            <w:rStyle w:val="Hipercze"/>
            <w:noProof/>
          </w:rPr>
          <w:t>Przedłużenie Czasu na Ukończenie</w:t>
        </w:r>
        <w:r>
          <w:rPr>
            <w:noProof/>
            <w:webHidden/>
          </w:rPr>
          <w:tab/>
        </w:r>
        <w:r>
          <w:rPr>
            <w:noProof/>
            <w:webHidden/>
          </w:rPr>
          <w:fldChar w:fldCharType="begin"/>
        </w:r>
        <w:r>
          <w:rPr>
            <w:noProof/>
            <w:webHidden/>
          </w:rPr>
          <w:instrText xml:space="preserve"> PAGEREF _Toc180753659 \h </w:instrText>
        </w:r>
        <w:r>
          <w:rPr>
            <w:noProof/>
            <w:webHidden/>
          </w:rPr>
        </w:r>
        <w:r>
          <w:rPr>
            <w:noProof/>
            <w:webHidden/>
          </w:rPr>
          <w:fldChar w:fldCharType="separate"/>
        </w:r>
        <w:r>
          <w:rPr>
            <w:noProof/>
            <w:webHidden/>
          </w:rPr>
          <w:t>43</w:t>
        </w:r>
        <w:r>
          <w:rPr>
            <w:noProof/>
            <w:webHidden/>
          </w:rPr>
          <w:fldChar w:fldCharType="end"/>
        </w:r>
      </w:hyperlink>
    </w:p>
    <w:p w14:paraId="4D8DF1B4" w14:textId="3111EC3A" w:rsidR="00564E63" w:rsidRDefault="00564E63">
      <w:pPr>
        <w:pStyle w:val="Spistreci2"/>
        <w:rPr>
          <w:rFonts w:asciiTheme="minorHAnsi" w:eastAsiaTheme="minorEastAsia" w:hAnsiTheme="minorHAnsi" w:cstheme="minorBidi"/>
          <w:noProof/>
          <w:kern w:val="2"/>
          <w:szCs w:val="22"/>
          <w14:ligatures w14:val="standardContextual"/>
        </w:rPr>
      </w:pPr>
      <w:hyperlink w:anchor="_Toc180753660" w:history="1">
        <w:r w:rsidRPr="004E3067">
          <w:rPr>
            <w:rStyle w:val="Hipercze"/>
            <w:noProof/>
          </w:rPr>
          <w:t>8.5.</w:t>
        </w:r>
        <w:r>
          <w:rPr>
            <w:rFonts w:asciiTheme="minorHAnsi" w:eastAsiaTheme="minorEastAsia" w:hAnsiTheme="minorHAnsi" w:cstheme="minorBidi"/>
            <w:noProof/>
            <w:kern w:val="2"/>
            <w:szCs w:val="22"/>
            <w14:ligatures w14:val="standardContextual"/>
          </w:rPr>
          <w:tab/>
        </w:r>
        <w:r w:rsidRPr="004E3067">
          <w:rPr>
            <w:rStyle w:val="Hipercze"/>
            <w:noProof/>
          </w:rPr>
          <w:t>Opóźnienia spowodowane przez władze</w:t>
        </w:r>
        <w:r>
          <w:rPr>
            <w:noProof/>
            <w:webHidden/>
          </w:rPr>
          <w:tab/>
        </w:r>
        <w:r>
          <w:rPr>
            <w:noProof/>
            <w:webHidden/>
          </w:rPr>
          <w:fldChar w:fldCharType="begin"/>
        </w:r>
        <w:r>
          <w:rPr>
            <w:noProof/>
            <w:webHidden/>
          </w:rPr>
          <w:instrText xml:space="preserve"> PAGEREF _Toc180753660 \h </w:instrText>
        </w:r>
        <w:r>
          <w:rPr>
            <w:noProof/>
            <w:webHidden/>
          </w:rPr>
        </w:r>
        <w:r>
          <w:rPr>
            <w:noProof/>
            <w:webHidden/>
          </w:rPr>
          <w:fldChar w:fldCharType="separate"/>
        </w:r>
        <w:r>
          <w:rPr>
            <w:noProof/>
            <w:webHidden/>
          </w:rPr>
          <w:t>45</w:t>
        </w:r>
        <w:r>
          <w:rPr>
            <w:noProof/>
            <w:webHidden/>
          </w:rPr>
          <w:fldChar w:fldCharType="end"/>
        </w:r>
      </w:hyperlink>
    </w:p>
    <w:p w14:paraId="597E62DA" w14:textId="3E13495A" w:rsidR="00564E63" w:rsidRDefault="00564E63">
      <w:pPr>
        <w:pStyle w:val="Spistreci2"/>
        <w:rPr>
          <w:rFonts w:asciiTheme="minorHAnsi" w:eastAsiaTheme="minorEastAsia" w:hAnsiTheme="minorHAnsi" w:cstheme="minorBidi"/>
          <w:noProof/>
          <w:kern w:val="2"/>
          <w:szCs w:val="22"/>
          <w14:ligatures w14:val="standardContextual"/>
        </w:rPr>
      </w:pPr>
      <w:hyperlink w:anchor="_Toc180753661" w:history="1">
        <w:r w:rsidRPr="004E3067">
          <w:rPr>
            <w:rStyle w:val="Hipercze"/>
            <w:noProof/>
          </w:rPr>
          <w:t>8.6.</w:t>
        </w:r>
        <w:r>
          <w:rPr>
            <w:rFonts w:asciiTheme="minorHAnsi" w:eastAsiaTheme="minorEastAsia" w:hAnsiTheme="minorHAnsi" w:cstheme="minorBidi"/>
            <w:noProof/>
            <w:kern w:val="2"/>
            <w:szCs w:val="22"/>
            <w14:ligatures w14:val="standardContextual"/>
          </w:rPr>
          <w:tab/>
        </w:r>
        <w:r w:rsidRPr="004E3067">
          <w:rPr>
            <w:rStyle w:val="Hipercze"/>
            <w:noProof/>
          </w:rPr>
          <w:t>Tempo wykonania</w:t>
        </w:r>
        <w:r>
          <w:rPr>
            <w:noProof/>
            <w:webHidden/>
          </w:rPr>
          <w:tab/>
        </w:r>
        <w:r>
          <w:rPr>
            <w:noProof/>
            <w:webHidden/>
          </w:rPr>
          <w:fldChar w:fldCharType="begin"/>
        </w:r>
        <w:r>
          <w:rPr>
            <w:noProof/>
            <w:webHidden/>
          </w:rPr>
          <w:instrText xml:space="preserve"> PAGEREF _Toc180753661 \h </w:instrText>
        </w:r>
        <w:r>
          <w:rPr>
            <w:noProof/>
            <w:webHidden/>
          </w:rPr>
        </w:r>
        <w:r>
          <w:rPr>
            <w:noProof/>
            <w:webHidden/>
          </w:rPr>
          <w:fldChar w:fldCharType="separate"/>
        </w:r>
        <w:r>
          <w:rPr>
            <w:noProof/>
            <w:webHidden/>
          </w:rPr>
          <w:t>45</w:t>
        </w:r>
        <w:r>
          <w:rPr>
            <w:noProof/>
            <w:webHidden/>
          </w:rPr>
          <w:fldChar w:fldCharType="end"/>
        </w:r>
      </w:hyperlink>
    </w:p>
    <w:p w14:paraId="60A32494" w14:textId="7BEC8021" w:rsidR="00564E63" w:rsidRDefault="00564E63">
      <w:pPr>
        <w:pStyle w:val="Spistreci2"/>
        <w:rPr>
          <w:rFonts w:asciiTheme="minorHAnsi" w:eastAsiaTheme="minorEastAsia" w:hAnsiTheme="minorHAnsi" w:cstheme="minorBidi"/>
          <w:noProof/>
          <w:kern w:val="2"/>
          <w:szCs w:val="22"/>
          <w14:ligatures w14:val="standardContextual"/>
        </w:rPr>
      </w:pPr>
      <w:hyperlink w:anchor="_Toc180753662" w:history="1">
        <w:r w:rsidRPr="004E3067">
          <w:rPr>
            <w:rStyle w:val="Hipercze"/>
            <w:noProof/>
          </w:rPr>
          <w:t>8.7.</w:t>
        </w:r>
        <w:r>
          <w:rPr>
            <w:rFonts w:asciiTheme="minorHAnsi" w:eastAsiaTheme="minorEastAsia" w:hAnsiTheme="minorHAnsi" w:cstheme="minorBidi"/>
            <w:noProof/>
            <w:kern w:val="2"/>
            <w:szCs w:val="22"/>
            <w14:ligatures w14:val="standardContextual"/>
          </w:rPr>
          <w:tab/>
        </w:r>
        <w:r w:rsidRPr="004E3067">
          <w:rPr>
            <w:rStyle w:val="Hipercze"/>
            <w:noProof/>
          </w:rPr>
          <w:t>Kary za zwłokę</w:t>
        </w:r>
        <w:r>
          <w:rPr>
            <w:noProof/>
            <w:webHidden/>
          </w:rPr>
          <w:tab/>
        </w:r>
        <w:r>
          <w:rPr>
            <w:noProof/>
            <w:webHidden/>
          </w:rPr>
          <w:fldChar w:fldCharType="begin"/>
        </w:r>
        <w:r>
          <w:rPr>
            <w:noProof/>
            <w:webHidden/>
          </w:rPr>
          <w:instrText xml:space="preserve"> PAGEREF _Toc180753662 \h </w:instrText>
        </w:r>
        <w:r>
          <w:rPr>
            <w:noProof/>
            <w:webHidden/>
          </w:rPr>
        </w:r>
        <w:r>
          <w:rPr>
            <w:noProof/>
            <w:webHidden/>
          </w:rPr>
          <w:fldChar w:fldCharType="separate"/>
        </w:r>
        <w:r>
          <w:rPr>
            <w:noProof/>
            <w:webHidden/>
          </w:rPr>
          <w:t>45</w:t>
        </w:r>
        <w:r>
          <w:rPr>
            <w:noProof/>
            <w:webHidden/>
          </w:rPr>
          <w:fldChar w:fldCharType="end"/>
        </w:r>
      </w:hyperlink>
    </w:p>
    <w:p w14:paraId="6DBF245E" w14:textId="0CF6ABBB" w:rsidR="00564E63" w:rsidRDefault="00564E63">
      <w:pPr>
        <w:pStyle w:val="Spistreci2"/>
        <w:rPr>
          <w:rFonts w:asciiTheme="minorHAnsi" w:eastAsiaTheme="minorEastAsia" w:hAnsiTheme="minorHAnsi" w:cstheme="minorBidi"/>
          <w:noProof/>
          <w:kern w:val="2"/>
          <w:szCs w:val="22"/>
          <w14:ligatures w14:val="standardContextual"/>
        </w:rPr>
      </w:pPr>
      <w:hyperlink w:anchor="_Toc180753663" w:history="1">
        <w:r w:rsidRPr="004E3067">
          <w:rPr>
            <w:rStyle w:val="Hipercze"/>
            <w:noProof/>
          </w:rPr>
          <w:t>8.8.</w:t>
        </w:r>
        <w:r>
          <w:rPr>
            <w:rFonts w:asciiTheme="minorHAnsi" w:eastAsiaTheme="minorEastAsia" w:hAnsiTheme="minorHAnsi" w:cstheme="minorBidi"/>
            <w:noProof/>
            <w:kern w:val="2"/>
            <w:szCs w:val="22"/>
            <w14:ligatures w14:val="standardContextual"/>
          </w:rPr>
          <w:tab/>
        </w:r>
        <w:r w:rsidRPr="004E3067">
          <w:rPr>
            <w:rStyle w:val="Hipercze"/>
            <w:noProof/>
          </w:rPr>
          <w:t>Zawieszenie Robót</w:t>
        </w:r>
        <w:r>
          <w:rPr>
            <w:noProof/>
            <w:webHidden/>
          </w:rPr>
          <w:tab/>
        </w:r>
        <w:r>
          <w:rPr>
            <w:noProof/>
            <w:webHidden/>
          </w:rPr>
          <w:fldChar w:fldCharType="begin"/>
        </w:r>
        <w:r>
          <w:rPr>
            <w:noProof/>
            <w:webHidden/>
          </w:rPr>
          <w:instrText xml:space="preserve"> PAGEREF _Toc180753663 \h </w:instrText>
        </w:r>
        <w:r>
          <w:rPr>
            <w:noProof/>
            <w:webHidden/>
          </w:rPr>
        </w:r>
        <w:r>
          <w:rPr>
            <w:noProof/>
            <w:webHidden/>
          </w:rPr>
          <w:fldChar w:fldCharType="separate"/>
        </w:r>
        <w:r>
          <w:rPr>
            <w:noProof/>
            <w:webHidden/>
          </w:rPr>
          <w:t>45</w:t>
        </w:r>
        <w:r>
          <w:rPr>
            <w:noProof/>
            <w:webHidden/>
          </w:rPr>
          <w:fldChar w:fldCharType="end"/>
        </w:r>
      </w:hyperlink>
    </w:p>
    <w:p w14:paraId="58E32BD9" w14:textId="1D237A27" w:rsidR="00564E63" w:rsidRDefault="00564E63">
      <w:pPr>
        <w:pStyle w:val="Spistreci2"/>
        <w:rPr>
          <w:rFonts w:asciiTheme="minorHAnsi" w:eastAsiaTheme="minorEastAsia" w:hAnsiTheme="minorHAnsi" w:cstheme="minorBidi"/>
          <w:noProof/>
          <w:kern w:val="2"/>
          <w:szCs w:val="22"/>
          <w14:ligatures w14:val="standardContextual"/>
        </w:rPr>
      </w:pPr>
      <w:hyperlink w:anchor="_Toc180753664" w:history="1">
        <w:r w:rsidRPr="004E3067">
          <w:rPr>
            <w:rStyle w:val="Hipercze"/>
            <w:noProof/>
          </w:rPr>
          <w:t>8.9.</w:t>
        </w:r>
        <w:r>
          <w:rPr>
            <w:rFonts w:asciiTheme="minorHAnsi" w:eastAsiaTheme="minorEastAsia" w:hAnsiTheme="minorHAnsi" w:cstheme="minorBidi"/>
            <w:noProof/>
            <w:kern w:val="2"/>
            <w:szCs w:val="22"/>
            <w14:ligatures w14:val="standardContextual"/>
          </w:rPr>
          <w:tab/>
        </w:r>
        <w:r w:rsidRPr="004E3067">
          <w:rPr>
            <w:rStyle w:val="Hipercze"/>
            <w:noProof/>
          </w:rPr>
          <w:t>Następstwa zawieszenia</w:t>
        </w:r>
        <w:r>
          <w:rPr>
            <w:noProof/>
            <w:webHidden/>
          </w:rPr>
          <w:tab/>
        </w:r>
        <w:r>
          <w:rPr>
            <w:noProof/>
            <w:webHidden/>
          </w:rPr>
          <w:fldChar w:fldCharType="begin"/>
        </w:r>
        <w:r>
          <w:rPr>
            <w:noProof/>
            <w:webHidden/>
          </w:rPr>
          <w:instrText xml:space="preserve"> PAGEREF _Toc180753664 \h </w:instrText>
        </w:r>
        <w:r>
          <w:rPr>
            <w:noProof/>
            <w:webHidden/>
          </w:rPr>
        </w:r>
        <w:r>
          <w:rPr>
            <w:noProof/>
            <w:webHidden/>
          </w:rPr>
          <w:fldChar w:fldCharType="separate"/>
        </w:r>
        <w:r>
          <w:rPr>
            <w:noProof/>
            <w:webHidden/>
          </w:rPr>
          <w:t>46</w:t>
        </w:r>
        <w:r>
          <w:rPr>
            <w:noProof/>
            <w:webHidden/>
          </w:rPr>
          <w:fldChar w:fldCharType="end"/>
        </w:r>
      </w:hyperlink>
    </w:p>
    <w:p w14:paraId="1E160DDC" w14:textId="7070738E" w:rsidR="00564E63" w:rsidRDefault="00564E63">
      <w:pPr>
        <w:pStyle w:val="Spistreci2"/>
        <w:rPr>
          <w:rFonts w:asciiTheme="minorHAnsi" w:eastAsiaTheme="minorEastAsia" w:hAnsiTheme="minorHAnsi" w:cstheme="minorBidi"/>
          <w:noProof/>
          <w:kern w:val="2"/>
          <w:szCs w:val="22"/>
          <w14:ligatures w14:val="standardContextual"/>
        </w:rPr>
      </w:pPr>
      <w:hyperlink w:anchor="_Toc180753665" w:history="1">
        <w:r w:rsidRPr="004E3067">
          <w:rPr>
            <w:rStyle w:val="Hipercze"/>
            <w:noProof/>
          </w:rPr>
          <w:t>8.11.</w:t>
        </w:r>
        <w:r>
          <w:rPr>
            <w:rFonts w:asciiTheme="minorHAnsi" w:eastAsiaTheme="minorEastAsia" w:hAnsiTheme="minorHAnsi" w:cstheme="minorBidi"/>
            <w:noProof/>
            <w:kern w:val="2"/>
            <w:szCs w:val="22"/>
            <w14:ligatures w14:val="standardContextual"/>
          </w:rPr>
          <w:tab/>
        </w:r>
        <w:r w:rsidRPr="004E3067">
          <w:rPr>
            <w:rStyle w:val="Hipercze"/>
            <w:noProof/>
          </w:rPr>
          <w:t>Przedłużone zawieszenie</w:t>
        </w:r>
        <w:r>
          <w:rPr>
            <w:noProof/>
            <w:webHidden/>
          </w:rPr>
          <w:tab/>
        </w:r>
        <w:r>
          <w:rPr>
            <w:noProof/>
            <w:webHidden/>
          </w:rPr>
          <w:fldChar w:fldCharType="begin"/>
        </w:r>
        <w:r>
          <w:rPr>
            <w:noProof/>
            <w:webHidden/>
          </w:rPr>
          <w:instrText xml:space="preserve"> PAGEREF _Toc180753665 \h </w:instrText>
        </w:r>
        <w:r>
          <w:rPr>
            <w:noProof/>
            <w:webHidden/>
          </w:rPr>
        </w:r>
        <w:r>
          <w:rPr>
            <w:noProof/>
            <w:webHidden/>
          </w:rPr>
          <w:fldChar w:fldCharType="separate"/>
        </w:r>
        <w:r>
          <w:rPr>
            <w:noProof/>
            <w:webHidden/>
          </w:rPr>
          <w:t>46</w:t>
        </w:r>
        <w:r>
          <w:rPr>
            <w:noProof/>
            <w:webHidden/>
          </w:rPr>
          <w:fldChar w:fldCharType="end"/>
        </w:r>
      </w:hyperlink>
    </w:p>
    <w:p w14:paraId="4F1E6539" w14:textId="7529997B" w:rsidR="00564E63" w:rsidRDefault="00564E63">
      <w:pPr>
        <w:pStyle w:val="Spistreci1"/>
        <w:rPr>
          <w:rFonts w:asciiTheme="minorHAnsi" w:eastAsiaTheme="minorEastAsia" w:hAnsiTheme="minorHAnsi" w:cstheme="minorBidi"/>
          <w:b w:val="0"/>
          <w:noProof/>
          <w:kern w:val="2"/>
          <w14:ligatures w14:val="standardContextual"/>
        </w:rPr>
      </w:pPr>
      <w:hyperlink w:anchor="_Toc180753666" w:history="1">
        <w:r w:rsidRPr="004E3067">
          <w:rPr>
            <w:rStyle w:val="Hipercze"/>
            <w:noProof/>
          </w:rPr>
          <w:t xml:space="preserve">KLAUZULA 9 </w:t>
        </w:r>
        <w:r>
          <w:rPr>
            <w:rFonts w:asciiTheme="minorHAnsi" w:eastAsiaTheme="minorEastAsia" w:hAnsiTheme="minorHAnsi" w:cstheme="minorBidi"/>
            <w:b w:val="0"/>
            <w:noProof/>
            <w:kern w:val="2"/>
            <w14:ligatures w14:val="standardContextual"/>
          </w:rPr>
          <w:tab/>
        </w:r>
        <w:r w:rsidRPr="004E3067">
          <w:rPr>
            <w:rStyle w:val="Hipercze"/>
            <w:noProof/>
          </w:rPr>
          <w:t>PRÓBY KOŃCOWE</w:t>
        </w:r>
        <w:r>
          <w:rPr>
            <w:noProof/>
            <w:webHidden/>
          </w:rPr>
          <w:tab/>
        </w:r>
        <w:r>
          <w:rPr>
            <w:noProof/>
            <w:webHidden/>
          </w:rPr>
          <w:fldChar w:fldCharType="begin"/>
        </w:r>
        <w:r>
          <w:rPr>
            <w:noProof/>
            <w:webHidden/>
          </w:rPr>
          <w:instrText xml:space="preserve"> PAGEREF _Toc180753666 \h </w:instrText>
        </w:r>
        <w:r>
          <w:rPr>
            <w:noProof/>
            <w:webHidden/>
          </w:rPr>
        </w:r>
        <w:r>
          <w:rPr>
            <w:noProof/>
            <w:webHidden/>
          </w:rPr>
          <w:fldChar w:fldCharType="separate"/>
        </w:r>
        <w:r>
          <w:rPr>
            <w:noProof/>
            <w:webHidden/>
          </w:rPr>
          <w:t>46</w:t>
        </w:r>
        <w:r>
          <w:rPr>
            <w:noProof/>
            <w:webHidden/>
          </w:rPr>
          <w:fldChar w:fldCharType="end"/>
        </w:r>
      </w:hyperlink>
    </w:p>
    <w:p w14:paraId="5C1E0D4D" w14:textId="14710A02" w:rsidR="00564E63" w:rsidRDefault="00564E63">
      <w:pPr>
        <w:pStyle w:val="Spistreci2"/>
        <w:rPr>
          <w:rFonts w:asciiTheme="minorHAnsi" w:eastAsiaTheme="minorEastAsia" w:hAnsiTheme="minorHAnsi" w:cstheme="minorBidi"/>
          <w:noProof/>
          <w:kern w:val="2"/>
          <w:szCs w:val="22"/>
          <w14:ligatures w14:val="standardContextual"/>
        </w:rPr>
      </w:pPr>
      <w:hyperlink w:anchor="_Toc180753667" w:history="1">
        <w:r w:rsidRPr="004E3067">
          <w:rPr>
            <w:rStyle w:val="Hipercze"/>
            <w:noProof/>
          </w:rPr>
          <w:t>9.1.</w:t>
        </w:r>
        <w:r>
          <w:rPr>
            <w:rFonts w:asciiTheme="minorHAnsi" w:eastAsiaTheme="minorEastAsia" w:hAnsiTheme="minorHAnsi" w:cstheme="minorBidi"/>
            <w:noProof/>
            <w:kern w:val="2"/>
            <w:szCs w:val="22"/>
            <w14:ligatures w14:val="standardContextual"/>
          </w:rPr>
          <w:tab/>
        </w:r>
        <w:r w:rsidRPr="004E3067">
          <w:rPr>
            <w:rStyle w:val="Hipercze"/>
            <w:noProof/>
          </w:rPr>
          <w:t>Obowiązki Wykonawcy</w:t>
        </w:r>
        <w:r>
          <w:rPr>
            <w:noProof/>
            <w:webHidden/>
          </w:rPr>
          <w:tab/>
        </w:r>
        <w:r>
          <w:rPr>
            <w:noProof/>
            <w:webHidden/>
          </w:rPr>
          <w:fldChar w:fldCharType="begin"/>
        </w:r>
        <w:r>
          <w:rPr>
            <w:noProof/>
            <w:webHidden/>
          </w:rPr>
          <w:instrText xml:space="preserve"> PAGEREF _Toc180753667 \h </w:instrText>
        </w:r>
        <w:r>
          <w:rPr>
            <w:noProof/>
            <w:webHidden/>
          </w:rPr>
        </w:r>
        <w:r>
          <w:rPr>
            <w:noProof/>
            <w:webHidden/>
          </w:rPr>
          <w:fldChar w:fldCharType="separate"/>
        </w:r>
        <w:r>
          <w:rPr>
            <w:noProof/>
            <w:webHidden/>
          </w:rPr>
          <w:t>46</w:t>
        </w:r>
        <w:r>
          <w:rPr>
            <w:noProof/>
            <w:webHidden/>
          </w:rPr>
          <w:fldChar w:fldCharType="end"/>
        </w:r>
      </w:hyperlink>
    </w:p>
    <w:p w14:paraId="07F13BC3" w14:textId="4ECF13D4" w:rsidR="00564E63" w:rsidRDefault="00564E63">
      <w:pPr>
        <w:pStyle w:val="Spistreci2"/>
        <w:rPr>
          <w:rFonts w:asciiTheme="minorHAnsi" w:eastAsiaTheme="minorEastAsia" w:hAnsiTheme="minorHAnsi" w:cstheme="minorBidi"/>
          <w:noProof/>
          <w:kern w:val="2"/>
          <w:szCs w:val="22"/>
          <w14:ligatures w14:val="standardContextual"/>
        </w:rPr>
      </w:pPr>
      <w:hyperlink w:anchor="_Toc180753668" w:history="1">
        <w:r w:rsidRPr="004E3067">
          <w:rPr>
            <w:rStyle w:val="Hipercze"/>
            <w:noProof/>
          </w:rPr>
          <w:t>9.2.</w:t>
        </w:r>
        <w:r>
          <w:rPr>
            <w:rFonts w:asciiTheme="minorHAnsi" w:eastAsiaTheme="minorEastAsia" w:hAnsiTheme="minorHAnsi" w:cstheme="minorBidi"/>
            <w:noProof/>
            <w:kern w:val="2"/>
            <w:szCs w:val="22"/>
            <w14:ligatures w14:val="standardContextual"/>
          </w:rPr>
          <w:tab/>
        </w:r>
        <w:r w:rsidRPr="004E3067">
          <w:rPr>
            <w:rStyle w:val="Hipercze"/>
            <w:noProof/>
          </w:rPr>
          <w:t>Opóźnione Próby Końcowe</w:t>
        </w:r>
        <w:r>
          <w:rPr>
            <w:noProof/>
            <w:webHidden/>
          </w:rPr>
          <w:tab/>
        </w:r>
        <w:r>
          <w:rPr>
            <w:noProof/>
            <w:webHidden/>
          </w:rPr>
          <w:fldChar w:fldCharType="begin"/>
        </w:r>
        <w:r>
          <w:rPr>
            <w:noProof/>
            <w:webHidden/>
          </w:rPr>
          <w:instrText xml:space="preserve"> PAGEREF _Toc180753668 \h </w:instrText>
        </w:r>
        <w:r>
          <w:rPr>
            <w:noProof/>
            <w:webHidden/>
          </w:rPr>
        </w:r>
        <w:r>
          <w:rPr>
            <w:noProof/>
            <w:webHidden/>
          </w:rPr>
          <w:fldChar w:fldCharType="separate"/>
        </w:r>
        <w:r>
          <w:rPr>
            <w:noProof/>
            <w:webHidden/>
          </w:rPr>
          <w:t>46</w:t>
        </w:r>
        <w:r>
          <w:rPr>
            <w:noProof/>
            <w:webHidden/>
          </w:rPr>
          <w:fldChar w:fldCharType="end"/>
        </w:r>
      </w:hyperlink>
    </w:p>
    <w:p w14:paraId="4C8E53D3" w14:textId="31D0207C" w:rsidR="00564E63" w:rsidRDefault="00564E63">
      <w:pPr>
        <w:pStyle w:val="Spistreci2"/>
        <w:rPr>
          <w:rFonts w:asciiTheme="minorHAnsi" w:eastAsiaTheme="minorEastAsia" w:hAnsiTheme="minorHAnsi" w:cstheme="minorBidi"/>
          <w:noProof/>
          <w:kern w:val="2"/>
          <w:szCs w:val="22"/>
          <w14:ligatures w14:val="standardContextual"/>
        </w:rPr>
      </w:pPr>
      <w:hyperlink w:anchor="_Toc180753669" w:history="1">
        <w:r w:rsidRPr="004E3067">
          <w:rPr>
            <w:rStyle w:val="Hipercze"/>
            <w:noProof/>
          </w:rPr>
          <w:t>9.4.</w:t>
        </w:r>
        <w:r>
          <w:rPr>
            <w:rFonts w:asciiTheme="minorHAnsi" w:eastAsiaTheme="minorEastAsia" w:hAnsiTheme="minorHAnsi" w:cstheme="minorBidi"/>
            <w:noProof/>
            <w:kern w:val="2"/>
            <w:szCs w:val="22"/>
            <w14:ligatures w14:val="standardContextual"/>
          </w:rPr>
          <w:tab/>
        </w:r>
        <w:r w:rsidRPr="004E3067">
          <w:rPr>
            <w:rStyle w:val="Hipercze"/>
            <w:noProof/>
          </w:rPr>
          <w:t>Niepomyślny wynik Prób Końcowych</w:t>
        </w:r>
        <w:r>
          <w:rPr>
            <w:noProof/>
            <w:webHidden/>
          </w:rPr>
          <w:tab/>
        </w:r>
        <w:r>
          <w:rPr>
            <w:noProof/>
            <w:webHidden/>
          </w:rPr>
          <w:fldChar w:fldCharType="begin"/>
        </w:r>
        <w:r>
          <w:rPr>
            <w:noProof/>
            <w:webHidden/>
          </w:rPr>
          <w:instrText xml:space="preserve"> PAGEREF _Toc180753669 \h </w:instrText>
        </w:r>
        <w:r>
          <w:rPr>
            <w:noProof/>
            <w:webHidden/>
          </w:rPr>
        </w:r>
        <w:r>
          <w:rPr>
            <w:noProof/>
            <w:webHidden/>
          </w:rPr>
          <w:fldChar w:fldCharType="separate"/>
        </w:r>
        <w:r>
          <w:rPr>
            <w:noProof/>
            <w:webHidden/>
          </w:rPr>
          <w:t>47</w:t>
        </w:r>
        <w:r>
          <w:rPr>
            <w:noProof/>
            <w:webHidden/>
          </w:rPr>
          <w:fldChar w:fldCharType="end"/>
        </w:r>
      </w:hyperlink>
    </w:p>
    <w:p w14:paraId="0B329109" w14:textId="2C0698C6" w:rsidR="00564E63" w:rsidRDefault="00564E63">
      <w:pPr>
        <w:pStyle w:val="Spistreci1"/>
        <w:rPr>
          <w:rFonts w:asciiTheme="minorHAnsi" w:eastAsiaTheme="minorEastAsia" w:hAnsiTheme="minorHAnsi" w:cstheme="minorBidi"/>
          <w:b w:val="0"/>
          <w:noProof/>
          <w:kern w:val="2"/>
          <w14:ligatures w14:val="standardContextual"/>
        </w:rPr>
      </w:pPr>
      <w:hyperlink w:anchor="_Toc180753670" w:history="1">
        <w:r w:rsidRPr="004E3067">
          <w:rPr>
            <w:rStyle w:val="Hipercze"/>
            <w:noProof/>
          </w:rPr>
          <w:t>KLAUZULA 10</w:t>
        </w:r>
        <w:r>
          <w:rPr>
            <w:rFonts w:asciiTheme="minorHAnsi" w:eastAsiaTheme="minorEastAsia" w:hAnsiTheme="minorHAnsi" w:cstheme="minorBidi"/>
            <w:b w:val="0"/>
            <w:noProof/>
            <w:kern w:val="2"/>
            <w14:ligatures w14:val="standardContextual"/>
          </w:rPr>
          <w:tab/>
        </w:r>
        <w:r w:rsidRPr="004E3067">
          <w:rPr>
            <w:rStyle w:val="Hipercze"/>
            <w:noProof/>
          </w:rPr>
          <w:t>PRZEJĘCIE PRZEZ ZAMAWIAJĄCEGO</w:t>
        </w:r>
        <w:r>
          <w:rPr>
            <w:noProof/>
            <w:webHidden/>
          </w:rPr>
          <w:tab/>
        </w:r>
        <w:r>
          <w:rPr>
            <w:noProof/>
            <w:webHidden/>
          </w:rPr>
          <w:fldChar w:fldCharType="begin"/>
        </w:r>
        <w:r>
          <w:rPr>
            <w:noProof/>
            <w:webHidden/>
          </w:rPr>
          <w:instrText xml:space="preserve"> PAGEREF _Toc180753670 \h </w:instrText>
        </w:r>
        <w:r>
          <w:rPr>
            <w:noProof/>
            <w:webHidden/>
          </w:rPr>
        </w:r>
        <w:r>
          <w:rPr>
            <w:noProof/>
            <w:webHidden/>
          </w:rPr>
          <w:fldChar w:fldCharType="separate"/>
        </w:r>
        <w:r>
          <w:rPr>
            <w:noProof/>
            <w:webHidden/>
          </w:rPr>
          <w:t>47</w:t>
        </w:r>
        <w:r>
          <w:rPr>
            <w:noProof/>
            <w:webHidden/>
          </w:rPr>
          <w:fldChar w:fldCharType="end"/>
        </w:r>
      </w:hyperlink>
    </w:p>
    <w:p w14:paraId="2DF2AF68" w14:textId="67237FDD" w:rsidR="00564E63" w:rsidRDefault="00564E63">
      <w:pPr>
        <w:pStyle w:val="Spistreci2"/>
        <w:rPr>
          <w:rFonts w:asciiTheme="minorHAnsi" w:eastAsiaTheme="minorEastAsia" w:hAnsiTheme="minorHAnsi" w:cstheme="minorBidi"/>
          <w:noProof/>
          <w:kern w:val="2"/>
          <w:szCs w:val="22"/>
          <w14:ligatures w14:val="standardContextual"/>
        </w:rPr>
      </w:pPr>
      <w:hyperlink w:anchor="_Toc180753671" w:history="1">
        <w:r w:rsidRPr="004E3067">
          <w:rPr>
            <w:rStyle w:val="Hipercze"/>
            <w:noProof/>
          </w:rPr>
          <w:t>10.1.</w:t>
        </w:r>
        <w:r>
          <w:rPr>
            <w:rFonts w:asciiTheme="minorHAnsi" w:eastAsiaTheme="minorEastAsia" w:hAnsiTheme="minorHAnsi" w:cstheme="minorBidi"/>
            <w:noProof/>
            <w:kern w:val="2"/>
            <w:szCs w:val="22"/>
            <w14:ligatures w14:val="standardContextual"/>
          </w:rPr>
          <w:tab/>
        </w:r>
        <w:r w:rsidRPr="004E3067">
          <w:rPr>
            <w:rStyle w:val="Hipercze"/>
            <w:noProof/>
          </w:rPr>
          <w:t>Przejęcie Robót i Odcinków</w:t>
        </w:r>
        <w:r>
          <w:rPr>
            <w:noProof/>
            <w:webHidden/>
          </w:rPr>
          <w:tab/>
        </w:r>
        <w:r>
          <w:rPr>
            <w:noProof/>
            <w:webHidden/>
          </w:rPr>
          <w:fldChar w:fldCharType="begin"/>
        </w:r>
        <w:r>
          <w:rPr>
            <w:noProof/>
            <w:webHidden/>
          </w:rPr>
          <w:instrText xml:space="preserve"> PAGEREF _Toc180753671 \h </w:instrText>
        </w:r>
        <w:r>
          <w:rPr>
            <w:noProof/>
            <w:webHidden/>
          </w:rPr>
        </w:r>
        <w:r>
          <w:rPr>
            <w:noProof/>
            <w:webHidden/>
          </w:rPr>
          <w:fldChar w:fldCharType="separate"/>
        </w:r>
        <w:r>
          <w:rPr>
            <w:noProof/>
            <w:webHidden/>
          </w:rPr>
          <w:t>47</w:t>
        </w:r>
        <w:r>
          <w:rPr>
            <w:noProof/>
            <w:webHidden/>
          </w:rPr>
          <w:fldChar w:fldCharType="end"/>
        </w:r>
      </w:hyperlink>
    </w:p>
    <w:p w14:paraId="523FF7E8" w14:textId="03C6E786" w:rsidR="00564E63" w:rsidRDefault="00564E63">
      <w:pPr>
        <w:pStyle w:val="Spistreci2"/>
        <w:rPr>
          <w:rFonts w:asciiTheme="minorHAnsi" w:eastAsiaTheme="minorEastAsia" w:hAnsiTheme="minorHAnsi" w:cstheme="minorBidi"/>
          <w:noProof/>
          <w:kern w:val="2"/>
          <w:szCs w:val="22"/>
          <w14:ligatures w14:val="standardContextual"/>
        </w:rPr>
      </w:pPr>
      <w:hyperlink w:anchor="_Toc180753672" w:history="1">
        <w:r w:rsidRPr="004E3067">
          <w:rPr>
            <w:rStyle w:val="Hipercze"/>
            <w:noProof/>
          </w:rPr>
          <w:t>10.2.</w:t>
        </w:r>
        <w:r>
          <w:rPr>
            <w:rFonts w:asciiTheme="minorHAnsi" w:eastAsiaTheme="minorEastAsia" w:hAnsiTheme="minorHAnsi" w:cstheme="minorBidi"/>
            <w:noProof/>
            <w:kern w:val="2"/>
            <w:szCs w:val="22"/>
            <w14:ligatures w14:val="standardContextual"/>
          </w:rPr>
          <w:tab/>
        </w:r>
        <w:r w:rsidRPr="004E3067">
          <w:rPr>
            <w:rStyle w:val="Hipercze"/>
            <w:noProof/>
          </w:rPr>
          <w:t>Przejęcie części Robót</w:t>
        </w:r>
        <w:r>
          <w:rPr>
            <w:noProof/>
            <w:webHidden/>
          </w:rPr>
          <w:tab/>
        </w:r>
        <w:r>
          <w:rPr>
            <w:noProof/>
            <w:webHidden/>
          </w:rPr>
          <w:fldChar w:fldCharType="begin"/>
        </w:r>
        <w:r>
          <w:rPr>
            <w:noProof/>
            <w:webHidden/>
          </w:rPr>
          <w:instrText xml:space="preserve"> PAGEREF _Toc180753672 \h </w:instrText>
        </w:r>
        <w:r>
          <w:rPr>
            <w:noProof/>
            <w:webHidden/>
          </w:rPr>
        </w:r>
        <w:r>
          <w:rPr>
            <w:noProof/>
            <w:webHidden/>
          </w:rPr>
          <w:fldChar w:fldCharType="separate"/>
        </w:r>
        <w:r>
          <w:rPr>
            <w:noProof/>
            <w:webHidden/>
          </w:rPr>
          <w:t>48</w:t>
        </w:r>
        <w:r>
          <w:rPr>
            <w:noProof/>
            <w:webHidden/>
          </w:rPr>
          <w:fldChar w:fldCharType="end"/>
        </w:r>
      </w:hyperlink>
    </w:p>
    <w:p w14:paraId="7B1651ED" w14:textId="257B02CF" w:rsidR="00564E63" w:rsidRDefault="00564E63">
      <w:pPr>
        <w:pStyle w:val="Spistreci2"/>
        <w:rPr>
          <w:rFonts w:asciiTheme="minorHAnsi" w:eastAsiaTheme="minorEastAsia" w:hAnsiTheme="minorHAnsi" w:cstheme="minorBidi"/>
          <w:noProof/>
          <w:kern w:val="2"/>
          <w:szCs w:val="22"/>
          <w14:ligatures w14:val="standardContextual"/>
        </w:rPr>
      </w:pPr>
      <w:hyperlink w:anchor="_Toc180753673" w:history="1">
        <w:r w:rsidRPr="004E3067">
          <w:rPr>
            <w:rStyle w:val="Hipercze"/>
            <w:noProof/>
          </w:rPr>
          <w:t>10.3.</w:t>
        </w:r>
        <w:r>
          <w:rPr>
            <w:rFonts w:asciiTheme="minorHAnsi" w:eastAsiaTheme="minorEastAsia" w:hAnsiTheme="minorHAnsi" w:cstheme="minorBidi"/>
            <w:noProof/>
            <w:kern w:val="2"/>
            <w:szCs w:val="22"/>
            <w14:ligatures w14:val="standardContextual"/>
          </w:rPr>
          <w:tab/>
        </w:r>
        <w:r w:rsidRPr="004E3067">
          <w:rPr>
            <w:rStyle w:val="Hipercze"/>
            <w:noProof/>
          </w:rPr>
          <w:t>Zakłócanie Prób Końcowych</w:t>
        </w:r>
        <w:r>
          <w:rPr>
            <w:noProof/>
            <w:webHidden/>
          </w:rPr>
          <w:tab/>
        </w:r>
        <w:r>
          <w:rPr>
            <w:noProof/>
            <w:webHidden/>
          </w:rPr>
          <w:fldChar w:fldCharType="begin"/>
        </w:r>
        <w:r>
          <w:rPr>
            <w:noProof/>
            <w:webHidden/>
          </w:rPr>
          <w:instrText xml:space="preserve"> PAGEREF _Toc180753673 \h </w:instrText>
        </w:r>
        <w:r>
          <w:rPr>
            <w:noProof/>
            <w:webHidden/>
          </w:rPr>
        </w:r>
        <w:r>
          <w:rPr>
            <w:noProof/>
            <w:webHidden/>
          </w:rPr>
          <w:fldChar w:fldCharType="separate"/>
        </w:r>
        <w:r>
          <w:rPr>
            <w:noProof/>
            <w:webHidden/>
          </w:rPr>
          <w:t>48</w:t>
        </w:r>
        <w:r>
          <w:rPr>
            <w:noProof/>
            <w:webHidden/>
          </w:rPr>
          <w:fldChar w:fldCharType="end"/>
        </w:r>
      </w:hyperlink>
    </w:p>
    <w:p w14:paraId="2251D85A" w14:textId="59E8315F" w:rsidR="00564E63" w:rsidRDefault="00564E63">
      <w:pPr>
        <w:pStyle w:val="Spistreci1"/>
        <w:rPr>
          <w:rFonts w:asciiTheme="minorHAnsi" w:eastAsiaTheme="minorEastAsia" w:hAnsiTheme="minorHAnsi" w:cstheme="minorBidi"/>
          <w:b w:val="0"/>
          <w:noProof/>
          <w:kern w:val="2"/>
          <w14:ligatures w14:val="standardContextual"/>
        </w:rPr>
      </w:pPr>
      <w:hyperlink w:anchor="_Toc180753674" w:history="1">
        <w:r w:rsidRPr="004E3067">
          <w:rPr>
            <w:rStyle w:val="Hipercze"/>
            <w:noProof/>
          </w:rPr>
          <w:t>KLAUZULA 11</w:t>
        </w:r>
        <w:r>
          <w:rPr>
            <w:rFonts w:asciiTheme="minorHAnsi" w:eastAsiaTheme="minorEastAsia" w:hAnsiTheme="minorHAnsi" w:cstheme="minorBidi"/>
            <w:b w:val="0"/>
            <w:noProof/>
            <w:kern w:val="2"/>
            <w14:ligatures w14:val="standardContextual"/>
          </w:rPr>
          <w:tab/>
        </w:r>
        <w:r w:rsidRPr="004E3067">
          <w:rPr>
            <w:rStyle w:val="Hipercze"/>
            <w:noProof/>
          </w:rPr>
          <w:t>ODPOWIEDZIALNOŚĆ ZA WADY</w:t>
        </w:r>
        <w:r>
          <w:rPr>
            <w:noProof/>
            <w:webHidden/>
          </w:rPr>
          <w:tab/>
        </w:r>
        <w:r>
          <w:rPr>
            <w:noProof/>
            <w:webHidden/>
          </w:rPr>
          <w:fldChar w:fldCharType="begin"/>
        </w:r>
        <w:r>
          <w:rPr>
            <w:noProof/>
            <w:webHidden/>
          </w:rPr>
          <w:instrText xml:space="preserve"> PAGEREF _Toc180753674 \h </w:instrText>
        </w:r>
        <w:r>
          <w:rPr>
            <w:noProof/>
            <w:webHidden/>
          </w:rPr>
        </w:r>
        <w:r>
          <w:rPr>
            <w:noProof/>
            <w:webHidden/>
          </w:rPr>
          <w:fldChar w:fldCharType="separate"/>
        </w:r>
        <w:r>
          <w:rPr>
            <w:noProof/>
            <w:webHidden/>
          </w:rPr>
          <w:t>48</w:t>
        </w:r>
        <w:r>
          <w:rPr>
            <w:noProof/>
            <w:webHidden/>
          </w:rPr>
          <w:fldChar w:fldCharType="end"/>
        </w:r>
      </w:hyperlink>
    </w:p>
    <w:p w14:paraId="38E5B3DC" w14:textId="051C3BCB" w:rsidR="00564E63" w:rsidRDefault="00564E63">
      <w:pPr>
        <w:pStyle w:val="Spistreci2"/>
        <w:rPr>
          <w:rFonts w:asciiTheme="minorHAnsi" w:eastAsiaTheme="minorEastAsia" w:hAnsiTheme="minorHAnsi" w:cstheme="minorBidi"/>
          <w:noProof/>
          <w:kern w:val="2"/>
          <w:szCs w:val="22"/>
          <w14:ligatures w14:val="standardContextual"/>
        </w:rPr>
      </w:pPr>
      <w:hyperlink w:anchor="_Toc180753675" w:history="1">
        <w:r w:rsidRPr="004E3067">
          <w:rPr>
            <w:rStyle w:val="Hipercze"/>
            <w:noProof/>
          </w:rPr>
          <w:t>11.1.</w:t>
        </w:r>
        <w:r>
          <w:rPr>
            <w:rFonts w:asciiTheme="minorHAnsi" w:eastAsiaTheme="minorEastAsia" w:hAnsiTheme="minorHAnsi" w:cstheme="minorBidi"/>
            <w:noProof/>
            <w:kern w:val="2"/>
            <w:szCs w:val="22"/>
            <w14:ligatures w14:val="standardContextual"/>
          </w:rPr>
          <w:tab/>
        </w:r>
        <w:r w:rsidRPr="004E3067">
          <w:rPr>
            <w:rStyle w:val="Hipercze"/>
            <w:noProof/>
          </w:rPr>
          <w:t>Dokończenie zaległych prac i usuwanie wad.</w:t>
        </w:r>
        <w:r>
          <w:rPr>
            <w:noProof/>
            <w:webHidden/>
          </w:rPr>
          <w:tab/>
        </w:r>
        <w:r>
          <w:rPr>
            <w:noProof/>
            <w:webHidden/>
          </w:rPr>
          <w:fldChar w:fldCharType="begin"/>
        </w:r>
        <w:r>
          <w:rPr>
            <w:noProof/>
            <w:webHidden/>
          </w:rPr>
          <w:instrText xml:space="preserve"> PAGEREF _Toc180753675 \h </w:instrText>
        </w:r>
        <w:r>
          <w:rPr>
            <w:noProof/>
            <w:webHidden/>
          </w:rPr>
        </w:r>
        <w:r>
          <w:rPr>
            <w:noProof/>
            <w:webHidden/>
          </w:rPr>
          <w:fldChar w:fldCharType="separate"/>
        </w:r>
        <w:r>
          <w:rPr>
            <w:noProof/>
            <w:webHidden/>
          </w:rPr>
          <w:t>48</w:t>
        </w:r>
        <w:r>
          <w:rPr>
            <w:noProof/>
            <w:webHidden/>
          </w:rPr>
          <w:fldChar w:fldCharType="end"/>
        </w:r>
      </w:hyperlink>
    </w:p>
    <w:p w14:paraId="5F31DD7B" w14:textId="5DB2B7BE" w:rsidR="00564E63" w:rsidRDefault="00564E63">
      <w:pPr>
        <w:pStyle w:val="Spistreci2"/>
        <w:rPr>
          <w:rFonts w:asciiTheme="minorHAnsi" w:eastAsiaTheme="minorEastAsia" w:hAnsiTheme="minorHAnsi" w:cstheme="minorBidi"/>
          <w:noProof/>
          <w:kern w:val="2"/>
          <w:szCs w:val="22"/>
          <w14:ligatures w14:val="standardContextual"/>
        </w:rPr>
      </w:pPr>
      <w:hyperlink w:anchor="_Toc180753676" w:history="1">
        <w:r w:rsidRPr="004E3067">
          <w:rPr>
            <w:rStyle w:val="Hipercze"/>
            <w:noProof/>
          </w:rPr>
          <w:t>11.2.</w:t>
        </w:r>
        <w:r>
          <w:rPr>
            <w:rFonts w:asciiTheme="minorHAnsi" w:eastAsiaTheme="minorEastAsia" w:hAnsiTheme="minorHAnsi" w:cstheme="minorBidi"/>
            <w:noProof/>
            <w:kern w:val="2"/>
            <w:szCs w:val="22"/>
            <w14:ligatures w14:val="standardContextual"/>
          </w:rPr>
          <w:tab/>
        </w:r>
        <w:r w:rsidRPr="004E3067">
          <w:rPr>
            <w:rStyle w:val="Hipercze"/>
            <w:noProof/>
          </w:rPr>
          <w:t>Koszt usuwania wad</w:t>
        </w:r>
        <w:r>
          <w:rPr>
            <w:noProof/>
            <w:webHidden/>
          </w:rPr>
          <w:tab/>
        </w:r>
        <w:r>
          <w:rPr>
            <w:noProof/>
            <w:webHidden/>
          </w:rPr>
          <w:fldChar w:fldCharType="begin"/>
        </w:r>
        <w:r>
          <w:rPr>
            <w:noProof/>
            <w:webHidden/>
          </w:rPr>
          <w:instrText xml:space="preserve"> PAGEREF _Toc180753676 \h </w:instrText>
        </w:r>
        <w:r>
          <w:rPr>
            <w:noProof/>
            <w:webHidden/>
          </w:rPr>
        </w:r>
        <w:r>
          <w:rPr>
            <w:noProof/>
            <w:webHidden/>
          </w:rPr>
          <w:fldChar w:fldCharType="separate"/>
        </w:r>
        <w:r>
          <w:rPr>
            <w:noProof/>
            <w:webHidden/>
          </w:rPr>
          <w:t>49</w:t>
        </w:r>
        <w:r>
          <w:rPr>
            <w:noProof/>
            <w:webHidden/>
          </w:rPr>
          <w:fldChar w:fldCharType="end"/>
        </w:r>
      </w:hyperlink>
    </w:p>
    <w:p w14:paraId="170A9A5E" w14:textId="5494AAFA" w:rsidR="00564E63" w:rsidRDefault="00564E63">
      <w:pPr>
        <w:pStyle w:val="Spistreci2"/>
        <w:rPr>
          <w:rFonts w:asciiTheme="minorHAnsi" w:eastAsiaTheme="minorEastAsia" w:hAnsiTheme="minorHAnsi" w:cstheme="minorBidi"/>
          <w:noProof/>
          <w:kern w:val="2"/>
          <w:szCs w:val="22"/>
          <w14:ligatures w14:val="standardContextual"/>
        </w:rPr>
      </w:pPr>
      <w:hyperlink w:anchor="_Toc180753677" w:history="1">
        <w:r w:rsidRPr="004E3067">
          <w:rPr>
            <w:rStyle w:val="Hipercze"/>
            <w:noProof/>
          </w:rPr>
          <w:t>11.3.</w:t>
        </w:r>
        <w:r>
          <w:rPr>
            <w:rFonts w:asciiTheme="minorHAnsi" w:eastAsiaTheme="minorEastAsia" w:hAnsiTheme="minorHAnsi" w:cstheme="minorBidi"/>
            <w:noProof/>
            <w:kern w:val="2"/>
            <w:szCs w:val="22"/>
            <w14:ligatures w14:val="standardContextual"/>
          </w:rPr>
          <w:tab/>
        </w:r>
        <w:r w:rsidRPr="004E3067">
          <w:rPr>
            <w:rStyle w:val="Hipercze"/>
            <w:noProof/>
          </w:rPr>
          <w:t>Przedłużenie Okresu Zgłaszania Wad</w:t>
        </w:r>
        <w:r>
          <w:rPr>
            <w:noProof/>
            <w:webHidden/>
          </w:rPr>
          <w:tab/>
        </w:r>
        <w:r>
          <w:rPr>
            <w:noProof/>
            <w:webHidden/>
          </w:rPr>
          <w:fldChar w:fldCharType="begin"/>
        </w:r>
        <w:r>
          <w:rPr>
            <w:noProof/>
            <w:webHidden/>
          </w:rPr>
          <w:instrText xml:space="preserve"> PAGEREF _Toc180753677 \h </w:instrText>
        </w:r>
        <w:r>
          <w:rPr>
            <w:noProof/>
            <w:webHidden/>
          </w:rPr>
        </w:r>
        <w:r>
          <w:rPr>
            <w:noProof/>
            <w:webHidden/>
          </w:rPr>
          <w:fldChar w:fldCharType="separate"/>
        </w:r>
        <w:r>
          <w:rPr>
            <w:noProof/>
            <w:webHidden/>
          </w:rPr>
          <w:t>49</w:t>
        </w:r>
        <w:r>
          <w:rPr>
            <w:noProof/>
            <w:webHidden/>
          </w:rPr>
          <w:fldChar w:fldCharType="end"/>
        </w:r>
      </w:hyperlink>
    </w:p>
    <w:p w14:paraId="0CD0C418" w14:textId="1924B06A" w:rsidR="00564E63" w:rsidRDefault="00564E63">
      <w:pPr>
        <w:pStyle w:val="Spistreci2"/>
        <w:rPr>
          <w:rFonts w:asciiTheme="minorHAnsi" w:eastAsiaTheme="minorEastAsia" w:hAnsiTheme="minorHAnsi" w:cstheme="minorBidi"/>
          <w:noProof/>
          <w:kern w:val="2"/>
          <w:szCs w:val="22"/>
          <w14:ligatures w14:val="standardContextual"/>
        </w:rPr>
      </w:pPr>
      <w:hyperlink w:anchor="_Toc180753678" w:history="1">
        <w:r w:rsidRPr="004E3067">
          <w:rPr>
            <w:rStyle w:val="Hipercze"/>
            <w:noProof/>
          </w:rPr>
          <w:t>11.4.</w:t>
        </w:r>
        <w:r>
          <w:rPr>
            <w:rFonts w:asciiTheme="minorHAnsi" w:eastAsiaTheme="minorEastAsia" w:hAnsiTheme="minorHAnsi" w:cstheme="minorBidi"/>
            <w:noProof/>
            <w:kern w:val="2"/>
            <w:szCs w:val="22"/>
            <w14:ligatures w14:val="standardContextual"/>
          </w:rPr>
          <w:tab/>
        </w:r>
        <w:r w:rsidRPr="004E3067">
          <w:rPr>
            <w:rStyle w:val="Hipercze"/>
            <w:noProof/>
          </w:rPr>
          <w:t>Niewypełnienie obowiązku usuwania wad</w:t>
        </w:r>
        <w:r>
          <w:rPr>
            <w:noProof/>
            <w:webHidden/>
          </w:rPr>
          <w:tab/>
        </w:r>
        <w:r>
          <w:rPr>
            <w:noProof/>
            <w:webHidden/>
          </w:rPr>
          <w:fldChar w:fldCharType="begin"/>
        </w:r>
        <w:r>
          <w:rPr>
            <w:noProof/>
            <w:webHidden/>
          </w:rPr>
          <w:instrText xml:space="preserve"> PAGEREF _Toc180753678 \h </w:instrText>
        </w:r>
        <w:r>
          <w:rPr>
            <w:noProof/>
            <w:webHidden/>
          </w:rPr>
        </w:r>
        <w:r>
          <w:rPr>
            <w:noProof/>
            <w:webHidden/>
          </w:rPr>
          <w:fldChar w:fldCharType="separate"/>
        </w:r>
        <w:r>
          <w:rPr>
            <w:noProof/>
            <w:webHidden/>
          </w:rPr>
          <w:t>50</w:t>
        </w:r>
        <w:r>
          <w:rPr>
            <w:noProof/>
            <w:webHidden/>
          </w:rPr>
          <w:fldChar w:fldCharType="end"/>
        </w:r>
      </w:hyperlink>
    </w:p>
    <w:p w14:paraId="3FFF8C2F" w14:textId="4623AFCC" w:rsidR="00564E63" w:rsidRDefault="00564E63">
      <w:pPr>
        <w:pStyle w:val="Spistreci2"/>
        <w:rPr>
          <w:rFonts w:asciiTheme="minorHAnsi" w:eastAsiaTheme="minorEastAsia" w:hAnsiTheme="minorHAnsi" w:cstheme="minorBidi"/>
          <w:noProof/>
          <w:kern w:val="2"/>
          <w:szCs w:val="22"/>
          <w14:ligatures w14:val="standardContextual"/>
        </w:rPr>
      </w:pPr>
      <w:hyperlink w:anchor="_Toc180753679" w:history="1">
        <w:r w:rsidRPr="004E3067">
          <w:rPr>
            <w:rStyle w:val="Hipercze"/>
            <w:noProof/>
          </w:rPr>
          <w:t>11.8.</w:t>
        </w:r>
        <w:r>
          <w:rPr>
            <w:rFonts w:asciiTheme="minorHAnsi" w:eastAsiaTheme="minorEastAsia" w:hAnsiTheme="minorHAnsi" w:cstheme="minorBidi"/>
            <w:noProof/>
            <w:kern w:val="2"/>
            <w:szCs w:val="22"/>
            <w14:ligatures w14:val="standardContextual"/>
          </w:rPr>
          <w:tab/>
        </w:r>
        <w:r w:rsidRPr="004E3067">
          <w:rPr>
            <w:rStyle w:val="Hipercze"/>
            <w:noProof/>
          </w:rPr>
          <w:t>Badanie przez Wykonawcę przyczyn powstania wad</w:t>
        </w:r>
        <w:r>
          <w:rPr>
            <w:noProof/>
            <w:webHidden/>
          </w:rPr>
          <w:tab/>
        </w:r>
        <w:r>
          <w:rPr>
            <w:noProof/>
            <w:webHidden/>
          </w:rPr>
          <w:fldChar w:fldCharType="begin"/>
        </w:r>
        <w:r>
          <w:rPr>
            <w:noProof/>
            <w:webHidden/>
          </w:rPr>
          <w:instrText xml:space="preserve"> PAGEREF _Toc180753679 \h </w:instrText>
        </w:r>
        <w:r>
          <w:rPr>
            <w:noProof/>
            <w:webHidden/>
          </w:rPr>
        </w:r>
        <w:r>
          <w:rPr>
            <w:noProof/>
            <w:webHidden/>
          </w:rPr>
          <w:fldChar w:fldCharType="separate"/>
        </w:r>
        <w:r>
          <w:rPr>
            <w:noProof/>
            <w:webHidden/>
          </w:rPr>
          <w:t>50</w:t>
        </w:r>
        <w:r>
          <w:rPr>
            <w:noProof/>
            <w:webHidden/>
          </w:rPr>
          <w:fldChar w:fldCharType="end"/>
        </w:r>
      </w:hyperlink>
    </w:p>
    <w:p w14:paraId="49B1BB25" w14:textId="443677EF" w:rsidR="00564E63" w:rsidRDefault="00564E63">
      <w:pPr>
        <w:pStyle w:val="Spistreci2"/>
        <w:rPr>
          <w:rFonts w:asciiTheme="minorHAnsi" w:eastAsiaTheme="minorEastAsia" w:hAnsiTheme="minorHAnsi" w:cstheme="minorBidi"/>
          <w:noProof/>
          <w:kern w:val="2"/>
          <w:szCs w:val="22"/>
          <w14:ligatures w14:val="standardContextual"/>
        </w:rPr>
      </w:pPr>
      <w:hyperlink w:anchor="_Toc180753680" w:history="1">
        <w:r w:rsidRPr="004E3067">
          <w:rPr>
            <w:rStyle w:val="Hipercze"/>
            <w:noProof/>
          </w:rPr>
          <w:t>11.9.</w:t>
        </w:r>
        <w:r>
          <w:rPr>
            <w:rFonts w:asciiTheme="minorHAnsi" w:eastAsiaTheme="minorEastAsia" w:hAnsiTheme="minorHAnsi" w:cstheme="minorBidi"/>
            <w:noProof/>
            <w:kern w:val="2"/>
            <w:szCs w:val="22"/>
            <w14:ligatures w14:val="standardContextual"/>
          </w:rPr>
          <w:tab/>
        </w:r>
        <w:r w:rsidRPr="004E3067">
          <w:rPr>
            <w:rStyle w:val="Hipercze"/>
            <w:noProof/>
          </w:rPr>
          <w:t>Świadectwo Wykonania</w:t>
        </w:r>
        <w:r>
          <w:rPr>
            <w:noProof/>
            <w:webHidden/>
          </w:rPr>
          <w:tab/>
        </w:r>
        <w:r>
          <w:rPr>
            <w:noProof/>
            <w:webHidden/>
          </w:rPr>
          <w:fldChar w:fldCharType="begin"/>
        </w:r>
        <w:r>
          <w:rPr>
            <w:noProof/>
            <w:webHidden/>
          </w:rPr>
          <w:instrText xml:space="preserve"> PAGEREF _Toc180753680 \h </w:instrText>
        </w:r>
        <w:r>
          <w:rPr>
            <w:noProof/>
            <w:webHidden/>
          </w:rPr>
        </w:r>
        <w:r>
          <w:rPr>
            <w:noProof/>
            <w:webHidden/>
          </w:rPr>
          <w:fldChar w:fldCharType="separate"/>
        </w:r>
        <w:r>
          <w:rPr>
            <w:noProof/>
            <w:webHidden/>
          </w:rPr>
          <w:t>50</w:t>
        </w:r>
        <w:r>
          <w:rPr>
            <w:noProof/>
            <w:webHidden/>
          </w:rPr>
          <w:fldChar w:fldCharType="end"/>
        </w:r>
      </w:hyperlink>
    </w:p>
    <w:p w14:paraId="42654CA3" w14:textId="4EA7F8A1" w:rsidR="00564E63" w:rsidRDefault="00564E63">
      <w:pPr>
        <w:pStyle w:val="Spistreci2"/>
        <w:rPr>
          <w:rFonts w:asciiTheme="minorHAnsi" w:eastAsiaTheme="minorEastAsia" w:hAnsiTheme="minorHAnsi" w:cstheme="minorBidi"/>
          <w:noProof/>
          <w:kern w:val="2"/>
          <w:szCs w:val="22"/>
          <w14:ligatures w14:val="standardContextual"/>
        </w:rPr>
      </w:pPr>
      <w:hyperlink w:anchor="_Toc180753681" w:history="1">
        <w:r w:rsidRPr="004E3067">
          <w:rPr>
            <w:rStyle w:val="Hipercze"/>
            <w:noProof/>
          </w:rPr>
          <w:t>11.11.</w:t>
        </w:r>
        <w:r>
          <w:rPr>
            <w:rFonts w:asciiTheme="minorHAnsi" w:eastAsiaTheme="minorEastAsia" w:hAnsiTheme="minorHAnsi" w:cstheme="minorBidi"/>
            <w:noProof/>
            <w:kern w:val="2"/>
            <w:szCs w:val="22"/>
            <w14:ligatures w14:val="standardContextual"/>
          </w:rPr>
          <w:tab/>
        </w:r>
        <w:r w:rsidRPr="004E3067">
          <w:rPr>
            <w:rStyle w:val="Hipercze"/>
            <w:noProof/>
          </w:rPr>
          <w:t>Zwolnienie terenu budowy</w:t>
        </w:r>
        <w:r>
          <w:rPr>
            <w:noProof/>
            <w:webHidden/>
          </w:rPr>
          <w:tab/>
        </w:r>
        <w:r>
          <w:rPr>
            <w:noProof/>
            <w:webHidden/>
          </w:rPr>
          <w:fldChar w:fldCharType="begin"/>
        </w:r>
        <w:r>
          <w:rPr>
            <w:noProof/>
            <w:webHidden/>
          </w:rPr>
          <w:instrText xml:space="preserve"> PAGEREF _Toc180753681 \h </w:instrText>
        </w:r>
        <w:r>
          <w:rPr>
            <w:noProof/>
            <w:webHidden/>
          </w:rPr>
        </w:r>
        <w:r>
          <w:rPr>
            <w:noProof/>
            <w:webHidden/>
          </w:rPr>
          <w:fldChar w:fldCharType="separate"/>
        </w:r>
        <w:r>
          <w:rPr>
            <w:noProof/>
            <w:webHidden/>
          </w:rPr>
          <w:t>51</w:t>
        </w:r>
        <w:r>
          <w:rPr>
            <w:noProof/>
            <w:webHidden/>
          </w:rPr>
          <w:fldChar w:fldCharType="end"/>
        </w:r>
      </w:hyperlink>
    </w:p>
    <w:p w14:paraId="4339ED05" w14:textId="31509432" w:rsidR="00564E63" w:rsidRDefault="00564E63">
      <w:pPr>
        <w:pStyle w:val="Spistreci1"/>
        <w:rPr>
          <w:rFonts w:asciiTheme="minorHAnsi" w:eastAsiaTheme="minorEastAsia" w:hAnsiTheme="minorHAnsi" w:cstheme="minorBidi"/>
          <w:b w:val="0"/>
          <w:noProof/>
          <w:kern w:val="2"/>
          <w14:ligatures w14:val="standardContextual"/>
        </w:rPr>
      </w:pPr>
      <w:hyperlink w:anchor="_Toc180753682" w:history="1">
        <w:r w:rsidRPr="004E3067">
          <w:rPr>
            <w:rStyle w:val="Hipercze"/>
            <w:noProof/>
          </w:rPr>
          <w:t>KLAUZULA 12</w:t>
        </w:r>
        <w:r>
          <w:rPr>
            <w:rFonts w:asciiTheme="minorHAnsi" w:eastAsiaTheme="minorEastAsia" w:hAnsiTheme="minorHAnsi" w:cstheme="minorBidi"/>
            <w:b w:val="0"/>
            <w:noProof/>
            <w:kern w:val="2"/>
            <w14:ligatures w14:val="standardContextual"/>
          </w:rPr>
          <w:tab/>
        </w:r>
        <w:r w:rsidRPr="004E3067">
          <w:rPr>
            <w:rStyle w:val="Hipercze"/>
            <w:noProof/>
          </w:rPr>
          <w:t>OBMIARY I WYCENA</w:t>
        </w:r>
        <w:r>
          <w:rPr>
            <w:noProof/>
            <w:webHidden/>
          </w:rPr>
          <w:tab/>
        </w:r>
        <w:r>
          <w:rPr>
            <w:noProof/>
            <w:webHidden/>
          </w:rPr>
          <w:fldChar w:fldCharType="begin"/>
        </w:r>
        <w:r>
          <w:rPr>
            <w:noProof/>
            <w:webHidden/>
          </w:rPr>
          <w:instrText xml:space="preserve"> PAGEREF _Toc180753682 \h </w:instrText>
        </w:r>
        <w:r>
          <w:rPr>
            <w:noProof/>
            <w:webHidden/>
          </w:rPr>
        </w:r>
        <w:r>
          <w:rPr>
            <w:noProof/>
            <w:webHidden/>
          </w:rPr>
          <w:fldChar w:fldCharType="separate"/>
        </w:r>
        <w:r>
          <w:rPr>
            <w:noProof/>
            <w:webHidden/>
          </w:rPr>
          <w:t>51</w:t>
        </w:r>
        <w:r>
          <w:rPr>
            <w:noProof/>
            <w:webHidden/>
          </w:rPr>
          <w:fldChar w:fldCharType="end"/>
        </w:r>
      </w:hyperlink>
    </w:p>
    <w:p w14:paraId="2046B08F" w14:textId="2A1CB68E" w:rsidR="00564E63" w:rsidRDefault="00564E63">
      <w:pPr>
        <w:pStyle w:val="Spistreci2"/>
        <w:rPr>
          <w:rFonts w:asciiTheme="minorHAnsi" w:eastAsiaTheme="minorEastAsia" w:hAnsiTheme="minorHAnsi" w:cstheme="minorBidi"/>
          <w:noProof/>
          <w:kern w:val="2"/>
          <w:szCs w:val="22"/>
          <w14:ligatures w14:val="standardContextual"/>
        </w:rPr>
      </w:pPr>
      <w:hyperlink w:anchor="_Toc180753683" w:history="1">
        <w:r w:rsidRPr="004E3067">
          <w:rPr>
            <w:rStyle w:val="Hipercze"/>
            <w:noProof/>
          </w:rPr>
          <w:t>Klauzulę 12 skreśla się w całości jako niemającą zastosowania w niniejszych Warunkach.</w:t>
        </w:r>
        <w:r>
          <w:rPr>
            <w:noProof/>
            <w:webHidden/>
          </w:rPr>
          <w:tab/>
        </w:r>
        <w:r>
          <w:rPr>
            <w:noProof/>
            <w:webHidden/>
          </w:rPr>
          <w:fldChar w:fldCharType="begin"/>
        </w:r>
        <w:r>
          <w:rPr>
            <w:noProof/>
            <w:webHidden/>
          </w:rPr>
          <w:instrText xml:space="preserve"> PAGEREF _Toc180753683 \h </w:instrText>
        </w:r>
        <w:r>
          <w:rPr>
            <w:noProof/>
            <w:webHidden/>
          </w:rPr>
        </w:r>
        <w:r>
          <w:rPr>
            <w:noProof/>
            <w:webHidden/>
          </w:rPr>
          <w:fldChar w:fldCharType="separate"/>
        </w:r>
        <w:r>
          <w:rPr>
            <w:noProof/>
            <w:webHidden/>
          </w:rPr>
          <w:t>51</w:t>
        </w:r>
        <w:r>
          <w:rPr>
            <w:noProof/>
            <w:webHidden/>
          </w:rPr>
          <w:fldChar w:fldCharType="end"/>
        </w:r>
      </w:hyperlink>
    </w:p>
    <w:p w14:paraId="52F02C53" w14:textId="6BB19BCE" w:rsidR="00564E63" w:rsidRDefault="00564E63">
      <w:pPr>
        <w:pStyle w:val="Spistreci1"/>
        <w:rPr>
          <w:rFonts w:asciiTheme="minorHAnsi" w:eastAsiaTheme="minorEastAsia" w:hAnsiTheme="minorHAnsi" w:cstheme="minorBidi"/>
          <w:b w:val="0"/>
          <w:noProof/>
          <w:kern w:val="2"/>
          <w14:ligatures w14:val="standardContextual"/>
        </w:rPr>
      </w:pPr>
      <w:hyperlink w:anchor="_Toc180753684" w:history="1">
        <w:r w:rsidRPr="004E3067">
          <w:rPr>
            <w:rStyle w:val="Hipercze"/>
            <w:noProof/>
          </w:rPr>
          <w:t>KLAUZULA 13</w:t>
        </w:r>
        <w:r>
          <w:rPr>
            <w:rFonts w:asciiTheme="minorHAnsi" w:eastAsiaTheme="minorEastAsia" w:hAnsiTheme="minorHAnsi" w:cstheme="minorBidi"/>
            <w:b w:val="0"/>
            <w:noProof/>
            <w:kern w:val="2"/>
            <w14:ligatures w14:val="standardContextual"/>
          </w:rPr>
          <w:tab/>
        </w:r>
        <w:r w:rsidRPr="004E3067">
          <w:rPr>
            <w:rStyle w:val="Hipercze"/>
            <w:noProof/>
          </w:rPr>
          <w:t>ZMIANY I KOREKTY</w:t>
        </w:r>
        <w:r>
          <w:rPr>
            <w:noProof/>
            <w:webHidden/>
          </w:rPr>
          <w:tab/>
        </w:r>
        <w:r>
          <w:rPr>
            <w:noProof/>
            <w:webHidden/>
          </w:rPr>
          <w:fldChar w:fldCharType="begin"/>
        </w:r>
        <w:r>
          <w:rPr>
            <w:noProof/>
            <w:webHidden/>
          </w:rPr>
          <w:instrText xml:space="preserve"> PAGEREF _Toc180753684 \h </w:instrText>
        </w:r>
        <w:r>
          <w:rPr>
            <w:noProof/>
            <w:webHidden/>
          </w:rPr>
        </w:r>
        <w:r>
          <w:rPr>
            <w:noProof/>
            <w:webHidden/>
          </w:rPr>
          <w:fldChar w:fldCharType="separate"/>
        </w:r>
        <w:r>
          <w:rPr>
            <w:noProof/>
            <w:webHidden/>
          </w:rPr>
          <w:t>51</w:t>
        </w:r>
        <w:r>
          <w:rPr>
            <w:noProof/>
            <w:webHidden/>
          </w:rPr>
          <w:fldChar w:fldCharType="end"/>
        </w:r>
      </w:hyperlink>
    </w:p>
    <w:p w14:paraId="62E145D7" w14:textId="61935658" w:rsidR="00564E63" w:rsidRDefault="00564E63">
      <w:pPr>
        <w:pStyle w:val="Spistreci2"/>
        <w:rPr>
          <w:rFonts w:asciiTheme="minorHAnsi" w:eastAsiaTheme="minorEastAsia" w:hAnsiTheme="minorHAnsi" w:cstheme="minorBidi"/>
          <w:noProof/>
          <w:kern w:val="2"/>
          <w:szCs w:val="22"/>
          <w14:ligatures w14:val="standardContextual"/>
        </w:rPr>
      </w:pPr>
      <w:hyperlink w:anchor="_Toc180753685" w:history="1">
        <w:r w:rsidRPr="004E3067">
          <w:rPr>
            <w:rStyle w:val="Hipercze"/>
            <w:noProof/>
          </w:rPr>
          <w:t>13.1.</w:t>
        </w:r>
        <w:r>
          <w:rPr>
            <w:rFonts w:asciiTheme="minorHAnsi" w:eastAsiaTheme="minorEastAsia" w:hAnsiTheme="minorHAnsi" w:cstheme="minorBidi"/>
            <w:noProof/>
            <w:kern w:val="2"/>
            <w:szCs w:val="22"/>
            <w14:ligatures w14:val="standardContextual"/>
          </w:rPr>
          <w:tab/>
        </w:r>
        <w:r w:rsidRPr="004E3067">
          <w:rPr>
            <w:rStyle w:val="Hipercze"/>
            <w:noProof/>
          </w:rPr>
          <w:t>Prawo do zmian</w:t>
        </w:r>
        <w:r>
          <w:rPr>
            <w:noProof/>
            <w:webHidden/>
          </w:rPr>
          <w:tab/>
        </w:r>
        <w:r>
          <w:rPr>
            <w:noProof/>
            <w:webHidden/>
          </w:rPr>
          <w:fldChar w:fldCharType="begin"/>
        </w:r>
        <w:r>
          <w:rPr>
            <w:noProof/>
            <w:webHidden/>
          </w:rPr>
          <w:instrText xml:space="preserve"> PAGEREF _Toc180753685 \h </w:instrText>
        </w:r>
        <w:r>
          <w:rPr>
            <w:noProof/>
            <w:webHidden/>
          </w:rPr>
        </w:r>
        <w:r>
          <w:rPr>
            <w:noProof/>
            <w:webHidden/>
          </w:rPr>
          <w:fldChar w:fldCharType="separate"/>
        </w:r>
        <w:r>
          <w:rPr>
            <w:noProof/>
            <w:webHidden/>
          </w:rPr>
          <w:t>51</w:t>
        </w:r>
        <w:r>
          <w:rPr>
            <w:noProof/>
            <w:webHidden/>
          </w:rPr>
          <w:fldChar w:fldCharType="end"/>
        </w:r>
      </w:hyperlink>
    </w:p>
    <w:p w14:paraId="77413333" w14:textId="39159521" w:rsidR="00564E63" w:rsidRDefault="00564E63">
      <w:pPr>
        <w:pStyle w:val="Spistreci2"/>
        <w:rPr>
          <w:rFonts w:asciiTheme="minorHAnsi" w:eastAsiaTheme="minorEastAsia" w:hAnsiTheme="minorHAnsi" w:cstheme="minorBidi"/>
          <w:noProof/>
          <w:kern w:val="2"/>
          <w:szCs w:val="22"/>
          <w14:ligatures w14:val="standardContextual"/>
        </w:rPr>
      </w:pPr>
      <w:hyperlink w:anchor="_Toc180753686" w:history="1">
        <w:r w:rsidRPr="004E3067">
          <w:rPr>
            <w:rStyle w:val="Hipercze"/>
            <w:noProof/>
          </w:rPr>
          <w:t>13.2.</w:t>
        </w:r>
        <w:r>
          <w:rPr>
            <w:rFonts w:asciiTheme="minorHAnsi" w:eastAsiaTheme="minorEastAsia" w:hAnsiTheme="minorHAnsi" w:cstheme="minorBidi"/>
            <w:noProof/>
            <w:kern w:val="2"/>
            <w:szCs w:val="22"/>
            <w14:ligatures w14:val="standardContextual"/>
          </w:rPr>
          <w:tab/>
        </w:r>
        <w:r w:rsidRPr="004E3067">
          <w:rPr>
            <w:rStyle w:val="Hipercze"/>
            <w:noProof/>
          </w:rPr>
          <w:t>Analiza wartości</w:t>
        </w:r>
        <w:r>
          <w:rPr>
            <w:noProof/>
            <w:webHidden/>
          </w:rPr>
          <w:tab/>
        </w:r>
        <w:r>
          <w:rPr>
            <w:noProof/>
            <w:webHidden/>
          </w:rPr>
          <w:fldChar w:fldCharType="begin"/>
        </w:r>
        <w:r>
          <w:rPr>
            <w:noProof/>
            <w:webHidden/>
          </w:rPr>
          <w:instrText xml:space="preserve"> PAGEREF _Toc180753686 \h </w:instrText>
        </w:r>
        <w:r>
          <w:rPr>
            <w:noProof/>
            <w:webHidden/>
          </w:rPr>
        </w:r>
        <w:r>
          <w:rPr>
            <w:noProof/>
            <w:webHidden/>
          </w:rPr>
          <w:fldChar w:fldCharType="separate"/>
        </w:r>
        <w:r>
          <w:rPr>
            <w:noProof/>
            <w:webHidden/>
          </w:rPr>
          <w:t>52</w:t>
        </w:r>
        <w:r>
          <w:rPr>
            <w:noProof/>
            <w:webHidden/>
          </w:rPr>
          <w:fldChar w:fldCharType="end"/>
        </w:r>
      </w:hyperlink>
    </w:p>
    <w:p w14:paraId="1B563386" w14:textId="014E78E0" w:rsidR="00564E63" w:rsidRDefault="00564E63">
      <w:pPr>
        <w:pStyle w:val="Spistreci2"/>
        <w:rPr>
          <w:rFonts w:asciiTheme="minorHAnsi" w:eastAsiaTheme="minorEastAsia" w:hAnsiTheme="minorHAnsi" w:cstheme="minorBidi"/>
          <w:noProof/>
          <w:kern w:val="2"/>
          <w:szCs w:val="22"/>
          <w14:ligatures w14:val="standardContextual"/>
        </w:rPr>
      </w:pPr>
      <w:hyperlink w:anchor="_Toc180753687" w:history="1">
        <w:r w:rsidRPr="004E3067">
          <w:rPr>
            <w:rStyle w:val="Hipercze"/>
            <w:noProof/>
          </w:rPr>
          <w:t>13.3.</w:t>
        </w:r>
        <w:r>
          <w:rPr>
            <w:rFonts w:asciiTheme="minorHAnsi" w:eastAsiaTheme="minorEastAsia" w:hAnsiTheme="minorHAnsi" w:cstheme="minorBidi"/>
            <w:noProof/>
            <w:kern w:val="2"/>
            <w:szCs w:val="22"/>
            <w14:ligatures w14:val="standardContextual"/>
          </w:rPr>
          <w:tab/>
        </w:r>
        <w:r w:rsidRPr="004E3067">
          <w:rPr>
            <w:rStyle w:val="Hipercze"/>
            <w:noProof/>
          </w:rPr>
          <w:t>Procedura wprowadzania Zmian</w:t>
        </w:r>
        <w:r>
          <w:rPr>
            <w:noProof/>
            <w:webHidden/>
          </w:rPr>
          <w:tab/>
        </w:r>
        <w:r>
          <w:rPr>
            <w:noProof/>
            <w:webHidden/>
          </w:rPr>
          <w:fldChar w:fldCharType="begin"/>
        </w:r>
        <w:r>
          <w:rPr>
            <w:noProof/>
            <w:webHidden/>
          </w:rPr>
          <w:instrText xml:space="preserve"> PAGEREF _Toc180753687 \h </w:instrText>
        </w:r>
        <w:r>
          <w:rPr>
            <w:noProof/>
            <w:webHidden/>
          </w:rPr>
        </w:r>
        <w:r>
          <w:rPr>
            <w:noProof/>
            <w:webHidden/>
          </w:rPr>
          <w:fldChar w:fldCharType="separate"/>
        </w:r>
        <w:r>
          <w:rPr>
            <w:noProof/>
            <w:webHidden/>
          </w:rPr>
          <w:t>52</w:t>
        </w:r>
        <w:r>
          <w:rPr>
            <w:noProof/>
            <w:webHidden/>
          </w:rPr>
          <w:fldChar w:fldCharType="end"/>
        </w:r>
      </w:hyperlink>
    </w:p>
    <w:p w14:paraId="5503693B" w14:textId="5E38E830" w:rsidR="00564E63" w:rsidRDefault="00564E63">
      <w:pPr>
        <w:pStyle w:val="Spistreci2"/>
        <w:rPr>
          <w:rFonts w:asciiTheme="minorHAnsi" w:eastAsiaTheme="minorEastAsia" w:hAnsiTheme="minorHAnsi" w:cstheme="minorBidi"/>
          <w:noProof/>
          <w:kern w:val="2"/>
          <w:szCs w:val="22"/>
          <w14:ligatures w14:val="standardContextual"/>
        </w:rPr>
      </w:pPr>
      <w:hyperlink w:anchor="_Toc180753688" w:history="1">
        <w:r w:rsidRPr="004E3067">
          <w:rPr>
            <w:rStyle w:val="Hipercze"/>
            <w:noProof/>
          </w:rPr>
          <w:t>Klauzulę 13.5 [</w:t>
        </w:r>
        <w:r w:rsidRPr="004E3067">
          <w:rPr>
            <w:rStyle w:val="Hipercze"/>
            <w:i/>
            <w:iCs/>
            <w:noProof/>
          </w:rPr>
          <w:t>Kwoty Tymczasowe</w:t>
        </w:r>
        <w:r w:rsidRPr="004E3067">
          <w:rPr>
            <w:rStyle w:val="Hipercze"/>
            <w:noProof/>
          </w:rPr>
          <w:t>] skreśla się jako niemającą zastosowania w niniejszych Warunkach.</w:t>
        </w:r>
        <w:r>
          <w:rPr>
            <w:noProof/>
            <w:webHidden/>
          </w:rPr>
          <w:tab/>
        </w:r>
        <w:r>
          <w:rPr>
            <w:noProof/>
            <w:webHidden/>
          </w:rPr>
          <w:fldChar w:fldCharType="begin"/>
        </w:r>
        <w:r>
          <w:rPr>
            <w:noProof/>
            <w:webHidden/>
          </w:rPr>
          <w:instrText xml:space="preserve"> PAGEREF _Toc180753688 \h </w:instrText>
        </w:r>
        <w:r>
          <w:rPr>
            <w:noProof/>
            <w:webHidden/>
          </w:rPr>
        </w:r>
        <w:r>
          <w:rPr>
            <w:noProof/>
            <w:webHidden/>
          </w:rPr>
          <w:fldChar w:fldCharType="separate"/>
        </w:r>
        <w:r>
          <w:rPr>
            <w:noProof/>
            <w:webHidden/>
          </w:rPr>
          <w:t>54</w:t>
        </w:r>
        <w:r>
          <w:rPr>
            <w:noProof/>
            <w:webHidden/>
          </w:rPr>
          <w:fldChar w:fldCharType="end"/>
        </w:r>
      </w:hyperlink>
    </w:p>
    <w:p w14:paraId="7EE8D632" w14:textId="3F7E94BA" w:rsidR="00564E63" w:rsidRDefault="00564E63">
      <w:pPr>
        <w:pStyle w:val="Spistreci2"/>
        <w:rPr>
          <w:rFonts w:asciiTheme="minorHAnsi" w:eastAsiaTheme="minorEastAsia" w:hAnsiTheme="minorHAnsi" w:cstheme="minorBidi"/>
          <w:noProof/>
          <w:kern w:val="2"/>
          <w:szCs w:val="22"/>
          <w14:ligatures w14:val="standardContextual"/>
        </w:rPr>
      </w:pPr>
      <w:hyperlink w:anchor="_Toc180753689" w:history="1">
        <w:r w:rsidRPr="004E3067">
          <w:rPr>
            <w:rStyle w:val="Hipercze"/>
            <w:noProof/>
          </w:rPr>
          <w:t>Klauzulę 13.6. [</w:t>
        </w:r>
        <w:r w:rsidRPr="004E3067">
          <w:rPr>
            <w:rStyle w:val="Hipercze"/>
            <w:i/>
            <w:iCs/>
            <w:noProof/>
          </w:rPr>
          <w:t>Prace dniówkowe</w:t>
        </w:r>
        <w:r w:rsidRPr="004E3067">
          <w:rPr>
            <w:rStyle w:val="Hipercze"/>
            <w:noProof/>
          </w:rPr>
          <w:t>] skreśla się jako niemającą zastosowania w niniejszych Warunkach .</w:t>
        </w:r>
        <w:r>
          <w:rPr>
            <w:noProof/>
            <w:webHidden/>
          </w:rPr>
          <w:tab/>
        </w:r>
        <w:r>
          <w:rPr>
            <w:noProof/>
            <w:webHidden/>
          </w:rPr>
          <w:fldChar w:fldCharType="begin"/>
        </w:r>
        <w:r>
          <w:rPr>
            <w:noProof/>
            <w:webHidden/>
          </w:rPr>
          <w:instrText xml:space="preserve"> PAGEREF _Toc180753689 \h </w:instrText>
        </w:r>
        <w:r>
          <w:rPr>
            <w:noProof/>
            <w:webHidden/>
          </w:rPr>
        </w:r>
        <w:r>
          <w:rPr>
            <w:noProof/>
            <w:webHidden/>
          </w:rPr>
          <w:fldChar w:fldCharType="separate"/>
        </w:r>
        <w:r>
          <w:rPr>
            <w:noProof/>
            <w:webHidden/>
          </w:rPr>
          <w:t>54</w:t>
        </w:r>
        <w:r>
          <w:rPr>
            <w:noProof/>
            <w:webHidden/>
          </w:rPr>
          <w:fldChar w:fldCharType="end"/>
        </w:r>
      </w:hyperlink>
    </w:p>
    <w:p w14:paraId="456E2D3B" w14:textId="7C5836CE" w:rsidR="00564E63" w:rsidRDefault="00564E63">
      <w:pPr>
        <w:pStyle w:val="Spistreci2"/>
        <w:rPr>
          <w:rFonts w:asciiTheme="minorHAnsi" w:eastAsiaTheme="minorEastAsia" w:hAnsiTheme="minorHAnsi" w:cstheme="minorBidi"/>
          <w:noProof/>
          <w:kern w:val="2"/>
          <w:szCs w:val="22"/>
          <w14:ligatures w14:val="standardContextual"/>
        </w:rPr>
      </w:pPr>
      <w:hyperlink w:anchor="_Toc180753690" w:history="1">
        <w:r w:rsidRPr="004E3067">
          <w:rPr>
            <w:rStyle w:val="Hipercze"/>
            <w:noProof/>
          </w:rPr>
          <w:t>13.7. [</w:t>
        </w:r>
        <w:r w:rsidRPr="004E3067">
          <w:rPr>
            <w:rStyle w:val="Hipercze"/>
            <w:i/>
            <w:iCs/>
            <w:noProof/>
          </w:rPr>
          <w:t>Korekty uwzględniające zmiany prawne</w:t>
        </w:r>
        <w:r w:rsidRPr="004E3067">
          <w:rPr>
            <w:rStyle w:val="Hipercze"/>
            <w:noProof/>
          </w:rPr>
          <w:t>]</w:t>
        </w:r>
        <w:r>
          <w:rPr>
            <w:noProof/>
            <w:webHidden/>
          </w:rPr>
          <w:tab/>
        </w:r>
        <w:r>
          <w:rPr>
            <w:noProof/>
            <w:webHidden/>
          </w:rPr>
          <w:fldChar w:fldCharType="begin"/>
        </w:r>
        <w:r>
          <w:rPr>
            <w:noProof/>
            <w:webHidden/>
          </w:rPr>
          <w:instrText xml:space="preserve"> PAGEREF _Toc180753690 \h </w:instrText>
        </w:r>
        <w:r>
          <w:rPr>
            <w:noProof/>
            <w:webHidden/>
          </w:rPr>
        </w:r>
        <w:r>
          <w:rPr>
            <w:noProof/>
            <w:webHidden/>
          </w:rPr>
          <w:fldChar w:fldCharType="separate"/>
        </w:r>
        <w:r>
          <w:rPr>
            <w:noProof/>
            <w:webHidden/>
          </w:rPr>
          <w:t>54</w:t>
        </w:r>
        <w:r>
          <w:rPr>
            <w:noProof/>
            <w:webHidden/>
          </w:rPr>
          <w:fldChar w:fldCharType="end"/>
        </w:r>
      </w:hyperlink>
    </w:p>
    <w:p w14:paraId="2ECA0E05" w14:textId="2B2CA19C" w:rsidR="00564E63" w:rsidRDefault="00564E63">
      <w:pPr>
        <w:pStyle w:val="Spistreci2"/>
        <w:rPr>
          <w:rFonts w:asciiTheme="minorHAnsi" w:eastAsiaTheme="minorEastAsia" w:hAnsiTheme="minorHAnsi" w:cstheme="minorBidi"/>
          <w:noProof/>
          <w:kern w:val="2"/>
          <w:szCs w:val="22"/>
          <w14:ligatures w14:val="standardContextual"/>
        </w:rPr>
      </w:pPr>
      <w:hyperlink w:anchor="_Toc180753691" w:history="1">
        <w:r w:rsidRPr="004E3067">
          <w:rPr>
            <w:rStyle w:val="Hipercze"/>
            <w:noProof/>
          </w:rPr>
          <w:t>Zmienia się tytuł Klauzuli 13.8. na [Waloryzacja w przypadku zmian ceny materiałów lub kosztów związanych z realizacją zamówienia]</w:t>
        </w:r>
        <w:r>
          <w:rPr>
            <w:noProof/>
            <w:webHidden/>
          </w:rPr>
          <w:tab/>
        </w:r>
        <w:r>
          <w:rPr>
            <w:noProof/>
            <w:webHidden/>
          </w:rPr>
          <w:fldChar w:fldCharType="begin"/>
        </w:r>
        <w:r>
          <w:rPr>
            <w:noProof/>
            <w:webHidden/>
          </w:rPr>
          <w:instrText xml:space="preserve"> PAGEREF _Toc180753691 \h </w:instrText>
        </w:r>
        <w:r>
          <w:rPr>
            <w:noProof/>
            <w:webHidden/>
          </w:rPr>
        </w:r>
        <w:r>
          <w:rPr>
            <w:noProof/>
            <w:webHidden/>
          </w:rPr>
          <w:fldChar w:fldCharType="separate"/>
        </w:r>
        <w:r>
          <w:rPr>
            <w:noProof/>
            <w:webHidden/>
          </w:rPr>
          <w:t>56</w:t>
        </w:r>
        <w:r>
          <w:rPr>
            <w:noProof/>
            <w:webHidden/>
          </w:rPr>
          <w:fldChar w:fldCharType="end"/>
        </w:r>
      </w:hyperlink>
    </w:p>
    <w:p w14:paraId="1888AAA3" w14:textId="20316A1F" w:rsidR="00564E63" w:rsidRDefault="00564E63">
      <w:pPr>
        <w:pStyle w:val="Spistreci1"/>
        <w:rPr>
          <w:rFonts w:asciiTheme="minorHAnsi" w:eastAsiaTheme="minorEastAsia" w:hAnsiTheme="minorHAnsi" w:cstheme="minorBidi"/>
          <w:b w:val="0"/>
          <w:noProof/>
          <w:kern w:val="2"/>
          <w14:ligatures w14:val="standardContextual"/>
        </w:rPr>
      </w:pPr>
      <w:hyperlink w:anchor="_Toc180753692" w:history="1">
        <w:r w:rsidRPr="004E3067">
          <w:rPr>
            <w:rStyle w:val="Hipercze"/>
            <w:noProof/>
          </w:rPr>
          <w:t>KLAUZULA 14</w:t>
        </w:r>
        <w:r>
          <w:rPr>
            <w:rFonts w:asciiTheme="minorHAnsi" w:eastAsiaTheme="minorEastAsia" w:hAnsiTheme="minorHAnsi" w:cstheme="minorBidi"/>
            <w:b w:val="0"/>
            <w:noProof/>
            <w:kern w:val="2"/>
            <w14:ligatures w14:val="standardContextual"/>
          </w:rPr>
          <w:tab/>
        </w:r>
        <w:r w:rsidRPr="004E3067">
          <w:rPr>
            <w:rStyle w:val="Hipercze"/>
            <w:noProof/>
          </w:rPr>
          <w:t>CENA KONTRAKTOWA I ZAPŁATA</w:t>
        </w:r>
        <w:r>
          <w:rPr>
            <w:noProof/>
            <w:webHidden/>
          </w:rPr>
          <w:tab/>
        </w:r>
        <w:r>
          <w:rPr>
            <w:noProof/>
            <w:webHidden/>
          </w:rPr>
          <w:fldChar w:fldCharType="begin"/>
        </w:r>
        <w:r>
          <w:rPr>
            <w:noProof/>
            <w:webHidden/>
          </w:rPr>
          <w:instrText xml:space="preserve"> PAGEREF _Toc180753692 \h </w:instrText>
        </w:r>
        <w:r>
          <w:rPr>
            <w:noProof/>
            <w:webHidden/>
          </w:rPr>
        </w:r>
        <w:r>
          <w:rPr>
            <w:noProof/>
            <w:webHidden/>
          </w:rPr>
          <w:fldChar w:fldCharType="separate"/>
        </w:r>
        <w:r>
          <w:rPr>
            <w:noProof/>
            <w:webHidden/>
          </w:rPr>
          <w:t>58</w:t>
        </w:r>
        <w:r>
          <w:rPr>
            <w:noProof/>
            <w:webHidden/>
          </w:rPr>
          <w:fldChar w:fldCharType="end"/>
        </w:r>
      </w:hyperlink>
    </w:p>
    <w:p w14:paraId="4E06FA5E" w14:textId="6DE5F144" w:rsidR="00564E63" w:rsidRDefault="00564E63">
      <w:pPr>
        <w:pStyle w:val="Spistreci2"/>
        <w:rPr>
          <w:rFonts w:asciiTheme="minorHAnsi" w:eastAsiaTheme="minorEastAsia" w:hAnsiTheme="minorHAnsi" w:cstheme="minorBidi"/>
          <w:noProof/>
          <w:kern w:val="2"/>
          <w:szCs w:val="22"/>
          <w14:ligatures w14:val="standardContextual"/>
        </w:rPr>
      </w:pPr>
      <w:hyperlink w:anchor="_Toc180753693" w:history="1">
        <w:r w:rsidRPr="004E3067">
          <w:rPr>
            <w:rStyle w:val="Hipercze"/>
            <w:noProof/>
          </w:rPr>
          <w:t>14.1.</w:t>
        </w:r>
        <w:r>
          <w:rPr>
            <w:rFonts w:asciiTheme="minorHAnsi" w:eastAsiaTheme="minorEastAsia" w:hAnsiTheme="minorHAnsi" w:cstheme="minorBidi"/>
            <w:noProof/>
            <w:kern w:val="2"/>
            <w:szCs w:val="22"/>
            <w14:ligatures w14:val="standardContextual"/>
          </w:rPr>
          <w:tab/>
        </w:r>
        <w:r w:rsidRPr="004E3067">
          <w:rPr>
            <w:rStyle w:val="Hipercze"/>
            <w:noProof/>
          </w:rPr>
          <w:t>Cena Kontraktowa</w:t>
        </w:r>
        <w:r>
          <w:rPr>
            <w:noProof/>
            <w:webHidden/>
          </w:rPr>
          <w:tab/>
        </w:r>
        <w:r>
          <w:rPr>
            <w:noProof/>
            <w:webHidden/>
          </w:rPr>
          <w:fldChar w:fldCharType="begin"/>
        </w:r>
        <w:r>
          <w:rPr>
            <w:noProof/>
            <w:webHidden/>
          </w:rPr>
          <w:instrText xml:space="preserve"> PAGEREF _Toc180753693 \h </w:instrText>
        </w:r>
        <w:r>
          <w:rPr>
            <w:noProof/>
            <w:webHidden/>
          </w:rPr>
        </w:r>
        <w:r>
          <w:rPr>
            <w:noProof/>
            <w:webHidden/>
          </w:rPr>
          <w:fldChar w:fldCharType="separate"/>
        </w:r>
        <w:r>
          <w:rPr>
            <w:noProof/>
            <w:webHidden/>
          </w:rPr>
          <w:t>58</w:t>
        </w:r>
        <w:r>
          <w:rPr>
            <w:noProof/>
            <w:webHidden/>
          </w:rPr>
          <w:fldChar w:fldCharType="end"/>
        </w:r>
      </w:hyperlink>
    </w:p>
    <w:p w14:paraId="7CBFC91A" w14:textId="61CE23C3" w:rsidR="00564E63" w:rsidRDefault="00564E63">
      <w:pPr>
        <w:pStyle w:val="Spistreci2"/>
        <w:rPr>
          <w:rFonts w:asciiTheme="minorHAnsi" w:eastAsiaTheme="minorEastAsia" w:hAnsiTheme="minorHAnsi" w:cstheme="minorBidi"/>
          <w:noProof/>
          <w:kern w:val="2"/>
          <w:szCs w:val="22"/>
          <w14:ligatures w14:val="standardContextual"/>
        </w:rPr>
      </w:pPr>
      <w:hyperlink w:anchor="_Toc180753694" w:history="1">
        <w:r w:rsidRPr="004E3067">
          <w:rPr>
            <w:rStyle w:val="Hipercze"/>
            <w:noProof/>
          </w:rPr>
          <w:t>14.2.</w:t>
        </w:r>
        <w:r>
          <w:rPr>
            <w:rFonts w:asciiTheme="minorHAnsi" w:eastAsiaTheme="minorEastAsia" w:hAnsiTheme="minorHAnsi" w:cstheme="minorBidi"/>
            <w:noProof/>
            <w:kern w:val="2"/>
            <w:szCs w:val="22"/>
            <w14:ligatures w14:val="standardContextual"/>
          </w:rPr>
          <w:tab/>
        </w:r>
        <w:r w:rsidRPr="004E3067">
          <w:rPr>
            <w:rStyle w:val="Hipercze"/>
            <w:noProof/>
          </w:rPr>
          <w:t>Zaliczka</w:t>
        </w:r>
        <w:r>
          <w:rPr>
            <w:noProof/>
            <w:webHidden/>
          </w:rPr>
          <w:tab/>
        </w:r>
        <w:r>
          <w:rPr>
            <w:noProof/>
            <w:webHidden/>
          </w:rPr>
          <w:fldChar w:fldCharType="begin"/>
        </w:r>
        <w:r>
          <w:rPr>
            <w:noProof/>
            <w:webHidden/>
          </w:rPr>
          <w:instrText xml:space="preserve"> PAGEREF _Toc180753694 \h </w:instrText>
        </w:r>
        <w:r>
          <w:rPr>
            <w:noProof/>
            <w:webHidden/>
          </w:rPr>
        </w:r>
        <w:r>
          <w:rPr>
            <w:noProof/>
            <w:webHidden/>
          </w:rPr>
          <w:fldChar w:fldCharType="separate"/>
        </w:r>
        <w:r>
          <w:rPr>
            <w:noProof/>
            <w:webHidden/>
          </w:rPr>
          <w:t>59</w:t>
        </w:r>
        <w:r>
          <w:rPr>
            <w:noProof/>
            <w:webHidden/>
          </w:rPr>
          <w:fldChar w:fldCharType="end"/>
        </w:r>
      </w:hyperlink>
    </w:p>
    <w:p w14:paraId="6492EC4B" w14:textId="274E42D8" w:rsidR="00564E63" w:rsidRDefault="00564E63">
      <w:pPr>
        <w:pStyle w:val="Spistreci2"/>
        <w:rPr>
          <w:rFonts w:asciiTheme="minorHAnsi" w:eastAsiaTheme="minorEastAsia" w:hAnsiTheme="minorHAnsi" w:cstheme="minorBidi"/>
          <w:noProof/>
          <w:kern w:val="2"/>
          <w:szCs w:val="22"/>
          <w14:ligatures w14:val="standardContextual"/>
        </w:rPr>
      </w:pPr>
      <w:hyperlink w:anchor="_Toc180753695" w:history="1">
        <w:r w:rsidRPr="004E3067">
          <w:rPr>
            <w:rStyle w:val="Hipercze"/>
            <w:noProof/>
          </w:rPr>
          <w:t>14.3.</w:t>
        </w:r>
        <w:r>
          <w:rPr>
            <w:rFonts w:asciiTheme="minorHAnsi" w:eastAsiaTheme="minorEastAsia" w:hAnsiTheme="minorHAnsi" w:cstheme="minorBidi"/>
            <w:noProof/>
            <w:kern w:val="2"/>
            <w:szCs w:val="22"/>
            <w14:ligatures w14:val="standardContextual"/>
          </w:rPr>
          <w:tab/>
        </w:r>
        <w:r w:rsidRPr="004E3067">
          <w:rPr>
            <w:rStyle w:val="Hipercze"/>
            <w:noProof/>
          </w:rPr>
          <w:t>Wnioski o Przejściowe Świadectwa Płatności</w:t>
        </w:r>
        <w:r>
          <w:rPr>
            <w:noProof/>
            <w:webHidden/>
          </w:rPr>
          <w:tab/>
        </w:r>
        <w:r>
          <w:rPr>
            <w:noProof/>
            <w:webHidden/>
          </w:rPr>
          <w:fldChar w:fldCharType="begin"/>
        </w:r>
        <w:r>
          <w:rPr>
            <w:noProof/>
            <w:webHidden/>
          </w:rPr>
          <w:instrText xml:space="preserve"> PAGEREF _Toc180753695 \h </w:instrText>
        </w:r>
        <w:r>
          <w:rPr>
            <w:noProof/>
            <w:webHidden/>
          </w:rPr>
        </w:r>
        <w:r>
          <w:rPr>
            <w:noProof/>
            <w:webHidden/>
          </w:rPr>
          <w:fldChar w:fldCharType="separate"/>
        </w:r>
        <w:r>
          <w:rPr>
            <w:noProof/>
            <w:webHidden/>
          </w:rPr>
          <w:t>60</w:t>
        </w:r>
        <w:r>
          <w:rPr>
            <w:noProof/>
            <w:webHidden/>
          </w:rPr>
          <w:fldChar w:fldCharType="end"/>
        </w:r>
      </w:hyperlink>
    </w:p>
    <w:p w14:paraId="737FF134" w14:textId="00F43292" w:rsidR="00564E63" w:rsidRDefault="00564E63">
      <w:pPr>
        <w:pStyle w:val="Spistreci2"/>
        <w:rPr>
          <w:rFonts w:asciiTheme="minorHAnsi" w:eastAsiaTheme="minorEastAsia" w:hAnsiTheme="minorHAnsi" w:cstheme="minorBidi"/>
          <w:noProof/>
          <w:kern w:val="2"/>
          <w:szCs w:val="22"/>
          <w14:ligatures w14:val="standardContextual"/>
        </w:rPr>
      </w:pPr>
      <w:hyperlink w:anchor="_Toc180753696" w:history="1">
        <w:r w:rsidRPr="004E3067">
          <w:rPr>
            <w:rStyle w:val="Hipercze"/>
            <w:noProof/>
          </w:rPr>
          <w:t>14.4.</w:t>
        </w:r>
        <w:r>
          <w:rPr>
            <w:rFonts w:asciiTheme="minorHAnsi" w:eastAsiaTheme="minorEastAsia" w:hAnsiTheme="minorHAnsi" w:cstheme="minorBidi"/>
            <w:noProof/>
            <w:kern w:val="2"/>
            <w:szCs w:val="22"/>
            <w14:ligatures w14:val="standardContextual"/>
          </w:rPr>
          <w:tab/>
        </w:r>
        <w:r w:rsidRPr="004E3067">
          <w:rPr>
            <w:rStyle w:val="Hipercze"/>
            <w:noProof/>
          </w:rPr>
          <w:t>Plan płatności</w:t>
        </w:r>
        <w:r>
          <w:rPr>
            <w:noProof/>
            <w:webHidden/>
          </w:rPr>
          <w:tab/>
        </w:r>
        <w:r>
          <w:rPr>
            <w:noProof/>
            <w:webHidden/>
          </w:rPr>
          <w:fldChar w:fldCharType="begin"/>
        </w:r>
        <w:r>
          <w:rPr>
            <w:noProof/>
            <w:webHidden/>
          </w:rPr>
          <w:instrText xml:space="preserve"> PAGEREF _Toc180753696 \h </w:instrText>
        </w:r>
        <w:r>
          <w:rPr>
            <w:noProof/>
            <w:webHidden/>
          </w:rPr>
        </w:r>
        <w:r>
          <w:rPr>
            <w:noProof/>
            <w:webHidden/>
          </w:rPr>
          <w:fldChar w:fldCharType="separate"/>
        </w:r>
        <w:r>
          <w:rPr>
            <w:noProof/>
            <w:webHidden/>
          </w:rPr>
          <w:t>61</w:t>
        </w:r>
        <w:r>
          <w:rPr>
            <w:noProof/>
            <w:webHidden/>
          </w:rPr>
          <w:fldChar w:fldCharType="end"/>
        </w:r>
      </w:hyperlink>
    </w:p>
    <w:p w14:paraId="0E5550AE" w14:textId="6C4802D7" w:rsidR="00564E63" w:rsidRDefault="00564E63">
      <w:pPr>
        <w:pStyle w:val="Spistreci2"/>
        <w:rPr>
          <w:rFonts w:asciiTheme="minorHAnsi" w:eastAsiaTheme="minorEastAsia" w:hAnsiTheme="minorHAnsi" w:cstheme="minorBidi"/>
          <w:noProof/>
          <w:kern w:val="2"/>
          <w:szCs w:val="22"/>
          <w14:ligatures w14:val="standardContextual"/>
        </w:rPr>
      </w:pPr>
      <w:hyperlink w:anchor="_Toc180753697" w:history="1">
        <w:r w:rsidRPr="004E3067">
          <w:rPr>
            <w:rStyle w:val="Hipercze"/>
            <w:noProof/>
          </w:rPr>
          <w:t>Klauzulę 14.5. [Urządzenia i Materiały przeznaczone do Robót] skreśla się jako niemającą zastosowania w niniejszych Warunkach.</w:t>
        </w:r>
        <w:r>
          <w:rPr>
            <w:noProof/>
            <w:webHidden/>
          </w:rPr>
          <w:tab/>
        </w:r>
        <w:r>
          <w:rPr>
            <w:noProof/>
            <w:webHidden/>
          </w:rPr>
          <w:fldChar w:fldCharType="begin"/>
        </w:r>
        <w:r>
          <w:rPr>
            <w:noProof/>
            <w:webHidden/>
          </w:rPr>
          <w:instrText xml:space="preserve"> PAGEREF _Toc180753697 \h </w:instrText>
        </w:r>
        <w:r>
          <w:rPr>
            <w:noProof/>
            <w:webHidden/>
          </w:rPr>
        </w:r>
        <w:r>
          <w:rPr>
            <w:noProof/>
            <w:webHidden/>
          </w:rPr>
          <w:fldChar w:fldCharType="separate"/>
        </w:r>
        <w:r>
          <w:rPr>
            <w:noProof/>
            <w:webHidden/>
          </w:rPr>
          <w:t>61</w:t>
        </w:r>
        <w:r>
          <w:rPr>
            <w:noProof/>
            <w:webHidden/>
          </w:rPr>
          <w:fldChar w:fldCharType="end"/>
        </w:r>
      </w:hyperlink>
    </w:p>
    <w:p w14:paraId="7A04CF31" w14:textId="674FE892" w:rsidR="00564E63" w:rsidRDefault="00564E63">
      <w:pPr>
        <w:pStyle w:val="Spistreci2"/>
        <w:rPr>
          <w:rFonts w:asciiTheme="minorHAnsi" w:eastAsiaTheme="minorEastAsia" w:hAnsiTheme="minorHAnsi" w:cstheme="minorBidi"/>
          <w:noProof/>
          <w:kern w:val="2"/>
          <w:szCs w:val="22"/>
          <w14:ligatures w14:val="standardContextual"/>
        </w:rPr>
      </w:pPr>
      <w:hyperlink w:anchor="_Toc180753698" w:history="1">
        <w:r w:rsidRPr="004E3067">
          <w:rPr>
            <w:rStyle w:val="Hipercze"/>
            <w:noProof/>
          </w:rPr>
          <w:t>14.6. Wystawianie Przejściowych Świadectw Płatności</w:t>
        </w:r>
        <w:r>
          <w:rPr>
            <w:noProof/>
            <w:webHidden/>
          </w:rPr>
          <w:tab/>
        </w:r>
        <w:r>
          <w:rPr>
            <w:noProof/>
            <w:webHidden/>
          </w:rPr>
          <w:fldChar w:fldCharType="begin"/>
        </w:r>
        <w:r>
          <w:rPr>
            <w:noProof/>
            <w:webHidden/>
          </w:rPr>
          <w:instrText xml:space="preserve"> PAGEREF _Toc180753698 \h </w:instrText>
        </w:r>
        <w:r>
          <w:rPr>
            <w:noProof/>
            <w:webHidden/>
          </w:rPr>
        </w:r>
        <w:r>
          <w:rPr>
            <w:noProof/>
            <w:webHidden/>
          </w:rPr>
          <w:fldChar w:fldCharType="separate"/>
        </w:r>
        <w:r>
          <w:rPr>
            <w:noProof/>
            <w:webHidden/>
          </w:rPr>
          <w:t>61</w:t>
        </w:r>
        <w:r>
          <w:rPr>
            <w:noProof/>
            <w:webHidden/>
          </w:rPr>
          <w:fldChar w:fldCharType="end"/>
        </w:r>
      </w:hyperlink>
    </w:p>
    <w:p w14:paraId="258D7C8B" w14:textId="5DB7BB94" w:rsidR="00564E63" w:rsidRDefault="00564E63">
      <w:pPr>
        <w:pStyle w:val="Spistreci2"/>
        <w:rPr>
          <w:rFonts w:asciiTheme="minorHAnsi" w:eastAsiaTheme="minorEastAsia" w:hAnsiTheme="minorHAnsi" w:cstheme="minorBidi"/>
          <w:noProof/>
          <w:kern w:val="2"/>
          <w:szCs w:val="22"/>
          <w14:ligatures w14:val="standardContextual"/>
        </w:rPr>
      </w:pPr>
      <w:hyperlink w:anchor="_Toc180753699" w:history="1">
        <w:r w:rsidRPr="004E3067">
          <w:rPr>
            <w:rStyle w:val="Hipercze"/>
            <w:noProof/>
          </w:rPr>
          <w:t>14.7.</w:t>
        </w:r>
        <w:r>
          <w:rPr>
            <w:rFonts w:asciiTheme="minorHAnsi" w:eastAsiaTheme="minorEastAsia" w:hAnsiTheme="minorHAnsi" w:cstheme="minorBidi"/>
            <w:noProof/>
            <w:kern w:val="2"/>
            <w:szCs w:val="22"/>
            <w14:ligatures w14:val="standardContextual"/>
          </w:rPr>
          <w:tab/>
        </w:r>
        <w:r w:rsidRPr="004E3067">
          <w:rPr>
            <w:rStyle w:val="Hipercze"/>
            <w:noProof/>
          </w:rPr>
          <w:t>Zapłata</w:t>
        </w:r>
        <w:r>
          <w:rPr>
            <w:noProof/>
            <w:webHidden/>
          </w:rPr>
          <w:tab/>
        </w:r>
        <w:r>
          <w:rPr>
            <w:noProof/>
            <w:webHidden/>
          </w:rPr>
          <w:fldChar w:fldCharType="begin"/>
        </w:r>
        <w:r>
          <w:rPr>
            <w:noProof/>
            <w:webHidden/>
          </w:rPr>
          <w:instrText xml:space="preserve"> PAGEREF _Toc180753699 \h </w:instrText>
        </w:r>
        <w:r>
          <w:rPr>
            <w:noProof/>
            <w:webHidden/>
          </w:rPr>
        </w:r>
        <w:r>
          <w:rPr>
            <w:noProof/>
            <w:webHidden/>
          </w:rPr>
          <w:fldChar w:fldCharType="separate"/>
        </w:r>
        <w:r>
          <w:rPr>
            <w:noProof/>
            <w:webHidden/>
          </w:rPr>
          <w:t>62</w:t>
        </w:r>
        <w:r>
          <w:rPr>
            <w:noProof/>
            <w:webHidden/>
          </w:rPr>
          <w:fldChar w:fldCharType="end"/>
        </w:r>
      </w:hyperlink>
    </w:p>
    <w:p w14:paraId="3FEFB025" w14:textId="460031C2" w:rsidR="00564E63" w:rsidRDefault="00564E63">
      <w:pPr>
        <w:pStyle w:val="Spistreci2"/>
        <w:rPr>
          <w:rFonts w:asciiTheme="minorHAnsi" w:eastAsiaTheme="minorEastAsia" w:hAnsiTheme="minorHAnsi" w:cstheme="minorBidi"/>
          <w:noProof/>
          <w:kern w:val="2"/>
          <w:szCs w:val="22"/>
          <w14:ligatures w14:val="standardContextual"/>
        </w:rPr>
      </w:pPr>
      <w:hyperlink w:anchor="_Toc180753700" w:history="1">
        <w:r w:rsidRPr="004E3067">
          <w:rPr>
            <w:rStyle w:val="Hipercze"/>
            <w:noProof/>
          </w:rPr>
          <w:t>14.8.</w:t>
        </w:r>
        <w:r>
          <w:rPr>
            <w:rFonts w:asciiTheme="minorHAnsi" w:eastAsiaTheme="minorEastAsia" w:hAnsiTheme="minorHAnsi" w:cstheme="minorBidi"/>
            <w:noProof/>
            <w:kern w:val="2"/>
            <w:szCs w:val="22"/>
            <w14:ligatures w14:val="standardContextual"/>
          </w:rPr>
          <w:tab/>
        </w:r>
        <w:r w:rsidRPr="004E3067">
          <w:rPr>
            <w:rStyle w:val="Hipercze"/>
            <w:noProof/>
          </w:rPr>
          <w:t>Opóźniona zapłata</w:t>
        </w:r>
        <w:r>
          <w:rPr>
            <w:noProof/>
            <w:webHidden/>
          </w:rPr>
          <w:tab/>
        </w:r>
        <w:r>
          <w:rPr>
            <w:noProof/>
            <w:webHidden/>
          </w:rPr>
          <w:fldChar w:fldCharType="begin"/>
        </w:r>
        <w:r>
          <w:rPr>
            <w:noProof/>
            <w:webHidden/>
          </w:rPr>
          <w:instrText xml:space="preserve"> PAGEREF _Toc180753700 \h </w:instrText>
        </w:r>
        <w:r>
          <w:rPr>
            <w:noProof/>
            <w:webHidden/>
          </w:rPr>
        </w:r>
        <w:r>
          <w:rPr>
            <w:noProof/>
            <w:webHidden/>
          </w:rPr>
          <w:fldChar w:fldCharType="separate"/>
        </w:r>
        <w:r>
          <w:rPr>
            <w:noProof/>
            <w:webHidden/>
          </w:rPr>
          <w:t>64</w:t>
        </w:r>
        <w:r>
          <w:rPr>
            <w:noProof/>
            <w:webHidden/>
          </w:rPr>
          <w:fldChar w:fldCharType="end"/>
        </w:r>
      </w:hyperlink>
    </w:p>
    <w:p w14:paraId="69455880" w14:textId="0D8123CD" w:rsidR="00564E63" w:rsidRDefault="00564E63">
      <w:pPr>
        <w:pStyle w:val="Spistreci2"/>
        <w:rPr>
          <w:rFonts w:asciiTheme="minorHAnsi" w:eastAsiaTheme="minorEastAsia" w:hAnsiTheme="minorHAnsi" w:cstheme="minorBidi"/>
          <w:noProof/>
          <w:kern w:val="2"/>
          <w:szCs w:val="22"/>
          <w14:ligatures w14:val="standardContextual"/>
        </w:rPr>
      </w:pPr>
      <w:hyperlink w:anchor="_Toc180753701" w:history="1">
        <w:r w:rsidRPr="004E3067">
          <w:rPr>
            <w:rStyle w:val="Hipercze"/>
            <w:noProof/>
          </w:rPr>
          <w:t>Klauzulę 14.9 [</w:t>
        </w:r>
        <w:r w:rsidRPr="004E3067">
          <w:rPr>
            <w:rStyle w:val="Hipercze"/>
            <w:i/>
            <w:iCs/>
            <w:noProof/>
          </w:rPr>
          <w:t>Wypłata Kwoty Zatrzymanej</w:t>
        </w:r>
        <w:r w:rsidRPr="004E3067">
          <w:rPr>
            <w:rStyle w:val="Hipercze"/>
            <w:noProof/>
          </w:rPr>
          <w:t>] skreśla się jako niemającą zastosowania w niniejszych Warunkach.</w:t>
        </w:r>
        <w:r>
          <w:rPr>
            <w:noProof/>
            <w:webHidden/>
          </w:rPr>
          <w:tab/>
        </w:r>
        <w:r>
          <w:rPr>
            <w:noProof/>
            <w:webHidden/>
          </w:rPr>
          <w:fldChar w:fldCharType="begin"/>
        </w:r>
        <w:r>
          <w:rPr>
            <w:noProof/>
            <w:webHidden/>
          </w:rPr>
          <w:instrText xml:space="preserve"> PAGEREF _Toc180753701 \h </w:instrText>
        </w:r>
        <w:r>
          <w:rPr>
            <w:noProof/>
            <w:webHidden/>
          </w:rPr>
        </w:r>
        <w:r>
          <w:rPr>
            <w:noProof/>
            <w:webHidden/>
          </w:rPr>
          <w:fldChar w:fldCharType="separate"/>
        </w:r>
        <w:r>
          <w:rPr>
            <w:noProof/>
            <w:webHidden/>
          </w:rPr>
          <w:t>64</w:t>
        </w:r>
        <w:r>
          <w:rPr>
            <w:noProof/>
            <w:webHidden/>
          </w:rPr>
          <w:fldChar w:fldCharType="end"/>
        </w:r>
      </w:hyperlink>
    </w:p>
    <w:p w14:paraId="24611745" w14:textId="7CD67E42" w:rsidR="00564E63" w:rsidRDefault="00564E63">
      <w:pPr>
        <w:pStyle w:val="Spistreci2"/>
        <w:rPr>
          <w:rFonts w:asciiTheme="minorHAnsi" w:eastAsiaTheme="minorEastAsia" w:hAnsiTheme="minorHAnsi" w:cstheme="minorBidi"/>
          <w:noProof/>
          <w:kern w:val="2"/>
          <w:szCs w:val="22"/>
          <w14:ligatures w14:val="standardContextual"/>
        </w:rPr>
      </w:pPr>
      <w:hyperlink w:anchor="_Toc180753702" w:history="1">
        <w:r w:rsidRPr="004E3067">
          <w:rPr>
            <w:rStyle w:val="Hipercze"/>
            <w:noProof/>
          </w:rPr>
          <w:t>14.10.</w:t>
        </w:r>
        <w:r>
          <w:rPr>
            <w:rFonts w:asciiTheme="minorHAnsi" w:eastAsiaTheme="minorEastAsia" w:hAnsiTheme="minorHAnsi" w:cstheme="minorBidi"/>
            <w:noProof/>
            <w:kern w:val="2"/>
            <w:szCs w:val="22"/>
            <w14:ligatures w14:val="standardContextual"/>
          </w:rPr>
          <w:tab/>
        </w:r>
        <w:r w:rsidRPr="004E3067">
          <w:rPr>
            <w:rStyle w:val="Hipercze"/>
            <w:noProof/>
          </w:rPr>
          <w:t>Oświadczenie po Ukończeniu</w:t>
        </w:r>
        <w:r>
          <w:rPr>
            <w:noProof/>
            <w:webHidden/>
          </w:rPr>
          <w:tab/>
        </w:r>
        <w:r>
          <w:rPr>
            <w:noProof/>
            <w:webHidden/>
          </w:rPr>
          <w:fldChar w:fldCharType="begin"/>
        </w:r>
        <w:r>
          <w:rPr>
            <w:noProof/>
            <w:webHidden/>
          </w:rPr>
          <w:instrText xml:space="preserve"> PAGEREF _Toc180753702 \h </w:instrText>
        </w:r>
        <w:r>
          <w:rPr>
            <w:noProof/>
            <w:webHidden/>
          </w:rPr>
        </w:r>
        <w:r>
          <w:rPr>
            <w:noProof/>
            <w:webHidden/>
          </w:rPr>
          <w:fldChar w:fldCharType="separate"/>
        </w:r>
        <w:r>
          <w:rPr>
            <w:noProof/>
            <w:webHidden/>
          </w:rPr>
          <w:t>64</w:t>
        </w:r>
        <w:r>
          <w:rPr>
            <w:noProof/>
            <w:webHidden/>
          </w:rPr>
          <w:fldChar w:fldCharType="end"/>
        </w:r>
      </w:hyperlink>
    </w:p>
    <w:p w14:paraId="3BC673B4" w14:textId="0E1ECDAD" w:rsidR="00564E63" w:rsidRDefault="00564E63">
      <w:pPr>
        <w:pStyle w:val="Spistreci2"/>
        <w:rPr>
          <w:rFonts w:asciiTheme="minorHAnsi" w:eastAsiaTheme="minorEastAsia" w:hAnsiTheme="minorHAnsi" w:cstheme="minorBidi"/>
          <w:noProof/>
          <w:kern w:val="2"/>
          <w:szCs w:val="22"/>
          <w14:ligatures w14:val="standardContextual"/>
        </w:rPr>
      </w:pPr>
      <w:hyperlink w:anchor="_Toc180753703" w:history="1">
        <w:r w:rsidRPr="004E3067">
          <w:rPr>
            <w:rStyle w:val="Hipercze"/>
            <w:noProof/>
          </w:rPr>
          <w:t>Klauzulę 14.11 [</w:t>
        </w:r>
        <w:r w:rsidRPr="004E3067">
          <w:rPr>
            <w:rStyle w:val="Hipercze"/>
            <w:i/>
            <w:iCs/>
            <w:noProof/>
          </w:rPr>
          <w:t>Wniosek o Końcowe Świadectwo Płatności</w:t>
        </w:r>
        <w:r w:rsidRPr="004E3067">
          <w:rPr>
            <w:rStyle w:val="Hipercze"/>
            <w:noProof/>
          </w:rPr>
          <w:t>] skreśla się jako nie mającą zastosowania w niniejszych Warunkach.</w:t>
        </w:r>
        <w:r>
          <w:rPr>
            <w:noProof/>
            <w:webHidden/>
          </w:rPr>
          <w:tab/>
        </w:r>
        <w:r>
          <w:rPr>
            <w:noProof/>
            <w:webHidden/>
          </w:rPr>
          <w:fldChar w:fldCharType="begin"/>
        </w:r>
        <w:r>
          <w:rPr>
            <w:noProof/>
            <w:webHidden/>
          </w:rPr>
          <w:instrText xml:space="preserve"> PAGEREF _Toc180753703 \h </w:instrText>
        </w:r>
        <w:r>
          <w:rPr>
            <w:noProof/>
            <w:webHidden/>
          </w:rPr>
        </w:r>
        <w:r>
          <w:rPr>
            <w:noProof/>
            <w:webHidden/>
          </w:rPr>
          <w:fldChar w:fldCharType="separate"/>
        </w:r>
        <w:r>
          <w:rPr>
            <w:noProof/>
            <w:webHidden/>
          </w:rPr>
          <w:t>65</w:t>
        </w:r>
        <w:r>
          <w:rPr>
            <w:noProof/>
            <w:webHidden/>
          </w:rPr>
          <w:fldChar w:fldCharType="end"/>
        </w:r>
      </w:hyperlink>
    </w:p>
    <w:p w14:paraId="47519EBA" w14:textId="08C2A114" w:rsidR="00564E63" w:rsidRDefault="00564E63">
      <w:pPr>
        <w:pStyle w:val="Spistreci2"/>
        <w:rPr>
          <w:rFonts w:asciiTheme="minorHAnsi" w:eastAsiaTheme="minorEastAsia" w:hAnsiTheme="minorHAnsi" w:cstheme="minorBidi"/>
          <w:noProof/>
          <w:kern w:val="2"/>
          <w:szCs w:val="22"/>
          <w14:ligatures w14:val="standardContextual"/>
        </w:rPr>
      </w:pPr>
      <w:hyperlink w:anchor="_Toc180753704" w:history="1">
        <w:r w:rsidRPr="004E3067">
          <w:rPr>
            <w:rStyle w:val="Hipercze"/>
            <w:noProof/>
          </w:rPr>
          <w:t>14.12.</w:t>
        </w:r>
        <w:r>
          <w:rPr>
            <w:rFonts w:asciiTheme="minorHAnsi" w:eastAsiaTheme="minorEastAsia" w:hAnsiTheme="minorHAnsi" w:cstheme="minorBidi"/>
            <w:noProof/>
            <w:kern w:val="2"/>
            <w:szCs w:val="22"/>
            <w14:ligatures w14:val="standardContextual"/>
          </w:rPr>
          <w:tab/>
        </w:r>
        <w:r w:rsidRPr="004E3067">
          <w:rPr>
            <w:rStyle w:val="Hipercze"/>
            <w:noProof/>
          </w:rPr>
          <w:t>Zwolnienie od zobowiązań</w:t>
        </w:r>
        <w:r>
          <w:rPr>
            <w:noProof/>
            <w:webHidden/>
          </w:rPr>
          <w:tab/>
        </w:r>
        <w:r>
          <w:rPr>
            <w:noProof/>
            <w:webHidden/>
          </w:rPr>
          <w:fldChar w:fldCharType="begin"/>
        </w:r>
        <w:r>
          <w:rPr>
            <w:noProof/>
            <w:webHidden/>
          </w:rPr>
          <w:instrText xml:space="preserve"> PAGEREF _Toc180753704 \h </w:instrText>
        </w:r>
        <w:r>
          <w:rPr>
            <w:noProof/>
            <w:webHidden/>
          </w:rPr>
        </w:r>
        <w:r>
          <w:rPr>
            <w:noProof/>
            <w:webHidden/>
          </w:rPr>
          <w:fldChar w:fldCharType="separate"/>
        </w:r>
        <w:r>
          <w:rPr>
            <w:noProof/>
            <w:webHidden/>
          </w:rPr>
          <w:t>65</w:t>
        </w:r>
        <w:r>
          <w:rPr>
            <w:noProof/>
            <w:webHidden/>
          </w:rPr>
          <w:fldChar w:fldCharType="end"/>
        </w:r>
      </w:hyperlink>
    </w:p>
    <w:p w14:paraId="21431359" w14:textId="70DF3310" w:rsidR="00564E63" w:rsidRDefault="00564E63">
      <w:pPr>
        <w:pStyle w:val="Spistreci2"/>
        <w:rPr>
          <w:rFonts w:asciiTheme="minorHAnsi" w:eastAsiaTheme="minorEastAsia" w:hAnsiTheme="minorHAnsi" w:cstheme="minorBidi"/>
          <w:noProof/>
          <w:kern w:val="2"/>
          <w:szCs w:val="22"/>
          <w14:ligatures w14:val="standardContextual"/>
        </w:rPr>
      </w:pPr>
      <w:hyperlink w:anchor="_Toc180753705" w:history="1">
        <w:r w:rsidRPr="004E3067">
          <w:rPr>
            <w:rStyle w:val="Hipercze"/>
            <w:noProof/>
          </w:rPr>
          <w:t>14.13.</w:t>
        </w:r>
        <w:r>
          <w:rPr>
            <w:rFonts w:asciiTheme="minorHAnsi" w:eastAsiaTheme="minorEastAsia" w:hAnsiTheme="minorHAnsi" w:cstheme="minorBidi"/>
            <w:noProof/>
            <w:kern w:val="2"/>
            <w:szCs w:val="22"/>
            <w14:ligatures w14:val="standardContextual"/>
          </w:rPr>
          <w:tab/>
        </w:r>
        <w:r w:rsidRPr="004E3067">
          <w:rPr>
            <w:rStyle w:val="Hipercze"/>
            <w:noProof/>
          </w:rPr>
          <w:t>Wystawienie Końcowego Świadectwa Płatności</w:t>
        </w:r>
        <w:r>
          <w:rPr>
            <w:noProof/>
            <w:webHidden/>
          </w:rPr>
          <w:tab/>
        </w:r>
        <w:r>
          <w:rPr>
            <w:noProof/>
            <w:webHidden/>
          </w:rPr>
          <w:fldChar w:fldCharType="begin"/>
        </w:r>
        <w:r>
          <w:rPr>
            <w:noProof/>
            <w:webHidden/>
          </w:rPr>
          <w:instrText xml:space="preserve"> PAGEREF _Toc180753705 \h </w:instrText>
        </w:r>
        <w:r>
          <w:rPr>
            <w:noProof/>
            <w:webHidden/>
          </w:rPr>
        </w:r>
        <w:r>
          <w:rPr>
            <w:noProof/>
            <w:webHidden/>
          </w:rPr>
          <w:fldChar w:fldCharType="separate"/>
        </w:r>
        <w:r>
          <w:rPr>
            <w:noProof/>
            <w:webHidden/>
          </w:rPr>
          <w:t>65</w:t>
        </w:r>
        <w:r>
          <w:rPr>
            <w:noProof/>
            <w:webHidden/>
          </w:rPr>
          <w:fldChar w:fldCharType="end"/>
        </w:r>
      </w:hyperlink>
    </w:p>
    <w:p w14:paraId="254A05A4" w14:textId="24A9E1B7" w:rsidR="00564E63" w:rsidRDefault="00564E63">
      <w:pPr>
        <w:pStyle w:val="Spistreci2"/>
        <w:rPr>
          <w:rFonts w:asciiTheme="minorHAnsi" w:eastAsiaTheme="minorEastAsia" w:hAnsiTheme="minorHAnsi" w:cstheme="minorBidi"/>
          <w:noProof/>
          <w:kern w:val="2"/>
          <w:szCs w:val="22"/>
          <w14:ligatures w14:val="standardContextual"/>
        </w:rPr>
      </w:pPr>
      <w:hyperlink w:anchor="_Toc180753706" w:history="1">
        <w:r w:rsidRPr="004E3067">
          <w:rPr>
            <w:rStyle w:val="Hipercze"/>
            <w:noProof/>
          </w:rPr>
          <w:t>Klauzulę 14.14 [Wygaśnięcie zobowiązań Zamawiającego] skreśla się.</w:t>
        </w:r>
        <w:r>
          <w:rPr>
            <w:noProof/>
            <w:webHidden/>
          </w:rPr>
          <w:tab/>
        </w:r>
        <w:r>
          <w:rPr>
            <w:noProof/>
            <w:webHidden/>
          </w:rPr>
          <w:fldChar w:fldCharType="begin"/>
        </w:r>
        <w:r>
          <w:rPr>
            <w:noProof/>
            <w:webHidden/>
          </w:rPr>
          <w:instrText xml:space="preserve"> PAGEREF _Toc180753706 \h </w:instrText>
        </w:r>
        <w:r>
          <w:rPr>
            <w:noProof/>
            <w:webHidden/>
          </w:rPr>
        </w:r>
        <w:r>
          <w:rPr>
            <w:noProof/>
            <w:webHidden/>
          </w:rPr>
          <w:fldChar w:fldCharType="separate"/>
        </w:r>
        <w:r>
          <w:rPr>
            <w:noProof/>
            <w:webHidden/>
          </w:rPr>
          <w:t>65</w:t>
        </w:r>
        <w:r>
          <w:rPr>
            <w:noProof/>
            <w:webHidden/>
          </w:rPr>
          <w:fldChar w:fldCharType="end"/>
        </w:r>
      </w:hyperlink>
    </w:p>
    <w:p w14:paraId="23C722EC" w14:textId="05560171" w:rsidR="00564E63" w:rsidRDefault="00564E63">
      <w:pPr>
        <w:pStyle w:val="Spistreci2"/>
        <w:rPr>
          <w:rFonts w:asciiTheme="minorHAnsi" w:eastAsiaTheme="minorEastAsia" w:hAnsiTheme="minorHAnsi" w:cstheme="minorBidi"/>
          <w:noProof/>
          <w:kern w:val="2"/>
          <w:szCs w:val="22"/>
          <w14:ligatures w14:val="standardContextual"/>
        </w:rPr>
      </w:pPr>
      <w:hyperlink w:anchor="_Toc180753707" w:history="1">
        <w:r w:rsidRPr="004E3067">
          <w:rPr>
            <w:rStyle w:val="Hipercze"/>
            <w:noProof/>
          </w:rPr>
          <w:t>14.15.</w:t>
        </w:r>
        <w:r>
          <w:rPr>
            <w:rFonts w:asciiTheme="minorHAnsi" w:eastAsiaTheme="minorEastAsia" w:hAnsiTheme="minorHAnsi" w:cstheme="minorBidi"/>
            <w:noProof/>
            <w:kern w:val="2"/>
            <w:szCs w:val="22"/>
            <w14:ligatures w14:val="standardContextual"/>
          </w:rPr>
          <w:tab/>
        </w:r>
        <w:r w:rsidRPr="004E3067">
          <w:rPr>
            <w:rStyle w:val="Hipercze"/>
            <w:noProof/>
          </w:rPr>
          <w:t>Waluty płatności</w:t>
        </w:r>
        <w:r>
          <w:rPr>
            <w:noProof/>
            <w:webHidden/>
          </w:rPr>
          <w:tab/>
        </w:r>
        <w:r>
          <w:rPr>
            <w:noProof/>
            <w:webHidden/>
          </w:rPr>
          <w:fldChar w:fldCharType="begin"/>
        </w:r>
        <w:r>
          <w:rPr>
            <w:noProof/>
            <w:webHidden/>
          </w:rPr>
          <w:instrText xml:space="preserve"> PAGEREF _Toc180753707 \h </w:instrText>
        </w:r>
        <w:r>
          <w:rPr>
            <w:noProof/>
            <w:webHidden/>
          </w:rPr>
        </w:r>
        <w:r>
          <w:rPr>
            <w:noProof/>
            <w:webHidden/>
          </w:rPr>
          <w:fldChar w:fldCharType="separate"/>
        </w:r>
        <w:r>
          <w:rPr>
            <w:noProof/>
            <w:webHidden/>
          </w:rPr>
          <w:t>65</w:t>
        </w:r>
        <w:r>
          <w:rPr>
            <w:noProof/>
            <w:webHidden/>
          </w:rPr>
          <w:fldChar w:fldCharType="end"/>
        </w:r>
      </w:hyperlink>
    </w:p>
    <w:p w14:paraId="29937002" w14:textId="3EBCD7C1" w:rsidR="00564E63" w:rsidRDefault="00564E63">
      <w:pPr>
        <w:pStyle w:val="Spistreci1"/>
        <w:rPr>
          <w:rFonts w:asciiTheme="minorHAnsi" w:eastAsiaTheme="minorEastAsia" w:hAnsiTheme="minorHAnsi" w:cstheme="minorBidi"/>
          <w:b w:val="0"/>
          <w:noProof/>
          <w:kern w:val="2"/>
          <w14:ligatures w14:val="standardContextual"/>
        </w:rPr>
      </w:pPr>
      <w:hyperlink w:anchor="_Toc180753708" w:history="1">
        <w:r w:rsidRPr="004E3067">
          <w:rPr>
            <w:rStyle w:val="Hipercze"/>
            <w:noProof/>
          </w:rPr>
          <w:t>KLAUZULA 15</w:t>
        </w:r>
        <w:r>
          <w:rPr>
            <w:rFonts w:asciiTheme="minorHAnsi" w:eastAsiaTheme="minorEastAsia" w:hAnsiTheme="minorHAnsi" w:cstheme="minorBidi"/>
            <w:b w:val="0"/>
            <w:noProof/>
            <w:kern w:val="2"/>
            <w14:ligatures w14:val="standardContextual"/>
          </w:rPr>
          <w:tab/>
        </w:r>
        <w:r w:rsidRPr="004E3067">
          <w:rPr>
            <w:rStyle w:val="Hipercze"/>
            <w:noProof/>
          </w:rPr>
          <w:t>ROZWIĄZANIE KONTRAKTU PRZEZ ZAMAWIAJĄCEGO</w:t>
        </w:r>
        <w:r>
          <w:rPr>
            <w:noProof/>
            <w:webHidden/>
          </w:rPr>
          <w:tab/>
        </w:r>
        <w:r>
          <w:rPr>
            <w:noProof/>
            <w:webHidden/>
          </w:rPr>
          <w:fldChar w:fldCharType="begin"/>
        </w:r>
        <w:r>
          <w:rPr>
            <w:noProof/>
            <w:webHidden/>
          </w:rPr>
          <w:instrText xml:space="preserve"> PAGEREF _Toc180753708 \h </w:instrText>
        </w:r>
        <w:r>
          <w:rPr>
            <w:noProof/>
            <w:webHidden/>
          </w:rPr>
        </w:r>
        <w:r>
          <w:rPr>
            <w:noProof/>
            <w:webHidden/>
          </w:rPr>
          <w:fldChar w:fldCharType="separate"/>
        </w:r>
        <w:r>
          <w:rPr>
            <w:noProof/>
            <w:webHidden/>
          </w:rPr>
          <w:t>65</w:t>
        </w:r>
        <w:r>
          <w:rPr>
            <w:noProof/>
            <w:webHidden/>
          </w:rPr>
          <w:fldChar w:fldCharType="end"/>
        </w:r>
      </w:hyperlink>
    </w:p>
    <w:p w14:paraId="183CC004" w14:textId="60D2BDDA" w:rsidR="00564E63" w:rsidRDefault="00564E63">
      <w:pPr>
        <w:pStyle w:val="Spistreci2"/>
        <w:rPr>
          <w:rFonts w:asciiTheme="minorHAnsi" w:eastAsiaTheme="minorEastAsia" w:hAnsiTheme="minorHAnsi" w:cstheme="minorBidi"/>
          <w:noProof/>
          <w:kern w:val="2"/>
          <w:szCs w:val="22"/>
          <w14:ligatures w14:val="standardContextual"/>
        </w:rPr>
      </w:pPr>
      <w:hyperlink w:anchor="_Toc180753709" w:history="1">
        <w:r w:rsidRPr="004E3067">
          <w:rPr>
            <w:rStyle w:val="Hipercze"/>
            <w:noProof/>
          </w:rPr>
          <w:t>15.1.</w:t>
        </w:r>
        <w:r>
          <w:rPr>
            <w:rFonts w:asciiTheme="minorHAnsi" w:eastAsiaTheme="minorEastAsia" w:hAnsiTheme="minorHAnsi" w:cstheme="minorBidi"/>
            <w:noProof/>
            <w:kern w:val="2"/>
            <w:szCs w:val="22"/>
            <w14:ligatures w14:val="standardContextual"/>
          </w:rPr>
          <w:tab/>
        </w:r>
        <w:r w:rsidRPr="004E3067">
          <w:rPr>
            <w:rStyle w:val="Hipercze"/>
            <w:noProof/>
          </w:rPr>
          <w:t>Wezwania do naprawy uchybienia</w:t>
        </w:r>
        <w:r>
          <w:rPr>
            <w:noProof/>
            <w:webHidden/>
          </w:rPr>
          <w:tab/>
        </w:r>
        <w:r>
          <w:rPr>
            <w:noProof/>
            <w:webHidden/>
          </w:rPr>
          <w:fldChar w:fldCharType="begin"/>
        </w:r>
        <w:r>
          <w:rPr>
            <w:noProof/>
            <w:webHidden/>
          </w:rPr>
          <w:instrText xml:space="preserve"> PAGEREF _Toc180753709 \h </w:instrText>
        </w:r>
        <w:r>
          <w:rPr>
            <w:noProof/>
            <w:webHidden/>
          </w:rPr>
        </w:r>
        <w:r>
          <w:rPr>
            <w:noProof/>
            <w:webHidden/>
          </w:rPr>
          <w:fldChar w:fldCharType="separate"/>
        </w:r>
        <w:r>
          <w:rPr>
            <w:noProof/>
            <w:webHidden/>
          </w:rPr>
          <w:t>65</w:t>
        </w:r>
        <w:r>
          <w:rPr>
            <w:noProof/>
            <w:webHidden/>
          </w:rPr>
          <w:fldChar w:fldCharType="end"/>
        </w:r>
      </w:hyperlink>
    </w:p>
    <w:p w14:paraId="6D9F1146" w14:textId="2005ECF2" w:rsidR="00564E63" w:rsidRDefault="00564E63">
      <w:pPr>
        <w:pStyle w:val="Spistreci2"/>
        <w:rPr>
          <w:rFonts w:asciiTheme="minorHAnsi" w:eastAsiaTheme="minorEastAsia" w:hAnsiTheme="minorHAnsi" w:cstheme="minorBidi"/>
          <w:noProof/>
          <w:kern w:val="2"/>
          <w:szCs w:val="22"/>
          <w14:ligatures w14:val="standardContextual"/>
        </w:rPr>
      </w:pPr>
      <w:hyperlink w:anchor="_Toc180753710" w:history="1">
        <w:r w:rsidRPr="004E3067">
          <w:rPr>
            <w:rStyle w:val="Hipercze"/>
            <w:noProof/>
          </w:rPr>
          <w:t>15.2.</w:t>
        </w:r>
        <w:r>
          <w:rPr>
            <w:rFonts w:asciiTheme="minorHAnsi" w:eastAsiaTheme="minorEastAsia" w:hAnsiTheme="minorHAnsi" w:cstheme="minorBidi"/>
            <w:noProof/>
            <w:kern w:val="2"/>
            <w:szCs w:val="22"/>
            <w14:ligatures w14:val="standardContextual"/>
          </w:rPr>
          <w:tab/>
        </w:r>
        <w:r w:rsidRPr="004E3067">
          <w:rPr>
            <w:rStyle w:val="Hipercze"/>
            <w:noProof/>
          </w:rPr>
          <w:t>Wypowiedzenie przez Zamawiającego</w:t>
        </w:r>
        <w:r>
          <w:rPr>
            <w:noProof/>
            <w:webHidden/>
          </w:rPr>
          <w:tab/>
        </w:r>
        <w:r>
          <w:rPr>
            <w:noProof/>
            <w:webHidden/>
          </w:rPr>
          <w:fldChar w:fldCharType="begin"/>
        </w:r>
        <w:r>
          <w:rPr>
            <w:noProof/>
            <w:webHidden/>
          </w:rPr>
          <w:instrText xml:space="preserve"> PAGEREF _Toc180753710 \h </w:instrText>
        </w:r>
        <w:r>
          <w:rPr>
            <w:noProof/>
            <w:webHidden/>
          </w:rPr>
        </w:r>
        <w:r>
          <w:rPr>
            <w:noProof/>
            <w:webHidden/>
          </w:rPr>
          <w:fldChar w:fldCharType="separate"/>
        </w:r>
        <w:r>
          <w:rPr>
            <w:noProof/>
            <w:webHidden/>
          </w:rPr>
          <w:t>66</w:t>
        </w:r>
        <w:r>
          <w:rPr>
            <w:noProof/>
            <w:webHidden/>
          </w:rPr>
          <w:fldChar w:fldCharType="end"/>
        </w:r>
      </w:hyperlink>
    </w:p>
    <w:p w14:paraId="0A6690A3" w14:textId="2FD1EB44" w:rsidR="00564E63" w:rsidRDefault="00564E63">
      <w:pPr>
        <w:pStyle w:val="Spistreci2"/>
        <w:rPr>
          <w:rFonts w:asciiTheme="minorHAnsi" w:eastAsiaTheme="minorEastAsia" w:hAnsiTheme="minorHAnsi" w:cstheme="minorBidi"/>
          <w:noProof/>
          <w:kern w:val="2"/>
          <w:szCs w:val="22"/>
          <w14:ligatures w14:val="standardContextual"/>
        </w:rPr>
      </w:pPr>
      <w:hyperlink w:anchor="_Toc180753711" w:history="1">
        <w:r w:rsidRPr="004E3067">
          <w:rPr>
            <w:rStyle w:val="Hipercze"/>
            <w:noProof/>
          </w:rPr>
          <w:t>15.3.</w:t>
        </w:r>
        <w:r>
          <w:rPr>
            <w:rFonts w:asciiTheme="minorHAnsi" w:eastAsiaTheme="minorEastAsia" w:hAnsiTheme="minorHAnsi" w:cstheme="minorBidi"/>
            <w:noProof/>
            <w:kern w:val="2"/>
            <w:szCs w:val="22"/>
            <w14:ligatures w14:val="standardContextual"/>
          </w:rPr>
          <w:tab/>
        </w:r>
        <w:r w:rsidRPr="004E3067">
          <w:rPr>
            <w:rStyle w:val="Hipercze"/>
            <w:noProof/>
          </w:rPr>
          <w:t>Wycena na dzień rozwiązania Kontraktu</w:t>
        </w:r>
        <w:r>
          <w:rPr>
            <w:noProof/>
            <w:webHidden/>
          </w:rPr>
          <w:tab/>
        </w:r>
        <w:r>
          <w:rPr>
            <w:noProof/>
            <w:webHidden/>
          </w:rPr>
          <w:fldChar w:fldCharType="begin"/>
        </w:r>
        <w:r>
          <w:rPr>
            <w:noProof/>
            <w:webHidden/>
          </w:rPr>
          <w:instrText xml:space="preserve"> PAGEREF _Toc180753711 \h </w:instrText>
        </w:r>
        <w:r>
          <w:rPr>
            <w:noProof/>
            <w:webHidden/>
          </w:rPr>
        </w:r>
        <w:r>
          <w:rPr>
            <w:noProof/>
            <w:webHidden/>
          </w:rPr>
          <w:fldChar w:fldCharType="separate"/>
        </w:r>
        <w:r>
          <w:rPr>
            <w:noProof/>
            <w:webHidden/>
          </w:rPr>
          <w:t>67</w:t>
        </w:r>
        <w:r>
          <w:rPr>
            <w:noProof/>
            <w:webHidden/>
          </w:rPr>
          <w:fldChar w:fldCharType="end"/>
        </w:r>
      </w:hyperlink>
    </w:p>
    <w:p w14:paraId="1BC76767" w14:textId="52786155" w:rsidR="00564E63" w:rsidRDefault="00564E63">
      <w:pPr>
        <w:pStyle w:val="Spistreci2"/>
        <w:rPr>
          <w:rFonts w:asciiTheme="minorHAnsi" w:eastAsiaTheme="minorEastAsia" w:hAnsiTheme="minorHAnsi" w:cstheme="minorBidi"/>
          <w:noProof/>
          <w:kern w:val="2"/>
          <w:szCs w:val="22"/>
          <w14:ligatures w14:val="standardContextual"/>
        </w:rPr>
      </w:pPr>
      <w:hyperlink w:anchor="_Toc180753712" w:history="1">
        <w:r w:rsidRPr="004E3067">
          <w:rPr>
            <w:rStyle w:val="Hipercze"/>
            <w:noProof/>
          </w:rPr>
          <w:t>15.4.</w:t>
        </w:r>
        <w:r>
          <w:rPr>
            <w:rFonts w:asciiTheme="minorHAnsi" w:eastAsiaTheme="minorEastAsia" w:hAnsiTheme="minorHAnsi" w:cstheme="minorBidi"/>
            <w:noProof/>
            <w:kern w:val="2"/>
            <w:szCs w:val="22"/>
            <w14:ligatures w14:val="standardContextual"/>
          </w:rPr>
          <w:tab/>
        </w:r>
        <w:r w:rsidRPr="004E3067">
          <w:rPr>
            <w:rStyle w:val="Hipercze"/>
            <w:noProof/>
          </w:rPr>
          <w:t>Zapłata po rozwiązaniu</w:t>
        </w:r>
        <w:r>
          <w:rPr>
            <w:noProof/>
            <w:webHidden/>
          </w:rPr>
          <w:tab/>
        </w:r>
        <w:r>
          <w:rPr>
            <w:noProof/>
            <w:webHidden/>
          </w:rPr>
          <w:fldChar w:fldCharType="begin"/>
        </w:r>
        <w:r>
          <w:rPr>
            <w:noProof/>
            <w:webHidden/>
          </w:rPr>
          <w:instrText xml:space="preserve"> PAGEREF _Toc180753712 \h </w:instrText>
        </w:r>
        <w:r>
          <w:rPr>
            <w:noProof/>
            <w:webHidden/>
          </w:rPr>
        </w:r>
        <w:r>
          <w:rPr>
            <w:noProof/>
            <w:webHidden/>
          </w:rPr>
          <w:fldChar w:fldCharType="separate"/>
        </w:r>
        <w:r>
          <w:rPr>
            <w:noProof/>
            <w:webHidden/>
          </w:rPr>
          <w:t>68</w:t>
        </w:r>
        <w:r>
          <w:rPr>
            <w:noProof/>
            <w:webHidden/>
          </w:rPr>
          <w:fldChar w:fldCharType="end"/>
        </w:r>
      </w:hyperlink>
    </w:p>
    <w:p w14:paraId="4BD69802" w14:textId="7E73C7EE" w:rsidR="00564E63" w:rsidRDefault="00564E63">
      <w:pPr>
        <w:pStyle w:val="Spistreci2"/>
        <w:rPr>
          <w:rFonts w:asciiTheme="minorHAnsi" w:eastAsiaTheme="minorEastAsia" w:hAnsiTheme="minorHAnsi" w:cstheme="minorBidi"/>
          <w:noProof/>
          <w:kern w:val="2"/>
          <w:szCs w:val="22"/>
          <w14:ligatures w14:val="standardContextual"/>
        </w:rPr>
      </w:pPr>
      <w:hyperlink w:anchor="_Toc180753713" w:history="1">
        <w:r w:rsidRPr="004E3067">
          <w:rPr>
            <w:rStyle w:val="Hipercze"/>
            <w:noProof/>
          </w:rPr>
          <w:t>15.5.</w:t>
        </w:r>
        <w:r>
          <w:rPr>
            <w:rFonts w:asciiTheme="minorHAnsi" w:eastAsiaTheme="minorEastAsia" w:hAnsiTheme="minorHAnsi" w:cstheme="minorBidi"/>
            <w:noProof/>
            <w:kern w:val="2"/>
            <w:szCs w:val="22"/>
            <w14:ligatures w14:val="standardContextual"/>
          </w:rPr>
          <w:tab/>
        </w:r>
        <w:r w:rsidRPr="004E3067">
          <w:rPr>
            <w:rStyle w:val="Hipercze"/>
            <w:noProof/>
          </w:rPr>
          <w:t>Uprawnienia Zamawiającego do rozwiązania Kontraktu</w:t>
        </w:r>
        <w:r>
          <w:rPr>
            <w:noProof/>
            <w:webHidden/>
          </w:rPr>
          <w:tab/>
        </w:r>
        <w:r>
          <w:rPr>
            <w:noProof/>
            <w:webHidden/>
          </w:rPr>
          <w:fldChar w:fldCharType="begin"/>
        </w:r>
        <w:r>
          <w:rPr>
            <w:noProof/>
            <w:webHidden/>
          </w:rPr>
          <w:instrText xml:space="preserve"> PAGEREF _Toc180753713 \h </w:instrText>
        </w:r>
        <w:r>
          <w:rPr>
            <w:noProof/>
            <w:webHidden/>
          </w:rPr>
        </w:r>
        <w:r>
          <w:rPr>
            <w:noProof/>
            <w:webHidden/>
          </w:rPr>
          <w:fldChar w:fldCharType="separate"/>
        </w:r>
        <w:r>
          <w:rPr>
            <w:noProof/>
            <w:webHidden/>
          </w:rPr>
          <w:t>69</w:t>
        </w:r>
        <w:r>
          <w:rPr>
            <w:noProof/>
            <w:webHidden/>
          </w:rPr>
          <w:fldChar w:fldCharType="end"/>
        </w:r>
      </w:hyperlink>
    </w:p>
    <w:p w14:paraId="02926A69" w14:textId="2F0B2202" w:rsidR="00564E63" w:rsidRDefault="00564E63">
      <w:pPr>
        <w:pStyle w:val="Spistreci1"/>
        <w:rPr>
          <w:rFonts w:asciiTheme="minorHAnsi" w:eastAsiaTheme="minorEastAsia" w:hAnsiTheme="minorHAnsi" w:cstheme="minorBidi"/>
          <w:b w:val="0"/>
          <w:noProof/>
          <w:kern w:val="2"/>
          <w14:ligatures w14:val="standardContextual"/>
        </w:rPr>
      </w:pPr>
      <w:hyperlink w:anchor="_Toc180753714" w:history="1">
        <w:r w:rsidRPr="004E3067">
          <w:rPr>
            <w:rStyle w:val="Hipercze"/>
            <w:noProof/>
          </w:rPr>
          <w:t>KLAUZULA 16</w:t>
        </w:r>
        <w:r>
          <w:rPr>
            <w:rFonts w:asciiTheme="minorHAnsi" w:eastAsiaTheme="minorEastAsia" w:hAnsiTheme="minorHAnsi" w:cstheme="minorBidi"/>
            <w:b w:val="0"/>
            <w:noProof/>
            <w:kern w:val="2"/>
            <w14:ligatures w14:val="standardContextual"/>
          </w:rPr>
          <w:tab/>
        </w:r>
        <w:r w:rsidRPr="004E3067">
          <w:rPr>
            <w:rStyle w:val="Hipercze"/>
            <w:noProof/>
          </w:rPr>
          <w:t>ZAWIESZENIE I WYPOWIEDZENIE KONTRAKTU PRZEZ WYKONAWCĘ</w:t>
        </w:r>
        <w:r>
          <w:rPr>
            <w:noProof/>
            <w:webHidden/>
          </w:rPr>
          <w:tab/>
        </w:r>
        <w:r>
          <w:rPr>
            <w:noProof/>
            <w:webHidden/>
          </w:rPr>
          <w:fldChar w:fldCharType="begin"/>
        </w:r>
        <w:r>
          <w:rPr>
            <w:noProof/>
            <w:webHidden/>
          </w:rPr>
          <w:instrText xml:space="preserve"> PAGEREF _Toc180753714 \h </w:instrText>
        </w:r>
        <w:r>
          <w:rPr>
            <w:noProof/>
            <w:webHidden/>
          </w:rPr>
        </w:r>
        <w:r>
          <w:rPr>
            <w:noProof/>
            <w:webHidden/>
          </w:rPr>
          <w:fldChar w:fldCharType="separate"/>
        </w:r>
        <w:r>
          <w:rPr>
            <w:noProof/>
            <w:webHidden/>
          </w:rPr>
          <w:t>69</w:t>
        </w:r>
        <w:r>
          <w:rPr>
            <w:noProof/>
            <w:webHidden/>
          </w:rPr>
          <w:fldChar w:fldCharType="end"/>
        </w:r>
      </w:hyperlink>
    </w:p>
    <w:p w14:paraId="4608DDEA" w14:textId="3AFC8718" w:rsidR="00564E63" w:rsidRDefault="00564E63">
      <w:pPr>
        <w:pStyle w:val="Spistreci2"/>
        <w:rPr>
          <w:rFonts w:asciiTheme="minorHAnsi" w:eastAsiaTheme="minorEastAsia" w:hAnsiTheme="minorHAnsi" w:cstheme="minorBidi"/>
          <w:noProof/>
          <w:kern w:val="2"/>
          <w:szCs w:val="22"/>
          <w14:ligatures w14:val="standardContextual"/>
        </w:rPr>
      </w:pPr>
      <w:hyperlink w:anchor="_Toc180753715" w:history="1">
        <w:r w:rsidRPr="004E3067">
          <w:rPr>
            <w:rStyle w:val="Hipercze"/>
            <w:noProof/>
          </w:rPr>
          <w:t>16.1.</w:t>
        </w:r>
        <w:r>
          <w:rPr>
            <w:rFonts w:asciiTheme="minorHAnsi" w:eastAsiaTheme="minorEastAsia" w:hAnsiTheme="minorHAnsi" w:cstheme="minorBidi"/>
            <w:noProof/>
            <w:kern w:val="2"/>
            <w:szCs w:val="22"/>
            <w14:ligatures w14:val="standardContextual"/>
          </w:rPr>
          <w:tab/>
        </w:r>
        <w:r w:rsidRPr="004E3067">
          <w:rPr>
            <w:rStyle w:val="Hipercze"/>
            <w:noProof/>
          </w:rPr>
          <w:t>Uprawnienia Wykonawcy do zawieszenia Robót</w:t>
        </w:r>
        <w:r>
          <w:rPr>
            <w:noProof/>
            <w:webHidden/>
          </w:rPr>
          <w:tab/>
        </w:r>
        <w:r>
          <w:rPr>
            <w:noProof/>
            <w:webHidden/>
          </w:rPr>
          <w:fldChar w:fldCharType="begin"/>
        </w:r>
        <w:r>
          <w:rPr>
            <w:noProof/>
            <w:webHidden/>
          </w:rPr>
          <w:instrText xml:space="preserve"> PAGEREF _Toc180753715 \h </w:instrText>
        </w:r>
        <w:r>
          <w:rPr>
            <w:noProof/>
            <w:webHidden/>
          </w:rPr>
        </w:r>
        <w:r>
          <w:rPr>
            <w:noProof/>
            <w:webHidden/>
          </w:rPr>
          <w:fldChar w:fldCharType="separate"/>
        </w:r>
        <w:r>
          <w:rPr>
            <w:noProof/>
            <w:webHidden/>
          </w:rPr>
          <w:t>69</w:t>
        </w:r>
        <w:r>
          <w:rPr>
            <w:noProof/>
            <w:webHidden/>
          </w:rPr>
          <w:fldChar w:fldCharType="end"/>
        </w:r>
      </w:hyperlink>
    </w:p>
    <w:p w14:paraId="5D363472" w14:textId="7C9448F8" w:rsidR="00564E63" w:rsidRDefault="00564E63">
      <w:pPr>
        <w:pStyle w:val="Spistreci2"/>
        <w:rPr>
          <w:rFonts w:asciiTheme="minorHAnsi" w:eastAsiaTheme="minorEastAsia" w:hAnsiTheme="minorHAnsi" w:cstheme="minorBidi"/>
          <w:noProof/>
          <w:kern w:val="2"/>
          <w:szCs w:val="22"/>
          <w14:ligatures w14:val="standardContextual"/>
        </w:rPr>
      </w:pPr>
      <w:hyperlink w:anchor="_Toc180753716" w:history="1">
        <w:r w:rsidRPr="004E3067">
          <w:rPr>
            <w:rStyle w:val="Hipercze"/>
            <w:noProof/>
          </w:rPr>
          <w:t>16.2.</w:t>
        </w:r>
        <w:r>
          <w:rPr>
            <w:rFonts w:asciiTheme="minorHAnsi" w:eastAsiaTheme="minorEastAsia" w:hAnsiTheme="minorHAnsi" w:cstheme="minorBidi"/>
            <w:noProof/>
            <w:kern w:val="2"/>
            <w:szCs w:val="22"/>
            <w14:ligatures w14:val="standardContextual"/>
          </w:rPr>
          <w:tab/>
        </w:r>
        <w:r w:rsidRPr="004E3067">
          <w:rPr>
            <w:rStyle w:val="Hipercze"/>
            <w:noProof/>
          </w:rPr>
          <w:t>Rozwiązanie Kontraktu przez Wykonawcę</w:t>
        </w:r>
        <w:r>
          <w:rPr>
            <w:noProof/>
            <w:webHidden/>
          </w:rPr>
          <w:tab/>
        </w:r>
        <w:r>
          <w:rPr>
            <w:noProof/>
            <w:webHidden/>
          </w:rPr>
          <w:fldChar w:fldCharType="begin"/>
        </w:r>
        <w:r>
          <w:rPr>
            <w:noProof/>
            <w:webHidden/>
          </w:rPr>
          <w:instrText xml:space="preserve"> PAGEREF _Toc180753716 \h </w:instrText>
        </w:r>
        <w:r>
          <w:rPr>
            <w:noProof/>
            <w:webHidden/>
          </w:rPr>
        </w:r>
        <w:r>
          <w:rPr>
            <w:noProof/>
            <w:webHidden/>
          </w:rPr>
          <w:fldChar w:fldCharType="separate"/>
        </w:r>
        <w:r>
          <w:rPr>
            <w:noProof/>
            <w:webHidden/>
          </w:rPr>
          <w:t>69</w:t>
        </w:r>
        <w:r>
          <w:rPr>
            <w:noProof/>
            <w:webHidden/>
          </w:rPr>
          <w:fldChar w:fldCharType="end"/>
        </w:r>
      </w:hyperlink>
    </w:p>
    <w:p w14:paraId="0386F37A" w14:textId="26287C84" w:rsidR="00564E63" w:rsidRDefault="00564E63">
      <w:pPr>
        <w:pStyle w:val="Spistreci2"/>
        <w:rPr>
          <w:rFonts w:asciiTheme="minorHAnsi" w:eastAsiaTheme="minorEastAsia" w:hAnsiTheme="minorHAnsi" w:cstheme="minorBidi"/>
          <w:noProof/>
          <w:kern w:val="2"/>
          <w:szCs w:val="22"/>
          <w14:ligatures w14:val="standardContextual"/>
        </w:rPr>
      </w:pPr>
      <w:hyperlink w:anchor="_Toc180753717" w:history="1">
        <w:r w:rsidRPr="004E3067">
          <w:rPr>
            <w:rStyle w:val="Hipercze"/>
            <w:noProof/>
          </w:rPr>
          <w:t>16.3.</w:t>
        </w:r>
        <w:r>
          <w:rPr>
            <w:rFonts w:asciiTheme="minorHAnsi" w:eastAsiaTheme="minorEastAsia" w:hAnsiTheme="minorHAnsi" w:cstheme="minorBidi"/>
            <w:noProof/>
            <w:kern w:val="2"/>
            <w:szCs w:val="22"/>
            <w14:ligatures w14:val="standardContextual"/>
          </w:rPr>
          <w:tab/>
        </w:r>
        <w:r w:rsidRPr="004E3067">
          <w:rPr>
            <w:rStyle w:val="Hipercze"/>
            <w:noProof/>
          </w:rPr>
          <w:t>Wstrzymanie Robót i usunięcie Sprzętu Wykonawcy</w:t>
        </w:r>
        <w:r>
          <w:rPr>
            <w:noProof/>
            <w:webHidden/>
          </w:rPr>
          <w:tab/>
        </w:r>
        <w:r>
          <w:rPr>
            <w:noProof/>
            <w:webHidden/>
          </w:rPr>
          <w:fldChar w:fldCharType="begin"/>
        </w:r>
        <w:r>
          <w:rPr>
            <w:noProof/>
            <w:webHidden/>
          </w:rPr>
          <w:instrText xml:space="preserve"> PAGEREF _Toc180753717 \h </w:instrText>
        </w:r>
        <w:r>
          <w:rPr>
            <w:noProof/>
            <w:webHidden/>
          </w:rPr>
        </w:r>
        <w:r>
          <w:rPr>
            <w:noProof/>
            <w:webHidden/>
          </w:rPr>
          <w:fldChar w:fldCharType="separate"/>
        </w:r>
        <w:r>
          <w:rPr>
            <w:noProof/>
            <w:webHidden/>
          </w:rPr>
          <w:t>70</w:t>
        </w:r>
        <w:r>
          <w:rPr>
            <w:noProof/>
            <w:webHidden/>
          </w:rPr>
          <w:fldChar w:fldCharType="end"/>
        </w:r>
      </w:hyperlink>
    </w:p>
    <w:p w14:paraId="6B373EAC" w14:textId="46B2E9D5" w:rsidR="00564E63" w:rsidRDefault="00564E63">
      <w:pPr>
        <w:pStyle w:val="Spistreci2"/>
        <w:rPr>
          <w:rFonts w:asciiTheme="minorHAnsi" w:eastAsiaTheme="minorEastAsia" w:hAnsiTheme="minorHAnsi" w:cstheme="minorBidi"/>
          <w:noProof/>
          <w:kern w:val="2"/>
          <w:szCs w:val="22"/>
          <w14:ligatures w14:val="standardContextual"/>
        </w:rPr>
      </w:pPr>
      <w:hyperlink w:anchor="_Toc180753718" w:history="1">
        <w:r w:rsidRPr="004E3067">
          <w:rPr>
            <w:rStyle w:val="Hipercze"/>
            <w:noProof/>
          </w:rPr>
          <w:t>16.4.</w:t>
        </w:r>
        <w:r>
          <w:rPr>
            <w:rFonts w:asciiTheme="minorHAnsi" w:eastAsiaTheme="minorEastAsia" w:hAnsiTheme="minorHAnsi" w:cstheme="minorBidi"/>
            <w:noProof/>
            <w:kern w:val="2"/>
            <w:szCs w:val="22"/>
            <w14:ligatures w14:val="standardContextual"/>
          </w:rPr>
          <w:tab/>
        </w:r>
        <w:r w:rsidRPr="004E3067">
          <w:rPr>
            <w:rStyle w:val="Hipercze"/>
            <w:noProof/>
          </w:rPr>
          <w:t>Zapłata po rozwiązaniu</w:t>
        </w:r>
        <w:r>
          <w:rPr>
            <w:noProof/>
            <w:webHidden/>
          </w:rPr>
          <w:tab/>
        </w:r>
        <w:r>
          <w:rPr>
            <w:noProof/>
            <w:webHidden/>
          </w:rPr>
          <w:fldChar w:fldCharType="begin"/>
        </w:r>
        <w:r>
          <w:rPr>
            <w:noProof/>
            <w:webHidden/>
          </w:rPr>
          <w:instrText xml:space="preserve"> PAGEREF _Toc180753718 \h </w:instrText>
        </w:r>
        <w:r>
          <w:rPr>
            <w:noProof/>
            <w:webHidden/>
          </w:rPr>
        </w:r>
        <w:r>
          <w:rPr>
            <w:noProof/>
            <w:webHidden/>
          </w:rPr>
          <w:fldChar w:fldCharType="separate"/>
        </w:r>
        <w:r>
          <w:rPr>
            <w:noProof/>
            <w:webHidden/>
          </w:rPr>
          <w:t>70</w:t>
        </w:r>
        <w:r>
          <w:rPr>
            <w:noProof/>
            <w:webHidden/>
          </w:rPr>
          <w:fldChar w:fldCharType="end"/>
        </w:r>
      </w:hyperlink>
    </w:p>
    <w:p w14:paraId="416C44E5" w14:textId="311B6CA2" w:rsidR="00564E63" w:rsidRDefault="00564E63">
      <w:pPr>
        <w:pStyle w:val="Spistreci1"/>
        <w:rPr>
          <w:rFonts w:asciiTheme="minorHAnsi" w:eastAsiaTheme="minorEastAsia" w:hAnsiTheme="minorHAnsi" w:cstheme="minorBidi"/>
          <w:b w:val="0"/>
          <w:noProof/>
          <w:kern w:val="2"/>
          <w14:ligatures w14:val="standardContextual"/>
        </w:rPr>
      </w:pPr>
      <w:hyperlink w:anchor="_Toc180753719" w:history="1">
        <w:r w:rsidRPr="004E3067">
          <w:rPr>
            <w:rStyle w:val="Hipercze"/>
            <w:noProof/>
          </w:rPr>
          <w:t>KLAUZULA 17</w:t>
        </w:r>
        <w:r>
          <w:rPr>
            <w:rFonts w:asciiTheme="minorHAnsi" w:eastAsiaTheme="minorEastAsia" w:hAnsiTheme="minorHAnsi" w:cstheme="minorBidi"/>
            <w:b w:val="0"/>
            <w:noProof/>
            <w:kern w:val="2"/>
            <w14:ligatures w14:val="standardContextual"/>
          </w:rPr>
          <w:tab/>
        </w:r>
        <w:r w:rsidRPr="004E3067">
          <w:rPr>
            <w:rStyle w:val="Hipercze"/>
            <w:noProof/>
          </w:rPr>
          <w:t>RYZYKO I ODPOWIEDZIALNOŚĆ</w:t>
        </w:r>
        <w:r>
          <w:rPr>
            <w:noProof/>
            <w:webHidden/>
          </w:rPr>
          <w:tab/>
        </w:r>
        <w:r>
          <w:rPr>
            <w:noProof/>
            <w:webHidden/>
          </w:rPr>
          <w:fldChar w:fldCharType="begin"/>
        </w:r>
        <w:r>
          <w:rPr>
            <w:noProof/>
            <w:webHidden/>
          </w:rPr>
          <w:instrText xml:space="preserve"> PAGEREF _Toc180753719 \h </w:instrText>
        </w:r>
        <w:r>
          <w:rPr>
            <w:noProof/>
            <w:webHidden/>
          </w:rPr>
        </w:r>
        <w:r>
          <w:rPr>
            <w:noProof/>
            <w:webHidden/>
          </w:rPr>
          <w:fldChar w:fldCharType="separate"/>
        </w:r>
        <w:r>
          <w:rPr>
            <w:noProof/>
            <w:webHidden/>
          </w:rPr>
          <w:t>71</w:t>
        </w:r>
        <w:r>
          <w:rPr>
            <w:noProof/>
            <w:webHidden/>
          </w:rPr>
          <w:fldChar w:fldCharType="end"/>
        </w:r>
      </w:hyperlink>
    </w:p>
    <w:p w14:paraId="719BDB22" w14:textId="4C2F1CC8" w:rsidR="00564E63" w:rsidRDefault="00564E63">
      <w:pPr>
        <w:pStyle w:val="Spistreci2"/>
        <w:rPr>
          <w:rFonts w:asciiTheme="minorHAnsi" w:eastAsiaTheme="minorEastAsia" w:hAnsiTheme="minorHAnsi" w:cstheme="minorBidi"/>
          <w:noProof/>
          <w:kern w:val="2"/>
          <w:szCs w:val="22"/>
          <w14:ligatures w14:val="standardContextual"/>
        </w:rPr>
      </w:pPr>
      <w:hyperlink w:anchor="_Toc180753720" w:history="1">
        <w:r w:rsidRPr="004E3067">
          <w:rPr>
            <w:rStyle w:val="Hipercze"/>
            <w:noProof/>
          </w:rPr>
          <w:t>17.1.</w:t>
        </w:r>
        <w:r>
          <w:rPr>
            <w:rFonts w:asciiTheme="minorHAnsi" w:eastAsiaTheme="minorEastAsia" w:hAnsiTheme="minorHAnsi" w:cstheme="minorBidi"/>
            <w:noProof/>
            <w:kern w:val="2"/>
            <w:szCs w:val="22"/>
            <w14:ligatures w14:val="standardContextual"/>
          </w:rPr>
          <w:tab/>
        </w:r>
        <w:r w:rsidRPr="004E3067">
          <w:rPr>
            <w:rStyle w:val="Hipercze"/>
            <w:noProof/>
          </w:rPr>
          <w:t>Odszkodowanie</w:t>
        </w:r>
        <w:r>
          <w:rPr>
            <w:noProof/>
            <w:webHidden/>
          </w:rPr>
          <w:tab/>
        </w:r>
        <w:r>
          <w:rPr>
            <w:noProof/>
            <w:webHidden/>
          </w:rPr>
          <w:fldChar w:fldCharType="begin"/>
        </w:r>
        <w:r>
          <w:rPr>
            <w:noProof/>
            <w:webHidden/>
          </w:rPr>
          <w:instrText xml:space="preserve"> PAGEREF _Toc180753720 \h </w:instrText>
        </w:r>
        <w:r>
          <w:rPr>
            <w:noProof/>
            <w:webHidden/>
          </w:rPr>
        </w:r>
        <w:r>
          <w:rPr>
            <w:noProof/>
            <w:webHidden/>
          </w:rPr>
          <w:fldChar w:fldCharType="separate"/>
        </w:r>
        <w:r>
          <w:rPr>
            <w:noProof/>
            <w:webHidden/>
          </w:rPr>
          <w:t>71</w:t>
        </w:r>
        <w:r>
          <w:rPr>
            <w:noProof/>
            <w:webHidden/>
          </w:rPr>
          <w:fldChar w:fldCharType="end"/>
        </w:r>
      </w:hyperlink>
    </w:p>
    <w:p w14:paraId="03328E4F" w14:textId="6D17583C" w:rsidR="00564E63" w:rsidRDefault="00564E63">
      <w:pPr>
        <w:pStyle w:val="Spistreci2"/>
        <w:rPr>
          <w:rFonts w:asciiTheme="minorHAnsi" w:eastAsiaTheme="minorEastAsia" w:hAnsiTheme="minorHAnsi" w:cstheme="minorBidi"/>
          <w:noProof/>
          <w:kern w:val="2"/>
          <w:szCs w:val="22"/>
          <w14:ligatures w14:val="standardContextual"/>
        </w:rPr>
      </w:pPr>
      <w:hyperlink w:anchor="_Toc180753721" w:history="1">
        <w:r w:rsidRPr="004E3067">
          <w:rPr>
            <w:rStyle w:val="Hipercze"/>
            <w:noProof/>
          </w:rPr>
          <w:t>17.3.</w:t>
        </w:r>
        <w:r>
          <w:rPr>
            <w:rFonts w:asciiTheme="minorHAnsi" w:eastAsiaTheme="minorEastAsia" w:hAnsiTheme="minorHAnsi" w:cstheme="minorBidi"/>
            <w:noProof/>
            <w:kern w:val="2"/>
            <w:szCs w:val="22"/>
            <w14:ligatures w14:val="standardContextual"/>
          </w:rPr>
          <w:tab/>
        </w:r>
        <w:r w:rsidRPr="004E3067">
          <w:rPr>
            <w:rStyle w:val="Hipercze"/>
            <w:noProof/>
          </w:rPr>
          <w:t>Ryzyko Zamawiającego</w:t>
        </w:r>
        <w:r>
          <w:rPr>
            <w:noProof/>
            <w:webHidden/>
          </w:rPr>
          <w:tab/>
        </w:r>
        <w:r>
          <w:rPr>
            <w:noProof/>
            <w:webHidden/>
          </w:rPr>
          <w:fldChar w:fldCharType="begin"/>
        </w:r>
        <w:r>
          <w:rPr>
            <w:noProof/>
            <w:webHidden/>
          </w:rPr>
          <w:instrText xml:space="preserve"> PAGEREF _Toc180753721 \h </w:instrText>
        </w:r>
        <w:r>
          <w:rPr>
            <w:noProof/>
            <w:webHidden/>
          </w:rPr>
        </w:r>
        <w:r>
          <w:rPr>
            <w:noProof/>
            <w:webHidden/>
          </w:rPr>
          <w:fldChar w:fldCharType="separate"/>
        </w:r>
        <w:r>
          <w:rPr>
            <w:noProof/>
            <w:webHidden/>
          </w:rPr>
          <w:t>71</w:t>
        </w:r>
        <w:r>
          <w:rPr>
            <w:noProof/>
            <w:webHidden/>
          </w:rPr>
          <w:fldChar w:fldCharType="end"/>
        </w:r>
      </w:hyperlink>
    </w:p>
    <w:p w14:paraId="458A0FFE" w14:textId="19F8F6E4" w:rsidR="00564E63" w:rsidRDefault="00564E63">
      <w:pPr>
        <w:pStyle w:val="Spistreci2"/>
        <w:rPr>
          <w:rFonts w:asciiTheme="minorHAnsi" w:eastAsiaTheme="minorEastAsia" w:hAnsiTheme="minorHAnsi" w:cstheme="minorBidi"/>
          <w:noProof/>
          <w:kern w:val="2"/>
          <w:szCs w:val="22"/>
          <w14:ligatures w14:val="standardContextual"/>
        </w:rPr>
      </w:pPr>
      <w:hyperlink w:anchor="_Toc180753722" w:history="1">
        <w:r w:rsidRPr="004E3067">
          <w:rPr>
            <w:rStyle w:val="Hipercze"/>
            <w:noProof/>
          </w:rPr>
          <w:t>17.4.</w:t>
        </w:r>
        <w:r>
          <w:rPr>
            <w:rFonts w:asciiTheme="minorHAnsi" w:eastAsiaTheme="minorEastAsia" w:hAnsiTheme="minorHAnsi" w:cstheme="minorBidi"/>
            <w:noProof/>
            <w:kern w:val="2"/>
            <w:szCs w:val="22"/>
            <w14:ligatures w14:val="standardContextual"/>
          </w:rPr>
          <w:tab/>
        </w:r>
        <w:r w:rsidRPr="004E3067">
          <w:rPr>
            <w:rStyle w:val="Hipercze"/>
            <w:noProof/>
          </w:rPr>
          <w:t>Następstwa ryzyka Zamawiającego</w:t>
        </w:r>
        <w:r>
          <w:rPr>
            <w:noProof/>
            <w:webHidden/>
          </w:rPr>
          <w:tab/>
        </w:r>
        <w:r>
          <w:rPr>
            <w:noProof/>
            <w:webHidden/>
          </w:rPr>
          <w:fldChar w:fldCharType="begin"/>
        </w:r>
        <w:r>
          <w:rPr>
            <w:noProof/>
            <w:webHidden/>
          </w:rPr>
          <w:instrText xml:space="preserve"> PAGEREF _Toc180753722 \h </w:instrText>
        </w:r>
        <w:r>
          <w:rPr>
            <w:noProof/>
            <w:webHidden/>
          </w:rPr>
        </w:r>
        <w:r>
          <w:rPr>
            <w:noProof/>
            <w:webHidden/>
          </w:rPr>
          <w:fldChar w:fldCharType="separate"/>
        </w:r>
        <w:r>
          <w:rPr>
            <w:noProof/>
            <w:webHidden/>
          </w:rPr>
          <w:t>71</w:t>
        </w:r>
        <w:r>
          <w:rPr>
            <w:noProof/>
            <w:webHidden/>
          </w:rPr>
          <w:fldChar w:fldCharType="end"/>
        </w:r>
      </w:hyperlink>
    </w:p>
    <w:p w14:paraId="5C944BF4" w14:textId="7337B407" w:rsidR="00564E63" w:rsidRDefault="00564E63">
      <w:pPr>
        <w:pStyle w:val="Spistreci2"/>
        <w:rPr>
          <w:rFonts w:asciiTheme="minorHAnsi" w:eastAsiaTheme="minorEastAsia" w:hAnsiTheme="minorHAnsi" w:cstheme="minorBidi"/>
          <w:noProof/>
          <w:kern w:val="2"/>
          <w:szCs w:val="22"/>
          <w14:ligatures w14:val="standardContextual"/>
        </w:rPr>
      </w:pPr>
      <w:hyperlink w:anchor="_Toc180753723" w:history="1">
        <w:r w:rsidRPr="004E3067">
          <w:rPr>
            <w:rStyle w:val="Hipercze"/>
            <w:noProof/>
          </w:rPr>
          <w:t>17.5.</w:t>
        </w:r>
        <w:r>
          <w:rPr>
            <w:rFonts w:asciiTheme="minorHAnsi" w:eastAsiaTheme="minorEastAsia" w:hAnsiTheme="minorHAnsi" w:cstheme="minorBidi"/>
            <w:noProof/>
            <w:kern w:val="2"/>
            <w:szCs w:val="22"/>
            <w14:ligatures w14:val="standardContextual"/>
          </w:rPr>
          <w:tab/>
        </w:r>
        <w:r w:rsidRPr="004E3067">
          <w:rPr>
            <w:rStyle w:val="Hipercze"/>
            <w:noProof/>
          </w:rPr>
          <w:t>Prawo własności intelektualnej i przemysłowej</w:t>
        </w:r>
        <w:r>
          <w:rPr>
            <w:noProof/>
            <w:webHidden/>
          </w:rPr>
          <w:tab/>
        </w:r>
        <w:r>
          <w:rPr>
            <w:noProof/>
            <w:webHidden/>
          </w:rPr>
          <w:fldChar w:fldCharType="begin"/>
        </w:r>
        <w:r>
          <w:rPr>
            <w:noProof/>
            <w:webHidden/>
          </w:rPr>
          <w:instrText xml:space="preserve"> PAGEREF _Toc180753723 \h </w:instrText>
        </w:r>
        <w:r>
          <w:rPr>
            <w:noProof/>
            <w:webHidden/>
          </w:rPr>
        </w:r>
        <w:r>
          <w:rPr>
            <w:noProof/>
            <w:webHidden/>
          </w:rPr>
          <w:fldChar w:fldCharType="separate"/>
        </w:r>
        <w:r>
          <w:rPr>
            <w:noProof/>
            <w:webHidden/>
          </w:rPr>
          <w:t>71</w:t>
        </w:r>
        <w:r>
          <w:rPr>
            <w:noProof/>
            <w:webHidden/>
          </w:rPr>
          <w:fldChar w:fldCharType="end"/>
        </w:r>
      </w:hyperlink>
    </w:p>
    <w:p w14:paraId="4032C7D3" w14:textId="12D39EF0" w:rsidR="00564E63" w:rsidRDefault="00564E63">
      <w:pPr>
        <w:pStyle w:val="Spistreci2"/>
        <w:rPr>
          <w:rFonts w:asciiTheme="minorHAnsi" w:eastAsiaTheme="minorEastAsia" w:hAnsiTheme="minorHAnsi" w:cstheme="minorBidi"/>
          <w:noProof/>
          <w:kern w:val="2"/>
          <w:szCs w:val="22"/>
          <w14:ligatures w14:val="standardContextual"/>
        </w:rPr>
      </w:pPr>
      <w:hyperlink w:anchor="_Toc180753724" w:history="1">
        <w:r w:rsidRPr="004E3067">
          <w:rPr>
            <w:rStyle w:val="Hipercze"/>
            <w:noProof/>
          </w:rPr>
          <w:t>17.6.</w:t>
        </w:r>
        <w:r>
          <w:rPr>
            <w:rFonts w:asciiTheme="minorHAnsi" w:eastAsiaTheme="minorEastAsia" w:hAnsiTheme="minorHAnsi" w:cstheme="minorBidi"/>
            <w:noProof/>
            <w:kern w:val="2"/>
            <w:szCs w:val="22"/>
            <w14:ligatures w14:val="standardContextual"/>
          </w:rPr>
          <w:tab/>
        </w:r>
        <w:r w:rsidRPr="004E3067">
          <w:rPr>
            <w:rStyle w:val="Hipercze"/>
            <w:noProof/>
          </w:rPr>
          <w:t>Ograniczenie odpowiedzialności</w:t>
        </w:r>
        <w:r>
          <w:rPr>
            <w:noProof/>
            <w:webHidden/>
          </w:rPr>
          <w:tab/>
        </w:r>
        <w:r>
          <w:rPr>
            <w:noProof/>
            <w:webHidden/>
          </w:rPr>
          <w:fldChar w:fldCharType="begin"/>
        </w:r>
        <w:r>
          <w:rPr>
            <w:noProof/>
            <w:webHidden/>
          </w:rPr>
          <w:instrText xml:space="preserve"> PAGEREF _Toc180753724 \h </w:instrText>
        </w:r>
        <w:r>
          <w:rPr>
            <w:noProof/>
            <w:webHidden/>
          </w:rPr>
        </w:r>
        <w:r>
          <w:rPr>
            <w:noProof/>
            <w:webHidden/>
          </w:rPr>
          <w:fldChar w:fldCharType="separate"/>
        </w:r>
        <w:r>
          <w:rPr>
            <w:noProof/>
            <w:webHidden/>
          </w:rPr>
          <w:t>71</w:t>
        </w:r>
        <w:r>
          <w:rPr>
            <w:noProof/>
            <w:webHidden/>
          </w:rPr>
          <w:fldChar w:fldCharType="end"/>
        </w:r>
      </w:hyperlink>
    </w:p>
    <w:p w14:paraId="7728D0FA" w14:textId="68CA0620" w:rsidR="00564E63" w:rsidRDefault="00564E63">
      <w:pPr>
        <w:pStyle w:val="Spistreci2"/>
        <w:rPr>
          <w:rFonts w:asciiTheme="minorHAnsi" w:eastAsiaTheme="minorEastAsia" w:hAnsiTheme="minorHAnsi" w:cstheme="minorBidi"/>
          <w:noProof/>
          <w:kern w:val="2"/>
          <w:szCs w:val="22"/>
          <w14:ligatures w14:val="standardContextual"/>
        </w:rPr>
      </w:pPr>
      <w:hyperlink w:anchor="_Toc180753725" w:history="1">
        <w:r w:rsidRPr="004E3067">
          <w:rPr>
            <w:rStyle w:val="Hipercze"/>
            <w:i/>
            <w:iCs/>
            <w:noProof/>
          </w:rPr>
          <w:t>17.7.</w:t>
        </w:r>
        <w:r>
          <w:rPr>
            <w:rFonts w:asciiTheme="minorHAnsi" w:eastAsiaTheme="minorEastAsia" w:hAnsiTheme="minorHAnsi" w:cstheme="minorBidi"/>
            <w:noProof/>
            <w:kern w:val="2"/>
            <w:szCs w:val="22"/>
            <w14:ligatures w14:val="standardContextual"/>
          </w:rPr>
          <w:tab/>
        </w:r>
        <w:r w:rsidRPr="004E3067">
          <w:rPr>
            <w:rStyle w:val="Hipercze"/>
            <w:i/>
            <w:iCs/>
            <w:noProof/>
          </w:rPr>
          <w:t>Odpowiedzialność za Urządzenia Zamawiającego</w:t>
        </w:r>
        <w:r>
          <w:rPr>
            <w:noProof/>
            <w:webHidden/>
          </w:rPr>
          <w:tab/>
        </w:r>
        <w:r>
          <w:rPr>
            <w:noProof/>
            <w:webHidden/>
          </w:rPr>
          <w:fldChar w:fldCharType="begin"/>
        </w:r>
        <w:r>
          <w:rPr>
            <w:noProof/>
            <w:webHidden/>
          </w:rPr>
          <w:instrText xml:space="preserve"> PAGEREF _Toc180753725 \h </w:instrText>
        </w:r>
        <w:r>
          <w:rPr>
            <w:noProof/>
            <w:webHidden/>
          </w:rPr>
        </w:r>
        <w:r>
          <w:rPr>
            <w:noProof/>
            <w:webHidden/>
          </w:rPr>
          <w:fldChar w:fldCharType="separate"/>
        </w:r>
        <w:r>
          <w:rPr>
            <w:noProof/>
            <w:webHidden/>
          </w:rPr>
          <w:t>72</w:t>
        </w:r>
        <w:r>
          <w:rPr>
            <w:noProof/>
            <w:webHidden/>
          </w:rPr>
          <w:fldChar w:fldCharType="end"/>
        </w:r>
      </w:hyperlink>
    </w:p>
    <w:p w14:paraId="73E5F32A" w14:textId="2B004C2D" w:rsidR="00564E63" w:rsidRDefault="00564E63">
      <w:pPr>
        <w:pStyle w:val="Spistreci1"/>
        <w:rPr>
          <w:rFonts w:asciiTheme="minorHAnsi" w:eastAsiaTheme="minorEastAsia" w:hAnsiTheme="minorHAnsi" w:cstheme="minorBidi"/>
          <w:b w:val="0"/>
          <w:noProof/>
          <w:kern w:val="2"/>
          <w14:ligatures w14:val="standardContextual"/>
        </w:rPr>
      </w:pPr>
      <w:hyperlink w:anchor="_Toc180753726" w:history="1">
        <w:r w:rsidRPr="004E3067">
          <w:rPr>
            <w:rStyle w:val="Hipercze"/>
            <w:noProof/>
          </w:rPr>
          <w:t>KLAUZULA 18</w:t>
        </w:r>
        <w:r>
          <w:rPr>
            <w:rFonts w:asciiTheme="minorHAnsi" w:eastAsiaTheme="minorEastAsia" w:hAnsiTheme="minorHAnsi" w:cstheme="minorBidi"/>
            <w:b w:val="0"/>
            <w:noProof/>
            <w:kern w:val="2"/>
            <w14:ligatures w14:val="standardContextual"/>
          </w:rPr>
          <w:tab/>
        </w:r>
        <w:r w:rsidRPr="004E3067">
          <w:rPr>
            <w:rStyle w:val="Hipercze"/>
            <w:noProof/>
          </w:rPr>
          <w:t>UBEZPIECZENIE</w:t>
        </w:r>
        <w:r>
          <w:rPr>
            <w:noProof/>
            <w:webHidden/>
          </w:rPr>
          <w:tab/>
        </w:r>
        <w:r>
          <w:rPr>
            <w:noProof/>
            <w:webHidden/>
          </w:rPr>
          <w:fldChar w:fldCharType="begin"/>
        </w:r>
        <w:r>
          <w:rPr>
            <w:noProof/>
            <w:webHidden/>
          </w:rPr>
          <w:instrText xml:space="preserve"> PAGEREF _Toc180753726 \h </w:instrText>
        </w:r>
        <w:r>
          <w:rPr>
            <w:noProof/>
            <w:webHidden/>
          </w:rPr>
        </w:r>
        <w:r>
          <w:rPr>
            <w:noProof/>
            <w:webHidden/>
          </w:rPr>
          <w:fldChar w:fldCharType="separate"/>
        </w:r>
        <w:r>
          <w:rPr>
            <w:noProof/>
            <w:webHidden/>
          </w:rPr>
          <w:t>72</w:t>
        </w:r>
        <w:r>
          <w:rPr>
            <w:noProof/>
            <w:webHidden/>
          </w:rPr>
          <w:fldChar w:fldCharType="end"/>
        </w:r>
      </w:hyperlink>
    </w:p>
    <w:p w14:paraId="57AE8546" w14:textId="262A94D0" w:rsidR="00564E63" w:rsidRDefault="00564E63">
      <w:pPr>
        <w:pStyle w:val="Spistreci2"/>
        <w:rPr>
          <w:rFonts w:asciiTheme="minorHAnsi" w:eastAsiaTheme="minorEastAsia" w:hAnsiTheme="minorHAnsi" w:cstheme="minorBidi"/>
          <w:noProof/>
          <w:kern w:val="2"/>
          <w:szCs w:val="22"/>
          <w14:ligatures w14:val="standardContextual"/>
        </w:rPr>
      </w:pPr>
      <w:hyperlink w:anchor="_Toc180753727" w:history="1">
        <w:r w:rsidRPr="004E3067">
          <w:rPr>
            <w:rStyle w:val="Hipercze"/>
            <w:noProof/>
          </w:rPr>
          <w:t>18.1.</w:t>
        </w:r>
        <w:r>
          <w:rPr>
            <w:rFonts w:asciiTheme="minorHAnsi" w:eastAsiaTheme="minorEastAsia" w:hAnsiTheme="minorHAnsi" w:cstheme="minorBidi"/>
            <w:noProof/>
            <w:kern w:val="2"/>
            <w:szCs w:val="22"/>
            <w14:ligatures w14:val="standardContextual"/>
          </w:rPr>
          <w:tab/>
        </w:r>
        <w:r w:rsidRPr="004E3067">
          <w:rPr>
            <w:rStyle w:val="Hipercze"/>
            <w:noProof/>
          </w:rPr>
          <w:t>Ogólne wymagania dla ubezpieczeń</w:t>
        </w:r>
        <w:r>
          <w:rPr>
            <w:noProof/>
            <w:webHidden/>
          </w:rPr>
          <w:tab/>
        </w:r>
        <w:r>
          <w:rPr>
            <w:noProof/>
            <w:webHidden/>
          </w:rPr>
          <w:fldChar w:fldCharType="begin"/>
        </w:r>
        <w:r>
          <w:rPr>
            <w:noProof/>
            <w:webHidden/>
          </w:rPr>
          <w:instrText xml:space="preserve"> PAGEREF _Toc180753727 \h </w:instrText>
        </w:r>
        <w:r>
          <w:rPr>
            <w:noProof/>
            <w:webHidden/>
          </w:rPr>
        </w:r>
        <w:r>
          <w:rPr>
            <w:noProof/>
            <w:webHidden/>
          </w:rPr>
          <w:fldChar w:fldCharType="separate"/>
        </w:r>
        <w:r>
          <w:rPr>
            <w:noProof/>
            <w:webHidden/>
          </w:rPr>
          <w:t>72</w:t>
        </w:r>
        <w:r>
          <w:rPr>
            <w:noProof/>
            <w:webHidden/>
          </w:rPr>
          <w:fldChar w:fldCharType="end"/>
        </w:r>
      </w:hyperlink>
    </w:p>
    <w:p w14:paraId="5D3BA160" w14:textId="660EB3F1" w:rsidR="00564E63" w:rsidRDefault="00564E63">
      <w:pPr>
        <w:pStyle w:val="Spistreci2"/>
        <w:rPr>
          <w:rFonts w:asciiTheme="minorHAnsi" w:eastAsiaTheme="minorEastAsia" w:hAnsiTheme="minorHAnsi" w:cstheme="minorBidi"/>
          <w:noProof/>
          <w:kern w:val="2"/>
          <w:szCs w:val="22"/>
          <w14:ligatures w14:val="standardContextual"/>
        </w:rPr>
      </w:pPr>
      <w:hyperlink w:anchor="_Toc180753728" w:history="1">
        <w:r w:rsidRPr="004E3067">
          <w:rPr>
            <w:rStyle w:val="Hipercze"/>
            <w:noProof/>
          </w:rPr>
          <w:t>Klauzule 18.2. – 18.4. skreśla się jako niemające zastosowania w niniejszych Warunkach.</w:t>
        </w:r>
        <w:r>
          <w:rPr>
            <w:noProof/>
            <w:webHidden/>
          </w:rPr>
          <w:tab/>
        </w:r>
        <w:r>
          <w:rPr>
            <w:noProof/>
            <w:webHidden/>
          </w:rPr>
          <w:fldChar w:fldCharType="begin"/>
        </w:r>
        <w:r>
          <w:rPr>
            <w:noProof/>
            <w:webHidden/>
          </w:rPr>
          <w:instrText xml:space="preserve"> PAGEREF _Toc180753728 \h </w:instrText>
        </w:r>
        <w:r>
          <w:rPr>
            <w:noProof/>
            <w:webHidden/>
          </w:rPr>
        </w:r>
        <w:r>
          <w:rPr>
            <w:noProof/>
            <w:webHidden/>
          </w:rPr>
          <w:fldChar w:fldCharType="separate"/>
        </w:r>
        <w:r>
          <w:rPr>
            <w:noProof/>
            <w:webHidden/>
          </w:rPr>
          <w:t>74</w:t>
        </w:r>
        <w:r>
          <w:rPr>
            <w:noProof/>
            <w:webHidden/>
          </w:rPr>
          <w:fldChar w:fldCharType="end"/>
        </w:r>
      </w:hyperlink>
    </w:p>
    <w:p w14:paraId="53AABCA3" w14:textId="2C897361" w:rsidR="00564E63" w:rsidRDefault="00564E63">
      <w:pPr>
        <w:pStyle w:val="Spistreci1"/>
        <w:rPr>
          <w:rFonts w:asciiTheme="minorHAnsi" w:eastAsiaTheme="minorEastAsia" w:hAnsiTheme="minorHAnsi" w:cstheme="minorBidi"/>
          <w:b w:val="0"/>
          <w:noProof/>
          <w:kern w:val="2"/>
          <w14:ligatures w14:val="standardContextual"/>
        </w:rPr>
      </w:pPr>
      <w:hyperlink w:anchor="_Toc180753729" w:history="1">
        <w:r w:rsidRPr="004E3067">
          <w:rPr>
            <w:rStyle w:val="Hipercze"/>
            <w:noProof/>
          </w:rPr>
          <w:t>KLAUZULA 19</w:t>
        </w:r>
        <w:r>
          <w:rPr>
            <w:rFonts w:asciiTheme="minorHAnsi" w:eastAsiaTheme="minorEastAsia" w:hAnsiTheme="minorHAnsi" w:cstheme="minorBidi"/>
            <w:b w:val="0"/>
            <w:noProof/>
            <w:kern w:val="2"/>
            <w14:ligatures w14:val="standardContextual"/>
          </w:rPr>
          <w:tab/>
        </w:r>
        <w:r w:rsidRPr="004E3067">
          <w:rPr>
            <w:rStyle w:val="Hipercze"/>
            <w:noProof/>
          </w:rPr>
          <w:t>SIŁA WYŻSZA</w:t>
        </w:r>
        <w:r>
          <w:rPr>
            <w:noProof/>
            <w:webHidden/>
          </w:rPr>
          <w:tab/>
        </w:r>
        <w:r>
          <w:rPr>
            <w:noProof/>
            <w:webHidden/>
          </w:rPr>
          <w:fldChar w:fldCharType="begin"/>
        </w:r>
        <w:r>
          <w:rPr>
            <w:noProof/>
            <w:webHidden/>
          </w:rPr>
          <w:instrText xml:space="preserve"> PAGEREF _Toc180753729 \h </w:instrText>
        </w:r>
        <w:r>
          <w:rPr>
            <w:noProof/>
            <w:webHidden/>
          </w:rPr>
        </w:r>
        <w:r>
          <w:rPr>
            <w:noProof/>
            <w:webHidden/>
          </w:rPr>
          <w:fldChar w:fldCharType="separate"/>
        </w:r>
        <w:r>
          <w:rPr>
            <w:noProof/>
            <w:webHidden/>
          </w:rPr>
          <w:t>74</w:t>
        </w:r>
        <w:r>
          <w:rPr>
            <w:noProof/>
            <w:webHidden/>
          </w:rPr>
          <w:fldChar w:fldCharType="end"/>
        </w:r>
      </w:hyperlink>
    </w:p>
    <w:p w14:paraId="58138E1C" w14:textId="268B035E" w:rsidR="00564E63" w:rsidRDefault="00564E63">
      <w:pPr>
        <w:pStyle w:val="Spistreci2"/>
        <w:rPr>
          <w:rFonts w:asciiTheme="minorHAnsi" w:eastAsiaTheme="minorEastAsia" w:hAnsiTheme="minorHAnsi" w:cstheme="minorBidi"/>
          <w:noProof/>
          <w:kern w:val="2"/>
          <w:szCs w:val="22"/>
          <w14:ligatures w14:val="standardContextual"/>
        </w:rPr>
      </w:pPr>
      <w:hyperlink w:anchor="_Toc180753730" w:history="1">
        <w:r w:rsidRPr="004E3067">
          <w:rPr>
            <w:rStyle w:val="Hipercze"/>
            <w:noProof/>
          </w:rPr>
          <w:t>19.1.</w:t>
        </w:r>
        <w:r>
          <w:rPr>
            <w:rFonts w:asciiTheme="minorHAnsi" w:eastAsiaTheme="minorEastAsia" w:hAnsiTheme="minorHAnsi" w:cstheme="minorBidi"/>
            <w:noProof/>
            <w:kern w:val="2"/>
            <w:szCs w:val="22"/>
            <w14:ligatures w14:val="standardContextual"/>
          </w:rPr>
          <w:tab/>
        </w:r>
        <w:r w:rsidRPr="004E3067">
          <w:rPr>
            <w:rStyle w:val="Hipercze"/>
            <w:noProof/>
          </w:rPr>
          <w:t>Definicja Siły Wyższej</w:t>
        </w:r>
        <w:r>
          <w:rPr>
            <w:noProof/>
            <w:webHidden/>
          </w:rPr>
          <w:tab/>
        </w:r>
        <w:r>
          <w:rPr>
            <w:noProof/>
            <w:webHidden/>
          </w:rPr>
          <w:fldChar w:fldCharType="begin"/>
        </w:r>
        <w:r>
          <w:rPr>
            <w:noProof/>
            <w:webHidden/>
          </w:rPr>
          <w:instrText xml:space="preserve"> PAGEREF _Toc180753730 \h </w:instrText>
        </w:r>
        <w:r>
          <w:rPr>
            <w:noProof/>
            <w:webHidden/>
          </w:rPr>
        </w:r>
        <w:r>
          <w:rPr>
            <w:noProof/>
            <w:webHidden/>
          </w:rPr>
          <w:fldChar w:fldCharType="separate"/>
        </w:r>
        <w:r>
          <w:rPr>
            <w:noProof/>
            <w:webHidden/>
          </w:rPr>
          <w:t>74</w:t>
        </w:r>
        <w:r>
          <w:rPr>
            <w:noProof/>
            <w:webHidden/>
          </w:rPr>
          <w:fldChar w:fldCharType="end"/>
        </w:r>
      </w:hyperlink>
    </w:p>
    <w:p w14:paraId="013F9A4C" w14:textId="7A0F9170" w:rsidR="00564E63" w:rsidRDefault="00564E63">
      <w:pPr>
        <w:pStyle w:val="Spistreci2"/>
        <w:rPr>
          <w:rFonts w:asciiTheme="minorHAnsi" w:eastAsiaTheme="minorEastAsia" w:hAnsiTheme="minorHAnsi" w:cstheme="minorBidi"/>
          <w:noProof/>
          <w:kern w:val="2"/>
          <w:szCs w:val="22"/>
          <w14:ligatures w14:val="standardContextual"/>
        </w:rPr>
      </w:pPr>
      <w:hyperlink w:anchor="_Toc180753731" w:history="1">
        <w:r w:rsidRPr="004E3067">
          <w:rPr>
            <w:rStyle w:val="Hipercze"/>
            <w:noProof/>
          </w:rPr>
          <w:t>19.2.</w:t>
        </w:r>
        <w:r>
          <w:rPr>
            <w:rFonts w:asciiTheme="minorHAnsi" w:eastAsiaTheme="minorEastAsia" w:hAnsiTheme="minorHAnsi" w:cstheme="minorBidi"/>
            <w:noProof/>
            <w:kern w:val="2"/>
            <w:szCs w:val="22"/>
            <w14:ligatures w14:val="standardContextual"/>
          </w:rPr>
          <w:tab/>
        </w:r>
        <w:r w:rsidRPr="004E3067">
          <w:rPr>
            <w:rStyle w:val="Hipercze"/>
            <w:noProof/>
          </w:rPr>
          <w:t>Powiadomienie o Sile Wyższej</w:t>
        </w:r>
        <w:r>
          <w:rPr>
            <w:noProof/>
            <w:webHidden/>
          </w:rPr>
          <w:tab/>
        </w:r>
        <w:r>
          <w:rPr>
            <w:noProof/>
            <w:webHidden/>
          </w:rPr>
          <w:fldChar w:fldCharType="begin"/>
        </w:r>
        <w:r>
          <w:rPr>
            <w:noProof/>
            <w:webHidden/>
          </w:rPr>
          <w:instrText xml:space="preserve"> PAGEREF _Toc180753731 \h </w:instrText>
        </w:r>
        <w:r>
          <w:rPr>
            <w:noProof/>
            <w:webHidden/>
          </w:rPr>
        </w:r>
        <w:r>
          <w:rPr>
            <w:noProof/>
            <w:webHidden/>
          </w:rPr>
          <w:fldChar w:fldCharType="separate"/>
        </w:r>
        <w:r>
          <w:rPr>
            <w:noProof/>
            <w:webHidden/>
          </w:rPr>
          <w:t>74</w:t>
        </w:r>
        <w:r>
          <w:rPr>
            <w:noProof/>
            <w:webHidden/>
          </w:rPr>
          <w:fldChar w:fldCharType="end"/>
        </w:r>
      </w:hyperlink>
    </w:p>
    <w:p w14:paraId="000F0C16" w14:textId="2F4E2E89" w:rsidR="00564E63" w:rsidRDefault="00564E63">
      <w:pPr>
        <w:pStyle w:val="Spistreci2"/>
        <w:rPr>
          <w:rFonts w:asciiTheme="minorHAnsi" w:eastAsiaTheme="minorEastAsia" w:hAnsiTheme="minorHAnsi" w:cstheme="minorBidi"/>
          <w:noProof/>
          <w:kern w:val="2"/>
          <w:szCs w:val="22"/>
          <w14:ligatures w14:val="standardContextual"/>
        </w:rPr>
      </w:pPr>
      <w:hyperlink w:anchor="_Toc180753732" w:history="1">
        <w:r w:rsidRPr="004E3067">
          <w:rPr>
            <w:rStyle w:val="Hipercze"/>
            <w:noProof/>
          </w:rPr>
          <w:t>19.4.</w:t>
        </w:r>
        <w:r>
          <w:rPr>
            <w:rFonts w:asciiTheme="minorHAnsi" w:eastAsiaTheme="minorEastAsia" w:hAnsiTheme="minorHAnsi" w:cstheme="minorBidi"/>
            <w:noProof/>
            <w:kern w:val="2"/>
            <w:szCs w:val="22"/>
            <w14:ligatures w14:val="standardContextual"/>
          </w:rPr>
          <w:tab/>
        </w:r>
        <w:r w:rsidRPr="004E3067">
          <w:rPr>
            <w:rStyle w:val="Hipercze"/>
            <w:noProof/>
          </w:rPr>
          <w:t>Następstwa siły wyższej</w:t>
        </w:r>
        <w:r>
          <w:rPr>
            <w:noProof/>
            <w:webHidden/>
          </w:rPr>
          <w:tab/>
        </w:r>
        <w:r>
          <w:rPr>
            <w:noProof/>
            <w:webHidden/>
          </w:rPr>
          <w:fldChar w:fldCharType="begin"/>
        </w:r>
        <w:r>
          <w:rPr>
            <w:noProof/>
            <w:webHidden/>
          </w:rPr>
          <w:instrText xml:space="preserve"> PAGEREF _Toc180753732 \h </w:instrText>
        </w:r>
        <w:r>
          <w:rPr>
            <w:noProof/>
            <w:webHidden/>
          </w:rPr>
        </w:r>
        <w:r>
          <w:rPr>
            <w:noProof/>
            <w:webHidden/>
          </w:rPr>
          <w:fldChar w:fldCharType="separate"/>
        </w:r>
        <w:r>
          <w:rPr>
            <w:noProof/>
            <w:webHidden/>
          </w:rPr>
          <w:t>74</w:t>
        </w:r>
        <w:r>
          <w:rPr>
            <w:noProof/>
            <w:webHidden/>
          </w:rPr>
          <w:fldChar w:fldCharType="end"/>
        </w:r>
      </w:hyperlink>
    </w:p>
    <w:p w14:paraId="5C4F5D7E" w14:textId="21E71183" w:rsidR="00564E63" w:rsidRDefault="00564E63">
      <w:pPr>
        <w:pStyle w:val="Spistreci2"/>
        <w:rPr>
          <w:rFonts w:asciiTheme="minorHAnsi" w:eastAsiaTheme="minorEastAsia" w:hAnsiTheme="minorHAnsi" w:cstheme="minorBidi"/>
          <w:noProof/>
          <w:kern w:val="2"/>
          <w:szCs w:val="22"/>
          <w14:ligatures w14:val="standardContextual"/>
        </w:rPr>
      </w:pPr>
      <w:hyperlink w:anchor="_Toc180753733" w:history="1">
        <w:r w:rsidRPr="004E3067">
          <w:rPr>
            <w:rStyle w:val="Hipercze"/>
            <w:noProof/>
          </w:rPr>
          <w:t>19.6.</w:t>
        </w:r>
        <w:r>
          <w:rPr>
            <w:rFonts w:asciiTheme="minorHAnsi" w:eastAsiaTheme="minorEastAsia" w:hAnsiTheme="minorHAnsi" w:cstheme="minorBidi"/>
            <w:noProof/>
            <w:kern w:val="2"/>
            <w:szCs w:val="22"/>
            <w14:ligatures w14:val="standardContextual"/>
          </w:rPr>
          <w:tab/>
        </w:r>
        <w:r w:rsidRPr="004E3067">
          <w:rPr>
            <w:rStyle w:val="Hipercze"/>
            <w:noProof/>
          </w:rPr>
          <w:t>Rozwiązania z wyboru, zapłata i zwolnienie ze zobowiązań</w:t>
        </w:r>
        <w:r>
          <w:rPr>
            <w:noProof/>
            <w:webHidden/>
          </w:rPr>
          <w:tab/>
        </w:r>
        <w:r>
          <w:rPr>
            <w:noProof/>
            <w:webHidden/>
          </w:rPr>
          <w:fldChar w:fldCharType="begin"/>
        </w:r>
        <w:r>
          <w:rPr>
            <w:noProof/>
            <w:webHidden/>
          </w:rPr>
          <w:instrText xml:space="preserve"> PAGEREF _Toc180753733 \h </w:instrText>
        </w:r>
        <w:r>
          <w:rPr>
            <w:noProof/>
            <w:webHidden/>
          </w:rPr>
        </w:r>
        <w:r>
          <w:rPr>
            <w:noProof/>
            <w:webHidden/>
          </w:rPr>
          <w:fldChar w:fldCharType="separate"/>
        </w:r>
        <w:r>
          <w:rPr>
            <w:noProof/>
            <w:webHidden/>
          </w:rPr>
          <w:t>74</w:t>
        </w:r>
        <w:r>
          <w:rPr>
            <w:noProof/>
            <w:webHidden/>
          </w:rPr>
          <w:fldChar w:fldCharType="end"/>
        </w:r>
      </w:hyperlink>
    </w:p>
    <w:p w14:paraId="6BC28445" w14:textId="243DB7F9" w:rsidR="00564E63" w:rsidRDefault="00564E63">
      <w:pPr>
        <w:pStyle w:val="Spistreci2"/>
        <w:rPr>
          <w:rFonts w:asciiTheme="minorHAnsi" w:eastAsiaTheme="minorEastAsia" w:hAnsiTheme="minorHAnsi" w:cstheme="minorBidi"/>
          <w:noProof/>
          <w:kern w:val="2"/>
          <w:szCs w:val="22"/>
          <w14:ligatures w14:val="standardContextual"/>
        </w:rPr>
      </w:pPr>
      <w:hyperlink w:anchor="_Toc180753734" w:history="1">
        <w:r w:rsidRPr="004E3067">
          <w:rPr>
            <w:rStyle w:val="Hipercze"/>
            <w:noProof/>
          </w:rPr>
          <w:t>19.7.</w:t>
        </w:r>
        <w:r>
          <w:rPr>
            <w:rFonts w:asciiTheme="minorHAnsi" w:eastAsiaTheme="minorEastAsia" w:hAnsiTheme="minorHAnsi" w:cstheme="minorBidi"/>
            <w:noProof/>
            <w:kern w:val="2"/>
            <w:szCs w:val="22"/>
            <w14:ligatures w14:val="standardContextual"/>
          </w:rPr>
          <w:tab/>
        </w:r>
        <w:r w:rsidRPr="004E3067">
          <w:rPr>
            <w:rStyle w:val="Hipercze"/>
            <w:noProof/>
          </w:rPr>
          <w:t>Zwolnienie na mocy prawa z obowiązku wykonania</w:t>
        </w:r>
        <w:r>
          <w:rPr>
            <w:noProof/>
            <w:webHidden/>
          </w:rPr>
          <w:tab/>
        </w:r>
        <w:r>
          <w:rPr>
            <w:noProof/>
            <w:webHidden/>
          </w:rPr>
          <w:fldChar w:fldCharType="begin"/>
        </w:r>
        <w:r>
          <w:rPr>
            <w:noProof/>
            <w:webHidden/>
          </w:rPr>
          <w:instrText xml:space="preserve"> PAGEREF _Toc180753734 \h </w:instrText>
        </w:r>
        <w:r>
          <w:rPr>
            <w:noProof/>
            <w:webHidden/>
          </w:rPr>
        </w:r>
        <w:r>
          <w:rPr>
            <w:noProof/>
            <w:webHidden/>
          </w:rPr>
          <w:fldChar w:fldCharType="separate"/>
        </w:r>
        <w:r>
          <w:rPr>
            <w:noProof/>
            <w:webHidden/>
          </w:rPr>
          <w:t>74</w:t>
        </w:r>
        <w:r>
          <w:rPr>
            <w:noProof/>
            <w:webHidden/>
          </w:rPr>
          <w:fldChar w:fldCharType="end"/>
        </w:r>
      </w:hyperlink>
    </w:p>
    <w:p w14:paraId="2059486C" w14:textId="4519AE4E" w:rsidR="00564E63" w:rsidRDefault="00564E63">
      <w:pPr>
        <w:pStyle w:val="Spistreci1"/>
        <w:rPr>
          <w:rFonts w:asciiTheme="minorHAnsi" w:eastAsiaTheme="minorEastAsia" w:hAnsiTheme="minorHAnsi" w:cstheme="minorBidi"/>
          <w:b w:val="0"/>
          <w:noProof/>
          <w:kern w:val="2"/>
          <w14:ligatures w14:val="standardContextual"/>
        </w:rPr>
      </w:pPr>
      <w:hyperlink w:anchor="_Toc180753735" w:history="1">
        <w:r w:rsidRPr="004E3067">
          <w:rPr>
            <w:rStyle w:val="Hipercze"/>
            <w:noProof/>
          </w:rPr>
          <w:t>KLAUZULA 20</w:t>
        </w:r>
        <w:r>
          <w:rPr>
            <w:rFonts w:asciiTheme="minorHAnsi" w:eastAsiaTheme="minorEastAsia" w:hAnsiTheme="minorHAnsi" w:cstheme="minorBidi"/>
            <w:b w:val="0"/>
            <w:noProof/>
            <w:kern w:val="2"/>
            <w14:ligatures w14:val="standardContextual"/>
          </w:rPr>
          <w:tab/>
        </w:r>
        <w:r w:rsidRPr="004E3067">
          <w:rPr>
            <w:rStyle w:val="Hipercze"/>
            <w:noProof/>
          </w:rPr>
          <w:t>ROSZCZENIA, SPORY I WŁAŚCIWOŚĆ SĄDU</w:t>
        </w:r>
        <w:r>
          <w:rPr>
            <w:noProof/>
            <w:webHidden/>
          </w:rPr>
          <w:tab/>
        </w:r>
        <w:r>
          <w:rPr>
            <w:noProof/>
            <w:webHidden/>
          </w:rPr>
          <w:fldChar w:fldCharType="begin"/>
        </w:r>
        <w:r>
          <w:rPr>
            <w:noProof/>
            <w:webHidden/>
          </w:rPr>
          <w:instrText xml:space="preserve"> PAGEREF _Toc180753735 \h </w:instrText>
        </w:r>
        <w:r>
          <w:rPr>
            <w:noProof/>
            <w:webHidden/>
          </w:rPr>
        </w:r>
        <w:r>
          <w:rPr>
            <w:noProof/>
            <w:webHidden/>
          </w:rPr>
          <w:fldChar w:fldCharType="separate"/>
        </w:r>
        <w:r>
          <w:rPr>
            <w:noProof/>
            <w:webHidden/>
          </w:rPr>
          <w:t>74</w:t>
        </w:r>
        <w:r>
          <w:rPr>
            <w:noProof/>
            <w:webHidden/>
          </w:rPr>
          <w:fldChar w:fldCharType="end"/>
        </w:r>
      </w:hyperlink>
    </w:p>
    <w:p w14:paraId="1C3C2CBB" w14:textId="412034D5" w:rsidR="00564E63" w:rsidRDefault="00564E63">
      <w:pPr>
        <w:pStyle w:val="Spistreci2"/>
        <w:rPr>
          <w:rFonts w:asciiTheme="minorHAnsi" w:eastAsiaTheme="minorEastAsia" w:hAnsiTheme="minorHAnsi" w:cstheme="minorBidi"/>
          <w:noProof/>
          <w:kern w:val="2"/>
          <w:szCs w:val="22"/>
          <w14:ligatures w14:val="standardContextual"/>
        </w:rPr>
      </w:pPr>
      <w:hyperlink w:anchor="_Toc180753736" w:history="1">
        <w:r w:rsidRPr="004E3067">
          <w:rPr>
            <w:rStyle w:val="Hipercze"/>
            <w:noProof/>
          </w:rPr>
          <w:t>20.1.</w:t>
        </w:r>
        <w:r>
          <w:rPr>
            <w:rFonts w:asciiTheme="minorHAnsi" w:eastAsiaTheme="minorEastAsia" w:hAnsiTheme="minorHAnsi" w:cstheme="minorBidi"/>
            <w:noProof/>
            <w:kern w:val="2"/>
            <w:szCs w:val="22"/>
            <w14:ligatures w14:val="standardContextual"/>
          </w:rPr>
          <w:tab/>
        </w:r>
        <w:r w:rsidRPr="004E3067">
          <w:rPr>
            <w:rStyle w:val="Hipercze"/>
            <w:noProof/>
          </w:rPr>
          <w:t>Roszczenia wykonawcy</w:t>
        </w:r>
        <w:r>
          <w:rPr>
            <w:noProof/>
            <w:webHidden/>
          </w:rPr>
          <w:tab/>
        </w:r>
        <w:r>
          <w:rPr>
            <w:noProof/>
            <w:webHidden/>
          </w:rPr>
          <w:fldChar w:fldCharType="begin"/>
        </w:r>
        <w:r>
          <w:rPr>
            <w:noProof/>
            <w:webHidden/>
          </w:rPr>
          <w:instrText xml:space="preserve"> PAGEREF _Toc180753736 \h </w:instrText>
        </w:r>
        <w:r>
          <w:rPr>
            <w:noProof/>
            <w:webHidden/>
          </w:rPr>
        </w:r>
        <w:r>
          <w:rPr>
            <w:noProof/>
            <w:webHidden/>
          </w:rPr>
          <w:fldChar w:fldCharType="separate"/>
        </w:r>
        <w:r>
          <w:rPr>
            <w:noProof/>
            <w:webHidden/>
          </w:rPr>
          <w:t>74</w:t>
        </w:r>
        <w:r>
          <w:rPr>
            <w:noProof/>
            <w:webHidden/>
          </w:rPr>
          <w:fldChar w:fldCharType="end"/>
        </w:r>
      </w:hyperlink>
    </w:p>
    <w:p w14:paraId="4B8CBF13" w14:textId="22FF5EED" w:rsidR="00564E63" w:rsidRDefault="00564E63">
      <w:pPr>
        <w:pStyle w:val="Spistreci2"/>
        <w:rPr>
          <w:rFonts w:asciiTheme="minorHAnsi" w:eastAsiaTheme="minorEastAsia" w:hAnsiTheme="minorHAnsi" w:cstheme="minorBidi"/>
          <w:noProof/>
          <w:kern w:val="2"/>
          <w:szCs w:val="22"/>
          <w14:ligatures w14:val="standardContextual"/>
        </w:rPr>
      </w:pPr>
      <w:hyperlink w:anchor="_Toc180753737" w:history="1">
        <w:r w:rsidRPr="004E3067">
          <w:rPr>
            <w:rStyle w:val="Hipercze"/>
            <w:noProof/>
          </w:rPr>
          <w:t>Klauzulę 20.2. [</w:t>
        </w:r>
        <w:r w:rsidRPr="004E3067">
          <w:rPr>
            <w:rStyle w:val="Hipercze"/>
            <w:i/>
            <w:iCs/>
            <w:noProof/>
          </w:rPr>
          <w:t>Powołanie Komisji Rozjemczej</w:t>
        </w:r>
        <w:r w:rsidRPr="004E3067">
          <w:rPr>
            <w:rStyle w:val="Hipercze"/>
            <w:noProof/>
          </w:rPr>
          <w:t>] skreśla się jako niemającą zastosowania w niniejszych Warunkach.</w:t>
        </w:r>
        <w:r>
          <w:rPr>
            <w:noProof/>
            <w:webHidden/>
          </w:rPr>
          <w:tab/>
        </w:r>
        <w:r>
          <w:rPr>
            <w:noProof/>
            <w:webHidden/>
          </w:rPr>
          <w:fldChar w:fldCharType="begin"/>
        </w:r>
        <w:r>
          <w:rPr>
            <w:noProof/>
            <w:webHidden/>
          </w:rPr>
          <w:instrText xml:space="preserve"> PAGEREF _Toc180753737 \h </w:instrText>
        </w:r>
        <w:r>
          <w:rPr>
            <w:noProof/>
            <w:webHidden/>
          </w:rPr>
        </w:r>
        <w:r>
          <w:rPr>
            <w:noProof/>
            <w:webHidden/>
          </w:rPr>
          <w:fldChar w:fldCharType="separate"/>
        </w:r>
        <w:r>
          <w:rPr>
            <w:noProof/>
            <w:webHidden/>
          </w:rPr>
          <w:t>75</w:t>
        </w:r>
        <w:r>
          <w:rPr>
            <w:noProof/>
            <w:webHidden/>
          </w:rPr>
          <w:fldChar w:fldCharType="end"/>
        </w:r>
      </w:hyperlink>
    </w:p>
    <w:p w14:paraId="718B1E21" w14:textId="6F1280A3" w:rsidR="00564E63" w:rsidRDefault="00564E63">
      <w:pPr>
        <w:pStyle w:val="Spistreci2"/>
        <w:rPr>
          <w:rFonts w:asciiTheme="minorHAnsi" w:eastAsiaTheme="minorEastAsia" w:hAnsiTheme="minorHAnsi" w:cstheme="minorBidi"/>
          <w:noProof/>
          <w:kern w:val="2"/>
          <w:szCs w:val="22"/>
          <w14:ligatures w14:val="standardContextual"/>
        </w:rPr>
      </w:pPr>
      <w:hyperlink w:anchor="_Toc180753738" w:history="1">
        <w:r w:rsidRPr="004E3067">
          <w:rPr>
            <w:rStyle w:val="Hipercze"/>
            <w:noProof/>
          </w:rPr>
          <w:t>Klauzulę 20.3. [</w:t>
        </w:r>
        <w:r w:rsidRPr="004E3067">
          <w:rPr>
            <w:rStyle w:val="Hipercze"/>
            <w:i/>
            <w:iCs/>
            <w:noProof/>
          </w:rPr>
          <w:t>Brak uzgodnienia składu Komisji Rozjemczej</w:t>
        </w:r>
        <w:r w:rsidRPr="004E3067">
          <w:rPr>
            <w:rStyle w:val="Hipercze"/>
            <w:noProof/>
          </w:rPr>
          <w:t>] skreśla się jako niemającą zastosowania w niniejszych Warunkach.</w:t>
        </w:r>
        <w:r>
          <w:rPr>
            <w:noProof/>
            <w:webHidden/>
          </w:rPr>
          <w:tab/>
        </w:r>
        <w:r>
          <w:rPr>
            <w:noProof/>
            <w:webHidden/>
          </w:rPr>
          <w:fldChar w:fldCharType="begin"/>
        </w:r>
        <w:r>
          <w:rPr>
            <w:noProof/>
            <w:webHidden/>
          </w:rPr>
          <w:instrText xml:space="preserve"> PAGEREF _Toc180753738 \h </w:instrText>
        </w:r>
        <w:r>
          <w:rPr>
            <w:noProof/>
            <w:webHidden/>
          </w:rPr>
        </w:r>
        <w:r>
          <w:rPr>
            <w:noProof/>
            <w:webHidden/>
          </w:rPr>
          <w:fldChar w:fldCharType="separate"/>
        </w:r>
        <w:r>
          <w:rPr>
            <w:noProof/>
            <w:webHidden/>
          </w:rPr>
          <w:t>75</w:t>
        </w:r>
        <w:r>
          <w:rPr>
            <w:noProof/>
            <w:webHidden/>
          </w:rPr>
          <w:fldChar w:fldCharType="end"/>
        </w:r>
      </w:hyperlink>
    </w:p>
    <w:p w14:paraId="010FDD37" w14:textId="1405954A" w:rsidR="00564E63" w:rsidRDefault="00564E63">
      <w:pPr>
        <w:pStyle w:val="Spistreci2"/>
        <w:rPr>
          <w:rFonts w:asciiTheme="minorHAnsi" w:eastAsiaTheme="minorEastAsia" w:hAnsiTheme="minorHAnsi" w:cstheme="minorBidi"/>
          <w:noProof/>
          <w:kern w:val="2"/>
          <w:szCs w:val="22"/>
          <w14:ligatures w14:val="standardContextual"/>
        </w:rPr>
      </w:pPr>
      <w:hyperlink w:anchor="_Toc180753739" w:history="1">
        <w:r w:rsidRPr="004E3067">
          <w:rPr>
            <w:rStyle w:val="Hipercze"/>
            <w:noProof/>
          </w:rPr>
          <w:t>20.4.</w:t>
        </w:r>
        <w:r>
          <w:rPr>
            <w:rFonts w:asciiTheme="minorHAnsi" w:eastAsiaTheme="minorEastAsia" w:hAnsiTheme="minorHAnsi" w:cstheme="minorBidi"/>
            <w:noProof/>
            <w:kern w:val="2"/>
            <w:szCs w:val="22"/>
            <w14:ligatures w14:val="standardContextual"/>
          </w:rPr>
          <w:tab/>
        </w:r>
        <w:r w:rsidRPr="004E3067">
          <w:rPr>
            <w:rStyle w:val="Hipercze"/>
            <w:noProof/>
          </w:rPr>
          <w:t>Rozwiązywanie Sporów</w:t>
        </w:r>
        <w:r>
          <w:rPr>
            <w:noProof/>
            <w:webHidden/>
          </w:rPr>
          <w:tab/>
        </w:r>
        <w:r>
          <w:rPr>
            <w:noProof/>
            <w:webHidden/>
          </w:rPr>
          <w:fldChar w:fldCharType="begin"/>
        </w:r>
        <w:r>
          <w:rPr>
            <w:noProof/>
            <w:webHidden/>
          </w:rPr>
          <w:instrText xml:space="preserve"> PAGEREF _Toc180753739 \h </w:instrText>
        </w:r>
        <w:r>
          <w:rPr>
            <w:noProof/>
            <w:webHidden/>
          </w:rPr>
        </w:r>
        <w:r>
          <w:rPr>
            <w:noProof/>
            <w:webHidden/>
          </w:rPr>
          <w:fldChar w:fldCharType="separate"/>
        </w:r>
        <w:r>
          <w:rPr>
            <w:noProof/>
            <w:webHidden/>
          </w:rPr>
          <w:t>75</w:t>
        </w:r>
        <w:r>
          <w:rPr>
            <w:noProof/>
            <w:webHidden/>
          </w:rPr>
          <w:fldChar w:fldCharType="end"/>
        </w:r>
      </w:hyperlink>
    </w:p>
    <w:p w14:paraId="58A638F5" w14:textId="4C862A76" w:rsidR="00564E63" w:rsidRDefault="00564E63">
      <w:pPr>
        <w:pStyle w:val="Spistreci2"/>
        <w:rPr>
          <w:rFonts w:asciiTheme="minorHAnsi" w:eastAsiaTheme="minorEastAsia" w:hAnsiTheme="minorHAnsi" w:cstheme="minorBidi"/>
          <w:noProof/>
          <w:kern w:val="2"/>
          <w:szCs w:val="22"/>
          <w14:ligatures w14:val="standardContextual"/>
        </w:rPr>
      </w:pPr>
      <w:hyperlink w:anchor="_Toc180753740" w:history="1">
        <w:r w:rsidRPr="004E3067">
          <w:rPr>
            <w:rStyle w:val="Hipercze"/>
            <w:noProof/>
          </w:rPr>
          <w:t>20.5.</w:t>
        </w:r>
        <w:r>
          <w:rPr>
            <w:rFonts w:asciiTheme="minorHAnsi" w:eastAsiaTheme="minorEastAsia" w:hAnsiTheme="minorHAnsi" w:cstheme="minorBidi"/>
            <w:noProof/>
            <w:kern w:val="2"/>
            <w:szCs w:val="22"/>
            <w14:ligatures w14:val="standardContextual"/>
          </w:rPr>
          <w:tab/>
        </w:r>
        <w:r w:rsidRPr="004E3067">
          <w:rPr>
            <w:rStyle w:val="Hipercze"/>
            <w:noProof/>
          </w:rPr>
          <w:t>Rozstrzygnięcie polubowne</w:t>
        </w:r>
        <w:r>
          <w:rPr>
            <w:noProof/>
            <w:webHidden/>
          </w:rPr>
          <w:tab/>
        </w:r>
        <w:r>
          <w:rPr>
            <w:noProof/>
            <w:webHidden/>
          </w:rPr>
          <w:fldChar w:fldCharType="begin"/>
        </w:r>
        <w:r>
          <w:rPr>
            <w:noProof/>
            <w:webHidden/>
          </w:rPr>
          <w:instrText xml:space="preserve"> PAGEREF _Toc180753740 \h </w:instrText>
        </w:r>
        <w:r>
          <w:rPr>
            <w:noProof/>
            <w:webHidden/>
          </w:rPr>
        </w:r>
        <w:r>
          <w:rPr>
            <w:noProof/>
            <w:webHidden/>
          </w:rPr>
          <w:fldChar w:fldCharType="separate"/>
        </w:r>
        <w:r>
          <w:rPr>
            <w:noProof/>
            <w:webHidden/>
          </w:rPr>
          <w:t>75</w:t>
        </w:r>
        <w:r>
          <w:rPr>
            <w:noProof/>
            <w:webHidden/>
          </w:rPr>
          <w:fldChar w:fldCharType="end"/>
        </w:r>
      </w:hyperlink>
    </w:p>
    <w:p w14:paraId="7BE3EEC3" w14:textId="257F928B" w:rsidR="00564E63" w:rsidRDefault="00564E63">
      <w:pPr>
        <w:pStyle w:val="Spistreci2"/>
        <w:rPr>
          <w:rFonts w:asciiTheme="minorHAnsi" w:eastAsiaTheme="minorEastAsia" w:hAnsiTheme="minorHAnsi" w:cstheme="minorBidi"/>
          <w:noProof/>
          <w:kern w:val="2"/>
          <w:szCs w:val="22"/>
          <w14:ligatures w14:val="standardContextual"/>
        </w:rPr>
      </w:pPr>
      <w:hyperlink w:anchor="_Toc180753741" w:history="1">
        <w:r w:rsidRPr="004E3067">
          <w:rPr>
            <w:rStyle w:val="Hipercze"/>
            <w:noProof/>
          </w:rPr>
          <w:t>20.6.</w:t>
        </w:r>
        <w:r>
          <w:rPr>
            <w:rFonts w:asciiTheme="minorHAnsi" w:eastAsiaTheme="minorEastAsia" w:hAnsiTheme="minorHAnsi" w:cstheme="minorBidi"/>
            <w:noProof/>
            <w:kern w:val="2"/>
            <w:szCs w:val="22"/>
            <w14:ligatures w14:val="standardContextual"/>
          </w:rPr>
          <w:tab/>
        </w:r>
        <w:r w:rsidRPr="004E3067">
          <w:rPr>
            <w:rStyle w:val="Hipercze"/>
            <w:noProof/>
          </w:rPr>
          <w:t>Właściwość Sądu</w:t>
        </w:r>
        <w:r>
          <w:rPr>
            <w:noProof/>
            <w:webHidden/>
          </w:rPr>
          <w:tab/>
        </w:r>
        <w:r>
          <w:rPr>
            <w:noProof/>
            <w:webHidden/>
          </w:rPr>
          <w:fldChar w:fldCharType="begin"/>
        </w:r>
        <w:r>
          <w:rPr>
            <w:noProof/>
            <w:webHidden/>
          </w:rPr>
          <w:instrText xml:space="preserve"> PAGEREF _Toc180753741 \h </w:instrText>
        </w:r>
        <w:r>
          <w:rPr>
            <w:noProof/>
            <w:webHidden/>
          </w:rPr>
        </w:r>
        <w:r>
          <w:rPr>
            <w:noProof/>
            <w:webHidden/>
          </w:rPr>
          <w:fldChar w:fldCharType="separate"/>
        </w:r>
        <w:r>
          <w:rPr>
            <w:noProof/>
            <w:webHidden/>
          </w:rPr>
          <w:t>75</w:t>
        </w:r>
        <w:r>
          <w:rPr>
            <w:noProof/>
            <w:webHidden/>
          </w:rPr>
          <w:fldChar w:fldCharType="end"/>
        </w:r>
      </w:hyperlink>
    </w:p>
    <w:p w14:paraId="724B9963" w14:textId="5572D20D" w:rsidR="00564E63" w:rsidRDefault="00564E63">
      <w:pPr>
        <w:pStyle w:val="Spistreci2"/>
        <w:rPr>
          <w:rFonts w:asciiTheme="minorHAnsi" w:eastAsiaTheme="minorEastAsia" w:hAnsiTheme="minorHAnsi" w:cstheme="minorBidi"/>
          <w:noProof/>
          <w:kern w:val="2"/>
          <w:szCs w:val="22"/>
          <w14:ligatures w14:val="standardContextual"/>
        </w:rPr>
      </w:pPr>
      <w:hyperlink w:anchor="_Toc180753742" w:history="1">
        <w:r w:rsidRPr="004E3067">
          <w:rPr>
            <w:rStyle w:val="Hipercze"/>
            <w:noProof/>
          </w:rPr>
          <w:t>Klauzulę 20.7. [</w:t>
        </w:r>
        <w:r w:rsidRPr="004E3067">
          <w:rPr>
            <w:rStyle w:val="Hipercze"/>
            <w:i/>
            <w:iCs/>
            <w:noProof/>
          </w:rPr>
          <w:t>Niezastosowanie się do Decyzji Komisji Rozjemczej</w:t>
        </w:r>
        <w:r w:rsidRPr="004E3067">
          <w:rPr>
            <w:rStyle w:val="Hipercze"/>
            <w:noProof/>
          </w:rPr>
          <w:t>] skreśla się jako niemającą zastosowania w niniejszych Warunkach.</w:t>
        </w:r>
        <w:r>
          <w:rPr>
            <w:noProof/>
            <w:webHidden/>
          </w:rPr>
          <w:tab/>
        </w:r>
        <w:r>
          <w:rPr>
            <w:noProof/>
            <w:webHidden/>
          </w:rPr>
          <w:fldChar w:fldCharType="begin"/>
        </w:r>
        <w:r>
          <w:rPr>
            <w:noProof/>
            <w:webHidden/>
          </w:rPr>
          <w:instrText xml:space="preserve"> PAGEREF _Toc180753742 \h </w:instrText>
        </w:r>
        <w:r>
          <w:rPr>
            <w:noProof/>
            <w:webHidden/>
          </w:rPr>
        </w:r>
        <w:r>
          <w:rPr>
            <w:noProof/>
            <w:webHidden/>
          </w:rPr>
          <w:fldChar w:fldCharType="separate"/>
        </w:r>
        <w:r>
          <w:rPr>
            <w:noProof/>
            <w:webHidden/>
          </w:rPr>
          <w:t>75</w:t>
        </w:r>
        <w:r>
          <w:rPr>
            <w:noProof/>
            <w:webHidden/>
          </w:rPr>
          <w:fldChar w:fldCharType="end"/>
        </w:r>
      </w:hyperlink>
    </w:p>
    <w:p w14:paraId="59485031" w14:textId="6D96F177" w:rsidR="00564E63" w:rsidRDefault="00564E63">
      <w:pPr>
        <w:pStyle w:val="Spistreci2"/>
        <w:rPr>
          <w:rFonts w:asciiTheme="minorHAnsi" w:eastAsiaTheme="minorEastAsia" w:hAnsiTheme="minorHAnsi" w:cstheme="minorBidi"/>
          <w:noProof/>
          <w:kern w:val="2"/>
          <w:szCs w:val="22"/>
          <w14:ligatures w14:val="standardContextual"/>
        </w:rPr>
      </w:pPr>
      <w:hyperlink w:anchor="_Toc180753743" w:history="1">
        <w:r w:rsidRPr="004E3067">
          <w:rPr>
            <w:rStyle w:val="Hipercze"/>
            <w:noProof/>
          </w:rPr>
          <w:t>Klauzulę 20.8. [</w:t>
        </w:r>
        <w:r w:rsidRPr="004E3067">
          <w:rPr>
            <w:rStyle w:val="Hipercze"/>
            <w:i/>
            <w:iCs/>
            <w:noProof/>
          </w:rPr>
          <w:t>Wygaśnięcie umowy z Komisją</w:t>
        </w:r>
        <w:r w:rsidRPr="004E3067">
          <w:rPr>
            <w:rStyle w:val="Hipercze"/>
            <w:noProof/>
          </w:rPr>
          <w:t>] skreśla się jako niemającą zastosowania w niniejszych Warunkach.</w:t>
        </w:r>
        <w:r>
          <w:rPr>
            <w:noProof/>
            <w:webHidden/>
          </w:rPr>
          <w:tab/>
        </w:r>
        <w:r>
          <w:rPr>
            <w:noProof/>
            <w:webHidden/>
          </w:rPr>
          <w:fldChar w:fldCharType="begin"/>
        </w:r>
        <w:r>
          <w:rPr>
            <w:noProof/>
            <w:webHidden/>
          </w:rPr>
          <w:instrText xml:space="preserve"> PAGEREF _Toc180753743 \h </w:instrText>
        </w:r>
        <w:r>
          <w:rPr>
            <w:noProof/>
            <w:webHidden/>
          </w:rPr>
        </w:r>
        <w:r>
          <w:rPr>
            <w:noProof/>
            <w:webHidden/>
          </w:rPr>
          <w:fldChar w:fldCharType="separate"/>
        </w:r>
        <w:r>
          <w:rPr>
            <w:noProof/>
            <w:webHidden/>
          </w:rPr>
          <w:t>75</w:t>
        </w:r>
        <w:r>
          <w:rPr>
            <w:noProof/>
            <w:webHidden/>
          </w:rPr>
          <w:fldChar w:fldCharType="end"/>
        </w:r>
      </w:hyperlink>
    </w:p>
    <w:p w14:paraId="463950ED" w14:textId="0CB372B0" w:rsidR="00564E63" w:rsidRDefault="00564E63">
      <w:pPr>
        <w:pStyle w:val="Spistreci1"/>
        <w:rPr>
          <w:rFonts w:asciiTheme="minorHAnsi" w:eastAsiaTheme="minorEastAsia" w:hAnsiTheme="minorHAnsi" w:cstheme="minorBidi"/>
          <w:b w:val="0"/>
          <w:noProof/>
          <w:kern w:val="2"/>
          <w14:ligatures w14:val="standardContextual"/>
        </w:rPr>
      </w:pPr>
      <w:hyperlink w:anchor="_Toc180753744" w:history="1">
        <w:r w:rsidRPr="004E3067">
          <w:rPr>
            <w:rStyle w:val="Hipercze"/>
            <w:noProof/>
          </w:rPr>
          <w:t>KLAUZULA 21</w:t>
        </w:r>
        <w:r>
          <w:rPr>
            <w:rFonts w:asciiTheme="minorHAnsi" w:eastAsiaTheme="minorEastAsia" w:hAnsiTheme="minorHAnsi" w:cstheme="minorBidi"/>
            <w:b w:val="0"/>
            <w:noProof/>
            <w:kern w:val="2"/>
            <w14:ligatures w14:val="standardContextual"/>
          </w:rPr>
          <w:tab/>
        </w:r>
        <w:r w:rsidRPr="004E3067">
          <w:rPr>
            <w:rStyle w:val="Hipercze"/>
            <w:noProof/>
          </w:rPr>
          <w:t>REALIZACJA KONTRAKTU W RAMACH PROGRAMU FENIKS</w:t>
        </w:r>
        <w:r>
          <w:rPr>
            <w:noProof/>
            <w:webHidden/>
          </w:rPr>
          <w:tab/>
        </w:r>
        <w:r>
          <w:rPr>
            <w:noProof/>
            <w:webHidden/>
          </w:rPr>
          <w:fldChar w:fldCharType="begin"/>
        </w:r>
        <w:r>
          <w:rPr>
            <w:noProof/>
            <w:webHidden/>
          </w:rPr>
          <w:instrText xml:space="preserve"> PAGEREF _Toc180753744 \h </w:instrText>
        </w:r>
        <w:r>
          <w:rPr>
            <w:noProof/>
            <w:webHidden/>
          </w:rPr>
        </w:r>
        <w:r>
          <w:rPr>
            <w:noProof/>
            <w:webHidden/>
          </w:rPr>
          <w:fldChar w:fldCharType="separate"/>
        </w:r>
        <w:r>
          <w:rPr>
            <w:noProof/>
            <w:webHidden/>
          </w:rPr>
          <w:t>75</w:t>
        </w:r>
        <w:r>
          <w:rPr>
            <w:noProof/>
            <w:webHidden/>
          </w:rPr>
          <w:fldChar w:fldCharType="end"/>
        </w:r>
      </w:hyperlink>
    </w:p>
    <w:p w14:paraId="1FE267DF" w14:textId="245BCBB4" w:rsidR="00564E63" w:rsidRDefault="00564E63">
      <w:pPr>
        <w:pStyle w:val="Spistreci1"/>
        <w:rPr>
          <w:rFonts w:asciiTheme="minorHAnsi" w:eastAsiaTheme="minorEastAsia" w:hAnsiTheme="minorHAnsi" w:cstheme="minorBidi"/>
          <w:b w:val="0"/>
          <w:noProof/>
          <w:kern w:val="2"/>
          <w14:ligatures w14:val="standardContextual"/>
        </w:rPr>
      </w:pPr>
      <w:hyperlink w:anchor="_Toc180753745" w:history="1">
        <w:r w:rsidRPr="004E3067">
          <w:rPr>
            <w:rStyle w:val="Hipercze"/>
            <w:noProof/>
          </w:rPr>
          <w:t>KLAUZULA 22</w:t>
        </w:r>
        <w:r>
          <w:rPr>
            <w:rFonts w:asciiTheme="minorHAnsi" w:eastAsiaTheme="minorEastAsia" w:hAnsiTheme="minorHAnsi" w:cstheme="minorBidi"/>
            <w:b w:val="0"/>
            <w:noProof/>
            <w:kern w:val="2"/>
            <w14:ligatures w14:val="standardContextual"/>
          </w:rPr>
          <w:tab/>
        </w:r>
        <w:r w:rsidRPr="004E3067">
          <w:rPr>
            <w:rStyle w:val="Hipercze"/>
            <w:noProof/>
          </w:rPr>
          <w:t>PRZETWARZANIE DANYCH OSOBOWYCH W RAMACH PROGRAMU FENIKS</w:t>
        </w:r>
        <w:r>
          <w:rPr>
            <w:noProof/>
            <w:webHidden/>
          </w:rPr>
          <w:tab/>
        </w:r>
        <w:r>
          <w:rPr>
            <w:noProof/>
            <w:webHidden/>
          </w:rPr>
          <w:fldChar w:fldCharType="begin"/>
        </w:r>
        <w:r>
          <w:rPr>
            <w:noProof/>
            <w:webHidden/>
          </w:rPr>
          <w:instrText xml:space="preserve"> PAGEREF _Toc180753745 \h </w:instrText>
        </w:r>
        <w:r>
          <w:rPr>
            <w:noProof/>
            <w:webHidden/>
          </w:rPr>
        </w:r>
        <w:r>
          <w:rPr>
            <w:noProof/>
            <w:webHidden/>
          </w:rPr>
          <w:fldChar w:fldCharType="separate"/>
        </w:r>
        <w:r>
          <w:rPr>
            <w:noProof/>
            <w:webHidden/>
          </w:rPr>
          <w:t>77</w:t>
        </w:r>
        <w:r>
          <w:rPr>
            <w:noProof/>
            <w:webHidden/>
          </w:rPr>
          <w:fldChar w:fldCharType="end"/>
        </w:r>
      </w:hyperlink>
    </w:p>
    <w:p w14:paraId="4BB78C56" w14:textId="1878D632" w:rsidR="00564E63" w:rsidRDefault="00564E63">
      <w:pPr>
        <w:pStyle w:val="Spistreci3"/>
        <w:rPr>
          <w:rFonts w:asciiTheme="minorHAnsi" w:eastAsiaTheme="minorEastAsia" w:hAnsiTheme="minorHAnsi" w:cstheme="minorBidi"/>
          <w:iCs w:val="0"/>
          <w:caps w:val="0"/>
          <w:noProof/>
          <w:kern w:val="2"/>
          <w:szCs w:val="22"/>
          <w14:ligatures w14:val="standardContextual"/>
        </w:rPr>
      </w:pPr>
      <w:hyperlink w:anchor="_Toc180753746" w:history="1">
        <w:r w:rsidRPr="004E3067">
          <w:rPr>
            <w:rStyle w:val="Hipercze"/>
            <w:rFonts w:cs="Arial"/>
            <w:bCs/>
            <w:noProof/>
          </w:rPr>
          <w:t>ZAŁĄCZNIKI</w:t>
        </w:r>
        <w:r>
          <w:rPr>
            <w:noProof/>
            <w:webHidden/>
          </w:rPr>
          <w:tab/>
        </w:r>
        <w:r>
          <w:rPr>
            <w:noProof/>
            <w:webHidden/>
          </w:rPr>
          <w:fldChar w:fldCharType="begin"/>
        </w:r>
        <w:r>
          <w:rPr>
            <w:noProof/>
            <w:webHidden/>
          </w:rPr>
          <w:instrText xml:space="preserve"> PAGEREF _Toc180753746 \h </w:instrText>
        </w:r>
        <w:r>
          <w:rPr>
            <w:noProof/>
            <w:webHidden/>
          </w:rPr>
        </w:r>
        <w:r>
          <w:rPr>
            <w:noProof/>
            <w:webHidden/>
          </w:rPr>
          <w:fldChar w:fldCharType="separate"/>
        </w:r>
        <w:r>
          <w:rPr>
            <w:noProof/>
            <w:webHidden/>
          </w:rPr>
          <w:t>78</w:t>
        </w:r>
        <w:r>
          <w:rPr>
            <w:noProof/>
            <w:webHidden/>
          </w:rPr>
          <w:fldChar w:fldCharType="end"/>
        </w:r>
      </w:hyperlink>
    </w:p>
    <w:p w14:paraId="5B8F8D2B" w14:textId="161C7D1B" w:rsidR="00564E63" w:rsidRDefault="00564E63">
      <w:pPr>
        <w:pStyle w:val="Spistreci2"/>
        <w:rPr>
          <w:rFonts w:asciiTheme="minorHAnsi" w:eastAsiaTheme="minorEastAsia" w:hAnsiTheme="minorHAnsi" w:cstheme="minorBidi"/>
          <w:noProof/>
          <w:kern w:val="2"/>
          <w:szCs w:val="22"/>
          <w14:ligatures w14:val="standardContextual"/>
        </w:rPr>
      </w:pPr>
      <w:hyperlink w:anchor="_Toc180753747" w:history="1">
        <w:r w:rsidRPr="004E3067">
          <w:rPr>
            <w:rStyle w:val="Hipercze"/>
            <w:noProof/>
          </w:rPr>
          <w:t xml:space="preserve">1. </w:t>
        </w:r>
        <w:r>
          <w:rPr>
            <w:rFonts w:asciiTheme="minorHAnsi" w:eastAsiaTheme="minorEastAsia" w:hAnsiTheme="minorHAnsi" w:cstheme="minorBidi"/>
            <w:noProof/>
            <w:kern w:val="2"/>
            <w:szCs w:val="22"/>
            <w14:ligatures w14:val="standardContextual"/>
          </w:rPr>
          <w:tab/>
        </w:r>
        <w:r w:rsidRPr="004E3067">
          <w:rPr>
            <w:rStyle w:val="Hipercze"/>
            <w:noProof/>
          </w:rPr>
          <w:t>WZÓR GWARANCJI NA ZWROT ZALICZKI</w:t>
        </w:r>
        <w:r>
          <w:rPr>
            <w:noProof/>
            <w:webHidden/>
          </w:rPr>
          <w:tab/>
        </w:r>
        <w:r>
          <w:rPr>
            <w:noProof/>
            <w:webHidden/>
          </w:rPr>
          <w:fldChar w:fldCharType="begin"/>
        </w:r>
        <w:r>
          <w:rPr>
            <w:noProof/>
            <w:webHidden/>
          </w:rPr>
          <w:instrText xml:space="preserve"> PAGEREF _Toc180753747 \h </w:instrText>
        </w:r>
        <w:r>
          <w:rPr>
            <w:noProof/>
            <w:webHidden/>
          </w:rPr>
        </w:r>
        <w:r>
          <w:rPr>
            <w:noProof/>
            <w:webHidden/>
          </w:rPr>
          <w:fldChar w:fldCharType="separate"/>
        </w:r>
        <w:r>
          <w:rPr>
            <w:noProof/>
            <w:webHidden/>
          </w:rPr>
          <w:t>78</w:t>
        </w:r>
        <w:r>
          <w:rPr>
            <w:noProof/>
            <w:webHidden/>
          </w:rPr>
          <w:fldChar w:fldCharType="end"/>
        </w:r>
      </w:hyperlink>
    </w:p>
    <w:p w14:paraId="2D2780DD" w14:textId="0A00BBED" w:rsidR="00564E63" w:rsidRDefault="00564E63">
      <w:pPr>
        <w:pStyle w:val="Spistreci2"/>
        <w:rPr>
          <w:rFonts w:asciiTheme="minorHAnsi" w:eastAsiaTheme="minorEastAsia" w:hAnsiTheme="minorHAnsi" w:cstheme="minorBidi"/>
          <w:noProof/>
          <w:kern w:val="2"/>
          <w:szCs w:val="22"/>
          <w14:ligatures w14:val="standardContextual"/>
        </w:rPr>
      </w:pPr>
      <w:hyperlink w:anchor="_Toc180753748" w:history="1">
        <w:r w:rsidRPr="004E3067">
          <w:rPr>
            <w:rStyle w:val="Hipercze"/>
            <w:noProof/>
          </w:rPr>
          <w:t xml:space="preserve">2. </w:t>
        </w:r>
        <w:r>
          <w:rPr>
            <w:rFonts w:asciiTheme="minorHAnsi" w:eastAsiaTheme="minorEastAsia" w:hAnsiTheme="minorHAnsi" w:cstheme="minorBidi"/>
            <w:noProof/>
            <w:kern w:val="2"/>
            <w:szCs w:val="22"/>
            <w14:ligatures w14:val="standardContextual"/>
          </w:rPr>
          <w:tab/>
        </w:r>
        <w:r w:rsidRPr="004E3067">
          <w:rPr>
            <w:rStyle w:val="Hipercze"/>
            <w:noProof/>
          </w:rPr>
          <w:t>WZÓR PROTOKOŁU PRZEJĘCIA DO CZASOWEGO UŻYTKOWANIA</w:t>
        </w:r>
        <w:r>
          <w:rPr>
            <w:noProof/>
            <w:webHidden/>
          </w:rPr>
          <w:tab/>
        </w:r>
        <w:r>
          <w:rPr>
            <w:noProof/>
            <w:webHidden/>
          </w:rPr>
          <w:fldChar w:fldCharType="begin"/>
        </w:r>
        <w:r>
          <w:rPr>
            <w:noProof/>
            <w:webHidden/>
          </w:rPr>
          <w:instrText xml:space="preserve"> PAGEREF _Toc180753748 \h </w:instrText>
        </w:r>
        <w:r>
          <w:rPr>
            <w:noProof/>
            <w:webHidden/>
          </w:rPr>
        </w:r>
        <w:r>
          <w:rPr>
            <w:noProof/>
            <w:webHidden/>
          </w:rPr>
          <w:fldChar w:fldCharType="separate"/>
        </w:r>
        <w:r>
          <w:rPr>
            <w:noProof/>
            <w:webHidden/>
          </w:rPr>
          <w:t>79</w:t>
        </w:r>
        <w:r>
          <w:rPr>
            <w:noProof/>
            <w:webHidden/>
          </w:rPr>
          <w:fldChar w:fldCharType="end"/>
        </w:r>
      </w:hyperlink>
    </w:p>
    <w:p w14:paraId="5F877ABF" w14:textId="725053EC" w:rsidR="00564E63" w:rsidRDefault="00564E63">
      <w:pPr>
        <w:pStyle w:val="Spistreci2"/>
        <w:rPr>
          <w:rFonts w:asciiTheme="minorHAnsi" w:eastAsiaTheme="minorEastAsia" w:hAnsiTheme="minorHAnsi" w:cstheme="minorBidi"/>
          <w:noProof/>
          <w:kern w:val="2"/>
          <w:szCs w:val="22"/>
          <w14:ligatures w14:val="standardContextual"/>
        </w:rPr>
      </w:pPr>
      <w:hyperlink w:anchor="_Toc180753749" w:history="1">
        <w:r w:rsidRPr="004E3067">
          <w:rPr>
            <w:rStyle w:val="Hipercze"/>
            <w:noProof/>
          </w:rPr>
          <w:t>3.</w:t>
        </w:r>
        <w:r>
          <w:rPr>
            <w:rFonts w:asciiTheme="minorHAnsi" w:eastAsiaTheme="minorEastAsia" w:hAnsiTheme="minorHAnsi" w:cstheme="minorBidi"/>
            <w:noProof/>
            <w:kern w:val="2"/>
            <w:szCs w:val="22"/>
            <w14:ligatures w14:val="standardContextual"/>
          </w:rPr>
          <w:tab/>
        </w:r>
        <w:r w:rsidRPr="004E3067">
          <w:rPr>
            <w:rStyle w:val="Hipercze"/>
            <w:noProof/>
          </w:rPr>
          <w:t>WZÓR UMOWY Z ZARZĄDEM DRÓG MIEJSKICH I KOMUNIKACJI PUBLICZNEJ W BYDGOSZCZY</w:t>
        </w:r>
        <w:r>
          <w:rPr>
            <w:noProof/>
            <w:webHidden/>
          </w:rPr>
          <w:tab/>
        </w:r>
        <w:r>
          <w:rPr>
            <w:noProof/>
            <w:webHidden/>
          </w:rPr>
          <w:fldChar w:fldCharType="begin"/>
        </w:r>
        <w:r>
          <w:rPr>
            <w:noProof/>
            <w:webHidden/>
          </w:rPr>
          <w:instrText xml:space="preserve"> PAGEREF _Toc180753749 \h </w:instrText>
        </w:r>
        <w:r>
          <w:rPr>
            <w:noProof/>
            <w:webHidden/>
          </w:rPr>
        </w:r>
        <w:r>
          <w:rPr>
            <w:noProof/>
            <w:webHidden/>
          </w:rPr>
          <w:fldChar w:fldCharType="separate"/>
        </w:r>
        <w:r>
          <w:rPr>
            <w:noProof/>
            <w:webHidden/>
          </w:rPr>
          <w:t>80</w:t>
        </w:r>
        <w:r>
          <w:rPr>
            <w:noProof/>
            <w:webHidden/>
          </w:rPr>
          <w:fldChar w:fldCharType="end"/>
        </w:r>
      </w:hyperlink>
    </w:p>
    <w:p w14:paraId="6B7CD0C5" w14:textId="60684163" w:rsidR="00564E63" w:rsidRDefault="00564E63">
      <w:pPr>
        <w:pStyle w:val="Spistreci2"/>
        <w:rPr>
          <w:rFonts w:asciiTheme="minorHAnsi" w:eastAsiaTheme="minorEastAsia" w:hAnsiTheme="minorHAnsi" w:cstheme="minorBidi"/>
          <w:noProof/>
          <w:kern w:val="2"/>
          <w:szCs w:val="22"/>
          <w14:ligatures w14:val="standardContextual"/>
        </w:rPr>
      </w:pPr>
      <w:hyperlink w:anchor="_Toc180753750" w:history="1">
        <w:r w:rsidRPr="004E3067">
          <w:rPr>
            <w:rStyle w:val="Hipercze"/>
            <w:noProof/>
          </w:rPr>
          <w:t>4.</w:t>
        </w:r>
        <w:r>
          <w:rPr>
            <w:rFonts w:asciiTheme="minorHAnsi" w:eastAsiaTheme="minorEastAsia" w:hAnsiTheme="minorHAnsi" w:cstheme="minorBidi"/>
            <w:noProof/>
            <w:kern w:val="2"/>
            <w:szCs w:val="22"/>
            <w14:ligatures w14:val="standardContextual"/>
          </w:rPr>
          <w:tab/>
        </w:r>
        <w:r w:rsidRPr="004E3067">
          <w:rPr>
            <w:rStyle w:val="Hipercze"/>
            <w:noProof/>
          </w:rPr>
          <w:t>WZÓR UMOWY Z WYDZIAŁEM MIENIA I GEODEZJI URZĘDU MIASTA BYDGOSZCZY</w:t>
        </w:r>
        <w:r>
          <w:rPr>
            <w:noProof/>
            <w:webHidden/>
          </w:rPr>
          <w:tab/>
        </w:r>
        <w:r>
          <w:rPr>
            <w:noProof/>
            <w:webHidden/>
          </w:rPr>
          <w:fldChar w:fldCharType="begin"/>
        </w:r>
        <w:r>
          <w:rPr>
            <w:noProof/>
            <w:webHidden/>
          </w:rPr>
          <w:instrText xml:space="preserve"> PAGEREF _Toc180753750 \h </w:instrText>
        </w:r>
        <w:r>
          <w:rPr>
            <w:noProof/>
            <w:webHidden/>
          </w:rPr>
        </w:r>
        <w:r>
          <w:rPr>
            <w:noProof/>
            <w:webHidden/>
          </w:rPr>
          <w:fldChar w:fldCharType="separate"/>
        </w:r>
        <w:r>
          <w:rPr>
            <w:noProof/>
            <w:webHidden/>
          </w:rPr>
          <w:t>80</w:t>
        </w:r>
        <w:r>
          <w:rPr>
            <w:noProof/>
            <w:webHidden/>
          </w:rPr>
          <w:fldChar w:fldCharType="end"/>
        </w:r>
      </w:hyperlink>
    </w:p>
    <w:p w14:paraId="2E61F82C" w14:textId="03F04FF9" w:rsidR="00564E63" w:rsidRDefault="00564E63">
      <w:pPr>
        <w:pStyle w:val="Spistreci2"/>
        <w:rPr>
          <w:rFonts w:asciiTheme="minorHAnsi" w:eastAsiaTheme="minorEastAsia" w:hAnsiTheme="minorHAnsi" w:cstheme="minorBidi"/>
          <w:noProof/>
          <w:kern w:val="2"/>
          <w:szCs w:val="22"/>
          <w14:ligatures w14:val="standardContextual"/>
        </w:rPr>
      </w:pPr>
      <w:hyperlink w:anchor="_Toc180753751" w:history="1">
        <w:r w:rsidRPr="004E3067">
          <w:rPr>
            <w:rStyle w:val="Hipercze"/>
            <w:noProof/>
          </w:rPr>
          <w:t>5.</w:t>
        </w:r>
        <w:r>
          <w:rPr>
            <w:rFonts w:asciiTheme="minorHAnsi" w:eastAsiaTheme="minorEastAsia" w:hAnsiTheme="minorHAnsi" w:cstheme="minorBidi"/>
            <w:noProof/>
            <w:kern w:val="2"/>
            <w:szCs w:val="22"/>
            <w14:ligatures w14:val="standardContextual"/>
          </w:rPr>
          <w:tab/>
        </w:r>
        <w:r w:rsidRPr="004E3067">
          <w:rPr>
            <w:rStyle w:val="Hipercze"/>
            <w:noProof/>
          </w:rPr>
          <w:t>KLAUZULA INFORMACYJNA MWIK BYDGOSZCZ SP. Z O.O.</w:t>
        </w:r>
        <w:r>
          <w:rPr>
            <w:noProof/>
            <w:webHidden/>
          </w:rPr>
          <w:tab/>
        </w:r>
        <w:r>
          <w:rPr>
            <w:noProof/>
            <w:webHidden/>
          </w:rPr>
          <w:fldChar w:fldCharType="begin"/>
        </w:r>
        <w:r>
          <w:rPr>
            <w:noProof/>
            <w:webHidden/>
          </w:rPr>
          <w:instrText xml:space="preserve"> PAGEREF _Toc180753751 \h </w:instrText>
        </w:r>
        <w:r>
          <w:rPr>
            <w:noProof/>
            <w:webHidden/>
          </w:rPr>
        </w:r>
        <w:r>
          <w:rPr>
            <w:noProof/>
            <w:webHidden/>
          </w:rPr>
          <w:fldChar w:fldCharType="separate"/>
        </w:r>
        <w:r>
          <w:rPr>
            <w:noProof/>
            <w:webHidden/>
          </w:rPr>
          <w:t>80</w:t>
        </w:r>
        <w:r>
          <w:rPr>
            <w:noProof/>
            <w:webHidden/>
          </w:rPr>
          <w:fldChar w:fldCharType="end"/>
        </w:r>
      </w:hyperlink>
    </w:p>
    <w:p w14:paraId="015D1B81" w14:textId="7F7A8B52" w:rsidR="007C63BE" w:rsidRDefault="00692EA2" w:rsidP="00ED0D69">
      <w:pPr>
        <w:spacing w:before="120" w:after="120"/>
        <w:outlineLvl w:val="0"/>
        <w:rPr>
          <w:b/>
          <w:smallCaps/>
          <w:sz w:val="22"/>
          <w:szCs w:val="22"/>
        </w:rPr>
      </w:pPr>
      <w:r>
        <w:rPr>
          <w:b/>
          <w:smallCaps/>
          <w:sz w:val="22"/>
          <w:szCs w:val="22"/>
        </w:rPr>
        <w:fldChar w:fldCharType="end"/>
      </w:r>
    </w:p>
    <w:p w14:paraId="0D6D605D" w14:textId="77777777" w:rsidR="0066719C" w:rsidRPr="002733EA" w:rsidRDefault="00C25B61" w:rsidP="00ED0D69">
      <w:pPr>
        <w:spacing w:before="120" w:after="120"/>
        <w:outlineLvl w:val="0"/>
      </w:pPr>
      <w:r w:rsidRPr="007C63BE">
        <w:br w:type="column"/>
      </w:r>
    </w:p>
    <w:p w14:paraId="381676F9" w14:textId="77777777" w:rsidR="000D2CA9" w:rsidRPr="002733EA" w:rsidRDefault="000D2CA9" w:rsidP="007C63B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before="120" w:after="120"/>
        <w:jc w:val="center"/>
        <w:rPr>
          <w:b/>
          <w:bCs/>
          <w:sz w:val="28"/>
          <w:szCs w:val="28"/>
        </w:rPr>
      </w:pPr>
      <w:r w:rsidRPr="002733EA">
        <w:rPr>
          <w:b/>
          <w:bCs/>
          <w:sz w:val="28"/>
          <w:szCs w:val="28"/>
        </w:rPr>
        <w:t>WARUNKI SZCZEGÓLNE</w:t>
      </w:r>
    </w:p>
    <w:p w14:paraId="50DF0838" w14:textId="77777777" w:rsidR="000D2CA9" w:rsidRPr="002733EA" w:rsidRDefault="000D2CA9" w:rsidP="00EF5E1F">
      <w:pPr>
        <w:pStyle w:val="Tekstpodstawowy"/>
        <w:spacing w:before="120" w:after="120"/>
        <w:ind w:right="0"/>
        <w:rPr>
          <w:rFonts w:ascii="Times New Roman" w:hAnsi="Times New Roman" w:cs="Times New Roman"/>
          <w:lang w:val="pl-PL"/>
        </w:rPr>
      </w:pPr>
    </w:p>
    <w:p w14:paraId="174B3D6A" w14:textId="3B2545E2" w:rsidR="000D2CA9" w:rsidRPr="002733EA" w:rsidRDefault="000D2CA9" w:rsidP="00EF5E1F">
      <w:pPr>
        <w:pStyle w:val="Tekstpodstawowy"/>
        <w:spacing w:before="120" w:after="120"/>
        <w:ind w:right="0"/>
        <w:rPr>
          <w:rFonts w:ascii="Times New Roman" w:hAnsi="Times New Roman" w:cs="Times New Roman"/>
          <w:lang w:val="pl-PL"/>
        </w:rPr>
      </w:pPr>
      <w:r w:rsidRPr="002733EA">
        <w:rPr>
          <w:rFonts w:ascii="Times New Roman" w:hAnsi="Times New Roman" w:cs="Times New Roman"/>
          <w:lang w:val="pl-PL"/>
        </w:rPr>
        <w:t xml:space="preserve">Warunki Kontraktu (zwane dalej </w:t>
      </w:r>
      <w:r w:rsidR="00C25B61" w:rsidRPr="002733EA">
        <w:rPr>
          <w:rFonts w:ascii="Times New Roman" w:hAnsi="Times New Roman" w:cs="Times New Roman"/>
          <w:lang w:val="pl-PL"/>
        </w:rPr>
        <w:t>„</w:t>
      </w:r>
      <w:r w:rsidRPr="002733EA">
        <w:rPr>
          <w:rFonts w:ascii="Times New Roman" w:hAnsi="Times New Roman" w:cs="Times New Roman"/>
          <w:lang w:val="pl-PL"/>
        </w:rPr>
        <w:t>Warunkami</w:t>
      </w:r>
      <w:r w:rsidR="00C25B61" w:rsidRPr="002733EA">
        <w:rPr>
          <w:rFonts w:ascii="Times New Roman" w:hAnsi="Times New Roman" w:cs="Times New Roman"/>
          <w:lang w:val="pl-PL"/>
        </w:rPr>
        <w:t>”</w:t>
      </w:r>
      <w:r w:rsidRPr="002733EA">
        <w:rPr>
          <w:rFonts w:ascii="Times New Roman" w:hAnsi="Times New Roman" w:cs="Times New Roman"/>
          <w:lang w:val="pl-PL"/>
        </w:rPr>
        <w:t>) określają prawa i obowiązki Stron (tj. Zamawiającego i Wykonawcy).</w:t>
      </w:r>
    </w:p>
    <w:p w14:paraId="3C7FC2A8" w14:textId="77777777" w:rsidR="000D2CA9" w:rsidRPr="002733EA" w:rsidRDefault="000D2CA9" w:rsidP="00EF5E1F">
      <w:pPr>
        <w:tabs>
          <w:tab w:val="left" w:pos="851"/>
        </w:tabs>
        <w:spacing w:before="120" w:after="120"/>
        <w:jc w:val="both"/>
        <w:rPr>
          <w:sz w:val="22"/>
          <w:szCs w:val="22"/>
        </w:rPr>
      </w:pPr>
      <w:r w:rsidRPr="002733EA">
        <w:rPr>
          <w:sz w:val="22"/>
          <w:szCs w:val="22"/>
        </w:rPr>
        <w:t>Niniejsze Warunki Szczególne zmieniają, uzupełniają i wprowadzają dodatkowe klauzule do Warunków Ogólnych.</w:t>
      </w:r>
    </w:p>
    <w:p w14:paraId="0C5B74E3" w14:textId="77777777" w:rsidR="000D2CA9" w:rsidRPr="002733EA" w:rsidRDefault="000D2CA9" w:rsidP="00EF5E1F">
      <w:pPr>
        <w:tabs>
          <w:tab w:val="left" w:pos="851"/>
        </w:tabs>
        <w:spacing w:before="120" w:after="120"/>
        <w:jc w:val="both"/>
        <w:rPr>
          <w:sz w:val="22"/>
          <w:szCs w:val="22"/>
        </w:rPr>
      </w:pPr>
      <w:r w:rsidRPr="002733EA">
        <w:rPr>
          <w:sz w:val="22"/>
          <w:szCs w:val="22"/>
        </w:rPr>
        <w:t>W przypadku rozbieżności pomiędzy odpowiadającymi sobie klauzulami Warunków Ogólnych i Warunków Szczególnych, wiążące pozostają postanowienia Warunków Szczególnych.</w:t>
      </w:r>
    </w:p>
    <w:p w14:paraId="2B9FD161" w14:textId="77777777" w:rsidR="000D2CA9" w:rsidRPr="002733EA" w:rsidRDefault="000D2CA9" w:rsidP="00EF5E1F">
      <w:pPr>
        <w:pStyle w:val="Tekstpodstawowy3"/>
        <w:spacing w:before="120" w:after="120"/>
      </w:pPr>
      <w:r w:rsidRPr="002733EA">
        <w:t>Postanowienia klauzul niezmienione w Warunkach Szczególnych, pozostaną wiążące w brzmieniu podanym w Warunkach Ogólnych.</w:t>
      </w:r>
    </w:p>
    <w:p w14:paraId="2D303076" w14:textId="6A21012E" w:rsidR="000D2CA9" w:rsidRPr="002733EA" w:rsidRDefault="00591908" w:rsidP="00EF5E1F">
      <w:pPr>
        <w:pStyle w:val="Nagwek1"/>
        <w:spacing w:after="240"/>
        <w:rPr>
          <w:rStyle w:val="Nagwek1ZnakZnak"/>
          <w:b/>
          <w:bCs/>
          <w:sz w:val="24"/>
          <w:lang w:val="pl-PL"/>
        </w:rPr>
      </w:pPr>
      <w:bookmarkStart w:id="1" w:name="_Toc94498657"/>
      <w:bookmarkStart w:id="2" w:name="_Toc180753589"/>
      <w:r w:rsidRPr="002733EA">
        <w:rPr>
          <w:rStyle w:val="Nagwek1ZnakZnak"/>
          <w:b/>
          <w:bCs/>
          <w:sz w:val="24"/>
          <w:lang w:val="pl-PL"/>
        </w:rPr>
        <w:t>KLAUZULA</w:t>
      </w:r>
      <w:r w:rsidR="000D2CA9" w:rsidRPr="002733EA">
        <w:rPr>
          <w:rStyle w:val="Nagwek1ZnakZnak"/>
          <w:b/>
          <w:bCs/>
          <w:sz w:val="24"/>
          <w:lang w:val="pl-PL"/>
        </w:rPr>
        <w:t xml:space="preserve"> 1</w:t>
      </w:r>
      <w:r w:rsidR="000D2CA9" w:rsidRPr="002733EA">
        <w:rPr>
          <w:rStyle w:val="Nagwek1ZnakZnak"/>
          <w:b/>
          <w:bCs/>
          <w:sz w:val="24"/>
          <w:lang w:val="pl-PL"/>
        </w:rPr>
        <w:tab/>
      </w:r>
      <w:bookmarkEnd w:id="1"/>
      <w:r w:rsidRPr="002733EA">
        <w:rPr>
          <w:rStyle w:val="Nagwek1ZnakZnak"/>
          <w:b/>
          <w:bCs/>
          <w:sz w:val="24"/>
          <w:lang w:val="pl-PL"/>
        </w:rPr>
        <w:t>POSTANOWIENIA OGÓLNE</w:t>
      </w:r>
      <w:bookmarkEnd w:id="2"/>
    </w:p>
    <w:p w14:paraId="2CBFD784" w14:textId="54CEBAE7" w:rsidR="00C93BBD" w:rsidRPr="002733EA" w:rsidRDefault="000D2CA9" w:rsidP="00BD39DD">
      <w:pPr>
        <w:pStyle w:val="Nagwek2"/>
        <w:numPr>
          <w:ilvl w:val="1"/>
          <w:numId w:val="127"/>
        </w:numPr>
        <w:ind w:left="284" w:hanging="284"/>
        <w:jc w:val="left"/>
        <w:rPr>
          <w:sz w:val="24"/>
          <w:szCs w:val="24"/>
        </w:rPr>
      </w:pPr>
      <w:bookmarkStart w:id="3" w:name="_Toc180753590"/>
      <w:r w:rsidRPr="002733EA">
        <w:rPr>
          <w:sz w:val="24"/>
          <w:szCs w:val="24"/>
        </w:rPr>
        <w:t>Definicje</w:t>
      </w:r>
      <w:bookmarkEnd w:id="3"/>
    </w:p>
    <w:p w14:paraId="56EA7D13" w14:textId="77777777" w:rsidR="000D2CA9" w:rsidRPr="002733EA" w:rsidRDefault="000D2CA9" w:rsidP="00EF5E1F">
      <w:pPr>
        <w:spacing w:before="120" w:after="120"/>
        <w:ind w:left="1134" w:hanging="1134"/>
        <w:jc w:val="both"/>
        <w:rPr>
          <w:b/>
          <w:bCs/>
          <w:sz w:val="22"/>
          <w:szCs w:val="22"/>
        </w:rPr>
      </w:pPr>
      <w:r w:rsidRPr="002733EA">
        <w:rPr>
          <w:sz w:val="22"/>
          <w:szCs w:val="22"/>
        </w:rPr>
        <w:t>Klauzulę 1.1.1.1 skreśla się i zastępuje następująco:</w:t>
      </w:r>
    </w:p>
    <w:p w14:paraId="7CCD38F6" w14:textId="0B8D0460" w:rsidR="000D2CA9" w:rsidRPr="002733EA" w:rsidRDefault="00952036" w:rsidP="00EF5E1F">
      <w:pPr>
        <w:tabs>
          <w:tab w:val="left" w:pos="851"/>
        </w:tabs>
        <w:overflowPunct w:val="0"/>
        <w:autoSpaceDE w:val="0"/>
        <w:autoSpaceDN w:val="0"/>
        <w:adjustRightInd w:val="0"/>
        <w:spacing w:before="120" w:after="120"/>
        <w:jc w:val="both"/>
        <w:textAlignment w:val="baseline"/>
        <w:rPr>
          <w:i/>
          <w:iCs/>
          <w:sz w:val="22"/>
          <w:szCs w:val="22"/>
        </w:rPr>
      </w:pPr>
      <w:r w:rsidRPr="002733EA">
        <w:rPr>
          <w:i/>
          <w:iCs/>
          <w:sz w:val="22"/>
          <w:szCs w:val="22"/>
        </w:rPr>
        <w:t>1.1.1.1</w:t>
      </w:r>
      <w:r w:rsidR="00EA358A" w:rsidRPr="002733EA">
        <w:rPr>
          <w:i/>
          <w:iCs/>
          <w:sz w:val="22"/>
          <w:szCs w:val="22"/>
        </w:rPr>
        <w:t>.</w:t>
      </w:r>
      <w:r w:rsidRPr="002733EA">
        <w:rPr>
          <w:b/>
          <w:bCs/>
          <w:i/>
          <w:iCs/>
          <w:sz w:val="22"/>
          <w:szCs w:val="22"/>
        </w:rPr>
        <w:tab/>
      </w:r>
      <w:r w:rsidR="000C73CC">
        <w:rPr>
          <w:b/>
          <w:bCs/>
          <w:i/>
          <w:iCs/>
          <w:sz w:val="22"/>
          <w:szCs w:val="22"/>
        </w:rPr>
        <w:t>„</w:t>
      </w:r>
      <w:r w:rsidR="000D2CA9" w:rsidRPr="002733EA">
        <w:rPr>
          <w:b/>
          <w:bCs/>
          <w:i/>
          <w:iCs/>
          <w:sz w:val="22"/>
          <w:szCs w:val="22"/>
        </w:rPr>
        <w:t>Kontrakt”</w:t>
      </w:r>
      <w:r w:rsidR="000D2CA9" w:rsidRPr="002733EA">
        <w:rPr>
          <w:i/>
          <w:iCs/>
          <w:sz w:val="22"/>
          <w:szCs w:val="22"/>
        </w:rPr>
        <w:t xml:space="preserve"> oznacza Akt Umowy, Warunki Kontraktu, Specyfikacje, </w:t>
      </w:r>
      <w:r w:rsidR="00A21049" w:rsidRPr="002733EA">
        <w:rPr>
          <w:i/>
          <w:iCs/>
          <w:sz w:val="22"/>
          <w:szCs w:val="22"/>
        </w:rPr>
        <w:t>Dokumentację projektową</w:t>
      </w:r>
      <w:r w:rsidR="000D2CA9" w:rsidRPr="002733EA">
        <w:rPr>
          <w:i/>
          <w:iCs/>
          <w:sz w:val="22"/>
          <w:szCs w:val="22"/>
        </w:rPr>
        <w:t xml:space="preserve">, </w:t>
      </w:r>
      <w:r w:rsidR="00BE0CDF" w:rsidRPr="002733EA">
        <w:rPr>
          <w:i/>
          <w:iCs/>
          <w:sz w:val="22"/>
          <w:szCs w:val="22"/>
        </w:rPr>
        <w:t xml:space="preserve">Wykaz </w:t>
      </w:r>
      <w:r w:rsidR="004F78E4" w:rsidRPr="002733EA">
        <w:rPr>
          <w:i/>
          <w:iCs/>
          <w:sz w:val="22"/>
          <w:szCs w:val="22"/>
        </w:rPr>
        <w:t>Cen</w:t>
      </w:r>
      <w:r w:rsidR="000D2CA9" w:rsidRPr="002733EA">
        <w:rPr>
          <w:i/>
          <w:iCs/>
          <w:sz w:val="22"/>
          <w:szCs w:val="22"/>
        </w:rPr>
        <w:t xml:space="preserve">, Formularz Oferty z Załącznikiem do Oferty oraz inne dokumenty wymienione w Akcie Umowy. Zawsze ilekroć w niniejszych Warunkach używany jest termin „Kontrakt” należy go odnieść także do „umowy” w rozumieniu przepisów Prawa obowiązującego w Rzeczpospolitej Polskiej, w szczególności w rozumieniu przepisów ustawy </w:t>
      </w:r>
      <w:r w:rsidR="00DB2C4C" w:rsidRPr="002733EA">
        <w:rPr>
          <w:i/>
          <w:iCs/>
          <w:sz w:val="22"/>
          <w:szCs w:val="22"/>
        </w:rPr>
        <w:t>z dnia 23 kwietnia 1964 r. Kodeks cywilny (</w:t>
      </w:r>
      <w:proofErr w:type="spellStart"/>
      <w:r w:rsidR="00DB2C4C" w:rsidRPr="002733EA">
        <w:rPr>
          <w:i/>
          <w:iCs/>
          <w:sz w:val="22"/>
          <w:szCs w:val="22"/>
        </w:rPr>
        <w:t>tj</w:t>
      </w:r>
      <w:proofErr w:type="spellEnd"/>
      <w:r w:rsidR="003763A1" w:rsidRPr="003763A1">
        <w:t xml:space="preserve"> </w:t>
      </w:r>
      <w:r w:rsidR="003763A1" w:rsidRPr="003763A1">
        <w:rPr>
          <w:i/>
          <w:iCs/>
          <w:sz w:val="22"/>
          <w:szCs w:val="22"/>
        </w:rPr>
        <w:t>Dz.U. z 2022 r. poz. 1360</w:t>
      </w:r>
      <w:r w:rsidR="00DB2C4C" w:rsidRPr="002733EA">
        <w:rPr>
          <w:i/>
          <w:iCs/>
          <w:sz w:val="22"/>
          <w:szCs w:val="22"/>
        </w:rPr>
        <w:t xml:space="preserve">, z </w:t>
      </w:r>
      <w:proofErr w:type="spellStart"/>
      <w:r w:rsidR="00DB2C4C" w:rsidRPr="002733EA">
        <w:rPr>
          <w:i/>
          <w:iCs/>
          <w:sz w:val="22"/>
          <w:szCs w:val="22"/>
        </w:rPr>
        <w:t>późn</w:t>
      </w:r>
      <w:proofErr w:type="spellEnd"/>
      <w:r w:rsidR="00DB2C4C" w:rsidRPr="002733EA">
        <w:rPr>
          <w:i/>
          <w:iCs/>
          <w:sz w:val="22"/>
          <w:szCs w:val="22"/>
        </w:rPr>
        <w:t>. zm.)</w:t>
      </w:r>
      <w:r w:rsidR="005A4A58" w:rsidRPr="002733EA">
        <w:rPr>
          <w:i/>
          <w:iCs/>
          <w:sz w:val="22"/>
          <w:szCs w:val="22"/>
        </w:rPr>
        <w:t xml:space="preserve"> </w:t>
      </w:r>
      <w:r w:rsidR="000D2CA9" w:rsidRPr="002733EA">
        <w:rPr>
          <w:i/>
          <w:iCs/>
          <w:sz w:val="22"/>
          <w:szCs w:val="22"/>
        </w:rPr>
        <w:t xml:space="preserve">oraz </w:t>
      </w:r>
      <w:proofErr w:type="spellStart"/>
      <w:r w:rsidR="00DB2C4C" w:rsidRPr="002733EA">
        <w:rPr>
          <w:i/>
          <w:iCs/>
          <w:sz w:val="22"/>
          <w:szCs w:val="22"/>
        </w:rPr>
        <w:t>upzp</w:t>
      </w:r>
      <w:proofErr w:type="spellEnd"/>
      <w:r w:rsidR="000D2CA9" w:rsidRPr="002733EA">
        <w:rPr>
          <w:i/>
          <w:iCs/>
          <w:sz w:val="22"/>
          <w:szCs w:val="22"/>
        </w:rPr>
        <w:t>.</w:t>
      </w:r>
    </w:p>
    <w:p w14:paraId="2861EC6A" w14:textId="77777777" w:rsidR="00501AF3" w:rsidRPr="002733EA" w:rsidRDefault="00501AF3" w:rsidP="00EF5E1F">
      <w:pPr>
        <w:spacing w:before="120" w:after="120"/>
        <w:rPr>
          <w:sz w:val="22"/>
          <w:szCs w:val="22"/>
        </w:rPr>
      </w:pPr>
      <w:r w:rsidRPr="002733EA">
        <w:rPr>
          <w:sz w:val="22"/>
          <w:szCs w:val="22"/>
        </w:rPr>
        <w:t>Klauzulę 1.1.1.2. skreśla się i zastępuje następująco:</w:t>
      </w:r>
    </w:p>
    <w:p w14:paraId="4FB76564" w14:textId="654C853E" w:rsidR="00501AF3" w:rsidRPr="002733EA" w:rsidRDefault="00501AF3" w:rsidP="00EF5E1F">
      <w:pPr>
        <w:tabs>
          <w:tab w:val="left" w:pos="851"/>
        </w:tabs>
        <w:spacing w:before="120" w:after="120"/>
        <w:rPr>
          <w:i/>
          <w:iCs/>
          <w:sz w:val="22"/>
          <w:szCs w:val="22"/>
        </w:rPr>
      </w:pPr>
      <w:r w:rsidRPr="002733EA">
        <w:rPr>
          <w:i/>
          <w:iCs/>
          <w:sz w:val="22"/>
          <w:szCs w:val="22"/>
        </w:rPr>
        <w:t>1.1.1.2.</w:t>
      </w:r>
      <w:r w:rsidR="00952036" w:rsidRPr="002733EA">
        <w:rPr>
          <w:b/>
          <w:bCs/>
          <w:i/>
          <w:iCs/>
          <w:sz w:val="22"/>
          <w:szCs w:val="22"/>
        </w:rPr>
        <w:tab/>
      </w:r>
      <w:r w:rsidRPr="002733EA">
        <w:rPr>
          <w:b/>
          <w:bCs/>
          <w:i/>
          <w:iCs/>
          <w:sz w:val="22"/>
          <w:szCs w:val="22"/>
        </w:rPr>
        <w:t>„Akt umowy”</w:t>
      </w:r>
      <w:r w:rsidRPr="002733EA">
        <w:rPr>
          <w:i/>
          <w:iCs/>
          <w:sz w:val="22"/>
          <w:szCs w:val="22"/>
        </w:rPr>
        <w:t xml:space="preserve"> oznacza stanowiący</w:t>
      </w:r>
      <w:r w:rsidR="00CC7EBB" w:rsidRPr="002733EA">
        <w:rPr>
          <w:i/>
          <w:iCs/>
          <w:sz w:val="22"/>
          <w:szCs w:val="22"/>
        </w:rPr>
        <w:t xml:space="preserve"> część</w:t>
      </w:r>
      <w:r w:rsidRPr="002733EA">
        <w:rPr>
          <w:i/>
          <w:iCs/>
          <w:sz w:val="22"/>
          <w:szCs w:val="22"/>
        </w:rPr>
        <w:t xml:space="preserve"> Kontraktu dokument tak oznaczony</w:t>
      </w:r>
      <w:r w:rsidR="00CC7EBB" w:rsidRPr="002733EA">
        <w:rPr>
          <w:i/>
          <w:iCs/>
          <w:sz w:val="22"/>
          <w:szCs w:val="22"/>
        </w:rPr>
        <w:t>.</w:t>
      </w:r>
    </w:p>
    <w:p w14:paraId="6C8C196A" w14:textId="77777777" w:rsidR="000D2CA9" w:rsidRPr="002733EA" w:rsidRDefault="000D2CA9" w:rsidP="00EF5E1F">
      <w:pPr>
        <w:spacing w:before="120" w:after="120"/>
        <w:ind w:left="1134" w:hanging="1134"/>
        <w:jc w:val="both"/>
        <w:rPr>
          <w:b/>
          <w:bCs/>
          <w:sz w:val="22"/>
          <w:szCs w:val="22"/>
        </w:rPr>
      </w:pPr>
      <w:r w:rsidRPr="002733EA">
        <w:rPr>
          <w:sz w:val="22"/>
          <w:szCs w:val="22"/>
        </w:rPr>
        <w:t>Klauzulę 1.1.1.3 skreśla się i zastępuje następująco:</w:t>
      </w:r>
    </w:p>
    <w:p w14:paraId="55B7DA0A" w14:textId="6AC01528" w:rsidR="000D2CA9" w:rsidRPr="002733EA" w:rsidRDefault="00C80D9A" w:rsidP="00EF5E1F">
      <w:pPr>
        <w:tabs>
          <w:tab w:val="left" w:pos="851"/>
        </w:tabs>
        <w:spacing w:before="120" w:after="120"/>
        <w:jc w:val="both"/>
        <w:rPr>
          <w:i/>
          <w:iCs/>
          <w:sz w:val="22"/>
        </w:rPr>
      </w:pPr>
      <w:r w:rsidRPr="002733EA">
        <w:rPr>
          <w:bCs/>
          <w:i/>
          <w:iCs/>
          <w:sz w:val="22"/>
        </w:rPr>
        <w:t>1.1.1.3.</w:t>
      </w:r>
      <w:r w:rsidRPr="002733EA">
        <w:rPr>
          <w:b/>
          <w:i/>
          <w:iCs/>
          <w:sz w:val="22"/>
        </w:rPr>
        <w:tab/>
      </w:r>
      <w:r w:rsidR="000C73CC">
        <w:rPr>
          <w:b/>
          <w:i/>
          <w:iCs/>
          <w:sz w:val="22"/>
        </w:rPr>
        <w:t>„</w:t>
      </w:r>
      <w:r w:rsidR="00D217E2" w:rsidRPr="002733EA">
        <w:rPr>
          <w:b/>
          <w:i/>
          <w:iCs/>
          <w:sz w:val="22"/>
        </w:rPr>
        <w:t>List Zatwierdzający”</w:t>
      </w:r>
      <w:r w:rsidR="00D217E2" w:rsidRPr="002733EA">
        <w:rPr>
          <w:i/>
          <w:iCs/>
          <w:sz w:val="22"/>
        </w:rPr>
        <w:t xml:space="preserve"> nie ma zastosowania w niniejszych Warunkach. Gdziekolwiek w Warunkach Kontraktu występuje określenie </w:t>
      </w:r>
      <w:r w:rsidR="000C73CC">
        <w:rPr>
          <w:bCs/>
          <w:i/>
          <w:iCs/>
          <w:sz w:val="22"/>
        </w:rPr>
        <w:t>„</w:t>
      </w:r>
      <w:r w:rsidR="00D217E2" w:rsidRPr="002733EA">
        <w:rPr>
          <w:bCs/>
          <w:i/>
          <w:iCs/>
          <w:sz w:val="22"/>
        </w:rPr>
        <w:t>List Zatwierdzający”</w:t>
      </w:r>
      <w:r w:rsidR="00D217E2" w:rsidRPr="002733EA">
        <w:rPr>
          <w:b/>
          <w:i/>
          <w:iCs/>
          <w:sz w:val="22"/>
        </w:rPr>
        <w:t xml:space="preserve"> </w:t>
      </w:r>
      <w:r w:rsidR="00D217E2" w:rsidRPr="002733EA">
        <w:rPr>
          <w:i/>
          <w:iCs/>
          <w:sz w:val="22"/>
        </w:rPr>
        <w:t xml:space="preserve">należy je zastąpić określeniem </w:t>
      </w:r>
      <w:r w:rsidR="000C73CC">
        <w:rPr>
          <w:b/>
          <w:i/>
          <w:iCs/>
          <w:sz w:val="22"/>
        </w:rPr>
        <w:t>„</w:t>
      </w:r>
      <w:r w:rsidR="00D217E2" w:rsidRPr="002733EA">
        <w:rPr>
          <w:b/>
          <w:i/>
          <w:iCs/>
          <w:sz w:val="22"/>
        </w:rPr>
        <w:t>Akt Umowy”</w:t>
      </w:r>
      <w:r w:rsidR="00D217E2" w:rsidRPr="002733EA">
        <w:rPr>
          <w:bCs/>
          <w:i/>
          <w:iCs/>
          <w:sz w:val="22"/>
        </w:rPr>
        <w:t xml:space="preserve"> i</w:t>
      </w:r>
      <w:r w:rsidR="00D217E2" w:rsidRPr="002733EA">
        <w:rPr>
          <w:i/>
          <w:iCs/>
          <w:sz w:val="22"/>
        </w:rPr>
        <w:t xml:space="preserve"> wszelkie odniesienia do Listu </w:t>
      </w:r>
      <w:r w:rsidR="00D217E2" w:rsidRPr="002733EA">
        <w:rPr>
          <w:bCs/>
          <w:i/>
          <w:iCs/>
          <w:sz w:val="22"/>
        </w:rPr>
        <w:t>Zatwierdzającego</w:t>
      </w:r>
      <w:r w:rsidR="00D217E2" w:rsidRPr="002733EA">
        <w:rPr>
          <w:i/>
          <w:iCs/>
          <w:sz w:val="22"/>
        </w:rPr>
        <w:t xml:space="preserve"> w tych Warunkach oznaczać będą odniesienie do Aktu Umowy</w:t>
      </w:r>
      <w:r w:rsidR="00CC7EBB" w:rsidRPr="002733EA">
        <w:rPr>
          <w:i/>
          <w:iCs/>
          <w:sz w:val="22"/>
        </w:rPr>
        <w:t>.</w:t>
      </w:r>
    </w:p>
    <w:p w14:paraId="3F087BF1" w14:textId="77777777" w:rsidR="000D2CA9" w:rsidRPr="002733EA" w:rsidRDefault="000D2CA9" w:rsidP="00EF5E1F">
      <w:pPr>
        <w:spacing w:before="120" w:after="120"/>
        <w:ind w:left="992" w:hanging="992"/>
        <w:jc w:val="both"/>
        <w:rPr>
          <w:sz w:val="22"/>
          <w:szCs w:val="22"/>
        </w:rPr>
      </w:pPr>
      <w:r w:rsidRPr="002733EA">
        <w:rPr>
          <w:sz w:val="22"/>
          <w:szCs w:val="22"/>
        </w:rPr>
        <w:t>Klauzulę 1.1.1.4 skreśla się i zastępuje się następująco:</w:t>
      </w:r>
    </w:p>
    <w:p w14:paraId="43879BC0" w14:textId="11D16781" w:rsidR="000D2CA9" w:rsidRPr="002733EA" w:rsidRDefault="000D2CA9" w:rsidP="00EF5E1F">
      <w:pPr>
        <w:tabs>
          <w:tab w:val="left" w:pos="851"/>
        </w:tabs>
        <w:spacing w:before="120" w:after="120"/>
        <w:jc w:val="both"/>
        <w:rPr>
          <w:i/>
          <w:iCs/>
          <w:sz w:val="22"/>
          <w:szCs w:val="22"/>
        </w:rPr>
      </w:pPr>
      <w:r w:rsidRPr="002733EA">
        <w:rPr>
          <w:i/>
          <w:iCs/>
          <w:sz w:val="22"/>
          <w:szCs w:val="22"/>
        </w:rPr>
        <w:t>1.1.1.4</w:t>
      </w:r>
      <w:r w:rsidRPr="002733EA">
        <w:rPr>
          <w:i/>
          <w:iCs/>
          <w:sz w:val="22"/>
          <w:szCs w:val="22"/>
        </w:rPr>
        <w:tab/>
      </w:r>
      <w:r w:rsidR="000C73CC">
        <w:rPr>
          <w:b/>
          <w:bCs/>
          <w:i/>
          <w:iCs/>
          <w:sz w:val="22"/>
          <w:szCs w:val="22"/>
        </w:rPr>
        <w:t>„</w:t>
      </w:r>
      <w:r w:rsidRPr="002733EA">
        <w:rPr>
          <w:b/>
          <w:bCs/>
          <w:i/>
          <w:iCs/>
          <w:sz w:val="22"/>
          <w:szCs w:val="22"/>
        </w:rPr>
        <w:t>Formularz Oferty”</w:t>
      </w:r>
      <w:r w:rsidRPr="002733EA">
        <w:rPr>
          <w:i/>
          <w:iCs/>
          <w:sz w:val="22"/>
          <w:szCs w:val="22"/>
        </w:rPr>
        <w:t xml:space="preserve"> oznacza dokument tak zatytułowany, podpisany i przedłożony przez</w:t>
      </w:r>
      <w:r w:rsidRPr="002733EA">
        <w:rPr>
          <w:sz w:val="22"/>
          <w:szCs w:val="22"/>
        </w:rPr>
        <w:t xml:space="preserve"> </w:t>
      </w:r>
      <w:r w:rsidRPr="002733EA">
        <w:rPr>
          <w:i/>
          <w:iCs/>
          <w:sz w:val="22"/>
          <w:szCs w:val="22"/>
        </w:rPr>
        <w:t xml:space="preserve">Wykonawcę. </w:t>
      </w:r>
    </w:p>
    <w:p w14:paraId="21E91EC3" w14:textId="77777777" w:rsidR="000D2CA9" w:rsidRPr="002733EA" w:rsidRDefault="000D2CA9" w:rsidP="00EF5E1F">
      <w:pPr>
        <w:spacing w:before="120" w:after="120"/>
        <w:ind w:left="992" w:hanging="992"/>
        <w:jc w:val="both"/>
        <w:rPr>
          <w:b/>
          <w:bCs/>
          <w:sz w:val="22"/>
          <w:szCs w:val="22"/>
        </w:rPr>
      </w:pPr>
      <w:r w:rsidRPr="002733EA">
        <w:rPr>
          <w:sz w:val="22"/>
          <w:szCs w:val="22"/>
        </w:rPr>
        <w:t>Klauzule 1.1.1.5 i 1.1.1.6 skreśla się i zastępuje następująco:</w:t>
      </w:r>
    </w:p>
    <w:p w14:paraId="074DEC18" w14:textId="6A09F2AD" w:rsidR="000D2CA9" w:rsidRPr="002733EA" w:rsidRDefault="000D2CA9" w:rsidP="00EF5E1F">
      <w:pPr>
        <w:tabs>
          <w:tab w:val="left" w:pos="851"/>
        </w:tabs>
        <w:spacing w:before="120" w:after="120"/>
        <w:jc w:val="both"/>
        <w:rPr>
          <w:i/>
          <w:iCs/>
        </w:rPr>
      </w:pPr>
      <w:r w:rsidRPr="002733EA">
        <w:rPr>
          <w:i/>
          <w:iCs/>
          <w:sz w:val="22"/>
          <w:szCs w:val="22"/>
        </w:rPr>
        <w:t>1.1.1.5</w:t>
      </w:r>
      <w:r w:rsidR="00EA358A" w:rsidRPr="002733EA">
        <w:rPr>
          <w:i/>
          <w:iCs/>
          <w:sz w:val="22"/>
          <w:szCs w:val="22"/>
        </w:rPr>
        <w:t>.</w:t>
      </w:r>
      <w:r w:rsidRPr="002733EA">
        <w:rPr>
          <w:i/>
          <w:iCs/>
          <w:sz w:val="22"/>
          <w:szCs w:val="22"/>
        </w:rPr>
        <w:tab/>
      </w:r>
      <w:r w:rsidR="000C73CC">
        <w:rPr>
          <w:b/>
          <w:bCs/>
          <w:i/>
          <w:iCs/>
          <w:sz w:val="22"/>
          <w:szCs w:val="22"/>
        </w:rPr>
        <w:t>„</w:t>
      </w:r>
      <w:r w:rsidRPr="002733EA">
        <w:rPr>
          <w:b/>
          <w:bCs/>
          <w:i/>
          <w:iCs/>
          <w:sz w:val="22"/>
          <w:szCs w:val="22"/>
        </w:rPr>
        <w:t>Specyfikacja”</w:t>
      </w:r>
      <w:r w:rsidRPr="002733EA">
        <w:rPr>
          <w:i/>
          <w:iCs/>
          <w:sz w:val="22"/>
          <w:szCs w:val="22"/>
        </w:rPr>
        <w:t xml:space="preserve"> oznacza dokument zatytułowany ”Specyfikacja Techniczna wykonania i odbioru robót budowlanych”, włączony do </w:t>
      </w:r>
      <w:r w:rsidR="00432758" w:rsidRPr="002733EA">
        <w:rPr>
          <w:i/>
          <w:iCs/>
          <w:sz w:val="22"/>
          <w:szCs w:val="22"/>
        </w:rPr>
        <w:t>K</w:t>
      </w:r>
      <w:r w:rsidRPr="002733EA">
        <w:rPr>
          <w:i/>
          <w:iCs/>
          <w:sz w:val="22"/>
          <w:szCs w:val="22"/>
        </w:rPr>
        <w:t>ontraktu, z</w:t>
      </w:r>
      <w:r w:rsidR="00AF4568" w:rsidRPr="002733EA">
        <w:rPr>
          <w:i/>
          <w:iCs/>
          <w:sz w:val="22"/>
          <w:szCs w:val="22"/>
        </w:rPr>
        <w:t>a</w:t>
      </w:r>
      <w:r w:rsidRPr="002733EA">
        <w:rPr>
          <w:i/>
          <w:iCs/>
          <w:sz w:val="22"/>
          <w:szCs w:val="22"/>
        </w:rPr>
        <w:t>wierający opis robót zgodnie z Rozporządzeniem Ministra Infrastruktury z dnia 2 września 2004 roku w sprawie szczegółowego zakresu i formy dokumentacji projektowej, specyfikacji technicznych wykonania i odbioru robót budowlanych oraz programu funkcjonalno-użytkowego</w:t>
      </w:r>
      <w:r w:rsidR="00894CE0" w:rsidRPr="002733EA">
        <w:rPr>
          <w:i/>
          <w:iCs/>
          <w:sz w:val="22"/>
          <w:szCs w:val="22"/>
        </w:rPr>
        <w:t xml:space="preserve"> </w:t>
      </w:r>
      <w:r w:rsidR="00894CE0" w:rsidRPr="002733EA">
        <w:rPr>
          <w:i/>
          <w:iCs/>
          <w:sz w:val="22"/>
        </w:rPr>
        <w:t>oraz wszelkie dodatki i zmiany tego dokumentu dokonane zgodnie z Kontraktem</w:t>
      </w:r>
      <w:r w:rsidR="00CC7EBB" w:rsidRPr="002733EA">
        <w:rPr>
          <w:i/>
          <w:iCs/>
          <w:sz w:val="22"/>
        </w:rPr>
        <w:t xml:space="preserve">, </w:t>
      </w:r>
      <w:r w:rsidR="00432758" w:rsidRPr="002733EA">
        <w:rPr>
          <w:i/>
          <w:iCs/>
          <w:sz w:val="22"/>
        </w:rPr>
        <w:t>opisujący wymogi w odniesieniu do Robót w sposób wiążący dla Wykonawcy</w:t>
      </w:r>
      <w:r w:rsidR="00CC7EBB" w:rsidRPr="002733EA">
        <w:rPr>
          <w:i/>
          <w:iCs/>
          <w:sz w:val="22"/>
        </w:rPr>
        <w:t>.</w:t>
      </w:r>
    </w:p>
    <w:p w14:paraId="5367129C" w14:textId="27FAFDA3" w:rsidR="000D2CA9" w:rsidRPr="002733EA" w:rsidRDefault="000D2CA9" w:rsidP="00EF5E1F">
      <w:pPr>
        <w:tabs>
          <w:tab w:val="left" w:pos="851"/>
        </w:tabs>
        <w:spacing w:before="120" w:after="120"/>
        <w:jc w:val="both"/>
        <w:rPr>
          <w:i/>
          <w:iCs/>
          <w:sz w:val="22"/>
          <w:szCs w:val="22"/>
        </w:rPr>
      </w:pPr>
      <w:r w:rsidRPr="002733EA">
        <w:rPr>
          <w:i/>
          <w:iCs/>
          <w:sz w:val="22"/>
          <w:szCs w:val="22"/>
        </w:rPr>
        <w:t>1.1.1.6</w:t>
      </w:r>
      <w:r w:rsidR="00EA358A" w:rsidRPr="002733EA">
        <w:rPr>
          <w:i/>
          <w:iCs/>
          <w:sz w:val="22"/>
          <w:szCs w:val="22"/>
        </w:rPr>
        <w:t>.</w:t>
      </w:r>
      <w:r w:rsidRPr="002733EA">
        <w:rPr>
          <w:i/>
          <w:iCs/>
          <w:sz w:val="22"/>
          <w:szCs w:val="22"/>
        </w:rPr>
        <w:tab/>
      </w:r>
      <w:r w:rsidRPr="002733EA">
        <w:rPr>
          <w:b/>
          <w:bCs/>
          <w:i/>
          <w:iCs/>
          <w:sz w:val="22"/>
          <w:szCs w:val="22"/>
        </w:rPr>
        <w:t xml:space="preserve">„Rysunki” </w:t>
      </w:r>
      <w:r w:rsidRPr="002733EA">
        <w:rPr>
          <w:i/>
          <w:iCs/>
          <w:sz w:val="22"/>
          <w:szCs w:val="22"/>
        </w:rPr>
        <w:t xml:space="preserve">oznacza </w:t>
      </w:r>
      <w:r w:rsidR="00B21C3D" w:rsidRPr="002733EA">
        <w:rPr>
          <w:i/>
          <w:iCs/>
          <w:sz w:val="22"/>
          <w:szCs w:val="22"/>
        </w:rPr>
        <w:t xml:space="preserve">całość </w:t>
      </w:r>
      <w:r w:rsidR="00432758" w:rsidRPr="002733EA">
        <w:rPr>
          <w:i/>
          <w:iCs/>
          <w:sz w:val="22"/>
          <w:szCs w:val="22"/>
        </w:rPr>
        <w:t>d</w:t>
      </w:r>
      <w:r w:rsidRPr="002733EA">
        <w:rPr>
          <w:i/>
          <w:iCs/>
          <w:sz w:val="22"/>
          <w:szCs w:val="22"/>
        </w:rPr>
        <w:t>okumentacj</w:t>
      </w:r>
      <w:r w:rsidR="00B21C3D" w:rsidRPr="002733EA">
        <w:rPr>
          <w:i/>
          <w:iCs/>
          <w:sz w:val="22"/>
          <w:szCs w:val="22"/>
        </w:rPr>
        <w:t>i</w:t>
      </w:r>
      <w:r w:rsidRPr="002733EA">
        <w:rPr>
          <w:i/>
          <w:iCs/>
          <w:sz w:val="22"/>
          <w:szCs w:val="22"/>
        </w:rPr>
        <w:t xml:space="preserve"> </w:t>
      </w:r>
      <w:r w:rsidR="00432758" w:rsidRPr="002733EA">
        <w:rPr>
          <w:i/>
          <w:iCs/>
          <w:sz w:val="22"/>
          <w:szCs w:val="22"/>
        </w:rPr>
        <w:t>p</w:t>
      </w:r>
      <w:r w:rsidRPr="002733EA">
        <w:rPr>
          <w:i/>
          <w:iCs/>
          <w:sz w:val="22"/>
          <w:szCs w:val="22"/>
        </w:rPr>
        <w:t>rojektow</w:t>
      </w:r>
      <w:r w:rsidR="00B21C3D" w:rsidRPr="002733EA">
        <w:rPr>
          <w:i/>
          <w:iCs/>
          <w:sz w:val="22"/>
          <w:szCs w:val="22"/>
        </w:rPr>
        <w:t>ej</w:t>
      </w:r>
      <w:r w:rsidRPr="002733EA">
        <w:rPr>
          <w:i/>
          <w:iCs/>
          <w:sz w:val="22"/>
          <w:szCs w:val="22"/>
        </w:rPr>
        <w:t xml:space="preserve"> Robót</w:t>
      </w:r>
      <w:r w:rsidR="006D62EE" w:rsidRPr="002733EA">
        <w:rPr>
          <w:i/>
          <w:iCs/>
          <w:sz w:val="22"/>
          <w:szCs w:val="22"/>
        </w:rPr>
        <w:t xml:space="preserve">, w tym w szczególności </w:t>
      </w:r>
      <w:r w:rsidR="00EF34E3" w:rsidRPr="002733EA">
        <w:rPr>
          <w:i/>
          <w:iCs/>
          <w:sz w:val="22"/>
          <w:szCs w:val="22"/>
        </w:rPr>
        <w:t>p</w:t>
      </w:r>
      <w:r w:rsidR="006D62EE" w:rsidRPr="002733EA">
        <w:rPr>
          <w:i/>
          <w:iCs/>
          <w:sz w:val="22"/>
          <w:szCs w:val="22"/>
        </w:rPr>
        <w:t>rojekty budowlane i wykonawcze oraz wytyczne, decyzje, opinie czy uzgodnienia dotyczące realizacji Robót</w:t>
      </w:r>
      <w:r w:rsidRPr="002733EA">
        <w:rPr>
          <w:i/>
          <w:iCs/>
          <w:sz w:val="22"/>
          <w:szCs w:val="22"/>
        </w:rPr>
        <w:t>, włączon</w:t>
      </w:r>
      <w:r w:rsidR="00B21C3D" w:rsidRPr="002733EA">
        <w:rPr>
          <w:i/>
          <w:iCs/>
          <w:sz w:val="22"/>
          <w:szCs w:val="22"/>
        </w:rPr>
        <w:t>ej</w:t>
      </w:r>
      <w:r w:rsidRPr="002733EA">
        <w:rPr>
          <w:i/>
          <w:iCs/>
          <w:sz w:val="22"/>
          <w:szCs w:val="22"/>
        </w:rPr>
        <w:t xml:space="preserve"> do Kontraktu </w:t>
      </w:r>
      <w:r w:rsidR="00B21C3D" w:rsidRPr="002733EA">
        <w:rPr>
          <w:i/>
          <w:iCs/>
          <w:sz w:val="22"/>
          <w:szCs w:val="22"/>
        </w:rPr>
        <w:t xml:space="preserve">zgodnie z pkt 2. Aktu Umowy </w:t>
      </w:r>
      <w:r w:rsidRPr="002733EA">
        <w:rPr>
          <w:i/>
          <w:iCs/>
          <w:sz w:val="22"/>
          <w:szCs w:val="22"/>
        </w:rPr>
        <w:t xml:space="preserve">oraz wszelką dodatkową i zmienioną </w:t>
      </w:r>
      <w:r w:rsidR="00432758" w:rsidRPr="002733EA">
        <w:rPr>
          <w:i/>
          <w:iCs/>
          <w:sz w:val="22"/>
          <w:szCs w:val="22"/>
        </w:rPr>
        <w:t>d</w:t>
      </w:r>
      <w:r w:rsidR="00053E57" w:rsidRPr="002733EA">
        <w:rPr>
          <w:i/>
          <w:iCs/>
          <w:sz w:val="22"/>
          <w:szCs w:val="22"/>
        </w:rPr>
        <w:t xml:space="preserve">okumentację </w:t>
      </w:r>
      <w:r w:rsidR="00432758" w:rsidRPr="002733EA">
        <w:rPr>
          <w:i/>
          <w:iCs/>
          <w:sz w:val="22"/>
          <w:szCs w:val="22"/>
        </w:rPr>
        <w:t>p</w:t>
      </w:r>
      <w:r w:rsidR="00053E57" w:rsidRPr="002733EA">
        <w:rPr>
          <w:i/>
          <w:iCs/>
          <w:sz w:val="22"/>
          <w:szCs w:val="22"/>
        </w:rPr>
        <w:t>rojektową</w:t>
      </w:r>
      <w:r w:rsidRPr="002733EA">
        <w:rPr>
          <w:i/>
          <w:iCs/>
          <w:sz w:val="22"/>
          <w:szCs w:val="22"/>
        </w:rPr>
        <w:t>, wydaną przez (lub w imieniu) Zamawiającego zgodnie z Kontraktem</w:t>
      </w:r>
      <w:r w:rsidR="00053E57" w:rsidRPr="002733EA">
        <w:rPr>
          <w:i/>
          <w:iCs/>
          <w:sz w:val="22"/>
          <w:szCs w:val="22"/>
        </w:rPr>
        <w:t xml:space="preserve"> – </w:t>
      </w:r>
      <w:r w:rsidR="00053E57" w:rsidRPr="002733EA">
        <w:rPr>
          <w:i/>
          <w:iCs/>
          <w:sz w:val="22"/>
          <w:szCs w:val="22"/>
        </w:rPr>
        <w:lastRenderedPageBreak/>
        <w:t>sformułowanie „Rysunki” i „Dokumentacja Projektowa” należy na gruncie niniejszego Kontraktu traktować jako równoważne;</w:t>
      </w:r>
    </w:p>
    <w:p w14:paraId="593D00C3" w14:textId="77777777" w:rsidR="000D2CA9" w:rsidRPr="002733EA" w:rsidRDefault="000D2CA9" w:rsidP="00EF5E1F">
      <w:pPr>
        <w:spacing w:before="120" w:after="120"/>
        <w:ind w:left="992" w:hanging="992"/>
        <w:jc w:val="both"/>
        <w:rPr>
          <w:sz w:val="22"/>
          <w:szCs w:val="22"/>
        </w:rPr>
      </w:pPr>
      <w:r w:rsidRPr="002733EA">
        <w:rPr>
          <w:sz w:val="22"/>
          <w:szCs w:val="22"/>
        </w:rPr>
        <w:t>Klauzulę 1.1.1.8 skreśla się i zastępuje się następująco:</w:t>
      </w:r>
    </w:p>
    <w:p w14:paraId="14530DD0" w14:textId="5447E062" w:rsidR="000D2CA9" w:rsidRPr="002733EA" w:rsidRDefault="000D2CA9" w:rsidP="00EF5E1F">
      <w:pPr>
        <w:tabs>
          <w:tab w:val="left" w:pos="851"/>
        </w:tabs>
        <w:spacing w:before="120" w:after="120"/>
        <w:jc w:val="both"/>
        <w:rPr>
          <w:i/>
          <w:iCs/>
          <w:sz w:val="22"/>
          <w:szCs w:val="22"/>
        </w:rPr>
      </w:pPr>
      <w:r w:rsidRPr="002733EA">
        <w:rPr>
          <w:i/>
          <w:iCs/>
          <w:sz w:val="22"/>
          <w:szCs w:val="22"/>
        </w:rPr>
        <w:t>1.1.1.8</w:t>
      </w:r>
      <w:r w:rsidR="00EA358A" w:rsidRPr="002733EA">
        <w:rPr>
          <w:i/>
          <w:iCs/>
          <w:sz w:val="22"/>
          <w:szCs w:val="22"/>
        </w:rPr>
        <w:t>.</w:t>
      </w:r>
      <w:r w:rsidRPr="002733EA">
        <w:rPr>
          <w:i/>
          <w:iCs/>
          <w:sz w:val="22"/>
          <w:szCs w:val="22"/>
        </w:rPr>
        <w:tab/>
      </w:r>
      <w:r w:rsidR="000C73CC">
        <w:rPr>
          <w:b/>
          <w:bCs/>
          <w:i/>
          <w:iCs/>
          <w:sz w:val="22"/>
          <w:szCs w:val="22"/>
        </w:rPr>
        <w:t>„</w:t>
      </w:r>
      <w:r w:rsidRPr="002733EA">
        <w:rPr>
          <w:b/>
          <w:bCs/>
          <w:i/>
          <w:iCs/>
          <w:sz w:val="22"/>
          <w:szCs w:val="22"/>
        </w:rPr>
        <w:t>Oferta”</w:t>
      </w:r>
      <w:r w:rsidRPr="002733EA">
        <w:rPr>
          <w:i/>
          <w:iCs/>
          <w:sz w:val="22"/>
          <w:szCs w:val="22"/>
        </w:rPr>
        <w:t xml:space="preserve"> oznacza </w:t>
      </w:r>
      <w:r w:rsidR="00015A53" w:rsidRPr="002733EA">
        <w:rPr>
          <w:i/>
          <w:iCs/>
          <w:sz w:val="22"/>
          <w:szCs w:val="22"/>
        </w:rPr>
        <w:t>dokument</w:t>
      </w:r>
      <w:r w:rsidR="00EB7EC0" w:rsidRPr="002733EA">
        <w:rPr>
          <w:i/>
          <w:iCs/>
          <w:sz w:val="22"/>
          <w:szCs w:val="22"/>
        </w:rPr>
        <w:t xml:space="preserve"> zatytułowany</w:t>
      </w:r>
      <w:r w:rsidR="00015A53" w:rsidRPr="002733EA">
        <w:rPr>
          <w:i/>
          <w:iCs/>
          <w:sz w:val="22"/>
          <w:szCs w:val="22"/>
        </w:rPr>
        <w:t xml:space="preserve"> </w:t>
      </w:r>
      <w:r w:rsidRPr="002733EA">
        <w:rPr>
          <w:i/>
          <w:iCs/>
          <w:sz w:val="22"/>
          <w:szCs w:val="22"/>
        </w:rPr>
        <w:t>Formularz Oferty i wszystkie inne dokumenty, które Wykonawca dosta</w:t>
      </w:r>
      <w:r w:rsidR="00015A53" w:rsidRPr="002733EA">
        <w:rPr>
          <w:i/>
          <w:iCs/>
          <w:sz w:val="22"/>
          <w:szCs w:val="22"/>
        </w:rPr>
        <w:t>rczył wraz z Formularzem Oferty</w:t>
      </w:r>
      <w:r w:rsidRPr="002733EA">
        <w:rPr>
          <w:i/>
          <w:iCs/>
          <w:sz w:val="22"/>
          <w:szCs w:val="22"/>
        </w:rPr>
        <w:t xml:space="preserve">. Gdziekolwiek w Warunkach Kontraktu występuje określenie </w:t>
      </w:r>
      <w:r w:rsidR="000C73CC">
        <w:rPr>
          <w:i/>
          <w:iCs/>
          <w:sz w:val="22"/>
          <w:szCs w:val="22"/>
        </w:rPr>
        <w:t>„</w:t>
      </w:r>
      <w:r w:rsidRPr="002733EA">
        <w:rPr>
          <w:i/>
          <w:iCs/>
          <w:sz w:val="22"/>
          <w:szCs w:val="22"/>
        </w:rPr>
        <w:t>Dokumenty Ofertowe”</w:t>
      </w:r>
      <w:r w:rsidRPr="002733EA">
        <w:rPr>
          <w:b/>
          <w:bCs/>
          <w:i/>
          <w:iCs/>
          <w:sz w:val="22"/>
          <w:szCs w:val="22"/>
        </w:rPr>
        <w:t xml:space="preserve"> </w:t>
      </w:r>
      <w:r w:rsidRPr="002733EA">
        <w:rPr>
          <w:i/>
          <w:iCs/>
          <w:sz w:val="22"/>
          <w:szCs w:val="22"/>
        </w:rPr>
        <w:t xml:space="preserve">należy je zastąpić określeniem </w:t>
      </w:r>
      <w:r w:rsidR="000C73CC">
        <w:rPr>
          <w:b/>
          <w:bCs/>
          <w:i/>
          <w:iCs/>
          <w:sz w:val="22"/>
          <w:szCs w:val="22"/>
        </w:rPr>
        <w:t>„</w:t>
      </w:r>
      <w:r w:rsidRPr="002733EA">
        <w:rPr>
          <w:b/>
          <w:bCs/>
          <w:i/>
          <w:iCs/>
          <w:sz w:val="22"/>
          <w:szCs w:val="22"/>
        </w:rPr>
        <w:t>Oferta”</w:t>
      </w:r>
      <w:r w:rsidRPr="002733EA">
        <w:rPr>
          <w:i/>
          <w:iCs/>
          <w:sz w:val="22"/>
          <w:szCs w:val="22"/>
        </w:rPr>
        <w:t xml:space="preserve"> i wszelkie odniesienia do </w:t>
      </w:r>
      <w:r w:rsidR="000C73CC">
        <w:rPr>
          <w:i/>
          <w:iCs/>
          <w:sz w:val="22"/>
          <w:szCs w:val="22"/>
        </w:rPr>
        <w:t>„</w:t>
      </w:r>
      <w:r w:rsidRPr="002733EA">
        <w:rPr>
          <w:i/>
          <w:iCs/>
          <w:sz w:val="22"/>
          <w:szCs w:val="22"/>
        </w:rPr>
        <w:t xml:space="preserve">Dokumentów Ofertowych” w tych Warunkach oznaczać będą odniesienie do </w:t>
      </w:r>
      <w:r w:rsidR="000C73CC">
        <w:rPr>
          <w:i/>
          <w:iCs/>
          <w:sz w:val="22"/>
          <w:szCs w:val="22"/>
        </w:rPr>
        <w:t>„</w:t>
      </w:r>
      <w:r w:rsidRPr="002733EA">
        <w:rPr>
          <w:i/>
          <w:iCs/>
          <w:sz w:val="22"/>
          <w:szCs w:val="22"/>
        </w:rPr>
        <w:t>Oferty”.</w:t>
      </w:r>
    </w:p>
    <w:p w14:paraId="596E2BD1" w14:textId="68927E50" w:rsidR="0021783B" w:rsidRPr="002733EA" w:rsidRDefault="0021783B" w:rsidP="00E271EF">
      <w:pPr>
        <w:spacing w:before="120" w:after="120"/>
        <w:jc w:val="both"/>
        <w:rPr>
          <w:sz w:val="22"/>
          <w:szCs w:val="22"/>
        </w:rPr>
      </w:pPr>
      <w:r w:rsidRPr="002733EA">
        <w:rPr>
          <w:sz w:val="22"/>
          <w:szCs w:val="22"/>
        </w:rPr>
        <w:t xml:space="preserve">Klauzulę 1.1.1.10. skreśla się jako niemającą zastosowania </w:t>
      </w:r>
      <w:r w:rsidR="005822F5">
        <w:rPr>
          <w:sz w:val="22"/>
          <w:szCs w:val="22"/>
        </w:rPr>
        <w:t>w niniejszych Warunkach</w:t>
      </w:r>
      <w:r w:rsidRPr="002733EA">
        <w:rPr>
          <w:sz w:val="22"/>
          <w:szCs w:val="22"/>
        </w:rPr>
        <w:t>.</w:t>
      </w:r>
    </w:p>
    <w:p w14:paraId="7293E1D7" w14:textId="77777777" w:rsidR="000D2CA9" w:rsidRPr="002733EA" w:rsidRDefault="000D2CA9" w:rsidP="00EF5E1F">
      <w:pPr>
        <w:spacing w:before="120" w:after="120"/>
        <w:ind w:left="992" w:hanging="992"/>
        <w:jc w:val="both"/>
        <w:rPr>
          <w:sz w:val="22"/>
          <w:szCs w:val="22"/>
        </w:rPr>
      </w:pPr>
      <w:r w:rsidRPr="002733EA">
        <w:rPr>
          <w:sz w:val="22"/>
          <w:szCs w:val="22"/>
        </w:rPr>
        <w:t>Wprowadza się następując</w:t>
      </w:r>
      <w:r w:rsidR="002725DE" w:rsidRPr="002733EA">
        <w:rPr>
          <w:sz w:val="22"/>
          <w:szCs w:val="22"/>
        </w:rPr>
        <w:t>e</w:t>
      </w:r>
      <w:r w:rsidRPr="002733EA">
        <w:rPr>
          <w:sz w:val="22"/>
          <w:szCs w:val="22"/>
        </w:rPr>
        <w:t xml:space="preserve"> Definicj</w:t>
      </w:r>
      <w:r w:rsidR="002725DE" w:rsidRPr="002733EA">
        <w:rPr>
          <w:sz w:val="22"/>
          <w:szCs w:val="22"/>
        </w:rPr>
        <w:t>e</w:t>
      </w:r>
      <w:r w:rsidRPr="002733EA">
        <w:rPr>
          <w:sz w:val="22"/>
          <w:szCs w:val="22"/>
        </w:rPr>
        <w:t>:</w:t>
      </w:r>
    </w:p>
    <w:p w14:paraId="2E4BEB0B" w14:textId="494E6A0C" w:rsidR="000D2CA9" w:rsidRPr="002733EA" w:rsidRDefault="000D2CA9" w:rsidP="00EF5E1F">
      <w:pPr>
        <w:tabs>
          <w:tab w:val="left" w:pos="851"/>
        </w:tabs>
        <w:spacing w:before="120" w:after="120"/>
        <w:jc w:val="both"/>
        <w:rPr>
          <w:i/>
          <w:iCs/>
        </w:rPr>
      </w:pPr>
      <w:r w:rsidRPr="002733EA">
        <w:rPr>
          <w:i/>
          <w:iCs/>
          <w:sz w:val="22"/>
          <w:szCs w:val="22"/>
        </w:rPr>
        <w:t>1.1.1.11</w:t>
      </w:r>
      <w:r w:rsidR="00EA358A" w:rsidRPr="002733EA">
        <w:rPr>
          <w:i/>
          <w:iCs/>
          <w:sz w:val="22"/>
          <w:szCs w:val="22"/>
        </w:rPr>
        <w:t>.</w:t>
      </w:r>
      <w:r w:rsidRPr="002733EA">
        <w:rPr>
          <w:i/>
          <w:iCs/>
          <w:sz w:val="22"/>
          <w:szCs w:val="22"/>
        </w:rPr>
        <w:tab/>
      </w:r>
      <w:r w:rsidR="000C73CC">
        <w:rPr>
          <w:b/>
          <w:bCs/>
          <w:i/>
          <w:iCs/>
          <w:sz w:val="22"/>
          <w:szCs w:val="22"/>
        </w:rPr>
        <w:t>„</w:t>
      </w:r>
      <w:r w:rsidR="00E610EB" w:rsidRPr="002733EA">
        <w:rPr>
          <w:b/>
          <w:bCs/>
          <w:i/>
          <w:iCs/>
          <w:sz w:val="22"/>
          <w:szCs w:val="22"/>
        </w:rPr>
        <w:t>Polecenie Zmiany</w:t>
      </w:r>
      <w:r w:rsidRPr="002733EA">
        <w:rPr>
          <w:b/>
          <w:bCs/>
          <w:i/>
          <w:iCs/>
          <w:sz w:val="22"/>
          <w:szCs w:val="22"/>
        </w:rPr>
        <w:t>”</w:t>
      </w:r>
      <w:r w:rsidRPr="002733EA">
        <w:rPr>
          <w:i/>
          <w:iCs/>
          <w:sz w:val="22"/>
          <w:szCs w:val="22"/>
        </w:rPr>
        <w:t xml:space="preserve"> oznacza </w:t>
      </w:r>
      <w:r w:rsidR="00E610EB" w:rsidRPr="002733EA">
        <w:rPr>
          <w:i/>
          <w:iCs/>
          <w:sz w:val="22"/>
          <w:szCs w:val="22"/>
        </w:rPr>
        <w:t>wydane przez Inżyniera Kontraktu w trybie Klauzuli 13.1. polecenie realizacji przez Wykonawcę swoich obowiązków w sposób odmienny od pierwotnie przewidzianego w Kontrakcie</w:t>
      </w:r>
      <w:r w:rsidR="00465339">
        <w:rPr>
          <w:i/>
          <w:iCs/>
          <w:sz w:val="22"/>
          <w:szCs w:val="22"/>
        </w:rPr>
        <w:t>.</w:t>
      </w:r>
      <w:r w:rsidR="0047250D">
        <w:rPr>
          <w:i/>
          <w:iCs/>
          <w:sz w:val="22"/>
          <w:szCs w:val="22"/>
        </w:rPr>
        <w:t xml:space="preserve"> </w:t>
      </w:r>
    </w:p>
    <w:p w14:paraId="3184DB3D" w14:textId="6571457F" w:rsidR="00CC2F75" w:rsidRDefault="000D2CA9" w:rsidP="00EF5E1F">
      <w:pPr>
        <w:tabs>
          <w:tab w:val="left" w:pos="851"/>
        </w:tabs>
        <w:spacing w:before="120" w:after="120"/>
        <w:jc w:val="both"/>
        <w:rPr>
          <w:i/>
          <w:iCs/>
          <w:sz w:val="22"/>
          <w:szCs w:val="22"/>
        </w:rPr>
      </w:pPr>
      <w:r w:rsidRPr="002733EA">
        <w:rPr>
          <w:i/>
          <w:iCs/>
          <w:sz w:val="22"/>
          <w:szCs w:val="22"/>
        </w:rPr>
        <w:t>1.1.1.12</w:t>
      </w:r>
      <w:r w:rsidR="00EA358A" w:rsidRPr="002733EA">
        <w:rPr>
          <w:i/>
          <w:iCs/>
          <w:sz w:val="22"/>
          <w:szCs w:val="22"/>
        </w:rPr>
        <w:t>.</w:t>
      </w:r>
      <w:r w:rsidR="003C6D25" w:rsidRPr="002733EA">
        <w:rPr>
          <w:i/>
          <w:iCs/>
          <w:sz w:val="22"/>
          <w:szCs w:val="22"/>
        </w:rPr>
        <w:tab/>
      </w:r>
      <w:r w:rsidR="004658FC" w:rsidRPr="002733EA">
        <w:rPr>
          <w:b/>
          <w:bCs/>
          <w:i/>
          <w:iCs/>
          <w:sz w:val="22"/>
          <w:szCs w:val="22"/>
        </w:rPr>
        <w:t xml:space="preserve">„Protokół konieczności” </w:t>
      </w:r>
      <w:r w:rsidR="004658FC" w:rsidRPr="002733EA">
        <w:rPr>
          <w:i/>
          <w:iCs/>
          <w:sz w:val="22"/>
          <w:szCs w:val="22"/>
        </w:rPr>
        <w:t>oznacza dokument</w:t>
      </w:r>
      <w:r w:rsidR="00043D5E">
        <w:rPr>
          <w:i/>
          <w:iCs/>
          <w:sz w:val="22"/>
          <w:szCs w:val="22"/>
        </w:rPr>
        <w:t xml:space="preserve"> przygotowywany</w:t>
      </w:r>
      <w:r w:rsidR="004658FC" w:rsidRPr="002733EA">
        <w:rPr>
          <w:i/>
          <w:iCs/>
          <w:sz w:val="22"/>
          <w:szCs w:val="22"/>
        </w:rPr>
        <w:t xml:space="preserve"> </w:t>
      </w:r>
      <w:r w:rsidR="004F61B2">
        <w:rPr>
          <w:i/>
          <w:iCs/>
          <w:sz w:val="22"/>
          <w:szCs w:val="22"/>
        </w:rPr>
        <w:t xml:space="preserve">przez </w:t>
      </w:r>
      <w:r w:rsidR="004658FC" w:rsidRPr="002733EA">
        <w:rPr>
          <w:i/>
          <w:iCs/>
          <w:sz w:val="22"/>
          <w:szCs w:val="22"/>
        </w:rPr>
        <w:t>Inżynier</w:t>
      </w:r>
      <w:r w:rsidR="004F61B2">
        <w:rPr>
          <w:i/>
          <w:iCs/>
          <w:sz w:val="22"/>
          <w:szCs w:val="22"/>
        </w:rPr>
        <w:t>a</w:t>
      </w:r>
      <w:r w:rsidR="004658FC" w:rsidRPr="002733EA">
        <w:rPr>
          <w:i/>
          <w:iCs/>
          <w:sz w:val="22"/>
          <w:szCs w:val="22"/>
        </w:rPr>
        <w:t xml:space="preserve"> </w:t>
      </w:r>
      <w:r w:rsidR="00E610EB" w:rsidRPr="002733EA">
        <w:rPr>
          <w:i/>
          <w:iCs/>
          <w:sz w:val="22"/>
          <w:szCs w:val="22"/>
        </w:rPr>
        <w:t>po wydaniu Polecenia Zmiany</w:t>
      </w:r>
      <w:r w:rsidR="00AE7CD0" w:rsidRPr="002733EA">
        <w:rPr>
          <w:i/>
          <w:iCs/>
          <w:sz w:val="22"/>
          <w:szCs w:val="22"/>
        </w:rPr>
        <w:t>, opisujący przedmiot Polecenia Zmiany</w:t>
      </w:r>
      <w:r w:rsidR="00D245A0" w:rsidRPr="002733EA">
        <w:rPr>
          <w:i/>
          <w:iCs/>
          <w:sz w:val="22"/>
          <w:szCs w:val="22"/>
        </w:rPr>
        <w:t xml:space="preserve"> oraz podstawę jego wydania</w:t>
      </w:r>
      <w:r w:rsidR="00AE7CD0" w:rsidRPr="002733EA">
        <w:rPr>
          <w:i/>
          <w:iCs/>
          <w:sz w:val="22"/>
          <w:szCs w:val="22"/>
        </w:rPr>
        <w:t xml:space="preserve">. </w:t>
      </w:r>
    </w:p>
    <w:p w14:paraId="149DB067" w14:textId="79306EE5" w:rsidR="009C0F41" w:rsidRPr="002733EA" w:rsidRDefault="009C0F41" w:rsidP="00EF5E1F">
      <w:pPr>
        <w:tabs>
          <w:tab w:val="left" w:pos="851"/>
        </w:tabs>
        <w:spacing w:before="120" w:after="120"/>
        <w:jc w:val="both"/>
        <w:rPr>
          <w:i/>
          <w:iCs/>
          <w:sz w:val="22"/>
          <w:szCs w:val="22"/>
        </w:rPr>
      </w:pPr>
      <w:r w:rsidRPr="00BD39DD">
        <w:rPr>
          <w:i/>
          <w:iCs/>
          <w:sz w:val="22"/>
          <w:szCs w:val="22"/>
        </w:rPr>
        <w:t>1.1.1.13</w:t>
      </w:r>
      <w:r w:rsidRPr="008F59DE">
        <w:rPr>
          <w:b/>
          <w:bCs/>
          <w:i/>
          <w:iCs/>
          <w:sz w:val="22"/>
          <w:szCs w:val="22"/>
        </w:rPr>
        <w:t xml:space="preserve"> </w:t>
      </w:r>
      <w:r w:rsidRPr="008F59DE">
        <w:rPr>
          <w:b/>
          <w:bCs/>
          <w:i/>
          <w:iCs/>
          <w:sz w:val="22"/>
          <w:szCs w:val="22"/>
        </w:rPr>
        <w:tab/>
        <w:t>„Protokół z negocjacji”</w:t>
      </w:r>
      <w:r w:rsidRPr="009C0F41">
        <w:rPr>
          <w:i/>
          <w:iCs/>
          <w:sz w:val="22"/>
          <w:szCs w:val="22"/>
        </w:rPr>
        <w:t xml:space="preserve"> oznacza dokument przygotow</w:t>
      </w:r>
      <w:r w:rsidR="00043D5E">
        <w:rPr>
          <w:i/>
          <w:iCs/>
          <w:sz w:val="22"/>
          <w:szCs w:val="22"/>
        </w:rPr>
        <w:t>yw</w:t>
      </w:r>
      <w:r w:rsidRPr="009C0F41">
        <w:rPr>
          <w:i/>
          <w:iCs/>
          <w:sz w:val="22"/>
          <w:szCs w:val="22"/>
        </w:rPr>
        <w:t>any przez Inżyniera</w:t>
      </w:r>
      <w:r w:rsidR="00043D5E">
        <w:rPr>
          <w:i/>
          <w:iCs/>
          <w:sz w:val="22"/>
          <w:szCs w:val="22"/>
        </w:rPr>
        <w:t>,</w:t>
      </w:r>
      <w:r w:rsidRPr="009C0F41">
        <w:rPr>
          <w:i/>
          <w:iCs/>
          <w:sz w:val="22"/>
          <w:szCs w:val="22"/>
        </w:rPr>
        <w:t xml:space="preserve"> sporządzony w trybie określonym w Klauzuli 13.3., zawierający ustalenia odnośnie wpływu Polecenia Zmiany na Cenę Kontraktową i Czas na Ukończenie. </w:t>
      </w:r>
    </w:p>
    <w:p w14:paraId="1221A626" w14:textId="184861A6" w:rsidR="000D2CA9" w:rsidRPr="002733EA" w:rsidRDefault="000D2CA9" w:rsidP="00F51E19">
      <w:pPr>
        <w:pStyle w:val="Akapitzlist"/>
        <w:keepNext/>
        <w:numPr>
          <w:ilvl w:val="2"/>
          <w:numId w:val="95"/>
        </w:numPr>
        <w:spacing w:before="120" w:after="120"/>
        <w:rPr>
          <w:b/>
          <w:bCs/>
          <w:sz w:val="22"/>
          <w:szCs w:val="22"/>
        </w:rPr>
      </w:pPr>
      <w:r w:rsidRPr="002733EA">
        <w:rPr>
          <w:b/>
          <w:bCs/>
          <w:sz w:val="22"/>
          <w:szCs w:val="22"/>
        </w:rPr>
        <w:t>Strony i Osoby</w:t>
      </w:r>
    </w:p>
    <w:p w14:paraId="2CADC746" w14:textId="6BD1C752" w:rsidR="00183883" w:rsidRPr="002733EA" w:rsidRDefault="00183883" w:rsidP="00183883">
      <w:pPr>
        <w:tabs>
          <w:tab w:val="left" w:pos="851"/>
        </w:tabs>
        <w:spacing w:before="120" w:after="120"/>
        <w:jc w:val="both"/>
        <w:rPr>
          <w:sz w:val="22"/>
          <w:szCs w:val="22"/>
        </w:rPr>
      </w:pPr>
      <w:r w:rsidRPr="002733EA">
        <w:rPr>
          <w:sz w:val="22"/>
          <w:szCs w:val="22"/>
        </w:rPr>
        <w:t>W Klauzuli 1.1.2.</w:t>
      </w:r>
      <w:r w:rsidR="00EE6A99">
        <w:rPr>
          <w:sz w:val="22"/>
          <w:szCs w:val="22"/>
        </w:rPr>
        <w:t xml:space="preserve">2. </w:t>
      </w:r>
      <w:r w:rsidRPr="002733EA">
        <w:rPr>
          <w:sz w:val="22"/>
          <w:szCs w:val="22"/>
        </w:rPr>
        <w:t>wprowadza się następującą zmianę:</w:t>
      </w:r>
    </w:p>
    <w:p w14:paraId="13B818A0" w14:textId="69D89058" w:rsidR="00183883" w:rsidRPr="002733EA" w:rsidRDefault="00F41BB5" w:rsidP="00C2348A">
      <w:pPr>
        <w:pStyle w:val="Akapitzlist"/>
        <w:numPr>
          <w:ilvl w:val="3"/>
          <w:numId w:val="95"/>
        </w:numPr>
        <w:tabs>
          <w:tab w:val="left" w:pos="851"/>
        </w:tabs>
        <w:spacing w:before="120" w:after="120"/>
        <w:ind w:left="0" w:firstLine="0"/>
        <w:jc w:val="both"/>
        <w:rPr>
          <w:sz w:val="22"/>
          <w:szCs w:val="22"/>
        </w:rPr>
      </w:pPr>
      <w:r w:rsidRPr="00F41BB5">
        <w:rPr>
          <w:b/>
          <w:bCs/>
          <w:i/>
          <w:iCs/>
          <w:sz w:val="22"/>
          <w:szCs w:val="22"/>
        </w:rPr>
        <w:t>„</w:t>
      </w:r>
      <w:r w:rsidR="000D2CA9" w:rsidRPr="00F41BB5">
        <w:rPr>
          <w:b/>
          <w:bCs/>
          <w:i/>
          <w:iCs/>
          <w:sz w:val="22"/>
          <w:szCs w:val="22"/>
        </w:rPr>
        <w:t>Zamawiający”</w:t>
      </w:r>
      <w:r w:rsidR="000D2CA9" w:rsidRPr="002733EA">
        <w:rPr>
          <w:sz w:val="22"/>
          <w:szCs w:val="22"/>
        </w:rPr>
        <w:t xml:space="preserve"> </w:t>
      </w:r>
      <w:r w:rsidR="00C31477" w:rsidRPr="002733EA">
        <w:rPr>
          <w:sz w:val="22"/>
          <w:szCs w:val="22"/>
        </w:rPr>
        <w:t>–</w:t>
      </w:r>
      <w:r w:rsidR="0047250D">
        <w:rPr>
          <w:sz w:val="22"/>
          <w:szCs w:val="22"/>
        </w:rPr>
        <w:t xml:space="preserve"> </w:t>
      </w:r>
      <w:r w:rsidR="000D2CA9" w:rsidRPr="002733EA">
        <w:rPr>
          <w:sz w:val="22"/>
          <w:szCs w:val="22"/>
        </w:rPr>
        <w:t xml:space="preserve">na końcu Definicji dodaje się, co następuje: </w:t>
      </w:r>
      <w:r w:rsidR="00F31B47" w:rsidRPr="001F35C5">
        <w:rPr>
          <w:sz w:val="22"/>
          <w:szCs w:val="22"/>
        </w:rPr>
        <w:t>„</w:t>
      </w:r>
      <w:r w:rsidR="00524CA2">
        <w:rPr>
          <w:i/>
          <w:iCs/>
          <w:sz w:val="22"/>
          <w:szCs w:val="22"/>
        </w:rPr>
        <w:t>– w</w:t>
      </w:r>
      <w:r w:rsidR="000D2CA9" w:rsidRPr="002733EA">
        <w:rPr>
          <w:i/>
          <w:iCs/>
          <w:sz w:val="22"/>
          <w:szCs w:val="22"/>
        </w:rPr>
        <w:t xml:space="preserve"> polskim Prawie Budowlanym osoba Zamawiającego występuje pod nazwą „</w:t>
      </w:r>
      <w:r w:rsidR="005B3636" w:rsidRPr="002733EA">
        <w:rPr>
          <w:i/>
          <w:iCs/>
          <w:sz w:val="22"/>
          <w:szCs w:val="22"/>
        </w:rPr>
        <w:t>i</w:t>
      </w:r>
      <w:r w:rsidR="000D2CA9" w:rsidRPr="002733EA">
        <w:rPr>
          <w:i/>
          <w:iCs/>
          <w:sz w:val="22"/>
          <w:szCs w:val="22"/>
        </w:rPr>
        <w:t>nwestor”</w:t>
      </w:r>
      <w:r w:rsidR="00C31477" w:rsidRPr="002733EA">
        <w:rPr>
          <w:i/>
          <w:iCs/>
          <w:sz w:val="22"/>
          <w:szCs w:val="22"/>
        </w:rPr>
        <w:t>.</w:t>
      </w:r>
      <w:r w:rsidR="00C31477" w:rsidRPr="002733EA">
        <w:rPr>
          <w:sz w:val="22"/>
          <w:szCs w:val="22"/>
        </w:rPr>
        <w:t>”.</w:t>
      </w:r>
    </w:p>
    <w:p w14:paraId="541C18C5" w14:textId="3ECC81C5" w:rsidR="008A514E" w:rsidRPr="002733EA" w:rsidRDefault="008A514E" w:rsidP="008A514E">
      <w:pPr>
        <w:tabs>
          <w:tab w:val="left" w:pos="851"/>
        </w:tabs>
        <w:spacing w:before="120" w:after="120"/>
        <w:jc w:val="both"/>
        <w:rPr>
          <w:sz w:val="22"/>
          <w:szCs w:val="22"/>
        </w:rPr>
      </w:pPr>
      <w:r w:rsidRPr="002733EA">
        <w:rPr>
          <w:sz w:val="22"/>
          <w:szCs w:val="22"/>
        </w:rPr>
        <w:t>W Klauzuli 1.1.2.4. wprowadza się następującą zmianę:</w:t>
      </w:r>
    </w:p>
    <w:p w14:paraId="5A4FA091" w14:textId="6BAD155F" w:rsidR="000D2CA9" w:rsidRPr="002733EA" w:rsidRDefault="008A514E" w:rsidP="008A514E">
      <w:pPr>
        <w:tabs>
          <w:tab w:val="left" w:pos="851"/>
        </w:tabs>
        <w:spacing w:before="120" w:after="120"/>
        <w:jc w:val="both"/>
        <w:rPr>
          <w:sz w:val="22"/>
          <w:szCs w:val="22"/>
        </w:rPr>
      </w:pPr>
      <w:r w:rsidRPr="002733EA">
        <w:rPr>
          <w:sz w:val="22"/>
          <w:szCs w:val="22"/>
        </w:rPr>
        <w:t>1.1.2.4.</w:t>
      </w:r>
      <w:r w:rsidRPr="002733EA">
        <w:rPr>
          <w:b/>
          <w:bCs/>
          <w:sz w:val="22"/>
          <w:szCs w:val="22"/>
        </w:rPr>
        <w:t xml:space="preserve"> </w:t>
      </w:r>
      <w:r w:rsidR="00F41BB5">
        <w:rPr>
          <w:b/>
          <w:bCs/>
          <w:i/>
          <w:iCs/>
          <w:sz w:val="22"/>
          <w:szCs w:val="22"/>
        </w:rPr>
        <w:t>„</w:t>
      </w:r>
      <w:r w:rsidR="000D2CA9" w:rsidRPr="002733EA">
        <w:rPr>
          <w:b/>
          <w:bCs/>
          <w:i/>
          <w:iCs/>
          <w:sz w:val="22"/>
          <w:szCs w:val="22"/>
        </w:rPr>
        <w:t>Inżynier”</w:t>
      </w:r>
      <w:r w:rsidR="000D2CA9" w:rsidRPr="002733EA">
        <w:rPr>
          <w:b/>
          <w:bCs/>
          <w:sz w:val="22"/>
          <w:szCs w:val="22"/>
        </w:rPr>
        <w:t xml:space="preserve"> </w:t>
      </w:r>
      <w:r w:rsidR="000D2CA9" w:rsidRPr="002733EA">
        <w:rPr>
          <w:sz w:val="22"/>
          <w:szCs w:val="22"/>
        </w:rPr>
        <w:t xml:space="preserve">– </w:t>
      </w:r>
      <w:r w:rsidRPr="002733EA">
        <w:rPr>
          <w:sz w:val="22"/>
          <w:szCs w:val="22"/>
        </w:rPr>
        <w:t xml:space="preserve">na końcu Definicji dodaje się, co następuje: „ </w:t>
      </w:r>
      <w:r w:rsidR="00C31477" w:rsidRPr="002733EA">
        <w:rPr>
          <w:i/>
          <w:iCs/>
          <w:sz w:val="22"/>
          <w:szCs w:val="22"/>
        </w:rPr>
        <w:t>–</w:t>
      </w:r>
      <w:r w:rsidRPr="002733EA">
        <w:rPr>
          <w:i/>
          <w:iCs/>
          <w:sz w:val="22"/>
          <w:szCs w:val="22"/>
        </w:rPr>
        <w:t xml:space="preserve"> </w:t>
      </w:r>
      <w:r w:rsidR="000D2CA9" w:rsidRPr="002733EA">
        <w:rPr>
          <w:i/>
          <w:iCs/>
          <w:sz w:val="22"/>
          <w:szCs w:val="22"/>
        </w:rPr>
        <w:t xml:space="preserve">równoznaczny z </w:t>
      </w:r>
      <w:r w:rsidR="000D2CA9" w:rsidRPr="00F51E19">
        <w:rPr>
          <w:i/>
          <w:iCs/>
          <w:sz w:val="22"/>
          <w:szCs w:val="22"/>
        </w:rPr>
        <w:t>Inżynier Kontraktu</w:t>
      </w:r>
      <w:r w:rsidR="00F6185B" w:rsidRPr="00F51E19">
        <w:rPr>
          <w:i/>
          <w:iCs/>
          <w:sz w:val="22"/>
          <w:szCs w:val="22"/>
        </w:rPr>
        <w:t xml:space="preserve"> </w:t>
      </w:r>
      <w:r w:rsidR="00F6185B" w:rsidRPr="00246DB1">
        <w:rPr>
          <w:i/>
          <w:iCs/>
          <w:sz w:val="22"/>
          <w:szCs w:val="22"/>
        </w:rPr>
        <w:t>i odwrotnie</w:t>
      </w:r>
      <w:r w:rsidRPr="00246DB1">
        <w:rPr>
          <w:i/>
          <w:iCs/>
          <w:sz w:val="22"/>
          <w:szCs w:val="22"/>
        </w:rPr>
        <w:t>.</w:t>
      </w:r>
      <w:r w:rsidR="000D2CA9" w:rsidRPr="00246DB1">
        <w:rPr>
          <w:i/>
          <w:iCs/>
          <w:sz w:val="22"/>
          <w:szCs w:val="22"/>
        </w:rPr>
        <w:t xml:space="preserve"> Funkcja Inżyniera obejmuje również występujące w Rozdziale 3 polskiego Prawa Budowlanego funkcje „</w:t>
      </w:r>
      <w:r w:rsidR="005B3636" w:rsidRPr="00246DB1">
        <w:rPr>
          <w:i/>
          <w:iCs/>
          <w:sz w:val="22"/>
          <w:szCs w:val="22"/>
        </w:rPr>
        <w:t>i</w:t>
      </w:r>
      <w:r w:rsidR="000D2CA9" w:rsidRPr="00246DB1">
        <w:rPr>
          <w:i/>
          <w:iCs/>
          <w:sz w:val="22"/>
          <w:szCs w:val="22"/>
        </w:rPr>
        <w:t xml:space="preserve">nspektora </w:t>
      </w:r>
      <w:r w:rsidR="005B3636" w:rsidRPr="00246DB1">
        <w:rPr>
          <w:i/>
          <w:iCs/>
          <w:sz w:val="22"/>
          <w:szCs w:val="22"/>
        </w:rPr>
        <w:t>n</w:t>
      </w:r>
      <w:r w:rsidR="000D2CA9" w:rsidRPr="00246DB1">
        <w:rPr>
          <w:i/>
          <w:iCs/>
          <w:sz w:val="22"/>
          <w:szCs w:val="22"/>
        </w:rPr>
        <w:t xml:space="preserve">adzoru </w:t>
      </w:r>
      <w:r w:rsidR="005B3636" w:rsidRPr="00246DB1">
        <w:rPr>
          <w:i/>
          <w:iCs/>
          <w:sz w:val="22"/>
          <w:szCs w:val="22"/>
        </w:rPr>
        <w:t>i</w:t>
      </w:r>
      <w:r w:rsidR="000D2CA9" w:rsidRPr="00246DB1">
        <w:rPr>
          <w:i/>
          <w:iCs/>
          <w:sz w:val="22"/>
          <w:szCs w:val="22"/>
        </w:rPr>
        <w:t>nwestorskieg</w:t>
      </w:r>
      <w:r w:rsidR="000D2CA9" w:rsidRPr="002733EA">
        <w:rPr>
          <w:i/>
          <w:iCs/>
          <w:sz w:val="22"/>
          <w:szCs w:val="22"/>
        </w:rPr>
        <w:t>o” oraz „koordynatora czynności inspektorów nadzoru inwestorskiego”</w:t>
      </w:r>
      <w:r w:rsidR="00C31477" w:rsidRPr="002733EA">
        <w:rPr>
          <w:i/>
          <w:iCs/>
          <w:sz w:val="22"/>
          <w:szCs w:val="22"/>
        </w:rPr>
        <w:t>.</w:t>
      </w:r>
      <w:r w:rsidR="00C31477" w:rsidRPr="002733EA">
        <w:rPr>
          <w:sz w:val="22"/>
          <w:szCs w:val="22"/>
        </w:rPr>
        <w:t>”.</w:t>
      </w:r>
    </w:p>
    <w:p w14:paraId="30B83F41" w14:textId="77777777" w:rsidR="005B3636" w:rsidRPr="002733EA" w:rsidRDefault="005B3636" w:rsidP="00EF5E1F">
      <w:pPr>
        <w:spacing w:before="120" w:after="120"/>
        <w:jc w:val="both"/>
        <w:rPr>
          <w:sz w:val="22"/>
          <w:szCs w:val="22"/>
        </w:rPr>
      </w:pPr>
      <w:r w:rsidRPr="002733EA">
        <w:rPr>
          <w:sz w:val="22"/>
          <w:szCs w:val="22"/>
        </w:rPr>
        <w:t>Klauzulę 1.1.2.7. skreśla się i zastępuje następująco:</w:t>
      </w:r>
    </w:p>
    <w:p w14:paraId="275F6639" w14:textId="01CFC019" w:rsidR="005B3636" w:rsidRPr="002733EA" w:rsidRDefault="005B3636" w:rsidP="00EF5E1F">
      <w:pPr>
        <w:tabs>
          <w:tab w:val="left" w:pos="851"/>
        </w:tabs>
        <w:spacing w:before="120" w:after="120"/>
        <w:jc w:val="both"/>
        <w:rPr>
          <w:i/>
          <w:iCs/>
          <w:sz w:val="22"/>
          <w:szCs w:val="22"/>
        </w:rPr>
      </w:pPr>
      <w:r w:rsidRPr="002733EA">
        <w:rPr>
          <w:i/>
          <w:iCs/>
          <w:sz w:val="22"/>
          <w:szCs w:val="22"/>
        </w:rPr>
        <w:t xml:space="preserve">1.1.2.7. </w:t>
      </w:r>
      <w:r w:rsidR="00C35380" w:rsidRPr="002733EA">
        <w:rPr>
          <w:i/>
          <w:iCs/>
          <w:sz w:val="22"/>
          <w:szCs w:val="22"/>
        </w:rPr>
        <w:tab/>
      </w:r>
      <w:r w:rsidRPr="00F41BB5">
        <w:rPr>
          <w:b/>
          <w:bCs/>
          <w:i/>
          <w:iCs/>
          <w:sz w:val="22"/>
          <w:szCs w:val="22"/>
        </w:rPr>
        <w:t>„Personel Wykonawcy</w:t>
      </w:r>
      <w:r w:rsidR="00C35380" w:rsidRPr="00F41BB5">
        <w:rPr>
          <w:b/>
          <w:bCs/>
          <w:i/>
          <w:iCs/>
          <w:sz w:val="22"/>
          <w:szCs w:val="22"/>
        </w:rPr>
        <w:t>”</w:t>
      </w:r>
      <w:r w:rsidRPr="002733EA">
        <w:rPr>
          <w:i/>
          <w:iCs/>
          <w:sz w:val="22"/>
          <w:szCs w:val="22"/>
        </w:rPr>
        <w:t xml:space="preserve"> oznacza Przedstawiciela Wykonawcy, oraz cały personel zatrudniony przez Wykonawcę do realizacji Robót, który może składać się z kadry, robotników oraz innych pracowników Wykonawcy oraz każdego Podwykonawcy, a także wszelkie inne osoby pomagające Wykonawcy w wykonywaniu Robót.</w:t>
      </w:r>
    </w:p>
    <w:p w14:paraId="1A68CDC6" w14:textId="77777777" w:rsidR="005B3636" w:rsidRPr="002733EA" w:rsidRDefault="005B3636" w:rsidP="00EF5E1F">
      <w:pPr>
        <w:spacing w:before="120" w:after="120"/>
        <w:jc w:val="both"/>
        <w:rPr>
          <w:sz w:val="22"/>
          <w:szCs w:val="22"/>
        </w:rPr>
      </w:pPr>
      <w:r w:rsidRPr="002733EA">
        <w:rPr>
          <w:sz w:val="22"/>
          <w:szCs w:val="22"/>
        </w:rPr>
        <w:t>Klauzulę 1.1.2.8. skreśla się i zastępuje następująco:</w:t>
      </w:r>
    </w:p>
    <w:p w14:paraId="2F06A3AF" w14:textId="34266E0A" w:rsidR="006B1D18" w:rsidRPr="002733EA" w:rsidRDefault="005B3636" w:rsidP="008A514E">
      <w:pPr>
        <w:tabs>
          <w:tab w:val="left" w:pos="851"/>
        </w:tabs>
        <w:spacing w:before="120" w:after="120"/>
        <w:jc w:val="both"/>
        <w:rPr>
          <w:i/>
          <w:iCs/>
          <w:sz w:val="22"/>
          <w:szCs w:val="22"/>
        </w:rPr>
      </w:pPr>
      <w:r w:rsidRPr="002733EA">
        <w:rPr>
          <w:i/>
          <w:iCs/>
          <w:sz w:val="22"/>
          <w:szCs w:val="22"/>
        </w:rPr>
        <w:t xml:space="preserve">1.1.2.8. </w:t>
      </w:r>
      <w:r w:rsidR="00C35380" w:rsidRPr="002733EA">
        <w:rPr>
          <w:i/>
          <w:iCs/>
          <w:sz w:val="22"/>
          <w:szCs w:val="22"/>
        </w:rPr>
        <w:tab/>
      </w:r>
      <w:r w:rsidRPr="00F41BB5">
        <w:rPr>
          <w:b/>
          <w:bCs/>
          <w:i/>
          <w:iCs/>
          <w:sz w:val="22"/>
          <w:szCs w:val="22"/>
        </w:rPr>
        <w:t>„Podwykonawca”</w:t>
      </w:r>
      <w:r w:rsidRPr="002733EA">
        <w:rPr>
          <w:i/>
          <w:iCs/>
          <w:sz w:val="22"/>
          <w:szCs w:val="22"/>
        </w:rPr>
        <w:t xml:space="preserve"> oznacza </w:t>
      </w:r>
      <w:r w:rsidR="0043251C" w:rsidRPr="002733EA">
        <w:rPr>
          <w:i/>
          <w:iCs/>
          <w:sz w:val="22"/>
          <w:szCs w:val="22"/>
        </w:rPr>
        <w:t>podmiot, z którym Wykonawca zawarł umowę w formie pisemnej o charakterze odpłatnym oraz podmiot, z którym taką umowę zawarł Podwykonawca (dalszy Podwykonawca) lub dalszy Podwykonawca, na mocy której odpowiednio Podwykonawca lub dalszy Podwykonawca zobowiązał się wykonać część</w:t>
      </w:r>
      <w:r w:rsidR="00420CEB" w:rsidRPr="002733EA">
        <w:rPr>
          <w:i/>
          <w:iCs/>
          <w:sz w:val="22"/>
          <w:szCs w:val="22"/>
        </w:rPr>
        <w:t xml:space="preserve"> Robót</w:t>
      </w:r>
      <w:r w:rsidR="00AB1EEE" w:rsidRPr="002733EA">
        <w:rPr>
          <w:i/>
          <w:iCs/>
          <w:sz w:val="22"/>
          <w:szCs w:val="22"/>
        </w:rPr>
        <w:t>.</w:t>
      </w:r>
    </w:p>
    <w:p w14:paraId="2CC249F7" w14:textId="428E9626" w:rsidR="006B1D18" w:rsidRPr="002733EA" w:rsidRDefault="008A514E" w:rsidP="00EF5E1F">
      <w:pPr>
        <w:spacing w:before="120" w:after="120"/>
        <w:jc w:val="both"/>
        <w:rPr>
          <w:bCs/>
          <w:sz w:val="22"/>
          <w:szCs w:val="22"/>
        </w:rPr>
      </w:pPr>
      <w:r w:rsidRPr="002733EA">
        <w:rPr>
          <w:bCs/>
          <w:sz w:val="22"/>
          <w:szCs w:val="22"/>
        </w:rPr>
        <w:t>Klauzulę</w:t>
      </w:r>
      <w:r w:rsidR="006B1D18" w:rsidRPr="002733EA">
        <w:rPr>
          <w:bCs/>
          <w:sz w:val="22"/>
          <w:szCs w:val="22"/>
        </w:rPr>
        <w:t xml:space="preserve"> 1.1.2.9</w:t>
      </w:r>
      <w:r w:rsidR="00235AB6" w:rsidRPr="002733EA">
        <w:rPr>
          <w:bCs/>
          <w:sz w:val="22"/>
          <w:szCs w:val="22"/>
        </w:rPr>
        <w:t>.</w:t>
      </w:r>
      <w:r w:rsidR="006B1D18" w:rsidRPr="002733EA">
        <w:rPr>
          <w:bCs/>
          <w:i/>
          <w:iCs/>
          <w:sz w:val="22"/>
          <w:szCs w:val="22"/>
        </w:rPr>
        <w:t xml:space="preserve"> </w:t>
      </w:r>
      <w:r w:rsidR="006B1D18" w:rsidRPr="002733EA">
        <w:rPr>
          <w:bCs/>
          <w:sz w:val="22"/>
          <w:szCs w:val="22"/>
        </w:rPr>
        <w:t>[</w:t>
      </w:r>
      <w:r w:rsidR="006B1D18" w:rsidRPr="002733EA">
        <w:rPr>
          <w:i/>
          <w:iCs/>
          <w:sz w:val="22"/>
          <w:szCs w:val="22"/>
        </w:rPr>
        <w:t>Komisja Rozjemcza</w:t>
      </w:r>
      <w:r w:rsidR="006B1D18" w:rsidRPr="002733EA">
        <w:rPr>
          <w:bCs/>
          <w:sz w:val="22"/>
          <w:szCs w:val="22"/>
        </w:rPr>
        <w:t>] skreśla się jako niemającą zastosowania w niniejszych Warunkach</w:t>
      </w:r>
      <w:r w:rsidR="0043251C" w:rsidRPr="002733EA">
        <w:rPr>
          <w:bCs/>
          <w:sz w:val="22"/>
          <w:szCs w:val="22"/>
        </w:rPr>
        <w:t>.</w:t>
      </w:r>
    </w:p>
    <w:p w14:paraId="39AF9E74" w14:textId="3E1A3994" w:rsidR="000D2CA9" w:rsidRPr="00F51E19" w:rsidRDefault="000D2CA9" w:rsidP="00F51E19">
      <w:pPr>
        <w:pStyle w:val="Akapitzlist"/>
        <w:keepNext/>
        <w:numPr>
          <w:ilvl w:val="2"/>
          <w:numId w:val="95"/>
        </w:numPr>
        <w:spacing w:before="120" w:after="120"/>
        <w:rPr>
          <w:b/>
          <w:bCs/>
          <w:sz w:val="22"/>
          <w:szCs w:val="22"/>
        </w:rPr>
      </w:pPr>
      <w:r w:rsidRPr="00F51E19">
        <w:rPr>
          <w:b/>
          <w:bCs/>
          <w:sz w:val="22"/>
          <w:szCs w:val="22"/>
        </w:rPr>
        <w:t>Daty, próby, okresy i ukończenie</w:t>
      </w:r>
    </w:p>
    <w:p w14:paraId="0264BF75" w14:textId="77777777" w:rsidR="00CB79EC" w:rsidRPr="002733EA" w:rsidRDefault="00CB79EC" w:rsidP="00EF5E1F">
      <w:pPr>
        <w:tabs>
          <w:tab w:val="left" w:pos="900"/>
        </w:tabs>
        <w:spacing w:before="120" w:after="120"/>
        <w:ind w:left="1418" w:hanging="1418"/>
        <w:jc w:val="both"/>
        <w:rPr>
          <w:sz w:val="22"/>
          <w:szCs w:val="22"/>
        </w:rPr>
      </w:pPr>
      <w:r w:rsidRPr="002733EA">
        <w:rPr>
          <w:sz w:val="22"/>
          <w:szCs w:val="22"/>
        </w:rPr>
        <w:t>Klauzulę 1.1.3.3. skreśla się i zastępuje następująco:</w:t>
      </w:r>
    </w:p>
    <w:p w14:paraId="6E1190F7" w14:textId="40641783" w:rsidR="00CB79EC" w:rsidRPr="002733EA" w:rsidRDefault="00CB79EC" w:rsidP="00EF5E1F">
      <w:pPr>
        <w:tabs>
          <w:tab w:val="left" w:pos="900"/>
        </w:tabs>
        <w:spacing w:before="120" w:after="120"/>
        <w:jc w:val="both"/>
        <w:rPr>
          <w:i/>
          <w:iCs/>
          <w:sz w:val="22"/>
          <w:szCs w:val="22"/>
        </w:rPr>
      </w:pPr>
      <w:r w:rsidRPr="002733EA">
        <w:rPr>
          <w:i/>
          <w:iCs/>
          <w:sz w:val="22"/>
          <w:szCs w:val="22"/>
        </w:rPr>
        <w:t xml:space="preserve">1.1.3.3. </w:t>
      </w:r>
      <w:r w:rsidRPr="00F41BB5">
        <w:rPr>
          <w:b/>
          <w:bCs/>
          <w:i/>
          <w:iCs/>
          <w:sz w:val="22"/>
          <w:szCs w:val="22"/>
        </w:rPr>
        <w:t>„Czas na Ukończenie”</w:t>
      </w:r>
      <w:r w:rsidRPr="002733EA">
        <w:rPr>
          <w:i/>
          <w:iCs/>
          <w:sz w:val="22"/>
          <w:szCs w:val="22"/>
        </w:rPr>
        <w:t xml:space="preserve"> oznacza czas na ukończenie Robót </w:t>
      </w:r>
      <w:r w:rsidR="00C74CC5" w:rsidRPr="002733EA">
        <w:rPr>
          <w:i/>
          <w:iCs/>
          <w:sz w:val="22"/>
          <w:szCs w:val="22"/>
        </w:rPr>
        <w:t>na mocy klauzuli 8.2. [Czas na ukończenie], ustalony w Załączniku do Oferty, który może zostać przedłużony w przypadkach określonych w Kontrakcie</w:t>
      </w:r>
      <w:r w:rsidR="00726F7D">
        <w:rPr>
          <w:i/>
          <w:iCs/>
          <w:sz w:val="22"/>
          <w:szCs w:val="22"/>
        </w:rPr>
        <w:t xml:space="preserve">, </w:t>
      </w:r>
      <w:r w:rsidR="00AD5CA7">
        <w:rPr>
          <w:i/>
          <w:iCs/>
          <w:sz w:val="22"/>
          <w:szCs w:val="22"/>
        </w:rPr>
        <w:t xml:space="preserve">w tym w odniesieniu do konkretnych części Robót (pozycji Wykazu cen), </w:t>
      </w:r>
      <w:r w:rsidR="00C74CC5" w:rsidRPr="002733EA">
        <w:rPr>
          <w:i/>
          <w:iCs/>
          <w:sz w:val="22"/>
          <w:szCs w:val="22"/>
        </w:rPr>
        <w:t>na podstawie aneksu do Kontraktu</w:t>
      </w:r>
      <w:r w:rsidR="00284714">
        <w:rPr>
          <w:i/>
          <w:iCs/>
          <w:sz w:val="22"/>
          <w:szCs w:val="22"/>
        </w:rPr>
        <w:t>.</w:t>
      </w:r>
    </w:p>
    <w:p w14:paraId="63D86827" w14:textId="5704ACDC" w:rsidR="00C765C5" w:rsidRPr="002733EA" w:rsidRDefault="00C765C5" w:rsidP="00EF5E1F">
      <w:pPr>
        <w:tabs>
          <w:tab w:val="left" w:pos="900"/>
        </w:tabs>
        <w:spacing w:before="120" w:after="120"/>
        <w:ind w:left="1418" w:hanging="1418"/>
        <w:jc w:val="both"/>
        <w:rPr>
          <w:sz w:val="22"/>
          <w:szCs w:val="22"/>
        </w:rPr>
      </w:pPr>
      <w:r w:rsidRPr="002733EA">
        <w:rPr>
          <w:sz w:val="22"/>
          <w:szCs w:val="22"/>
        </w:rPr>
        <w:lastRenderedPageBreak/>
        <w:t xml:space="preserve">Klauzulę 1.1.3.6. skreśla się jako niemającą zastosowania </w:t>
      </w:r>
      <w:r w:rsidR="005822F5">
        <w:rPr>
          <w:sz w:val="22"/>
          <w:szCs w:val="22"/>
        </w:rPr>
        <w:t>w niniejszych Warunkach</w:t>
      </w:r>
      <w:r w:rsidRPr="002733EA">
        <w:rPr>
          <w:sz w:val="22"/>
          <w:szCs w:val="22"/>
        </w:rPr>
        <w:t xml:space="preserve">. </w:t>
      </w:r>
    </w:p>
    <w:p w14:paraId="7D8D1B80" w14:textId="77777777" w:rsidR="00027213" w:rsidRPr="002733EA" w:rsidRDefault="00027213" w:rsidP="00EF5E1F">
      <w:pPr>
        <w:tabs>
          <w:tab w:val="left" w:pos="900"/>
        </w:tabs>
        <w:spacing w:before="120" w:after="120"/>
        <w:ind w:left="1418" w:hanging="1418"/>
        <w:jc w:val="both"/>
        <w:rPr>
          <w:sz w:val="22"/>
          <w:szCs w:val="22"/>
        </w:rPr>
      </w:pPr>
      <w:r w:rsidRPr="002733EA">
        <w:rPr>
          <w:sz w:val="22"/>
          <w:szCs w:val="22"/>
        </w:rPr>
        <w:t>Klauzulę 1.1.3.7 skreśla się i zastępuje następująco:</w:t>
      </w:r>
    </w:p>
    <w:p w14:paraId="2964FFBB" w14:textId="0D42F3EB" w:rsidR="00365389" w:rsidRPr="002733EA" w:rsidRDefault="00365389" w:rsidP="00EF5E1F">
      <w:pPr>
        <w:tabs>
          <w:tab w:val="left" w:pos="851"/>
        </w:tabs>
        <w:spacing w:before="120" w:after="120"/>
        <w:jc w:val="both"/>
        <w:rPr>
          <w:bCs/>
          <w:i/>
          <w:iCs/>
          <w:sz w:val="22"/>
        </w:rPr>
      </w:pPr>
      <w:r w:rsidRPr="002733EA">
        <w:rPr>
          <w:bCs/>
          <w:i/>
          <w:iCs/>
          <w:sz w:val="22"/>
        </w:rPr>
        <w:t>1.1.3.7</w:t>
      </w:r>
      <w:r w:rsidR="00235AB6" w:rsidRPr="002733EA">
        <w:rPr>
          <w:bCs/>
          <w:i/>
          <w:iCs/>
          <w:sz w:val="22"/>
        </w:rPr>
        <w:t>.</w:t>
      </w:r>
      <w:r w:rsidR="00C5140F" w:rsidRPr="002733EA">
        <w:rPr>
          <w:bCs/>
          <w:i/>
          <w:iCs/>
          <w:sz w:val="22"/>
        </w:rPr>
        <w:tab/>
      </w:r>
      <w:r w:rsidR="00580274" w:rsidRPr="002733EA">
        <w:rPr>
          <w:b/>
          <w:i/>
          <w:iCs/>
          <w:sz w:val="22"/>
        </w:rPr>
        <w:t xml:space="preserve">„Okres Zgłaszania Wad” </w:t>
      </w:r>
      <w:r w:rsidR="00580274" w:rsidRPr="002733EA">
        <w:rPr>
          <w:bCs/>
          <w:i/>
          <w:iCs/>
          <w:sz w:val="22"/>
        </w:rPr>
        <w:t xml:space="preserve">oznacza okres </w:t>
      </w:r>
      <w:r w:rsidR="001864D6" w:rsidRPr="002733EA">
        <w:rPr>
          <w:bCs/>
          <w:i/>
          <w:iCs/>
          <w:sz w:val="22"/>
        </w:rPr>
        <w:t xml:space="preserve">ustalony w Załączniku do Oferty, przez jaki Zamawiający może zgłaszać wady w Robotach korzystając z uprawnień z tytułu rękojmi za wady lub z uprawnień wynikających z gwarancji, </w:t>
      </w:r>
      <w:r w:rsidR="00DD37F2" w:rsidRPr="002733EA">
        <w:rPr>
          <w:bCs/>
          <w:i/>
          <w:iCs/>
          <w:sz w:val="22"/>
        </w:rPr>
        <w:t xml:space="preserve">wraz </w:t>
      </w:r>
      <w:r w:rsidR="00332DAF" w:rsidRPr="002733EA">
        <w:rPr>
          <w:bCs/>
          <w:i/>
          <w:iCs/>
          <w:sz w:val="22"/>
        </w:rPr>
        <w:t xml:space="preserve">z </w:t>
      </w:r>
      <w:r w:rsidR="00DD37F2" w:rsidRPr="002733EA">
        <w:rPr>
          <w:bCs/>
          <w:i/>
          <w:iCs/>
          <w:sz w:val="22"/>
        </w:rPr>
        <w:t xml:space="preserve">ewentualnymi przedłużeniami, </w:t>
      </w:r>
      <w:r w:rsidR="001864D6" w:rsidRPr="002733EA">
        <w:rPr>
          <w:bCs/>
          <w:i/>
          <w:iCs/>
          <w:sz w:val="22"/>
        </w:rPr>
        <w:t>liczony od daty wystawienia Świadectwa Przejęcia</w:t>
      </w:r>
      <w:r w:rsidR="00AD5CA7">
        <w:rPr>
          <w:bCs/>
          <w:i/>
          <w:iCs/>
          <w:sz w:val="22"/>
        </w:rPr>
        <w:t xml:space="preserve"> dla danej części Robót</w:t>
      </w:r>
      <w:r w:rsidR="00580274" w:rsidRPr="002733EA">
        <w:rPr>
          <w:bCs/>
          <w:i/>
          <w:iCs/>
          <w:sz w:val="22"/>
        </w:rPr>
        <w:t>.</w:t>
      </w:r>
    </w:p>
    <w:p w14:paraId="2492B09A" w14:textId="77777777" w:rsidR="005A4A58" w:rsidRPr="002733EA" w:rsidRDefault="005A4A58" w:rsidP="00EF5E1F">
      <w:pPr>
        <w:tabs>
          <w:tab w:val="left" w:pos="900"/>
        </w:tabs>
        <w:spacing w:before="120" w:after="120"/>
        <w:ind w:left="902" w:hanging="902"/>
        <w:jc w:val="both"/>
        <w:rPr>
          <w:bCs/>
          <w:sz w:val="22"/>
        </w:rPr>
      </w:pPr>
      <w:r w:rsidRPr="002733EA">
        <w:rPr>
          <w:bCs/>
          <w:sz w:val="22"/>
        </w:rPr>
        <w:t xml:space="preserve">W Klauzuli 1.1.3.9. po słowie „kalendarzowy” dodaje się: </w:t>
      </w:r>
      <w:r w:rsidRPr="002733EA">
        <w:rPr>
          <w:bCs/>
          <w:i/>
          <w:iCs/>
          <w:sz w:val="22"/>
        </w:rPr>
        <w:t>„o ile nie wskazano wprost inaczej”</w:t>
      </w:r>
      <w:r w:rsidRPr="002733EA">
        <w:rPr>
          <w:bCs/>
          <w:sz w:val="22"/>
        </w:rPr>
        <w:t>.</w:t>
      </w:r>
    </w:p>
    <w:p w14:paraId="19ED99F8" w14:textId="7117A73F" w:rsidR="00554F44" w:rsidRPr="002733EA" w:rsidRDefault="000D2CA9" w:rsidP="00431682">
      <w:pPr>
        <w:pStyle w:val="Akapitzlist"/>
        <w:keepNext/>
        <w:numPr>
          <w:ilvl w:val="2"/>
          <w:numId w:val="95"/>
        </w:numPr>
        <w:spacing w:before="120" w:after="120"/>
        <w:rPr>
          <w:b/>
          <w:bCs/>
          <w:sz w:val="22"/>
          <w:szCs w:val="22"/>
        </w:rPr>
      </w:pPr>
      <w:r w:rsidRPr="002733EA">
        <w:rPr>
          <w:b/>
          <w:bCs/>
          <w:sz w:val="22"/>
          <w:szCs w:val="22"/>
        </w:rPr>
        <w:t>Pieniądze i płatności</w:t>
      </w:r>
    </w:p>
    <w:p w14:paraId="4B388108" w14:textId="77777777" w:rsidR="006D3D36" w:rsidRPr="002733EA" w:rsidRDefault="006D3D36" w:rsidP="00EF5E1F">
      <w:pPr>
        <w:spacing w:before="120" w:after="120"/>
        <w:ind w:left="992" w:hanging="992"/>
        <w:jc w:val="both"/>
        <w:rPr>
          <w:b/>
          <w:bCs/>
          <w:sz w:val="22"/>
          <w:szCs w:val="22"/>
        </w:rPr>
      </w:pPr>
      <w:r w:rsidRPr="002733EA">
        <w:rPr>
          <w:sz w:val="22"/>
          <w:szCs w:val="22"/>
        </w:rPr>
        <w:t>Klauzulę 1.1.4.1 skreśla się i zastępuje następująco:</w:t>
      </w:r>
    </w:p>
    <w:p w14:paraId="51BAE3C0" w14:textId="132C42A1" w:rsidR="000D2CA9" w:rsidRPr="002733EA" w:rsidRDefault="000D2CA9" w:rsidP="00EF5E1F">
      <w:pPr>
        <w:tabs>
          <w:tab w:val="left" w:pos="851"/>
          <w:tab w:val="left" w:pos="10773"/>
        </w:tabs>
        <w:spacing w:before="120" w:after="120"/>
        <w:jc w:val="both"/>
        <w:rPr>
          <w:i/>
          <w:iCs/>
          <w:sz w:val="22"/>
          <w:szCs w:val="22"/>
        </w:rPr>
      </w:pPr>
      <w:r w:rsidRPr="002733EA">
        <w:rPr>
          <w:i/>
          <w:iCs/>
          <w:sz w:val="22"/>
          <w:szCs w:val="22"/>
        </w:rPr>
        <w:t>1.1.4.1</w:t>
      </w:r>
      <w:r w:rsidR="00235AB6" w:rsidRPr="002733EA">
        <w:rPr>
          <w:i/>
          <w:iCs/>
          <w:sz w:val="22"/>
          <w:szCs w:val="22"/>
        </w:rPr>
        <w:t>.</w:t>
      </w:r>
      <w:r w:rsidR="00C5140F" w:rsidRPr="002733EA">
        <w:rPr>
          <w:b/>
          <w:bCs/>
          <w:i/>
          <w:iCs/>
          <w:sz w:val="22"/>
          <w:szCs w:val="22"/>
        </w:rPr>
        <w:tab/>
      </w:r>
      <w:r w:rsidR="00F41BB5" w:rsidRPr="00F41BB5">
        <w:rPr>
          <w:b/>
          <w:bCs/>
          <w:i/>
          <w:iCs/>
          <w:sz w:val="22"/>
          <w:szCs w:val="22"/>
        </w:rPr>
        <w:t>„</w:t>
      </w:r>
      <w:r w:rsidRPr="00F41BB5">
        <w:rPr>
          <w:b/>
          <w:bCs/>
          <w:i/>
          <w:iCs/>
          <w:sz w:val="22"/>
          <w:szCs w:val="22"/>
        </w:rPr>
        <w:t>Zatwierdzona Kwota Kontraktowa”</w:t>
      </w:r>
      <w:r w:rsidRPr="002733EA">
        <w:rPr>
          <w:i/>
          <w:iCs/>
          <w:sz w:val="22"/>
          <w:szCs w:val="22"/>
        </w:rPr>
        <w:t xml:space="preserve"> oznacza kwotę podaną w Akcie Umowy</w:t>
      </w:r>
      <w:r w:rsidR="00DD37F2" w:rsidRPr="002733EA">
        <w:rPr>
          <w:i/>
          <w:iCs/>
          <w:sz w:val="22"/>
          <w:szCs w:val="22"/>
        </w:rPr>
        <w:t>, łącznie z podatkiem VAT</w:t>
      </w:r>
      <w:r w:rsidRPr="002733EA">
        <w:rPr>
          <w:i/>
          <w:iCs/>
          <w:sz w:val="22"/>
          <w:szCs w:val="22"/>
        </w:rPr>
        <w:t>.</w:t>
      </w:r>
    </w:p>
    <w:p w14:paraId="7B15AF1C" w14:textId="77777777" w:rsidR="003166F3" w:rsidRPr="00244F0B" w:rsidRDefault="003166F3" w:rsidP="00EF5E1F">
      <w:pPr>
        <w:tabs>
          <w:tab w:val="left" w:pos="1418"/>
          <w:tab w:val="left" w:pos="10773"/>
        </w:tabs>
        <w:spacing w:before="120" w:after="120"/>
        <w:ind w:left="1077" w:hanging="1077"/>
        <w:jc w:val="both"/>
        <w:rPr>
          <w:sz w:val="22"/>
          <w:szCs w:val="22"/>
        </w:rPr>
      </w:pPr>
      <w:r w:rsidRPr="002733EA">
        <w:rPr>
          <w:sz w:val="22"/>
          <w:szCs w:val="22"/>
        </w:rPr>
        <w:t xml:space="preserve">Klauzulę 1.1.4.2. skreśla się i </w:t>
      </w:r>
      <w:r w:rsidRPr="00244F0B">
        <w:rPr>
          <w:sz w:val="22"/>
          <w:szCs w:val="22"/>
        </w:rPr>
        <w:t>zastępuje następująco:</w:t>
      </w:r>
    </w:p>
    <w:p w14:paraId="09EBB651" w14:textId="77777777" w:rsidR="003166F3" w:rsidRPr="00244F0B" w:rsidRDefault="003166F3" w:rsidP="00EF5E1F">
      <w:pPr>
        <w:tabs>
          <w:tab w:val="left" w:pos="851"/>
          <w:tab w:val="left" w:pos="10773"/>
        </w:tabs>
        <w:spacing w:before="120" w:after="120"/>
        <w:jc w:val="both"/>
        <w:rPr>
          <w:i/>
          <w:iCs/>
          <w:sz w:val="22"/>
          <w:szCs w:val="22"/>
        </w:rPr>
      </w:pPr>
      <w:r w:rsidRPr="00244F0B">
        <w:rPr>
          <w:i/>
          <w:iCs/>
          <w:sz w:val="22"/>
          <w:szCs w:val="22"/>
        </w:rPr>
        <w:t>1.1.4.2.</w:t>
      </w:r>
      <w:r w:rsidRPr="00244F0B">
        <w:rPr>
          <w:i/>
          <w:iCs/>
          <w:sz w:val="22"/>
          <w:szCs w:val="22"/>
        </w:rPr>
        <w:tab/>
        <w:t>„</w:t>
      </w:r>
      <w:r w:rsidRPr="00244F0B">
        <w:rPr>
          <w:b/>
          <w:bCs/>
          <w:i/>
          <w:iCs/>
          <w:sz w:val="22"/>
          <w:szCs w:val="22"/>
        </w:rPr>
        <w:t>Cena Kontraktowa</w:t>
      </w:r>
      <w:r w:rsidRPr="00244F0B">
        <w:rPr>
          <w:i/>
          <w:iCs/>
          <w:sz w:val="22"/>
          <w:szCs w:val="22"/>
        </w:rPr>
        <w:t>” oznacza ostateczną wartość wynagrodzenia należnego Wykonawcy na gruncie niniejszego Kontraktu, łącznie z podatkiem VAT, obejmującą korekty dokonane w sposób przewidziany Kontraktem.</w:t>
      </w:r>
    </w:p>
    <w:p w14:paraId="030AB933" w14:textId="77777777" w:rsidR="005C51D1" w:rsidRPr="002733EA" w:rsidRDefault="005C51D1" w:rsidP="00EF5E1F">
      <w:pPr>
        <w:tabs>
          <w:tab w:val="left" w:pos="1418"/>
          <w:tab w:val="left" w:pos="10773"/>
        </w:tabs>
        <w:spacing w:before="120" w:after="120"/>
        <w:ind w:left="1077" w:hanging="1077"/>
        <w:jc w:val="both"/>
        <w:rPr>
          <w:sz w:val="22"/>
          <w:szCs w:val="22"/>
        </w:rPr>
      </w:pPr>
      <w:r w:rsidRPr="00244F0B">
        <w:rPr>
          <w:sz w:val="22"/>
          <w:szCs w:val="22"/>
        </w:rPr>
        <w:t xml:space="preserve">Klauzulę 1.1.4.5. skreśla się </w:t>
      </w:r>
      <w:r w:rsidR="003166F3" w:rsidRPr="00244F0B">
        <w:rPr>
          <w:sz w:val="22"/>
          <w:szCs w:val="22"/>
        </w:rPr>
        <w:t>i zastępuje następująco:</w:t>
      </w:r>
    </w:p>
    <w:p w14:paraId="4D6F9206" w14:textId="7E5F410B" w:rsidR="003166F3" w:rsidRPr="002733EA" w:rsidRDefault="003166F3" w:rsidP="00EF5E1F">
      <w:pPr>
        <w:tabs>
          <w:tab w:val="left" w:pos="851"/>
          <w:tab w:val="left" w:pos="10773"/>
        </w:tabs>
        <w:spacing w:before="120" w:after="120"/>
        <w:jc w:val="both"/>
        <w:rPr>
          <w:i/>
          <w:iCs/>
          <w:sz w:val="22"/>
          <w:szCs w:val="22"/>
        </w:rPr>
      </w:pPr>
      <w:r w:rsidRPr="002733EA">
        <w:rPr>
          <w:i/>
          <w:iCs/>
          <w:sz w:val="22"/>
          <w:szCs w:val="22"/>
        </w:rPr>
        <w:t xml:space="preserve">1.1.4.5. </w:t>
      </w:r>
      <w:r w:rsidR="007103CF" w:rsidRPr="002733EA">
        <w:rPr>
          <w:i/>
          <w:iCs/>
          <w:sz w:val="22"/>
          <w:szCs w:val="22"/>
        </w:rPr>
        <w:tab/>
      </w:r>
      <w:r w:rsidRPr="002733EA">
        <w:rPr>
          <w:i/>
          <w:iCs/>
          <w:sz w:val="22"/>
          <w:szCs w:val="22"/>
        </w:rPr>
        <w:t>„</w:t>
      </w:r>
      <w:r w:rsidRPr="002733EA">
        <w:rPr>
          <w:b/>
          <w:bCs/>
          <w:i/>
          <w:iCs/>
          <w:sz w:val="22"/>
          <w:szCs w:val="22"/>
        </w:rPr>
        <w:t>Oświadczenie po Ukończeniu</w:t>
      </w:r>
      <w:r w:rsidRPr="002733EA">
        <w:rPr>
          <w:i/>
          <w:iCs/>
          <w:sz w:val="22"/>
          <w:szCs w:val="22"/>
        </w:rPr>
        <w:t>” oznacza oświadczenie określone w Klauzuli 14.10.</w:t>
      </w:r>
    </w:p>
    <w:p w14:paraId="0FC497F7" w14:textId="6968600B" w:rsidR="002F47B3" w:rsidRPr="002733EA" w:rsidRDefault="002F47B3" w:rsidP="00E271EF">
      <w:pPr>
        <w:tabs>
          <w:tab w:val="left" w:pos="1418"/>
          <w:tab w:val="left" w:pos="10773"/>
        </w:tabs>
        <w:spacing w:before="120" w:after="120"/>
        <w:jc w:val="both"/>
        <w:rPr>
          <w:sz w:val="22"/>
          <w:szCs w:val="22"/>
        </w:rPr>
      </w:pPr>
      <w:r w:rsidRPr="002733EA">
        <w:rPr>
          <w:sz w:val="22"/>
          <w:szCs w:val="22"/>
        </w:rPr>
        <w:t xml:space="preserve">Klauzulę 1.1.4.10. skreśla się jako niemającą zastosowania </w:t>
      </w:r>
      <w:r w:rsidR="005822F5">
        <w:rPr>
          <w:sz w:val="22"/>
          <w:szCs w:val="22"/>
        </w:rPr>
        <w:t>w niniejszych Warunkach</w:t>
      </w:r>
      <w:r w:rsidRPr="002733EA">
        <w:rPr>
          <w:sz w:val="22"/>
          <w:szCs w:val="22"/>
        </w:rPr>
        <w:t>.</w:t>
      </w:r>
    </w:p>
    <w:p w14:paraId="343D7C9B" w14:textId="643963F4" w:rsidR="00071936" w:rsidRPr="002733EA" w:rsidRDefault="003B5A98" w:rsidP="00E271EF">
      <w:pPr>
        <w:tabs>
          <w:tab w:val="left" w:pos="1418"/>
          <w:tab w:val="left" w:pos="10773"/>
        </w:tabs>
        <w:spacing w:before="120" w:after="120"/>
        <w:jc w:val="both"/>
        <w:rPr>
          <w:sz w:val="22"/>
          <w:szCs w:val="22"/>
        </w:rPr>
      </w:pPr>
      <w:r w:rsidRPr="002733EA">
        <w:rPr>
          <w:sz w:val="22"/>
          <w:szCs w:val="22"/>
        </w:rPr>
        <w:t xml:space="preserve">Klauzulę 1.1.4.11. skreśla się jako niemającą zastosowania </w:t>
      </w:r>
      <w:r w:rsidR="005822F5">
        <w:rPr>
          <w:sz w:val="22"/>
          <w:szCs w:val="22"/>
        </w:rPr>
        <w:t>w niniejszych Warunkach</w:t>
      </w:r>
      <w:r w:rsidRPr="002733EA">
        <w:rPr>
          <w:sz w:val="22"/>
          <w:szCs w:val="22"/>
        </w:rPr>
        <w:t>.</w:t>
      </w:r>
    </w:p>
    <w:p w14:paraId="3D70F012" w14:textId="77777777" w:rsidR="000D2CA9" w:rsidRPr="002733EA" w:rsidRDefault="00566912" w:rsidP="00EF5E1F">
      <w:pPr>
        <w:tabs>
          <w:tab w:val="left" w:pos="900"/>
        </w:tabs>
        <w:spacing w:before="120" w:after="120"/>
        <w:ind w:left="1418" w:hanging="1418"/>
        <w:jc w:val="both"/>
        <w:rPr>
          <w:sz w:val="22"/>
          <w:szCs w:val="22"/>
        </w:rPr>
      </w:pPr>
      <w:r w:rsidRPr="002733EA">
        <w:rPr>
          <w:sz w:val="22"/>
          <w:szCs w:val="22"/>
        </w:rPr>
        <w:t>W</w:t>
      </w:r>
      <w:r w:rsidR="000D2CA9" w:rsidRPr="002733EA">
        <w:rPr>
          <w:sz w:val="22"/>
          <w:szCs w:val="22"/>
        </w:rPr>
        <w:t>prowadza się następującą Definicję:</w:t>
      </w:r>
    </w:p>
    <w:p w14:paraId="30B6C359" w14:textId="27092789" w:rsidR="000D2CA9" w:rsidRPr="00431682" w:rsidRDefault="00E5239D" w:rsidP="00431682">
      <w:pPr>
        <w:spacing w:before="120" w:after="120"/>
        <w:jc w:val="both"/>
        <w:rPr>
          <w:i/>
          <w:iCs/>
          <w:sz w:val="22"/>
          <w:szCs w:val="22"/>
        </w:rPr>
      </w:pPr>
      <w:r w:rsidRPr="00431682">
        <w:rPr>
          <w:sz w:val="22"/>
          <w:szCs w:val="22"/>
        </w:rPr>
        <w:t>1.1.4.13.</w:t>
      </w:r>
      <w:r>
        <w:rPr>
          <w:b/>
          <w:bCs/>
          <w:i/>
          <w:iCs/>
          <w:sz w:val="22"/>
          <w:szCs w:val="22"/>
        </w:rPr>
        <w:t xml:space="preserve"> </w:t>
      </w:r>
      <w:r w:rsidR="000D2CA9" w:rsidRPr="00431682">
        <w:rPr>
          <w:b/>
          <w:bCs/>
          <w:i/>
          <w:iCs/>
          <w:sz w:val="22"/>
          <w:szCs w:val="22"/>
        </w:rPr>
        <w:t>„Faktura”</w:t>
      </w:r>
      <w:r w:rsidR="000D2CA9" w:rsidRPr="00431682">
        <w:rPr>
          <w:i/>
          <w:iCs/>
          <w:sz w:val="22"/>
          <w:szCs w:val="22"/>
        </w:rPr>
        <w:t xml:space="preserve"> oznacza dokument</w:t>
      </w:r>
      <w:r w:rsidR="00600227" w:rsidRPr="00431682">
        <w:rPr>
          <w:i/>
          <w:iCs/>
          <w:sz w:val="22"/>
          <w:szCs w:val="22"/>
        </w:rPr>
        <w:t xml:space="preserve"> księgowy wystawiony przez Wykonawcę na podstawie</w:t>
      </w:r>
      <w:r w:rsidR="000D2CA9" w:rsidRPr="00431682">
        <w:rPr>
          <w:i/>
          <w:iCs/>
          <w:sz w:val="22"/>
          <w:szCs w:val="22"/>
        </w:rPr>
        <w:t xml:space="preserve"> wydan</w:t>
      </w:r>
      <w:r w:rsidR="00600227" w:rsidRPr="00431682">
        <w:rPr>
          <w:i/>
          <w:iCs/>
          <w:sz w:val="22"/>
          <w:szCs w:val="22"/>
        </w:rPr>
        <w:t>ego</w:t>
      </w:r>
      <w:r w:rsidR="000D2CA9" w:rsidRPr="00431682">
        <w:rPr>
          <w:i/>
          <w:iCs/>
          <w:sz w:val="22"/>
          <w:szCs w:val="22"/>
        </w:rPr>
        <w:t xml:space="preserve"> przez Inżyniera Świadectw</w:t>
      </w:r>
      <w:r w:rsidR="00600227" w:rsidRPr="00431682">
        <w:rPr>
          <w:i/>
          <w:iCs/>
          <w:sz w:val="22"/>
          <w:szCs w:val="22"/>
        </w:rPr>
        <w:t>a</w:t>
      </w:r>
      <w:r w:rsidR="000D2CA9" w:rsidRPr="00431682">
        <w:rPr>
          <w:i/>
          <w:iCs/>
          <w:sz w:val="22"/>
          <w:szCs w:val="22"/>
        </w:rPr>
        <w:t xml:space="preserve"> Płatności</w:t>
      </w:r>
      <w:r w:rsidR="00600227" w:rsidRPr="00431682">
        <w:rPr>
          <w:i/>
          <w:iCs/>
          <w:sz w:val="22"/>
          <w:szCs w:val="22"/>
        </w:rPr>
        <w:t xml:space="preserve">. </w:t>
      </w:r>
    </w:p>
    <w:p w14:paraId="6E70FAE1" w14:textId="11A97AEF" w:rsidR="001858DC" w:rsidRPr="00431682" w:rsidRDefault="001858DC" w:rsidP="00431682">
      <w:pPr>
        <w:pStyle w:val="Akapitzlist"/>
        <w:numPr>
          <w:ilvl w:val="2"/>
          <w:numId w:val="95"/>
        </w:numPr>
        <w:spacing w:before="120" w:after="120"/>
        <w:rPr>
          <w:b/>
          <w:bCs/>
          <w:sz w:val="22"/>
          <w:szCs w:val="22"/>
        </w:rPr>
      </w:pPr>
      <w:r w:rsidRPr="00431682">
        <w:rPr>
          <w:b/>
          <w:bCs/>
          <w:sz w:val="22"/>
          <w:szCs w:val="22"/>
        </w:rPr>
        <w:t>Roboty i Dostawy</w:t>
      </w:r>
    </w:p>
    <w:p w14:paraId="0E762AA3" w14:textId="27C076FC" w:rsidR="001858DC" w:rsidRPr="002733EA" w:rsidRDefault="001858DC" w:rsidP="00C31477">
      <w:pPr>
        <w:spacing w:before="120" w:after="120"/>
        <w:jc w:val="both"/>
        <w:rPr>
          <w:sz w:val="22"/>
          <w:szCs w:val="22"/>
        </w:rPr>
      </w:pPr>
      <w:r w:rsidRPr="002733EA">
        <w:rPr>
          <w:sz w:val="22"/>
          <w:szCs w:val="22"/>
        </w:rPr>
        <w:t>Klauzulę 1.1.5.4 skreśla się i zastępuje się następująco:</w:t>
      </w:r>
    </w:p>
    <w:p w14:paraId="664E7439" w14:textId="33813A41" w:rsidR="001858DC" w:rsidRPr="002733EA" w:rsidRDefault="001858DC" w:rsidP="00EF5E1F">
      <w:pPr>
        <w:tabs>
          <w:tab w:val="left" w:pos="851"/>
          <w:tab w:val="left" w:pos="10773"/>
        </w:tabs>
        <w:spacing w:before="120" w:after="120"/>
        <w:jc w:val="both"/>
        <w:rPr>
          <w:i/>
          <w:iCs/>
          <w:sz w:val="22"/>
          <w:szCs w:val="22"/>
        </w:rPr>
      </w:pPr>
      <w:r w:rsidRPr="002733EA">
        <w:rPr>
          <w:i/>
          <w:iCs/>
          <w:sz w:val="22"/>
          <w:szCs w:val="22"/>
        </w:rPr>
        <w:t>1.1.5.4</w:t>
      </w:r>
      <w:r w:rsidR="00235AB6" w:rsidRPr="002733EA">
        <w:rPr>
          <w:i/>
          <w:iCs/>
          <w:sz w:val="22"/>
          <w:szCs w:val="22"/>
        </w:rPr>
        <w:t>.</w:t>
      </w:r>
      <w:r w:rsidRPr="002733EA">
        <w:rPr>
          <w:b/>
          <w:bCs/>
          <w:i/>
          <w:iCs/>
          <w:sz w:val="22"/>
          <w:szCs w:val="22"/>
        </w:rPr>
        <w:t xml:space="preserve"> </w:t>
      </w:r>
      <w:r w:rsidR="00EF5E1F" w:rsidRPr="002733EA">
        <w:rPr>
          <w:b/>
          <w:bCs/>
          <w:i/>
          <w:iCs/>
          <w:sz w:val="22"/>
          <w:szCs w:val="22"/>
        </w:rPr>
        <w:tab/>
      </w:r>
      <w:r w:rsidR="00F41BB5">
        <w:rPr>
          <w:b/>
          <w:bCs/>
          <w:i/>
          <w:iCs/>
          <w:sz w:val="22"/>
          <w:szCs w:val="22"/>
        </w:rPr>
        <w:t>„</w:t>
      </w:r>
      <w:r w:rsidRPr="002733EA">
        <w:rPr>
          <w:b/>
          <w:bCs/>
          <w:i/>
          <w:iCs/>
          <w:sz w:val="22"/>
          <w:szCs w:val="22"/>
        </w:rPr>
        <w:t xml:space="preserve">Roboty </w:t>
      </w:r>
      <w:r w:rsidR="007B3FCB" w:rsidRPr="002733EA">
        <w:rPr>
          <w:b/>
          <w:bCs/>
          <w:i/>
          <w:iCs/>
          <w:sz w:val="22"/>
          <w:szCs w:val="22"/>
        </w:rPr>
        <w:t>S</w:t>
      </w:r>
      <w:r w:rsidRPr="002733EA">
        <w:rPr>
          <w:b/>
          <w:bCs/>
          <w:i/>
          <w:iCs/>
          <w:sz w:val="22"/>
          <w:szCs w:val="22"/>
        </w:rPr>
        <w:t>tałe”</w:t>
      </w:r>
      <w:r w:rsidRPr="002733EA">
        <w:rPr>
          <w:i/>
          <w:iCs/>
          <w:sz w:val="22"/>
          <w:szCs w:val="22"/>
        </w:rPr>
        <w:t xml:space="preserve"> oznaczają </w:t>
      </w:r>
      <w:r w:rsidR="00C51481" w:rsidRPr="002733EA">
        <w:rPr>
          <w:i/>
          <w:iCs/>
          <w:sz w:val="22"/>
          <w:szCs w:val="22"/>
        </w:rPr>
        <w:t xml:space="preserve">wszystkie </w:t>
      </w:r>
      <w:r w:rsidRPr="002733EA">
        <w:rPr>
          <w:i/>
          <w:iCs/>
          <w:sz w:val="22"/>
          <w:szCs w:val="22"/>
        </w:rPr>
        <w:t>roboty stałe, które Wykonawca ma wykonać na mocy Kontraktu</w:t>
      </w:r>
      <w:r w:rsidR="000D2369">
        <w:rPr>
          <w:i/>
          <w:iCs/>
          <w:sz w:val="22"/>
          <w:szCs w:val="22"/>
        </w:rPr>
        <w:t>,</w:t>
      </w:r>
      <w:r w:rsidRPr="002733EA">
        <w:rPr>
          <w:i/>
          <w:iCs/>
          <w:sz w:val="22"/>
          <w:szCs w:val="22"/>
        </w:rPr>
        <w:t xml:space="preserve"> w tym wykonanie wszelkich prób oraz określonych Kontraktem dokumentów</w:t>
      </w:r>
      <w:r w:rsidR="00761C01" w:rsidRPr="002733EA">
        <w:rPr>
          <w:i/>
          <w:iCs/>
          <w:sz w:val="22"/>
          <w:szCs w:val="22"/>
        </w:rPr>
        <w:t>.</w:t>
      </w:r>
    </w:p>
    <w:p w14:paraId="05AFD47F" w14:textId="08BC7F4E" w:rsidR="00CA22E8" w:rsidRPr="002733EA" w:rsidRDefault="007512EB" w:rsidP="00EA04A3">
      <w:pPr>
        <w:spacing w:before="120" w:after="120"/>
        <w:jc w:val="both"/>
        <w:rPr>
          <w:sz w:val="22"/>
          <w:szCs w:val="22"/>
        </w:rPr>
      </w:pPr>
      <w:r w:rsidRPr="002733EA">
        <w:rPr>
          <w:sz w:val="22"/>
          <w:szCs w:val="22"/>
        </w:rPr>
        <w:t xml:space="preserve">Klauzulę 1.1.5.6. skreśla się jako niemającą zastosowania </w:t>
      </w:r>
      <w:r w:rsidR="005822F5">
        <w:rPr>
          <w:sz w:val="22"/>
          <w:szCs w:val="22"/>
        </w:rPr>
        <w:t>w niniejszych Warunkach</w:t>
      </w:r>
      <w:r w:rsidRPr="002733EA">
        <w:rPr>
          <w:sz w:val="22"/>
          <w:szCs w:val="22"/>
        </w:rPr>
        <w:t xml:space="preserve">. </w:t>
      </w:r>
      <w:r w:rsidR="006337CB" w:rsidRPr="002733EA">
        <w:rPr>
          <w:sz w:val="22"/>
          <w:szCs w:val="22"/>
        </w:rPr>
        <w:t xml:space="preserve">Wszelkie odwołania do Odcinków w Warunkach Ogólnych Kontraktu nie znajdą zastosowania do niniejszego Kontraktu. </w:t>
      </w:r>
    </w:p>
    <w:p w14:paraId="75A390F2" w14:textId="77777777" w:rsidR="00DC41A5" w:rsidRPr="002733EA" w:rsidRDefault="000D2CA9" w:rsidP="00431682">
      <w:pPr>
        <w:keepNext/>
        <w:numPr>
          <w:ilvl w:val="2"/>
          <w:numId w:val="95"/>
        </w:numPr>
        <w:spacing w:before="120" w:after="120"/>
        <w:rPr>
          <w:b/>
          <w:bCs/>
          <w:sz w:val="22"/>
          <w:szCs w:val="22"/>
        </w:rPr>
      </w:pPr>
      <w:r w:rsidRPr="002733EA">
        <w:rPr>
          <w:b/>
          <w:bCs/>
          <w:sz w:val="22"/>
          <w:szCs w:val="22"/>
        </w:rPr>
        <w:t>Inne Definicje</w:t>
      </w:r>
    </w:p>
    <w:p w14:paraId="5A4F7A21" w14:textId="796223A9" w:rsidR="007512EB" w:rsidRPr="002733EA" w:rsidRDefault="007512EB" w:rsidP="00F41BB5">
      <w:pPr>
        <w:keepNext/>
        <w:spacing w:before="120" w:after="120"/>
        <w:jc w:val="both"/>
        <w:rPr>
          <w:sz w:val="22"/>
          <w:szCs w:val="22"/>
        </w:rPr>
      </w:pPr>
      <w:r w:rsidRPr="002733EA">
        <w:rPr>
          <w:sz w:val="22"/>
          <w:szCs w:val="22"/>
        </w:rPr>
        <w:t>Klauzulę 1.1.6</w:t>
      </w:r>
      <w:r w:rsidR="00E5239D">
        <w:rPr>
          <w:sz w:val="22"/>
          <w:szCs w:val="22"/>
        </w:rPr>
        <w:t>.1</w:t>
      </w:r>
      <w:r w:rsidRPr="002733EA">
        <w:rPr>
          <w:sz w:val="22"/>
          <w:szCs w:val="22"/>
        </w:rPr>
        <w:t>. skreśla się i zastępuje następująco:</w:t>
      </w:r>
    </w:p>
    <w:p w14:paraId="5D4104CF" w14:textId="066AEC79" w:rsidR="00AB74F3" w:rsidRPr="002733EA" w:rsidRDefault="007512EB" w:rsidP="00EA04A3">
      <w:pPr>
        <w:tabs>
          <w:tab w:val="left" w:pos="851"/>
        </w:tabs>
        <w:spacing w:before="120" w:after="120"/>
        <w:jc w:val="both"/>
        <w:rPr>
          <w:i/>
          <w:iCs/>
          <w:sz w:val="22"/>
          <w:szCs w:val="22"/>
        </w:rPr>
      </w:pPr>
      <w:r w:rsidRPr="002733EA">
        <w:rPr>
          <w:i/>
          <w:iCs/>
          <w:sz w:val="22"/>
          <w:szCs w:val="22"/>
        </w:rPr>
        <w:t>1.1.6.1.</w:t>
      </w:r>
      <w:r w:rsidR="00EA04A3" w:rsidRPr="002733EA">
        <w:rPr>
          <w:i/>
          <w:iCs/>
          <w:sz w:val="22"/>
          <w:szCs w:val="22"/>
        </w:rPr>
        <w:tab/>
      </w:r>
      <w:r w:rsidR="00FD1D68" w:rsidRPr="00F41BB5">
        <w:rPr>
          <w:b/>
          <w:bCs/>
          <w:i/>
          <w:iCs/>
          <w:sz w:val="22"/>
          <w:szCs w:val="22"/>
        </w:rPr>
        <w:t>„Dokumenty Wykonawcy”</w:t>
      </w:r>
      <w:r w:rsidR="00FD1D68" w:rsidRPr="002733EA">
        <w:rPr>
          <w:i/>
          <w:iCs/>
          <w:sz w:val="22"/>
          <w:szCs w:val="22"/>
        </w:rPr>
        <w:t xml:space="preserve"> oznaczają rysunki, projekty, dokumentację powykonawczą, </w:t>
      </w:r>
      <w:r w:rsidR="008B05EE" w:rsidRPr="002733EA">
        <w:rPr>
          <w:i/>
          <w:iCs/>
          <w:sz w:val="22"/>
          <w:szCs w:val="22"/>
        </w:rPr>
        <w:t>instrukcje obsługi i konserwacji</w:t>
      </w:r>
      <w:r w:rsidR="00FD1D68" w:rsidRPr="002733EA">
        <w:rPr>
          <w:i/>
          <w:iCs/>
          <w:sz w:val="22"/>
          <w:szCs w:val="22"/>
        </w:rPr>
        <w:t xml:space="preserve"> oraz inne dokumenty o charakterze m. in. technicznym, dostarczane przez Wykonawcę na mocy Kontraktu.</w:t>
      </w:r>
    </w:p>
    <w:p w14:paraId="51DD2053" w14:textId="1CF5920A" w:rsidR="00DC41A5" w:rsidRPr="002733EA" w:rsidRDefault="000D2CA9" w:rsidP="00C31477">
      <w:pPr>
        <w:spacing w:before="120" w:after="120"/>
        <w:ind w:left="992" w:hanging="992"/>
        <w:jc w:val="both"/>
        <w:rPr>
          <w:sz w:val="22"/>
          <w:szCs w:val="22"/>
        </w:rPr>
      </w:pPr>
      <w:r w:rsidRPr="002733EA">
        <w:rPr>
          <w:sz w:val="22"/>
          <w:szCs w:val="22"/>
        </w:rPr>
        <w:t>Klauzule 1.1.6.2, 1.1.6.5 i 1.1.6.6 skreśla się i zastępuje się następująco:</w:t>
      </w:r>
    </w:p>
    <w:p w14:paraId="2B2DDFCD" w14:textId="753302EA" w:rsidR="001751FB" w:rsidRPr="002733EA" w:rsidRDefault="00F41BB5" w:rsidP="00C2348A">
      <w:pPr>
        <w:pStyle w:val="Akapitzlist"/>
        <w:numPr>
          <w:ilvl w:val="3"/>
          <w:numId w:val="96"/>
        </w:numPr>
        <w:spacing w:before="120" w:after="120"/>
        <w:jc w:val="both"/>
        <w:rPr>
          <w:i/>
          <w:iCs/>
          <w:sz w:val="22"/>
        </w:rPr>
      </w:pPr>
      <w:r>
        <w:rPr>
          <w:b/>
          <w:i/>
          <w:iCs/>
          <w:sz w:val="22"/>
        </w:rPr>
        <w:t>„</w:t>
      </w:r>
      <w:r w:rsidR="001751FB" w:rsidRPr="002733EA">
        <w:rPr>
          <w:b/>
          <w:i/>
          <w:iCs/>
          <w:sz w:val="22"/>
        </w:rPr>
        <w:t xml:space="preserve">Kraj” </w:t>
      </w:r>
      <w:r w:rsidR="001751FB" w:rsidRPr="002733EA">
        <w:rPr>
          <w:i/>
          <w:iCs/>
          <w:sz w:val="22"/>
        </w:rPr>
        <w:t>oznacza</w:t>
      </w:r>
      <w:r w:rsidR="001751FB" w:rsidRPr="002733EA">
        <w:rPr>
          <w:b/>
          <w:i/>
          <w:iCs/>
          <w:sz w:val="22"/>
        </w:rPr>
        <w:t xml:space="preserve"> </w:t>
      </w:r>
      <w:r w:rsidR="001751FB" w:rsidRPr="002733EA">
        <w:rPr>
          <w:i/>
          <w:iCs/>
          <w:sz w:val="22"/>
        </w:rPr>
        <w:t>Rzeczpospolitą Polską</w:t>
      </w:r>
      <w:r w:rsidR="00631102" w:rsidRPr="002733EA">
        <w:rPr>
          <w:i/>
          <w:iCs/>
          <w:sz w:val="22"/>
        </w:rPr>
        <w:t>.</w:t>
      </w:r>
    </w:p>
    <w:p w14:paraId="67D78D89" w14:textId="0E2A8C5C" w:rsidR="00AB1EEE" w:rsidRPr="002733EA" w:rsidRDefault="00AB1EEE" w:rsidP="00C2348A">
      <w:pPr>
        <w:pStyle w:val="Akapitzlist"/>
        <w:numPr>
          <w:ilvl w:val="3"/>
          <w:numId w:val="97"/>
        </w:numPr>
        <w:spacing w:before="120" w:after="120"/>
        <w:jc w:val="both"/>
        <w:rPr>
          <w:i/>
          <w:iCs/>
          <w:sz w:val="22"/>
          <w:szCs w:val="22"/>
        </w:rPr>
      </w:pPr>
      <w:r w:rsidRPr="002733EA">
        <w:rPr>
          <w:b/>
          <w:bCs/>
          <w:i/>
          <w:iCs/>
          <w:sz w:val="22"/>
          <w:szCs w:val="22"/>
        </w:rPr>
        <w:t xml:space="preserve">„Prawo” </w:t>
      </w:r>
      <w:r w:rsidRPr="002733EA">
        <w:rPr>
          <w:i/>
          <w:iCs/>
          <w:sz w:val="22"/>
          <w:szCs w:val="22"/>
        </w:rPr>
        <w:t xml:space="preserve">oznacza prawo obowiązujące w Rzeczpospolitej Polskiej. </w:t>
      </w:r>
    </w:p>
    <w:p w14:paraId="1AC738B7" w14:textId="28B8B0B1" w:rsidR="00AB1EEE" w:rsidRPr="002733EA" w:rsidRDefault="00AB1EEE" w:rsidP="00AB1EEE">
      <w:pPr>
        <w:spacing w:before="120" w:after="120"/>
        <w:jc w:val="both"/>
        <w:rPr>
          <w:i/>
          <w:iCs/>
          <w:sz w:val="22"/>
        </w:rPr>
      </w:pPr>
      <w:r w:rsidRPr="002733EA">
        <w:rPr>
          <w:i/>
          <w:iCs/>
          <w:sz w:val="22"/>
        </w:rPr>
        <w:t>1.1.6.6. „</w:t>
      </w:r>
      <w:r w:rsidRPr="002733EA">
        <w:rPr>
          <w:b/>
          <w:bCs/>
          <w:i/>
          <w:iCs/>
          <w:sz w:val="22"/>
        </w:rPr>
        <w:t>Zabezpieczenie Wykonania</w:t>
      </w:r>
      <w:r w:rsidRPr="002733EA">
        <w:rPr>
          <w:i/>
          <w:iCs/>
          <w:sz w:val="22"/>
        </w:rPr>
        <w:t xml:space="preserve">” oznacza Zabezpieczenie Należytego Wykonania Umowy zgodnie z art. 449 – 453 </w:t>
      </w:r>
      <w:proofErr w:type="spellStart"/>
      <w:r w:rsidRPr="002733EA">
        <w:rPr>
          <w:i/>
          <w:iCs/>
          <w:sz w:val="22"/>
        </w:rPr>
        <w:t>upzp</w:t>
      </w:r>
      <w:proofErr w:type="spellEnd"/>
      <w:r w:rsidRPr="002733EA">
        <w:rPr>
          <w:i/>
          <w:iCs/>
          <w:sz w:val="22"/>
        </w:rPr>
        <w:t xml:space="preserve"> i o którym mowa w Klauzuli 4.2 [Zabezpieczenie Wykonania].</w:t>
      </w:r>
    </w:p>
    <w:p w14:paraId="17BB8A2D" w14:textId="426C89E2" w:rsidR="00FD1D68" w:rsidRPr="002733EA" w:rsidRDefault="00FD1D68" w:rsidP="00EF5E1F">
      <w:pPr>
        <w:tabs>
          <w:tab w:val="left" w:pos="993"/>
        </w:tabs>
        <w:spacing w:before="120" w:after="120"/>
        <w:jc w:val="both"/>
        <w:rPr>
          <w:sz w:val="22"/>
        </w:rPr>
      </w:pPr>
      <w:r w:rsidRPr="002733EA">
        <w:rPr>
          <w:sz w:val="22"/>
        </w:rPr>
        <w:t xml:space="preserve">Klauzulę 1.1.6.3. skreśla się jako niemającą zastosowania </w:t>
      </w:r>
      <w:r w:rsidR="00C2615C">
        <w:rPr>
          <w:sz w:val="22"/>
        </w:rPr>
        <w:t>w niniejszych Warunkach</w:t>
      </w:r>
      <w:r w:rsidRPr="002733EA">
        <w:rPr>
          <w:sz w:val="22"/>
        </w:rPr>
        <w:t>.</w:t>
      </w:r>
    </w:p>
    <w:p w14:paraId="353F9457" w14:textId="4DEC7803" w:rsidR="003A5B29" w:rsidRPr="002733EA" w:rsidRDefault="003A5B29" w:rsidP="00EF5E1F">
      <w:pPr>
        <w:spacing w:before="120" w:after="120"/>
        <w:jc w:val="both"/>
        <w:rPr>
          <w:sz w:val="22"/>
          <w:szCs w:val="22"/>
        </w:rPr>
      </w:pPr>
      <w:r w:rsidRPr="002733EA">
        <w:rPr>
          <w:sz w:val="22"/>
          <w:szCs w:val="22"/>
        </w:rPr>
        <w:t>Klauzula 1.1.6.</w:t>
      </w:r>
      <w:r w:rsidR="00EA358A" w:rsidRPr="002733EA">
        <w:rPr>
          <w:sz w:val="22"/>
          <w:szCs w:val="22"/>
        </w:rPr>
        <w:t>7</w:t>
      </w:r>
      <w:r w:rsidRPr="002733EA">
        <w:rPr>
          <w:sz w:val="22"/>
          <w:szCs w:val="22"/>
        </w:rPr>
        <w:t>. otrzymuje następujące brzmienie:</w:t>
      </w:r>
    </w:p>
    <w:p w14:paraId="632A8BF2" w14:textId="4BE83C1B" w:rsidR="003A5B29" w:rsidRPr="002733EA" w:rsidRDefault="003A5B29" w:rsidP="004F29FA">
      <w:pPr>
        <w:tabs>
          <w:tab w:val="left" w:pos="851"/>
        </w:tabs>
        <w:spacing w:before="120" w:after="120"/>
        <w:jc w:val="both"/>
        <w:rPr>
          <w:i/>
          <w:iCs/>
          <w:sz w:val="22"/>
          <w:szCs w:val="22"/>
        </w:rPr>
      </w:pPr>
      <w:r w:rsidRPr="002733EA">
        <w:rPr>
          <w:i/>
          <w:iCs/>
          <w:sz w:val="22"/>
          <w:szCs w:val="22"/>
        </w:rPr>
        <w:lastRenderedPageBreak/>
        <w:t>1.1.6.</w:t>
      </w:r>
      <w:r w:rsidR="00EA358A" w:rsidRPr="002733EA">
        <w:rPr>
          <w:i/>
          <w:iCs/>
          <w:sz w:val="22"/>
          <w:szCs w:val="22"/>
        </w:rPr>
        <w:t>7.</w:t>
      </w:r>
      <w:r w:rsidRPr="002733EA">
        <w:rPr>
          <w:i/>
          <w:iCs/>
          <w:sz w:val="22"/>
          <w:szCs w:val="22"/>
        </w:rPr>
        <w:t xml:space="preserve"> </w:t>
      </w:r>
      <w:r w:rsidR="004F29FA" w:rsidRPr="002733EA">
        <w:rPr>
          <w:i/>
          <w:iCs/>
          <w:sz w:val="22"/>
          <w:szCs w:val="22"/>
        </w:rPr>
        <w:tab/>
      </w:r>
      <w:r w:rsidRPr="00F41BB5">
        <w:rPr>
          <w:b/>
          <w:bCs/>
          <w:i/>
          <w:iCs/>
          <w:sz w:val="22"/>
          <w:szCs w:val="22"/>
        </w:rPr>
        <w:t>„Teren Budowy”</w:t>
      </w:r>
      <w:r w:rsidRPr="002733EA">
        <w:rPr>
          <w:i/>
          <w:iCs/>
          <w:sz w:val="22"/>
          <w:szCs w:val="22"/>
        </w:rPr>
        <w:t xml:space="preserve"> oznacza </w:t>
      </w:r>
      <w:r w:rsidR="00277540" w:rsidRPr="002733EA">
        <w:rPr>
          <w:i/>
          <w:iCs/>
          <w:sz w:val="22"/>
          <w:szCs w:val="22"/>
        </w:rPr>
        <w:t>przestrzeń, w której lokalizowane, zgodnie z projektami budowlanymi stanowiącymi element Dokumentacji projektowej, mają być obiekty powstające na gruncie Kontraktu.</w:t>
      </w:r>
    </w:p>
    <w:p w14:paraId="523F9AA9" w14:textId="77777777" w:rsidR="00397AFA" w:rsidRPr="002733EA" w:rsidRDefault="00397AFA" w:rsidP="00EF5E1F">
      <w:pPr>
        <w:spacing w:before="120" w:after="120"/>
        <w:jc w:val="both"/>
        <w:rPr>
          <w:sz w:val="22"/>
          <w:szCs w:val="22"/>
        </w:rPr>
      </w:pPr>
      <w:r w:rsidRPr="002733EA">
        <w:rPr>
          <w:sz w:val="22"/>
          <w:szCs w:val="22"/>
        </w:rPr>
        <w:t>Klauzula 1.1.6.9. otrzymuje następujące brzmienie:</w:t>
      </w:r>
    </w:p>
    <w:p w14:paraId="6D1D2A19" w14:textId="69B0681B" w:rsidR="00397AFA" w:rsidRPr="002733EA" w:rsidRDefault="00397AFA" w:rsidP="00B34F18">
      <w:pPr>
        <w:tabs>
          <w:tab w:val="left" w:pos="851"/>
        </w:tabs>
        <w:spacing w:before="120" w:after="120"/>
        <w:jc w:val="both"/>
        <w:rPr>
          <w:i/>
          <w:iCs/>
          <w:sz w:val="22"/>
          <w:szCs w:val="22"/>
        </w:rPr>
      </w:pPr>
      <w:r w:rsidRPr="002733EA">
        <w:rPr>
          <w:i/>
          <w:iCs/>
          <w:sz w:val="22"/>
          <w:szCs w:val="22"/>
        </w:rPr>
        <w:t>1.1.6.9.</w:t>
      </w:r>
      <w:r w:rsidR="004F29FA" w:rsidRPr="002733EA">
        <w:rPr>
          <w:i/>
          <w:iCs/>
          <w:sz w:val="22"/>
          <w:szCs w:val="22"/>
        </w:rPr>
        <w:tab/>
      </w:r>
      <w:r w:rsidRPr="002733EA">
        <w:rPr>
          <w:i/>
          <w:iCs/>
          <w:sz w:val="22"/>
          <w:szCs w:val="22"/>
        </w:rPr>
        <w:t>„</w:t>
      </w:r>
      <w:r w:rsidRPr="002733EA">
        <w:rPr>
          <w:b/>
          <w:bCs/>
          <w:i/>
          <w:iCs/>
          <w:sz w:val="22"/>
          <w:szCs w:val="22"/>
        </w:rPr>
        <w:t>Zmiana</w:t>
      </w:r>
      <w:r w:rsidRPr="002733EA">
        <w:rPr>
          <w:i/>
          <w:iCs/>
          <w:sz w:val="22"/>
          <w:szCs w:val="22"/>
        </w:rPr>
        <w:t>” oznacza każdą zmianę w zakresie obowiązków Wykonawcy wynikających z Kontraktu, poleconą w trybie Polecenia Zmiany wydanego na podstawie klauzuli 13.1. Kontraktu.</w:t>
      </w:r>
    </w:p>
    <w:p w14:paraId="24D6050C" w14:textId="77777777" w:rsidR="000D2CA9" w:rsidRPr="002733EA" w:rsidRDefault="000D2CA9" w:rsidP="00EF5E1F">
      <w:pPr>
        <w:pStyle w:val="Tekstpodstawowy3"/>
        <w:tabs>
          <w:tab w:val="clear" w:pos="851"/>
          <w:tab w:val="left" w:pos="1418"/>
          <w:tab w:val="right" w:leader="dot" w:pos="9288"/>
        </w:tabs>
        <w:spacing w:before="120" w:after="120"/>
      </w:pPr>
      <w:r w:rsidRPr="002733EA">
        <w:t>Wprowadza się następujące Definicje:</w:t>
      </w:r>
    </w:p>
    <w:p w14:paraId="418C593A" w14:textId="7618AD1A" w:rsidR="00C16BF5" w:rsidRPr="002733EA" w:rsidRDefault="00F41BB5" w:rsidP="00B34F18">
      <w:pPr>
        <w:pStyle w:val="Akapitzlist"/>
        <w:numPr>
          <w:ilvl w:val="3"/>
          <w:numId w:val="98"/>
        </w:numPr>
        <w:spacing w:before="120" w:after="120"/>
        <w:ind w:left="0" w:firstLine="0"/>
        <w:jc w:val="both"/>
        <w:rPr>
          <w:i/>
          <w:iCs/>
          <w:sz w:val="22"/>
          <w:szCs w:val="22"/>
        </w:rPr>
      </w:pPr>
      <w:r>
        <w:rPr>
          <w:b/>
          <w:bCs/>
          <w:i/>
          <w:iCs/>
          <w:sz w:val="22"/>
          <w:szCs w:val="22"/>
        </w:rPr>
        <w:t>„</w:t>
      </w:r>
      <w:r w:rsidR="000D2CA9" w:rsidRPr="002733EA">
        <w:rPr>
          <w:b/>
          <w:bCs/>
          <w:i/>
          <w:iCs/>
          <w:sz w:val="22"/>
          <w:szCs w:val="22"/>
        </w:rPr>
        <w:t>Prawo Budowlane”</w:t>
      </w:r>
      <w:r w:rsidR="000D2CA9" w:rsidRPr="002733EA">
        <w:rPr>
          <w:i/>
          <w:iCs/>
          <w:sz w:val="22"/>
          <w:szCs w:val="22"/>
        </w:rPr>
        <w:t xml:space="preserve"> oznacza ustawę z dnia 7 lipca 1994 roku </w:t>
      </w:r>
      <w:r w:rsidR="00481FF7" w:rsidRPr="002733EA">
        <w:rPr>
          <w:i/>
          <w:iCs/>
          <w:sz w:val="22"/>
          <w:szCs w:val="22"/>
        </w:rPr>
        <w:t xml:space="preserve">Prawo budowlane </w:t>
      </w:r>
      <w:r w:rsidR="000D2CA9" w:rsidRPr="002733EA">
        <w:rPr>
          <w:i/>
          <w:iCs/>
          <w:sz w:val="22"/>
          <w:szCs w:val="22"/>
        </w:rPr>
        <w:t xml:space="preserve">wraz z późniejszymi zmianami </w:t>
      </w:r>
      <w:r w:rsidR="00481FF7" w:rsidRPr="002733EA">
        <w:rPr>
          <w:i/>
          <w:iCs/>
          <w:sz w:val="22"/>
          <w:szCs w:val="22"/>
        </w:rPr>
        <w:t xml:space="preserve">(tj. Dz.U. z 2021 r. poz. 2351, z </w:t>
      </w:r>
      <w:proofErr w:type="spellStart"/>
      <w:r w:rsidR="00481FF7" w:rsidRPr="002733EA">
        <w:rPr>
          <w:i/>
          <w:iCs/>
          <w:sz w:val="22"/>
          <w:szCs w:val="22"/>
        </w:rPr>
        <w:t>późn</w:t>
      </w:r>
      <w:proofErr w:type="spellEnd"/>
      <w:r w:rsidR="00481FF7" w:rsidRPr="002733EA">
        <w:rPr>
          <w:i/>
          <w:iCs/>
          <w:sz w:val="22"/>
          <w:szCs w:val="22"/>
        </w:rPr>
        <w:t>. zm.)</w:t>
      </w:r>
      <w:r w:rsidR="00BE260F" w:rsidRPr="002733EA">
        <w:rPr>
          <w:i/>
          <w:iCs/>
          <w:sz w:val="22"/>
          <w:szCs w:val="22"/>
        </w:rPr>
        <w:t xml:space="preserve"> </w:t>
      </w:r>
      <w:r w:rsidR="000D2CA9" w:rsidRPr="002733EA">
        <w:rPr>
          <w:i/>
          <w:iCs/>
          <w:sz w:val="22"/>
          <w:szCs w:val="22"/>
        </w:rPr>
        <w:t>i towarzyszącymi rozporządzeniami, regulującą działalność obejmującą projektowanie, budowę, utrzymanie i rozbiórki obiektów budowlanych oraz określającą zasady działania organów administracji publicznej w tych dziedzinach.</w:t>
      </w:r>
    </w:p>
    <w:p w14:paraId="4047E4EE" w14:textId="1ED0E964" w:rsidR="00F4512E" w:rsidRPr="00506B5B" w:rsidRDefault="00F41BB5" w:rsidP="00C2348A">
      <w:pPr>
        <w:pStyle w:val="Akapitzlist"/>
        <w:numPr>
          <w:ilvl w:val="3"/>
          <w:numId w:val="98"/>
        </w:numPr>
        <w:spacing w:before="120" w:after="120"/>
        <w:ind w:left="0" w:firstLine="0"/>
        <w:jc w:val="both"/>
        <w:rPr>
          <w:i/>
          <w:iCs/>
          <w:sz w:val="22"/>
          <w:szCs w:val="22"/>
        </w:rPr>
      </w:pPr>
      <w:r>
        <w:rPr>
          <w:b/>
          <w:bCs/>
          <w:i/>
          <w:iCs/>
          <w:sz w:val="22"/>
          <w:szCs w:val="22"/>
        </w:rPr>
        <w:t>„</w:t>
      </w:r>
      <w:r w:rsidR="000D2CA9" w:rsidRPr="002733EA">
        <w:rPr>
          <w:b/>
          <w:bCs/>
          <w:i/>
          <w:iCs/>
          <w:sz w:val="22"/>
          <w:szCs w:val="22"/>
        </w:rPr>
        <w:t>Dziennik Budowy”</w:t>
      </w:r>
      <w:r w:rsidR="000D2CA9" w:rsidRPr="002733EA">
        <w:rPr>
          <w:i/>
          <w:iCs/>
          <w:sz w:val="22"/>
          <w:szCs w:val="22"/>
        </w:rPr>
        <w:t xml:space="preserve"> oznacza </w:t>
      </w:r>
      <w:r w:rsidR="00F4512E" w:rsidRPr="002733EA">
        <w:rPr>
          <w:i/>
          <w:iCs/>
          <w:sz w:val="22"/>
          <w:szCs w:val="22"/>
        </w:rPr>
        <w:t xml:space="preserve">urzędowy </w:t>
      </w:r>
      <w:r w:rsidR="000D2CA9" w:rsidRPr="002733EA">
        <w:rPr>
          <w:i/>
          <w:iCs/>
          <w:sz w:val="22"/>
          <w:szCs w:val="22"/>
        </w:rPr>
        <w:t xml:space="preserve">dokument </w:t>
      </w:r>
      <w:r w:rsidR="000D2CA9" w:rsidRPr="00506B5B">
        <w:rPr>
          <w:i/>
          <w:iCs/>
          <w:sz w:val="22"/>
          <w:szCs w:val="22"/>
        </w:rPr>
        <w:t>przebiegu robót budowlanych oraz zdarzeń i okoliczności zachodzących w toku wykonywania Robót</w:t>
      </w:r>
      <w:r w:rsidR="00F4512E" w:rsidRPr="00506B5B">
        <w:rPr>
          <w:i/>
          <w:iCs/>
          <w:sz w:val="22"/>
          <w:szCs w:val="22"/>
        </w:rPr>
        <w:t xml:space="preserve">, zgodnie z </w:t>
      </w:r>
      <w:r w:rsidR="00481FF7" w:rsidRPr="00506B5B">
        <w:rPr>
          <w:i/>
          <w:iCs/>
          <w:sz w:val="22"/>
          <w:szCs w:val="22"/>
        </w:rPr>
        <w:t>Rozporządzeniem Ministra Rozwoju, Pracy i Technologii z dnia 6 września 2021 r. w sprawie sposobu prowadzenia dzienników budowy, montażu i rozbiórki (Dz.U. z 2021 r. poz. 1686)</w:t>
      </w:r>
      <w:r w:rsidR="00F4512E" w:rsidRPr="00506B5B">
        <w:rPr>
          <w:i/>
          <w:iCs/>
          <w:sz w:val="22"/>
          <w:szCs w:val="22"/>
        </w:rPr>
        <w:t>.</w:t>
      </w:r>
    </w:p>
    <w:p w14:paraId="200D1A7B" w14:textId="4EFE8F09" w:rsidR="000524FC" w:rsidRPr="002733EA" w:rsidRDefault="000524FC" w:rsidP="000524FC">
      <w:pPr>
        <w:spacing w:before="120" w:after="120"/>
        <w:jc w:val="both"/>
        <w:rPr>
          <w:i/>
          <w:iCs/>
          <w:sz w:val="22"/>
          <w:szCs w:val="22"/>
        </w:rPr>
      </w:pPr>
      <w:r w:rsidRPr="00506B5B">
        <w:rPr>
          <w:i/>
          <w:iCs/>
          <w:sz w:val="22"/>
          <w:szCs w:val="22"/>
        </w:rPr>
        <w:t>1.1.6.12.</w:t>
      </w:r>
      <w:r w:rsidRPr="00506B5B">
        <w:rPr>
          <w:i/>
          <w:iCs/>
          <w:sz w:val="22"/>
          <w:szCs w:val="22"/>
        </w:rPr>
        <w:tab/>
      </w:r>
      <w:r w:rsidRPr="00506B5B">
        <w:rPr>
          <w:b/>
          <w:bCs/>
          <w:i/>
          <w:iCs/>
          <w:sz w:val="22"/>
          <w:szCs w:val="22"/>
        </w:rPr>
        <w:t>„Wada”</w:t>
      </w:r>
      <w:r w:rsidRPr="00506B5B">
        <w:rPr>
          <w:i/>
          <w:iCs/>
          <w:sz w:val="22"/>
          <w:szCs w:val="22"/>
        </w:rPr>
        <w:t xml:space="preserve"> oznacza każdą wadę w Robotach realizowanych na gruncie niniejszego Kontraktu, to jest każdą część Robót wykonaną niezgodnie z Kontraktem, a także każdą część Robót </w:t>
      </w:r>
      <w:r w:rsidR="00807F25" w:rsidRPr="00506B5B">
        <w:rPr>
          <w:i/>
          <w:iCs/>
          <w:sz w:val="22"/>
          <w:szCs w:val="22"/>
        </w:rPr>
        <w:t>wskutek niewłaściwej realizacji</w:t>
      </w:r>
      <w:r w:rsidR="00810379" w:rsidRPr="00506B5B">
        <w:rPr>
          <w:i/>
          <w:iCs/>
          <w:sz w:val="22"/>
          <w:szCs w:val="22"/>
        </w:rPr>
        <w:t xml:space="preserve"> </w:t>
      </w:r>
      <w:r w:rsidR="00807F25" w:rsidRPr="00506B5B">
        <w:rPr>
          <w:i/>
          <w:iCs/>
          <w:sz w:val="22"/>
          <w:szCs w:val="22"/>
        </w:rPr>
        <w:t xml:space="preserve">Kontraktu przez Wykonawcę </w:t>
      </w:r>
      <w:r w:rsidRPr="00506B5B">
        <w:rPr>
          <w:i/>
          <w:iCs/>
          <w:sz w:val="22"/>
          <w:szCs w:val="22"/>
        </w:rPr>
        <w:t xml:space="preserve">uszkodzoną lub </w:t>
      </w:r>
      <w:r w:rsidR="0015516B" w:rsidRPr="00506B5B">
        <w:rPr>
          <w:i/>
          <w:iCs/>
          <w:sz w:val="22"/>
          <w:szCs w:val="22"/>
        </w:rPr>
        <w:t xml:space="preserve">wskutek niewłaściwej realizacji Kontraktu przez Wykonawcę </w:t>
      </w:r>
      <w:r w:rsidRPr="00506B5B">
        <w:rPr>
          <w:i/>
          <w:iCs/>
          <w:sz w:val="22"/>
          <w:szCs w:val="22"/>
        </w:rPr>
        <w:t>działając</w:t>
      </w:r>
      <w:r w:rsidR="0075514F" w:rsidRPr="00506B5B">
        <w:rPr>
          <w:i/>
          <w:iCs/>
          <w:sz w:val="22"/>
          <w:szCs w:val="22"/>
        </w:rPr>
        <w:t>ą</w:t>
      </w:r>
      <w:r w:rsidRPr="00506B5B">
        <w:rPr>
          <w:i/>
          <w:iCs/>
          <w:sz w:val="22"/>
          <w:szCs w:val="22"/>
        </w:rPr>
        <w:t xml:space="preserve"> niezgodnie z Kontraktem, w tym wadę fizyczną i prawną w rozumieniu art. 556</w:t>
      </w:r>
      <w:r w:rsidRPr="00506B5B">
        <w:rPr>
          <w:i/>
          <w:iCs/>
          <w:sz w:val="22"/>
          <w:szCs w:val="22"/>
          <w:vertAlign w:val="superscript"/>
        </w:rPr>
        <w:t>1</w:t>
      </w:r>
      <w:r w:rsidRPr="00506B5B">
        <w:rPr>
          <w:i/>
          <w:iCs/>
          <w:sz w:val="22"/>
          <w:szCs w:val="22"/>
        </w:rPr>
        <w:t xml:space="preserve"> i 556</w:t>
      </w:r>
      <w:r w:rsidRPr="00506B5B">
        <w:rPr>
          <w:i/>
          <w:iCs/>
          <w:sz w:val="22"/>
          <w:szCs w:val="22"/>
          <w:vertAlign w:val="superscript"/>
        </w:rPr>
        <w:t>3</w:t>
      </w:r>
      <w:r w:rsidRPr="00506B5B">
        <w:rPr>
          <w:i/>
          <w:iCs/>
          <w:sz w:val="22"/>
          <w:szCs w:val="22"/>
        </w:rPr>
        <w:t xml:space="preserve"> ustawy z dnia 23 kwietnia 1964 r. Kodeks cywilny (tj. </w:t>
      </w:r>
      <w:r w:rsidR="00382957" w:rsidRPr="00506B5B">
        <w:rPr>
          <w:i/>
          <w:iCs/>
          <w:sz w:val="22"/>
          <w:szCs w:val="22"/>
        </w:rPr>
        <w:t>Dz.U. z 2022 r. poz. 1360</w:t>
      </w:r>
      <w:r w:rsidRPr="00506B5B">
        <w:rPr>
          <w:i/>
          <w:iCs/>
          <w:sz w:val="22"/>
          <w:szCs w:val="22"/>
        </w:rPr>
        <w:t xml:space="preserve">, z </w:t>
      </w:r>
      <w:proofErr w:type="spellStart"/>
      <w:r w:rsidRPr="00506B5B">
        <w:rPr>
          <w:i/>
          <w:iCs/>
          <w:sz w:val="22"/>
          <w:szCs w:val="22"/>
        </w:rPr>
        <w:t>późn</w:t>
      </w:r>
      <w:proofErr w:type="spellEnd"/>
      <w:r w:rsidRPr="00506B5B">
        <w:rPr>
          <w:i/>
          <w:iCs/>
          <w:sz w:val="22"/>
          <w:szCs w:val="22"/>
        </w:rPr>
        <w:t>. zm.), niezależnie od tego, czy mogła ona zostać wykryta przez Zamawiającego lub Inżyniera Kontraktu przed wydaniem Świadectwa Przejęcia</w:t>
      </w:r>
      <w:r w:rsidR="00DC2FC0" w:rsidRPr="00506B5B">
        <w:rPr>
          <w:i/>
          <w:iCs/>
          <w:sz w:val="22"/>
          <w:szCs w:val="22"/>
        </w:rPr>
        <w:t xml:space="preserve"> </w:t>
      </w:r>
      <w:r w:rsidR="00C97105" w:rsidRPr="00506B5B">
        <w:rPr>
          <w:i/>
          <w:iCs/>
          <w:sz w:val="22"/>
          <w:szCs w:val="22"/>
        </w:rPr>
        <w:t>dla</w:t>
      </w:r>
      <w:r w:rsidR="00AD5CA7" w:rsidRPr="00506B5B">
        <w:rPr>
          <w:i/>
          <w:iCs/>
          <w:sz w:val="22"/>
          <w:szCs w:val="22"/>
        </w:rPr>
        <w:t xml:space="preserve"> danych</w:t>
      </w:r>
      <w:r w:rsidR="00DC2FC0" w:rsidRPr="00506B5B">
        <w:rPr>
          <w:i/>
          <w:iCs/>
          <w:sz w:val="22"/>
          <w:szCs w:val="22"/>
        </w:rPr>
        <w:t xml:space="preserve"> Robót</w:t>
      </w:r>
      <w:r w:rsidRPr="00506B5B">
        <w:rPr>
          <w:i/>
          <w:iCs/>
          <w:sz w:val="22"/>
          <w:szCs w:val="22"/>
        </w:rPr>
        <w:t>.</w:t>
      </w:r>
    </w:p>
    <w:p w14:paraId="56D7167D" w14:textId="36BC5246" w:rsidR="0043570B" w:rsidRPr="004004CA" w:rsidRDefault="004004CA" w:rsidP="004004CA">
      <w:pPr>
        <w:pStyle w:val="Akapitzlist"/>
        <w:numPr>
          <w:ilvl w:val="3"/>
          <w:numId w:val="133"/>
        </w:numPr>
        <w:spacing w:before="120" w:after="120"/>
        <w:ind w:left="0" w:firstLine="0"/>
        <w:jc w:val="both"/>
        <w:rPr>
          <w:i/>
          <w:iCs/>
          <w:sz w:val="22"/>
          <w:szCs w:val="22"/>
        </w:rPr>
      </w:pPr>
      <w:r>
        <w:rPr>
          <w:b/>
          <w:bCs/>
          <w:i/>
          <w:iCs/>
          <w:sz w:val="22"/>
          <w:szCs w:val="22"/>
        </w:rPr>
        <w:t xml:space="preserve">  </w:t>
      </w:r>
      <w:r w:rsidR="0043570B" w:rsidRPr="004004CA">
        <w:rPr>
          <w:b/>
          <w:bCs/>
          <w:i/>
          <w:iCs/>
          <w:sz w:val="22"/>
          <w:szCs w:val="22"/>
        </w:rPr>
        <w:t xml:space="preserve">„Pozwolenie na użytkowanie” </w:t>
      </w:r>
      <w:r w:rsidR="0043570B" w:rsidRPr="004004CA">
        <w:rPr>
          <w:bCs/>
          <w:i/>
          <w:iCs/>
          <w:sz w:val="22"/>
          <w:szCs w:val="22"/>
        </w:rPr>
        <w:t xml:space="preserve">oznacza decyzję </w:t>
      </w:r>
      <w:r w:rsidR="00EA358A" w:rsidRPr="004004CA">
        <w:rPr>
          <w:bCs/>
          <w:i/>
          <w:iCs/>
          <w:sz w:val="22"/>
          <w:szCs w:val="22"/>
        </w:rPr>
        <w:t xml:space="preserve">o </w:t>
      </w:r>
      <w:r w:rsidR="0043570B" w:rsidRPr="004004CA">
        <w:rPr>
          <w:bCs/>
          <w:i/>
          <w:iCs/>
          <w:sz w:val="22"/>
          <w:szCs w:val="22"/>
        </w:rPr>
        <w:t>pozwoleni</w:t>
      </w:r>
      <w:r w:rsidR="00EA358A" w:rsidRPr="004004CA">
        <w:rPr>
          <w:bCs/>
          <w:i/>
          <w:iCs/>
          <w:sz w:val="22"/>
          <w:szCs w:val="22"/>
        </w:rPr>
        <w:t>u</w:t>
      </w:r>
      <w:r w:rsidR="0043570B" w:rsidRPr="004004CA">
        <w:rPr>
          <w:bCs/>
          <w:i/>
          <w:iCs/>
          <w:sz w:val="22"/>
          <w:szCs w:val="22"/>
        </w:rPr>
        <w:t xml:space="preserve"> na użytkowanie obiektu, określoną przez polskie Prawo Budowlane, uzyskaną przez Wykonawcę i na jego koszt </w:t>
      </w:r>
      <w:r w:rsidR="00AA5557">
        <w:rPr>
          <w:bCs/>
          <w:i/>
          <w:iCs/>
          <w:sz w:val="22"/>
          <w:szCs w:val="22"/>
        </w:rPr>
        <w:t xml:space="preserve">albo </w:t>
      </w:r>
      <w:r w:rsidR="00E94D64" w:rsidRPr="005E7B59">
        <w:rPr>
          <w:bCs/>
          <w:i/>
          <w:iCs/>
          <w:sz w:val="22"/>
          <w:szCs w:val="22"/>
        </w:rPr>
        <w:t xml:space="preserve">potwierdzenie </w:t>
      </w:r>
      <w:r w:rsidR="00EB6C5F">
        <w:rPr>
          <w:bCs/>
          <w:i/>
          <w:iCs/>
          <w:sz w:val="22"/>
          <w:szCs w:val="22"/>
        </w:rPr>
        <w:t xml:space="preserve"> </w:t>
      </w:r>
      <w:r w:rsidR="005E7B59">
        <w:rPr>
          <w:bCs/>
          <w:i/>
          <w:iCs/>
          <w:sz w:val="22"/>
          <w:szCs w:val="22"/>
        </w:rPr>
        <w:t xml:space="preserve">złożenia </w:t>
      </w:r>
      <w:r w:rsidR="0074548F">
        <w:rPr>
          <w:bCs/>
          <w:i/>
          <w:iCs/>
          <w:sz w:val="22"/>
          <w:szCs w:val="22"/>
        </w:rPr>
        <w:t xml:space="preserve">przez Wykonawcę </w:t>
      </w:r>
      <w:r w:rsidR="005E7B59">
        <w:rPr>
          <w:bCs/>
          <w:i/>
          <w:iCs/>
          <w:sz w:val="22"/>
          <w:szCs w:val="22"/>
        </w:rPr>
        <w:t>zawiadomienia o zakończeniu budowy</w:t>
      </w:r>
      <w:r w:rsidR="00E94D64" w:rsidRPr="005E7B59">
        <w:rPr>
          <w:bCs/>
          <w:i/>
          <w:iCs/>
          <w:sz w:val="22"/>
          <w:szCs w:val="22"/>
        </w:rPr>
        <w:t xml:space="preserve"> </w:t>
      </w:r>
      <w:r w:rsidR="00FF6C23">
        <w:rPr>
          <w:bCs/>
          <w:i/>
          <w:iCs/>
          <w:sz w:val="22"/>
          <w:szCs w:val="22"/>
        </w:rPr>
        <w:t>(</w:t>
      </w:r>
      <w:r w:rsidR="00611843">
        <w:rPr>
          <w:bCs/>
          <w:i/>
          <w:iCs/>
          <w:sz w:val="22"/>
          <w:szCs w:val="22"/>
        </w:rPr>
        <w:t xml:space="preserve">wraz z zaświadczeniem o braku wniesienia sprzeciwu lub </w:t>
      </w:r>
      <w:r w:rsidR="00FF6C23">
        <w:rPr>
          <w:bCs/>
          <w:i/>
          <w:iCs/>
          <w:sz w:val="22"/>
          <w:szCs w:val="22"/>
        </w:rPr>
        <w:t xml:space="preserve">po upływie terminu do jego wniesienia) </w:t>
      </w:r>
      <w:r w:rsidR="00E94D64" w:rsidRPr="005E7B59">
        <w:rPr>
          <w:bCs/>
          <w:i/>
          <w:iCs/>
          <w:sz w:val="22"/>
          <w:szCs w:val="22"/>
        </w:rPr>
        <w:t>dla danych Robót</w:t>
      </w:r>
      <w:r w:rsidR="00E94D64" w:rsidRPr="004004CA">
        <w:rPr>
          <w:bCs/>
          <w:i/>
          <w:iCs/>
          <w:sz w:val="22"/>
          <w:szCs w:val="22"/>
        </w:rPr>
        <w:t xml:space="preserve"> w przypadku, gdy dla tych Robót zgodnie z polskim Prawem Budowlanym nie wymaga się decyzji o pozwoleniu na użytkowanie obiektu</w:t>
      </w:r>
      <w:r w:rsidR="001B11E7">
        <w:rPr>
          <w:bCs/>
          <w:i/>
          <w:iCs/>
          <w:sz w:val="22"/>
          <w:szCs w:val="22"/>
        </w:rPr>
        <w:t xml:space="preserve"> </w:t>
      </w:r>
      <w:r w:rsidR="00CC7CC9">
        <w:rPr>
          <w:bCs/>
          <w:i/>
          <w:iCs/>
          <w:sz w:val="22"/>
          <w:szCs w:val="22"/>
        </w:rPr>
        <w:t xml:space="preserve"> – dla uniknięcia wątpliwości wskazuje się, że Wykonawca w sytuacjach </w:t>
      </w:r>
      <w:r w:rsidR="00B81841">
        <w:rPr>
          <w:bCs/>
          <w:i/>
          <w:iCs/>
          <w:sz w:val="22"/>
          <w:szCs w:val="22"/>
        </w:rPr>
        <w:t xml:space="preserve">niewymagających pozyskania decyzji o pozwoleniu na użytkowanie winien </w:t>
      </w:r>
      <w:r w:rsidR="008F3931">
        <w:rPr>
          <w:bCs/>
          <w:i/>
          <w:iCs/>
          <w:sz w:val="22"/>
          <w:szCs w:val="22"/>
        </w:rPr>
        <w:t xml:space="preserve">(o ile będzie to wymagane) </w:t>
      </w:r>
      <w:r w:rsidR="00B81841">
        <w:rPr>
          <w:bCs/>
          <w:i/>
          <w:iCs/>
          <w:sz w:val="22"/>
          <w:szCs w:val="22"/>
        </w:rPr>
        <w:t xml:space="preserve">w miejsce wniosku o wydanie decyzji administracyjnej </w:t>
      </w:r>
      <w:r w:rsidR="00AA5557">
        <w:rPr>
          <w:bCs/>
          <w:i/>
          <w:iCs/>
          <w:sz w:val="22"/>
          <w:szCs w:val="22"/>
        </w:rPr>
        <w:t>złożyć do stosownego organu zawiadomienie o zakończeniu budowy</w:t>
      </w:r>
      <w:r w:rsidR="00D809BF">
        <w:rPr>
          <w:bCs/>
          <w:i/>
          <w:iCs/>
          <w:sz w:val="22"/>
          <w:szCs w:val="22"/>
        </w:rPr>
        <w:t>.</w:t>
      </w:r>
    </w:p>
    <w:p w14:paraId="1486A0BD" w14:textId="74332042" w:rsidR="000D2CA9" w:rsidRPr="00445852" w:rsidRDefault="00445852" w:rsidP="00445852">
      <w:pPr>
        <w:pStyle w:val="Akapitzlist"/>
        <w:numPr>
          <w:ilvl w:val="3"/>
          <w:numId w:val="133"/>
        </w:numPr>
        <w:spacing w:before="120" w:after="120"/>
        <w:ind w:left="0" w:firstLine="0"/>
        <w:jc w:val="both"/>
        <w:rPr>
          <w:i/>
          <w:iCs/>
          <w:sz w:val="22"/>
          <w:szCs w:val="22"/>
        </w:rPr>
      </w:pPr>
      <w:r>
        <w:rPr>
          <w:b/>
          <w:bCs/>
          <w:i/>
          <w:iCs/>
          <w:sz w:val="22"/>
          <w:szCs w:val="22"/>
        </w:rPr>
        <w:t xml:space="preserve">   </w:t>
      </w:r>
      <w:r w:rsidR="000D2CA9" w:rsidRPr="00445852">
        <w:rPr>
          <w:b/>
          <w:bCs/>
          <w:i/>
          <w:iCs/>
          <w:sz w:val="22"/>
          <w:szCs w:val="22"/>
        </w:rPr>
        <w:t>„Urządzenia Zamawiającego”</w:t>
      </w:r>
      <w:r w:rsidR="000D2CA9" w:rsidRPr="00445852">
        <w:rPr>
          <w:i/>
          <w:iCs/>
          <w:sz w:val="22"/>
          <w:szCs w:val="22"/>
        </w:rPr>
        <w:t xml:space="preserve"> oznacza obiekty, urządzenia</w:t>
      </w:r>
      <w:r w:rsidR="00503D58" w:rsidRPr="00445852">
        <w:rPr>
          <w:i/>
          <w:iCs/>
          <w:sz w:val="22"/>
          <w:szCs w:val="22"/>
        </w:rPr>
        <w:t>,</w:t>
      </w:r>
      <w:r w:rsidR="000D2CA9" w:rsidRPr="00445852">
        <w:rPr>
          <w:i/>
          <w:iCs/>
          <w:sz w:val="22"/>
          <w:szCs w:val="22"/>
        </w:rPr>
        <w:t xml:space="preserve"> wyposażenie</w:t>
      </w:r>
      <w:r w:rsidR="00503D58" w:rsidRPr="00445852">
        <w:rPr>
          <w:i/>
          <w:iCs/>
          <w:sz w:val="22"/>
          <w:szCs w:val="22"/>
        </w:rPr>
        <w:t xml:space="preserve"> oraz inne elementy infrastruktury</w:t>
      </w:r>
      <w:r w:rsidR="000D2CA9" w:rsidRPr="00445852">
        <w:rPr>
          <w:i/>
          <w:iCs/>
          <w:sz w:val="22"/>
          <w:szCs w:val="22"/>
        </w:rPr>
        <w:t xml:space="preserve"> będące</w:t>
      </w:r>
      <w:r w:rsidR="00503D58" w:rsidRPr="00445852">
        <w:rPr>
          <w:i/>
          <w:iCs/>
          <w:sz w:val="22"/>
          <w:szCs w:val="22"/>
        </w:rPr>
        <w:t>j</w:t>
      </w:r>
      <w:r w:rsidR="000D2CA9" w:rsidRPr="00445852">
        <w:rPr>
          <w:i/>
          <w:iCs/>
          <w:sz w:val="22"/>
          <w:szCs w:val="22"/>
        </w:rPr>
        <w:t xml:space="preserve"> własnością Zamawiającego </w:t>
      </w:r>
      <w:r w:rsidR="00503D58" w:rsidRPr="00445852">
        <w:rPr>
          <w:i/>
          <w:iCs/>
          <w:sz w:val="22"/>
          <w:szCs w:val="22"/>
        </w:rPr>
        <w:t>lub przez niego zarządzanej</w:t>
      </w:r>
      <w:r w:rsidR="000D2CA9" w:rsidRPr="00445852">
        <w:rPr>
          <w:i/>
          <w:iCs/>
          <w:sz w:val="22"/>
          <w:szCs w:val="22"/>
        </w:rPr>
        <w:t>.</w:t>
      </w:r>
    </w:p>
    <w:p w14:paraId="327B20BE" w14:textId="71AD1713" w:rsidR="00E35739" w:rsidRPr="00E35739" w:rsidRDefault="000D2CA9" w:rsidP="00E35739">
      <w:pPr>
        <w:numPr>
          <w:ilvl w:val="3"/>
          <w:numId w:val="133"/>
        </w:numPr>
        <w:spacing w:before="120" w:after="120"/>
        <w:jc w:val="both"/>
        <w:rPr>
          <w:i/>
          <w:iCs/>
          <w:sz w:val="22"/>
          <w:szCs w:val="22"/>
        </w:rPr>
      </w:pPr>
      <w:r w:rsidRPr="002733EA">
        <w:rPr>
          <w:b/>
          <w:bCs/>
          <w:i/>
          <w:iCs/>
          <w:sz w:val="22"/>
          <w:szCs w:val="22"/>
        </w:rPr>
        <w:t>„</w:t>
      </w:r>
      <w:proofErr w:type="spellStart"/>
      <w:r w:rsidRPr="002733EA">
        <w:rPr>
          <w:b/>
          <w:bCs/>
          <w:i/>
          <w:iCs/>
          <w:sz w:val="22"/>
          <w:szCs w:val="22"/>
        </w:rPr>
        <w:t>upzp</w:t>
      </w:r>
      <w:proofErr w:type="spellEnd"/>
      <w:r w:rsidRPr="002733EA">
        <w:rPr>
          <w:b/>
          <w:bCs/>
          <w:i/>
          <w:iCs/>
          <w:sz w:val="22"/>
          <w:szCs w:val="22"/>
        </w:rPr>
        <w:t>”</w:t>
      </w:r>
      <w:r w:rsidRPr="002733EA">
        <w:rPr>
          <w:i/>
          <w:iCs/>
          <w:sz w:val="22"/>
          <w:szCs w:val="22"/>
        </w:rPr>
        <w:t xml:space="preserve"> – oznacza </w:t>
      </w:r>
      <w:r w:rsidR="00EB2EE1" w:rsidRPr="002733EA">
        <w:rPr>
          <w:i/>
          <w:iCs/>
          <w:sz w:val="22"/>
          <w:szCs w:val="22"/>
        </w:rPr>
        <w:t>u</w:t>
      </w:r>
      <w:r w:rsidRPr="002733EA">
        <w:rPr>
          <w:i/>
          <w:iCs/>
          <w:sz w:val="22"/>
          <w:szCs w:val="22"/>
        </w:rPr>
        <w:t>staw</w:t>
      </w:r>
      <w:r w:rsidR="00EB2EE1" w:rsidRPr="002733EA">
        <w:rPr>
          <w:i/>
          <w:iCs/>
          <w:sz w:val="22"/>
          <w:szCs w:val="22"/>
        </w:rPr>
        <w:t>ę</w:t>
      </w:r>
      <w:r w:rsidRPr="002733EA">
        <w:rPr>
          <w:i/>
          <w:iCs/>
          <w:sz w:val="22"/>
          <w:szCs w:val="22"/>
        </w:rPr>
        <w:t xml:space="preserve"> z dnia </w:t>
      </w:r>
      <w:r w:rsidR="00DB54C1" w:rsidRPr="002733EA">
        <w:rPr>
          <w:i/>
          <w:iCs/>
          <w:sz w:val="22"/>
          <w:szCs w:val="22"/>
        </w:rPr>
        <w:t>11</w:t>
      </w:r>
      <w:r w:rsidRPr="002733EA">
        <w:rPr>
          <w:i/>
          <w:iCs/>
          <w:sz w:val="22"/>
          <w:szCs w:val="22"/>
        </w:rPr>
        <w:t xml:space="preserve"> </w:t>
      </w:r>
      <w:r w:rsidR="00DB54C1" w:rsidRPr="002733EA">
        <w:rPr>
          <w:i/>
          <w:iCs/>
          <w:sz w:val="22"/>
          <w:szCs w:val="22"/>
        </w:rPr>
        <w:t>września</w:t>
      </w:r>
      <w:r w:rsidRPr="002733EA">
        <w:rPr>
          <w:i/>
          <w:iCs/>
          <w:sz w:val="22"/>
          <w:szCs w:val="22"/>
        </w:rPr>
        <w:t xml:space="preserve"> 20</w:t>
      </w:r>
      <w:r w:rsidR="00DB54C1" w:rsidRPr="002733EA">
        <w:rPr>
          <w:i/>
          <w:iCs/>
          <w:sz w:val="22"/>
          <w:szCs w:val="22"/>
        </w:rPr>
        <w:t>19</w:t>
      </w:r>
      <w:r w:rsidRPr="002733EA">
        <w:rPr>
          <w:i/>
          <w:iCs/>
          <w:sz w:val="22"/>
          <w:szCs w:val="22"/>
        </w:rPr>
        <w:t xml:space="preserve"> </w:t>
      </w:r>
      <w:r w:rsidR="00040E2A" w:rsidRPr="002733EA">
        <w:rPr>
          <w:i/>
          <w:iCs/>
          <w:sz w:val="22"/>
          <w:szCs w:val="22"/>
        </w:rPr>
        <w:t xml:space="preserve">roku </w:t>
      </w:r>
      <w:r w:rsidR="00EB2EE1" w:rsidRPr="002733EA">
        <w:rPr>
          <w:i/>
          <w:iCs/>
          <w:sz w:val="22"/>
          <w:szCs w:val="22"/>
        </w:rPr>
        <w:t xml:space="preserve">Prawo Zamówień Publicznych </w:t>
      </w:r>
      <w:r w:rsidR="00E35739">
        <w:rPr>
          <w:i/>
          <w:iCs/>
          <w:sz w:val="22"/>
          <w:szCs w:val="22"/>
        </w:rPr>
        <w:t xml:space="preserve">(tj. </w:t>
      </w:r>
      <w:r w:rsidR="00E35739" w:rsidRPr="00E35739">
        <w:rPr>
          <w:i/>
          <w:iCs/>
          <w:sz w:val="22"/>
          <w:szCs w:val="22"/>
        </w:rPr>
        <w:t>Dz.U. z 2024 r. poz. 1320)</w:t>
      </w:r>
      <w:r w:rsidR="00FD4006">
        <w:rPr>
          <w:i/>
          <w:iCs/>
          <w:sz w:val="22"/>
          <w:szCs w:val="22"/>
        </w:rPr>
        <w:t>.</w:t>
      </w:r>
    </w:p>
    <w:p w14:paraId="7476DE71" w14:textId="00F97BD2" w:rsidR="00B6612E" w:rsidRPr="002733EA" w:rsidRDefault="000D2CA9" w:rsidP="00445852">
      <w:pPr>
        <w:numPr>
          <w:ilvl w:val="3"/>
          <w:numId w:val="133"/>
        </w:numPr>
        <w:spacing w:before="120" w:after="120"/>
        <w:ind w:left="0" w:firstLine="0"/>
        <w:jc w:val="both"/>
        <w:rPr>
          <w:i/>
          <w:iCs/>
          <w:sz w:val="22"/>
          <w:szCs w:val="22"/>
        </w:rPr>
      </w:pPr>
      <w:r w:rsidRPr="002733EA">
        <w:rPr>
          <w:b/>
          <w:bCs/>
          <w:i/>
          <w:iCs/>
          <w:sz w:val="22"/>
          <w:szCs w:val="22"/>
        </w:rPr>
        <w:t>„rękojmia”</w:t>
      </w:r>
      <w:r w:rsidRPr="002733EA">
        <w:rPr>
          <w:i/>
          <w:iCs/>
          <w:sz w:val="22"/>
          <w:szCs w:val="22"/>
        </w:rPr>
        <w:t xml:space="preserve"> – instytucja </w:t>
      </w:r>
      <w:r w:rsidR="00F80E05" w:rsidRPr="002733EA">
        <w:rPr>
          <w:i/>
          <w:iCs/>
          <w:sz w:val="22"/>
          <w:szCs w:val="22"/>
        </w:rPr>
        <w:t>regulująca odpowiedzialność Wykonawcy za wady fizyczne i prawne</w:t>
      </w:r>
      <w:r w:rsidRPr="002733EA">
        <w:rPr>
          <w:i/>
          <w:iCs/>
          <w:sz w:val="22"/>
          <w:szCs w:val="22"/>
        </w:rPr>
        <w:t xml:space="preserve"> </w:t>
      </w:r>
      <w:r w:rsidR="00F80E05" w:rsidRPr="002733EA">
        <w:rPr>
          <w:i/>
          <w:iCs/>
          <w:sz w:val="22"/>
          <w:szCs w:val="22"/>
        </w:rPr>
        <w:t xml:space="preserve">uregulowana </w:t>
      </w:r>
      <w:r w:rsidRPr="002733EA">
        <w:rPr>
          <w:i/>
          <w:iCs/>
          <w:sz w:val="22"/>
          <w:szCs w:val="22"/>
        </w:rPr>
        <w:t xml:space="preserve">w ustawie </w:t>
      </w:r>
      <w:r w:rsidR="00EB2EE1" w:rsidRPr="002733EA">
        <w:rPr>
          <w:i/>
          <w:iCs/>
          <w:sz w:val="22"/>
          <w:szCs w:val="22"/>
        </w:rPr>
        <w:t xml:space="preserve">z dnia 23 kwietnia 1964 r. Kodeks cywilny (tj. </w:t>
      </w:r>
      <w:r w:rsidR="00FD4006" w:rsidRPr="00FD4006">
        <w:rPr>
          <w:i/>
          <w:iCs/>
          <w:sz w:val="22"/>
          <w:szCs w:val="22"/>
        </w:rPr>
        <w:t>Dz.U. z 2024 r. poz. 1061</w:t>
      </w:r>
      <w:r w:rsidR="00FD4006">
        <w:rPr>
          <w:i/>
          <w:iCs/>
          <w:sz w:val="22"/>
          <w:szCs w:val="22"/>
        </w:rPr>
        <w:t>, ze zm.</w:t>
      </w:r>
      <w:r w:rsidR="00EB2EE1" w:rsidRPr="002733EA">
        <w:rPr>
          <w:i/>
          <w:iCs/>
          <w:sz w:val="22"/>
          <w:szCs w:val="22"/>
        </w:rPr>
        <w:t xml:space="preserve">). </w:t>
      </w:r>
    </w:p>
    <w:p w14:paraId="47025578" w14:textId="75F7A318" w:rsidR="006A2486" w:rsidRPr="002733EA" w:rsidRDefault="00E633CE" w:rsidP="00445852">
      <w:pPr>
        <w:pStyle w:val="Nagwek2"/>
        <w:numPr>
          <w:ilvl w:val="1"/>
          <w:numId w:val="133"/>
        </w:numPr>
        <w:jc w:val="left"/>
      </w:pPr>
      <w:bookmarkStart w:id="4" w:name="_Toc180753591"/>
      <w:r w:rsidRPr="002733EA">
        <w:t>Interpretacja</w:t>
      </w:r>
      <w:bookmarkEnd w:id="4"/>
    </w:p>
    <w:p w14:paraId="3F95BFF3" w14:textId="77777777" w:rsidR="00E633CE" w:rsidRPr="002733EA" w:rsidRDefault="00E633CE" w:rsidP="00E511BD">
      <w:pPr>
        <w:spacing w:before="120" w:after="120"/>
        <w:jc w:val="both"/>
        <w:rPr>
          <w:sz w:val="22"/>
          <w:szCs w:val="22"/>
        </w:rPr>
      </w:pPr>
      <w:r w:rsidRPr="002733EA">
        <w:rPr>
          <w:sz w:val="22"/>
          <w:szCs w:val="22"/>
        </w:rPr>
        <w:t xml:space="preserve">Na końcu podpunktu d) niniejszej Klauzuli 1.2. dodaje się sformułowanie </w:t>
      </w:r>
      <w:r w:rsidRPr="002733EA">
        <w:rPr>
          <w:i/>
          <w:iCs/>
          <w:sz w:val="22"/>
          <w:szCs w:val="22"/>
        </w:rPr>
        <w:t>„o ile są opatrzone własnoręcznym podpisem”</w:t>
      </w:r>
      <w:r w:rsidRPr="002733EA">
        <w:rPr>
          <w:sz w:val="22"/>
          <w:szCs w:val="22"/>
        </w:rPr>
        <w:t>.</w:t>
      </w:r>
    </w:p>
    <w:p w14:paraId="4CE61188" w14:textId="2093346F" w:rsidR="000D2CA9" w:rsidRPr="002733EA" w:rsidRDefault="000D2CA9" w:rsidP="00445852">
      <w:pPr>
        <w:pStyle w:val="Nagwek2"/>
        <w:numPr>
          <w:ilvl w:val="1"/>
          <w:numId w:val="133"/>
        </w:numPr>
        <w:jc w:val="left"/>
      </w:pPr>
      <w:bookmarkStart w:id="5" w:name="_Toc94498660"/>
      <w:bookmarkStart w:id="6" w:name="_Toc208386454"/>
      <w:bookmarkStart w:id="7" w:name="_Toc180753592"/>
      <w:r w:rsidRPr="002733EA">
        <w:t>Przepływ informacji</w:t>
      </w:r>
      <w:bookmarkEnd w:id="5"/>
      <w:bookmarkEnd w:id="6"/>
      <w:bookmarkEnd w:id="7"/>
    </w:p>
    <w:p w14:paraId="313B5A63" w14:textId="77777777" w:rsidR="000D2CA9" w:rsidRPr="002733EA" w:rsidRDefault="00AB780E" w:rsidP="00E511BD">
      <w:pPr>
        <w:pStyle w:val="Tekstpodstawowywcity"/>
        <w:tabs>
          <w:tab w:val="clear" w:pos="0"/>
          <w:tab w:val="clear" w:pos="10773"/>
          <w:tab w:val="left" w:pos="576"/>
          <w:tab w:val="left" w:pos="851"/>
          <w:tab w:val="left" w:pos="3024"/>
        </w:tabs>
        <w:spacing w:before="120" w:after="120"/>
        <w:ind w:left="851" w:right="0" w:hanging="851"/>
        <w:rPr>
          <w:rFonts w:ascii="Times New Roman" w:hAnsi="Times New Roman" w:cs="Times New Roman"/>
          <w:lang w:val="pl-PL"/>
        </w:rPr>
      </w:pPr>
      <w:r w:rsidRPr="002733EA">
        <w:rPr>
          <w:rFonts w:ascii="Times New Roman" w:hAnsi="Times New Roman" w:cs="Times New Roman"/>
          <w:lang w:val="pl-PL"/>
        </w:rPr>
        <w:t>Akapit pierwszy niniejszej klauzuli zastępuje się następującym tekstem:</w:t>
      </w:r>
    </w:p>
    <w:p w14:paraId="2A8E6391" w14:textId="7793760B" w:rsidR="00AB780E" w:rsidRPr="002733EA" w:rsidRDefault="00AB780E" w:rsidP="00E511BD">
      <w:pPr>
        <w:spacing w:before="120" w:after="120"/>
        <w:jc w:val="both"/>
        <w:rPr>
          <w:rFonts w:ascii="Calibri" w:hAnsi="Calibri"/>
          <w:i/>
          <w:iCs/>
          <w:sz w:val="22"/>
          <w:szCs w:val="22"/>
        </w:rPr>
      </w:pPr>
      <w:r w:rsidRPr="002733EA">
        <w:rPr>
          <w:i/>
          <w:iCs/>
          <w:sz w:val="22"/>
          <w:szCs w:val="22"/>
        </w:rPr>
        <w:t>Gdziekolwiek niniejsze Warunki zawierają postanowienia o wydawaniu lub wystawianiu</w:t>
      </w:r>
      <w:r w:rsidR="00E511BD" w:rsidRPr="002733EA">
        <w:rPr>
          <w:i/>
          <w:iCs/>
          <w:sz w:val="22"/>
          <w:szCs w:val="22"/>
        </w:rPr>
        <w:t xml:space="preserve"> </w:t>
      </w:r>
      <w:r w:rsidRPr="002733EA">
        <w:rPr>
          <w:i/>
          <w:iCs/>
          <w:sz w:val="22"/>
          <w:szCs w:val="22"/>
        </w:rPr>
        <w:t>zatwierdzeń, świadectw, zgody, ustaleń, powiadomień i żądań, to powinny być one napisane i dostarczone za potwierdzeniem odbioru, wys</w:t>
      </w:r>
      <w:r w:rsidR="003C0DB2" w:rsidRPr="002733EA">
        <w:rPr>
          <w:i/>
          <w:iCs/>
          <w:sz w:val="22"/>
          <w:szCs w:val="22"/>
        </w:rPr>
        <w:t>ł</w:t>
      </w:r>
      <w:r w:rsidRPr="002733EA">
        <w:rPr>
          <w:i/>
          <w:iCs/>
          <w:sz w:val="22"/>
          <w:szCs w:val="22"/>
        </w:rPr>
        <w:t xml:space="preserve">ane pocztą lub kurierem lub doręczone osobiście lub przekazane przy użyciu któregokolwiek z elektronicznych systemów przekazywania danych ustalonych w Załączniku do </w:t>
      </w:r>
      <w:r w:rsidRPr="002733EA">
        <w:rPr>
          <w:i/>
          <w:iCs/>
          <w:sz w:val="22"/>
          <w:szCs w:val="22"/>
        </w:rPr>
        <w:lastRenderedPageBreak/>
        <w:t>Oferty, przy czym komunikaty przekazywane uzgodnionym systemem transmisji elektronicznej winny być każdorazowo potwierdzane na piśmie oddzielną korespondencją.</w:t>
      </w:r>
    </w:p>
    <w:p w14:paraId="338E8752" w14:textId="4516C5C8" w:rsidR="00AB780E" w:rsidRPr="002733EA" w:rsidRDefault="00AB780E" w:rsidP="00E511BD">
      <w:pPr>
        <w:spacing w:before="120" w:after="120"/>
        <w:jc w:val="both"/>
        <w:rPr>
          <w:i/>
          <w:iCs/>
          <w:sz w:val="22"/>
          <w:szCs w:val="22"/>
        </w:rPr>
      </w:pPr>
      <w:r w:rsidRPr="002733EA">
        <w:rPr>
          <w:i/>
          <w:iCs/>
          <w:sz w:val="22"/>
          <w:szCs w:val="22"/>
        </w:rPr>
        <w:t>Wszelkie zatwierdzenia, świadectwa, zgody, ustalenia, powiadomienia i żądania winny być dostarczone, wys</w:t>
      </w:r>
      <w:r w:rsidR="003C0DB2" w:rsidRPr="002733EA">
        <w:rPr>
          <w:i/>
          <w:iCs/>
          <w:sz w:val="22"/>
          <w:szCs w:val="22"/>
        </w:rPr>
        <w:t>ł</w:t>
      </w:r>
      <w:r w:rsidRPr="002733EA">
        <w:rPr>
          <w:i/>
          <w:iCs/>
          <w:sz w:val="22"/>
          <w:szCs w:val="22"/>
        </w:rPr>
        <w:t>ane lub przekazane na adres ustalony w Załączniku do Oferty dla przekazywania komunikatów odbiorcy, z wyjątkiem:</w:t>
      </w:r>
    </w:p>
    <w:p w14:paraId="7DEA1FDD" w14:textId="32F69A00" w:rsidR="00AB780E" w:rsidRPr="002733EA" w:rsidRDefault="00AB780E" w:rsidP="00C2348A">
      <w:pPr>
        <w:pStyle w:val="Akapitzlist"/>
        <w:numPr>
          <w:ilvl w:val="0"/>
          <w:numId w:val="29"/>
        </w:numPr>
        <w:spacing w:before="120" w:after="120"/>
        <w:ind w:left="426" w:hanging="426"/>
        <w:jc w:val="both"/>
        <w:rPr>
          <w:i/>
          <w:iCs/>
          <w:sz w:val="22"/>
          <w:szCs w:val="22"/>
        </w:rPr>
      </w:pPr>
      <w:r w:rsidRPr="002733EA">
        <w:rPr>
          <w:i/>
          <w:iCs/>
          <w:sz w:val="22"/>
          <w:szCs w:val="22"/>
        </w:rPr>
        <w:t>jeżeli odbiorca powiadomi o zmianie adresu, to komunikaty winny być od czasu otrzymania powiadomienia dostarczane na nowy adres</w:t>
      </w:r>
      <w:r w:rsidR="00E35197">
        <w:rPr>
          <w:i/>
          <w:iCs/>
          <w:sz w:val="22"/>
          <w:szCs w:val="22"/>
        </w:rPr>
        <w:t>,</w:t>
      </w:r>
    </w:p>
    <w:p w14:paraId="19D561A4" w14:textId="6A01C336" w:rsidR="00AB780E" w:rsidRDefault="00AB780E" w:rsidP="00C2348A">
      <w:pPr>
        <w:pStyle w:val="Akapitzlist"/>
        <w:numPr>
          <w:ilvl w:val="0"/>
          <w:numId w:val="29"/>
        </w:numPr>
        <w:spacing w:before="120" w:after="120"/>
        <w:ind w:left="426" w:hanging="426"/>
        <w:jc w:val="both"/>
        <w:rPr>
          <w:i/>
          <w:iCs/>
          <w:sz w:val="22"/>
          <w:szCs w:val="22"/>
        </w:rPr>
      </w:pPr>
      <w:r w:rsidRPr="002733EA">
        <w:rPr>
          <w:i/>
          <w:iCs/>
          <w:sz w:val="22"/>
          <w:szCs w:val="22"/>
        </w:rPr>
        <w:t>jeżeli odbiorca, żądający zatwierdzenia lub wyrażenia zgody nie podał innego adresu, to odpowiedź może być wys</w:t>
      </w:r>
      <w:r w:rsidR="00E35197">
        <w:rPr>
          <w:i/>
          <w:iCs/>
          <w:sz w:val="22"/>
          <w:szCs w:val="22"/>
        </w:rPr>
        <w:t>ł</w:t>
      </w:r>
      <w:r w:rsidRPr="002733EA">
        <w:rPr>
          <w:i/>
          <w:iCs/>
          <w:sz w:val="22"/>
          <w:szCs w:val="22"/>
        </w:rPr>
        <w:t>ana na adres, z którego nadano żądanie.</w:t>
      </w:r>
    </w:p>
    <w:p w14:paraId="60AAE77A" w14:textId="3CEF6C96" w:rsidR="00F22EAE" w:rsidRPr="00F04F54" w:rsidRDefault="00F22EAE" w:rsidP="00F04F54">
      <w:pPr>
        <w:spacing w:before="120" w:after="120"/>
        <w:jc w:val="both"/>
        <w:rPr>
          <w:i/>
          <w:iCs/>
          <w:sz w:val="22"/>
          <w:szCs w:val="22"/>
        </w:rPr>
      </w:pPr>
      <w:r>
        <w:rPr>
          <w:i/>
          <w:iCs/>
          <w:sz w:val="22"/>
          <w:szCs w:val="22"/>
        </w:rPr>
        <w:t xml:space="preserve">W przypadku wysyłki </w:t>
      </w:r>
      <w:r w:rsidR="000124D7">
        <w:rPr>
          <w:i/>
          <w:iCs/>
          <w:sz w:val="22"/>
          <w:szCs w:val="22"/>
        </w:rPr>
        <w:t>określonego dokumentu listem poleconym na adres</w:t>
      </w:r>
      <w:r w:rsidR="00D06E1E">
        <w:rPr>
          <w:i/>
          <w:iCs/>
          <w:sz w:val="22"/>
          <w:szCs w:val="22"/>
        </w:rPr>
        <w:t xml:space="preserve"> Strony</w:t>
      </w:r>
      <w:r w:rsidR="00BF1685">
        <w:rPr>
          <w:i/>
          <w:iCs/>
          <w:sz w:val="22"/>
          <w:szCs w:val="22"/>
        </w:rPr>
        <w:t xml:space="preserve"> </w:t>
      </w:r>
      <w:r w:rsidR="00D06E1E">
        <w:rPr>
          <w:i/>
          <w:iCs/>
          <w:sz w:val="22"/>
          <w:szCs w:val="22"/>
        </w:rPr>
        <w:t xml:space="preserve">ustalony w Załączniku do Oferty lub zgodny z lit. a) lub b) powyżej i braku odbioru przez Stronę </w:t>
      </w:r>
      <w:r w:rsidR="00515C3D">
        <w:rPr>
          <w:i/>
          <w:iCs/>
          <w:sz w:val="22"/>
          <w:szCs w:val="22"/>
        </w:rPr>
        <w:t xml:space="preserve">przesyłki </w:t>
      </w:r>
      <w:r w:rsidR="00D06E1E">
        <w:rPr>
          <w:i/>
          <w:iCs/>
          <w:sz w:val="22"/>
          <w:szCs w:val="22"/>
        </w:rPr>
        <w:t xml:space="preserve">w terminie 7 dni </w:t>
      </w:r>
      <w:r w:rsidR="00BD30D3">
        <w:rPr>
          <w:i/>
          <w:iCs/>
          <w:sz w:val="22"/>
          <w:szCs w:val="22"/>
        </w:rPr>
        <w:t xml:space="preserve">następujących </w:t>
      </w:r>
      <w:r w:rsidR="0017583E">
        <w:rPr>
          <w:i/>
          <w:iCs/>
          <w:sz w:val="22"/>
          <w:szCs w:val="22"/>
        </w:rPr>
        <w:t>po dacie</w:t>
      </w:r>
      <w:r w:rsidR="00D06E1E">
        <w:rPr>
          <w:i/>
          <w:iCs/>
          <w:sz w:val="22"/>
          <w:szCs w:val="22"/>
        </w:rPr>
        <w:t xml:space="preserve"> </w:t>
      </w:r>
      <w:r w:rsidR="007A764A">
        <w:rPr>
          <w:i/>
          <w:iCs/>
          <w:sz w:val="22"/>
          <w:szCs w:val="22"/>
        </w:rPr>
        <w:t>próby je</w:t>
      </w:r>
      <w:r w:rsidR="00515C3D">
        <w:rPr>
          <w:i/>
          <w:iCs/>
          <w:sz w:val="22"/>
          <w:szCs w:val="22"/>
        </w:rPr>
        <w:t>j</w:t>
      </w:r>
      <w:r w:rsidR="007A764A">
        <w:rPr>
          <w:i/>
          <w:iCs/>
          <w:sz w:val="22"/>
          <w:szCs w:val="22"/>
        </w:rPr>
        <w:t xml:space="preserve"> doręczenia, uznaje się, że przesyłka została odebrana przez Stronę </w:t>
      </w:r>
      <w:r w:rsidR="0017583E">
        <w:rPr>
          <w:i/>
          <w:iCs/>
          <w:sz w:val="22"/>
          <w:szCs w:val="22"/>
        </w:rPr>
        <w:t>w siódmym dniu po dacie próby je</w:t>
      </w:r>
      <w:r w:rsidR="00515C3D">
        <w:rPr>
          <w:i/>
          <w:iCs/>
          <w:sz w:val="22"/>
          <w:szCs w:val="22"/>
        </w:rPr>
        <w:t>j</w:t>
      </w:r>
      <w:r w:rsidR="0017583E">
        <w:rPr>
          <w:i/>
          <w:iCs/>
          <w:sz w:val="22"/>
          <w:szCs w:val="22"/>
        </w:rPr>
        <w:t xml:space="preserve"> doręczenia. </w:t>
      </w:r>
    </w:p>
    <w:p w14:paraId="263AD9AA" w14:textId="4A483873" w:rsidR="000D2CA9" w:rsidRPr="002733EA" w:rsidRDefault="000D2CA9" w:rsidP="00445852">
      <w:pPr>
        <w:pStyle w:val="Nagwek2"/>
        <w:numPr>
          <w:ilvl w:val="1"/>
          <w:numId w:val="133"/>
        </w:numPr>
        <w:ind w:left="567" w:hanging="567"/>
        <w:jc w:val="left"/>
      </w:pPr>
      <w:bookmarkStart w:id="8" w:name="_Toc208386455"/>
      <w:bookmarkStart w:id="9" w:name="_Toc180753593"/>
      <w:bookmarkStart w:id="10" w:name="_Toc94498661"/>
      <w:r w:rsidRPr="002733EA">
        <w:t>Prawo i język</w:t>
      </w:r>
      <w:bookmarkEnd w:id="8"/>
      <w:bookmarkEnd w:id="9"/>
    </w:p>
    <w:bookmarkEnd w:id="10"/>
    <w:p w14:paraId="3ABD048F" w14:textId="77777777" w:rsidR="000D2CA9" w:rsidRPr="002733EA" w:rsidRDefault="000D2CA9" w:rsidP="00EF5E1F">
      <w:pPr>
        <w:spacing w:before="120" w:after="120"/>
        <w:ind w:left="851" w:hanging="851"/>
        <w:rPr>
          <w:sz w:val="22"/>
          <w:szCs w:val="22"/>
        </w:rPr>
      </w:pPr>
      <w:r w:rsidRPr="002733EA">
        <w:rPr>
          <w:sz w:val="22"/>
          <w:szCs w:val="22"/>
        </w:rPr>
        <w:t>Klauzulę 1.4 skreśla się i zastępuje następująco:</w:t>
      </w:r>
    </w:p>
    <w:p w14:paraId="0064A577" w14:textId="47DE76F9" w:rsidR="000D2CA9" w:rsidRPr="002733EA" w:rsidRDefault="000D2CA9" w:rsidP="00C2348A">
      <w:pPr>
        <w:numPr>
          <w:ilvl w:val="0"/>
          <w:numId w:val="36"/>
        </w:numPr>
        <w:tabs>
          <w:tab w:val="clear" w:pos="915"/>
          <w:tab w:val="left" w:pos="1134"/>
        </w:tabs>
        <w:spacing w:before="120" w:after="120"/>
        <w:ind w:left="1134" w:hanging="567"/>
        <w:rPr>
          <w:i/>
          <w:iCs/>
          <w:sz w:val="22"/>
          <w:szCs w:val="22"/>
        </w:rPr>
      </w:pPr>
      <w:r w:rsidRPr="002733EA">
        <w:rPr>
          <w:i/>
          <w:iCs/>
          <w:sz w:val="22"/>
          <w:szCs w:val="22"/>
        </w:rPr>
        <w:t>Kontraktem rządzi prawo Rzeczpospolitej Polskiej.</w:t>
      </w:r>
    </w:p>
    <w:p w14:paraId="302C6C98" w14:textId="6E4B24FA" w:rsidR="000D2CA9" w:rsidRPr="002733EA" w:rsidRDefault="000D2CA9" w:rsidP="00C2348A">
      <w:pPr>
        <w:numPr>
          <w:ilvl w:val="0"/>
          <w:numId w:val="36"/>
        </w:numPr>
        <w:tabs>
          <w:tab w:val="clear" w:pos="915"/>
          <w:tab w:val="left" w:pos="1134"/>
        </w:tabs>
        <w:spacing w:before="120" w:after="120"/>
        <w:ind w:left="1134" w:hanging="567"/>
        <w:rPr>
          <w:i/>
          <w:iCs/>
          <w:sz w:val="22"/>
          <w:szCs w:val="22"/>
        </w:rPr>
      </w:pPr>
      <w:r w:rsidRPr="002733EA">
        <w:rPr>
          <w:i/>
          <w:iCs/>
          <w:sz w:val="22"/>
          <w:szCs w:val="22"/>
        </w:rPr>
        <w:t xml:space="preserve">Językiem Kontraktu jest język polski. </w:t>
      </w:r>
    </w:p>
    <w:p w14:paraId="334EDD0F" w14:textId="6B7F4041" w:rsidR="000D2CA9" w:rsidRPr="002733EA" w:rsidRDefault="000D2CA9" w:rsidP="00C2348A">
      <w:pPr>
        <w:numPr>
          <w:ilvl w:val="0"/>
          <w:numId w:val="36"/>
        </w:numPr>
        <w:tabs>
          <w:tab w:val="clear" w:pos="915"/>
          <w:tab w:val="left" w:pos="1134"/>
        </w:tabs>
        <w:spacing w:before="120" w:after="120"/>
        <w:ind w:left="1134" w:hanging="567"/>
        <w:rPr>
          <w:i/>
          <w:iCs/>
          <w:sz w:val="22"/>
          <w:szCs w:val="22"/>
        </w:rPr>
      </w:pPr>
      <w:r w:rsidRPr="002733EA">
        <w:rPr>
          <w:i/>
          <w:iCs/>
          <w:sz w:val="22"/>
          <w:szCs w:val="22"/>
        </w:rPr>
        <w:t>Językiem porozumiewania się jest język polski.</w:t>
      </w:r>
    </w:p>
    <w:p w14:paraId="60FC7091" w14:textId="5718DF56" w:rsidR="000D2CA9" w:rsidRPr="002733EA" w:rsidRDefault="000D2CA9" w:rsidP="00445852">
      <w:pPr>
        <w:pStyle w:val="Nagwek2"/>
        <w:numPr>
          <w:ilvl w:val="1"/>
          <w:numId w:val="133"/>
        </w:numPr>
        <w:ind w:left="567" w:hanging="567"/>
        <w:jc w:val="left"/>
      </w:pPr>
      <w:bookmarkStart w:id="11" w:name="_Toc94498662"/>
      <w:bookmarkStart w:id="12" w:name="_Toc208386456"/>
      <w:bookmarkStart w:id="13" w:name="_Toc180753594"/>
      <w:r w:rsidRPr="002733EA">
        <w:t>Pierwszeństwo dokumentów</w:t>
      </w:r>
      <w:bookmarkEnd w:id="11"/>
      <w:bookmarkEnd w:id="12"/>
      <w:bookmarkEnd w:id="13"/>
    </w:p>
    <w:p w14:paraId="4F775FA3" w14:textId="66DDC8D5" w:rsidR="000D2CA9" w:rsidRPr="002733EA" w:rsidRDefault="000D2CA9" w:rsidP="00EF5E1F">
      <w:pPr>
        <w:pStyle w:val="Tekstpodstawowy"/>
        <w:spacing w:before="120" w:after="120"/>
        <w:ind w:right="0"/>
        <w:rPr>
          <w:rFonts w:ascii="Times New Roman" w:hAnsi="Times New Roman" w:cs="Times New Roman"/>
          <w:color w:val="000000"/>
          <w:lang w:val="pl-PL"/>
        </w:rPr>
      </w:pPr>
      <w:r w:rsidRPr="002733EA">
        <w:rPr>
          <w:rFonts w:ascii="Times New Roman" w:hAnsi="Times New Roman" w:cs="Times New Roman"/>
          <w:color w:val="000000"/>
          <w:lang w:val="pl-PL"/>
        </w:rPr>
        <w:t>Następującą zmianę wprowadza się do niniejszej Klauzuli 1.5</w:t>
      </w:r>
      <w:r w:rsidR="007077D5" w:rsidRPr="002733EA">
        <w:rPr>
          <w:rFonts w:ascii="Times New Roman" w:hAnsi="Times New Roman" w:cs="Times New Roman"/>
          <w:color w:val="000000"/>
          <w:lang w:val="pl-PL"/>
        </w:rPr>
        <w:t>.</w:t>
      </w:r>
      <w:r w:rsidRPr="002733EA">
        <w:rPr>
          <w:rFonts w:ascii="Times New Roman" w:hAnsi="Times New Roman" w:cs="Times New Roman"/>
          <w:color w:val="000000"/>
          <w:lang w:val="pl-PL"/>
        </w:rPr>
        <w:t>:</w:t>
      </w:r>
    </w:p>
    <w:p w14:paraId="319CDECF" w14:textId="77777777" w:rsidR="000D2CA9" w:rsidRPr="002733EA" w:rsidRDefault="000D2CA9" w:rsidP="00EF5E1F">
      <w:pPr>
        <w:pStyle w:val="Tekstpodstawowy"/>
        <w:spacing w:before="120" w:after="120"/>
        <w:ind w:right="0"/>
        <w:rPr>
          <w:rFonts w:ascii="Times New Roman" w:hAnsi="Times New Roman" w:cs="Times New Roman"/>
          <w:color w:val="000000"/>
          <w:lang w:val="pl-PL"/>
        </w:rPr>
      </w:pPr>
      <w:r w:rsidRPr="002733EA">
        <w:rPr>
          <w:rFonts w:ascii="Times New Roman" w:hAnsi="Times New Roman" w:cs="Times New Roman"/>
          <w:color w:val="000000"/>
          <w:lang w:val="pl-PL"/>
        </w:rPr>
        <w:t>Skreśla się drugie zdanie i listę dokumentów wymienionych w punktach od (a) do (h) i zastępuje następująco:</w:t>
      </w:r>
    </w:p>
    <w:p w14:paraId="6A1C88EF" w14:textId="77777777" w:rsidR="00C663CF" w:rsidRPr="002733EA" w:rsidRDefault="000D2CA9" w:rsidP="007077D5">
      <w:pPr>
        <w:pStyle w:val="Tekstpodstawowy"/>
        <w:spacing w:before="120" w:after="120"/>
        <w:ind w:right="0"/>
        <w:rPr>
          <w:rFonts w:ascii="Times New Roman" w:hAnsi="Times New Roman" w:cs="Times New Roman"/>
          <w:i/>
          <w:iCs/>
          <w:color w:val="000000"/>
          <w:lang w:val="pl-PL"/>
        </w:rPr>
      </w:pPr>
      <w:r w:rsidRPr="002733EA">
        <w:rPr>
          <w:rFonts w:ascii="Times New Roman" w:hAnsi="Times New Roman" w:cs="Times New Roman"/>
          <w:i/>
          <w:iCs/>
          <w:color w:val="000000"/>
          <w:lang w:val="pl-PL"/>
        </w:rPr>
        <w:t>W celu interpretacji pierwszeństwo dokumentów będzie zgodne z kolejnością zapisaną w Akcie Umowy.</w:t>
      </w:r>
      <w:r w:rsidRPr="002733EA">
        <w:rPr>
          <w:rFonts w:ascii="Times New Roman" w:hAnsi="Times New Roman" w:cs="Times New Roman"/>
          <w:i/>
          <w:iCs/>
          <w:color w:val="000000"/>
          <w:sz w:val="20"/>
          <w:szCs w:val="20"/>
          <w:lang w:val="pl-PL"/>
        </w:rPr>
        <w:t xml:space="preserve"> </w:t>
      </w:r>
      <w:r w:rsidR="00AB780E" w:rsidRPr="002733EA">
        <w:rPr>
          <w:rFonts w:ascii="Times New Roman" w:hAnsi="Times New Roman" w:cs="Times New Roman"/>
          <w:i/>
          <w:iCs/>
          <w:color w:val="000000"/>
          <w:lang w:val="pl-PL"/>
        </w:rPr>
        <w:t xml:space="preserve">W przypadku zawarcia jakichkolwiek aneksów do Kontraktu, </w:t>
      </w:r>
      <w:r w:rsidR="00EB0829" w:rsidRPr="002733EA">
        <w:rPr>
          <w:rFonts w:ascii="Times New Roman" w:hAnsi="Times New Roman" w:cs="Times New Roman"/>
          <w:i/>
          <w:iCs/>
          <w:color w:val="000000"/>
          <w:lang w:val="pl-PL"/>
        </w:rPr>
        <w:t>ważność ich treści</w:t>
      </w:r>
      <w:r w:rsidRPr="002733EA">
        <w:rPr>
          <w:rFonts w:ascii="Times New Roman" w:hAnsi="Times New Roman" w:cs="Times New Roman"/>
          <w:i/>
          <w:iCs/>
          <w:color w:val="000000"/>
          <w:lang w:val="pl-PL"/>
        </w:rPr>
        <w:t xml:space="preserve"> </w:t>
      </w:r>
      <w:r w:rsidR="00AB780E" w:rsidRPr="002733EA">
        <w:rPr>
          <w:rFonts w:ascii="Times New Roman" w:hAnsi="Times New Roman" w:cs="Times New Roman"/>
          <w:i/>
          <w:iCs/>
          <w:color w:val="000000"/>
          <w:lang w:val="pl-PL"/>
        </w:rPr>
        <w:t xml:space="preserve">będzie </w:t>
      </w:r>
      <w:r w:rsidR="00EB0829" w:rsidRPr="002733EA">
        <w:rPr>
          <w:rFonts w:ascii="Times New Roman" w:hAnsi="Times New Roman" w:cs="Times New Roman"/>
          <w:i/>
          <w:iCs/>
          <w:color w:val="000000"/>
          <w:lang w:val="pl-PL"/>
        </w:rPr>
        <w:t xml:space="preserve">odpowiadała kolejności ważności dokumentów zmienianych lub modyfikowanych tymi aneksami. </w:t>
      </w:r>
    </w:p>
    <w:p w14:paraId="63BE1B94" w14:textId="77777777" w:rsidR="0093298E" w:rsidRPr="002733EA" w:rsidRDefault="00834B39" w:rsidP="007077D5">
      <w:pPr>
        <w:pStyle w:val="Tekstpodstawowy"/>
        <w:spacing w:before="120" w:after="120"/>
        <w:ind w:right="0"/>
        <w:rPr>
          <w:rFonts w:ascii="Times New Roman" w:hAnsi="Times New Roman" w:cs="Times New Roman"/>
          <w:color w:val="000000"/>
          <w:lang w:val="pl-PL"/>
        </w:rPr>
      </w:pPr>
      <w:r w:rsidRPr="002733EA">
        <w:rPr>
          <w:rFonts w:ascii="Times New Roman" w:hAnsi="Times New Roman" w:cs="Times New Roman"/>
          <w:color w:val="000000"/>
          <w:lang w:val="pl-PL"/>
        </w:rPr>
        <w:t>Treść ostatniego akapitu niniejszej Klauzuli 1.5. zastępuje się następująco:</w:t>
      </w:r>
    </w:p>
    <w:p w14:paraId="0F34E60B" w14:textId="79B654FE" w:rsidR="00834B39" w:rsidRPr="002733EA" w:rsidRDefault="00834B39" w:rsidP="007077D5">
      <w:pPr>
        <w:spacing w:before="120" w:after="120"/>
        <w:jc w:val="both"/>
        <w:rPr>
          <w:i/>
          <w:iCs/>
        </w:rPr>
      </w:pPr>
      <w:r w:rsidRPr="002733EA">
        <w:rPr>
          <w:i/>
          <w:iCs/>
          <w:sz w:val="22"/>
          <w:szCs w:val="22"/>
        </w:rPr>
        <w:t>Jeżeli zostaną znalezione dwuznaczności lub rozbieżności w treści poszczególnych dokumentów składających się na Kontrakt, to Inżynier udzieli w tym zakresie niezbędnych wyjaśnień lub wyda Wykonawcy konieczne polecenia</w:t>
      </w:r>
      <w:r w:rsidR="00A36B30">
        <w:rPr>
          <w:i/>
          <w:iCs/>
          <w:sz w:val="22"/>
          <w:szCs w:val="22"/>
        </w:rPr>
        <w:t xml:space="preserve"> </w:t>
      </w:r>
      <w:r w:rsidR="001670E5">
        <w:rPr>
          <w:i/>
          <w:iCs/>
          <w:sz w:val="22"/>
          <w:szCs w:val="22"/>
        </w:rPr>
        <w:t xml:space="preserve">po </w:t>
      </w:r>
      <w:r w:rsidR="00913D72">
        <w:rPr>
          <w:i/>
          <w:iCs/>
          <w:sz w:val="22"/>
          <w:szCs w:val="22"/>
        </w:rPr>
        <w:t>zapoznaniu się ze stan</w:t>
      </w:r>
      <w:r w:rsidR="0087098A">
        <w:rPr>
          <w:i/>
          <w:iCs/>
          <w:sz w:val="22"/>
          <w:szCs w:val="22"/>
        </w:rPr>
        <w:t>owiskiem Wykonawcy, jeżeli takie zostanie przedstawione</w:t>
      </w:r>
      <w:r w:rsidRPr="002733EA">
        <w:rPr>
          <w:i/>
          <w:iCs/>
          <w:sz w:val="22"/>
          <w:szCs w:val="22"/>
        </w:rPr>
        <w:t>.</w:t>
      </w:r>
      <w:r w:rsidR="00A36B30">
        <w:rPr>
          <w:i/>
          <w:iCs/>
          <w:sz w:val="22"/>
          <w:szCs w:val="22"/>
        </w:rPr>
        <w:t xml:space="preserve"> Jeżeli w ocenie Wykonawcy polecenie Inżyniera prowadzi do rozszerzenia zakresu obowiązków Wykonawcy ponad to, co pierwotnie określono w Kontrakcie, Wykonawca, jakkolwiek winien zastosować się do takiego polecenia, jest uprawniony do złożenia roszczenia w trybie Klauzuli 20.1. Kontraktu.  </w:t>
      </w:r>
    </w:p>
    <w:p w14:paraId="27CAB71F" w14:textId="2D08FBBE" w:rsidR="000D2CA9" w:rsidRPr="002733EA" w:rsidRDefault="000D2CA9" w:rsidP="00445852">
      <w:pPr>
        <w:pStyle w:val="Nagwek2"/>
        <w:numPr>
          <w:ilvl w:val="1"/>
          <w:numId w:val="133"/>
        </w:numPr>
        <w:ind w:left="567" w:hanging="567"/>
        <w:jc w:val="left"/>
      </w:pPr>
      <w:bookmarkStart w:id="14" w:name="_Toc94498663"/>
      <w:bookmarkStart w:id="15" w:name="_Toc208386457"/>
      <w:bookmarkStart w:id="16" w:name="_Toc180753595"/>
      <w:r w:rsidRPr="002733EA">
        <w:t>Akt Umowy</w:t>
      </w:r>
      <w:bookmarkEnd w:id="14"/>
      <w:bookmarkEnd w:id="15"/>
      <w:bookmarkEnd w:id="16"/>
    </w:p>
    <w:p w14:paraId="26DFDD68" w14:textId="77777777" w:rsidR="000D2CA9" w:rsidRPr="002733EA" w:rsidRDefault="000D2CA9" w:rsidP="00EF5E1F">
      <w:pPr>
        <w:spacing w:before="120" w:after="120"/>
        <w:rPr>
          <w:sz w:val="22"/>
          <w:szCs w:val="22"/>
        </w:rPr>
      </w:pPr>
      <w:r w:rsidRPr="002733EA">
        <w:rPr>
          <w:sz w:val="22"/>
          <w:szCs w:val="22"/>
        </w:rPr>
        <w:t>Skreśla się Klauzulę 1.6 i zastępuje następująco:</w:t>
      </w:r>
    </w:p>
    <w:p w14:paraId="753D9AA5" w14:textId="77777777" w:rsidR="000D2CA9" w:rsidRPr="002733EA" w:rsidRDefault="000D2CA9" w:rsidP="006B42B5">
      <w:pPr>
        <w:spacing w:before="120" w:after="120"/>
        <w:jc w:val="both"/>
        <w:rPr>
          <w:i/>
          <w:iCs/>
          <w:sz w:val="22"/>
          <w:szCs w:val="22"/>
        </w:rPr>
      </w:pPr>
      <w:r w:rsidRPr="002733EA">
        <w:rPr>
          <w:i/>
          <w:iCs/>
          <w:sz w:val="22"/>
          <w:szCs w:val="22"/>
        </w:rPr>
        <w:t xml:space="preserve">Kontrakt wchodzi w życie w dniu, w którym podpiszą </w:t>
      </w:r>
      <w:r w:rsidR="00DC0175" w:rsidRPr="002733EA">
        <w:rPr>
          <w:i/>
          <w:iCs/>
          <w:sz w:val="22"/>
          <w:szCs w:val="22"/>
        </w:rPr>
        <w:t xml:space="preserve">go </w:t>
      </w:r>
      <w:r w:rsidRPr="002733EA">
        <w:rPr>
          <w:i/>
          <w:iCs/>
          <w:sz w:val="22"/>
          <w:szCs w:val="22"/>
        </w:rPr>
        <w:t>obie Strony</w:t>
      </w:r>
      <w:r w:rsidR="0043570B" w:rsidRPr="002733EA">
        <w:rPr>
          <w:i/>
          <w:iCs/>
          <w:sz w:val="22"/>
          <w:szCs w:val="22"/>
        </w:rPr>
        <w:t>.</w:t>
      </w:r>
    </w:p>
    <w:p w14:paraId="4797231A" w14:textId="7D17ADD0" w:rsidR="000D2CA9" w:rsidRPr="002733EA" w:rsidRDefault="000D2CA9" w:rsidP="00445852">
      <w:pPr>
        <w:pStyle w:val="Nagwek2"/>
        <w:numPr>
          <w:ilvl w:val="1"/>
          <w:numId w:val="133"/>
        </w:numPr>
        <w:ind w:left="567" w:hanging="567"/>
        <w:jc w:val="left"/>
      </w:pPr>
      <w:bookmarkStart w:id="17" w:name="_Toc208386458"/>
      <w:bookmarkStart w:id="18" w:name="_Toc180753596"/>
      <w:bookmarkStart w:id="19" w:name="_Toc94498664"/>
      <w:r w:rsidRPr="002733EA">
        <w:t>Cesje</w:t>
      </w:r>
      <w:bookmarkEnd w:id="17"/>
      <w:bookmarkEnd w:id="18"/>
    </w:p>
    <w:p w14:paraId="0C2A8067" w14:textId="77777777" w:rsidR="000D2CA9" w:rsidRPr="002733EA" w:rsidRDefault="000D2CA9" w:rsidP="00EC1D14">
      <w:pPr>
        <w:spacing w:before="120" w:after="120"/>
        <w:jc w:val="both"/>
        <w:rPr>
          <w:sz w:val="22"/>
          <w:szCs w:val="22"/>
        </w:rPr>
      </w:pPr>
      <w:r w:rsidRPr="002733EA">
        <w:rPr>
          <w:sz w:val="22"/>
          <w:szCs w:val="22"/>
        </w:rPr>
        <w:t>Skreśla się</w:t>
      </w:r>
      <w:r w:rsidR="0028272C" w:rsidRPr="002733EA">
        <w:rPr>
          <w:sz w:val="22"/>
          <w:szCs w:val="22"/>
        </w:rPr>
        <w:t xml:space="preserve"> treść</w:t>
      </w:r>
      <w:r w:rsidRPr="002733EA">
        <w:rPr>
          <w:sz w:val="22"/>
          <w:szCs w:val="22"/>
        </w:rPr>
        <w:t xml:space="preserve"> Klauzul</w:t>
      </w:r>
      <w:r w:rsidR="0028272C" w:rsidRPr="002733EA">
        <w:rPr>
          <w:sz w:val="22"/>
          <w:szCs w:val="22"/>
        </w:rPr>
        <w:t>i</w:t>
      </w:r>
      <w:r w:rsidRPr="002733EA">
        <w:rPr>
          <w:sz w:val="22"/>
          <w:szCs w:val="22"/>
        </w:rPr>
        <w:t xml:space="preserve"> 1.7 i zastępuje następująco:</w:t>
      </w:r>
    </w:p>
    <w:p w14:paraId="558CAEBB" w14:textId="77777777" w:rsidR="00ED78D9" w:rsidRPr="002733EA" w:rsidRDefault="009077A0" w:rsidP="00EC1D14">
      <w:pPr>
        <w:spacing w:before="120" w:after="120"/>
        <w:jc w:val="both"/>
        <w:rPr>
          <w:i/>
          <w:iCs/>
          <w:sz w:val="22"/>
          <w:szCs w:val="22"/>
        </w:rPr>
      </w:pPr>
      <w:r w:rsidRPr="002733EA">
        <w:rPr>
          <w:i/>
          <w:iCs/>
          <w:sz w:val="22"/>
          <w:szCs w:val="22"/>
        </w:rPr>
        <w:t xml:space="preserve">Wykonawca </w:t>
      </w:r>
      <w:r w:rsidR="00ED78D9" w:rsidRPr="002733EA">
        <w:rPr>
          <w:i/>
          <w:iCs/>
          <w:sz w:val="22"/>
          <w:szCs w:val="22"/>
        </w:rPr>
        <w:t xml:space="preserve">nie może przelać wierzytelności wynikających z tego </w:t>
      </w:r>
      <w:r w:rsidR="00760148" w:rsidRPr="002733EA">
        <w:rPr>
          <w:i/>
          <w:iCs/>
          <w:sz w:val="22"/>
          <w:szCs w:val="22"/>
        </w:rPr>
        <w:t>K</w:t>
      </w:r>
      <w:r w:rsidR="00ED78D9" w:rsidRPr="002733EA">
        <w:rPr>
          <w:i/>
          <w:iCs/>
          <w:sz w:val="22"/>
          <w:szCs w:val="22"/>
        </w:rPr>
        <w:t xml:space="preserve">ontraktu na osobę trzecią za wyjątkiem banku udzielającego kredytu na potrzeby </w:t>
      </w:r>
      <w:r w:rsidR="0028272C" w:rsidRPr="002733EA">
        <w:rPr>
          <w:i/>
          <w:iCs/>
          <w:sz w:val="22"/>
          <w:szCs w:val="22"/>
        </w:rPr>
        <w:t>realizacji K</w:t>
      </w:r>
      <w:r w:rsidR="00ED78D9" w:rsidRPr="002733EA">
        <w:rPr>
          <w:i/>
          <w:iCs/>
          <w:sz w:val="22"/>
          <w:szCs w:val="22"/>
        </w:rPr>
        <w:t>ontraktu.</w:t>
      </w:r>
    </w:p>
    <w:p w14:paraId="30B79B0B" w14:textId="0AF1EE64" w:rsidR="00552B1E" w:rsidRPr="002733EA" w:rsidRDefault="009077A0" w:rsidP="00552B1E">
      <w:pPr>
        <w:spacing w:before="120" w:after="120"/>
        <w:jc w:val="both"/>
        <w:rPr>
          <w:i/>
          <w:iCs/>
          <w:sz w:val="22"/>
          <w:szCs w:val="22"/>
        </w:rPr>
      </w:pPr>
      <w:r w:rsidRPr="002733EA">
        <w:rPr>
          <w:i/>
          <w:iCs/>
          <w:sz w:val="22"/>
          <w:szCs w:val="22"/>
        </w:rPr>
        <w:t>Jeżeli Wykonawcą jest konsorcjum</w:t>
      </w:r>
      <w:r w:rsidR="00552B1E">
        <w:rPr>
          <w:i/>
          <w:iCs/>
          <w:sz w:val="22"/>
          <w:szCs w:val="22"/>
        </w:rPr>
        <w:t xml:space="preserve">, nowy konsorcjant może zastąpić dotychczasowego </w:t>
      </w:r>
      <w:r w:rsidR="00842751">
        <w:rPr>
          <w:i/>
          <w:iCs/>
          <w:sz w:val="22"/>
          <w:szCs w:val="22"/>
        </w:rPr>
        <w:t>członka konsorcjum wykonawcy</w:t>
      </w:r>
      <w:r w:rsidR="00552B1E">
        <w:rPr>
          <w:i/>
          <w:iCs/>
          <w:sz w:val="22"/>
          <w:szCs w:val="22"/>
        </w:rPr>
        <w:t xml:space="preserve"> </w:t>
      </w:r>
      <w:r w:rsidR="00552B1E" w:rsidRPr="00552B1E">
        <w:rPr>
          <w:i/>
          <w:iCs/>
          <w:sz w:val="22"/>
          <w:szCs w:val="22"/>
        </w:rPr>
        <w:t>w wyniku sukcesji</w:t>
      </w:r>
      <w:r w:rsidR="00842751">
        <w:rPr>
          <w:i/>
          <w:iCs/>
          <w:sz w:val="22"/>
          <w:szCs w:val="22"/>
        </w:rPr>
        <w:t xml:space="preserve"> </w:t>
      </w:r>
      <w:r w:rsidR="00552B1E" w:rsidRPr="00552B1E">
        <w:rPr>
          <w:i/>
          <w:iCs/>
          <w:sz w:val="22"/>
          <w:szCs w:val="22"/>
        </w:rPr>
        <w:t xml:space="preserve">wstępując w prawa i obowiązki </w:t>
      </w:r>
      <w:r w:rsidR="00842751">
        <w:rPr>
          <w:i/>
          <w:iCs/>
          <w:sz w:val="22"/>
          <w:szCs w:val="22"/>
        </w:rPr>
        <w:t>dotychczasowego</w:t>
      </w:r>
      <w:r w:rsidR="00552B1E" w:rsidRPr="00552B1E">
        <w:rPr>
          <w:i/>
          <w:iCs/>
          <w:sz w:val="22"/>
          <w:szCs w:val="22"/>
        </w:rPr>
        <w:t xml:space="preserve">, w następstwie przejęcia, połączenia, podziału, przekształcenia, upadłości, restrukturyzacji, dziedziczenia </w:t>
      </w:r>
      <w:r w:rsidR="00552B1E" w:rsidRPr="00552B1E">
        <w:rPr>
          <w:i/>
          <w:iCs/>
          <w:sz w:val="22"/>
          <w:szCs w:val="22"/>
        </w:rPr>
        <w:lastRenderedPageBreak/>
        <w:t xml:space="preserve">lub nabycia dotychczasowego </w:t>
      </w:r>
      <w:r w:rsidR="00842751">
        <w:rPr>
          <w:i/>
          <w:iCs/>
          <w:sz w:val="22"/>
          <w:szCs w:val="22"/>
        </w:rPr>
        <w:t xml:space="preserve">członka konsorcjum </w:t>
      </w:r>
      <w:r w:rsidR="00552B1E" w:rsidRPr="00552B1E">
        <w:rPr>
          <w:i/>
          <w:iCs/>
          <w:sz w:val="22"/>
          <w:szCs w:val="22"/>
        </w:rPr>
        <w:t xml:space="preserve">wykonawcy lub jego przedsiębiorstwa, o ile </w:t>
      </w:r>
      <w:r w:rsidR="00842751">
        <w:rPr>
          <w:i/>
          <w:iCs/>
          <w:sz w:val="22"/>
          <w:szCs w:val="22"/>
        </w:rPr>
        <w:t xml:space="preserve">wykonawca w nowym składzie </w:t>
      </w:r>
      <w:r w:rsidR="00552B1E" w:rsidRPr="00552B1E">
        <w:rPr>
          <w:i/>
          <w:iCs/>
          <w:sz w:val="22"/>
          <w:szCs w:val="22"/>
        </w:rPr>
        <w:t xml:space="preserve">spełnia warunki udziału w postępowaniu, </w:t>
      </w:r>
      <w:r w:rsidR="00B84AB2">
        <w:rPr>
          <w:i/>
          <w:iCs/>
          <w:sz w:val="22"/>
          <w:szCs w:val="22"/>
        </w:rPr>
        <w:t>a</w:t>
      </w:r>
      <w:r w:rsidR="00FF60DE">
        <w:rPr>
          <w:i/>
          <w:iCs/>
          <w:sz w:val="22"/>
          <w:szCs w:val="22"/>
        </w:rPr>
        <w:t xml:space="preserve"> wobec nowego członka konsorcjum Wykonawcy </w:t>
      </w:r>
      <w:r w:rsidR="00552B1E" w:rsidRPr="00552B1E">
        <w:rPr>
          <w:i/>
          <w:iCs/>
          <w:sz w:val="22"/>
          <w:szCs w:val="22"/>
        </w:rPr>
        <w:t>nie zachodzą podstawy wykluczenia oraz nie pociąga to za sobą innych istotnych zmian umowy, a także nie ma na celu uniknięcia stosowania przepisów ustawy</w:t>
      </w:r>
      <w:r w:rsidR="00552B1E">
        <w:rPr>
          <w:i/>
          <w:iCs/>
          <w:sz w:val="22"/>
          <w:szCs w:val="22"/>
        </w:rPr>
        <w:t xml:space="preserve"> – zmiana taka wymaga zawarcia aneksu do Kontraktu</w:t>
      </w:r>
      <w:r w:rsidRPr="002733EA">
        <w:rPr>
          <w:i/>
          <w:iCs/>
          <w:sz w:val="22"/>
          <w:szCs w:val="22"/>
        </w:rPr>
        <w:t>.</w:t>
      </w:r>
    </w:p>
    <w:p w14:paraId="6907D21C" w14:textId="30154060" w:rsidR="000D2CA9" w:rsidRPr="002733EA" w:rsidRDefault="000D2CA9" w:rsidP="00445852">
      <w:pPr>
        <w:pStyle w:val="Nagwek2"/>
        <w:numPr>
          <w:ilvl w:val="1"/>
          <w:numId w:val="133"/>
        </w:numPr>
        <w:ind w:left="567" w:hanging="567"/>
        <w:jc w:val="left"/>
      </w:pPr>
      <w:bookmarkStart w:id="20" w:name="_Toc94498665"/>
      <w:bookmarkStart w:id="21" w:name="_Toc208386459"/>
      <w:bookmarkStart w:id="22" w:name="_Toc180753597"/>
      <w:bookmarkEnd w:id="19"/>
      <w:r w:rsidRPr="002733EA">
        <w:t>Przechowywanie i dostarczanie dokumentów</w:t>
      </w:r>
      <w:bookmarkEnd w:id="20"/>
      <w:bookmarkEnd w:id="21"/>
      <w:bookmarkEnd w:id="22"/>
    </w:p>
    <w:p w14:paraId="4CA2C1B9" w14:textId="77777777" w:rsidR="000D2CA9" w:rsidRPr="002733EA" w:rsidRDefault="000D2CA9" w:rsidP="00EF5E1F">
      <w:pPr>
        <w:tabs>
          <w:tab w:val="left" w:pos="3024"/>
        </w:tabs>
        <w:spacing w:before="120" w:after="120"/>
        <w:jc w:val="both"/>
        <w:rPr>
          <w:sz w:val="22"/>
          <w:szCs w:val="22"/>
        </w:rPr>
      </w:pPr>
      <w:r w:rsidRPr="002733EA">
        <w:rPr>
          <w:sz w:val="22"/>
          <w:szCs w:val="22"/>
        </w:rPr>
        <w:t>W niniejszej Klauzuli 1.8 wprowadza się następujące zmiany:</w:t>
      </w:r>
    </w:p>
    <w:p w14:paraId="1AEEBD16" w14:textId="77777777" w:rsidR="000D2CA9" w:rsidRPr="002733EA" w:rsidRDefault="000D2CA9" w:rsidP="00EF5E1F">
      <w:pPr>
        <w:tabs>
          <w:tab w:val="left" w:pos="576"/>
          <w:tab w:val="left" w:pos="851"/>
          <w:tab w:val="left" w:pos="3024"/>
          <w:tab w:val="right" w:leader="dot" w:pos="9288"/>
        </w:tabs>
        <w:spacing w:before="120" w:after="120"/>
        <w:ind w:left="851" w:hanging="851"/>
        <w:jc w:val="both"/>
        <w:rPr>
          <w:sz w:val="22"/>
          <w:szCs w:val="22"/>
        </w:rPr>
      </w:pPr>
      <w:r w:rsidRPr="002733EA">
        <w:rPr>
          <w:sz w:val="22"/>
          <w:szCs w:val="22"/>
        </w:rPr>
        <w:t>Drugie zdanie pierwszego akapitu skreśla się i zastępuje się następująco:</w:t>
      </w:r>
    </w:p>
    <w:p w14:paraId="53D8B787" w14:textId="46E9489A" w:rsidR="000D2CA9" w:rsidRPr="002733EA" w:rsidRDefault="000D2CA9" w:rsidP="00EF5E1F">
      <w:pPr>
        <w:tabs>
          <w:tab w:val="left" w:pos="851"/>
          <w:tab w:val="left" w:pos="1418"/>
          <w:tab w:val="left" w:pos="3024"/>
          <w:tab w:val="right" w:leader="dot" w:pos="9288"/>
        </w:tabs>
        <w:spacing w:before="120" w:after="120"/>
        <w:ind w:left="1418" w:hanging="1418"/>
        <w:jc w:val="both"/>
        <w:rPr>
          <w:i/>
          <w:iCs/>
          <w:sz w:val="22"/>
          <w:szCs w:val="22"/>
        </w:rPr>
      </w:pPr>
      <w:r w:rsidRPr="002733EA">
        <w:rPr>
          <w:i/>
          <w:iCs/>
          <w:sz w:val="22"/>
          <w:szCs w:val="22"/>
        </w:rPr>
        <w:t>Wykonawca otrzyma jeden eg</w:t>
      </w:r>
      <w:r w:rsidR="009C0F33" w:rsidRPr="002733EA">
        <w:rPr>
          <w:i/>
          <w:iCs/>
          <w:sz w:val="22"/>
          <w:szCs w:val="22"/>
        </w:rPr>
        <w:t>zemplarz Kontraktu</w:t>
      </w:r>
      <w:r w:rsidRPr="002733EA">
        <w:rPr>
          <w:i/>
          <w:iCs/>
          <w:sz w:val="22"/>
          <w:szCs w:val="22"/>
        </w:rPr>
        <w:t>.</w:t>
      </w:r>
    </w:p>
    <w:p w14:paraId="3C059B46" w14:textId="77777777" w:rsidR="000D2CA9" w:rsidRPr="002733EA" w:rsidRDefault="000D2CA9" w:rsidP="00EF5E1F">
      <w:pPr>
        <w:tabs>
          <w:tab w:val="left" w:pos="576"/>
          <w:tab w:val="left" w:pos="851"/>
          <w:tab w:val="left" w:pos="3024"/>
          <w:tab w:val="right" w:leader="dot" w:pos="9288"/>
        </w:tabs>
        <w:spacing w:before="120" w:after="120"/>
        <w:ind w:left="851" w:hanging="851"/>
        <w:jc w:val="both"/>
        <w:rPr>
          <w:b/>
          <w:bCs/>
          <w:sz w:val="22"/>
          <w:szCs w:val="22"/>
        </w:rPr>
      </w:pPr>
      <w:r w:rsidRPr="002733EA">
        <w:rPr>
          <w:sz w:val="22"/>
          <w:szCs w:val="22"/>
        </w:rPr>
        <w:t>Na końcu pierwszego akapitu dodaje się następujący zapis:</w:t>
      </w:r>
    </w:p>
    <w:p w14:paraId="5C073F37" w14:textId="2B4690C8" w:rsidR="00B31F18" w:rsidRPr="00420256" w:rsidRDefault="003913E9" w:rsidP="00B31F18">
      <w:pPr>
        <w:widowControl w:val="0"/>
        <w:tabs>
          <w:tab w:val="right" w:leader="dot" w:pos="9214"/>
        </w:tabs>
        <w:spacing w:before="120" w:after="120"/>
        <w:jc w:val="both"/>
        <w:rPr>
          <w:i/>
          <w:iCs/>
          <w:sz w:val="22"/>
          <w:szCs w:val="22"/>
        </w:rPr>
      </w:pPr>
      <w:r w:rsidRPr="00420256">
        <w:rPr>
          <w:i/>
          <w:iCs/>
          <w:sz w:val="22"/>
          <w:szCs w:val="22"/>
        </w:rPr>
        <w:t>Pozwolenia na budowę dla realizacji Robót stanowią element Dokumentacji projektowej</w:t>
      </w:r>
      <w:r w:rsidR="003D6B51" w:rsidRPr="00420256">
        <w:rPr>
          <w:i/>
          <w:iCs/>
          <w:sz w:val="22"/>
          <w:szCs w:val="22"/>
        </w:rPr>
        <w:t>.</w:t>
      </w:r>
      <w:r w:rsidR="001A3EC0" w:rsidRPr="00420256">
        <w:rPr>
          <w:i/>
          <w:iCs/>
          <w:sz w:val="22"/>
          <w:szCs w:val="22"/>
        </w:rPr>
        <w:t xml:space="preserve"> </w:t>
      </w:r>
    </w:p>
    <w:p w14:paraId="4ED93EB3" w14:textId="77777777" w:rsidR="000D2CA9" w:rsidRPr="002733EA" w:rsidRDefault="000D2CA9" w:rsidP="009635D1">
      <w:pPr>
        <w:tabs>
          <w:tab w:val="left" w:pos="851"/>
          <w:tab w:val="left" w:pos="3024"/>
          <w:tab w:val="right" w:leader="dot" w:pos="9214"/>
        </w:tabs>
        <w:spacing w:before="120" w:after="120"/>
        <w:jc w:val="both"/>
        <w:rPr>
          <w:b/>
          <w:bCs/>
          <w:i/>
          <w:iCs/>
          <w:sz w:val="22"/>
          <w:szCs w:val="22"/>
        </w:rPr>
      </w:pPr>
      <w:r w:rsidRPr="002733EA">
        <w:rPr>
          <w:i/>
          <w:iCs/>
          <w:sz w:val="22"/>
          <w:szCs w:val="22"/>
        </w:rPr>
        <w:t>Wykonawca</w:t>
      </w:r>
      <w:r w:rsidRPr="002733EA">
        <w:rPr>
          <w:b/>
          <w:bCs/>
          <w:i/>
          <w:iCs/>
          <w:sz w:val="22"/>
          <w:szCs w:val="22"/>
        </w:rPr>
        <w:t xml:space="preserve"> </w:t>
      </w:r>
      <w:r w:rsidRPr="002733EA">
        <w:rPr>
          <w:i/>
          <w:iCs/>
          <w:sz w:val="22"/>
          <w:szCs w:val="22"/>
        </w:rPr>
        <w:t>będzie również prowadził na Terenie Budowy Dziennik Budowy, zgodnie z Klauzulą 4.25 [Dziennik Budowy].</w:t>
      </w:r>
    </w:p>
    <w:p w14:paraId="7F4739D5" w14:textId="77777777" w:rsidR="000D2CA9" w:rsidRPr="002733EA" w:rsidRDefault="009C6021" w:rsidP="00EF5E1F">
      <w:pPr>
        <w:tabs>
          <w:tab w:val="left" w:pos="576"/>
          <w:tab w:val="left" w:pos="851"/>
          <w:tab w:val="left" w:pos="3024"/>
          <w:tab w:val="right" w:leader="dot" w:pos="9288"/>
        </w:tabs>
        <w:spacing w:before="120" w:after="120"/>
        <w:ind w:left="851" w:hanging="851"/>
        <w:jc w:val="both"/>
        <w:rPr>
          <w:sz w:val="22"/>
          <w:szCs w:val="22"/>
        </w:rPr>
      </w:pPr>
      <w:r w:rsidRPr="002733EA">
        <w:rPr>
          <w:sz w:val="22"/>
          <w:szCs w:val="22"/>
        </w:rPr>
        <w:t>Akapit drugi zmienia się następująco:</w:t>
      </w:r>
    </w:p>
    <w:p w14:paraId="6A82944A" w14:textId="77777777" w:rsidR="009C6021" w:rsidRPr="002733EA" w:rsidRDefault="009C6021" w:rsidP="009635D1">
      <w:pPr>
        <w:tabs>
          <w:tab w:val="right" w:leader="dot" w:pos="9288"/>
        </w:tabs>
        <w:spacing w:before="120" w:after="120"/>
        <w:jc w:val="both"/>
        <w:rPr>
          <w:i/>
          <w:iCs/>
          <w:sz w:val="22"/>
          <w:szCs w:val="22"/>
        </w:rPr>
      </w:pPr>
      <w:r w:rsidRPr="002733EA">
        <w:rPr>
          <w:i/>
          <w:iCs/>
          <w:sz w:val="22"/>
          <w:szCs w:val="22"/>
        </w:rPr>
        <w:t xml:space="preserve">Wszelkie Dokumenty Wykonawcy </w:t>
      </w:r>
      <w:r w:rsidR="00B31AA1" w:rsidRPr="002733EA">
        <w:rPr>
          <w:i/>
          <w:iCs/>
          <w:sz w:val="22"/>
          <w:szCs w:val="22"/>
        </w:rPr>
        <w:t>będą</w:t>
      </w:r>
      <w:r w:rsidR="00B31AA1" w:rsidRPr="002733EA">
        <w:rPr>
          <w:i/>
          <w:iCs/>
        </w:rPr>
        <w:t xml:space="preserve"> </w:t>
      </w:r>
      <w:r w:rsidR="00B31AA1" w:rsidRPr="002733EA">
        <w:rPr>
          <w:i/>
          <w:iCs/>
          <w:sz w:val="22"/>
          <w:szCs w:val="22"/>
        </w:rPr>
        <w:t xml:space="preserve">przechowywane i pozostaną pod opieką i dozorem Wykonawcy do czasu ich przekazania do </w:t>
      </w:r>
      <w:r w:rsidRPr="002733EA">
        <w:rPr>
          <w:i/>
          <w:iCs/>
          <w:sz w:val="22"/>
          <w:szCs w:val="22"/>
        </w:rPr>
        <w:t>Zamawiającemu zgodnie z postanowieniami Kontraktu.</w:t>
      </w:r>
    </w:p>
    <w:p w14:paraId="2E7FDB16" w14:textId="643D2D5F" w:rsidR="000D2CA9" w:rsidRPr="002733EA" w:rsidRDefault="000D2CA9" w:rsidP="009635D1">
      <w:pPr>
        <w:tabs>
          <w:tab w:val="left" w:pos="576"/>
          <w:tab w:val="left" w:pos="3024"/>
          <w:tab w:val="right" w:leader="dot" w:pos="9288"/>
        </w:tabs>
        <w:spacing w:before="120" w:after="120"/>
        <w:jc w:val="both"/>
        <w:rPr>
          <w:i/>
          <w:iCs/>
          <w:sz w:val="22"/>
          <w:szCs w:val="22"/>
        </w:rPr>
      </w:pPr>
      <w:r w:rsidRPr="002733EA">
        <w:rPr>
          <w:i/>
          <w:iCs/>
          <w:sz w:val="22"/>
          <w:szCs w:val="22"/>
        </w:rPr>
        <w:t xml:space="preserve">Wykonawca dostarczy Inżynierowi </w:t>
      </w:r>
      <w:r w:rsidR="00F468A5" w:rsidRPr="002733EA">
        <w:rPr>
          <w:i/>
          <w:iCs/>
          <w:sz w:val="22"/>
          <w:szCs w:val="22"/>
        </w:rPr>
        <w:t>dwa</w:t>
      </w:r>
      <w:r w:rsidRPr="002733EA">
        <w:rPr>
          <w:i/>
          <w:iCs/>
          <w:sz w:val="22"/>
          <w:szCs w:val="22"/>
        </w:rPr>
        <w:t xml:space="preserve"> egzemplarze każdego z Dokumentów Wykonawcy.</w:t>
      </w:r>
    </w:p>
    <w:p w14:paraId="7A04ACA9" w14:textId="6DC76BBE" w:rsidR="000D2CA9" w:rsidRPr="002733EA" w:rsidRDefault="000D2CA9" w:rsidP="009635D1">
      <w:pPr>
        <w:widowControl w:val="0"/>
        <w:spacing w:before="120" w:after="120"/>
        <w:jc w:val="both"/>
        <w:rPr>
          <w:i/>
          <w:iCs/>
          <w:sz w:val="22"/>
          <w:szCs w:val="22"/>
        </w:rPr>
      </w:pPr>
      <w:r w:rsidRPr="002733EA">
        <w:rPr>
          <w:i/>
          <w:iCs/>
          <w:sz w:val="22"/>
          <w:szCs w:val="22"/>
        </w:rPr>
        <w:t xml:space="preserve">Wykonawca przedłoży Inżynierowi do zatwierdzenia takie rysunki, świadectwa, obliczenia i/lub inną techniczną dokumentację, jak określone zostało w Specyfikacjach lub </w:t>
      </w:r>
      <w:r w:rsidR="000A6717">
        <w:rPr>
          <w:i/>
          <w:iCs/>
          <w:sz w:val="22"/>
          <w:szCs w:val="22"/>
        </w:rPr>
        <w:t xml:space="preserve">jakie wymagane </w:t>
      </w:r>
      <w:r w:rsidR="00371EBA">
        <w:rPr>
          <w:i/>
          <w:iCs/>
          <w:sz w:val="22"/>
          <w:szCs w:val="22"/>
        </w:rPr>
        <w:t>są</w:t>
      </w:r>
      <w:r w:rsidR="000A6717">
        <w:rPr>
          <w:i/>
          <w:iCs/>
          <w:sz w:val="22"/>
          <w:szCs w:val="22"/>
        </w:rPr>
        <w:t xml:space="preserve"> w celu ukończenia Robót zgodnie z Kontraktem lub weryfikacji poprawności ich realizacji zgodnie z Kontraktem</w:t>
      </w:r>
      <w:r w:rsidRPr="002733EA">
        <w:rPr>
          <w:i/>
          <w:iCs/>
          <w:sz w:val="22"/>
          <w:szCs w:val="22"/>
        </w:rPr>
        <w:t xml:space="preserve">. </w:t>
      </w:r>
    </w:p>
    <w:p w14:paraId="2060CF26" w14:textId="77777777" w:rsidR="00F445DF" w:rsidRPr="002733EA" w:rsidRDefault="00F445DF" w:rsidP="00183883">
      <w:pPr>
        <w:widowControl w:val="0"/>
        <w:spacing w:before="120" w:after="120"/>
        <w:jc w:val="both"/>
        <w:rPr>
          <w:sz w:val="22"/>
          <w:szCs w:val="22"/>
        </w:rPr>
      </w:pPr>
      <w:r w:rsidRPr="002733EA">
        <w:rPr>
          <w:sz w:val="22"/>
          <w:szCs w:val="22"/>
        </w:rPr>
        <w:t xml:space="preserve">W trzecim akapicie sformułowanie „Zmiany” zastępuje się sformułowaniem </w:t>
      </w:r>
      <w:r w:rsidRPr="002733EA">
        <w:rPr>
          <w:i/>
          <w:iCs/>
          <w:sz w:val="22"/>
          <w:szCs w:val="22"/>
        </w:rPr>
        <w:t>„Polecenia Zmiany”</w:t>
      </w:r>
      <w:r w:rsidRPr="002733EA">
        <w:rPr>
          <w:sz w:val="22"/>
          <w:szCs w:val="22"/>
        </w:rPr>
        <w:t>.</w:t>
      </w:r>
    </w:p>
    <w:p w14:paraId="3CF7B31B" w14:textId="0C8F934D" w:rsidR="00C13244" w:rsidRPr="002733EA" w:rsidRDefault="003851CF" w:rsidP="00445852">
      <w:pPr>
        <w:pStyle w:val="Nagwek2"/>
        <w:numPr>
          <w:ilvl w:val="1"/>
          <w:numId w:val="133"/>
        </w:numPr>
        <w:ind w:left="567" w:hanging="567"/>
        <w:jc w:val="left"/>
      </w:pPr>
      <w:bookmarkStart w:id="23" w:name="_Toc180753598"/>
      <w:r w:rsidRPr="002733EA">
        <w:t>Opóźnienie Rysunków lub instrukcji</w:t>
      </w:r>
      <w:bookmarkEnd w:id="23"/>
    </w:p>
    <w:p w14:paraId="28111BCB" w14:textId="1A78596D" w:rsidR="00E67DA8" w:rsidRPr="002733EA" w:rsidRDefault="003851CF" w:rsidP="00EF5E1F">
      <w:pPr>
        <w:tabs>
          <w:tab w:val="left" w:pos="3024"/>
        </w:tabs>
        <w:spacing w:before="120" w:after="120"/>
        <w:jc w:val="both"/>
        <w:rPr>
          <w:sz w:val="22"/>
          <w:szCs w:val="22"/>
        </w:rPr>
      </w:pPr>
      <w:r w:rsidRPr="002733EA">
        <w:rPr>
          <w:sz w:val="22"/>
          <w:szCs w:val="22"/>
        </w:rPr>
        <w:t xml:space="preserve">W niniejszej Klauzuli </w:t>
      </w:r>
      <w:r w:rsidR="005C422A">
        <w:rPr>
          <w:sz w:val="22"/>
          <w:szCs w:val="22"/>
        </w:rPr>
        <w:t>w akapicie pierwszym w zdaniu pierwszym dodaje się po słowie „instrukcji” następujące sformułowanie „</w:t>
      </w:r>
      <w:r w:rsidR="005C422A" w:rsidRPr="00431682">
        <w:rPr>
          <w:i/>
          <w:iCs/>
          <w:sz w:val="22"/>
          <w:szCs w:val="22"/>
        </w:rPr>
        <w:t>,obowiązek przedstawienia których leży zgodnie z niniejszym Kontraktem po stronie Zamawiającego</w:t>
      </w:r>
      <w:r w:rsidR="005C422A">
        <w:rPr>
          <w:sz w:val="22"/>
          <w:szCs w:val="22"/>
        </w:rPr>
        <w:t>”.</w:t>
      </w:r>
      <w:r w:rsidR="00E9780E" w:rsidRPr="002733EA">
        <w:rPr>
          <w:sz w:val="22"/>
          <w:szCs w:val="22"/>
        </w:rPr>
        <w:t xml:space="preserve"> </w:t>
      </w:r>
    </w:p>
    <w:p w14:paraId="06BFAF91" w14:textId="2FC5CBFE" w:rsidR="000C2D3D" w:rsidRPr="00CC68F4" w:rsidRDefault="000C2D3D" w:rsidP="00EF5E1F">
      <w:pPr>
        <w:tabs>
          <w:tab w:val="left" w:pos="3024"/>
        </w:tabs>
        <w:spacing w:before="120" w:after="120"/>
        <w:jc w:val="both"/>
        <w:rPr>
          <w:i/>
          <w:iCs/>
          <w:sz w:val="22"/>
          <w:szCs w:val="22"/>
        </w:rPr>
      </w:pPr>
      <w:r w:rsidRPr="000C2D3D">
        <w:rPr>
          <w:sz w:val="22"/>
          <w:szCs w:val="22"/>
        </w:rPr>
        <w:t xml:space="preserve">W punkcie (b) wykreśla się słowa </w:t>
      </w:r>
      <w:r w:rsidRPr="00CC68F4">
        <w:rPr>
          <w:i/>
          <w:iCs/>
          <w:sz w:val="22"/>
          <w:szCs w:val="22"/>
        </w:rPr>
        <w:t>„plus umiarkowany zysk”.</w:t>
      </w:r>
    </w:p>
    <w:p w14:paraId="18C62F51" w14:textId="246DCBA1" w:rsidR="00241D13" w:rsidRPr="002733EA" w:rsidRDefault="00241D13" w:rsidP="00EF5E1F">
      <w:pPr>
        <w:tabs>
          <w:tab w:val="left" w:pos="3024"/>
        </w:tabs>
        <w:spacing w:before="120" w:after="120"/>
        <w:jc w:val="both"/>
        <w:rPr>
          <w:sz w:val="22"/>
          <w:szCs w:val="22"/>
        </w:rPr>
      </w:pPr>
      <w:r w:rsidRPr="002733EA">
        <w:rPr>
          <w:sz w:val="22"/>
          <w:szCs w:val="22"/>
        </w:rPr>
        <w:t>W ostatnim akapicie na końcu zdania dodaje się</w:t>
      </w:r>
      <w:r w:rsidR="007077D5" w:rsidRPr="002733EA">
        <w:rPr>
          <w:sz w:val="22"/>
          <w:szCs w:val="22"/>
        </w:rPr>
        <w:t xml:space="preserve"> „</w:t>
      </w:r>
      <w:r w:rsidR="004E4E2A">
        <w:rPr>
          <w:i/>
          <w:iCs/>
          <w:sz w:val="22"/>
          <w:szCs w:val="22"/>
        </w:rPr>
        <w:t xml:space="preserve">Wykonawca winien zgłaszać </w:t>
      </w:r>
      <w:r w:rsidR="00BA06A6">
        <w:rPr>
          <w:i/>
          <w:iCs/>
          <w:sz w:val="22"/>
          <w:szCs w:val="22"/>
        </w:rPr>
        <w:t>wszelkie potrzeby dostarczenia rysunków lub instrukcji niezwłocznie, tak szybko, jak to możliwe</w:t>
      </w:r>
      <w:r w:rsidR="00D20CC6">
        <w:rPr>
          <w:i/>
          <w:iCs/>
          <w:sz w:val="22"/>
          <w:szCs w:val="22"/>
        </w:rPr>
        <w:t>, nie później niż w terminie 7 dni od daty pozyskania wiedzy o zaistnieniu takiej potrzeby</w:t>
      </w:r>
      <w:r w:rsidRPr="002733EA">
        <w:rPr>
          <w:i/>
          <w:iCs/>
          <w:sz w:val="22"/>
          <w:szCs w:val="22"/>
        </w:rPr>
        <w:t>.</w:t>
      </w:r>
      <w:r w:rsidRPr="002733EA">
        <w:rPr>
          <w:sz w:val="22"/>
          <w:szCs w:val="22"/>
        </w:rPr>
        <w:t>”.</w:t>
      </w:r>
    </w:p>
    <w:p w14:paraId="0611E842" w14:textId="0B169B56" w:rsidR="000D2CA9" w:rsidRPr="002733EA" w:rsidRDefault="000D2CA9" w:rsidP="00445852">
      <w:pPr>
        <w:pStyle w:val="Nagwek2"/>
        <w:numPr>
          <w:ilvl w:val="1"/>
          <w:numId w:val="133"/>
        </w:numPr>
        <w:ind w:left="567" w:hanging="567"/>
      </w:pPr>
      <w:bookmarkStart w:id="24" w:name="_Toc208386460"/>
      <w:bookmarkStart w:id="25" w:name="_Toc180753599"/>
      <w:bookmarkStart w:id="26" w:name="_Toc94498666"/>
      <w:r w:rsidRPr="002733EA">
        <w:t>Używanie Dokumentów Wykonawcy przez Zamawiającego</w:t>
      </w:r>
      <w:bookmarkEnd w:id="24"/>
      <w:bookmarkEnd w:id="25"/>
      <w:r w:rsidRPr="002733EA">
        <w:t xml:space="preserve"> </w:t>
      </w:r>
    </w:p>
    <w:p w14:paraId="416C5462" w14:textId="77777777" w:rsidR="00FD5216" w:rsidRPr="002733EA" w:rsidRDefault="00FD5216" w:rsidP="00EF5E1F">
      <w:pPr>
        <w:tabs>
          <w:tab w:val="left" w:pos="3024"/>
        </w:tabs>
        <w:spacing w:before="120" w:after="120"/>
        <w:jc w:val="both"/>
        <w:rPr>
          <w:sz w:val="22"/>
          <w:szCs w:val="22"/>
        </w:rPr>
      </w:pPr>
      <w:r w:rsidRPr="002733EA">
        <w:rPr>
          <w:sz w:val="22"/>
          <w:szCs w:val="22"/>
        </w:rPr>
        <w:t>Skreśla się treść Klauzuli 1.10 i zastępuje następująco:</w:t>
      </w:r>
    </w:p>
    <w:p w14:paraId="0BB21A51" w14:textId="77777777" w:rsidR="00B7284A" w:rsidRPr="002733EA" w:rsidRDefault="00B7284A" w:rsidP="00EF5E1F">
      <w:pPr>
        <w:tabs>
          <w:tab w:val="left" w:pos="3024"/>
        </w:tabs>
        <w:spacing w:before="120" w:after="120"/>
        <w:jc w:val="both"/>
        <w:rPr>
          <w:i/>
          <w:iCs/>
          <w:sz w:val="22"/>
          <w:szCs w:val="22"/>
        </w:rPr>
      </w:pPr>
      <w:r w:rsidRPr="002733EA">
        <w:rPr>
          <w:i/>
          <w:iCs/>
          <w:sz w:val="22"/>
          <w:szCs w:val="22"/>
        </w:rPr>
        <w:t>Z chwilą zawarcia Kontraktu (w odniesieniu do Dokumentów Wykonawcy już istniejących</w:t>
      </w:r>
      <w:r w:rsidR="009268C8" w:rsidRPr="002733EA">
        <w:rPr>
          <w:i/>
          <w:iCs/>
          <w:sz w:val="22"/>
          <w:szCs w:val="22"/>
        </w:rPr>
        <w:t>)</w:t>
      </w:r>
      <w:r w:rsidRPr="002733EA">
        <w:rPr>
          <w:i/>
          <w:iCs/>
          <w:sz w:val="22"/>
          <w:szCs w:val="22"/>
        </w:rPr>
        <w:t xml:space="preserve"> lub z chwilą przekazania (w jakiejkolwiek formie, w tym w toku prac) Zamawiającemu jakiegokolwiek Dokumentu Wykonawcy </w:t>
      </w:r>
      <w:r w:rsidR="004223B2" w:rsidRPr="002733EA">
        <w:rPr>
          <w:i/>
          <w:iCs/>
          <w:sz w:val="22"/>
          <w:szCs w:val="22"/>
        </w:rPr>
        <w:t xml:space="preserve">lub Roboty </w:t>
      </w:r>
      <w:r w:rsidRPr="002733EA">
        <w:rPr>
          <w:i/>
          <w:iCs/>
          <w:sz w:val="22"/>
          <w:szCs w:val="22"/>
        </w:rPr>
        <w:t xml:space="preserve">(dalej: „Utwory”) w tym </w:t>
      </w:r>
      <w:r w:rsidR="004223B2" w:rsidRPr="002733EA">
        <w:rPr>
          <w:i/>
          <w:iCs/>
          <w:sz w:val="22"/>
          <w:szCs w:val="22"/>
        </w:rPr>
        <w:t>ich</w:t>
      </w:r>
      <w:r w:rsidRPr="002733EA">
        <w:rPr>
          <w:i/>
          <w:iCs/>
          <w:sz w:val="22"/>
          <w:szCs w:val="22"/>
        </w:rPr>
        <w:t xml:space="preserve"> części lub wersji (także wersji roboczej), niezależnie od stopnia zaawansowania i kompletności tego elementu, Wykonawca przenosi na Zamawiającego, bez potrzeby składania dodatkowych oświadczeń i w ramach </w:t>
      </w:r>
      <w:r w:rsidR="004223B2" w:rsidRPr="002733EA">
        <w:rPr>
          <w:i/>
          <w:iCs/>
          <w:sz w:val="22"/>
          <w:szCs w:val="22"/>
        </w:rPr>
        <w:t>Zatwierdzonej Kwoty Kontraktowej</w:t>
      </w:r>
      <w:r w:rsidRPr="002733EA">
        <w:rPr>
          <w:i/>
          <w:iCs/>
          <w:sz w:val="22"/>
          <w:szCs w:val="22"/>
        </w:rPr>
        <w:t xml:space="preserve">, bezwarunkowo, bez dodatkowych opłat, całość autorskich praw majątkowych do wszystkich Utworów, na polach eksploatacji wskazanych w </w:t>
      </w:r>
      <w:r w:rsidR="004223B2" w:rsidRPr="002733EA">
        <w:rPr>
          <w:i/>
          <w:iCs/>
          <w:sz w:val="22"/>
          <w:szCs w:val="22"/>
        </w:rPr>
        <w:t>akapicie drugim</w:t>
      </w:r>
      <w:r w:rsidRPr="002733EA">
        <w:rPr>
          <w:i/>
          <w:iCs/>
          <w:sz w:val="22"/>
          <w:szCs w:val="22"/>
        </w:rPr>
        <w:t xml:space="preserve"> poniżej. Równocześnie Wykonawca zobowiązany jest przygotować egzemplarze papierowe i nośniki utrwalające każdy z Utworów w liczbie i w formie zgodnych z </w:t>
      </w:r>
      <w:r w:rsidR="004E7752" w:rsidRPr="002733EA">
        <w:rPr>
          <w:i/>
          <w:iCs/>
          <w:sz w:val="22"/>
          <w:szCs w:val="22"/>
        </w:rPr>
        <w:t>Kontraktem</w:t>
      </w:r>
      <w:r w:rsidRPr="002733EA">
        <w:rPr>
          <w:i/>
          <w:iCs/>
          <w:sz w:val="22"/>
          <w:szCs w:val="22"/>
        </w:rPr>
        <w:t>.</w:t>
      </w:r>
    </w:p>
    <w:p w14:paraId="355D9374" w14:textId="7E0FE33A" w:rsidR="00B7284A" w:rsidRPr="002733EA" w:rsidRDefault="00B7284A" w:rsidP="00EF5E1F">
      <w:pPr>
        <w:tabs>
          <w:tab w:val="left" w:pos="3024"/>
        </w:tabs>
        <w:spacing w:before="120" w:after="120"/>
        <w:jc w:val="both"/>
        <w:rPr>
          <w:i/>
          <w:iCs/>
          <w:sz w:val="22"/>
          <w:szCs w:val="22"/>
        </w:rPr>
      </w:pPr>
      <w:r w:rsidRPr="002733EA">
        <w:rPr>
          <w:i/>
          <w:iCs/>
          <w:sz w:val="22"/>
          <w:szCs w:val="22"/>
        </w:rPr>
        <w:t xml:space="preserve">Przeniesienie majątkowych praw autorskich do Utworów, o którym mowa w ust. 1 powyżej, jest dokonane w najszerszym możliwym zakresie, bez ograniczeń terytorialnych i czasowych, na wszystkich znanych w chwili zawarcia Umowy polach eksploatacji, w tym polach eksploatacji wskazanych w art. </w:t>
      </w:r>
      <w:r w:rsidRPr="002733EA">
        <w:rPr>
          <w:i/>
          <w:iCs/>
          <w:sz w:val="22"/>
          <w:szCs w:val="22"/>
        </w:rPr>
        <w:lastRenderedPageBreak/>
        <w:t xml:space="preserve">50 ustawy o prawie autorskim i prawach pokrewnych z 4 lutego 1994 r. (tj. </w:t>
      </w:r>
      <w:r w:rsidR="006D64F5" w:rsidRPr="006D64F5">
        <w:rPr>
          <w:i/>
          <w:iCs/>
          <w:sz w:val="22"/>
          <w:szCs w:val="22"/>
        </w:rPr>
        <w:t>Dz.U. z 2022 r. poz. 2509</w:t>
      </w:r>
      <w:r w:rsidR="006D64F5">
        <w:rPr>
          <w:i/>
          <w:iCs/>
          <w:sz w:val="22"/>
          <w:szCs w:val="22"/>
        </w:rPr>
        <w:t>, ze zm.</w:t>
      </w:r>
      <w:r w:rsidR="006D64F5" w:rsidRPr="006D64F5">
        <w:rPr>
          <w:i/>
          <w:iCs/>
          <w:sz w:val="22"/>
          <w:szCs w:val="22"/>
        </w:rPr>
        <w:t>)</w:t>
      </w:r>
      <w:r w:rsidRPr="002733EA">
        <w:rPr>
          <w:i/>
          <w:iCs/>
          <w:sz w:val="22"/>
          <w:szCs w:val="22"/>
        </w:rPr>
        <w:t>), w szczególności na następujących polach eksploatacji:</w:t>
      </w:r>
    </w:p>
    <w:p w14:paraId="61EE91BF" w14:textId="61B03B64" w:rsidR="00B7284A" w:rsidRPr="002733EA" w:rsidRDefault="00B7284A" w:rsidP="00C2348A">
      <w:pPr>
        <w:pStyle w:val="Akapitzlist"/>
        <w:numPr>
          <w:ilvl w:val="0"/>
          <w:numId w:val="37"/>
        </w:numPr>
        <w:tabs>
          <w:tab w:val="left" w:pos="426"/>
          <w:tab w:val="left" w:pos="3024"/>
        </w:tabs>
        <w:spacing w:before="120" w:after="120"/>
        <w:ind w:left="426" w:hanging="426"/>
        <w:jc w:val="both"/>
        <w:rPr>
          <w:i/>
          <w:iCs/>
          <w:sz w:val="22"/>
          <w:szCs w:val="22"/>
        </w:rPr>
      </w:pPr>
      <w:r w:rsidRPr="002733EA">
        <w:rPr>
          <w:i/>
          <w:iCs/>
          <w:sz w:val="22"/>
          <w:szCs w:val="22"/>
        </w:rPr>
        <w:t>w zakresie utrwalania i zwielokrotnianie Utworów – wytwarzanie egzemplarzy Utworów dowolnymi technikami, utrwalenie i zwielokrotnianie dowolnymi technikami, w tym drukarskimi, poligraficznymi, reprograficznymi, informatycznymi, cyfrowymi, w tym kserokopie, slajdy, reprodukcje komputerowe, odręcznie i odmianami tych technik,</w:t>
      </w:r>
    </w:p>
    <w:p w14:paraId="185A269A" w14:textId="7D3019B6" w:rsidR="00B7284A" w:rsidRPr="002733EA" w:rsidRDefault="00B7284A" w:rsidP="00C2348A">
      <w:pPr>
        <w:pStyle w:val="Akapitzlist"/>
        <w:numPr>
          <w:ilvl w:val="0"/>
          <w:numId w:val="37"/>
        </w:numPr>
        <w:tabs>
          <w:tab w:val="left" w:pos="426"/>
          <w:tab w:val="left" w:pos="3024"/>
        </w:tabs>
        <w:spacing w:before="120" w:after="120"/>
        <w:ind w:left="426" w:hanging="426"/>
        <w:jc w:val="both"/>
        <w:rPr>
          <w:i/>
          <w:iCs/>
          <w:sz w:val="22"/>
          <w:szCs w:val="22"/>
        </w:rPr>
      </w:pPr>
      <w:r w:rsidRPr="002733EA">
        <w:rPr>
          <w:i/>
          <w:iCs/>
          <w:sz w:val="22"/>
          <w:szCs w:val="22"/>
        </w:rPr>
        <w:t>wykorzystywanie wielokrotne Utworów do realizacji celów, zadań i inwestycji Zamawiającego,</w:t>
      </w:r>
    </w:p>
    <w:p w14:paraId="5587B018" w14:textId="23289281" w:rsidR="00B7284A" w:rsidRPr="002733EA" w:rsidRDefault="00B7284A" w:rsidP="00C2348A">
      <w:pPr>
        <w:pStyle w:val="Akapitzlist"/>
        <w:numPr>
          <w:ilvl w:val="0"/>
          <w:numId w:val="37"/>
        </w:numPr>
        <w:tabs>
          <w:tab w:val="left" w:pos="426"/>
          <w:tab w:val="left" w:pos="3024"/>
        </w:tabs>
        <w:spacing w:before="120" w:after="120"/>
        <w:ind w:left="426" w:hanging="426"/>
        <w:jc w:val="both"/>
        <w:rPr>
          <w:i/>
          <w:iCs/>
          <w:sz w:val="22"/>
          <w:szCs w:val="22"/>
        </w:rPr>
      </w:pPr>
      <w:r w:rsidRPr="002733EA">
        <w:rPr>
          <w:i/>
          <w:iCs/>
          <w:sz w:val="22"/>
          <w:szCs w:val="22"/>
        </w:rPr>
        <w:t>w zakresie obrotu oryginałem albo egzemplarzami, na których Utwory utrwalono - wprowadzanie do obrotu, użyczenie lub najem oryginału albo egzemplarzy;</w:t>
      </w:r>
    </w:p>
    <w:p w14:paraId="517B73DE" w14:textId="6E82EA19" w:rsidR="00B7284A" w:rsidRPr="002733EA" w:rsidRDefault="00B7284A" w:rsidP="00C2348A">
      <w:pPr>
        <w:pStyle w:val="Akapitzlist"/>
        <w:numPr>
          <w:ilvl w:val="0"/>
          <w:numId w:val="37"/>
        </w:numPr>
        <w:tabs>
          <w:tab w:val="left" w:pos="426"/>
          <w:tab w:val="left" w:pos="3024"/>
        </w:tabs>
        <w:spacing w:before="120" w:after="120"/>
        <w:ind w:left="426" w:hanging="426"/>
        <w:jc w:val="both"/>
        <w:rPr>
          <w:i/>
          <w:iCs/>
          <w:sz w:val="22"/>
          <w:szCs w:val="22"/>
        </w:rPr>
      </w:pPr>
      <w:r w:rsidRPr="002733EA">
        <w:rPr>
          <w:i/>
          <w:iCs/>
          <w:sz w:val="22"/>
          <w:szCs w:val="22"/>
        </w:rPr>
        <w:t>w zakresie rozpowszechniania Utworów w sposób inny niż określony w lit. c) - publiczne wykonanie, wystawienie, wyświetlenie, odtworzenie oraz nadawanie i reemitowanie, a także publiczne udostępnianie Utworów w taki sposób, aby każdy mógł mieć do nich dostęp w miejscu i w czasie przez siebie wybranym, niezależnie od rodzaju i sposobu działania urządzenia, którym się w tym celu posługuje;</w:t>
      </w:r>
    </w:p>
    <w:p w14:paraId="0818DBC0" w14:textId="090ABC98" w:rsidR="00B7284A" w:rsidRPr="002733EA" w:rsidRDefault="00B7284A" w:rsidP="00C2348A">
      <w:pPr>
        <w:pStyle w:val="Akapitzlist"/>
        <w:numPr>
          <w:ilvl w:val="0"/>
          <w:numId w:val="37"/>
        </w:numPr>
        <w:tabs>
          <w:tab w:val="left" w:pos="426"/>
          <w:tab w:val="left" w:pos="3024"/>
        </w:tabs>
        <w:spacing w:before="120" w:after="120"/>
        <w:ind w:left="426" w:hanging="426"/>
        <w:jc w:val="both"/>
        <w:rPr>
          <w:i/>
          <w:iCs/>
          <w:sz w:val="22"/>
          <w:szCs w:val="22"/>
        </w:rPr>
      </w:pPr>
      <w:r w:rsidRPr="002733EA">
        <w:rPr>
          <w:i/>
          <w:iCs/>
          <w:sz w:val="22"/>
          <w:szCs w:val="22"/>
        </w:rPr>
        <w:t>prawo utrwalania, zwielokrotniania, publikowania i rozpowszechniania Utworów w systemie on-line w sposób umożliwiający transmisję odbiorczą przez zainteresowanych końcowych użytkowników sieci Internet lub sieci wewnętrznej, jak również na każdym nośniku audiowizualnym, a w szczególności na nośniku magnetycznym i dysku komputerowym oraz wszystkich typach nośników przeznaczonych do zapisu cyfrowego;</w:t>
      </w:r>
    </w:p>
    <w:p w14:paraId="3CB30EE5" w14:textId="2B1DBE2E" w:rsidR="00B7284A" w:rsidRPr="002733EA" w:rsidRDefault="00B7284A" w:rsidP="00C2348A">
      <w:pPr>
        <w:pStyle w:val="Akapitzlist"/>
        <w:numPr>
          <w:ilvl w:val="0"/>
          <w:numId w:val="37"/>
        </w:numPr>
        <w:tabs>
          <w:tab w:val="left" w:pos="426"/>
          <w:tab w:val="left" w:pos="3024"/>
        </w:tabs>
        <w:spacing w:before="120" w:after="120"/>
        <w:ind w:left="426" w:hanging="426"/>
        <w:jc w:val="both"/>
        <w:rPr>
          <w:i/>
          <w:iCs/>
          <w:sz w:val="22"/>
          <w:szCs w:val="22"/>
        </w:rPr>
      </w:pPr>
      <w:r w:rsidRPr="002733EA">
        <w:rPr>
          <w:i/>
          <w:iCs/>
          <w:sz w:val="22"/>
          <w:szCs w:val="22"/>
        </w:rPr>
        <w:t>wykorzystanie do opracowania wniosków o dofinansowanie,</w:t>
      </w:r>
    </w:p>
    <w:p w14:paraId="3C4F3F3C" w14:textId="17399BE9" w:rsidR="00B7284A" w:rsidRPr="002733EA" w:rsidRDefault="00B7284A" w:rsidP="00C2348A">
      <w:pPr>
        <w:pStyle w:val="Akapitzlist"/>
        <w:numPr>
          <w:ilvl w:val="0"/>
          <w:numId w:val="37"/>
        </w:numPr>
        <w:tabs>
          <w:tab w:val="left" w:pos="426"/>
          <w:tab w:val="left" w:pos="3024"/>
        </w:tabs>
        <w:spacing w:before="120" w:after="120"/>
        <w:ind w:left="426" w:hanging="426"/>
        <w:jc w:val="both"/>
        <w:rPr>
          <w:i/>
          <w:iCs/>
          <w:sz w:val="22"/>
          <w:szCs w:val="22"/>
        </w:rPr>
      </w:pPr>
      <w:r w:rsidRPr="002733EA">
        <w:rPr>
          <w:i/>
          <w:iCs/>
          <w:sz w:val="22"/>
          <w:szCs w:val="22"/>
        </w:rPr>
        <w:t>wprowadzanie do pamięci komputera i do baz danych,</w:t>
      </w:r>
    </w:p>
    <w:p w14:paraId="4739A4AF" w14:textId="7D7DA9BC" w:rsidR="00B7284A" w:rsidRPr="002733EA" w:rsidRDefault="00B7284A" w:rsidP="00C2348A">
      <w:pPr>
        <w:pStyle w:val="Akapitzlist"/>
        <w:numPr>
          <w:ilvl w:val="0"/>
          <w:numId w:val="37"/>
        </w:numPr>
        <w:tabs>
          <w:tab w:val="left" w:pos="426"/>
          <w:tab w:val="left" w:pos="3024"/>
        </w:tabs>
        <w:spacing w:before="120" w:after="120"/>
        <w:ind w:left="426" w:hanging="426"/>
        <w:jc w:val="both"/>
        <w:rPr>
          <w:i/>
          <w:iCs/>
          <w:sz w:val="22"/>
          <w:szCs w:val="22"/>
        </w:rPr>
      </w:pPr>
      <w:r w:rsidRPr="002733EA">
        <w:rPr>
          <w:i/>
          <w:iCs/>
          <w:sz w:val="22"/>
          <w:szCs w:val="22"/>
        </w:rPr>
        <w:t>wykorzystanie w zakresie koniecznym dla prawidłowej eksploatacji Utworów w przedsiębiorstwie</w:t>
      </w:r>
      <w:r w:rsidR="0047250D">
        <w:rPr>
          <w:i/>
          <w:iCs/>
          <w:sz w:val="22"/>
          <w:szCs w:val="22"/>
        </w:rPr>
        <w:t xml:space="preserve"> </w:t>
      </w:r>
      <w:r w:rsidRPr="002733EA">
        <w:rPr>
          <w:i/>
          <w:iCs/>
          <w:sz w:val="22"/>
          <w:szCs w:val="22"/>
        </w:rPr>
        <w:t>Zamawiającego w dowolnym miejscu i czasie w dowolnej liczbie,</w:t>
      </w:r>
    </w:p>
    <w:p w14:paraId="096F96C8" w14:textId="62112E7E" w:rsidR="00B7284A" w:rsidRPr="002733EA" w:rsidRDefault="00B7284A" w:rsidP="00C2348A">
      <w:pPr>
        <w:pStyle w:val="Akapitzlist"/>
        <w:numPr>
          <w:ilvl w:val="0"/>
          <w:numId w:val="37"/>
        </w:numPr>
        <w:tabs>
          <w:tab w:val="left" w:pos="426"/>
          <w:tab w:val="left" w:pos="3024"/>
        </w:tabs>
        <w:spacing w:before="120" w:after="120"/>
        <w:ind w:left="426" w:hanging="426"/>
        <w:jc w:val="both"/>
        <w:rPr>
          <w:i/>
          <w:iCs/>
          <w:sz w:val="22"/>
          <w:szCs w:val="22"/>
        </w:rPr>
      </w:pPr>
      <w:r w:rsidRPr="002733EA">
        <w:rPr>
          <w:i/>
          <w:iCs/>
          <w:sz w:val="22"/>
          <w:szCs w:val="22"/>
        </w:rPr>
        <w:t>udostępnianie Utworów wykonawcom, instytucjom i innym podmiotom zgodnie z wolą Zamawiającego i umożliwienie ich wykorzystania w tym samym zakresie przez te podmioty,</w:t>
      </w:r>
    </w:p>
    <w:p w14:paraId="18F83BE5" w14:textId="131343DA" w:rsidR="00B7284A" w:rsidRPr="002733EA" w:rsidRDefault="00B7284A" w:rsidP="00C2348A">
      <w:pPr>
        <w:pStyle w:val="Akapitzlist"/>
        <w:numPr>
          <w:ilvl w:val="0"/>
          <w:numId w:val="37"/>
        </w:numPr>
        <w:tabs>
          <w:tab w:val="left" w:pos="426"/>
          <w:tab w:val="left" w:pos="3024"/>
        </w:tabs>
        <w:spacing w:before="120" w:after="120"/>
        <w:ind w:left="426" w:hanging="426"/>
        <w:jc w:val="both"/>
        <w:rPr>
          <w:i/>
          <w:iCs/>
          <w:sz w:val="22"/>
          <w:szCs w:val="22"/>
        </w:rPr>
      </w:pPr>
      <w:r w:rsidRPr="002733EA">
        <w:rPr>
          <w:i/>
          <w:iCs/>
          <w:sz w:val="22"/>
          <w:szCs w:val="22"/>
        </w:rPr>
        <w:t>dzierżawa,</w:t>
      </w:r>
    </w:p>
    <w:p w14:paraId="061E6D61" w14:textId="10578F93" w:rsidR="00B7284A" w:rsidRPr="002733EA" w:rsidRDefault="00B7284A" w:rsidP="00C2348A">
      <w:pPr>
        <w:pStyle w:val="Akapitzlist"/>
        <w:numPr>
          <w:ilvl w:val="0"/>
          <w:numId w:val="37"/>
        </w:numPr>
        <w:tabs>
          <w:tab w:val="left" w:pos="426"/>
          <w:tab w:val="left" w:pos="3024"/>
        </w:tabs>
        <w:spacing w:before="120" w:after="120"/>
        <w:ind w:left="426" w:hanging="426"/>
        <w:jc w:val="both"/>
        <w:rPr>
          <w:i/>
          <w:iCs/>
          <w:sz w:val="22"/>
          <w:szCs w:val="22"/>
        </w:rPr>
      </w:pPr>
      <w:r w:rsidRPr="002733EA">
        <w:rPr>
          <w:i/>
          <w:iCs/>
          <w:sz w:val="22"/>
          <w:szCs w:val="22"/>
        </w:rPr>
        <w:t>rozpowszechnianie w inny sposób w tym: wprowadzanie do obrotu, ekspozycja, publikowanie części lub całości, opracowania,</w:t>
      </w:r>
    </w:p>
    <w:p w14:paraId="5856C3A8" w14:textId="25519E00" w:rsidR="00B7284A" w:rsidRPr="002733EA" w:rsidRDefault="00B7284A" w:rsidP="00C2348A">
      <w:pPr>
        <w:pStyle w:val="Akapitzlist"/>
        <w:numPr>
          <w:ilvl w:val="0"/>
          <w:numId w:val="37"/>
        </w:numPr>
        <w:tabs>
          <w:tab w:val="left" w:pos="426"/>
          <w:tab w:val="left" w:pos="3024"/>
        </w:tabs>
        <w:spacing w:before="120" w:after="120"/>
        <w:ind w:left="426" w:hanging="426"/>
        <w:jc w:val="both"/>
        <w:rPr>
          <w:i/>
          <w:iCs/>
          <w:sz w:val="22"/>
          <w:szCs w:val="22"/>
        </w:rPr>
      </w:pPr>
      <w:r w:rsidRPr="002733EA">
        <w:rPr>
          <w:i/>
          <w:iCs/>
          <w:sz w:val="22"/>
          <w:szCs w:val="22"/>
        </w:rPr>
        <w:t>przetwarzanie, wprowadzanie zmian, poprawek i modyfikacji;</w:t>
      </w:r>
    </w:p>
    <w:p w14:paraId="139CDE53" w14:textId="2FC3A2D6" w:rsidR="00B7284A" w:rsidRPr="002733EA" w:rsidRDefault="00B7284A" w:rsidP="00C2348A">
      <w:pPr>
        <w:pStyle w:val="Akapitzlist"/>
        <w:numPr>
          <w:ilvl w:val="0"/>
          <w:numId w:val="37"/>
        </w:numPr>
        <w:tabs>
          <w:tab w:val="left" w:pos="426"/>
          <w:tab w:val="left" w:pos="3024"/>
        </w:tabs>
        <w:spacing w:before="120" w:after="120"/>
        <w:ind w:left="426" w:hanging="426"/>
        <w:jc w:val="both"/>
        <w:rPr>
          <w:i/>
          <w:iCs/>
          <w:sz w:val="22"/>
          <w:szCs w:val="22"/>
        </w:rPr>
      </w:pPr>
      <w:r w:rsidRPr="002733EA">
        <w:rPr>
          <w:i/>
          <w:iCs/>
          <w:sz w:val="22"/>
          <w:szCs w:val="22"/>
        </w:rPr>
        <w:t>dostosowanie Utworów do wymagań własnych;</w:t>
      </w:r>
    </w:p>
    <w:p w14:paraId="0409C4E9" w14:textId="0C027A0E" w:rsidR="00B7284A" w:rsidRPr="002733EA" w:rsidRDefault="00B7284A" w:rsidP="00C2348A">
      <w:pPr>
        <w:pStyle w:val="Akapitzlist"/>
        <w:numPr>
          <w:ilvl w:val="0"/>
          <w:numId w:val="37"/>
        </w:numPr>
        <w:tabs>
          <w:tab w:val="left" w:pos="426"/>
          <w:tab w:val="left" w:pos="3024"/>
        </w:tabs>
        <w:spacing w:before="120" w:after="120"/>
        <w:ind w:left="426" w:hanging="426"/>
        <w:jc w:val="both"/>
        <w:rPr>
          <w:i/>
          <w:iCs/>
          <w:sz w:val="22"/>
          <w:szCs w:val="22"/>
        </w:rPr>
      </w:pPr>
      <w:r w:rsidRPr="002733EA">
        <w:rPr>
          <w:i/>
          <w:iCs/>
          <w:sz w:val="22"/>
          <w:szCs w:val="22"/>
        </w:rPr>
        <w:t>wykorzystywanie Utworów w celu promocji i reklamy (w tym w prasie, telewizji i Internecie).</w:t>
      </w:r>
    </w:p>
    <w:p w14:paraId="2C2AAA2C" w14:textId="514BA829" w:rsidR="00B7284A" w:rsidRPr="002733EA" w:rsidRDefault="00B7284A" w:rsidP="00EF5E1F">
      <w:pPr>
        <w:tabs>
          <w:tab w:val="left" w:pos="3024"/>
        </w:tabs>
        <w:spacing w:before="120" w:after="120"/>
        <w:jc w:val="both"/>
        <w:rPr>
          <w:i/>
          <w:iCs/>
          <w:sz w:val="22"/>
          <w:szCs w:val="22"/>
        </w:rPr>
      </w:pPr>
      <w:r w:rsidRPr="002733EA">
        <w:rPr>
          <w:i/>
          <w:iCs/>
          <w:sz w:val="22"/>
          <w:szCs w:val="22"/>
        </w:rPr>
        <w:t xml:space="preserve">Strony ustalają, iż rozpowszechnianie Utworów na wskazanych </w:t>
      </w:r>
      <w:r w:rsidR="00AB294C" w:rsidRPr="002733EA">
        <w:rPr>
          <w:i/>
          <w:iCs/>
          <w:sz w:val="22"/>
          <w:szCs w:val="22"/>
        </w:rPr>
        <w:t>powyżej</w:t>
      </w:r>
      <w:r w:rsidRPr="002733EA">
        <w:rPr>
          <w:i/>
          <w:iCs/>
          <w:sz w:val="22"/>
          <w:szCs w:val="22"/>
        </w:rPr>
        <w:t xml:space="preserve"> polach eksploatacji, może następować w całości, w części, fragmentach, samodzielnie, w połączeniu z utworami innych podmiotów, w tym jako część dzieła zbiorowego, po zarchiwizowaniu w formie elektronicznej i drukowanej, po dokonaniu opracowań, przystosowań, uzupełnień lub innych modyfikacji. </w:t>
      </w:r>
    </w:p>
    <w:p w14:paraId="577CB1E4" w14:textId="77777777" w:rsidR="00B7284A" w:rsidRPr="002733EA" w:rsidRDefault="00B7284A" w:rsidP="00EF5E1F">
      <w:pPr>
        <w:tabs>
          <w:tab w:val="left" w:pos="3024"/>
        </w:tabs>
        <w:spacing w:before="120" w:after="120"/>
        <w:jc w:val="both"/>
        <w:rPr>
          <w:i/>
          <w:iCs/>
          <w:sz w:val="22"/>
          <w:szCs w:val="22"/>
        </w:rPr>
      </w:pPr>
      <w:r w:rsidRPr="002733EA">
        <w:rPr>
          <w:i/>
          <w:iCs/>
          <w:sz w:val="22"/>
          <w:szCs w:val="22"/>
        </w:rPr>
        <w:t xml:space="preserve">Wykonawca, stosownie do </w:t>
      </w:r>
      <w:r w:rsidR="004223B2" w:rsidRPr="002733EA">
        <w:rPr>
          <w:i/>
          <w:iCs/>
          <w:sz w:val="22"/>
          <w:szCs w:val="22"/>
        </w:rPr>
        <w:t>Klauzuli 4.4. i 6 Kontraktu</w:t>
      </w:r>
      <w:r w:rsidRPr="002733EA">
        <w:rPr>
          <w:i/>
          <w:iCs/>
          <w:sz w:val="22"/>
          <w:szCs w:val="22"/>
        </w:rPr>
        <w:t xml:space="preserve"> może wykonywać</w:t>
      </w:r>
      <w:r w:rsidR="004223B2" w:rsidRPr="002733EA">
        <w:rPr>
          <w:i/>
          <w:iCs/>
          <w:sz w:val="22"/>
          <w:szCs w:val="22"/>
        </w:rPr>
        <w:t xml:space="preserve"> Kontrakt</w:t>
      </w:r>
      <w:r w:rsidRPr="002733EA">
        <w:rPr>
          <w:i/>
          <w:iCs/>
          <w:sz w:val="22"/>
          <w:szCs w:val="22"/>
        </w:rPr>
        <w:t xml:space="preserve"> z pomocą Podwykonawców oraz personelu Wykonawcy. W związku z tym Wykonawca oświadcza, że w momencie przenoszenia majątkowych praw autorskich do Utworów na Zamawiającego będzie uprawniony w zakresie opisanym w </w:t>
      </w:r>
      <w:r w:rsidR="004223B2" w:rsidRPr="002733EA">
        <w:rPr>
          <w:i/>
          <w:iCs/>
          <w:sz w:val="22"/>
          <w:szCs w:val="22"/>
        </w:rPr>
        <w:t>Kontrakcie</w:t>
      </w:r>
      <w:r w:rsidRPr="002733EA">
        <w:rPr>
          <w:i/>
          <w:iCs/>
          <w:sz w:val="22"/>
          <w:szCs w:val="22"/>
        </w:rPr>
        <w:t xml:space="preserve"> do dokonania takiego przeniesienia, w szczególności nabędzie majątkowe prawa autorskie wraz z prawami zależnymi od Podwykonawców lub personelu Wykonawcy do stworzonych przez nich Utworów w ramach wykonywania </w:t>
      </w:r>
      <w:r w:rsidR="004223B2" w:rsidRPr="002733EA">
        <w:rPr>
          <w:i/>
          <w:iCs/>
          <w:sz w:val="22"/>
          <w:szCs w:val="22"/>
        </w:rPr>
        <w:t>Kontraktu</w:t>
      </w:r>
      <w:r w:rsidRPr="002733EA">
        <w:rPr>
          <w:i/>
          <w:iCs/>
          <w:sz w:val="22"/>
          <w:szCs w:val="22"/>
        </w:rPr>
        <w:t xml:space="preserve">. Podwykonawcy oraz personel upoważnią Wykonawcę do wykonywania autorskich praw osobistych i udzielania dalszych upoważnień do ich wykonywania. Wykonawca gwarantuje, że Podwykonawcy lub personel Wykonawcy nie będą dochodzić wobec Zamawiającego, jego następców prawnych i każdorazowego właściciela Utworów oraz osób trzecich wskazanych przez Zamawiającego jakichkolwiek roszczeń związanych z korzystaniem przez Zamawiającego z Utworów oraz nie będą wykonywać względem Zamawiającego, jego następców </w:t>
      </w:r>
      <w:r w:rsidRPr="002733EA">
        <w:rPr>
          <w:i/>
          <w:iCs/>
          <w:sz w:val="22"/>
          <w:szCs w:val="22"/>
        </w:rPr>
        <w:lastRenderedPageBreak/>
        <w:t>prawnych i każdorazowego właściciela Utworów oraz osób trzecich wskazanych przez Zamawiającego autorskich praw osobistych. Podwykonawcy oraz personel Wykonawcy przeniosą na Wykonawcę wyłączne prawo wykonywania i zezwalania na wykonywanie autorskich praw zależnych do Utworów.</w:t>
      </w:r>
    </w:p>
    <w:p w14:paraId="47243F3D" w14:textId="77777777" w:rsidR="00B7284A" w:rsidRPr="002733EA" w:rsidRDefault="00B7284A" w:rsidP="00EF5E1F">
      <w:pPr>
        <w:tabs>
          <w:tab w:val="left" w:pos="3024"/>
        </w:tabs>
        <w:spacing w:before="120" w:after="120"/>
        <w:jc w:val="both"/>
        <w:rPr>
          <w:i/>
          <w:iCs/>
          <w:sz w:val="22"/>
          <w:szCs w:val="22"/>
        </w:rPr>
      </w:pPr>
      <w:r w:rsidRPr="002733EA">
        <w:rPr>
          <w:i/>
          <w:iCs/>
          <w:sz w:val="22"/>
          <w:szCs w:val="22"/>
        </w:rPr>
        <w:t xml:space="preserve">Wykonawca przenosi na Zamawiającego prawo do wykonywania autorskich praw zależnych do Utworów wraz z prawem zezwalania na wykonywania prawa zależnego, w szczególności tworzenia dowolnych opracowań, rozporządzania nimi i korzystania z nich, na wszystkich polach eksploatacji wyszczególnionych w </w:t>
      </w:r>
      <w:r w:rsidR="004223B2" w:rsidRPr="002733EA">
        <w:rPr>
          <w:i/>
          <w:iCs/>
          <w:sz w:val="22"/>
          <w:szCs w:val="22"/>
        </w:rPr>
        <w:t>akapicie drugim</w:t>
      </w:r>
      <w:r w:rsidRPr="002733EA">
        <w:rPr>
          <w:i/>
          <w:iCs/>
          <w:sz w:val="22"/>
          <w:szCs w:val="22"/>
        </w:rPr>
        <w:t xml:space="preserve"> powyżej.</w:t>
      </w:r>
    </w:p>
    <w:p w14:paraId="536EDD6A" w14:textId="7981442E" w:rsidR="00B7284A" w:rsidRPr="002733EA" w:rsidRDefault="00B7284A" w:rsidP="00EF5E1F">
      <w:pPr>
        <w:tabs>
          <w:tab w:val="left" w:pos="3024"/>
        </w:tabs>
        <w:spacing w:before="120" w:after="120"/>
        <w:jc w:val="both"/>
        <w:rPr>
          <w:i/>
          <w:iCs/>
          <w:sz w:val="22"/>
          <w:szCs w:val="22"/>
        </w:rPr>
      </w:pPr>
      <w:r w:rsidRPr="002733EA">
        <w:rPr>
          <w:i/>
          <w:iCs/>
          <w:sz w:val="22"/>
          <w:szCs w:val="22"/>
        </w:rPr>
        <w:t xml:space="preserve">Wykonawca upoważnia Zamawiającego, jego następców prawnych i każdorazowego właściciela Utworów do wykonywania autorskich praw osobistych do Utworów, </w:t>
      </w:r>
      <w:r w:rsidR="007B02EE" w:rsidRPr="002733EA">
        <w:rPr>
          <w:i/>
          <w:iCs/>
          <w:sz w:val="22"/>
          <w:szCs w:val="22"/>
        </w:rPr>
        <w:t xml:space="preserve">przysługujących Podwykonawcom i personelowi Wykonawcy, </w:t>
      </w:r>
      <w:r w:rsidRPr="002733EA">
        <w:rPr>
          <w:i/>
          <w:iCs/>
          <w:sz w:val="22"/>
          <w:szCs w:val="22"/>
        </w:rPr>
        <w:t>w tym do zezwalania na wykonywanie autorskich praw osobistych osobom trzecim.</w:t>
      </w:r>
    </w:p>
    <w:p w14:paraId="77FFE97B" w14:textId="77777777" w:rsidR="00B7284A" w:rsidRPr="002733EA" w:rsidRDefault="00B7284A" w:rsidP="00EF5E1F">
      <w:pPr>
        <w:tabs>
          <w:tab w:val="left" w:pos="3024"/>
        </w:tabs>
        <w:spacing w:before="120" w:after="120"/>
        <w:jc w:val="both"/>
        <w:rPr>
          <w:i/>
          <w:iCs/>
          <w:sz w:val="22"/>
          <w:szCs w:val="22"/>
        </w:rPr>
      </w:pPr>
      <w:r w:rsidRPr="002733EA">
        <w:rPr>
          <w:i/>
          <w:iCs/>
          <w:sz w:val="22"/>
          <w:szCs w:val="22"/>
        </w:rPr>
        <w:t xml:space="preserve">Wykonawca oświadcza, że Utwory wytworzone przez Wykonawcę i/lub jego Podwykonawców i/lub personel Wykonawcy w ramach </w:t>
      </w:r>
      <w:r w:rsidR="004223B2" w:rsidRPr="002733EA">
        <w:rPr>
          <w:i/>
          <w:iCs/>
          <w:sz w:val="22"/>
          <w:szCs w:val="22"/>
        </w:rPr>
        <w:t>Kontaktu</w:t>
      </w:r>
      <w:r w:rsidRPr="002733EA">
        <w:rPr>
          <w:i/>
          <w:iCs/>
          <w:sz w:val="22"/>
          <w:szCs w:val="22"/>
        </w:rPr>
        <w:t xml:space="preserve"> nie naruszają praw osób trzecich, w tym nie naruszają praw własności intelektualnej osób trzecich.</w:t>
      </w:r>
    </w:p>
    <w:p w14:paraId="1E7076BF" w14:textId="77777777" w:rsidR="00B7284A" w:rsidRPr="002733EA" w:rsidRDefault="00B7284A" w:rsidP="00EF5E1F">
      <w:pPr>
        <w:tabs>
          <w:tab w:val="left" w:pos="3024"/>
        </w:tabs>
        <w:spacing w:before="120" w:after="120"/>
        <w:jc w:val="both"/>
        <w:rPr>
          <w:i/>
          <w:iCs/>
          <w:sz w:val="22"/>
          <w:szCs w:val="22"/>
        </w:rPr>
      </w:pPr>
      <w:r w:rsidRPr="002733EA">
        <w:rPr>
          <w:i/>
          <w:iCs/>
          <w:sz w:val="22"/>
          <w:szCs w:val="22"/>
        </w:rPr>
        <w:t xml:space="preserve">W przypadku wystąpienia przez jakąkolwiek osobę trzecią w stosunku do Zamawiającego z roszczeniem z tytułu naruszenia praw autorskich, zarówno osobistych, jak i majątkowych do Utworów, jeżeli naruszenie nastąpiło w związku z nienależytym wykonaniem Utworów w ramach </w:t>
      </w:r>
      <w:r w:rsidR="004223B2" w:rsidRPr="002733EA">
        <w:rPr>
          <w:i/>
          <w:iCs/>
          <w:sz w:val="22"/>
          <w:szCs w:val="22"/>
        </w:rPr>
        <w:t>Kontraktu</w:t>
      </w:r>
      <w:r w:rsidRPr="002733EA">
        <w:rPr>
          <w:i/>
          <w:iCs/>
          <w:sz w:val="22"/>
          <w:szCs w:val="22"/>
        </w:rPr>
        <w:t xml:space="preserve">, w tym nieprawdziwością oświadczeń złożonych w </w:t>
      </w:r>
      <w:r w:rsidR="004223B2" w:rsidRPr="002733EA">
        <w:rPr>
          <w:i/>
          <w:iCs/>
          <w:sz w:val="22"/>
          <w:szCs w:val="22"/>
        </w:rPr>
        <w:t>Kontrakcie</w:t>
      </w:r>
      <w:r w:rsidRPr="002733EA">
        <w:rPr>
          <w:i/>
          <w:iCs/>
          <w:sz w:val="22"/>
          <w:szCs w:val="22"/>
        </w:rPr>
        <w:t xml:space="preserve"> przez Wykonawcę, Wykonawca:</w:t>
      </w:r>
    </w:p>
    <w:p w14:paraId="5B884F82" w14:textId="70DC6A5B" w:rsidR="00B7284A" w:rsidRPr="002733EA" w:rsidRDefault="00B7284A" w:rsidP="00C2348A">
      <w:pPr>
        <w:pStyle w:val="Akapitzlist"/>
        <w:numPr>
          <w:ilvl w:val="0"/>
          <w:numId w:val="38"/>
        </w:numPr>
        <w:tabs>
          <w:tab w:val="left" w:pos="426"/>
          <w:tab w:val="left" w:pos="3024"/>
        </w:tabs>
        <w:spacing w:before="120" w:after="120"/>
        <w:ind w:left="426" w:hanging="426"/>
        <w:jc w:val="both"/>
        <w:rPr>
          <w:i/>
          <w:iCs/>
          <w:sz w:val="22"/>
          <w:szCs w:val="22"/>
        </w:rPr>
      </w:pPr>
      <w:r w:rsidRPr="002733EA">
        <w:rPr>
          <w:i/>
          <w:iCs/>
          <w:sz w:val="22"/>
          <w:szCs w:val="22"/>
        </w:rPr>
        <w:t>przyjmie na siebie bezpośrednią, pełną odpowiedzialność za powstanie oraz wszelkie skutki powyższych zdarzeń,</w:t>
      </w:r>
    </w:p>
    <w:p w14:paraId="175F0B11" w14:textId="61610572" w:rsidR="00B7284A" w:rsidRPr="002733EA" w:rsidRDefault="00B7284A" w:rsidP="00C2348A">
      <w:pPr>
        <w:pStyle w:val="Akapitzlist"/>
        <w:numPr>
          <w:ilvl w:val="0"/>
          <w:numId w:val="38"/>
        </w:numPr>
        <w:tabs>
          <w:tab w:val="left" w:pos="426"/>
          <w:tab w:val="left" w:pos="3024"/>
        </w:tabs>
        <w:spacing w:before="120" w:after="120"/>
        <w:ind w:left="426" w:hanging="426"/>
        <w:jc w:val="both"/>
        <w:rPr>
          <w:i/>
          <w:iCs/>
          <w:sz w:val="22"/>
          <w:szCs w:val="22"/>
        </w:rPr>
      </w:pPr>
      <w:r w:rsidRPr="002733EA">
        <w:rPr>
          <w:i/>
          <w:iCs/>
          <w:sz w:val="22"/>
          <w:szCs w:val="22"/>
        </w:rPr>
        <w:t>w przypadku skierowania sprawy na drogę postępowania sądowego wstąpi do procesu po stronie Zamawiającego i pokryje wszelkie koszty związane z udziałem Zamawiającego w postępowaniu sądowym oraz ewentualnym postępowaniu egzekucyjnym, w tym koszty obsługi prawnej postępowania,</w:t>
      </w:r>
    </w:p>
    <w:p w14:paraId="343840AD" w14:textId="0E5DC9AA" w:rsidR="00B7284A" w:rsidRPr="002733EA" w:rsidRDefault="00B7284A" w:rsidP="00C2348A">
      <w:pPr>
        <w:pStyle w:val="Akapitzlist"/>
        <w:numPr>
          <w:ilvl w:val="0"/>
          <w:numId w:val="38"/>
        </w:numPr>
        <w:tabs>
          <w:tab w:val="left" w:pos="426"/>
          <w:tab w:val="left" w:pos="3024"/>
        </w:tabs>
        <w:spacing w:before="120" w:after="120"/>
        <w:ind w:left="426" w:hanging="426"/>
        <w:jc w:val="both"/>
        <w:rPr>
          <w:i/>
          <w:iCs/>
          <w:sz w:val="22"/>
          <w:szCs w:val="22"/>
        </w:rPr>
      </w:pPr>
      <w:r w:rsidRPr="002733EA">
        <w:rPr>
          <w:i/>
          <w:iCs/>
          <w:sz w:val="22"/>
          <w:szCs w:val="22"/>
        </w:rPr>
        <w:t xml:space="preserve">poniesie wszelkie koszty związane z ewentualnym pokryciem roszczeń związanych z naruszeniem praw autorskich majątkowych lub osobistych osoby lub osób je zgłaszających. </w:t>
      </w:r>
    </w:p>
    <w:p w14:paraId="7F45340A" w14:textId="5E7F1664" w:rsidR="004223B2" w:rsidRPr="002733EA" w:rsidRDefault="00B7284A" w:rsidP="00EF5E1F">
      <w:pPr>
        <w:tabs>
          <w:tab w:val="left" w:pos="3024"/>
        </w:tabs>
        <w:spacing w:before="120" w:after="120"/>
        <w:jc w:val="both"/>
        <w:rPr>
          <w:i/>
          <w:iCs/>
          <w:sz w:val="22"/>
          <w:szCs w:val="22"/>
        </w:rPr>
      </w:pPr>
      <w:r w:rsidRPr="002733EA">
        <w:rPr>
          <w:i/>
          <w:iCs/>
          <w:sz w:val="22"/>
          <w:szCs w:val="22"/>
        </w:rPr>
        <w:t xml:space="preserve">Jeżeli do czasu rozwiązania </w:t>
      </w:r>
      <w:r w:rsidR="004223B2" w:rsidRPr="002733EA">
        <w:rPr>
          <w:i/>
          <w:iCs/>
          <w:sz w:val="22"/>
          <w:szCs w:val="22"/>
        </w:rPr>
        <w:t>Kontraktu</w:t>
      </w:r>
      <w:r w:rsidRPr="002733EA">
        <w:rPr>
          <w:i/>
          <w:iCs/>
          <w:sz w:val="22"/>
          <w:szCs w:val="22"/>
        </w:rPr>
        <w:t xml:space="preserve"> z jakiejkolwiek przyczyny, w szczególności odstąpienia przez którąkolwiek ze Stron, autorskie prawa majątkowe do Utworów nie zostaną przeniesione na Zamawiającego przejście tych praw do już wykonanych Utworów w ramach </w:t>
      </w:r>
      <w:r w:rsidR="004223B2" w:rsidRPr="002733EA">
        <w:rPr>
          <w:i/>
          <w:iCs/>
          <w:sz w:val="22"/>
          <w:szCs w:val="22"/>
        </w:rPr>
        <w:t xml:space="preserve">Kontraktu </w:t>
      </w:r>
      <w:r w:rsidRPr="002733EA">
        <w:rPr>
          <w:i/>
          <w:iCs/>
          <w:sz w:val="22"/>
          <w:szCs w:val="22"/>
        </w:rPr>
        <w:t>lub je</w:t>
      </w:r>
      <w:r w:rsidR="007B02EE" w:rsidRPr="002733EA">
        <w:rPr>
          <w:i/>
          <w:iCs/>
          <w:sz w:val="22"/>
          <w:szCs w:val="22"/>
        </w:rPr>
        <w:t>go</w:t>
      </w:r>
      <w:r w:rsidRPr="002733EA">
        <w:rPr>
          <w:i/>
          <w:iCs/>
          <w:sz w:val="22"/>
          <w:szCs w:val="22"/>
        </w:rPr>
        <w:t xml:space="preserve"> części na Zamawiającego nastąpi z mocy same</w:t>
      </w:r>
      <w:r w:rsidR="004223B2" w:rsidRPr="002733EA">
        <w:rPr>
          <w:i/>
          <w:iCs/>
          <w:sz w:val="22"/>
          <w:szCs w:val="22"/>
        </w:rPr>
        <w:t>go</w:t>
      </w:r>
      <w:r w:rsidRPr="002733EA">
        <w:rPr>
          <w:i/>
          <w:iCs/>
          <w:sz w:val="22"/>
          <w:szCs w:val="22"/>
        </w:rPr>
        <w:t xml:space="preserve"> </w:t>
      </w:r>
      <w:r w:rsidR="004223B2" w:rsidRPr="002733EA">
        <w:rPr>
          <w:i/>
          <w:iCs/>
          <w:sz w:val="22"/>
          <w:szCs w:val="22"/>
        </w:rPr>
        <w:t>Kontraktu</w:t>
      </w:r>
      <w:r w:rsidRPr="002733EA">
        <w:rPr>
          <w:i/>
          <w:iCs/>
          <w:sz w:val="22"/>
          <w:szCs w:val="22"/>
        </w:rPr>
        <w:t xml:space="preserve"> z chwilą rozwiązania</w:t>
      </w:r>
      <w:r w:rsidR="004223B2" w:rsidRPr="002733EA">
        <w:rPr>
          <w:i/>
          <w:iCs/>
          <w:sz w:val="22"/>
          <w:szCs w:val="22"/>
        </w:rPr>
        <w:t xml:space="preserve"> Kontraktu</w:t>
      </w:r>
      <w:r w:rsidRPr="002733EA">
        <w:rPr>
          <w:i/>
          <w:iCs/>
          <w:sz w:val="22"/>
          <w:szCs w:val="22"/>
        </w:rPr>
        <w:t xml:space="preserve"> z jakiejkolwiek przyczyny. </w:t>
      </w:r>
    </w:p>
    <w:p w14:paraId="66CB5D13" w14:textId="77777777" w:rsidR="00B7284A" w:rsidRPr="002733EA" w:rsidRDefault="00B7284A" w:rsidP="00EF5E1F">
      <w:pPr>
        <w:tabs>
          <w:tab w:val="left" w:pos="3024"/>
        </w:tabs>
        <w:spacing w:before="120" w:after="120"/>
        <w:jc w:val="both"/>
        <w:rPr>
          <w:i/>
          <w:iCs/>
          <w:sz w:val="22"/>
          <w:szCs w:val="22"/>
        </w:rPr>
      </w:pPr>
      <w:r w:rsidRPr="002733EA">
        <w:rPr>
          <w:i/>
          <w:iCs/>
          <w:sz w:val="22"/>
          <w:szCs w:val="22"/>
        </w:rPr>
        <w:t xml:space="preserve">W przypadku pojawienia się nowych pól eksploatacji, innych niż wymienione powyżej w </w:t>
      </w:r>
      <w:r w:rsidR="004223B2" w:rsidRPr="002733EA">
        <w:rPr>
          <w:i/>
          <w:iCs/>
          <w:sz w:val="22"/>
          <w:szCs w:val="22"/>
        </w:rPr>
        <w:t>akapicie drugim powyżej</w:t>
      </w:r>
      <w:r w:rsidRPr="002733EA">
        <w:rPr>
          <w:i/>
          <w:iCs/>
          <w:sz w:val="22"/>
          <w:szCs w:val="22"/>
        </w:rPr>
        <w:t xml:space="preserve">, Wykonawca przeniesie autorskie prawa majątkowe do Utworów na nowych polach eksploatacji oraz w zakresie opisanym w </w:t>
      </w:r>
      <w:r w:rsidR="004223B2" w:rsidRPr="002733EA">
        <w:rPr>
          <w:i/>
          <w:iCs/>
          <w:sz w:val="22"/>
          <w:szCs w:val="22"/>
        </w:rPr>
        <w:t>Kontrakcie</w:t>
      </w:r>
      <w:r w:rsidRPr="002733EA">
        <w:rPr>
          <w:i/>
          <w:iCs/>
          <w:sz w:val="22"/>
          <w:szCs w:val="22"/>
        </w:rPr>
        <w:t xml:space="preserve"> w terminie 14 dni od pisemnego wezwania Wykonawcy oraz w ramach już wypłaconego na podstawie </w:t>
      </w:r>
      <w:r w:rsidR="004223B2" w:rsidRPr="002733EA">
        <w:rPr>
          <w:i/>
          <w:iCs/>
          <w:sz w:val="22"/>
          <w:szCs w:val="22"/>
        </w:rPr>
        <w:t>Kontraktu</w:t>
      </w:r>
      <w:r w:rsidRPr="002733EA">
        <w:rPr>
          <w:i/>
          <w:iCs/>
          <w:sz w:val="22"/>
          <w:szCs w:val="22"/>
        </w:rPr>
        <w:t xml:space="preserve"> wynagrodzenia.</w:t>
      </w:r>
    </w:p>
    <w:p w14:paraId="0272849F" w14:textId="428D3443" w:rsidR="00B7284A" w:rsidRPr="002733EA" w:rsidRDefault="00B7284A" w:rsidP="00EF5E1F">
      <w:pPr>
        <w:tabs>
          <w:tab w:val="left" w:pos="3024"/>
        </w:tabs>
        <w:spacing w:before="120" w:after="120"/>
        <w:jc w:val="both"/>
        <w:rPr>
          <w:i/>
          <w:iCs/>
          <w:sz w:val="22"/>
          <w:szCs w:val="22"/>
        </w:rPr>
      </w:pPr>
      <w:r w:rsidRPr="002733EA">
        <w:rPr>
          <w:i/>
          <w:iCs/>
          <w:sz w:val="22"/>
          <w:szCs w:val="22"/>
        </w:rPr>
        <w:t xml:space="preserve">Zamawiającemu przysługuje prawo do decydowania o pierwszym (i każdym kolejnym) rozpowszechnieniu lub wykorzystaniu Utworów. Dla uniknięcia wątpliwości, Strony zgodnie postanawiają, że Zamawiający nie jest zobowiązany do rozpowszechniania Utworów – jednocześnie Strony wyłączają zastosowanie art. 57 ust. 1 i 2 ustawy o prawie autorskim i prawach pokrewnych z dnia 4 lutego 1994 r. (tj. </w:t>
      </w:r>
      <w:r w:rsidR="00297901" w:rsidRPr="00297901">
        <w:rPr>
          <w:i/>
          <w:iCs/>
          <w:sz w:val="22"/>
          <w:szCs w:val="22"/>
        </w:rPr>
        <w:t>Dz.U. z 2022 r. poz. 2509</w:t>
      </w:r>
      <w:r w:rsidR="00297901">
        <w:rPr>
          <w:i/>
          <w:iCs/>
          <w:sz w:val="22"/>
          <w:szCs w:val="22"/>
        </w:rPr>
        <w:t>, ze zm.</w:t>
      </w:r>
      <w:r w:rsidR="00297901" w:rsidRPr="00297901">
        <w:rPr>
          <w:i/>
          <w:iCs/>
          <w:sz w:val="22"/>
          <w:szCs w:val="22"/>
        </w:rPr>
        <w:t>)</w:t>
      </w:r>
      <w:r w:rsidRPr="002733EA">
        <w:rPr>
          <w:i/>
          <w:iCs/>
          <w:sz w:val="22"/>
          <w:szCs w:val="22"/>
        </w:rPr>
        <w:t>.</w:t>
      </w:r>
    </w:p>
    <w:p w14:paraId="53C3275D" w14:textId="77777777" w:rsidR="00B7284A" w:rsidRPr="002733EA" w:rsidRDefault="00B7284A" w:rsidP="00EF5E1F">
      <w:pPr>
        <w:tabs>
          <w:tab w:val="left" w:pos="3024"/>
        </w:tabs>
        <w:spacing w:before="120" w:after="120"/>
        <w:jc w:val="both"/>
        <w:rPr>
          <w:i/>
          <w:iCs/>
          <w:sz w:val="22"/>
          <w:szCs w:val="22"/>
        </w:rPr>
      </w:pPr>
      <w:r w:rsidRPr="002733EA">
        <w:rPr>
          <w:i/>
          <w:iCs/>
          <w:sz w:val="22"/>
          <w:szCs w:val="22"/>
        </w:rPr>
        <w:t>Wykonawca zobowiązany jest do zapewnienia w umowach z Podwykonawcami stosownego odzwierciedlenia postanowień niniejsze</w:t>
      </w:r>
      <w:r w:rsidR="004223B2" w:rsidRPr="002733EA">
        <w:rPr>
          <w:i/>
          <w:iCs/>
          <w:sz w:val="22"/>
          <w:szCs w:val="22"/>
        </w:rPr>
        <w:t xml:space="preserve">go Kontraktu </w:t>
      </w:r>
      <w:r w:rsidRPr="002733EA">
        <w:rPr>
          <w:i/>
          <w:iCs/>
          <w:sz w:val="22"/>
          <w:szCs w:val="22"/>
        </w:rPr>
        <w:t xml:space="preserve">dotyczących praw autorskich. </w:t>
      </w:r>
    </w:p>
    <w:p w14:paraId="60471DF3" w14:textId="77777777" w:rsidR="00B7284A" w:rsidRPr="002733EA" w:rsidRDefault="004223B2" w:rsidP="00EF5E1F">
      <w:pPr>
        <w:tabs>
          <w:tab w:val="left" w:pos="3024"/>
        </w:tabs>
        <w:spacing w:before="120" w:after="120"/>
        <w:jc w:val="both"/>
        <w:rPr>
          <w:i/>
          <w:iCs/>
          <w:sz w:val="22"/>
          <w:szCs w:val="22"/>
        </w:rPr>
      </w:pPr>
      <w:r w:rsidRPr="002733EA">
        <w:rPr>
          <w:i/>
          <w:iCs/>
          <w:sz w:val="22"/>
          <w:szCs w:val="22"/>
        </w:rPr>
        <w:t>Zatwierdzona Kwota Kontraktowa</w:t>
      </w:r>
      <w:r w:rsidR="00B7284A" w:rsidRPr="002733EA">
        <w:rPr>
          <w:i/>
          <w:iCs/>
          <w:sz w:val="22"/>
          <w:szCs w:val="22"/>
        </w:rPr>
        <w:t xml:space="preserve"> obejmuje zobowiązania Wykonawcy wynikające z niniejszego paragrafu.</w:t>
      </w:r>
    </w:p>
    <w:p w14:paraId="3F397049" w14:textId="33D83C36" w:rsidR="008001C1" w:rsidRPr="002733EA" w:rsidRDefault="000D2CA9" w:rsidP="00BD39DD">
      <w:pPr>
        <w:pStyle w:val="Nagwek2"/>
        <w:numPr>
          <w:ilvl w:val="1"/>
          <w:numId w:val="128"/>
        </w:numPr>
      </w:pPr>
      <w:bookmarkStart w:id="27" w:name="_Toc208386461"/>
      <w:bookmarkStart w:id="28" w:name="_Toc180753600"/>
      <w:r w:rsidRPr="002733EA">
        <w:t>Poufne szczegóły</w:t>
      </w:r>
      <w:bookmarkEnd w:id="26"/>
      <w:bookmarkEnd w:id="27"/>
      <w:bookmarkEnd w:id="28"/>
    </w:p>
    <w:p w14:paraId="3A742F32" w14:textId="77777777" w:rsidR="00574891" w:rsidRPr="00A4767C" w:rsidRDefault="00574891" w:rsidP="00574891">
      <w:pPr>
        <w:spacing w:before="120" w:after="120"/>
        <w:jc w:val="both"/>
        <w:rPr>
          <w:sz w:val="22"/>
        </w:rPr>
      </w:pPr>
      <w:r w:rsidRPr="00A4767C">
        <w:rPr>
          <w:sz w:val="22"/>
        </w:rPr>
        <w:t>Na końcu niniejszej Klauzuli 1.12 dodaje się następujący tekst:</w:t>
      </w:r>
    </w:p>
    <w:p w14:paraId="212AF7D3" w14:textId="20DDA47E" w:rsidR="00627865" w:rsidRPr="00627865" w:rsidRDefault="00574891" w:rsidP="00627865">
      <w:pPr>
        <w:spacing w:before="120" w:after="120"/>
        <w:jc w:val="both"/>
        <w:rPr>
          <w:i/>
          <w:iCs/>
          <w:sz w:val="22"/>
        </w:rPr>
      </w:pPr>
      <w:r w:rsidRPr="005D4F8F">
        <w:rPr>
          <w:i/>
          <w:iCs/>
          <w:sz w:val="22"/>
        </w:rPr>
        <w:lastRenderedPageBreak/>
        <w:t xml:space="preserve">Wykonawca winien traktować informacje pozyskane w ramach lub w związku z realizacją </w:t>
      </w:r>
      <w:r w:rsidR="00A14288">
        <w:rPr>
          <w:i/>
          <w:iCs/>
          <w:sz w:val="22"/>
        </w:rPr>
        <w:t xml:space="preserve">Kontraktu </w:t>
      </w:r>
      <w:r w:rsidRPr="005D4F8F">
        <w:rPr>
          <w:i/>
          <w:iCs/>
          <w:sz w:val="22"/>
        </w:rPr>
        <w:t>jako zastrzeżone i poufne</w:t>
      </w:r>
      <w:r w:rsidR="00D86913">
        <w:rPr>
          <w:i/>
          <w:iCs/>
          <w:sz w:val="22"/>
        </w:rPr>
        <w:t>,</w:t>
      </w:r>
      <w:r w:rsidRPr="005D4F8F">
        <w:rPr>
          <w:i/>
          <w:iCs/>
          <w:sz w:val="22"/>
        </w:rPr>
        <w:t xml:space="preserve"> z wyjątkiem tego, co może być niezbędne dla celów jego realizacji</w:t>
      </w:r>
      <w:r w:rsidR="00D86913">
        <w:rPr>
          <w:i/>
          <w:iCs/>
          <w:sz w:val="22"/>
        </w:rPr>
        <w:t>,</w:t>
      </w:r>
      <w:r w:rsidRPr="005D4F8F">
        <w:rPr>
          <w:i/>
          <w:iCs/>
          <w:sz w:val="22"/>
        </w:rPr>
        <w:t xml:space="preserve"> i nie będzie publikował</w:t>
      </w:r>
      <w:r w:rsidR="007107BD">
        <w:rPr>
          <w:i/>
          <w:iCs/>
          <w:sz w:val="22"/>
        </w:rPr>
        <w:t>, wykorzystywał</w:t>
      </w:r>
      <w:r w:rsidRPr="005D4F8F">
        <w:rPr>
          <w:i/>
          <w:iCs/>
          <w:sz w:val="22"/>
        </w:rPr>
        <w:t xml:space="preserve"> ani ujawniał go ani żadnych jego szczegółów w żadnej publikacji zawodowej lub technicznej ani nigdzie indziej bez uprzedniej pisemnej zgody Zamawiającego</w:t>
      </w:r>
      <w:r w:rsidR="00627865">
        <w:rPr>
          <w:i/>
          <w:iCs/>
          <w:sz w:val="22"/>
        </w:rPr>
        <w:t>, za wyjątkiem następujących sytuacji:</w:t>
      </w:r>
    </w:p>
    <w:p w14:paraId="087220EA" w14:textId="5223B462" w:rsidR="00627865" w:rsidRPr="00627865" w:rsidRDefault="00627865" w:rsidP="00627865">
      <w:pPr>
        <w:spacing w:before="120" w:after="120"/>
        <w:jc w:val="both"/>
        <w:rPr>
          <w:i/>
          <w:iCs/>
          <w:sz w:val="22"/>
        </w:rPr>
      </w:pPr>
      <w:r>
        <w:rPr>
          <w:i/>
          <w:iCs/>
          <w:sz w:val="22"/>
        </w:rPr>
        <w:t>a</w:t>
      </w:r>
      <w:r w:rsidRPr="00627865">
        <w:rPr>
          <w:i/>
          <w:iCs/>
          <w:sz w:val="22"/>
        </w:rPr>
        <w:t>)</w:t>
      </w:r>
      <w:r w:rsidRPr="00627865">
        <w:rPr>
          <w:i/>
          <w:iCs/>
          <w:sz w:val="22"/>
        </w:rPr>
        <w:tab/>
        <w:t xml:space="preserve">informacje w chwili ich </w:t>
      </w:r>
      <w:r>
        <w:rPr>
          <w:i/>
          <w:iCs/>
          <w:sz w:val="22"/>
        </w:rPr>
        <w:t>publikacji</w:t>
      </w:r>
      <w:r w:rsidR="007107BD">
        <w:rPr>
          <w:i/>
          <w:iCs/>
          <w:sz w:val="22"/>
        </w:rPr>
        <w:t>, wykorzystania</w:t>
      </w:r>
      <w:r>
        <w:rPr>
          <w:i/>
          <w:iCs/>
          <w:sz w:val="22"/>
        </w:rPr>
        <w:t xml:space="preserve"> lub </w:t>
      </w:r>
      <w:r w:rsidRPr="00627865">
        <w:rPr>
          <w:i/>
          <w:iCs/>
          <w:sz w:val="22"/>
        </w:rPr>
        <w:t>ujawnienia są już publicznie dostępne, a ich ujawnienie zostało dokonane przez Zamawiającego lub za jego zgodą lub w sposób inny niż poprzez niezgodne z prawem lub jakąkolwiek umową działanie lub zaniechanie; lub</w:t>
      </w:r>
    </w:p>
    <w:p w14:paraId="1D655A85" w14:textId="370C0159" w:rsidR="00627865" w:rsidRPr="00627865" w:rsidRDefault="00627865" w:rsidP="00627865">
      <w:pPr>
        <w:spacing w:before="120" w:after="120"/>
        <w:jc w:val="both"/>
        <w:rPr>
          <w:i/>
          <w:iCs/>
          <w:sz w:val="22"/>
        </w:rPr>
      </w:pPr>
      <w:r>
        <w:rPr>
          <w:i/>
          <w:iCs/>
          <w:sz w:val="22"/>
        </w:rPr>
        <w:t>b</w:t>
      </w:r>
      <w:r w:rsidRPr="00627865">
        <w:rPr>
          <w:i/>
          <w:iCs/>
          <w:sz w:val="22"/>
        </w:rPr>
        <w:t>)</w:t>
      </w:r>
      <w:r w:rsidRPr="00627865">
        <w:rPr>
          <w:i/>
          <w:iCs/>
          <w:sz w:val="22"/>
        </w:rPr>
        <w:tab/>
        <w:t xml:space="preserve">Wykonawca został zobowiązany do ujawnienia informacji przez sąd lub uprawniony organ lub w przypadku prawnego obowiązku takiego ujawnienia, z zastrzeżeniem, że Wykonawca, </w:t>
      </w:r>
      <w:r w:rsidR="00677A85">
        <w:rPr>
          <w:i/>
          <w:iCs/>
          <w:sz w:val="22"/>
        </w:rPr>
        <w:t xml:space="preserve">o ile będzie to zgodne z prawem, </w:t>
      </w:r>
      <w:r w:rsidRPr="00627865">
        <w:rPr>
          <w:i/>
          <w:iCs/>
          <w:sz w:val="22"/>
        </w:rPr>
        <w:t>niezwłocznie poinformuje Zamawiającego w formie pisemnej o obowiązku ujawniania informacji i ich zakresie, a także uwzględni, w miarę możliwości, rekomendacje Zamawiającego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1F5349F2" w14:textId="64F58F13" w:rsidR="00627865" w:rsidRDefault="00627865" w:rsidP="00627865">
      <w:pPr>
        <w:spacing w:before="120" w:after="120"/>
        <w:jc w:val="both"/>
        <w:rPr>
          <w:i/>
          <w:iCs/>
          <w:sz w:val="22"/>
        </w:rPr>
      </w:pPr>
      <w:r>
        <w:rPr>
          <w:i/>
          <w:iCs/>
          <w:sz w:val="22"/>
        </w:rPr>
        <w:t>c</w:t>
      </w:r>
      <w:r w:rsidRPr="00627865">
        <w:rPr>
          <w:i/>
          <w:iCs/>
          <w:sz w:val="22"/>
        </w:rPr>
        <w:t>)</w:t>
      </w:r>
      <w:r w:rsidRPr="00627865">
        <w:rPr>
          <w:i/>
          <w:iCs/>
          <w:sz w:val="22"/>
        </w:rPr>
        <w:tab/>
        <w:t>Zamawiający wyraził Wykonawcy zgodę w formie pisemnej na ujawnienie lub wykorzystanie informacji w określonym celu, we wskazany przez Zamawiającego sposób</w:t>
      </w:r>
      <w:r>
        <w:rPr>
          <w:i/>
          <w:iCs/>
          <w:sz w:val="22"/>
        </w:rPr>
        <w:t>;</w:t>
      </w:r>
    </w:p>
    <w:p w14:paraId="02D3F23E" w14:textId="77777777" w:rsidR="00200927" w:rsidRDefault="00627865" w:rsidP="00574891">
      <w:pPr>
        <w:spacing w:before="120" w:after="120"/>
        <w:jc w:val="both"/>
        <w:rPr>
          <w:i/>
          <w:iCs/>
          <w:sz w:val="22"/>
        </w:rPr>
      </w:pPr>
      <w:r>
        <w:rPr>
          <w:i/>
          <w:iCs/>
          <w:sz w:val="22"/>
        </w:rPr>
        <w:t>d)</w:t>
      </w:r>
      <w:r w:rsidR="00677A85">
        <w:rPr>
          <w:i/>
          <w:iCs/>
          <w:sz w:val="22"/>
        </w:rPr>
        <w:tab/>
        <w:t>Wykonawca ujawnia lub wykorzystuje informacje dotyczące Kontraktu w zakresie niezbędnym do wykazania posiadanego doświadczenia w ramach ubiegania się o zawarcie określonej umowy, w tym w szczególności w celu wykazania doświadczenia w trybie ubiegania się o pozyskanie zamówienia publicznego.</w:t>
      </w:r>
    </w:p>
    <w:p w14:paraId="25B9495E" w14:textId="5F4CDA07" w:rsidR="00627865" w:rsidRDefault="00200927" w:rsidP="00574891">
      <w:pPr>
        <w:spacing w:before="120" w:after="120"/>
        <w:jc w:val="both"/>
        <w:rPr>
          <w:i/>
          <w:iCs/>
          <w:sz w:val="22"/>
        </w:rPr>
      </w:pPr>
      <w:r w:rsidRPr="00200927">
        <w:rPr>
          <w:i/>
          <w:iCs/>
          <w:sz w:val="22"/>
        </w:rPr>
        <w:t xml:space="preserve">Jeżeli powstanie jakikolwiek spór co do dopuszczalności wykorzystania lub ujawnienia określonych informacji na gruncie Kontraktu, sprawa ma być przedłożona Zamawiającemu, którego postanowienie będzie ostateczne. </w:t>
      </w:r>
      <w:r w:rsidR="00F10968">
        <w:rPr>
          <w:i/>
          <w:iCs/>
          <w:sz w:val="22"/>
        </w:rPr>
        <w:t xml:space="preserve"> </w:t>
      </w:r>
    </w:p>
    <w:p w14:paraId="5B3CEF6B" w14:textId="74505D5B" w:rsidR="000D2CA9" w:rsidRPr="007606B6" w:rsidRDefault="000D2CA9" w:rsidP="00BD39DD">
      <w:pPr>
        <w:pStyle w:val="Nagwek2"/>
        <w:numPr>
          <w:ilvl w:val="1"/>
          <w:numId w:val="128"/>
        </w:numPr>
      </w:pPr>
      <w:bookmarkStart w:id="29" w:name="_Toc208386462"/>
      <w:bookmarkStart w:id="30" w:name="_Toc180753601"/>
      <w:r w:rsidRPr="007606B6">
        <w:t>Przestrzeganie Prawa</w:t>
      </w:r>
      <w:bookmarkEnd w:id="29"/>
      <w:bookmarkEnd w:id="30"/>
    </w:p>
    <w:p w14:paraId="2A33D108" w14:textId="61CAB114" w:rsidR="000D2CA9" w:rsidRPr="002733EA" w:rsidRDefault="000D2CA9" w:rsidP="00EF5E1F">
      <w:pPr>
        <w:tabs>
          <w:tab w:val="left" w:pos="3024"/>
        </w:tabs>
        <w:spacing w:before="120" w:after="120"/>
        <w:jc w:val="both"/>
        <w:rPr>
          <w:sz w:val="22"/>
          <w:szCs w:val="22"/>
        </w:rPr>
      </w:pPr>
      <w:r w:rsidRPr="002733EA">
        <w:rPr>
          <w:sz w:val="22"/>
          <w:szCs w:val="22"/>
        </w:rPr>
        <w:t>W niniejszej Klauzuli 1.13</w:t>
      </w:r>
      <w:r w:rsidR="00E67DA8" w:rsidRPr="002733EA">
        <w:rPr>
          <w:sz w:val="22"/>
          <w:szCs w:val="22"/>
        </w:rPr>
        <w:t>.</w:t>
      </w:r>
      <w:r w:rsidRPr="002733EA">
        <w:rPr>
          <w:sz w:val="22"/>
          <w:szCs w:val="22"/>
        </w:rPr>
        <w:t xml:space="preserve"> wprowadza się następujące zmiany:</w:t>
      </w:r>
    </w:p>
    <w:p w14:paraId="20E6FA7F" w14:textId="2E185619" w:rsidR="000D2CA9" w:rsidRDefault="000D2CA9" w:rsidP="00EF5E1F">
      <w:pPr>
        <w:tabs>
          <w:tab w:val="left" w:pos="576"/>
          <w:tab w:val="left" w:pos="851"/>
          <w:tab w:val="left" w:pos="3024"/>
          <w:tab w:val="right" w:leader="dot" w:pos="9288"/>
        </w:tabs>
        <w:spacing w:before="120" w:after="120"/>
        <w:ind w:left="851" w:hanging="851"/>
        <w:jc w:val="both"/>
        <w:rPr>
          <w:sz w:val="22"/>
          <w:szCs w:val="22"/>
        </w:rPr>
      </w:pPr>
      <w:r w:rsidRPr="002733EA">
        <w:rPr>
          <w:sz w:val="22"/>
          <w:szCs w:val="22"/>
        </w:rPr>
        <w:t>Skreśla się tekst punktu (b) i zastępuje następująco:</w:t>
      </w:r>
    </w:p>
    <w:p w14:paraId="76ABB619" w14:textId="0C7DDD0A" w:rsidR="006C6EC1" w:rsidRDefault="006C6EC1" w:rsidP="006C6EC1">
      <w:pPr>
        <w:spacing w:before="120" w:after="120"/>
        <w:ind w:left="426" w:hanging="425"/>
        <w:jc w:val="both"/>
        <w:rPr>
          <w:i/>
          <w:iCs/>
          <w:sz w:val="22"/>
          <w:szCs w:val="22"/>
        </w:rPr>
      </w:pPr>
      <w:r w:rsidRPr="002733EA">
        <w:rPr>
          <w:i/>
          <w:iCs/>
          <w:sz w:val="22"/>
          <w:szCs w:val="22"/>
        </w:rPr>
        <w:tab/>
        <w:t xml:space="preserve">Wykonawca wyda </w:t>
      </w:r>
      <w:r w:rsidRPr="00DC711F">
        <w:rPr>
          <w:i/>
          <w:iCs/>
          <w:sz w:val="22"/>
          <w:szCs w:val="22"/>
        </w:rPr>
        <w:t>wszelkie powiadomienia, zapłaci podatki, cła i opłaty oraz uzyska wszelkie potrzebne zezwolenia</w:t>
      </w:r>
      <w:r w:rsidR="00E34471">
        <w:rPr>
          <w:i/>
          <w:iCs/>
          <w:sz w:val="22"/>
          <w:szCs w:val="22"/>
        </w:rPr>
        <w:t xml:space="preserve">, </w:t>
      </w:r>
      <w:r w:rsidR="00437A5E">
        <w:rPr>
          <w:i/>
          <w:iCs/>
          <w:sz w:val="22"/>
          <w:szCs w:val="22"/>
        </w:rPr>
        <w:t xml:space="preserve">w tym wymagane dla robót tymczasowych oraz organizacji terenu budowy, </w:t>
      </w:r>
      <w:r w:rsidRPr="00DC711F">
        <w:rPr>
          <w:i/>
          <w:iCs/>
          <w:sz w:val="22"/>
          <w:szCs w:val="22"/>
        </w:rPr>
        <w:t xml:space="preserve">w zakresie, w jakim </w:t>
      </w:r>
      <w:r>
        <w:rPr>
          <w:i/>
          <w:iCs/>
          <w:sz w:val="22"/>
          <w:szCs w:val="22"/>
        </w:rPr>
        <w:t>niezbędne będzie to do realizacji Robót zgodnie z Dokumentacją projektową</w:t>
      </w:r>
      <w:r w:rsidRPr="00DC711F">
        <w:rPr>
          <w:i/>
          <w:iCs/>
          <w:sz w:val="22"/>
          <w:szCs w:val="22"/>
        </w:rPr>
        <w:t xml:space="preserve"> oraz w zakresie, w jakim konieczność ich pozyskania będzie wynikała ze Zmian wprowadzonych na wniosek Wykonawcy</w:t>
      </w:r>
      <w:r w:rsidR="00D44FFD">
        <w:rPr>
          <w:i/>
          <w:iCs/>
          <w:sz w:val="22"/>
          <w:szCs w:val="22"/>
        </w:rPr>
        <w:t xml:space="preserve"> (w zakresie wynikającym </w:t>
      </w:r>
      <w:r w:rsidR="00994F10">
        <w:rPr>
          <w:i/>
          <w:iCs/>
          <w:sz w:val="22"/>
          <w:szCs w:val="22"/>
        </w:rPr>
        <w:t>z Poleceń Zmiany wydanych</w:t>
      </w:r>
      <w:r w:rsidR="00D44FFD">
        <w:rPr>
          <w:i/>
          <w:iCs/>
          <w:sz w:val="22"/>
          <w:szCs w:val="22"/>
        </w:rPr>
        <w:t xml:space="preserve"> na wniosek Wykonawcy, a nie koniecznych do umożliwienia realizacji Kontraktu, Wykonawca pozyska również oraz poniesie koszty pozyskania zezwoleń i pozwoleń na wycinkę zieleni – drzew i krzewów</w:t>
      </w:r>
      <w:r w:rsidR="00994F10">
        <w:rPr>
          <w:i/>
          <w:iCs/>
          <w:sz w:val="22"/>
          <w:szCs w:val="22"/>
        </w:rPr>
        <w:t xml:space="preserve">; </w:t>
      </w:r>
      <w:r w:rsidR="00625204">
        <w:rPr>
          <w:i/>
          <w:iCs/>
          <w:sz w:val="22"/>
          <w:szCs w:val="22"/>
        </w:rPr>
        <w:t>pozyskanie zezwoleń</w:t>
      </w:r>
      <w:r w:rsidR="00994F10">
        <w:rPr>
          <w:i/>
          <w:iCs/>
          <w:sz w:val="22"/>
          <w:szCs w:val="22"/>
        </w:rPr>
        <w:t xml:space="preserve"> na usunięcie drzew i krzewów w zakresie niezbędnym do realizacji Robót zgodnie z Dokumentacją Projektową oraz </w:t>
      </w:r>
      <w:r w:rsidR="00625204">
        <w:rPr>
          <w:i/>
          <w:iCs/>
          <w:sz w:val="22"/>
          <w:szCs w:val="22"/>
        </w:rPr>
        <w:t xml:space="preserve">w zakresie wynikającym z wydania przez Inżyniera Kontraktu </w:t>
      </w:r>
      <w:r w:rsidR="007606B6">
        <w:rPr>
          <w:i/>
          <w:iCs/>
          <w:sz w:val="22"/>
          <w:szCs w:val="22"/>
        </w:rPr>
        <w:t xml:space="preserve">innych Poleceń Zmiany niż wskazane powyżej </w:t>
      </w:r>
      <w:r w:rsidR="00625204">
        <w:rPr>
          <w:i/>
          <w:iCs/>
          <w:sz w:val="22"/>
          <w:szCs w:val="22"/>
        </w:rPr>
        <w:t xml:space="preserve">leży po stronie </w:t>
      </w:r>
      <w:r w:rsidR="00625204" w:rsidRPr="0080117F">
        <w:rPr>
          <w:i/>
          <w:iCs/>
          <w:sz w:val="22"/>
          <w:szCs w:val="22"/>
        </w:rPr>
        <w:t>Zamawiającego</w:t>
      </w:r>
      <w:r w:rsidR="00700A28" w:rsidRPr="0080117F">
        <w:rPr>
          <w:i/>
          <w:iCs/>
          <w:sz w:val="22"/>
          <w:szCs w:val="22"/>
        </w:rPr>
        <w:t>; Klauzula 4.2</w:t>
      </w:r>
      <w:r w:rsidR="00431682" w:rsidRPr="0080117F">
        <w:rPr>
          <w:i/>
          <w:iCs/>
          <w:sz w:val="22"/>
          <w:szCs w:val="22"/>
        </w:rPr>
        <w:t>8.</w:t>
      </w:r>
      <w:r w:rsidR="00700A28" w:rsidRPr="0080117F">
        <w:rPr>
          <w:i/>
          <w:iCs/>
          <w:sz w:val="22"/>
          <w:szCs w:val="22"/>
        </w:rPr>
        <w:t xml:space="preserve"> precyzuje, w jakim zakresie opłaty powiązane z wycinką</w:t>
      </w:r>
      <w:r w:rsidR="00D77CB2" w:rsidRPr="0080117F">
        <w:rPr>
          <w:i/>
          <w:iCs/>
          <w:sz w:val="22"/>
          <w:szCs w:val="22"/>
        </w:rPr>
        <w:t xml:space="preserve"> drzew i krzewów, w tym opłaty administracyjne</w:t>
      </w:r>
      <w:r w:rsidR="00BE736B" w:rsidRPr="0080117F">
        <w:rPr>
          <w:i/>
          <w:iCs/>
          <w:sz w:val="22"/>
          <w:szCs w:val="22"/>
        </w:rPr>
        <w:t>,</w:t>
      </w:r>
      <w:r w:rsidR="00700A28" w:rsidRPr="0080117F">
        <w:rPr>
          <w:i/>
          <w:iCs/>
          <w:sz w:val="22"/>
          <w:szCs w:val="22"/>
        </w:rPr>
        <w:t xml:space="preserve"> leżą po stronie Wykonawcy</w:t>
      </w:r>
      <w:r w:rsidR="00D44FFD" w:rsidRPr="0080117F">
        <w:rPr>
          <w:i/>
          <w:iCs/>
          <w:sz w:val="22"/>
          <w:szCs w:val="22"/>
        </w:rPr>
        <w:t>),</w:t>
      </w:r>
      <w:r w:rsidRPr="0080117F">
        <w:rPr>
          <w:i/>
          <w:iCs/>
          <w:sz w:val="22"/>
          <w:szCs w:val="22"/>
        </w:rPr>
        <w:t xml:space="preserve"> licencje i zatwierdzenia wymagane przez prawo w odniesieniu do wykonania i ukończenia Robót oraz ich użytkowania (Pozwolenia na użytkowanie), a także usuwania Wad i poniesie związane z tym wszelkie koszty i opłaty</w:t>
      </w:r>
      <w:r w:rsidRPr="002733EA">
        <w:rPr>
          <w:i/>
          <w:iCs/>
          <w:sz w:val="22"/>
          <w:szCs w:val="22"/>
        </w:rPr>
        <w:t xml:space="preserve"> z tym związane. W </w:t>
      </w:r>
      <w:r w:rsidRPr="00E36104">
        <w:rPr>
          <w:i/>
          <w:iCs/>
          <w:sz w:val="22"/>
          <w:szCs w:val="22"/>
        </w:rPr>
        <w:t>szczególności, Wykonawca własnym staraniem i w ramach Zatwierdzonej Kwoty Kontraktowej, zawrze stosowne umowy dotyczące szczegółowych reguł zajęcia terenów miejskich, w tym terenów w zarządzie Zarządu Dróg Miejskich i Komunikacji Publicznej w Bydgoszczy, na zajęcie na czas realizacji Robót terenu niezbędnego do prowadzenia i realizacji Robót (Terenu budowy) oraz organizacji zaplecza budowy oraz poniesie wszelkie koszty i opłaty z tym związane.</w:t>
      </w:r>
      <w:r w:rsidR="00700A28">
        <w:rPr>
          <w:i/>
          <w:iCs/>
          <w:sz w:val="22"/>
          <w:szCs w:val="22"/>
        </w:rPr>
        <w:t xml:space="preserve"> </w:t>
      </w:r>
      <w:r w:rsidRPr="002733EA">
        <w:rPr>
          <w:i/>
          <w:iCs/>
          <w:sz w:val="22"/>
          <w:szCs w:val="22"/>
        </w:rPr>
        <w:t>Wykonawca ochroni Zamawiającego od wszelkich następstw swoich uchybień w tym zakresie i pokryje mu wszelkie wynikłe z tych uchybień koszty.</w:t>
      </w:r>
      <w:r w:rsidR="00700A28">
        <w:rPr>
          <w:i/>
          <w:iCs/>
          <w:sz w:val="22"/>
          <w:szCs w:val="22"/>
        </w:rPr>
        <w:t xml:space="preserve"> </w:t>
      </w:r>
      <w:r w:rsidR="00C22F43">
        <w:rPr>
          <w:i/>
          <w:iCs/>
          <w:sz w:val="22"/>
          <w:szCs w:val="22"/>
        </w:rPr>
        <w:t xml:space="preserve">Zamawiający </w:t>
      </w:r>
      <w:r w:rsidR="00306E5A">
        <w:rPr>
          <w:i/>
          <w:iCs/>
          <w:sz w:val="22"/>
          <w:szCs w:val="22"/>
        </w:rPr>
        <w:t xml:space="preserve">jednocześnie </w:t>
      </w:r>
      <w:r w:rsidR="00602E25">
        <w:rPr>
          <w:i/>
          <w:iCs/>
          <w:sz w:val="22"/>
          <w:szCs w:val="22"/>
        </w:rPr>
        <w:t xml:space="preserve">wyjaśnia, że </w:t>
      </w:r>
      <w:r w:rsidR="00C22F43">
        <w:rPr>
          <w:i/>
          <w:iCs/>
          <w:sz w:val="22"/>
          <w:szCs w:val="22"/>
        </w:rPr>
        <w:t xml:space="preserve">posiada prawo do </w:t>
      </w:r>
      <w:r w:rsidR="00C22F43" w:rsidRPr="00E36104">
        <w:rPr>
          <w:i/>
          <w:iCs/>
          <w:sz w:val="22"/>
          <w:szCs w:val="22"/>
        </w:rPr>
        <w:t xml:space="preserve">dysponowania </w:t>
      </w:r>
      <w:r w:rsidR="00306E5A" w:rsidRPr="00E36104">
        <w:rPr>
          <w:i/>
          <w:iCs/>
          <w:sz w:val="22"/>
          <w:szCs w:val="22"/>
        </w:rPr>
        <w:t>Terenem budowy na cele realizacji Kontraktu</w:t>
      </w:r>
      <w:r w:rsidR="00602E25" w:rsidRPr="00E36104">
        <w:rPr>
          <w:i/>
          <w:iCs/>
          <w:sz w:val="22"/>
          <w:szCs w:val="22"/>
        </w:rPr>
        <w:t xml:space="preserve">, w tym w odniesieniu do terenów </w:t>
      </w:r>
      <w:r w:rsidR="00602E25" w:rsidRPr="00E36104">
        <w:rPr>
          <w:i/>
          <w:iCs/>
          <w:sz w:val="22"/>
          <w:szCs w:val="22"/>
        </w:rPr>
        <w:lastRenderedPageBreak/>
        <w:t>miejskich</w:t>
      </w:r>
      <w:r w:rsidR="00306E5A" w:rsidRPr="00E36104">
        <w:rPr>
          <w:i/>
          <w:iCs/>
          <w:sz w:val="22"/>
          <w:szCs w:val="22"/>
        </w:rPr>
        <w:t>.</w:t>
      </w:r>
      <w:r w:rsidR="00602E25" w:rsidRPr="00E36104">
        <w:rPr>
          <w:i/>
          <w:iCs/>
          <w:sz w:val="22"/>
          <w:szCs w:val="22"/>
        </w:rPr>
        <w:t xml:space="preserve"> Z uwagi na obowiązujące w Mieście Bydgoszczy procedury </w:t>
      </w:r>
      <w:r w:rsidR="00D97966" w:rsidRPr="00E36104">
        <w:rPr>
          <w:i/>
          <w:iCs/>
          <w:sz w:val="22"/>
          <w:szCs w:val="22"/>
        </w:rPr>
        <w:t xml:space="preserve">po stronie Wykonawcy leżeć będzie </w:t>
      </w:r>
      <w:r w:rsidR="009904CA" w:rsidRPr="00E36104">
        <w:rPr>
          <w:i/>
          <w:iCs/>
          <w:sz w:val="22"/>
          <w:szCs w:val="22"/>
        </w:rPr>
        <w:t xml:space="preserve">jednak </w:t>
      </w:r>
      <w:r w:rsidR="00D97966" w:rsidRPr="00E36104">
        <w:rPr>
          <w:i/>
          <w:iCs/>
          <w:sz w:val="22"/>
          <w:szCs w:val="22"/>
        </w:rPr>
        <w:t xml:space="preserve">zawarcie umów regulujących szczegółowe zajęcie terenów na cele realizacji Robót – z Zarządem Dróg Miejskich i Komunikacji Publicznej w Bydgoszczy oraz z Wydziałem </w:t>
      </w:r>
      <w:r w:rsidR="00CB0951" w:rsidRPr="00E36104">
        <w:rPr>
          <w:i/>
          <w:iCs/>
          <w:sz w:val="22"/>
          <w:szCs w:val="22"/>
        </w:rPr>
        <w:t>Mienia i Geodezji</w:t>
      </w:r>
      <w:r w:rsidR="00D97966" w:rsidRPr="00E36104">
        <w:rPr>
          <w:i/>
          <w:iCs/>
          <w:sz w:val="22"/>
          <w:szCs w:val="22"/>
        </w:rPr>
        <w:t xml:space="preserve"> Urzędu Miasta Bydgoszczy</w:t>
      </w:r>
      <w:r w:rsidR="00706875" w:rsidRPr="00E36104">
        <w:rPr>
          <w:i/>
          <w:iCs/>
          <w:sz w:val="22"/>
          <w:szCs w:val="22"/>
        </w:rPr>
        <w:t>. Umowy będą zawierane w oparciu o wzory stanowiące załączniki do Warunków Szczególnych.</w:t>
      </w:r>
      <w:r w:rsidR="00D97966">
        <w:rPr>
          <w:i/>
          <w:iCs/>
          <w:sz w:val="22"/>
          <w:szCs w:val="22"/>
        </w:rPr>
        <w:t xml:space="preserve"> </w:t>
      </w:r>
      <w:r w:rsidR="00306E5A">
        <w:rPr>
          <w:i/>
          <w:iCs/>
          <w:sz w:val="22"/>
          <w:szCs w:val="22"/>
        </w:rPr>
        <w:t xml:space="preserve"> </w:t>
      </w:r>
    </w:p>
    <w:p w14:paraId="7DC29803" w14:textId="70982E2E" w:rsidR="00DA6115" w:rsidRPr="00413500" w:rsidRDefault="00B10CEF" w:rsidP="00DA6115">
      <w:pPr>
        <w:spacing w:before="120" w:after="120"/>
        <w:ind w:left="426" w:hanging="425"/>
        <w:jc w:val="both"/>
        <w:rPr>
          <w:i/>
          <w:iCs/>
          <w:strike/>
          <w:color w:val="FF0000"/>
          <w:sz w:val="22"/>
          <w:szCs w:val="22"/>
        </w:rPr>
      </w:pPr>
      <w:r>
        <w:rPr>
          <w:i/>
          <w:iCs/>
          <w:sz w:val="22"/>
          <w:szCs w:val="22"/>
        </w:rPr>
        <w:tab/>
      </w:r>
      <w:bookmarkStart w:id="31" w:name="_Hlk119658172"/>
      <w:r w:rsidRPr="00D032E6">
        <w:rPr>
          <w:i/>
          <w:iCs/>
          <w:sz w:val="22"/>
          <w:szCs w:val="22"/>
        </w:rPr>
        <w:t xml:space="preserve">Uwzględniając charakter Kontraktu zajęcie </w:t>
      </w:r>
      <w:r w:rsidRPr="00107051">
        <w:rPr>
          <w:i/>
          <w:iCs/>
          <w:sz w:val="22"/>
          <w:szCs w:val="22"/>
        </w:rPr>
        <w:t>pasów drogowych na cele realizacji Robót odbywać się będzie na podstawie umów użyczenia zawieranych przez wykonawcę, na warunkach w nich ustalonych. Koszty zajęcia terenów miejskich (innych niż pasy drogowe) przyjąć należy w wysokości 2</w:t>
      </w:r>
      <w:r w:rsidR="006D3AB2" w:rsidRPr="00E271EF">
        <w:rPr>
          <w:i/>
          <w:iCs/>
          <w:sz w:val="22"/>
          <w:szCs w:val="22"/>
        </w:rPr>
        <w:t>3</w:t>
      </w:r>
      <w:r w:rsidRPr="00107051">
        <w:rPr>
          <w:i/>
          <w:iCs/>
          <w:sz w:val="22"/>
          <w:szCs w:val="22"/>
        </w:rPr>
        <w:t xml:space="preserve"> zł za m2 za miesiąc</w:t>
      </w:r>
      <w:bookmarkEnd w:id="31"/>
      <w:r w:rsidR="00CD4F39" w:rsidRPr="00107051">
        <w:rPr>
          <w:i/>
          <w:iCs/>
          <w:sz w:val="22"/>
          <w:szCs w:val="22"/>
        </w:rPr>
        <w:t xml:space="preserve"> w roku 2025. W następnych latach kwota ta zostanie powiększona o wskaźnik inflacji zgodnie z komunikatem Prezesa GUS.</w:t>
      </w:r>
      <w:r w:rsidR="00CD4F39" w:rsidRPr="00CD4F39">
        <w:rPr>
          <w:i/>
          <w:iCs/>
          <w:sz w:val="22"/>
          <w:szCs w:val="22"/>
        </w:rPr>
        <w:t xml:space="preserve">   </w:t>
      </w:r>
    </w:p>
    <w:p w14:paraId="4F81A676" w14:textId="3E90358C" w:rsidR="00E67DA8" w:rsidRPr="002733EA" w:rsidRDefault="006337CB" w:rsidP="000253A0">
      <w:pPr>
        <w:spacing w:before="120" w:after="120"/>
        <w:jc w:val="both"/>
        <w:rPr>
          <w:sz w:val="22"/>
          <w:szCs w:val="22"/>
        </w:rPr>
      </w:pPr>
      <w:r w:rsidRPr="002733EA">
        <w:rPr>
          <w:sz w:val="22"/>
          <w:szCs w:val="22"/>
        </w:rPr>
        <w:t xml:space="preserve">Na końcu niniejszej </w:t>
      </w:r>
      <w:r w:rsidR="00366BCE" w:rsidRPr="002733EA">
        <w:rPr>
          <w:sz w:val="22"/>
          <w:szCs w:val="22"/>
        </w:rPr>
        <w:t>K</w:t>
      </w:r>
      <w:r w:rsidRPr="002733EA">
        <w:rPr>
          <w:sz w:val="22"/>
          <w:szCs w:val="22"/>
        </w:rPr>
        <w:t xml:space="preserve">lauzuli dodaje się </w:t>
      </w:r>
      <w:r w:rsidR="00974C38" w:rsidRPr="002733EA">
        <w:rPr>
          <w:sz w:val="22"/>
          <w:szCs w:val="22"/>
        </w:rPr>
        <w:t>następujące akapi</w:t>
      </w:r>
      <w:r w:rsidRPr="002733EA">
        <w:rPr>
          <w:sz w:val="22"/>
          <w:szCs w:val="22"/>
        </w:rPr>
        <w:t>t</w:t>
      </w:r>
      <w:r w:rsidR="00974C38" w:rsidRPr="002733EA">
        <w:rPr>
          <w:sz w:val="22"/>
          <w:szCs w:val="22"/>
        </w:rPr>
        <w:t>y</w:t>
      </w:r>
      <w:r w:rsidRPr="002733EA">
        <w:rPr>
          <w:sz w:val="22"/>
          <w:szCs w:val="22"/>
        </w:rPr>
        <w:t xml:space="preserve">: </w:t>
      </w:r>
    </w:p>
    <w:p w14:paraId="5B35765B" w14:textId="1BA2CC3B" w:rsidR="00974C38" w:rsidRPr="002733EA" w:rsidRDefault="006337CB" w:rsidP="000253A0">
      <w:pPr>
        <w:spacing w:before="120" w:after="120"/>
        <w:jc w:val="both"/>
        <w:rPr>
          <w:sz w:val="22"/>
          <w:szCs w:val="22"/>
        </w:rPr>
      </w:pPr>
      <w:r w:rsidRPr="002733EA">
        <w:rPr>
          <w:i/>
          <w:iCs/>
          <w:sz w:val="22"/>
          <w:szCs w:val="22"/>
        </w:rPr>
        <w:t>Wykonawca zobowiązany jest również do przestrzegania wszystkich procedur</w:t>
      </w:r>
      <w:r w:rsidR="00501C42" w:rsidRPr="002733EA">
        <w:rPr>
          <w:i/>
          <w:iCs/>
          <w:sz w:val="22"/>
          <w:szCs w:val="22"/>
        </w:rPr>
        <w:t xml:space="preserve"> przyjętych i</w:t>
      </w:r>
      <w:r w:rsidRPr="002733EA">
        <w:rPr>
          <w:i/>
          <w:iCs/>
          <w:sz w:val="22"/>
          <w:szCs w:val="22"/>
        </w:rPr>
        <w:t xml:space="preserve"> stosowanych przez organy, instytucje</w:t>
      </w:r>
      <w:r w:rsidR="00501C42" w:rsidRPr="002733EA">
        <w:rPr>
          <w:i/>
          <w:iCs/>
          <w:sz w:val="22"/>
          <w:szCs w:val="22"/>
        </w:rPr>
        <w:t>, jednostki miejskie czy prywatne podmioty trzecie takie jak zarządcy infrastruktury lub terenów we wszystkich sprawach, w których w związku z realizacją Kontraktu Wykonawca będzie zobowiązany do współpracy z nimi lub do pozyskania ich określonych stanowisk</w:t>
      </w:r>
      <w:r w:rsidR="00C67381" w:rsidRPr="002733EA">
        <w:rPr>
          <w:i/>
          <w:iCs/>
          <w:sz w:val="22"/>
          <w:szCs w:val="22"/>
        </w:rPr>
        <w:t>.</w:t>
      </w:r>
    </w:p>
    <w:p w14:paraId="05D44A98" w14:textId="78818F77" w:rsidR="00995002" w:rsidRPr="002733EA" w:rsidRDefault="00995002" w:rsidP="00EF5E1F">
      <w:pPr>
        <w:widowControl w:val="0"/>
        <w:tabs>
          <w:tab w:val="left" w:pos="2268"/>
          <w:tab w:val="left" w:pos="3024"/>
          <w:tab w:val="right" w:leader="dot" w:pos="9288"/>
        </w:tabs>
        <w:spacing w:before="120" w:after="120"/>
        <w:jc w:val="both"/>
        <w:rPr>
          <w:bCs/>
          <w:i/>
          <w:iCs/>
          <w:sz w:val="22"/>
          <w:szCs w:val="22"/>
        </w:rPr>
      </w:pPr>
      <w:r w:rsidRPr="00995002">
        <w:rPr>
          <w:bCs/>
          <w:i/>
          <w:iCs/>
          <w:sz w:val="22"/>
          <w:szCs w:val="22"/>
        </w:rPr>
        <w:t>W przypadku zmiany Prawa w Kraju, czy też uchylenia lub modyfikacji istniejącego Prawa, albo sądowej lub oficjalnej rządowej interpretacji takiego Prawa, dokonanej po Dacie Odniesienia, Wykonawca zobligowany jest do realizacji Kontraktu z uwzględnieniem aktualnego Prawa lub interpretacji obowiązujących w dacie realizacji jego poszczególnych zobowiązań kontraktowych.</w:t>
      </w:r>
      <w:r w:rsidR="00385E45">
        <w:rPr>
          <w:bCs/>
          <w:i/>
          <w:iCs/>
          <w:sz w:val="22"/>
          <w:szCs w:val="22"/>
        </w:rPr>
        <w:t xml:space="preserve"> W przypadku, gdy </w:t>
      </w:r>
      <w:r w:rsidR="00385E45" w:rsidRPr="00385E45">
        <w:rPr>
          <w:bCs/>
          <w:i/>
          <w:iCs/>
          <w:sz w:val="22"/>
          <w:szCs w:val="22"/>
        </w:rPr>
        <w:t xml:space="preserve">zmiana Prawa w Kraju, czy też uchylenie lub modyfikacja istniejącego Prawa albo sądowej lub oficjalnej rządowej interpretacji takiego Prawa skutkować będą </w:t>
      </w:r>
      <w:r w:rsidR="00385E45">
        <w:rPr>
          <w:bCs/>
          <w:i/>
          <w:iCs/>
          <w:sz w:val="22"/>
          <w:szCs w:val="22"/>
        </w:rPr>
        <w:t>koniecznością dokonania zmian</w:t>
      </w:r>
      <w:r w:rsidR="00107637">
        <w:rPr>
          <w:bCs/>
          <w:i/>
          <w:iCs/>
          <w:sz w:val="22"/>
          <w:szCs w:val="22"/>
        </w:rPr>
        <w:t xml:space="preserve"> w Dokumentacji Projektowej</w:t>
      </w:r>
      <w:r w:rsidR="00385E45" w:rsidRPr="00385E45">
        <w:rPr>
          <w:bCs/>
          <w:i/>
          <w:iCs/>
          <w:sz w:val="22"/>
          <w:szCs w:val="22"/>
        </w:rPr>
        <w:t>, Zamawiający dokona tych zmian we własnym zakresie</w:t>
      </w:r>
      <w:r w:rsidR="00107637">
        <w:rPr>
          <w:bCs/>
          <w:i/>
          <w:iCs/>
          <w:sz w:val="22"/>
          <w:szCs w:val="22"/>
        </w:rPr>
        <w:t xml:space="preserve">, jeżeli zaś </w:t>
      </w:r>
      <w:r w:rsidR="00125EE9">
        <w:rPr>
          <w:bCs/>
          <w:i/>
          <w:iCs/>
          <w:sz w:val="22"/>
          <w:szCs w:val="22"/>
        </w:rPr>
        <w:t xml:space="preserve">taka zmiana Dokumentacji Projektowej </w:t>
      </w:r>
      <w:r w:rsidR="00107637">
        <w:rPr>
          <w:bCs/>
          <w:i/>
          <w:iCs/>
          <w:sz w:val="22"/>
          <w:szCs w:val="22"/>
        </w:rPr>
        <w:t xml:space="preserve">spowoduje zmiany w Robotach, znajdzie zastosowanie Klauzula 13. </w:t>
      </w:r>
    </w:p>
    <w:p w14:paraId="50571D71" w14:textId="3BDBCB18" w:rsidR="006337CB" w:rsidRPr="002733EA" w:rsidRDefault="00974C38" w:rsidP="000253A0">
      <w:pPr>
        <w:spacing w:before="120" w:after="120"/>
        <w:jc w:val="both"/>
        <w:rPr>
          <w:i/>
          <w:iCs/>
          <w:sz w:val="22"/>
          <w:szCs w:val="22"/>
        </w:rPr>
      </w:pPr>
      <w:r w:rsidRPr="002733EA">
        <w:rPr>
          <w:i/>
          <w:iCs/>
          <w:sz w:val="22"/>
          <w:szCs w:val="22"/>
        </w:rPr>
        <w:t>Jeżeli do realizacji jakichkolwiek zobowiązań Wykonawcy wynikających z niniejszego Kontraktu, niezbędne będzie udzielenie stosownego pełnomocnictwa do działania w imieniu Zamawiającego, Wykonawca niezwłocznie poinformuje Zamawiającego o takiej potrzebie, a Zamawiający wyda Wykonawcy stosowne pełnomocnictwa</w:t>
      </w:r>
      <w:r w:rsidR="00501C42" w:rsidRPr="002733EA">
        <w:rPr>
          <w:i/>
          <w:iCs/>
          <w:sz w:val="22"/>
          <w:szCs w:val="22"/>
        </w:rPr>
        <w:t>.</w:t>
      </w:r>
    </w:p>
    <w:p w14:paraId="39115C4E" w14:textId="0187EE3C" w:rsidR="000D2CA9" w:rsidRPr="002733EA" w:rsidRDefault="000D2CA9" w:rsidP="00BD39DD">
      <w:pPr>
        <w:pStyle w:val="Nagwek2"/>
        <w:numPr>
          <w:ilvl w:val="1"/>
          <w:numId w:val="128"/>
        </w:numPr>
      </w:pPr>
      <w:bookmarkStart w:id="32" w:name="_Toc94498667"/>
      <w:bookmarkStart w:id="33" w:name="_Toc208386463"/>
      <w:bookmarkStart w:id="34" w:name="_Toc180753602"/>
      <w:r w:rsidRPr="002733EA">
        <w:t>Solidarna odpowiedzialność</w:t>
      </w:r>
      <w:bookmarkEnd w:id="32"/>
      <w:bookmarkEnd w:id="33"/>
      <w:bookmarkEnd w:id="34"/>
    </w:p>
    <w:p w14:paraId="74B0F933" w14:textId="77777777" w:rsidR="000D2CA9" w:rsidRPr="002733EA" w:rsidRDefault="000D2CA9" w:rsidP="00EF5E1F">
      <w:pPr>
        <w:tabs>
          <w:tab w:val="left" w:pos="576"/>
          <w:tab w:val="left" w:pos="851"/>
          <w:tab w:val="left" w:pos="3024"/>
        </w:tabs>
        <w:spacing w:before="120" w:after="120"/>
        <w:ind w:left="851" w:hanging="851"/>
        <w:jc w:val="both"/>
        <w:rPr>
          <w:sz w:val="22"/>
          <w:szCs w:val="22"/>
        </w:rPr>
      </w:pPr>
      <w:r w:rsidRPr="002733EA">
        <w:rPr>
          <w:sz w:val="22"/>
          <w:szCs w:val="22"/>
        </w:rPr>
        <w:t>W niniejszej Klauzuli 1.14 wprowadza się następujące zmiany:</w:t>
      </w:r>
    </w:p>
    <w:p w14:paraId="44550B1E" w14:textId="77777777" w:rsidR="000D2CA9" w:rsidRPr="002733EA" w:rsidRDefault="000D2CA9" w:rsidP="00EF5E1F">
      <w:pPr>
        <w:pStyle w:val="Tekstpodstawowywcity"/>
        <w:tabs>
          <w:tab w:val="clear" w:pos="0"/>
          <w:tab w:val="clear" w:pos="10773"/>
          <w:tab w:val="left" w:pos="576"/>
          <w:tab w:val="left" w:pos="851"/>
          <w:tab w:val="left" w:pos="3024"/>
        </w:tabs>
        <w:spacing w:before="120" w:after="120"/>
        <w:ind w:left="851" w:right="0" w:hanging="851"/>
        <w:rPr>
          <w:rFonts w:ascii="Times New Roman" w:hAnsi="Times New Roman" w:cs="Times New Roman"/>
          <w:lang w:val="pl-PL"/>
        </w:rPr>
      </w:pPr>
      <w:r w:rsidRPr="002733EA">
        <w:rPr>
          <w:rFonts w:ascii="Times New Roman" w:hAnsi="Times New Roman" w:cs="Times New Roman"/>
          <w:lang w:val="pl-PL"/>
        </w:rPr>
        <w:t>Skreśla się podpunkty (b) i (c) i zastępuje je następująco:</w:t>
      </w:r>
    </w:p>
    <w:p w14:paraId="0D9865D4" w14:textId="754CCE7E" w:rsidR="000D2CA9" w:rsidRPr="002733EA" w:rsidRDefault="004D3902" w:rsidP="009A7BE9">
      <w:pPr>
        <w:pStyle w:val="Tekstpodstawowywcity"/>
        <w:tabs>
          <w:tab w:val="clear" w:pos="0"/>
          <w:tab w:val="clear" w:pos="10773"/>
          <w:tab w:val="left" w:pos="426"/>
        </w:tabs>
        <w:spacing w:before="120" w:after="120"/>
        <w:ind w:right="0"/>
        <w:rPr>
          <w:rFonts w:ascii="Times New Roman" w:hAnsi="Times New Roman" w:cs="Times New Roman"/>
          <w:i/>
          <w:iCs/>
          <w:lang w:val="pl-PL"/>
        </w:rPr>
      </w:pPr>
      <w:r w:rsidRPr="002733EA">
        <w:rPr>
          <w:rFonts w:ascii="Times New Roman" w:hAnsi="Times New Roman" w:cs="Times New Roman"/>
          <w:i/>
          <w:iCs/>
          <w:lang w:val="pl-PL"/>
        </w:rPr>
        <w:t>b)</w:t>
      </w:r>
      <w:r w:rsidRPr="002733EA">
        <w:rPr>
          <w:rFonts w:ascii="Times New Roman" w:hAnsi="Times New Roman" w:cs="Times New Roman"/>
          <w:i/>
          <w:iCs/>
          <w:lang w:val="pl-PL"/>
        </w:rPr>
        <w:tab/>
      </w:r>
      <w:r w:rsidR="000D2CA9" w:rsidRPr="002733EA">
        <w:rPr>
          <w:rFonts w:ascii="Times New Roman" w:hAnsi="Times New Roman" w:cs="Times New Roman"/>
          <w:i/>
          <w:iCs/>
          <w:lang w:val="pl-PL"/>
        </w:rPr>
        <w:t xml:space="preserve">osoby te powinny ustanowić </w:t>
      </w:r>
      <w:r w:rsidR="001B7AB6" w:rsidRPr="002733EA">
        <w:rPr>
          <w:rFonts w:ascii="Times New Roman" w:hAnsi="Times New Roman" w:cs="Times New Roman"/>
          <w:i/>
          <w:iCs/>
          <w:lang w:val="pl-PL"/>
        </w:rPr>
        <w:t>p</w:t>
      </w:r>
      <w:r w:rsidR="000D2CA9" w:rsidRPr="002733EA">
        <w:rPr>
          <w:rFonts w:ascii="Times New Roman" w:hAnsi="Times New Roman" w:cs="Times New Roman"/>
          <w:i/>
          <w:iCs/>
          <w:lang w:val="pl-PL"/>
        </w:rPr>
        <w:t xml:space="preserve">ełnomocnika, który będzie </w:t>
      </w:r>
      <w:r w:rsidR="000A5576" w:rsidRPr="002733EA">
        <w:rPr>
          <w:rFonts w:ascii="Times New Roman" w:hAnsi="Times New Roman" w:cs="Times New Roman"/>
          <w:i/>
          <w:iCs/>
          <w:lang w:val="pl-PL"/>
        </w:rPr>
        <w:t xml:space="preserve">nieodwołalnie </w:t>
      </w:r>
      <w:r w:rsidR="000D2CA9" w:rsidRPr="002733EA">
        <w:rPr>
          <w:rFonts w:ascii="Times New Roman" w:hAnsi="Times New Roman" w:cs="Times New Roman"/>
          <w:i/>
          <w:iCs/>
          <w:lang w:val="pl-PL"/>
        </w:rPr>
        <w:t>upoważniony, w imieniu wszystkich tych osób razem i każdego z osobna, do zaciągania zobowiązań, do przyjmowania zapłaty od Zamawiającego i do przyjmowania instrukcji</w:t>
      </w:r>
      <w:r w:rsidR="00543A56" w:rsidRPr="002733EA">
        <w:rPr>
          <w:rFonts w:ascii="Times New Roman" w:hAnsi="Times New Roman" w:cs="Times New Roman"/>
          <w:i/>
          <w:iCs/>
          <w:lang w:val="pl-PL"/>
        </w:rPr>
        <w:t xml:space="preserve"> oraz Poleceń Inżyniera</w:t>
      </w:r>
      <w:r w:rsidR="000D2CA9" w:rsidRPr="002733EA">
        <w:rPr>
          <w:rFonts w:ascii="Times New Roman" w:hAnsi="Times New Roman" w:cs="Times New Roman"/>
          <w:i/>
          <w:iCs/>
          <w:lang w:val="pl-PL"/>
        </w:rPr>
        <w:t xml:space="preserve">. </w:t>
      </w:r>
    </w:p>
    <w:p w14:paraId="76B2ECB7" w14:textId="1D69CF54" w:rsidR="008A7249" w:rsidRDefault="004D3902" w:rsidP="009A7BE9">
      <w:pPr>
        <w:pStyle w:val="Tekstpodstawowywcity"/>
        <w:tabs>
          <w:tab w:val="clear" w:pos="0"/>
          <w:tab w:val="clear" w:pos="10773"/>
          <w:tab w:val="left" w:pos="426"/>
        </w:tabs>
        <w:spacing w:before="120" w:after="120"/>
        <w:ind w:right="0"/>
        <w:rPr>
          <w:rFonts w:ascii="Times New Roman" w:hAnsi="Times New Roman" w:cs="Times New Roman"/>
          <w:i/>
          <w:iCs/>
          <w:lang w:val="pl-PL"/>
        </w:rPr>
      </w:pPr>
      <w:r w:rsidRPr="002733EA">
        <w:rPr>
          <w:rFonts w:ascii="Times New Roman" w:hAnsi="Times New Roman" w:cs="Times New Roman"/>
          <w:i/>
          <w:iCs/>
          <w:lang w:val="pl-PL"/>
        </w:rPr>
        <w:t>c)</w:t>
      </w:r>
      <w:r w:rsidRPr="002733EA">
        <w:rPr>
          <w:rFonts w:ascii="Times New Roman" w:hAnsi="Times New Roman" w:cs="Times New Roman"/>
          <w:i/>
          <w:iCs/>
          <w:lang w:val="pl-PL"/>
        </w:rPr>
        <w:tab/>
      </w:r>
      <w:r w:rsidR="000D2CA9" w:rsidRPr="002733EA">
        <w:rPr>
          <w:rFonts w:ascii="Times New Roman" w:hAnsi="Times New Roman" w:cs="Times New Roman"/>
          <w:i/>
          <w:iCs/>
          <w:lang w:val="pl-PL"/>
        </w:rPr>
        <w:t>Wykonawca nie zmieni swojego składu podczas całego okresu wykonywania Kontraktu</w:t>
      </w:r>
      <w:r w:rsidR="00062D38">
        <w:rPr>
          <w:rFonts w:ascii="Times New Roman" w:hAnsi="Times New Roman" w:cs="Times New Roman"/>
          <w:i/>
          <w:iCs/>
          <w:lang w:val="pl-PL"/>
        </w:rPr>
        <w:t>, chyba że nowy podmiot</w:t>
      </w:r>
      <w:r w:rsidR="000D2CA9" w:rsidRPr="002733EA">
        <w:rPr>
          <w:rFonts w:ascii="Times New Roman" w:hAnsi="Times New Roman" w:cs="Times New Roman"/>
          <w:i/>
          <w:iCs/>
          <w:lang w:val="pl-PL"/>
        </w:rPr>
        <w:t xml:space="preserve"> </w:t>
      </w:r>
      <w:r w:rsidR="00062D38" w:rsidRPr="00062D38">
        <w:rPr>
          <w:rFonts w:ascii="Times New Roman" w:hAnsi="Times New Roman" w:cs="Times New Roman"/>
          <w:i/>
          <w:iCs/>
          <w:lang w:val="pl-PL"/>
        </w:rPr>
        <w:t>w wyniku sukcesji wst</w:t>
      </w:r>
      <w:r w:rsidR="00062D38">
        <w:rPr>
          <w:rFonts w:ascii="Times New Roman" w:hAnsi="Times New Roman" w:cs="Times New Roman"/>
          <w:i/>
          <w:iCs/>
          <w:lang w:val="pl-PL"/>
        </w:rPr>
        <w:t>ąpi</w:t>
      </w:r>
      <w:r w:rsidR="00062D38" w:rsidRPr="00062D38">
        <w:rPr>
          <w:rFonts w:ascii="Times New Roman" w:hAnsi="Times New Roman" w:cs="Times New Roman"/>
          <w:i/>
          <w:iCs/>
          <w:lang w:val="pl-PL"/>
        </w:rPr>
        <w:t xml:space="preserve"> w prawa i obowiązki </w:t>
      </w:r>
      <w:r w:rsidR="00062D38">
        <w:rPr>
          <w:rFonts w:ascii="Times New Roman" w:hAnsi="Times New Roman" w:cs="Times New Roman"/>
          <w:i/>
          <w:iCs/>
          <w:lang w:val="pl-PL"/>
        </w:rPr>
        <w:t xml:space="preserve">danego członka konsorcjum </w:t>
      </w:r>
      <w:r w:rsidR="00062D38" w:rsidRPr="00062D38">
        <w:rPr>
          <w:rFonts w:ascii="Times New Roman" w:hAnsi="Times New Roman" w:cs="Times New Roman"/>
          <w:i/>
          <w:iCs/>
          <w:lang w:val="pl-PL"/>
        </w:rPr>
        <w:t>wykonawcy, w następstwie przejęcia, połączenia, podziału, przekształcenia, upadłości, restrukturyzacji, dziedziczenia lub nabycia dotychczasowego</w:t>
      </w:r>
      <w:r w:rsidR="00062D38">
        <w:rPr>
          <w:rFonts w:ascii="Times New Roman" w:hAnsi="Times New Roman" w:cs="Times New Roman"/>
          <w:i/>
          <w:iCs/>
          <w:lang w:val="pl-PL"/>
        </w:rPr>
        <w:t xml:space="preserve"> członka konsorcjum</w:t>
      </w:r>
      <w:r w:rsidR="00062D38" w:rsidRPr="00062D38">
        <w:rPr>
          <w:rFonts w:ascii="Times New Roman" w:hAnsi="Times New Roman" w:cs="Times New Roman"/>
          <w:i/>
          <w:iCs/>
          <w:lang w:val="pl-PL"/>
        </w:rPr>
        <w:t xml:space="preserve"> wykonawcy lub jego przedsiębiorstwa, o ile </w:t>
      </w:r>
      <w:r w:rsidR="00062D38">
        <w:rPr>
          <w:rFonts w:ascii="Times New Roman" w:hAnsi="Times New Roman" w:cs="Times New Roman"/>
          <w:i/>
          <w:iCs/>
          <w:lang w:val="pl-PL"/>
        </w:rPr>
        <w:t>wykonawca w takim nowym składzie</w:t>
      </w:r>
      <w:r w:rsidR="00062D38" w:rsidRPr="00062D38">
        <w:rPr>
          <w:rFonts w:ascii="Times New Roman" w:hAnsi="Times New Roman" w:cs="Times New Roman"/>
          <w:i/>
          <w:iCs/>
          <w:lang w:val="pl-PL"/>
        </w:rPr>
        <w:t xml:space="preserve"> spełnia warunki udziału w postępowaniu, </w:t>
      </w:r>
      <w:r w:rsidR="00B84AB2">
        <w:rPr>
          <w:rFonts w:ascii="Times New Roman" w:hAnsi="Times New Roman" w:cs="Times New Roman"/>
          <w:i/>
          <w:iCs/>
          <w:lang w:val="pl-PL"/>
        </w:rPr>
        <w:t xml:space="preserve">a </w:t>
      </w:r>
      <w:r w:rsidR="00062D38">
        <w:rPr>
          <w:rFonts w:ascii="Times New Roman" w:hAnsi="Times New Roman" w:cs="Times New Roman"/>
          <w:i/>
          <w:iCs/>
          <w:lang w:val="pl-PL"/>
        </w:rPr>
        <w:t xml:space="preserve">wobec nowego członka konsorcjum wykonawcy </w:t>
      </w:r>
      <w:r w:rsidR="00062D38" w:rsidRPr="00062D38">
        <w:rPr>
          <w:rFonts w:ascii="Times New Roman" w:hAnsi="Times New Roman" w:cs="Times New Roman"/>
          <w:i/>
          <w:iCs/>
          <w:lang w:val="pl-PL"/>
        </w:rPr>
        <w:t xml:space="preserve">nie zachodzą podstawy wykluczenia oraz nie pociąga to za sobą innych istotnych zmian </w:t>
      </w:r>
      <w:r w:rsidR="00107637">
        <w:rPr>
          <w:rFonts w:ascii="Times New Roman" w:hAnsi="Times New Roman" w:cs="Times New Roman"/>
          <w:i/>
          <w:iCs/>
          <w:lang w:val="pl-PL"/>
        </w:rPr>
        <w:t>Kontraktu</w:t>
      </w:r>
      <w:r w:rsidR="00062D38" w:rsidRPr="00062D38">
        <w:rPr>
          <w:rFonts w:ascii="Times New Roman" w:hAnsi="Times New Roman" w:cs="Times New Roman"/>
          <w:i/>
          <w:iCs/>
          <w:lang w:val="pl-PL"/>
        </w:rPr>
        <w:t>, a także nie ma na celu uniknięcia stosowania przepisów ustawy</w:t>
      </w:r>
      <w:r w:rsidR="00FB7660">
        <w:rPr>
          <w:rFonts w:ascii="Times New Roman" w:hAnsi="Times New Roman" w:cs="Times New Roman"/>
          <w:i/>
          <w:iCs/>
          <w:lang w:val="pl-PL"/>
        </w:rPr>
        <w:t xml:space="preserve"> – w takiej sytuacji Strony zawrą stosowny aneks do Kontraktu</w:t>
      </w:r>
      <w:r w:rsidR="00062D38">
        <w:rPr>
          <w:rFonts w:ascii="Times New Roman" w:hAnsi="Times New Roman" w:cs="Times New Roman"/>
          <w:i/>
          <w:iCs/>
          <w:lang w:val="pl-PL"/>
        </w:rPr>
        <w:t>.</w:t>
      </w:r>
    </w:p>
    <w:p w14:paraId="1F9C7EFE" w14:textId="51C08853" w:rsidR="00064988" w:rsidRPr="00064988" w:rsidRDefault="000D2CA9" w:rsidP="00434930">
      <w:pPr>
        <w:pStyle w:val="Nagwek1"/>
        <w:spacing w:after="240"/>
        <w:ind w:left="0" w:firstLine="0"/>
        <w:rPr>
          <w:rFonts w:ascii="Times New Roman" w:hAnsi="Times New Roman"/>
          <w:caps/>
          <w:sz w:val="24"/>
          <w:lang w:val="pl-PL"/>
        </w:rPr>
      </w:pPr>
      <w:bookmarkStart w:id="35" w:name="_Toc94498668"/>
      <w:bookmarkStart w:id="36" w:name="_Toc180753603"/>
      <w:r w:rsidRPr="002733EA">
        <w:rPr>
          <w:rStyle w:val="Nagwek1ZnakZnak"/>
          <w:b/>
          <w:bCs/>
          <w:caps/>
          <w:sz w:val="24"/>
          <w:lang w:val="pl-PL"/>
        </w:rPr>
        <w:t>Klauzula 2</w:t>
      </w:r>
      <w:r w:rsidRPr="002733EA">
        <w:rPr>
          <w:rStyle w:val="Nagwek1ZnakZnak"/>
          <w:b/>
          <w:bCs/>
          <w:caps/>
          <w:sz w:val="24"/>
          <w:lang w:val="pl-PL"/>
        </w:rPr>
        <w:tab/>
        <w:t>Zamawiający</w:t>
      </w:r>
      <w:bookmarkEnd w:id="35"/>
      <w:bookmarkEnd w:id="36"/>
    </w:p>
    <w:p w14:paraId="3784806A" w14:textId="1871403D" w:rsidR="003638F0" w:rsidRPr="002733EA" w:rsidRDefault="000D2CA9" w:rsidP="00C2348A">
      <w:pPr>
        <w:pStyle w:val="Nagwek2"/>
        <w:numPr>
          <w:ilvl w:val="1"/>
          <w:numId w:val="39"/>
        </w:numPr>
        <w:jc w:val="left"/>
      </w:pPr>
      <w:bookmarkStart w:id="37" w:name="_Toc208386464"/>
      <w:bookmarkStart w:id="38" w:name="_Toc180753604"/>
      <w:r w:rsidRPr="002733EA">
        <w:t>Prawo dostępu do Terenu Budowy</w:t>
      </w:r>
      <w:bookmarkEnd w:id="37"/>
      <w:bookmarkEnd w:id="38"/>
    </w:p>
    <w:p w14:paraId="5CE365B0" w14:textId="158E8D0C" w:rsidR="00345256" w:rsidRPr="002733EA" w:rsidRDefault="00345256" w:rsidP="009A7BE9">
      <w:pPr>
        <w:spacing w:before="120" w:after="120"/>
        <w:jc w:val="both"/>
        <w:rPr>
          <w:sz w:val="22"/>
          <w:szCs w:val="22"/>
        </w:rPr>
      </w:pPr>
      <w:r w:rsidRPr="002733EA">
        <w:rPr>
          <w:sz w:val="22"/>
          <w:szCs w:val="22"/>
        </w:rPr>
        <w:t xml:space="preserve">Zdanie pierwsze akapitu pierwszego niniejszej Klauzuli zastępuje się następująco: </w:t>
      </w:r>
      <w:r w:rsidRPr="002733EA">
        <w:rPr>
          <w:i/>
          <w:iCs/>
          <w:sz w:val="22"/>
          <w:szCs w:val="22"/>
        </w:rPr>
        <w:t xml:space="preserve">„Zamawiający przekaże Wykonawcy prawo dysponowania poszczególnymi elementami Terenu </w:t>
      </w:r>
      <w:r w:rsidR="00FD78C0" w:rsidRPr="002733EA">
        <w:rPr>
          <w:i/>
          <w:iCs/>
          <w:sz w:val="22"/>
          <w:szCs w:val="22"/>
        </w:rPr>
        <w:t>B</w:t>
      </w:r>
      <w:r w:rsidRPr="002733EA">
        <w:rPr>
          <w:i/>
          <w:iCs/>
          <w:sz w:val="22"/>
          <w:szCs w:val="22"/>
        </w:rPr>
        <w:t>udowy, co nie zwalnia Wykonawcy z obowiązków określonych Klauzulą 1.</w:t>
      </w:r>
      <w:r w:rsidRPr="006521A5">
        <w:rPr>
          <w:i/>
          <w:iCs/>
          <w:sz w:val="22"/>
          <w:szCs w:val="22"/>
        </w:rPr>
        <w:t xml:space="preserve">13. Kontraktu dotyczących ustalenia z właściwymi </w:t>
      </w:r>
      <w:r w:rsidRPr="006521A5">
        <w:rPr>
          <w:i/>
          <w:iCs/>
          <w:sz w:val="22"/>
          <w:szCs w:val="22"/>
        </w:rPr>
        <w:lastRenderedPageBreak/>
        <w:t>podmiotami szczegółowych zasad zajmowania poszczególnych terenów na potrzeby realizacji Robót.</w:t>
      </w:r>
      <w:r w:rsidR="000606F3" w:rsidRPr="006521A5">
        <w:rPr>
          <w:i/>
          <w:iCs/>
          <w:sz w:val="22"/>
          <w:szCs w:val="22"/>
        </w:rPr>
        <w:t xml:space="preserve"> </w:t>
      </w:r>
      <w:r w:rsidR="00533F3C" w:rsidRPr="006521A5">
        <w:rPr>
          <w:i/>
          <w:iCs/>
          <w:sz w:val="22"/>
          <w:szCs w:val="22"/>
        </w:rPr>
        <w:t xml:space="preserve">Zamawiający zakłada, że </w:t>
      </w:r>
      <w:r w:rsidR="00FD1474" w:rsidRPr="006521A5">
        <w:rPr>
          <w:i/>
          <w:iCs/>
          <w:sz w:val="22"/>
          <w:szCs w:val="22"/>
        </w:rPr>
        <w:t xml:space="preserve">umowy z jednostkami miejskimi, </w:t>
      </w:r>
      <w:r w:rsidR="00710421" w:rsidRPr="006521A5">
        <w:rPr>
          <w:i/>
          <w:iCs/>
          <w:sz w:val="22"/>
          <w:szCs w:val="22"/>
        </w:rPr>
        <w:t>to jest z Wydziałem Mienia i Geodezji Urzędu Miasta Bydgoszczy oraz</w:t>
      </w:r>
      <w:r w:rsidR="00FD1474" w:rsidRPr="006521A5">
        <w:rPr>
          <w:i/>
          <w:iCs/>
          <w:sz w:val="22"/>
          <w:szCs w:val="22"/>
        </w:rPr>
        <w:t xml:space="preserve"> z Zarządem Dróg Miejskich i Komunikacji Publicznej w Bydgoszczy</w:t>
      </w:r>
      <w:r w:rsidR="003950AE" w:rsidRPr="006521A5">
        <w:rPr>
          <w:i/>
          <w:iCs/>
          <w:sz w:val="22"/>
          <w:szCs w:val="22"/>
        </w:rPr>
        <w:t>, będą mogły być zawarte maksymalnie w terminie miesiąca od złożenia do tych podmiotów wniosków</w:t>
      </w:r>
      <w:r w:rsidR="007826EF" w:rsidRPr="006521A5">
        <w:rPr>
          <w:i/>
          <w:iCs/>
          <w:sz w:val="22"/>
          <w:szCs w:val="22"/>
        </w:rPr>
        <w:t>, zgodnych z obowiązującymi w jednostce procedurami</w:t>
      </w:r>
      <w:r w:rsidR="00694F58" w:rsidRPr="006521A5">
        <w:rPr>
          <w:i/>
          <w:iCs/>
          <w:sz w:val="22"/>
          <w:szCs w:val="22"/>
        </w:rPr>
        <w:t>. W przypadku opóźnienia w zawarciu</w:t>
      </w:r>
      <w:r w:rsidR="00694F58">
        <w:rPr>
          <w:i/>
          <w:iCs/>
          <w:sz w:val="22"/>
          <w:szCs w:val="22"/>
        </w:rPr>
        <w:t xml:space="preserve"> tych umów </w:t>
      </w:r>
      <w:r w:rsidR="009071FA">
        <w:rPr>
          <w:i/>
          <w:iCs/>
          <w:sz w:val="22"/>
          <w:szCs w:val="22"/>
        </w:rPr>
        <w:t xml:space="preserve">w stosunku do przewidzianego terminu </w:t>
      </w:r>
      <w:r w:rsidR="00694F58">
        <w:rPr>
          <w:i/>
          <w:iCs/>
          <w:sz w:val="22"/>
          <w:szCs w:val="22"/>
        </w:rPr>
        <w:t>z przyczyn nieleżących</w:t>
      </w:r>
      <w:r w:rsidR="009071FA">
        <w:rPr>
          <w:i/>
          <w:iCs/>
          <w:sz w:val="22"/>
          <w:szCs w:val="22"/>
        </w:rPr>
        <w:t xml:space="preserve"> po stronie Wykonawcy, Wykonawcy przysługuje uprawnienie do złożenia roszczenia o stosowne wydłużenie Czasu na Ukończenie </w:t>
      </w:r>
      <w:r w:rsidR="00994B94">
        <w:rPr>
          <w:i/>
          <w:iCs/>
          <w:sz w:val="22"/>
          <w:szCs w:val="22"/>
        </w:rPr>
        <w:t>dla danego Obiektu, na możliwość realizacji którego wpłynęło to opóźnienie.</w:t>
      </w:r>
      <w:r w:rsidR="00635E63">
        <w:rPr>
          <w:i/>
          <w:iCs/>
          <w:sz w:val="22"/>
          <w:szCs w:val="22"/>
        </w:rPr>
        <w:t xml:space="preserve"> Wykonawca winien niezwłocznie, nie później niż w terminie 7 dni od daty złożenia każdego wniosku o zawarcie </w:t>
      </w:r>
      <w:r w:rsidR="007B19B6">
        <w:rPr>
          <w:i/>
          <w:iCs/>
          <w:sz w:val="22"/>
          <w:szCs w:val="22"/>
        </w:rPr>
        <w:t xml:space="preserve">stosownej </w:t>
      </w:r>
      <w:r w:rsidR="00635E63">
        <w:rPr>
          <w:i/>
          <w:iCs/>
          <w:sz w:val="22"/>
          <w:szCs w:val="22"/>
        </w:rPr>
        <w:t>umowy do jednostek miejskich</w:t>
      </w:r>
      <w:r w:rsidR="00710421">
        <w:rPr>
          <w:i/>
          <w:iCs/>
          <w:sz w:val="22"/>
          <w:szCs w:val="22"/>
        </w:rPr>
        <w:t xml:space="preserve"> (Wydziału Mienia i Geodezji Urzędu Miasta Bydgoszczy lub</w:t>
      </w:r>
      <w:r w:rsidR="00635E63">
        <w:rPr>
          <w:i/>
          <w:iCs/>
          <w:sz w:val="22"/>
          <w:szCs w:val="22"/>
        </w:rPr>
        <w:t xml:space="preserve"> Zarządu Dróg Miejskich i Komunikacji Publicznej w Bydgoszczy</w:t>
      </w:r>
      <w:r w:rsidR="00710421">
        <w:rPr>
          <w:i/>
          <w:iCs/>
          <w:sz w:val="22"/>
          <w:szCs w:val="22"/>
        </w:rPr>
        <w:t>)</w:t>
      </w:r>
      <w:r w:rsidR="00635E63">
        <w:rPr>
          <w:i/>
          <w:iCs/>
          <w:sz w:val="22"/>
          <w:szCs w:val="22"/>
        </w:rPr>
        <w:t xml:space="preserve">, </w:t>
      </w:r>
      <w:r w:rsidR="007B19B6">
        <w:rPr>
          <w:i/>
          <w:iCs/>
          <w:sz w:val="22"/>
          <w:szCs w:val="22"/>
        </w:rPr>
        <w:t>poinformować o tym Zamawiającego.</w:t>
      </w:r>
      <w:r w:rsidR="00342465">
        <w:rPr>
          <w:i/>
          <w:iCs/>
          <w:sz w:val="22"/>
          <w:szCs w:val="22"/>
        </w:rPr>
        <w:t xml:space="preserve"> </w:t>
      </w:r>
      <w:r w:rsidRPr="002733EA">
        <w:rPr>
          <w:i/>
          <w:iCs/>
          <w:sz w:val="22"/>
          <w:szCs w:val="22"/>
        </w:rPr>
        <w:t>”</w:t>
      </w:r>
      <w:r w:rsidRPr="002733EA">
        <w:rPr>
          <w:sz w:val="22"/>
          <w:szCs w:val="22"/>
        </w:rPr>
        <w:t xml:space="preserve">. </w:t>
      </w:r>
    </w:p>
    <w:p w14:paraId="78546AEF" w14:textId="2925A817" w:rsidR="00613A85" w:rsidRPr="002733EA" w:rsidRDefault="00301063" w:rsidP="00B25761">
      <w:pPr>
        <w:jc w:val="both"/>
        <w:rPr>
          <w:sz w:val="22"/>
          <w:szCs w:val="22"/>
        </w:rPr>
      </w:pPr>
      <w:r w:rsidRPr="002733EA">
        <w:rPr>
          <w:sz w:val="22"/>
          <w:szCs w:val="22"/>
        </w:rPr>
        <w:t>W</w:t>
      </w:r>
      <w:r w:rsidR="0062095B" w:rsidRPr="002733EA">
        <w:rPr>
          <w:sz w:val="22"/>
          <w:szCs w:val="22"/>
        </w:rPr>
        <w:t xml:space="preserve"> niniejszej Klauzuli </w:t>
      </w:r>
      <w:r w:rsidR="00575B2A" w:rsidRPr="002733EA">
        <w:rPr>
          <w:sz w:val="22"/>
          <w:szCs w:val="22"/>
        </w:rPr>
        <w:t>2.1</w:t>
      </w:r>
      <w:r w:rsidR="0062095B" w:rsidRPr="002733EA">
        <w:rPr>
          <w:sz w:val="22"/>
          <w:szCs w:val="22"/>
        </w:rPr>
        <w:t xml:space="preserve"> </w:t>
      </w:r>
      <w:r w:rsidRPr="002733EA">
        <w:rPr>
          <w:sz w:val="22"/>
          <w:szCs w:val="22"/>
        </w:rPr>
        <w:t>s</w:t>
      </w:r>
      <w:r w:rsidR="00BF779C" w:rsidRPr="002733EA">
        <w:rPr>
          <w:sz w:val="22"/>
          <w:szCs w:val="22"/>
        </w:rPr>
        <w:t>kreśla się akapity 3,</w:t>
      </w:r>
      <w:r w:rsidR="00C74CC8">
        <w:rPr>
          <w:sz w:val="22"/>
          <w:szCs w:val="22"/>
        </w:rPr>
        <w:t xml:space="preserve"> </w:t>
      </w:r>
      <w:r w:rsidR="00BF779C" w:rsidRPr="002733EA">
        <w:rPr>
          <w:sz w:val="22"/>
          <w:szCs w:val="22"/>
        </w:rPr>
        <w:t>4 i 5 i zastępuje następującym tekstem:</w:t>
      </w:r>
    </w:p>
    <w:p w14:paraId="1AAFC404" w14:textId="13D60593" w:rsidR="00BF779C" w:rsidRPr="002733EA" w:rsidRDefault="00BF779C" w:rsidP="00A87748">
      <w:pPr>
        <w:tabs>
          <w:tab w:val="left" w:pos="10773"/>
        </w:tabs>
        <w:spacing w:before="120" w:after="120"/>
        <w:jc w:val="both"/>
        <w:rPr>
          <w:i/>
          <w:iCs/>
          <w:sz w:val="22"/>
          <w:szCs w:val="22"/>
        </w:rPr>
      </w:pPr>
      <w:r w:rsidRPr="002733EA">
        <w:rPr>
          <w:i/>
          <w:iCs/>
          <w:sz w:val="22"/>
          <w:szCs w:val="22"/>
        </w:rPr>
        <w:t>Jeżeli w trakcie prowadzenia robót wyst</w:t>
      </w:r>
      <w:r w:rsidR="00C3530A" w:rsidRPr="002733EA">
        <w:rPr>
          <w:i/>
          <w:iCs/>
          <w:sz w:val="22"/>
          <w:szCs w:val="22"/>
        </w:rPr>
        <w:t>ą</w:t>
      </w:r>
      <w:r w:rsidRPr="002733EA">
        <w:rPr>
          <w:i/>
          <w:iCs/>
          <w:sz w:val="22"/>
          <w:szCs w:val="22"/>
        </w:rPr>
        <w:t>p</w:t>
      </w:r>
      <w:r w:rsidR="00301063" w:rsidRPr="002733EA">
        <w:rPr>
          <w:i/>
          <w:iCs/>
          <w:sz w:val="22"/>
          <w:szCs w:val="22"/>
        </w:rPr>
        <w:t>ią</w:t>
      </w:r>
      <w:r w:rsidRPr="002733EA">
        <w:rPr>
          <w:i/>
          <w:iCs/>
          <w:sz w:val="22"/>
          <w:szCs w:val="22"/>
        </w:rPr>
        <w:t xml:space="preserve"> obiektywne okoliczności </w:t>
      </w:r>
      <w:r w:rsidR="001922CF" w:rsidRPr="002733EA">
        <w:rPr>
          <w:i/>
          <w:iCs/>
          <w:sz w:val="22"/>
          <w:szCs w:val="22"/>
        </w:rPr>
        <w:t xml:space="preserve">uniemożliwiające Wykonawcy </w:t>
      </w:r>
      <w:r w:rsidR="00C3079E" w:rsidRPr="002733EA">
        <w:rPr>
          <w:i/>
          <w:iCs/>
          <w:sz w:val="22"/>
          <w:szCs w:val="22"/>
        </w:rPr>
        <w:t>realizację określonych Robót na określonym fragmencie</w:t>
      </w:r>
      <w:r w:rsidR="001922CF" w:rsidRPr="002733EA">
        <w:rPr>
          <w:i/>
          <w:iCs/>
          <w:sz w:val="22"/>
          <w:szCs w:val="22"/>
        </w:rPr>
        <w:t xml:space="preserve"> </w:t>
      </w:r>
      <w:r w:rsidR="00C3079E" w:rsidRPr="002733EA">
        <w:rPr>
          <w:i/>
          <w:iCs/>
          <w:sz w:val="22"/>
          <w:szCs w:val="22"/>
        </w:rPr>
        <w:t xml:space="preserve">lub części Terenu </w:t>
      </w:r>
      <w:r w:rsidR="00A0552E" w:rsidRPr="002733EA">
        <w:rPr>
          <w:i/>
          <w:iCs/>
          <w:sz w:val="22"/>
          <w:szCs w:val="22"/>
        </w:rPr>
        <w:t>B</w:t>
      </w:r>
      <w:r w:rsidR="00C3079E" w:rsidRPr="002733EA">
        <w:rPr>
          <w:i/>
          <w:iCs/>
          <w:sz w:val="22"/>
          <w:szCs w:val="22"/>
        </w:rPr>
        <w:t>udowy</w:t>
      </w:r>
      <w:r w:rsidRPr="002733EA">
        <w:rPr>
          <w:i/>
          <w:iCs/>
          <w:sz w:val="22"/>
          <w:szCs w:val="22"/>
        </w:rPr>
        <w:t xml:space="preserve"> Wykonawca powiadomi o tym Inżyniera Kontraktu z wiadomością do Zamawiającego w terminie 7 dni od wykrycia takiej okoliczności. W takiej sytuacji Zamawiający bez zbędnej zwłoki podejmie działania zmierzające do</w:t>
      </w:r>
      <w:r w:rsidR="00C3079E" w:rsidRPr="002733EA">
        <w:rPr>
          <w:i/>
          <w:iCs/>
          <w:sz w:val="22"/>
          <w:szCs w:val="22"/>
        </w:rPr>
        <w:t xml:space="preserve"> naprawy zaistniałej sytuacji, a jeżeli okaże się to niemożliwe, zwróci się do Inżyniera Kontraktu o wydanie stosownego Polecenia</w:t>
      </w:r>
      <w:r w:rsidR="001922CF" w:rsidRPr="002733EA">
        <w:rPr>
          <w:i/>
          <w:iCs/>
          <w:sz w:val="22"/>
          <w:szCs w:val="22"/>
        </w:rPr>
        <w:t xml:space="preserve"> Zmiany w trybie Klauzuli 13.1. lit. a). </w:t>
      </w:r>
    </w:p>
    <w:p w14:paraId="63FFA006" w14:textId="09AE778B" w:rsidR="00BF779C" w:rsidRPr="002733EA" w:rsidRDefault="00BF779C" w:rsidP="00A87748">
      <w:pPr>
        <w:tabs>
          <w:tab w:val="left" w:pos="10773"/>
        </w:tabs>
        <w:spacing w:before="120" w:after="120"/>
        <w:jc w:val="both"/>
        <w:rPr>
          <w:i/>
          <w:iCs/>
          <w:sz w:val="22"/>
          <w:szCs w:val="22"/>
        </w:rPr>
      </w:pPr>
      <w:r w:rsidRPr="002733EA">
        <w:rPr>
          <w:i/>
          <w:iCs/>
          <w:sz w:val="22"/>
          <w:szCs w:val="22"/>
        </w:rPr>
        <w:t xml:space="preserve">Jeżeli z przyczyn określonych powyżej Wykonawca dozna opóźnienia, to powiadomi o tym Inżyniera i na mocy </w:t>
      </w:r>
      <w:r w:rsidR="00E94D2B">
        <w:rPr>
          <w:i/>
          <w:iCs/>
          <w:sz w:val="22"/>
          <w:szCs w:val="22"/>
        </w:rPr>
        <w:t>K</w:t>
      </w:r>
      <w:r w:rsidRPr="002733EA">
        <w:rPr>
          <w:i/>
          <w:iCs/>
          <w:sz w:val="22"/>
          <w:szCs w:val="22"/>
        </w:rPr>
        <w:t>lauzuli 20.1 zgłosi swoje roszczenia.</w:t>
      </w:r>
    </w:p>
    <w:p w14:paraId="1758265E" w14:textId="06805840" w:rsidR="00BF779C" w:rsidRPr="002733EA" w:rsidRDefault="00BF779C" w:rsidP="00A87748">
      <w:pPr>
        <w:tabs>
          <w:tab w:val="left" w:pos="10773"/>
        </w:tabs>
        <w:spacing w:before="120" w:after="120"/>
        <w:jc w:val="both"/>
        <w:rPr>
          <w:i/>
          <w:iCs/>
          <w:sz w:val="22"/>
          <w:szCs w:val="22"/>
        </w:rPr>
      </w:pPr>
      <w:r w:rsidRPr="002733EA">
        <w:rPr>
          <w:i/>
          <w:iCs/>
          <w:sz w:val="22"/>
          <w:szCs w:val="22"/>
        </w:rPr>
        <w:t xml:space="preserve">Zmiany fragmentu lub części </w:t>
      </w:r>
      <w:r w:rsidR="00C3079E" w:rsidRPr="002733EA">
        <w:rPr>
          <w:i/>
          <w:iCs/>
          <w:sz w:val="22"/>
          <w:szCs w:val="22"/>
        </w:rPr>
        <w:t>T</w:t>
      </w:r>
      <w:r w:rsidRPr="002733EA">
        <w:rPr>
          <w:i/>
          <w:iCs/>
          <w:sz w:val="22"/>
          <w:szCs w:val="22"/>
        </w:rPr>
        <w:t xml:space="preserve">erenu </w:t>
      </w:r>
      <w:r w:rsidR="00A0552E" w:rsidRPr="002733EA">
        <w:rPr>
          <w:i/>
          <w:iCs/>
          <w:sz w:val="22"/>
          <w:szCs w:val="22"/>
        </w:rPr>
        <w:t>B</w:t>
      </w:r>
      <w:r w:rsidRPr="002733EA">
        <w:rPr>
          <w:i/>
          <w:iCs/>
          <w:sz w:val="22"/>
          <w:szCs w:val="22"/>
        </w:rPr>
        <w:t>udowy zainicjowane z przyczyn leżących po stronie Wykonawcy, jeżeli i o ile będą mogły prawnie być wprowadzone</w:t>
      </w:r>
      <w:r w:rsidR="00125EE9">
        <w:rPr>
          <w:i/>
          <w:iCs/>
          <w:sz w:val="22"/>
          <w:szCs w:val="22"/>
        </w:rPr>
        <w:t>,</w:t>
      </w:r>
      <w:r w:rsidRPr="002733EA">
        <w:rPr>
          <w:i/>
          <w:iCs/>
          <w:sz w:val="22"/>
          <w:szCs w:val="22"/>
        </w:rPr>
        <w:t xml:space="preserve"> spowodują, że wszelkie obowiązki i koszty związane z ich wprowadzeniem poniesie Wykonawca.</w:t>
      </w:r>
    </w:p>
    <w:p w14:paraId="2BC4B466" w14:textId="2AAB7F0D" w:rsidR="00301063" w:rsidRPr="002733EA" w:rsidRDefault="00301063" w:rsidP="00A87748">
      <w:pPr>
        <w:tabs>
          <w:tab w:val="left" w:pos="10773"/>
        </w:tabs>
        <w:spacing w:before="120" w:after="120"/>
        <w:jc w:val="both"/>
        <w:rPr>
          <w:i/>
          <w:iCs/>
          <w:sz w:val="22"/>
          <w:szCs w:val="22"/>
        </w:rPr>
      </w:pPr>
      <w:r w:rsidRPr="002733EA">
        <w:rPr>
          <w:i/>
          <w:iCs/>
          <w:sz w:val="22"/>
          <w:szCs w:val="22"/>
        </w:rPr>
        <w:t>Jeżeli Wykonawca napotka jakiekolwiek przeszkody w zakresie d</w:t>
      </w:r>
      <w:r w:rsidR="001C42B7">
        <w:rPr>
          <w:i/>
          <w:iCs/>
          <w:sz w:val="22"/>
          <w:szCs w:val="22"/>
        </w:rPr>
        <w:t>ojazdu</w:t>
      </w:r>
      <w:r w:rsidR="004B06DE">
        <w:rPr>
          <w:i/>
          <w:iCs/>
          <w:sz w:val="22"/>
          <w:szCs w:val="22"/>
        </w:rPr>
        <w:t xml:space="preserve"> </w:t>
      </w:r>
      <w:r w:rsidRPr="002733EA">
        <w:rPr>
          <w:i/>
          <w:iCs/>
          <w:sz w:val="22"/>
          <w:szCs w:val="22"/>
        </w:rPr>
        <w:t xml:space="preserve">do </w:t>
      </w:r>
      <w:r w:rsidR="00C3079E" w:rsidRPr="002733EA">
        <w:rPr>
          <w:i/>
          <w:iCs/>
          <w:sz w:val="22"/>
          <w:szCs w:val="22"/>
        </w:rPr>
        <w:t>T</w:t>
      </w:r>
      <w:r w:rsidRPr="002733EA">
        <w:rPr>
          <w:i/>
          <w:iCs/>
          <w:sz w:val="22"/>
          <w:szCs w:val="22"/>
        </w:rPr>
        <w:t xml:space="preserve">erenu </w:t>
      </w:r>
      <w:r w:rsidR="00A0552E" w:rsidRPr="002733EA">
        <w:rPr>
          <w:i/>
          <w:iCs/>
          <w:sz w:val="22"/>
          <w:szCs w:val="22"/>
        </w:rPr>
        <w:t>B</w:t>
      </w:r>
      <w:r w:rsidRPr="002733EA">
        <w:rPr>
          <w:i/>
          <w:iCs/>
          <w:sz w:val="22"/>
          <w:szCs w:val="22"/>
        </w:rPr>
        <w:t>udowy</w:t>
      </w:r>
      <w:r w:rsidR="00072017" w:rsidRPr="002733EA">
        <w:rPr>
          <w:i/>
          <w:iCs/>
          <w:sz w:val="22"/>
          <w:szCs w:val="22"/>
        </w:rPr>
        <w:t xml:space="preserve"> lub jeżeli Wykonawcy niezbędny będzie dla celów organizacji zaplecza budowy </w:t>
      </w:r>
      <w:r w:rsidR="004B06DE">
        <w:rPr>
          <w:i/>
          <w:iCs/>
          <w:sz w:val="22"/>
          <w:szCs w:val="22"/>
        </w:rPr>
        <w:t xml:space="preserve">lub umiejscowienia sprzętu </w:t>
      </w:r>
      <w:r w:rsidR="00072017" w:rsidRPr="002733EA">
        <w:rPr>
          <w:i/>
          <w:iCs/>
          <w:sz w:val="22"/>
          <w:szCs w:val="22"/>
        </w:rPr>
        <w:t>szerszy obszar niż Teren budowy</w:t>
      </w:r>
      <w:r w:rsidRPr="002733EA">
        <w:rPr>
          <w:i/>
          <w:iCs/>
          <w:sz w:val="22"/>
          <w:szCs w:val="22"/>
        </w:rPr>
        <w:t>, Wykonawca przeszkody te usunie własnym staraniem i na własny koszt</w:t>
      </w:r>
      <w:r w:rsidR="00072017" w:rsidRPr="002733EA">
        <w:rPr>
          <w:i/>
          <w:iCs/>
          <w:sz w:val="22"/>
          <w:szCs w:val="22"/>
        </w:rPr>
        <w:t xml:space="preserve"> oraz własnym staraniem i na własny koszt pozyska obszary niezbędne do organizacji zaplecza budowy</w:t>
      </w:r>
      <w:r w:rsidRPr="002733EA">
        <w:rPr>
          <w:i/>
          <w:iCs/>
          <w:sz w:val="22"/>
          <w:szCs w:val="22"/>
        </w:rPr>
        <w:t>.</w:t>
      </w:r>
      <w:r w:rsidR="00385EB1">
        <w:rPr>
          <w:i/>
          <w:iCs/>
          <w:sz w:val="22"/>
          <w:szCs w:val="22"/>
        </w:rPr>
        <w:t xml:space="preserve"> </w:t>
      </w:r>
      <w:r w:rsidR="00004A20">
        <w:rPr>
          <w:i/>
          <w:iCs/>
          <w:sz w:val="22"/>
          <w:szCs w:val="22"/>
        </w:rPr>
        <w:t xml:space="preserve"> </w:t>
      </w:r>
    </w:p>
    <w:p w14:paraId="34497523" w14:textId="5A576FB9" w:rsidR="000D2CA9" w:rsidRPr="002733EA" w:rsidRDefault="000D2CA9" w:rsidP="00C2348A">
      <w:pPr>
        <w:pStyle w:val="Nagwek2"/>
        <w:numPr>
          <w:ilvl w:val="1"/>
          <w:numId w:val="39"/>
        </w:numPr>
        <w:jc w:val="left"/>
      </w:pPr>
      <w:bookmarkStart w:id="39" w:name="_Toc94498669"/>
      <w:bookmarkStart w:id="40" w:name="_Toc208386465"/>
      <w:bookmarkStart w:id="41" w:name="_Toc180753605"/>
      <w:r w:rsidRPr="002733EA">
        <w:t>Zezwolenia, licencje i zatwierdzenia</w:t>
      </w:r>
      <w:bookmarkEnd w:id="39"/>
      <w:bookmarkEnd w:id="40"/>
      <w:bookmarkEnd w:id="41"/>
    </w:p>
    <w:p w14:paraId="098A6BE6" w14:textId="52B5874D" w:rsidR="000D2CA9" w:rsidRPr="002733EA" w:rsidRDefault="000D2CA9" w:rsidP="00EF5E1F">
      <w:pPr>
        <w:spacing w:before="120" w:after="120"/>
        <w:jc w:val="both"/>
        <w:rPr>
          <w:rFonts w:ascii="Arial" w:hAnsi="Arial" w:cs="Arial"/>
          <w:sz w:val="22"/>
          <w:szCs w:val="22"/>
        </w:rPr>
      </w:pPr>
      <w:r w:rsidRPr="002733EA">
        <w:rPr>
          <w:sz w:val="22"/>
          <w:szCs w:val="22"/>
        </w:rPr>
        <w:t xml:space="preserve">W pierwszym zdaniu niniejszej Klauzuli 2.2 po słowach </w:t>
      </w:r>
      <w:r w:rsidR="00A87748" w:rsidRPr="002733EA">
        <w:rPr>
          <w:sz w:val="22"/>
          <w:szCs w:val="22"/>
        </w:rPr>
        <w:t>„</w:t>
      </w:r>
      <w:r w:rsidRPr="002733EA">
        <w:rPr>
          <w:sz w:val="22"/>
          <w:szCs w:val="22"/>
        </w:rPr>
        <w:t xml:space="preserve">na żądanie” dodaje się słowa </w:t>
      </w:r>
      <w:r w:rsidR="000A31E9">
        <w:rPr>
          <w:sz w:val="22"/>
          <w:szCs w:val="22"/>
        </w:rPr>
        <w:t>„</w:t>
      </w:r>
      <w:r w:rsidRPr="00C770E7">
        <w:rPr>
          <w:i/>
          <w:iCs/>
          <w:sz w:val="22"/>
          <w:szCs w:val="22"/>
        </w:rPr>
        <w:t xml:space="preserve">i na </w:t>
      </w:r>
      <w:r w:rsidRPr="002733EA">
        <w:rPr>
          <w:i/>
          <w:iCs/>
          <w:sz w:val="22"/>
          <w:szCs w:val="22"/>
        </w:rPr>
        <w:t>koszt”</w:t>
      </w:r>
      <w:r w:rsidRPr="002733EA">
        <w:rPr>
          <w:sz w:val="22"/>
          <w:szCs w:val="22"/>
        </w:rPr>
        <w:t>.</w:t>
      </w:r>
      <w:r w:rsidRPr="002733EA">
        <w:rPr>
          <w:rFonts w:ascii="Arial" w:hAnsi="Arial" w:cs="Arial"/>
          <w:sz w:val="22"/>
          <w:szCs w:val="22"/>
        </w:rPr>
        <w:t xml:space="preserve"> </w:t>
      </w:r>
    </w:p>
    <w:p w14:paraId="2C75C14B" w14:textId="00079C16" w:rsidR="000D2CA9" w:rsidRPr="002733EA" w:rsidRDefault="000D2CA9" w:rsidP="00335ADF">
      <w:pPr>
        <w:pStyle w:val="Nagwek2"/>
        <w:numPr>
          <w:ilvl w:val="1"/>
          <w:numId w:val="106"/>
        </w:numPr>
        <w:jc w:val="left"/>
      </w:pPr>
      <w:bookmarkStart w:id="42" w:name="_Toc208386466"/>
      <w:bookmarkStart w:id="43" w:name="_Toc180753606"/>
      <w:bookmarkStart w:id="44" w:name="_Toc94498670"/>
      <w:r w:rsidRPr="002733EA">
        <w:t>Przygotowanie finansowania przez Zamawiającego</w:t>
      </w:r>
      <w:bookmarkEnd w:id="42"/>
      <w:bookmarkEnd w:id="43"/>
    </w:p>
    <w:p w14:paraId="7DA3F910" w14:textId="77777777" w:rsidR="000D2CA9" w:rsidRPr="002733EA" w:rsidRDefault="00034792" w:rsidP="00EF5E1F">
      <w:pPr>
        <w:tabs>
          <w:tab w:val="left" w:pos="567"/>
          <w:tab w:val="left" w:pos="851"/>
          <w:tab w:val="left" w:pos="3024"/>
        </w:tabs>
        <w:spacing w:before="120" w:after="120"/>
        <w:ind w:left="851" w:hanging="851"/>
        <w:jc w:val="both"/>
        <w:rPr>
          <w:sz w:val="22"/>
          <w:szCs w:val="22"/>
        </w:rPr>
      </w:pPr>
      <w:r w:rsidRPr="002733EA">
        <w:rPr>
          <w:sz w:val="22"/>
          <w:szCs w:val="22"/>
        </w:rPr>
        <w:t>Klauzulę 2.4. skreśla się i zastępuje następującym brzmieniem:</w:t>
      </w:r>
    </w:p>
    <w:p w14:paraId="1696D0AD" w14:textId="2C2BB93E" w:rsidR="00034792" w:rsidRPr="002733EA" w:rsidRDefault="00034792" w:rsidP="006854BE">
      <w:pPr>
        <w:spacing w:before="120" w:after="120"/>
        <w:jc w:val="both"/>
        <w:rPr>
          <w:i/>
          <w:iCs/>
          <w:sz w:val="22"/>
          <w:szCs w:val="22"/>
        </w:rPr>
      </w:pPr>
      <w:r w:rsidRPr="002733EA">
        <w:rPr>
          <w:i/>
          <w:iCs/>
          <w:sz w:val="22"/>
          <w:szCs w:val="22"/>
        </w:rPr>
        <w:t>Zamawiający informuje, że dysponuje odpowiednim przygotowaniem finansowym i utrzymuje je, aby możliwe było zapłacenie Ceny Kontraktowej</w:t>
      </w:r>
      <w:r w:rsidR="00924A79">
        <w:rPr>
          <w:i/>
          <w:iCs/>
          <w:sz w:val="22"/>
          <w:szCs w:val="22"/>
        </w:rPr>
        <w:t xml:space="preserve"> aktualnej w danym czasie</w:t>
      </w:r>
      <w:r w:rsidRPr="002733EA">
        <w:rPr>
          <w:i/>
          <w:iCs/>
          <w:sz w:val="22"/>
          <w:szCs w:val="22"/>
        </w:rPr>
        <w:t xml:space="preserve"> zgodnie z Rozdziałem 14 [Cena Kontraktowa i zapłata]. </w:t>
      </w:r>
    </w:p>
    <w:p w14:paraId="283A3109" w14:textId="31FD9A43" w:rsidR="00924A79" w:rsidRPr="00924A79" w:rsidRDefault="000D2CA9" w:rsidP="00924A79">
      <w:pPr>
        <w:spacing w:before="120" w:after="120"/>
        <w:jc w:val="both"/>
        <w:rPr>
          <w:i/>
          <w:iCs/>
          <w:sz w:val="22"/>
          <w:szCs w:val="22"/>
        </w:rPr>
      </w:pPr>
      <w:r w:rsidRPr="002733EA">
        <w:rPr>
          <w:i/>
          <w:iCs/>
          <w:sz w:val="22"/>
          <w:szCs w:val="22"/>
        </w:rPr>
        <w:t xml:space="preserve">Strony ustalają, że Wykonawca żądając od Zamawiającego </w:t>
      </w:r>
      <w:r w:rsidR="006D5BE4" w:rsidRPr="002733EA">
        <w:rPr>
          <w:i/>
          <w:iCs/>
          <w:sz w:val="22"/>
          <w:szCs w:val="22"/>
        </w:rPr>
        <w:t>gwarancji</w:t>
      </w:r>
      <w:r w:rsidRPr="002733EA">
        <w:rPr>
          <w:i/>
          <w:iCs/>
          <w:sz w:val="22"/>
          <w:szCs w:val="22"/>
        </w:rPr>
        <w:t xml:space="preserve"> zapłaty za wykonanie robót budowlanych na podstawie </w:t>
      </w:r>
      <w:r w:rsidR="00DB2C4C" w:rsidRPr="002733EA">
        <w:rPr>
          <w:i/>
          <w:iCs/>
          <w:sz w:val="22"/>
          <w:szCs w:val="22"/>
        </w:rPr>
        <w:t xml:space="preserve">ustawy z dnia 23 kwietnia 1964 r. Kodeks cywilny </w:t>
      </w:r>
      <w:r w:rsidR="00AB7621" w:rsidRPr="000524FC">
        <w:rPr>
          <w:i/>
          <w:iCs/>
          <w:sz w:val="22"/>
          <w:szCs w:val="22"/>
        </w:rPr>
        <w:t xml:space="preserve">(tj. </w:t>
      </w:r>
      <w:r w:rsidR="000864C1" w:rsidRPr="000864C1">
        <w:rPr>
          <w:i/>
          <w:iCs/>
          <w:sz w:val="22"/>
          <w:szCs w:val="22"/>
        </w:rPr>
        <w:t>Dz.U. z 2024 r. poz. 1061</w:t>
      </w:r>
      <w:r w:rsidR="000864C1">
        <w:rPr>
          <w:i/>
          <w:iCs/>
          <w:sz w:val="22"/>
          <w:szCs w:val="22"/>
        </w:rPr>
        <w:t>, ze zm.</w:t>
      </w:r>
      <w:r w:rsidR="000864C1" w:rsidRPr="000864C1">
        <w:rPr>
          <w:i/>
          <w:iCs/>
          <w:sz w:val="22"/>
          <w:szCs w:val="22"/>
        </w:rPr>
        <w:t>)</w:t>
      </w:r>
      <w:r w:rsidR="00AB7621" w:rsidRPr="000524FC">
        <w:rPr>
          <w:i/>
          <w:iCs/>
          <w:sz w:val="22"/>
          <w:szCs w:val="22"/>
        </w:rPr>
        <w:t>)</w:t>
      </w:r>
      <w:r w:rsidR="00EC2038">
        <w:rPr>
          <w:i/>
          <w:iCs/>
          <w:sz w:val="22"/>
          <w:szCs w:val="22"/>
        </w:rPr>
        <w:t xml:space="preserve"> w</w:t>
      </w:r>
      <w:r w:rsidR="00924A79" w:rsidRPr="00924A79">
        <w:rPr>
          <w:i/>
          <w:iCs/>
          <w:sz w:val="22"/>
          <w:szCs w:val="22"/>
        </w:rPr>
        <w:t>yznaczy termin co najmniej 45 dni do jej przedłożenia licząc od dnia doręczenia wezwania (żądania) Zamawiającemu.</w:t>
      </w:r>
    </w:p>
    <w:p w14:paraId="70174DEE" w14:textId="74B4D18B" w:rsidR="00C940F7" w:rsidRPr="002733EA" w:rsidRDefault="00C940F7" w:rsidP="00335ADF">
      <w:pPr>
        <w:pStyle w:val="Nagwek2"/>
        <w:numPr>
          <w:ilvl w:val="1"/>
          <w:numId w:val="106"/>
        </w:numPr>
        <w:jc w:val="left"/>
      </w:pPr>
      <w:bookmarkStart w:id="45" w:name="_Toc180753607"/>
      <w:r w:rsidRPr="002733EA">
        <w:t>Roszczenia Zamawiającego</w:t>
      </w:r>
      <w:bookmarkEnd w:id="45"/>
    </w:p>
    <w:p w14:paraId="19014764" w14:textId="251CE368" w:rsidR="00C940F7" w:rsidRDefault="003F7F39" w:rsidP="006854BE">
      <w:pPr>
        <w:tabs>
          <w:tab w:val="left" w:pos="851"/>
          <w:tab w:val="left" w:pos="900"/>
          <w:tab w:val="left" w:pos="3024"/>
        </w:tabs>
        <w:spacing w:before="120" w:after="120"/>
        <w:jc w:val="both"/>
        <w:rPr>
          <w:sz w:val="22"/>
          <w:szCs w:val="22"/>
        </w:rPr>
      </w:pPr>
      <w:r w:rsidRPr="002733EA">
        <w:rPr>
          <w:sz w:val="22"/>
          <w:szCs w:val="22"/>
        </w:rPr>
        <w:t>Tekst</w:t>
      </w:r>
      <w:r w:rsidR="00C940F7" w:rsidRPr="002733EA">
        <w:rPr>
          <w:sz w:val="22"/>
          <w:szCs w:val="22"/>
        </w:rPr>
        <w:t xml:space="preserve"> Klauzul</w:t>
      </w:r>
      <w:r w:rsidRPr="002733EA">
        <w:rPr>
          <w:sz w:val="22"/>
          <w:szCs w:val="22"/>
        </w:rPr>
        <w:t>i</w:t>
      </w:r>
      <w:r w:rsidR="00C940F7" w:rsidRPr="002733EA">
        <w:rPr>
          <w:sz w:val="22"/>
          <w:szCs w:val="22"/>
        </w:rPr>
        <w:t xml:space="preserve"> 2.5 </w:t>
      </w:r>
      <w:r w:rsidRPr="002733EA">
        <w:rPr>
          <w:sz w:val="22"/>
          <w:szCs w:val="22"/>
        </w:rPr>
        <w:t xml:space="preserve">skreśla się </w:t>
      </w:r>
      <w:r w:rsidR="00C940F7" w:rsidRPr="002733EA">
        <w:rPr>
          <w:sz w:val="22"/>
          <w:szCs w:val="22"/>
        </w:rPr>
        <w:t>i zastępuje następując</w:t>
      </w:r>
      <w:r w:rsidRPr="002733EA">
        <w:rPr>
          <w:sz w:val="22"/>
          <w:szCs w:val="22"/>
        </w:rPr>
        <w:t>ym</w:t>
      </w:r>
      <w:r w:rsidR="00C940F7" w:rsidRPr="002733EA">
        <w:rPr>
          <w:sz w:val="22"/>
          <w:szCs w:val="22"/>
        </w:rPr>
        <w:t>:</w:t>
      </w:r>
    </w:p>
    <w:p w14:paraId="611C9121" w14:textId="4BC9953C" w:rsidR="003F7F39" w:rsidRDefault="00531D24" w:rsidP="006854BE">
      <w:pPr>
        <w:pStyle w:val="Standard"/>
        <w:spacing w:before="120" w:after="120"/>
        <w:jc w:val="both"/>
        <w:rPr>
          <w:i/>
          <w:iCs/>
          <w:kern w:val="0"/>
          <w:sz w:val="22"/>
          <w:szCs w:val="22"/>
          <w:lang w:eastAsia="pl-PL"/>
        </w:rPr>
      </w:pPr>
      <w:r w:rsidRPr="00A40A8A">
        <w:rPr>
          <w:i/>
          <w:iCs/>
          <w:kern w:val="0"/>
          <w:sz w:val="22"/>
          <w:szCs w:val="22"/>
          <w:lang w:eastAsia="pl-PL"/>
        </w:rPr>
        <w:t xml:space="preserve">Jeżeli Zamawiający uważa się za uprawnionego do skierowania roszczenia do Wykonawcy, w tym w szczególności roszczenia o płatności według jakiejkolwiek Klauzuli niniejszych Warunków Kontraktu, to Zamawiający lub w jego imieniu Inżynier da Wykonawcy powiadomienie z odnośnymi informacjami. </w:t>
      </w:r>
      <w:r w:rsidR="00EA496B" w:rsidRPr="00A40A8A">
        <w:rPr>
          <w:i/>
          <w:iCs/>
          <w:kern w:val="0"/>
          <w:sz w:val="22"/>
          <w:szCs w:val="22"/>
          <w:lang w:eastAsia="pl-PL"/>
        </w:rPr>
        <w:t>Powiadomienie</w:t>
      </w:r>
      <w:r w:rsidR="00EA496B" w:rsidRPr="002733EA">
        <w:rPr>
          <w:i/>
          <w:iCs/>
          <w:kern w:val="0"/>
          <w:sz w:val="22"/>
          <w:szCs w:val="22"/>
          <w:lang w:eastAsia="pl-PL"/>
        </w:rPr>
        <w:t xml:space="preserve"> i przeprowadzenie procedury określonej w niniejszej Klauzuli nie jest wymagane dla roszczeń Zamawiającego wynikających z kar umownych należnych na gruncie niniejszego Kontraktu i dla innych roszczeń o ustalonej z góry wysokości</w:t>
      </w:r>
      <w:r w:rsidR="005A090D">
        <w:rPr>
          <w:i/>
          <w:iCs/>
          <w:kern w:val="0"/>
          <w:sz w:val="22"/>
          <w:szCs w:val="22"/>
          <w:lang w:eastAsia="pl-PL"/>
        </w:rPr>
        <w:t xml:space="preserve"> (przy czym w przypadku roszczeń o zapłatę kar </w:t>
      </w:r>
      <w:r w:rsidR="005A090D">
        <w:rPr>
          <w:i/>
          <w:iCs/>
          <w:kern w:val="0"/>
          <w:sz w:val="22"/>
          <w:szCs w:val="22"/>
          <w:lang w:eastAsia="pl-PL"/>
        </w:rPr>
        <w:lastRenderedPageBreak/>
        <w:t>umownych Zamawiający każdorazowo w samym wezwaniu do ich zapłaty wskaże podstawę ich naliczenia)</w:t>
      </w:r>
      <w:r w:rsidR="00EA496B" w:rsidRPr="002733EA">
        <w:rPr>
          <w:i/>
          <w:iCs/>
          <w:kern w:val="0"/>
          <w:sz w:val="22"/>
          <w:szCs w:val="22"/>
          <w:lang w:eastAsia="pl-PL"/>
        </w:rPr>
        <w:t xml:space="preserve">. </w:t>
      </w:r>
    </w:p>
    <w:p w14:paraId="1FF89BF9" w14:textId="2294EE81" w:rsidR="003F7F39" w:rsidRPr="002733EA" w:rsidRDefault="00F712D7" w:rsidP="006854BE">
      <w:pPr>
        <w:pStyle w:val="Standard"/>
        <w:spacing w:before="120" w:after="120"/>
        <w:jc w:val="both"/>
        <w:rPr>
          <w:i/>
          <w:iCs/>
          <w:kern w:val="0"/>
          <w:sz w:val="22"/>
          <w:szCs w:val="22"/>
          <w:lang w:eastAsia="pl-PL"/>
        </w:rPr>
      </w:pPr>
      <w:r w:rsidRPr="002733EA">
        <w:rPr>
          <w:i/>
          <w:iCs/>
          <w:kern w:val="0"/>
          <w:sz w:val="22"/>
          <w:szCs w:val="22"/>
          <w:lang w:eastAsia="pl-PL"/>
        </w:rPr>
        <w:t>P</w:t>
      </w:r>
      <w:r w:rsidR="003F7F39" w:rsidRPr="002733EA">
        <w:rPr>
          <w:i/>
          <w:iCs/>
          <w:kern w:val="0"/>
          <w:sz w:val="22"/>
          <w:szCs w:val="22"/>
          <w:lang w:eastAsia="pl-PL"/>
        </w:rPr>
        <w:t>owiadomienie nie jest wymagane dla płatności należnych według Klauzuli 4.19 [Elektryczność, woda i gaz].</w:t>
      </w:r>
    </w:p>
    <w:p w14:paraId="1F845209" w14:textId="77777777" w:rsidR="003F7F39" w:rsidRPr="002733EA" w:rsidRDefault="003F7F39" w:rsidP="006854BE">
      <w:pPr>
        <w:pStyle w:val="Standard"/>
        <w:shd w:val="clear" w:color="auto" w:fill="FFFFFF"/>
        <w:autoSpaceDE w:val="0"/>
        <w:spacing w:before="120" w:after="120"/>
        <w:jc w:val="both"/>
        <w:rPr>
          <w:i/>
          <w:iCs/>
          <w:kern w:val="0"/>
          <w:sz w:val="22"/>
          <w:szCs w:val="22"/>
          <w:lang w:eastAsia="pl-PL"/>
        </w:rPr>
      </w:pPr>
      <w:r w:rsidRPr="002733EA">
        <w:rPr>
          <w:i/>
          <w:iCs/>
          <w:kern w:val="0"/>
          <w:sz w:val="22"/>
          <w:szCs w:val="22"/>
          <w:lang w:eastAsia="pl-PL"/>
        </w:rPr>
        <w:t>Powiadomienie będzie dane tak szybko, jak jest to praktycznie możliwe.</w:t>
      </w:r>
    </w:p>
    <w:p w14:paraId="324BEE0D" w14:textId="77777777" w:rsidR="003F7F39" w:rsidRPr="002733EA" w:rsidRDefault="003F7F39" w:rsidP="006854BE">
      <w:pPr>
        <w:pStyle w:val="Standard"/>
        <w:shd w:val="clear" w:color="auto" w:fill="FFFFFF"/>
        <w:autoSpaceDE w:val="0"/>
        <w:spacing w:before="120" w:after="120"/>
        <w:jc w:val="both"/>
        <w:rPr>
          <w:i/>
          <w:iCs/>
          <w:kern w:val="0"/>
          <w:sz w:val="22"/>
          <w:szCs w:val="22"/>
          <w:lang w:eastAsia="pl-PL"/>
        </w:rPr>
      </w:pPr>
      <w:r w:rsidRPr="002733EA">
        <w:rPr>
          <w:i/>
          <w:iCs/>
          <w:kern w:val="0"/>
          <w:sz w:val="22"/>
          <w:szCs w:val="22"/>
          <w:lang w:eastAsia="pl-PL"/>
        </w:rPr>
        <w:t>Inżynier wtedy uzgodni lub określi:</w:t>
      </w:r>
    </w:p>
    <w:p w14:paraId="2A9038B5" w14:textId="7749DC6A" w:rsidR="00B144CA" w:rsidRDefault="003F7F39" w:rsidP="00C553CF">
      <w:pPr>
        <w:pStyle w:val="Standard"/>
        <w:numPr>
          <w:ilvl w:val="0"/>
          <w:numId w:val="40"/>
        </w:numPr>
        <w:shd w:val="clear" w:color="auto" w:fill="FFFFFF"/>
        <w:tabs>
          <w:tab w:val="left" w:pos="426"/>
          <w:tab w:val="left" w:pos="1843"/>
        </w:tabs>
        <w:autoSpaceDE w:val="0"/>
        <w:spacing w:before="120" w:after="120"/>
        <w:ind w:left="426" w:hanging="426"/>
        <w:jc w:val="both"/>
        <w:rPr>
          <w:i/>
          <w:iCs/>
          <w:kern w:val="0"/>
          <w:sz w:val="22"/>
          <w:szCs w:val="22"/>
          <w:lang w:eastAsia="pl-PL"/>
        </w:rPr>
      </w:pPr>
      <w:r w:rsidRPr="002733EA">
        <w:rPr>
          <w:i/>
          <w:iCs/>
          <w:kern w:val="0"/>
          <w:sz w:val="22"/>
          <w:szCs w:val="22"/>
          <w:lang w:eastAsia="pl-PL"/>
        </w:rPr>
        <w:t xml:space="preserve">kwotę (jeśli jest), którą Zamawiający ma prawo otrzymać od Wykonawcy, </w:t>
      </w:r>
      <w:r w:rsidR="004C2BFD">
        <w:rPr>
          <w:i/>
          <w:iCs/>
          <w:kern w:val="0"/>
          <w:sz w:val="22"/>
          <w:szCs w:val="22"/>
          <w:lang w:eastAsia="pl-PL"/>
        </w:rPr>
        <w:t>oraz</w:t>
      </w:r>
    </w:p>
    <w:p w14:paraId="06901465" w14:textId="5DFECCD6" w:rsidR="003F7F39" w:rsidRPr="00C770E7" w:rsidRDefault="003F7F39" w:rsidP="00C770E7">
      <w:pPr>
        <w:pStyle w:val="Standard"/>
        <w:numPr>
          <w:ilvl w:val="0"/>
          <w:numId w:val="40"/>
        </w:numPr>
        <w:shd w:val="clear" w:color="auto" w:fill="FFFFFF"/>
        <w:tabs>
          <w:tab w:val="left" w:pos="426"/>
          <w:tab w:val="left" w:pos="1843"/>
        </w:tabs>
        <w:autoSpaceDE w:val="0"/>
        <w:spacing w:before="120" w:after="120"/>
        <w:ind w:left="426" w:hanging="426"/>
        <w:jc w:val="both"/>
        <w:rPr>
          <w:i/>
          <w:iCs/>
          <w:kern w:val="0"/>
          <w:sz w:val="22"/>
          <w:szCs w:val="22"/>
          <w:lang w:eastAsia="pl-PL"/>
        </w:rPr>
      </w:pPr>
      <w:r w:rsidRPr="00C770E7">
        <w:rPr>
          <w:i/>
          <w:iCs/>
          <w:kern w:val="0"/>
          <w:sz w:val="22"/>
          <w:szCs w:val="22"/>
          <w:lang w:eastAsia="pl-PL"/>
        </w:rPr>
        <w:t>klauzulę lub inną podstawę</w:t>
      </w:r>
      <w:r w:rsidR="004C2BFD" w:rsidRPr="00C770E7">
        <w:rPr>
          <w:i/>
          <w:iCs/>
          <w:kern w:val="0"/>
          <w:sz w:val="22"/>
          <w:szCs w:val="22"/>
          <w:lang w:eastAsia="pl-PL"/>
        </w:rPr>
        <w:t xml:space="preserve"> roszczenia</w:t>
      </w:r>
      <w:r w:rsidRPr="00C770E7">
        <w:rPr>
          <w:i/>
          <w:iCs/>
          <w:kern w:val="0"/>
          <w:sz w:val="22"/>
          <w:szCs w:val="22"/>
          <w:lang w:eastAsia="pl-PL"/>
        </w:rPr>
        <w:t>.</w:t>
      </w:r>
    </w:p>
    <w:p w14:paraId="606B1D63" w14:textId="77777777" w:rsidR="003F7F39" w:rsidRPr="002733EA" w:rsidRDefault="003F7F39" w:rsidP="006854BE">
      <w:pPr>
        <w:pStyle w:val="Tekstpodstawowy23"/>
        <w:shd w:val="clear" w:color="auto" w:fill="auto"/>
        <w:spacing w:before="120" w:after="120" w:line="240" w:lineRule="auto"/>
        <w:ind w:firstLine="0"/>
        <w:rPr>
          <w:rFonts w:ascii="Times New Roman" w:eastAsia="Times New Roman" w:hAnsi="Times New Roman"/>
          <w:i/>
          <w:iCs/>
          <w:kern w:val="0"/>
          <w:lang w:eastAsia="pl-PL"/>
        </w:rPr>
      </w:pPr>
      <w:r w:rsidRPr="002733EA">
        <w:rPr>
          <w:rFonts w:ascii="Times New Roman" w:eastAsia="Times New Roman" w:hAnsi="Times New Roman"/>
          <w:i/>
          <w:iCs/>
          <w:kern w:val="0"/>
          <w:lang w:eastAsia="pl-PL"/>
        </w:rPr>
        <w:t xml:space="preserve">Następnie Inżynier wyda </w:t>
      </w:r>
      <w:r w:rsidR="003A2BB9" w:rsidRPr="002733EA">
        <w:rPr>
          <w:rFonts w:ascii="Times New Roman" w:eastAsia="Times New Roman" w:hAnsi="Times New Roman"/>
          <w:i/>
          <w:iCs/>
          <w:kern w:val="0"/>
          <w:lang w:eastAsia="pl-PL"/>
        </w:rPr>
        <w:t>ustalenie</w:t>
      </w:r>
      <w:r w:rsidRPr="002733EA">
        <w:rPr>
          <w:rFonts w:ascii="Times New Roman" w:eastAsia="Times New Roman" w:hAnsi="Times New Roman"/>
          <w:i/>
          <w:iCs/>
          <w:kern w:val="0"/>
          <w:lang w:eastAsia="pl-PL"/>
        </w:rPr>
        <w:t xml:space="preserve">, o którym mowa w </w:t>
      </w:r>
      <w:r w:rsidR="009D3450" w:rsidRPr="002733EA">
        <w:rPr>
          <w:rFonts w:ascii="Times New Roman" w:eastAsia="Times New Roman" w:hAnsi="Times New Roman"/>
          <w:i/>
          <w:iCs/>
          <w:kern w:val="0"/>
          <w:lang w:eastAsia="pl-PL"/>
        </w:rPr>
        <w:t>K</w:t>
      </w:r>
      <w:r w:rsidRPr="002733EA">
        <w:rPr>
          <w:rFonts w:ascii="Times New Roman" w:eastAsia="Times New Roman" w:hAnsi="Times New Roman"/>
          <w:i/>
          <w:iCs/>
          <w:kern w:val="0"/>
          <w:lang w:eastAsia="pl-PL"/>
        </w:rPr>
        <w:t>lauzuli 3.5 [</w:t>
      </w:r>
      <w:r w:rsidR="00ED17B8" w:rsidRPr="002733EA">
        <w:rPr>
          <w:rFonts w:ascii="Times New Roman" w:eastAsia="Times New Roman" w:hAnsi="Times New Roman"/>
          <w:i/>
          <w:iCs/>
          <w:kern w:val="0"/>
          <w:lang w:eastAsia="pl-PL"/>
        </w:rPr>
        <w:t>Ustalenia</w:t>
      </w:r>
      <w:r w:rsidRPr="002733EA">
        <w:rPr>
          <w:rFonts w:ascii="Times New Roman" w:eastAsia="Times New Roman" w:hAnsi="Times New Roman"/>
          <w:i/>
          <w:iCs/>
          <w:kern w:val="0"/>
          <w:lang w:eastAsia="pl-PL"/>
        </w:rPr>
        <w:t>].</w:t>
      </w:r>
    </w:p>
    <w:p w14:paraId="20D310F6" w14:textId="3FE56ED8" w:rsidR="00172AC1" w:rsidRPr="002733EA" w:rsidRDefault="00172AC1" w:rsidP="006854BE">
      <w:pPr>
        <w:pStyle w:val="Tekstpodstawowy23"/>
        <w:shd w:val="clear" w:color="auto" w:fill="auto"/>
        <w:spacing w:before="120" w:after="120" w:line="240" w:lineRule="auto"/>
        <w:ind w:firstLine="0"/>
        <w:rPr>
          <w:rFonts w:ascii="Times New Roman" w:eastAsia="Times New Roman" w:hAnsi="Times New Roman"/>
          <w:i/>
          <w:iCs/>
          <w:kern w:val="0"/>
          <w:lang w:eastAsia="pl-PL"/>
        </w:rPr>
      </w:pPr>
      <w:r w:rsidRPr="00172AC1">
        <w:rPr>
          <w:rFonts w:ascii="Times New Roman" w:eastAsia="Times New Roman" w:hAnsi="Times New Roman"/>
          <w:i/>
          <w:iCs/>
          <w:kern w:val="0"/>
          <w:lang w:eastAsia="pl-PL"/>
        </w:rPr>
        <w:t>Kwota należna Zamawiającemu może być potrącona z jakiejkolwiek należnej Wykonawcy płatności, w tym z jakiejkolwiek kwoty poświadczonej w jakimś Świadectwie Płatności, Zamawiający jest też uprawniony do wystąpienia w inny sposób z roszczeniami w stosunku do Wykonawcy. Kwota ta może zostać także zaspokojona z Zabezpieczenia Wykonania.</w:t>
      </w:r>
    </w:p>
    <w:p w14:paraId="7F26A0EE" w14:textId="13051A77" w:rsidR="003F7F39" w:rsidRPr="002733EA" w:rsidRDefault="003F7F39" w:rsidP="006854BE">
      <w:pPr>
        <w:pStyle w:val="Standard"/>
        <w:spacing w:before="120" w:after="120"/>
        <w:jc w:val="both"/>
        <w:rPr>
          <w:i/>
          <w:iCs/>
          <w:kern w:val="0"/>
          <w:sz w:val="22"/>
          <w:szCs w:val="22"/>
          <w:lang w:eastAsia="pl-PL"/>
        </w:rPr>
      </w:pPr>
      <w:r w:rsidRPr="002733EA">
        <w:rPr>
          <w:i/>
          <w:iCs/>
          <w:kern w:val="0"/>
          <w:sz w:val="22"/>
          <w:szCs w:val="22"/>
          <w:lang w:eastAsia="pl-PL"/>
        </w:rPr>
        <w:t xml:space="preserve">Zamawiający lub w jego imieniu Inżynier jest także uprawniony cyklicznie przekazywać Wykonawcy powiadomienie o okolicznościach mających wpływ na realizację Kontraktu (np. w okresach miesięcznych). Powiadomienie to może zawierać informacje dotyczące nienależytego wykonywania przez Wykonawcę </w:t>
      </w:r>
      <w:r w:rsidR="00F1674A">
        <w:rPr>
          <w:i/>
          <w:iCs/>
          <w:kern w:val="0"/>
          <w:sz w:val="22"/>
          <w:szCs w:val="22"/>
          <w:lang w:eastAsia="pl-PL"/>
        </w:rPr>
        <w:t>Kontraktu</w:t>
      </w:r>
      <w:r w:rsidR="00F1674A" w:rsidRPr="002733EA">
        <w:rPr>
          <w:i/>
          <w:iCs/>
          <w:kern w:val="0"/>
          <w:sz w:val="22"/>
          <w:szCs w:val="22"/>
          <w:lang w:eastAsia="pl-PL"/>
        </w:rPr>
        <w:t xml:space="preserve"> </w:t>
      </w:r>
      <w:r w:rsidRPr="002733EA">
        <w:rPr>
          <w:i/>
          <w:iCs/>
          <w:kern w:val="0"/>
          <w:sz w:val="22"/>
          <w:szCs w:val="22"/>
          <w:lang w:eastAsia="pl-PL"/>
        </w:rPr>
        <w:t>w danym miesiącu w zakresie:</w:t>
      </w:r>
    </w:p>
    <w:p w14:paraId="07F8CF2A" w14:textId="5E7FB6C4" w:rsidR="003F7F39" w:rsidRPr="002733EA" w:rsidRDefault="003F7F39" w:rsidP="00C2348A">
      <w:pPr>
        <w:pStyle w:val="Standard"/>
        <w:numPr>
          <w:ilvl w:val="0"/>
          <w:numId w:val="41"/>
        </w:numPr>
        <w:spacing w:before="120" w:after="120"/>
        <w:ind w:left="426" w:hanging="426"/>
        <w:jc w:val="both"/>
        <w:rPr>
          <w:i/>
          <w:iCs/>
          <w:kern w:val="0"/>
          <w:sz w:val="22"/>
          <w:szCs w:val="22"/>
          <w:lang w:eastAsia="pl-PL"/>
        </w:rPr>
      </w:pPr>
      <w:r w:rsidRPr="002733EA">
        <w:rPr>
          <w:i/>
          <w:iCs/>
          <w:kern w:val="0"/>
          <w:sz w:val="22"/>
          <w:szCs w:val="22"/>
          <w:lang w:eastAsia="pl-PL"/>
        </w:rPr>
        <w:t>zaawansowania Robót w stosunku do Programu Wykonawcy w podziale na poszczególne asortymenty Robót,</w:t>
      </w:r>
    </w:p>
    <w:p w14:paraId="6F3025BE" w14:textId="77777777" w:rsidR="003F7F39" w:rsidRPr="002733EA" w:rsidRDefault="003F7F39" w:rsidP="00C2348A">
      <w:pPr>
        <w:pStyle w:val="Standard"/>
        <w:numPr>
          <w:ilvl w:val="0"/>
          <w:numId w:val="41"/>
        </w:numPr>
        <w:spacing w:before="120" w:after="120"/>
        <w:ind w:left="426" w:hanging="426"/>
        <w:jc w:val="both"/>
        <w:rPr>
          <w:i/>
          <w:iCs/>
          <w:kern w:val="0"/>
          <w:sz w:val="22"/>
          <w:szCs w:val="22"/>
          <w:lang w:eastAsia="pl-PL"/>
        </w:rPr>
      </w:pPr>
      <w:r w:rsidRPr="002733EA">
        <w:rPr>
          <w:i/>
          <w:iCs/>
          <w:kern w:val="0"/>
          <w:sz w:val="22"/>
          <w:szCs w:val="22"/>
          <w:lang w:eastAsia="pl-PL"/>
        </w:rPr>
        <w:t>czasu pracy Wykonawcy na Kontrakcie,</w:t>
      </w:r>
    </w:p>
    <w:p w14:paraId="2524DFAA" w14:textId="64936F64" w:rsidR="003F7F39" w:rsidRPr="002733EA" w:rsidRDefault="003F7F39" w:rsidP="00C2348A">
      <w:pPr>
        <w:pStyle w:val="Standard"/>
        <w:numPr>
          <w:ilvl w:val="0"/>
          <w:numId w:val="41"/>
        </w:numPr>
        <w:spacing w:before="120" w:after="120"/>
        <w:ind w:left="426" w:hanging="426"/>
        <w:jc w:val="both"/>
        <w:rPr>
          <w:i/>
          <w:iCs/>
          <w:kern w:val="0"/>
          <w:sz w:val="22"/>
          <w:szCs w:val="22"/>
          <w:lang w:eastAsia="pl-PL"/>
        </w:rPr>
      </w:pPr>
      <w:r w:rsidRPr="002733EA">
        <w:rPr>
          <w:i/>
          <w:iCs/>
          <w:kern w:val="0"/>
          <w:sz w:val="22"/>
          <w:szCs w:val="22"/>
          <w:lang w:eastAsia="pl-PL"/>
        </w:rPr>
        <w:t>mobilizacji zasobów ludzkich i sprzętowych, a w szczególności ich zgodnoś</w:t>
      </w:r>
      <w:r w:rsidR="009067E0" w:rsidRPr="002733EA">
        <w:rPr>
          <w:i/>
          <w:iCs/>
          <w:kern w:val="0"/>
          <w:sz w:val="22"/>
          <w:szCs w:val="22"/>
          <w:lang w:eastAsia="pl-PL"/>
        </w:rPr>
        <w:t>ci</w:t>
      </w:r>
      <w:r w:rsidRPr="002733EA">
        <w:rPr>
          <w:i/>
          <w:iCs/>
          <w:kern w:val="0"/>
          <w:sz w:val="22"/>
          <w:szCs w:val="22"/>
          <w:lang w:eastAsia="pl-PL"/>
        </w:rPr>
        <w:t xml:space="preserve"> z Programem i wpływem na opóźnienia Robót na Kontrakcie,</w:t>
      </w:r>
    </w:p>
    <w:p w14:paraId="12A53721" w14:textId="77777777" w:rsidR="003F7F39" w:rsidRPr="002733EA" w:rsidRDefault="003F7F39" w:rsidP="00C2348A">
      <w:pPr>
        <w:pStyle w:val="Standard"/>
        <w:numPr>
          <w:ilvl w:val="0"/>
          <w:numId w:val="41"/>
        </w:numPr>
        <w:spacing w:before="120" w:after="120"/>
        <w:ind w:left="426" w:hanging="426"/>
        <w:jc w:val="both"/>
        <w:rPr>
          <w:i/>
          <w:iCs/>
          <w:kern w:val="0"/>
          <w:sz w:val="22"/>
          <w:szCs w:val="22"/>
          <w:lang w:eastAsia="pl-PL"/>
        </w:rPr>
      </w:pPr>
      <w:r w:rsidRPr="002733EA">
        <w:rPr>
          <w:i/>
          <w:iCs/>
          <w:kern w:val="0"/>
          <w:sz w:val="22"/>
          <w:szCs w:val="22"/>
          <w:lang w:eastAsia="pl-PL"/>
        </w:rPr>
        <w:t xml:space="preserve">wpływu zaniedbań Wykonawcy na Czas na Ukończenie wraz z </w:t>
      </w:r>
      <w:r w:rsidR="009067E0" w:rsidRPr="002733EA">
        <w:rPr>
          <w:i/>
          <w:iCs/>
          <w:kern w:val="0"/>
          <w:sz w:val="22"/>
          <w:szCs w:val="22"/>
          <w:lang w:eastAsia="pl-PL"/>
        </w:rPr>
        <w:t xml:space="preserve">możliwością </w:t>
      </w:r>
      <w:r w:rsidRPr="002733EA">
        <w:rPr>
          <w:i/>
          <w:iCs/>
          <w:kern w:val="0"/>
          <w:sz w:val="22"/>
          <w:szCs w:val="22"/>
          <w:lang w:eastAsia="pl-PL"/>
        </w:rPr>
        <w:t>określeni</w:t>
      </w:r>
      <w:r w:rsidR="009067E0" w:rsidRPr="002733EA">
        <w:rPr>
          <w:i/>
          <w:iCs/>
          <w:kern w:val="0"/>
          <w:sz w:val="22"/>
          <w:szCs w:val="22"/>
          <w:lang w:eastAsia="pl-PL"/>
        </w:rPr>
        <w:t>a</w:t>
      </w:r>
      <w:r w:rsidRPr="002733EA">
        <w:rPr>
          <w:i/>
          <w:iCs/>
          <w:kern w:val="0"/>
          <w:sz w:val="22"/>
          <w:szCs w:val="22"/>
          <w:lang w:eastAsia="pl-PL"/>
        </w:rPr>
        <w:t xml:space="preserve"> ilości dni opóźnienia, do którego przyczynił się Wykonawca, oraz</w:t>
      </w:r>
    </w:p>
    <w:p w14:paraId="6740B392" w14:textId="77777777" w:rsidR="003F7F39" w:rsidRPr="002733EA" w:rsidRDefault="003F7F39" w:rsidP="00C2348A">
      <w:pPr>
        <w:pStyle w:val="Standard"/>
        <w:numPr>
          <w:ilvl w:val="0"/>
          <w:numId w:val="41"/>
        </w:numPr>
        <w:spacing w:before="120" w:after="120"/>
        <w:ind w:left="426" w:hanging="426"/>
        <w:jc w:val="both"/>
        <w:rPr>
          <w:i/>
          <w:iCs/>
          <w:kern w:val="0"/>
          <w:sz w:val="22"/>
          <w:szCs w:val="22"/>
          <w:lang w:eastAsia="pl-PL"/>
        </w:rPr>
      </w:pPr>
      <w:r w:rsidRPr="002733EA">
        <w:rPr>
          <w:i/>
          <w:iCs/>
          <w:kern w:val="0"/>
          <w:sz w:val="22"/>
          <w:szCs w:val="22"/>
          <w:lang w:eastAsia="pl-PL"/>
        </w:rPr>
        <w:t>innych przypadków naruszeń przez Wykonawcę Prawa, Kontraktu lub wzajemnych ustaleń Stron.</w:t>
      </w:r>
    </w:p>
    <w:p w14:paraId="3835C5ED" w14:textId="45D51036" w:rsidR="003F7F39" w:rsidRPr="002733EA" w:rsidRDefault="003F7F39" w:rsidP="006854BE">
      <w:pPr>
        <w:pStyle w:val="Standard"/>
        <w:spacing w:before="120" w:after="120"/>
        <w:jc w:val="both"/>
        <w:rPr>
          <w:i/>
          <w:iCs/>
          <w:kern w:val="0"/>
          <w:sz w:val="22"/>
          <w:szCs w:val="22"/>
          <w:lang w:eastAsia="pl-PL"/>
        </w:rPr>
      </w:pPr>
      <w:r w:rsidRPr="002733EA">
        <w:rPr>
          <w:i/>
          <w:iCs/>
          <w:kern w:val="0"/>
          <w:sz w:val="22"/>
          <w:szCs w:val="22"/>
          <w:lang w:eastAsia="pl-PL"/>
        </w:rPr>
        <w:t xml:space="preserve">Zamawiający, lub w jego imieniu Inżynier, uprawniony jest również do wskazania w powiadomieniach o okolicznościach mających wpływ na realizację Kontraktu, jakie szkody powstały lub mogą powstać w związku z nienależytym wykonywaniem przez Wykonawcę </w:t>
      </w:r>
      <w:r w:rsidR="00F1674A">
        <w:rPr>
          <w:i/>
          <w:iCs/>
          <w:kern w:val="0"/>
          <w:sz w:val="22"/>
          <w:szCs w:val="22"/>
          <w:lang w:eastAsia="pl-PL"/>
        </w:rPr>
        <w:t>Kontraktu</w:t>
      </w:r>
      <w:r w:rsidRPr="002733EA">
        <w:rPr>
          <w:i/>
          <w:iCs/>
          <w:kern w:val="0"/>
          <w:sz w:val="22"/>
          <w:szCs w:val="22"/>
          <w:lang w:eastAsia="pl-PL"/>
        </w:rPr>
        <w:t>.</w:t>
      </w:r>
    </w:p>
    <w:p w14:paraId="01F6DF6E" w14:textId="77777777" w:rsidR="000D2CA9" w:rsidRPr="002733EA" w:rsidRDefault="00157B9F" w:rsidP="006854BE">
      <w:pPr>
        <w:pStyle w:val="Nagwek1"/>
        <w:spacing w:after="240"/>
        <w:rPr>
          <w:rStyle w:val="Nagwek1ZnakZnak"/>
          <w:b/>
          <w:bCs/>
          <w:caps/>
          <w:sz w:val="24"/>
          <w:lang w:val="pl-PL"/>
        </w:rPr>
      </w:pPr>
      <w:bookmarkStart w:id="46" w:name="_Toc180753608"/>
      <w:r w:rsidRPr="002733EA">
        <w:rPr>
          <w:rStyle w:val="Nagwek1ZnakZnak"/>
          <w:b/>
          <w:bCs/>
          <w:caps/>
          <w:sz w:val="24"/>
          <w:lang w:val="pl-PL"/>
        </w:rPr>
        <w:t>KLAUZULA 3</w:t>
      </w:r>
      <w:r w:rsidR="000D2CA9" w:rsidRPr="002733EA">
        <w:rPr>
          <w:rStyle w:val="Nagwek1ZnakZnak"/>
          <w:b/>
          <w:bCs/>
          <w:caps/>
          <w:sz w:val="24"/>
          <w:lang w:val="pl-PL"/>
        </w:rPr>
        <w:tab/>
      </w:r>
      <w:bookmarkEnd w:id="44"/>
      <w:r w:rsidRPr="002733EA">
        <w:rPr>
          <w:rStyle w:val="Nagwek1ZnakZnak"/>
          <w:b/>
          <w:bCs/>
          <w:caps/>
          <w:sz w:val="24"/>
          <w:lang w:val="pl-PL"/>
        </w:rPr>
        <w:t>INŻYNIER</w:t>
      </w:r>
      <w:bookmarkEnd w:id="46"/>
    </w:p>
    <w:p w14:paraId="76E639A0" w14:textId="084C5257" w:rsidR="000D2CA9" w:rsidRPr="002733EA" w:rsidRDefault="000D2CA9" w:rsidP="00335ADF">
      <w:pPr>
        <w:pStyle w:val="Nagwek2"/>
        <w:numPr>
          <w:ilvl w:val="1"/>
          <w:numId w:val="42"/>
        </w:numPr>
        <w:jc w:val="left"/>
      </w:pPr>
      <w:bookmarkStart w:id="47" w:name="_Toc208386467"/>
      <w:bookmarkStart w:id="48" w:name="_Toc94498671"/>
      <w:bookmarkStart w:id="49" w:name="_Toc180753609"/>
      <w:r w:rsidRPr="002733EA">
        <w:t>Obowiązki i uprawnienia Inżyniera</w:t>
      </w:r>
      <w:bookmarkEnd w:id="47"/>
      <w:bookmarkEnd w:id="48"/>
      <w:bookmarkEnd w:id="49"/>
    </w:p>
    <w:p w14:paraId="3150D818" w14:textId="77777777" w:rsidR="000D2CA9" w:rsidRPr="002733EA" w:rsidRDefault="000D2CA9" w:rsidP="00EF5E1F">
      <w:pPr>
        <w:tabs>
          <w:tab w:val="left" w:pos="3024"/>
        </w:tabs>
        <w:spacing w:before="120" w:after="120"/>
        <w:jc w:val="both"/>
        <w:rPr>
          <w:sz w:val="22"/>
          <w:szCs w:val="22"/>
        </w:rPr>
      </w:pPr>
      <w:r w:rsidRPr="002733EA">
        <w:rPr>
          <w:sz w:val="22"/>
          <w:szCs w:val="22"/>
        </w:rPr>
        <w:t xml:space="preserve">W niniejszej Klauzuli </w:t>
      </w:r>
      <w:r w:rsidRPr="002733EA">
        <w:t xml:space="preserve">3.1 </w:t>
      </w:r>
      <w:r w:rsidRPr="002733EA">
        <w:rPr>
          <w:sz w:val="22"/>
          <w:szCs w:val="22"/>
        </w:rPr>
        <w:t>wprowadza się następujące zmiany:</w:t>
      </w:r>
    </w:p>
    <w:p w14:paraId="057EDDAD" w14:textId="2CAFF8D9" w:rsidR="00BA2B4A" w:rsidRPr="002733EA" w:rsidRDefault="00BA2B4A" w:rsidP="00EF5E1F">
      <w:pPr>
        <w:pStyle w:val="Tekstpodstawowywcity"/>
        <w:tabs>
          <w:tab w:val="clear" w:pos="0"/>
          <w:tab w:val="clear" w:pos="10773"/>
        </w:tabs>
        <w:spacing w:before="120" w:after="120"/>
        <w:ind w:right="0"/>
        <w:rPr>
          <w:rFonts w:ascii="Times New Roman" w:hAnsi="Times New Roman" w:cs="Times New Roman"/>
          <w:lang w:val="pl-PL"/>
        </w:rPr>
      </w:pPr>
      <w:r w:rsidRPr="002733EA">
        <w:rPr>
          <w:rFonts w:ascii="Times New Roman" w:hAnsi="Times New Roman" w:cs="Times New Roman"/>
          <w:lang w:val="pl-PL"/>
        </w:rPr>
        <w:t xml:space="preserve">W drugim akapicie na końcu dodaje się następujące zdanie: </w:t>
      </w:r>
      <w:r w:rsidRPr="002733EA">
        <w:rPr>
          <w:rFonts w:ascii="Times New Roman" w:hAnsi="Times New Roman" w:cs="Times New Roman"/>
          <w:i/>
          <w:iCs/>
          <w:lang w:val="pl-PL"/>
        </w:rPr>
        <w:t xml:space="preserve">„Powyższe nie wyłącza uprawnienia Inżyniera do wydawania </w:t>
      </w:r>
      <w:r w:rsidR="008F71A4">
        <w:rPr>
          <w:rFonts w:ascii="Times New Roman" w:hAnsi="Times New Roman" w:cs="Times New Roman"/>
          <w:i/>
          <w:iCs/>
          <w:lang w:val="pl-PL"/>
        </w:rPr>
        <w:t>poleceń w trybie określonym w Kontrakcie.</w:t>
      </w:r>
      <w:r w:rsidRPr="002733EA">
        <w:rPr>
          <w:rFonts w:ascii="Times New Roman" w:hAnsi="Times New Roman" w:cs="Times New Roman"/>
          <w:i/>
          <w:iCs/>
          <w:lang w:val="pl-PL"/>
        </w:rPr>
        <w:t>”.</w:t>
      </w:r>
    </w:p>
    <w:p w14:paraId="0E0824F6" w14:textId="77777777" w:rsidR="000D2CA9" w:rsidRPr="002733EA" w:rsidRDefault="000D2CA9" w:rsidP="00EF5E1F">
      <w:pPr>
        <w:pStyle w:val="Tekstpodstawowywcity"/>
        <w:tabs>
          <w:tab w:val="clear" w:pos="0"/>
          <w:tab w:val="clear" w:pos="10773"/>
        </w:tabs>
        <w:spacing w:before="120" w:after="120"/>
        <w:ind w:right="0"/>
        <w:rPr>
          <w:rFonts w:ascii="Times New Roman" w:hAnsi="Times New Roman" w:cs="Times New Roman"/>
          <w:lang w:val="pl-PL"/>
        </w:rPr>
      </w:pPr>
      <w:r w:rsidRPr="002733EA">
        <w:rPr>
          <w:rFonts w:ascii="Times New Roman" w:hAnsi="Times New Roman" w:cs="Times New Roman"/>
          <w:lang w:val="pl-PL"/>
        </w:rPr>
        <w:t>W trzecim akapicie skreśla się drugie i trzecie zdanie i uzupełnia się następującym tekstem po zdaniu pierwszym:</w:t>
      </w:r>
    </w:p>
    <w:p w14:paraId="697EA597" w14:textId="77777777" w:rsidR="000D2CA9" w:rsidRPr="002733EA" w:rsidRDefault="000D2CA9" w:rsidP="00A21040">
      <w:pPr>
        <w:pStyle w:val="Tekstpodstawowywcity"/>
        <w:tabs>
          <w:tab w:val="clear" w:pos="0"/>
          <w:tab w:val="clear" w:pos="10773"/>
        </w:tabs>
        <w:spacing w:before="120" w:after="120"/>
        <w:ind w:right="0"/>
        <w:rPr>
          <w:rFonts w:ascii="Times New Roman" w:hAnsi="Times New Roman" w:cs="Times New Roman"/>
          <w:i/>
          <w:iCs/>
          <w:lang w:val="pl-PL"/>
        </w:rPr>
      </w:pPr>
      <w:r w:rsidRPr="002733EA">
        <w:rPr>
          <w:rFonts w:ascii="Times New Roman" w:hAnsi="Times New Roman" w:cs="Times New Roman"/>
          <w:i/>
          <w:iCs/>
          <w:lang w:val="pl-PL"/>
        </w:rPr>
        <w:t xml:space="preserve">Inżynier winien uzyskać zgodę Zamawiającego przed </w:t>
      </w:r>
      <w:r w:rsidR="004D03D0" w:rsidRPr="002733EA">
        <w:rPr>
          <w:rFonts w:ascii="Times New Roman" w:hAnsi="Times New Roman" w:cs="Times New Roman"/>
          <w:i/>
          <w:iCs/>
          <w:lang w:val="pl-PL"/>
        </w:rPr>
        <w:t xml:space="preserve">podjęciem decyzji w </w:t>
      </w:r>
      <w:r w:rsidR="00A5390F" w:rsidRPr="002733EA">
        <w:rPr>
          <w:rFonts w:ascii="Times New Roman" w:hAnsi="Times New Roman" w:cs="Times New Roman"/>
          <w:i/>
          <w:iCs/>
          <w:lang w:val="pl-PL"/>
        </w:rPr>
        <w:t>sprawach związanych z</w:t>
      </w:r>
      <w:r w:rsidRPr="002733EA">
        <w:rPr>
          <w:rFonts w:ascii="Times New Roman" w:hAnsi="Times New Roman" w:cs="Times New Roman"/>
          <w:i/>
          <w:iCs/>
          <w:lang w:val="pl-PL"/>
        </w:rPr>
        <w:t xml:space="preserve"> czynności</w:t>
      </w:r>
      <w:r w:rsidR="00A5390F" w:rsidRPr="002733EA">
        <w:rPr>
          <w:rFonts w:ascii="Times New Roman" w:hAnsi="Times New Roman" w:cs="Times New Roman"/>
          <w:i/>
          <w:iCs/>
          <w:lang w:val="pl-PL"/>
        </w:rPr>
        <w:t>ami</w:t>
      </w:r>
      <w:r w:rsidRPr="002733EA">
        <w:rPr>
          <w:rFonts w:ascii="Times New Roman" w:hAnsi="Times New Roman" w:cs="Times New Roman"/>
          <w:i/>
          <w:iCs/>
          <w:lang w:val="pl-PL"/>
        </w:rPr>
        <w:t xml:space="preserve"> określony</w:t>
      </w:r>
      <w:r w:rsidR="00BD6DE1" w:rsidRPr="002733EA">
        <w:rPr>
          <w:rFonts w:ascii="Times New Roman" w:hAnsi="Times New Roman" w:cs="Times New Roman"/>
          <w:i/>
          <w:iCs/>
          <w:lang w:val="pl-PL"/>
        </w:rPr>
        <w:t>mi</w:t>
      </w:r>
      <w:r w:rsidRPr="002733EA">
        <w:rPr>
          <w:rFonts w:ascii="Times New Roman" w:hAnsi="Times New Roman" w:cs="Times New Roman"/>
          <w:i/>
          <w:iCs/>
          <w:lang w:val="pl-PL"/>
        </w:rPr>
        <w:t xml:space="preserve"> w następujących klauzulach Warunków Ogólnych:</w:t>
      </w:r>
    </w:p>
    <w:p w14:paraId="3AA382D9" w14:textId="676D3925" w:rsidR="000D2CA9" w:rsidRPr="002733EA" w:rsidRDefault="000D2CA9" w:rsidP="00C2348A">
      <w:pPr>
        <w:numPr>
          <w:ilvl w:val="0"/>
          <w:numId w:val="12"/>
        </w:numPr>
        <w:tabs>
          <w:tab w:val="left" w:pos="-142"/>
        </w:tabs>
        <w:spacing w:before="120" w:after="120"/>
        <w:ind w:left="567" w:hanging="567"/>
        <w:jc w:val="both"/>
        <w:rPr>
          <w:i/>
          <w:iCs/>
          <w:sz w:val="22"/>
          <w:szCs w:val="22"/>
        </w:rPr>
      </w:pPr>
      <w:r w:rsidRPr="002733EA">
        <w:rPr>
          <w:i/>
          <w:iCs/>
          <w:sz w:val="22"/>
          <w:szCs w:val="22"/>
        </w:rPr>
        <w:t>Klauzula 3.2 [Pełnomocnictwa wydane przez Inżyniera]</w:t>
      </w:r>
      <w:r w:rsidR="00F1674A">
        <w:rPr>
          <w:i/>
          <w:iCs/>
          <w:sz w:val="22"/>
          <w:szCs w:val="22"/>
        </w:rPr>
        <w:t>,</w:t>
      </w:r>
    </w:p>
    <w:p w14:paraId="2DDF9560" w14:textId="562A097D" w:rsidR="00C51EEB" w:rsidRPr="002733EA" w:rsidRDefault="000D2CA9" w:rsidP="00C2348A">
      <w:pPr>
        <w:numPr>
          <w:ilvl w:val="0"/>
          <w:numId w:val="12"/>
        </w:numPr>
        <w:tabs>
          <w:tab w:val="left" w:pos="-142"/>
        </w:tabs>
        <w:spacing w:before="120" w:after="120"/>
        <w:ind w:left="567" w:hanging="567"/>
        <w:jc w:val="both"/>
        <w:rPr>
          <w:i/>
          <w:iCs/>
          <w:sz w:val="22"/>
          <w:szCs w:val="22"/>
        </w:rPr>
      </w:pPr>
      <w:r w:rsidRPr="002733EA">
        <w:rPr>
          <w:i/>
          <w:iCs/>
          <w:sz w:val="22"/>
          <w:szCs w:val="22"/>
        </w:rPr>
        <w:t>Klauzula 3.5 [Ustalenia]</w:t>
      </w:r>
      <w:r w:rsidR="00F1674A">
        <w:rPr>
          <w:i/>
          <w:iCs/>
          <w:sz w:val="22"/>
          <w:szCs w:val="22"/>
        </w:rPr>
        <w:t>,</w:t>
      </w:r>
    </w:p>
    <w:p w14:paraId="757255D8" w14:textId="4505B08D" w:rsidR="000D2CA9" w:rsidRPr="002733EA" w:rsidRDefault="000D2CA9" w:rsidP="00C2348A">
      <w:pPr>
        <w:numPr>
          <w:ilvl w:val="0"/>
          <w:numId w:val="12"/>
        </w:numPr>
        <w:tabs>
          <w:tab w:val="left" w:pos="-142"/>
        </w:tabs>
        <w:spacing w:before="120" w:after="120"/>
        <w:ind w:left="567" w:hanging="567"/>
        <w:jc w:val="both"/>
        <w:rPr>
          <w:i/>
          <w:iCs/>
          <w:sz w:val="22"/>
          <w:szCs w:val="22"/>
        </w:rPr>
      </w:pPr>
      <w:r w:rsidRPr="002733EA">
        <w:rPr>
          <w:i/>
          <w:iCs/>
          <w:sz w:val="22"/>
          <w:szCs w:val="22"/>
        </w:rPr>
        <w:t>Klauzula 8.8 [Zawieszenie Robót]</w:t>
      </w:r>
      <w:r w:rsidR="00F1674A">
        <w:rPr>
          <w:i/>
          <w:iCs/>
          <w:sz w:val="22"/>
          <w:szCs w:val="22"/>
        </w:rPr>
        <w:t>,</w:t>
      </w:r>
    </w:p>
    <w:p w14:paraId="3E5434BB" w14:textId="7FF6776E" w:rsidR="000D2CA9" w:rsidRPr="002733EA" w:rsidRDefault="000D2CA9" w:rsidP="00C2348A">
      <w:pPr>
        <w:numPr>
          <w:ilvl w:val="0"/>
          <w:numId w:val="12"/>
        </w:numPr>
        <w:tabs>
          <w:tab w:val="left" w:pos="-142"/>
        </w:tabs>
        <w:spacing w:before="120" w:after="120"/>
        <w:ind w:left="567" w:hanging="567"/>
        <w:jc w:val="both"/>
        <w:rPr>
          <w:i/>
          <w:iCs/>
          <w:sz w:val="22"/>
          <w:szCs w:val="22"/>
        </w:rPr>
      </w:pPr>
      <w:r w:rsidRPr="002733EA">
        <w:rPr>
          <w:i/>
          <w:iCs/>
          <w:sz w:val="22"/>
          <w:szCs w:val="22"/>
        </w:rPr>
        <w:t>Klauzula 8.11 [Przedłużone zawieszenie]</w:t>
      </w:r>
      <w:r w:rsidR="00F1674A">
        <w:rPr>
          <w:i/>
          <w:iCs/>
          <w:sz w:val="22"/>
          <w:szCs w:val="22"/>
        </w:rPr>
        <w:t>,</w:t>
      </w:r>
    </w:p>
    <w:p w14:paraId="3F77CE1D" w14:textId="1CF01BBD" w:rsidR="000D2CA9" w:rsidRPr="002733EA" w:rsidRDefault="000D2CA9" w:rsidP="00C2348A">
      <w:pPr>
        <w:numPr>
          <w:ilvl w:val="0"/>
          <w:numId w:val="12"/>
        </w:numPr>
        <w:tabs>
          <w:tab w:val="left" w:pos="-142"/>
        </w:tabs>
        <w:spacing w:before="120" w:after="120"/>
        <w:ind w:left="567" w:hanging="567"/>
        <w:jc w:val="both"/>
        <w:rPr>
          <w:i/>
          <w:iCs/>
          <w:sz w:val="22"/>
          <w:szCs w:val="22"/>
        </w:rPr>
      </w:pPr>
      <w:r w:rsidRPr="002733EA">
        <w:rPr>
          <w:i/>
          <w:iCs/>
          <w:sz w:val="22"/>
          <w:szCs w:val="22"/>
        </w:rPr>
        <w:lastRenderedPageBreak/>
        <w:t>Klauzula 13 [Zmiany i korekty]</w:t>
      </w:r>
      <w:r w:rsidR="00F1674A">
        <w:rPr>
          <w:i/>
          <w:iCs/>
          <w:sz w:val="22"/>
          <w:szCs w:val="22"/>
        </w:rPr>
        <w:t>,</w:t>
      </w:r>
    </w:p>
    <w:p w14:paraId="722B02C0" w14:textId="1BDC127C" w:rsidR="000D2CA9" w:rsidRPr="002733EA" w:rsidRDefault="000D2CA9" w:rsidP="00C2348A">
      <w:pPr>
        <w:numPr>
          <w:ilvl w:val="0"/>
          <w:numId w:val="12"/>
        </w:numPr>
        <w:tabs>
          <w:tab w:val="left" w:pos="-142"/>
        </w:tabs>
        <w:spacing w:before="120" w:after="120"/>
        <w:ind w:left="567" w:hanging="567"/>
        <w:jc w:val="both"/>
        <w:rPr>
          <w:rFonts w:ascii="Arial" w:hAnsi="Arial" w:cs="Arial"/>
          <w:i/>
          <w:iCs/>
          <w:sz w:val="22"/>
          <w:szCs w:val="22"/>
        </w:rPr>
      </w:pPr>
      <w:r w:rsidRPr="002733EA">
        <w:rPr>
          <w:i/>
          <w:iCs/>
          <w:sz w:val="22"/>
          <w:szCs w:val="22"/>
        </w:rPr>
        <w:t>Klauzula 17.4 [Następstwa ryzyka Zamawiającego]</w:t>
      </w:r>
      <w:r w:rsidR="00F1674A">
        <w:rPr>
          <w:i/>
          <w:iCs/>
          <w:sz w:val="22"/>
          <w:szCs w:val="22"/>
        </w:rPr>
        <w:t>.</w:t>
      </w:r>
      <w:r w:rsidRPr="002733EA">
        <w:rPr>
          <w:rFonts w:ascii="Arial" w:hAnsi="Arial" w:cs="Arial"/>
          <w:i/>
          <w:iCs/>
          <w:sz w:val="22"/>
          <w:szCs w:val="22"/>
        </w:rPr>
        <w:t xml:space="preserve"> </w:t>
      </w:r>
    </w:p>
    <w:p w14:paraId="7715863E" w14:textId="77777777" w:rsidR="000D2CA9" w:rsidRPr="002733EA" w:rsidRDefault="000D2CA9" w:rsidP="00A21040">
      <w:pPr>
        <w:tabs>
          <w:tab w:val="left" w:pos="-142"/>
          <w:tab w:val="left" w:pos="3024"/>
        </w:tabs>
        <w:spacing w:before="120" w:after="120"/>
        <w:jc w:val="both"/>
        <w:rPr>
          <w:rFonts w:ascii="Arial" w:hAnsi="Arial" w:cs="Arial"/>
          <w:i/>
          <w:iCs/>
          <w:sz w:val="22"/>
          <w:szCs w:val="22"/>
        </w:rPr>
      </w:pPr>
      <w:r w:rsidRPr="002733EA">
        <w:rPr>
          <w:i/>
          <w:iCs/>
          <w:sz w:val="22"/>
          <w:szCs w:val="22"/>
        </w:rPr>
        <w:t>Do zakresu obowiązków Inżyniera będą również należały obowiązki inspektorów nadzoru, określone w polskim Prawie Budowlanym.</w:t>
      </w:r>
    </w:p>
    <w:p w14:paraId="0FCBFA87" w14:textId="1B5521E8" w:rsidR="002C32F4" w:rsidRPr="002733EA" w:rsidRDefault="000D2CA9" w:rsidP="00A21040">
      <w:pPr>
        <w:tabs>
          <w:tab w:val="left" w:pos="-142"/>
          <w:tab w:val="left" w:pos="3024"/>
        </w:tabs>
        <w:spacing w:before="120" w:after="120"/>
        <w:jc w:val="both"/>
        <w:rPr>
          <w:i/>
          <w:iCs/>
          <w:sz w:val="22"/>
          <w:szCs w:val="22"/>
        </w:rPr>
      </w:pPr>
      <w:r w:rsidRPr="002733EA">
        <w:rPr>
          <w:i/>
          <w:iCs/>
          <w:sz w:val="22"/>
          <w:szCs w:val="22"/>
        </w:rPr>
        <w:t xml:space="preserve">Niezależnie od obowiązku uzyskania zgody, jak objaśniono powyżej, jeżeli w opinii Inżyniera zdarzył się wypadek wpływający na bezpieczeństwo życia lub Robót lub sąsiadującą nieruchomość może on, bez zwalniania Wykonawcy z żadnego z jego obowiązków i odpowiedzialności w ramach Kontraktu, polecić Wykonawcy wykonać każdą taką pracę, która, w opinii Inżyniera, może być konieczna do zmniejszenia ryzyka. </w:t>
      </w:r>
      <w:r w:rsidR="00BC60BB" w:rsidRPr="002733EA">
        <w:rPr>
          <w:i/>
          <w:iCs/>
          <w:sz w:val="22"/>
          <w:szCs w:val="22"/>
        </w:rPr>
        <w:t>Wykonawca</w:t>
      </w:r>
      <w:r w:rsidR="00BC60BB">
        <w:rPr>
          <w:i/>
          <w:iCs/>
          <w:sz w:val="22"/>
          <w:szCs w:val="22"/>
        </w:rPr>
        <w:t xml:space="preserve"> </w:t>
      </w:r>
      <w:r w:rsidR="00BC60BB" w:rsidRPr="002733EA">
        <w:rPr>
          <w:i/>
          <w:iCs/>
          <w:sz w:val="22"/>
          <w:szCs w:val="22"/>
        </w:rPr>
        <w:t>winien zastosować się do każdego takiego polecenia Inżyniera</w:t>
      </w:r>
      <w:r w:rsidR="00BC60BB">
        <w:rPr>
          <w:i/>
          <w:iCs/>
          <w:sz w:val="22"/>
          <w:szCs w:val="22"/>
        </w:rPr>
        <w:t>, także jeżeli z uwagi na pilność sytuacji stanowisko Zamawiającego nie zostało pozyskane przed wydaniem stosownego polecenia przez Inżyniera</w:t>
      </w:r>
      <w:r w:rsidR="00BC60BB" w:rsidRPr="002733EA">
        <w:rPr>
          <w:i/>
          <w:iCs/>
          <w:sz w:val="22"/>
          <w:szCs w:val="22"/>
        </w:rPr>
        <w:t xml:space="preserve">. </w:t>
      </w:r>
      <w:r w:rsidR="00BC60BB">
        <w:rPr>
          <w:i/>
          <w:iCs/>
          <w:sz w:val="22"/>
          <w:szCs w:val="22"/>
        </w:rPr>
        <w:t xml:space="preserve">W takiej sytuacji Inżynier uzyska stanowisko Zamawiającego tak szybko, jak będzie to możliwe i przekaże je Wykonawcy wraz z informacją, czy podtrzymuje czy wycofuje swoje polecenie. </w:t>
      </w:r>
      <w:r w:rsidRPr="002733EA">
        <w:rPr>
          <w:i/>
          <w:iCs/>
          <w:sz w:val="22"/>
          <w:szCs w:val="22"/>
        </w:rPr>
        <w:t xml:space="preserve">Jeżeli takie polecenie stanowi </w:t>
      </w:r>
      <w:r w:rsidR="00233B40" w:rsidRPr="002733EA">
        <w:rPr>
          <w:i/>
          <w:iCs/>
          <w:sz w:val="22"/>
          <w:szCs w:val="22"/>
        </w:rPr>
        <w:t xml:space="preserve">Polecenie </w:t>
      </w:r>
      <w:r w:rsidRPr="002733EA">
        <w:rPr>
          <w:i/>
          <w:iCs/>
          <w:sz w:val="22"/>
          <w:szCs w:val="22"/>
        </w:rPr>
        <w:t>Zmian</w:t>
      </w:r>
      <w:r w:rsidR="00233B40" w:rsidRPr="002733EA">
        <w:rPr>
          <w:i/>
          <w:iCs/>
          <w:sz w:val="22"/>
          <w:szCs w:val="22"/>
        </w:rPr>
        <w:t>y</w:t>
      </w:r>
      <w:r w:rsidRPr="002733EA">
        <w:rPr>
          <w:i/>
          <w:iCs/>
          <w:sz w:val="22"/>
          <w:szCs w:val="22"/>
        </w:rPr>
        <w:t>, Klauzula 13 [Zmiany i korekty] będzie miała zastosowanie.</w:t>
      </w:r>
      <w:r w:rsidR="00013306">
        <w:rPr>
          <w:i/>
          <w:iCs/>
          <w:sz w:val="22"/>
          <w:szCs w:val="22"/>
        </w:rPr>
        <w:t xml:space="preserve"> </w:t>
      </w:r>
    </w:p>
    <w:p w14:paraId="1F56C637" w14:textId="77777777" w:rsidR="000D2CA9" w:rsidRPr="002733EA" w:rsidRDefault="002C32F4" w:rsidP="00EF5E1F">
      <w:pPr>
        <w:tabs>
          <w:tab w:val="left" w:pos="-142"/>
          <w:tab w:val="left" w:pos="3024"/>
        </w:tabs>
        <w:spacing w:before="120" w:after="120"/>
        <w:ind w:left="851" w:hanging="851"/>
        <w:jc w:val="both"/>
        <w:rPr>
          <w:sz w:val="22"/>
          <w:szCs w:val="22"/>
        </w:rPr>
      </w:pPr>
      <w:r w:rsidRPr="002733EA">
        <w:rPr>
          <w:szCs w:val="22"/>
        </w:rPr>
        <w:t xml:space="preserve">Skreśla się tekst czwartego akapitu zaczynającego się od słów </w:t>
      </w:r>
      <w:r w:rsidRPr="002733EA">
        <w:rPr>
          <w:i/>
          <w:iCs/>
          <w:szCs w:val="22"/>
        </w:rPr>
        <w:t>„Jeżeli jednak ...”</w:t>
      </w:r>
      <w:r w:rsidRPr="002733EA">
        <w:rPr>
          <w:szCs w:val="22"/>
        </w:rPr>
        <w:t>.</w:t>
      </w:r>
      <w:r w:rsidR="000D2CA9" w:rsidRPr="002733EA">
        <w:rPr>
          <w:sz w:val="22"/>
          <w:szCs w:val="22"/>
        </w:rPr>
        <w:t xml:space="preserve"> </w:t>
      </w:r>
    </w:p>
    <w:p w14:paraId="43655017" w14:textId="7DCAC305" w:rsidR="00BF2BFE" w:rsidRPr="002733EA" w:rsidRDefault="00125B17" w:rsidP="00F04F54">
      <w:pPr>
        <w:pStyle w:val="Nagwek2"/>
        <w:jc w:val="left"/>
      </w:pPr>
      <w:bookmarkStart w:id="50" w:name="_Toc180753610"/>
      <w:r>
        <w:t>3.4.</w:t>
      </w:r>
      <w:r>
        <w:tab/>
      </w:r>
      <w:r w:rsidR="00180FAA" w:rsidRPr="002733EA">
        <w:t>Zmiana</w:t>
      </w:r>
      <w:r w:rsidR="00BF2BFE" w:rsidRPr="002733EA">
        <w:t xml:space="preserve"> Inżyniera</w:t>
      </w:r>
      <w:bookmarkEnd w:id="50"/>
    </w:p>
    <w:p w14:paraId="7F9FBAC0" w14:textId="79338DDE" w:rsidR="00125B17" w:rsidRDefault="00BF2BFE" w:rsidP="00F04F54">
      <w:pPr>
        <w:tabs>
          <w:tab w:val="left" w:pos="-142"/>
          <w:tab w:val="left" w:pos="3024"/>
        </w:tabs>
        <w:spacing w:before="120" w:after="120"/>
        <w:ind w:left="851" w:hanging="851"/>
        <w:jc w:val="both"/>
      </w:pPr>
      <w:r w:rsidRPr="002733EA">
        <w:rPr>
          <w:sz w:val="22"/>
          <w:szCs w:val="22"/>
        </w:rPr>
        <w:t>W niniejszej Klauzuli 3.4</w:t>
      </w:r>
      <w:r w:rsidR="00366BCE" w:rsidRPr="002733EA">
        <w:rPr>
          <w:sz w:val="22"/>
          <w:szCs w:val="22"/>
        </w:rPr>
        <w:t>.</w:t>
      </w:r>
      <w:r w:rsidR="0047065D" w:rsidRPr="002733EA">
        <w:rPr>
          <w:sz w:val="22"/>
          <w:szCs w:val="22"/>
        </w:rPr>
        <w:t xml:space="preserve"> liczbę 42 zastępuje się </w:t>
      </w:r>
      <w:r w:rsidR="00FD1F83" w:rsidRPr="002733EA">
        <w:rPr>
          <w:sz w:val="22"/>
          <w:szCs w:val="22"/>
        </w:rPr>
        <w:t xml:space="preserve">liczbą </w:t>
      </w:r>
      <w:r w:rsidR="0047065D" w:rsidRPr="002733EA">
        <w:rPr>
          <w:i/>
          <w:iCs/>
          <w:sz w:val="22"/>
          <w:szCs w:val="22"/>
        </w:rPr>
        <w:t>7</w:t>
      </w:r>
      <w:r w:rsidR="0047065D" w:rsidRPr="002733EA">
        <w:rPr>
          <w:sz w:val="22"/>
          <w:szCs w:val="22"/>
        </w:rPr>
        <w:t xml:space="preserve"> i skreśla ostatnie zdanie.</w:t>
      </w:r>
      <w:bookmarkStart w:id="51" w:name="_Toc226454664"/>
    </w:p>
    <w:p w14:paraId="745283D9" w14:textId="1B0BED5D" w:rsidR="0081691B" w:rsidRPr="002733EA" w:rsidRDefault="00125B17" w:rsidP="00F04F54">
      <w:pPr>
        <w:pStyle w:val="Nagwek2"/>
        <w:jc w:val="left"/>
      </w:pPr>
      <w:bookmarkStart w:id="52" w:name="_Toc180753611"/>
      <w:r>
        <w:t>3.5.</w:t>
      </w:r>
      <w:r>
        <w:tab/>
      </w:r>
      <w:r w:rsidR="0081691B" w:rsidRPr="002733EA">
        <w:t>Ustalenia</w:t>
      </w:r>
      <w:bookmarkEnd w:id="51"/>
      <w:bookmarkEnd w:id="52"/>
    </w:p>
    <w:p w14:paraId="3A18AD18" w14:textId="77777777" w:rsidR="0081691B" w:rsidRPr="002733EA" w:rsidRDefault="0081691B" w:rsidP="00EF5E1F">
      <w:pPr>
        <w:pStyle w:val="Tekstpodstawowy"/>
        <w:spacing w:before="120" w:after="120"/>
        <w:ind w:right="0"/>
        <w:rPr>
          <w:rFonts w:ascii="Times New Roman" w:hAnsi="Times New Roman"/>
          <w:lang w:val="pl-PL"/>
        </w:rPr>
      </w:pPr>
      <w:r w:rsidRPr="002733EA">
        <w:rPr>
          <w:rFonts w:ascii="Times New Roman" w:hAnsi="Times New Roman"/>
          <w:lang w:val="pl-PL"/>
        </w:rPr>
        <w:t>W niniejszej Klauzuli 3.5 wprowadza się następujące zmiany:</w:t>
      </w:r>
    </w:p>
    <w:p w14:paraId="5FB538AD" w14:textId="68A93F4A" w:rsidR="0081691B" w:rsidRPr="002733EA" w:rsidRDefault="0081691B" w:rsidP="00EF5E1F">
      <w:pPr>
        <w:pStyle w:val="Tekstpodstawowywcity"/>
        <w:spacing w:before="120" w:after="120"/>
        <w:ind w:right="0"/>
        <w:rPr>
          <w:rFonts w:ascii="Times New Roman" w:hAnsi="Times New Roman"/>
          <w:lang w:val="pl-PL"/>
        </w:rPr>
      </w:pPr>
      <w:r w:rsidRPr="002733EA">
        <w:rPr>
          <w:rFonts w:ascii="Times New Roman" w:hAnsi="Times New Roman"/>
          <w:lang w:val="pl-PL"/>
        </w:rPr>
        <w:t>Skreśla się ostatnie zdanie w pierwszym akapicie</w:t>
      </w:r>
      <w:r w:rsidR="00AD5EA9" w:rsidRPr="002733EA">
        <w:rPr>
          <w:rFonts w:ascii="Times New Roman" w:hAnsi="Times New Roman"/>
          <w:lang w:val="pl-PL"/>
        </w:rPr>
        <w:t>,</w:t>
      </w:r>
      <w:r w:rsidRPr="002733EA">
        <w:rPr>
          <w:rFonts w:ascii="Times New Roman" w:hAnsi="Times New Roman"/>
          <w:lang w:val="pl-PL"/>
        </w:rPr>
        <w:t xml:space="preserve"> a drugi akapit zastępuje się zmienioną następującą treścią:</w:t>
      </w:r>
    </w:p>
    <w:p w14:paraId="464C1F36" w14:textId="77777777" w:rsidR="004C4C02" w:rsidRPr="002733EA" w:rsidRDefault="0081691B" w:rsidP="00B0583C">
      <w:pPr>
        <w:pStyle w:val="Tekstpodstawowywcity"/>
        <w:tabs>
          <w:tab w:val="clear" w:pos="0"/>
          <w:tab w:val="left" w:pos="900"/>
        </w:tabs>
        <w:spacing w:before="120" w:after="120"/>
        <w:ind w:right="0"/>
        <w:rPr>
          <w:rFonts w:ascii="Times New Roman" w:hAnsi="Times New Roman"/>
          <w:i/>
          <w:iCs/>
          <w:lang w:val="pl-PL"/>
        </w:rPr>
      </w:pPr>
      <w:r w:rsidRPr="002733EA">
        <w:rPr>
          <w:rFonts w:ascii="Times New Roman" w:hAnsi="Times New Roman"/>
          <w:i/>
          <w:iCs/>
          <w:lang w:val="pl-PL"/>
        </w:rPr>
        <w:t>Jeżeli pomiędzy stronami nie dojdzie do porozumienia, Inżynier przedstawi Wykonawcy ostateczne stanowisko Zamawiającego. Wykonawca zastosuje się do tego stanowiska</w:t>
      </w:r>
      <w:r w:rsidR="005A17D3" w:rsidRPr="002733EA">
        <w:rPr>
          <w:rFonts w:ascii="Times New Roman" w:hAnsi="Times New Roman"/>
          <w:i/>
          <w:iCs/>
          <w:lang w:val="pl-PL"/>
        </w:rPr>
        <w:t>,</w:t>
      </w:r>
      <w:r w:rsidRPr="002733EA">
        <w:rPr>
          <w:rFonts w:ascii="Times New Roman" w:hAnsi="Times New Roman"/>
          <w:i/>
          <w:iCs/>
          <w:lang w:val="pl-PL"/>
        </w:rPr>
        <w:t xml:space="preserve"> </w:t>
      </w:r>
      <w:r w:rsidR="004C4C02" w:rsidRPr="002733EA">
        <w:rPr>
          <w:rFonts w:ascii="Times New Roman" w:hAnsi="Times New Roman"/>
          <w:i/>
          <w:iCs/>
          <w:lang w:val="pl-PL"/>
        </w:rPr>
        <w:t>a równolegle może skorzystać z przysługującego mu prawa dochodzenia roszczeń</w:t>
      </w:r>
      <w:r w:rsidR="00233B40" w:rsidRPr="002733EA">
        <w:rPr>
          <w:rFonts w:ascii="Times New Roman" w:hAnsi="Times New Roman"/>
          <w:i/>
          <w:iCs/>
          <w:lang w:val="pl-PL"/>
        </w:rPr>
        <w:t>, a następnie do przedstawienia swojego stanowiska w trybie Klauzuli 20.4</w:t>
      </w:r>
      <w:r w:rsidR="004C4C02" w:rsidRPr="002733EA">
        <w:rPr>
          <w:rFonts w:ascii="Times New Roman" w:hAnsi="Times New Roman"/>
          <w:i/>
          <w:iCs/>
          <w:lang w:val="pl-PL"/>
        </w:rPr>
        <w:t>.</w:t>
      </w:r>
    </w:p>
    <w:p w14:paraId="715636B4" w14:textId="77777777" w:rsidR="000D2CA9" w:rsidRPr="002733EA" w:rsidRDefault="005145E3" w:rsidP="00F61F78">
      <w:pPr>
        <w:pStyle w:val="Nagwek1"/>
        <w:spacing w:after="240"/>
        <w:rPr>
          <w:rStyle w:val="Nagwek1ZnakZnak"/>
          <w:b/>
          <w:bCs/>
          <w:sz w:val="24"/>
          <w:lang w:val="pl-PL"/>
        </w:rPr>
      </w:pPr>
      <w:bookmarkStart w:id="53" w:name="_Toc180753612"/>
      <w:r w:rsidRPr="002733EA">
        <w:rPr>
          <w:rStyle w:val="Nagwek1ZnakZnak"/>
          <w:b/>
          <w:bCs/>
          <w:sz w:val="24"/>
          <w:lang w:val="pl-PL"/>
        </w:rPr>
        <w:t>KLAUZULA 4</w:t>
      </w:r>
      <w:r w:rsidRPr="002733EA">
        <w:rPr>
          <w:rStyle w:val="Nagwek1ZnakZnak"/>
          <w:b/>
          <w:bCs/>
          <w:sz w:val="24"/>
          <w:lang w:val="pl-PL"/>
        </w:rPr>
        <w:tab/>
      </w:r>
      <w:r w:rsidR="00224E1B" w:rsidRPr="002733EA">
        <w:rPr>
          <w:rStyle w:val="Nagwek1ZnakZnak"/>
          <w:b/>
          <w:bCs/>
          <w:sz w:val="24"/>
          <w:lang w:val="pl-PL"/>
        </w:rPr>
        <w:t>WYKONAWCA</w:t>
      </w:r>
      <w:bookmarkEnd w:id="53"/>
    </w:p>
    <w:p w14:paraId="137D7A4D" w14:textId="59078FF0" w:rsidR="000D2CA9" w:rsidRPr="002733EA" w:rsidRDefault="000D2CA9" w:rsidP="00C2348A">
      <w:pPr>
        <w:pStyle w:val="Nagwek2"/>
        <w:numPr>
          <w:ilvl w:val="1"/>
          <w:numId w:val="43"/>
        </w:numPr>
        <w:jc w:val="left"/>
      </w:pPr>
      <w:bookmarkStart w:id="54" w:name="_Toc94498673"/>
      <w:bookmarkStart w:id="55" w:name="_Toc208386468"/>
      <w:bookmarkStart w:id="56" w:name="_Toc180753613"/>
      <w:r w:rsidRPr="002733EA">
        <w:t>Ogólne zobowiązania Wykonawcy</w:t>
      </w:r>
      <w:bookmarkEnd w:id="54"/>
      <w:bookmarkEnd w:id="55"/>
      <w:bookmarkEnd w:id="56"/>
    </w:p>
    <w:p w14:paraId="349300BF" w14:textId="4F59FEC2" w:rsidR="00966A46" w:rsidRPr="002733EA" w:rsidRDefault="00966A46" w:rsidP="00EF5E1F">
      <w:pPr>
        <w:tabs>
          <w:tab w:val="left" w:pos="10773"/>
        </w:tabs>
        <w:spacing w:before="120" w:after="120"/>
        <w:jc w:val="both"/>
        <w:rPr>
          <w:sz w:val="22"/>
          <w:szCs w:val="22"/>
        </w:rPr>
      </w:pPr>
      <w:r w:rsidRPr="002733EA">
        <w:rPr>
          <w:sz w:val="22"/>
          <w:szCs w:val="22"/>
        </w:rPr>
        <w:t>W niniejszej Klauzuli 4.1</w:t>
      </w:r>
      <w:r w:rsidR="00366BCE" w:rsidRPr="002733EA">
        <w:rPr>
          <w:sz w:val="22"/>
          <w:szCs w:val="22"/>
        </w:rPr>
        <w:t>.</w:t>
      </w:r>
      <w:r w:rsidRPr="002733EA">
        <w:rPr>
          <w:sz w:val="22"/>
          <w:szCs w:val="22"/>
        </w:rPr>
        <w:t xml:space="preserve"> wprowadza się następujące zmiany:</w:t>
      </w:r>
    </w:p>
    <w:p w14:paraId="30A65D92" w14:textId="4BDC5621" w:rsidR="00B40C36" w:rsidRDefault="00B40C36" w:rsidP="00EF5E1F">
      <w:pPr>
        <w:tabs>
          <w:tab w:val="left" w:pos="10773"/>
        </w:tabs>
        <w:spacing w:before="120" w:after="120"/>
        <w:jc w:val="both"/>
        <w:rPr>
          <w:sz w:val="22"/>
          <w:szCs w:val="22"/>
        </w:rPr>
      </w:pPr>
      <w:r w:rsidRPr="00B40C36">
        <w:rPr>
          <w:sz w:val="22"/>
          <w:szCs w:val="22"/>
        </w:rPr>
        <w:t xml:space="preserve">W pierwszym akapicie pierwsze zdanie otrzymuje następujące brzmienie: </w:t>
      </w:r>
      <w:r w:rsidRPr="00B40C36">
        <w:rPr>
          <w:i/>
          <w:iCs/>
          <w:sz w:val="22"/>
          <w:szCs w:val="22"/>
        </w:rPr>
        <w:t xml:space="preserve">„Wykonawca wykona i wykończy Roboty zgodnie z Kontraktem, z należytą starannością i pilnością, z uwzględnieniem najnowszych osiągnięć wiedzy inżynieryjnej, a także poleceń Inżyniera oraz przy zastosowaniu zweryfikowanych rozwiązań technicznych i technologicznych, jak również usunie wszelkie </w:t>
      </w:r>
      <w:r w:rsidR="00DB2B47">
        <w:rPr>
          <w:i/>
          <w:iCs/>
          <w:sz w:val="22"/>
          <w:szCs w:val="22"/>
        </w:rPr>
        <w:t>W</w:t>
      </w:r>
      <w:r w:rsidRPr="00B40C36">
        <w:rPr>
          <w:i/>
          <w:iCs/>
          <w:sz w:val="22"/>
          <w:szCs w:val="22"/>
        </w:rPr>
        <w:t xml:space="preserve">ady w Robotach. Wykonawca zrealizuje </w:t>
      </w:r>
      <w:r w:rsidR="000F62C9">
        <w:rPr>
          <w:i/>
          <w:iCs/>
          <w:sz w:val="22"/>
          <w:szCs w:val="22"/>
        </w:rPr>
        <w:t xml:space="preserve">również </w:t>
      </w:r>
      <w:r w:rsidRPr="00B40C36">
        <w:rPr>
          <w:i/>
          <w:iCs/>
          <w:sz w:val="22"/>
          <w:szCs w:val="22"/>
        </w:rPr>
        <w:t xml:space="preserve">projekty </w:t>
      </w:r>
      <w:r w:rsidR="000F62C9">
        <w:rPr>
          <w:i/>
          <w:iCs/>
          <w:sz w:val="22"/>
          <w:szCs w:val="22"/>
        </w:rPr>
        <w:t>w zakresie, w jakim tak</w:t>
      </w:r>
      <w:r w:rsidR="000F62C9" w:rsidRPr="00F3261E">
        <w:rPr>
          <w:i/>
          <w:iCs/>
          <w:sz w:val="22"/>
          <w:szCs w:val="22"/>
        </w:rPr>
        <w:t>ie zobowiązanie wyraźnie wynika z niniejszego Kontraktu (w szczególności projekty organizacji ruchu).</w:t>
      </w:r>
      <w:r w:rsidRPr="00F3261E">
        <w:rPr>
          <w:sz w:val="22"/>
          <w:szCs w:val="22"/>
        </w:rPr>
        <w:t>”.</w:t>
      </w:r>
    </w:p>
    <w:p w14:paraId="4598975C" w14:textId="39854AAF" w:rsidR="00B04C1A" w:rsidRDefault="00966A46" w:rsidP="00EF5E1F">
      <w:pPr>
        <w:tabs>
          <w:tab w:val="left" w:pos="10773"/>
        </w:tabs>
        <w:spacing w:before="120" w:after="120"/>
        <w:jc w:val="both"/>
        <w:rPr>
          <w:sz w:val="22"/>
          <w:szCs w:val="22"/>
        </w:rPr>
      </w:pPr>
      <w:r w:rsidRPr="002733EA">
        <w:rPr>
          <w:sz w:val="22"/>
          <w:szCs w:val="22"/>
        </w:rPr>
        <w:t xml:space="preserve">Następujący tekst dodaje się </w:t>
      </w:r>
      <w:r w:rsidR="00107F41" w:rsidRPr="002733EA">
        <w:rPr>
          <w:sz w:val="22"/>
          <w:szCs w:val="22"/>
        </w:rPr>
        <w:t>po pierwszym zdaniu</w:t>
      </w:r>
      <w:r w:rsidRPr="002733EA">
        <w:rPr>
          <w:sz w:val="22"/>
          <w:szCs w:val="22"/>
        </w:rPr>
        <w:t xml:space="preserve"> w pierwszym akapicie niniejszej Klauzuli 4.1</w:t>
      </w:r>
      <w:r w:rsidR="00366BCE" w:rsidRPr="002733EA">
        <w:rPr>
          <w:sz w:val="22"/>
          <w:szCs w:val="22"/>
        </w:rPr>
        <w:t>.</w:t>
      </w:r>
      <w:r w:rsidRPr="002733EA">
        <w:rPr>
          <w:sz w:val="22"/>
          <w:szCs w:val="22"/>
        </w:rPr>
        <w:t>:</w:t>
      </w:r>
    </w:p>
    <w:p w14:paraId="56C3A79A" w14:textId="4109A949" w:rsidR="002E73F2" w:rsidRDefault="002E73F2" w:rsidP="00EF5E1F">
      <w:pPr>
        <w:tabs>
          <w:tab w:val="left" w:pos="10773"/>
        </w:tabs>
        <w:spacing w:before="120" w:after="120"/>
        <w:jc w:val="both"/>
        <w:rPr>
          <w:i/>
          <w:iCs/>
          <w:sz w:val="22"/>
          <w:szCs w:val="22"/>
        </w:rPr>
      </w:pPr>
      <w:r w:rsidRPr="002E73F2">
        <w:rPr>
          <w:i/>
          <w:iCs/>
          <w:sz w:val="22"/>
          <w:szCs w:val="22"/>
        </w:rPr>
        <w:t>Wykonawca powiadomi Inżyniera, z kopią do Zamawiającego, o każdym błędzie, pominięciu, wadzie, niezgodności ze stanem faktycznym lub innej usterce w Rysunkach</w:t>
      </w:r>
      <w:r w:rsidR="0071632F">
        <w:rPr>
          <w:i/>
          <w:iCs/>
          <w:sz w:val="22"/>
          <w:szCs w:val="22"/>
        </w:rPr>
        <w:t xml:space="preserve"> (które Wykonawca działający z należytą starannością winien zauważyć)</w:t>
      </w:r>
      <w:r w:rsidRPr="002E73F2">
        <w:rPr>
          <w:i/>
          <w:iCs/>
          <w:sz w:val="22"/>
          <w:szCs w:val="22"/>
        </w:rPr>
        <w:t xml:space="preserve">, które otrzymał zgodnie z Klauzulą 1.8 [Przechowywanie i dostarczanie dokumentów] czy w Specyfikacjach, niezwłocznie, lecz nie dłużej niż w ciągu </w:t>
      </w:r>
      <w:r w:rsidR="005A1263">
        <w:rPr>
          <w:i/>
          <w:iCs/>
          <w:sz w:val="22"/>
          <w:szCs w:val="22"/>
        </w:rPr>
        <w:t xml:space="preserve">7 </w:t>
      </w:r>
      <w:r w:rsidRPr="002E73F2">
        <w:rPr>
          <w:i/>
          <w:iCs/>
          <w:sz w:val="22"/>
          <w:szCs w:val="22"/>
        </w:rPr>
        <w:t>dni roboczych, od momentu, w którym powyższe wykrył</w:t>
      </w:r>
      <w:r w:rsidR="005A1263">
        <w:rPr>
          <w:i/>
          <w:iCs/>
          <w:sz w:val="22"/>
          <w:szCs w:val="22"/>
        </w:rPr>
        <w:t>.</w:t>
      </w:r>
      <w:r w:rsidR="00156B67">
        <w:rPr>
          <w:i/>
          <w:iCs/>
          <w:sz w:val="22"/>
          <w:szCs w:val="22"/>
        </w:rPr>
        <w:t xml:space="preserve"> </w:t>
      </w:r>
      <w:r w:rsidR="00852807" w:rsidRPr="00852807">
        <w:rPr>
          <w:i/>
          <w:iCs/>
          <w:sz w:val="22"/>
          <w:szCs w:val="22"/>
        </w:rPr>
        <w:t xml:space="preserve">Dla uniknięcia wątpliwości Strony wskazują, że obowiązkiem Wykonawcy nie jest pełna weryfikacja Dokumentacji Projektowej, Wykonawca </w:t>
      </w:r>
      <w:r w:rsidR="00C77092">
        <w:rPr>
          <w:i/>
          <w:iCs/>
          <w:sz w:val="22"/>
          <w:szCs w:val="22"/>
        </w:rPr>
        <w:t xml:space="preserve">winien jednak </w:t>
      </w:r>
      <w:r w:rsidR="00852807" w:rsidRPr="00852807">
        <w:rPr>
          <w:i/>
          <w:iCs/>
          <w:sz w:val="22"/>
          <w:szCs w:val="22"/>
        </w:rPr>
        <w:t>przy realizacji swoich Robót zachowa</w:t>
      </w:r>
      <w:r w:rsidR="00C77092">
        <w:rPr>
          <w:i/>
          <w:iCs/>
          <w:sz w:val="22"/>
          <w:szCs w:val="22"/>
        </w:rPr>
        <w:t>ć</w:t>
      </w:r>
      <w:r w:rsidR="00852807" w:rsidRPr="00852807">
        <w:rPr>
          <w:i/>
          <w:iCs/>
          <w:sz w:val="22"/>
          <w:szCs w:val="22"/>
        </w:rPr>
        <w:t xml:space="preserve"> należytą staranność i informować Zamawiającego niezwłocznie o ewentualnych wadach Dokumentacji Projektowej czy wcześniej zrealizowanych robót budowlanych w takim zakresie, w jakim ich dostrzeżenie może być racjonalnie oczekiwane od profesjonalnego wykonawcy realizującego niniejszy Kontrakt.</w:t>
      </w:r>
      <w:r w:rsidR="00852807">
        <w:rPr>
          <w:i/>
          <w:iCs/>
          <w:sz w:val="22"/>
          <w:szCs w:val="22"/>
        </w:rPr>
        <w:t xml:space="preserve"> </w:t>
      </w:r>
      <w:r w:rsidR="00A0110A">
        <w:rPr>
          <w:i/>
          <w:iCs/>
          <w:sz w:val="22"/>
          <w:szCs w:val="22"/>
        </w:rPr>
        <w:t xml:space="preserve">Wykonawca nie będzie uprawniony do </w:t>
      </w:r>
      <w:r w:rsidR="00A0110A">
        <w:rPr>
          <w:i/>
          <w:iCs/>
          <w:sz w:val="22"/>
          <w:szCs w:val="22"/>
        </w:rPr>
        <w:lastRenderedPageBreak/>
        <w:t xml:space="preserve">roszczeń z tytułu </w:t>
      </w:r>
      <w:r w:rsidR="00A0110A" w:rsidRPr="002E73F2">
        <w:rPr>
          <w:i/>
          <w:iCs/>
          <w:sz w:val="22"/>
          <w:szCs w:val="22"/>
        </w:rPr>
        <w:t>błęd</w:t>
      </w:r>
      <w:r w:rsidR="00A0110A">
        <w:rPr>
          <w:i/>
          <w:iCs/>
          <w:sz w:val="22"/>
          <w:szCs w:val="22"/>
        </w:rPr>
        <w:t>ów</w:t>
      </w:r>
      <w:r w:rsidR="00A0110A" w:rsidRPr="002E73F2">
        <w:rPr>
          <w:i/>
          <w:iCs/>
          <w:sz w:val="22"/>
          <w:szCs w:val="22"/>
        </w:rPr>
        <w:t>, pom</w:t>
      </w:r>
      <w:r w:rsidR="00466CBC">
        <w:rPr>
          <w:i/>
          <w:iCs/>
          <w:sz w:val="22"/>
          <w:szCs w:val="22"/>
        </w:rPr>
        <w:t>inięć,</w:t>
      </w:r>
      <w:r w:rsidR="00A0110A" w:rsidRPr="002E73F2">
        <w:rPr>
          <w:i/>
          <w:iCs/>
          <w:sz w:val="22"/>
          <w:szCs w:val="22"/>
        </w:rPr>
        <w:t xml:space="preserve"> wad, niezgodności ze stanem faktycznym lub inn</w:t>
      </w:r>
      <w:r w:rsidR="002C3BDF">
        <w:rPr>
          <w:i/>
          <w:iCs/>
          <w:sz w:val="22"/>
          <w:szCs w:val="22"/>
        </w:rPr>
        <w:t>ych</w:t>
      </w:r>
      <w:r w:rsidR="00A0110A" w:rsidRPr="002E73F2">
        <w:rPr>
          <w:i/>
          <w:iCs/>
          <w:sz w:val="22"/>
          <w:szCs w:val="22"/>
        </w:rPr>
        <w:t xml:space="preserve"> uster</w:t>
      </w:r>
      <w:r w:rsidR="002C3BDF">
        <w:rPr>
          <w:i/>
          <w:iCs/>
          <w:sz w:val="22"/>
          <w:szCs w:val="22"/>
        </w:rPr>
        <w:t>ek</w:t>
      </w:r>
      <w:r w:rsidR="00A0110A" w:rsidRPr="002E73F2">
        <w:rPr>
          <w:i/>
          <w:iCs/>
          <w:sz w:val="22"/>
          <w:szCs w:val="22"/>
        </w:rPr>
        <w:t xml:space="preserve"> w Rysunkach, które otrzymał zgodnie z Klauzulą 1.8 [Przechowywanie i dostarczanie dokumentów] czy w Specyfikacjach</w:t>
      </w:r>
      <w:r w:rsidR="002C3BDF">
        <w:rPr>
          <w:i/>
          <w:iCs/>
          <w:sz w:val="22"/>
          <w:szCs w:val="22"/>
        </w:rPr>
        <w:t xml:space="preserve"> przed złożeniem Oferty,</w:t>
      </w:r>
      <w:r w:rsidR="00C63F5E">
        <w:rPr>
          <w:i/>
          <w:iCs/>
          <w:sz w:val="22"/>
          <w:szCs w:val="22"/>
        </w:rPr>
        <w:t xml:space="preserve"> jeżeli działając z należytą starannością wymaganą od profesjonalnego wykonawcy powinien je wykryć przed złożeniem Oferty.</w:t>
      </w:r>
      <w:r w:rsidR="002C3BDF">
        <w:rPr>
          <w:i/>
          <w:iCs/>
          <w:sz w:val="22"/>
          <w:szCs w:val="22"/>
        </w:rPr>
        <w:t xml:space="preserve"> </w:t>
      </w:r>
    </w:p>
    <w:p w14:paraId="6B297E88" w14:textId="77777777" w:rsidR="00366BCE" w:rsidRPr="002733EA" w:rsidRDefault="00BE59FA" w:rsidP="00EF5E1F">
      <w:pPr>
        <w:pStyle w:val="Nagwekstrony"/>
        <w:tabs>
          <w:tab w:val="clear" w:pos="4320"/>
          <w:tab w:val="clear" w:pos="8640"/>
        </w:tabs>
        <w:spacing w:before="120" w:after="120"/>
        <w:jc w:val="both"/>
        <w:rPr>
          <w:i/>
          <w:iCs/>
          <w:sz w:val="22"/>
          <w:szCs w:val="22"/>
          <w:lang w:val="pl-PL"/>
        </w:rPr>
      </w:pPr>
      <w:r w:rsidRPr="002733EA">
        <w:rPr>
          <w:sz w:val="22"/>
          <w:szCs w:val="22"/>
          <w:lang w:val="pl-PL"/>
        </w:rPr>
        <w:t>Akapit piąty skreśla się i zastępuje następująco</w:t>
      </w:r>
      <w:r w:rsidR="00494B3D" w:rsidRPr="002733EA">
        <w:rPr>
          <w:sz w:val="22"/>
          <w:szCs w:val="22"/>
          <w:lang w:val="pl-PL"/>
        </w:rPr>
        <w:t xml:space="preserve">: </w:t>
      </w:r>
    </w:p>
    <w:p w14:paraId="4E5BCF32" w14:textId="322743E6" w:rsidR="00827B8B" w:rsidRPr="008755F1" w:rsidRDefault="00827B8B" w:rsidP="00EF5E1F">
      <w:pPr>
        <w:pStyle w:val="Nagwekstrony"/>
        <w:tabs>
          <w:tab w:val="clear" w:pos="4320"/>
          <w:tab w:val="clear" w:pos="8640"/>
        </w:tabs>
        <w:spacing w:before="120" w:after="120"/>
        <w:jc w:val="both"/>
        <w:rPr>
          <w:i/>
          <w:iCs/>
          <w:sz w:val="22"/>
          <w:szCs w:val="22"/>
          <w:lang w:val="pl-PL"/>
        </w:rPr>
      </w:pPr>
      <w:r w:rsidRPr="008755F1">
        <w:rPr>
          <w:i/>
          <w:iCs/>
          <w:sz w:val="22"/>
          <w:szCs w:val="22"/>
          <w:lang w:val="pl-PL"/>
        </w:rPr>
        <w:t>Wykonawca zobowiązany jest do przygotowania Dokumentacji Wykonawcy zgodnie z postanowieniami niniejszego Kontraktu</w:t>
      </w:r>
      <w:r w:rsidR="00A24A3A">
        <w:rPr>
          <w:i/>
          <w:iCs/>
          <w:sz w:val="22"/>
          <w:szCs w:val="22"/>
          <w:lang w:val="pl-PL"/>
        </w:rPr>
        <w:t xml:space="preserve"> </w:t>
      </w:r>
      <w:r w:rsidR="00253281">
        <w:rPr>
          <w:i/>
          <w:iCs/>
          <w:sz w:val="22"/>
          <w:szCs w:val="22"/>
          <w:lang w:val="pl-PL"/>
        </w:rPr>
        <w:t>w zakresie wymaganym przez niniejszy Kontrakt</w:t>
      </w:r>
      <w:r w:rsidRPr="008755F1">
        <w:rPr>
          <w:i/>
          <w:iCs/>
          <w:sz w:val="22"/>
          <w:szCs w:val="22"/>
          <w:lang w:val="pl-PL"/>
        </w:rPr>
        <w:t>. W szczególności Wykonawca zobowiązany jest do przygotowania projektu czasowej organizacji ruchu zgodnie z Klauzulą 4.14, dokumentacji powykonawczej dla wszystkich Robót oraz instrukcji obsługi i konserwacji zgodnie ze Specyfikacją i dostatecznie szczegółowych, aby umożliwić Zamawiającemu obsługę, konserwację, rozbieranie, ponowne składania, regulacje i naprawy Robót. W granicach określonych Klauzulą 13 (to jest w przypadkach wystąpienia przez Wykonawcę o wydanie Polecenia Zmiany na gruncie Klauzuli 13.2. [Analiza wartości]) Wykonawca może również być zobowiązany do przygotowania określonych projektów</w:t>
      </w:r>
      <w:r w:rsidR="00DB2B47">
        <w:rPr>
          <w:i/>
          <w:iCs/>
          <w:sz w:val="22"/>
          <w:szCs w:val="22"/>
          <w:lang w:val="pl-PL"/>
        </w:rPr>
        <w:t xml:space="preserve"> Robót</w:t>
      </w:r>
      <w:r w:rsidRPr="008755F1">
        <w:rPr>
          <w:i/>
          <w:iCs/>
          <w:sz w:val="22"/>
          <w:szCs w:val="22"/>
          <w:lang w:val="pl-PL"/>
        </w:rPr>
        <w:t xml:space="preserve">. Każdy element Dokumentacji Wykonawcy podlega uzgodnieniu przez Inżyniera. Dokumentacja Wykonawcy będzie zgodna ze Specyfikacją i Rysunkami (w granicach nieobjętych Zmianą) i będzie sporządzona w języku ustalonym w </w:t>
      </w:r>
      <w:r w:rsidR="00DB2B47">
        <w:rPr>
          <w:i/>
          <w:iCs/>
          <w:sz w:val="22"/>
          <w:szCs w:val="22"/>
          <w:lang w:val="pl-PL"/>
        </w:rPr>
        <w:t>K</w:t>
      </w:r>
      <w:r w:rsidRPr="008755F1">
        <w:rPr>
          <w:i/>
          <w:iCs/>
          <w:sz w:val="22"/>
          <w:szCs w:val="22"/>
          <w:lang w:val="pl-PL"/>
        </w:rPr>
        <w:t>lauzuli 1.4. [Prawo i język] dla porozumiewania się oraz będzie zawierała dodatkowe informacje wymagane przez Inżyniera. Wykonawca jest odpowiedzialny za każdy element Dokumentacji Wykonawcy oraz za działania podjęte na jej podstawie, jak i za wykonane na jej podstawie Roboty. Cała dokumentacja powykonawcza oraz instrukcje obsługi i konserwacji muszą być przygotowane i przekazane przed przeprowadzeniem Prób końcowych i Przejęciem Robót</w:t>
      </w:r>
      <w:r w:rsidR="00506CE9">
        <w:rPr>
          <w:i/>
          <w:iCs/>
          <w:sz w:val="22"/>
          <w:szCs w:val="22"/>
          <w:lang w:val="pl-PL"/>
        </w:rPr>
        <w:t xml:space="preserve"> dla danego obiektu (danej pozycji Wykazu Cen)</w:t>
      </w:r>
      <w:r w:rsidRPr="008755F1">
        <w:rPr>
          <w:i/>
          <w:iCs/>
          <w:sz w:val="22"/>
          <w:szCs w:val="22"/>
          <w:lang w:val="pl-PL"/>
        </w:rPr>
        <w:t>.</w:t>
      </w:r>
    </w:p>
    <w:p w14:paraId="7480F7AA" w14:textId="0A309AB1" w:rsidR="00797AFB" w:rsidRPr="00297276" w:rsidRDefault="00966A46" w:rsidP="00297276">
      <w:pPr>
        <w:tabs>
          <w:tab w:val="left" w:pos="0"/>
          <w:tab w:val="left" w:pos="567"/>
          <w:tab w:val="left" w:pos="2268"/>
          <w:tab w:val="left" w:pos="3024"/>
        </w:tabs>
        <w:spacing w:before="120" w:after="120"/>
        <w:jc w:val="both"/>
        <w:rPr>
          <w:sz w:val="22"/>
          <w:szCs w:val="22"/>
        </w:rPr>
      </w:pPr>
      <w:r w:rsidRPr="002733EA">
        <w:rPr>
          <w:sz w:val="22"/>
          <w:szCs w:val="22"/>
        </w:rPr>
        <w:t>Na końcu niniejszej Klauzuli 4.1</w:t>
      </w:r>
      <w:r w:rsidR="00107F41" w:rsidRPr="002733EA">
        <w:rPr>
          <w:sz w:val="22"/>
          <w:szCs w:val="22"/>
        </w:rPr>
        <w:t>.</w:t>
      </w:r>
      <w:r w:rsidRPr="002733EA">
        <w:rPr>
          <w:sz w:val="22"/>
          <w:szCs w:val="22"/>
        </w:rPr>
        <w:t xml:space="preserve"> dodaje się następujący tekst:</w:t>
      </w:r>
    </w:p>
    <w:p w14:paraId="2503E708" w14:textId="45E3B428" w:rsidR="00797AFB" w:rsidRDefault="00797AFB" w:rsidP="00EE07C2">
      <w:pPr>
        <w:spacing w:before="120" w:after="120"/>
        <w:jc w:val="both"/>
        <w:rPr>
          <w:i/>
          <w:iCs/>
          <w:sz w:val="22"/>
          <w:szCs w:val="22"/>
        </w:rPr>
      </w:pPr>
      <w:r w:rsidRPr="00797AFB">
        <w:rPr>
          <w:i/>
          <w:iCs/>
          <w:sz w:val="22"/>
          <w:szCs w:val="22"/>
        </w:rPr>
        <w:t xml:space="preserve">Wykonawca </w:t>
      </w:r>
      <w:r w:rsidR="00DD5430">
        <w:rPr>
          <w:i/>
          <w:iCs/>
          <w:sz w:val="22"/>
          <w:szCs w:val="22"/>
        </w:rPr>
        <w:t>zdaje sobie sprawę, że Kontrakt realizowany jest w ramach</w:t>
      </w:r>
      <w:r w:rsidRPr="00797AFB">
        <w:rPr>
          <w:i/>
          <w:iCs/>
          <w:sz w:val="22"/>
          <w:szCs w:val="22"/>
        </w:rPr>
        <w:t xml:space="preserve"> </w:t>
      </w:r>
      <w:r w:rsidR="003D4E1A">
        <w:rPr>
          <w:i/>
          <w:iCs/>
          <w:sz w:val="22"/>
          <w:szCs w:val="22"/>
        </w:rPr>
        <w:t>p</w:t>
      </w:r>
      <w:r w:rsidR="00B5472C">
        <w:rPr>
          <w:i/>
          <w:iCs/>
          <w:sz w:val="22"/>
          <w:szCs w:val="22"/>
        </w:rPr>
        <w:t>rowadzonego</w:t>
      </w:r>
      <w:r w:rsidR="00B5472C" w:rsidRPr="00797AFB">
        <w:rPr>
          <w:i/>
          <w:iCs/>
          <w:sz w:val="22"/>
          <w:szCs w:val="22"/>
        </w:rPr>
        <w:t xml:space="preserve"> </w:t>
      </w:r>
      <w:r w:rsidRPr="00797AFB">
        <w:rPr>
          <w:i/>
          <w:iCs/>
          <w:sz w:val="22"/>
          <w:szCs w:val="22"/>
        </w:rPr>
        <w:t>przez Zamawiającego projektu inwestycyjnego pn. „</w:t>
      </w:r>
      <w:r w:rsidR="00434C7D" w:rsidRPr="00434C7D">
        <w:rPr>
          <w:i/>
          <w:iCs/>
          <w:sz w:val="22"/>
          <w:szCs w:val="22"/>
        </w:rPr>
        <w:t xml:space="preserve">Bydgoszcz zielono-niebieska. Retencja i zagospodarowanie wód opadowych lub roztopowych. </w:t>
      </w:r>
      <w:r w:rsidR="001A12F1" w:rsidRPr="001A12F1">
        <w:rPr>
          <w:i/>
          <w:iCs/>
          <w:sz w:val="22"/>
          <w:szCs w:val="22"/>
        </w:rPr>
        <w:t>Zadanie 2 i 3</w:t>
      </w:r>
      <w:r w:rsidR="00434C7D">
        <w:rPr>
          <w:i/>
          <w:iCs/>
          <w:sz w:val="22"/>
          <w:szCs w:val="22"/>
        </w:rPr>
        <w:t>”</w:t>
      </w:r>
      <w:r w:rsidRPr="00797AFB">
        <w:rPr>
          <w:i/>
          <w:iCs/>
          <w:sz w:val="22"/>
          <w:szCs w:val="22"/>
        </w:rPr>
        <w:t>,</w:t>
      </w:r>
      <w:r w:rsidR="007E0E01">
        <w:rPr>
          <w:i/>
          <w:iCs/>
          <w:sz w:val="22"/>
          <w:szCs w:val="22"/>
        </w:rPr>
        <w:t xml:space="preserve"> celami </w:t>
      </w:r>
      <w:r w:rsidRPr="00797AFB">
        <w:rPr>
          <w:i/>
          <w:iCs/>
          <w:sz w:val="22"/>
          <w:szCs w:val="22"/>
        </w:rPr>
        <w:t>któr</w:t>
      </w:r>
      <w:r w:rsidR="007E0E01">
        <w:rPr>
          <w:i/>
          <w:iCs/>
          <w:sz w:val="22"/>
          <w:szCs w:val="22"/>
        </w:rPr>
        <w:t>ego</w:t>
      </w:r>
      <w:r w:rsidRPr="00797AFB">
        <w:rPr>
          <w:i/>
          <w:iCs/>
          <w:sz w:val="22"/>
          <w:szCs w:val="22"/>
        </w:rPr>
        <w:t xml:space="preserve"> </w:t>
      </w:r>
      <w:r w:rsidR="002C0AE3">
        <w:rPr>
          <w:i/>
          <w:iCs/>
          <w:sz w:val="22"/>
          <w:szCs w:val="22"/>
        </w:rPr>
        <w:t>są</w:t>
      </w:r>
      <w:r w:rsidRPr="00797AFB">
        <w:rPr>
          <w:i/>
          <w:iCs/>
          <w:sz w:val="22"/>
          <w:szCs w:val="22"/>
        </w:rPr>
        <w:t xml:space="preserve"> w szczególności: </w:t>
      </w:r>
      <w:r w:rsidR="00AB2EBA">
        <w:rPr>
          <w:i/>
          <w:iCs/>
          <w:sz w:val="22"/>
          <w:szCs w:val="22"/>
        </w:rPr>
        <w:t xml:space="preserve">zwiększenie odporności miasta na negatywne wpływy klimatu, </w:t>
      </w:r>
      <w:r w:rsidR="00CF444B">
        <w:rPr>
          <w:i/>
          <w:iCs/>
          <w:sz w:val="22"/>
          <w:szCs w:val="22"/>
        </w:rPr>
        <w:t>wykorzystywanie wód deszczowych na potrzeby</w:t>
      </w:r>
      <w:r w:rsidR="00DD5430">
        <w:rPr>
          <w:i/>
          <w:iCs/>
          <w:sz w:val="22"/>
          <w:szCs w:val="22"/>
        </w:rPr>
        <w:t xml:space="preserve"> </w:t>
      </w:r>
      <w:r w:rsidR="003D4E1A">
        <w:rPr>
          <w:i/>
          <w:iCs/>
          <w:sz w:val="22"/>
          <w:szCs w:val="22"/>
        </w:rPr>
        <w:t xml:space="preserve">m. in. podlewania zieleni miejskiej, </w:t>
      </w:r>
      <w:r w:rsidR="00401624">
        <w:rPr>
          <w:i/>
          <w:iCs/>
          <w:sz w:val="22"/>
          <w:szCs w:val="22"/>
        </w:rPr>
        <w:t>ochrona terenów zurbanizowanych i i</w:t>
      </w:r>
      <w:r w:rsidR="00401624" w:rsidRPr="00401624">
        <w:rPr>
          <w:i/>
          <w:iCs/>
          <w:sz w:val="22"/>
          <w:szCs w:val="22"/>
        </w:rPr>
        <w:t>ch mieszkańców przed lokalnymi podtopieniami spowodowanymi nawalnymi opadami deszcz</w:t>
      </w:r>
      <w:r w:rsidR="00401624">
        <w:rPr>
          <w:i/>
          <w:iCs/>
          <w:sz w:val="22"/>
          <w:szCs w:val="22"/>
        </w:rPr>
        <w:t xml:space="preserve">u, </w:t>
      </w:r>
      <w:r w:rsidR="00147E52">
        <w:rPr>
          <w:i/>
          <w:iCs/>
          <w:sz w:val="22"/>
          <w:szCs w:val="22"/>
        </w:rPr>
        <w:t>obniżenie kosztów utrzymania zieleni.</w:t>
      </w:r>
    </w:p>
    <w:p w14:paraId="159B21DC" w14:textId="1C11DD89" w:rsidR="00297276" w:rsidRDefault="00966A46" w:rsidP="00EE07C2">
      <w:pPr>
        <w:spacing w:before="120" w:after="120"/>
        <w:jc w:val="both"/>
        <w:rPr>
          <w:i/>
          <w:iCs/>
          <w:sz w:val="22"/>
          <w:szCs w:val="22"/>
        </w:rPr>
      </w:pPr>
      <w:r w:rsidRPr="002733EA">
        <w:rPr>
          <w:i/>
          <w:iCs/>
          <w:sz w:val="22"/>
          <w:szCs w:val="22"/>
        </w:rPr>
        <w:t xml:space="preserve">Wykonawca, jeśli tak zażąda </w:t>
      </w:r>
      <w:r w:rsidR="003A51F7" w:rsidRPr="002733EA">
        <w:rPr>
          <w:i/>
          <w:iCs/>
          <w:sz w:val="22"/>
          <w:szCs w:val="22"/>
        </w:rPr>
        <w:t>i</w:t>
      </w:r>
      <w:r w:rsidRPr="002733EA">
        <w:rPr>
          <w:i/>
          <w:iCs/>
          <w:sz w:val="22"/>
          <w:szCs w:val="22"/>
        </w:rPr>
        <w:t xml:space="preserve">nstytucja uprawniona do kontroli, </w:t>
      </w:r>
      <w:r w:rsidR="003A51F7" w:rsidRPr="002733EA">
        <w:rPr>
          <w:i/>
          <w:iCs/>
          <w:sz w:val="22"/>
          <w:szCs w:val="22"/>
        </w:rPr>
        <w:t xml:space="preserve">w tym w związku z zawartą przez Zamawiającego umową na dofinansowanie </w:t>
      </w:r>
      <w:r w:rsidR="00A120EE" w:rsidRPr="002733EA">
        <w:rPr>
          <w:i/>
          <w:iCs/>
          <w:sz w:val="22"/>
          <w:szCs w:val="22"/>
        </w:rPr>
        <w:t>projektu obejmującego Roboty</w:t>
      </w:r>
      <w:r w:rsidR="003A51F7" w:rsidRPr="002733EA">
        <w:rPr>
          <w:i/>
          <w:iCs/>
          <w:sz w:val="22"/>
          <w:szCs w:val="22"/>
        </w:rPr>
        <w:t xml:space="preserve">, </w:t>
      </w:r>
      <w:r w:rsidRPr="002733EA">
        <w:rPr>
          <w:i/>
          <w:iCs/>
          <w:sz w:val="22"/>
          <w:szCs w:val="22"/>
        </w:rPr>
        <w:t xml:space="preserve">pozwoli tej </w:t>
      </w:r>
      <w:r w:rsidR="003A51F7" w:rsidRPr="002733EA">
        <w:rPr>
          <w:i/>
          <w:iCs/>
          <w:sz w:val="22"/>
          <w:szCs w:val="22"/>
        </w:rPr>
        <w:t>i</w:t>
      </w:r>
      <w:r w:rsidRPr="002733EA">
        <w:rPr>
          <w:i/>
          <w:iCs/>
          <w:sz w:val="22"/>
          <w:szCs w:val="22"/>
        </w:rPr>
        <w:t>nstytucji</w:t>
      </w:r>
      <w:r w:rsidR="0047250D">
        <w:rPr>
          <w:i/>
          <w:iCs/>
          <w:sz w:val="22"/>
          <w:szCs w:val="22"/>
        </w:rPr>
        <w:t xml:space="preserve"> </w:t>
      </w:r>
      <w:r w:rsidRPr="002733EA">
        <w:rPr>
          <w:i/>
          <w:iCs/>
          <w:sz w:val="22"/>
          <w:szCs w:val="22"/>
        </w:rPr>
        <w:t xml:space="preserve">skontrolować zestawienia rachunków i dokumenty księgowe Wykonawcy związane z wykonywaniem Kontraktu i przeprowadzić ich audyt przez audytorów wyznaczonych przez </w:t>
      </w:r>
      <w:r w:rsidR="003A51F7" w:rsidRPr="002733EA">
        <w:rPr>
          <w:i/>
          <w:iCs/>
          <w:sz w:val="22"/>
          <w:szCs w:val="22"/>
        </w:rPr>
        <w:t>i</w:t>
      </w:r>
      <w:r w:rsidRPr="002733EA">
        <w:rPr>
          <w:i/>
          <w:iCs/>
          <w:sz w:val="22"/>
          <w:szCs w:val="22"/>
        </w:rPr>
        <w:t>nstytucję uprawnioną do kontroli.</w:t>
      </w:r>
    </w:p>
    <w:p w14:paraId="746C8883" w14:textId="65962F94" w:rsidR="00551754" w:rsidRDefault="00551754" w:rsidP="00EE07C2">
      <w:pPr>
        <w:spacing w:before="120" w:after="120"/>
        <w:jc w:val="both"/>
        <w:rPr>
          <w:i/>
          <w:iCs/>
          <w:sz w:val="22"/>
          <w:szCs w:val="22"/>
        </w:rPr>
      </w:pPr>
      <w:r>
        <w:rPr>
          <w:i/>
          <w:iCs/>
          <w:sz w:val="22"/>
          <w:szCs w:val="22"/>
        </w:rPr>
        <w:t>Niezależnie od innych postanowień określonych w Kontrakcie</w:t>
      </w:r>
      <w:r w:rsidR="00DA1658">
        <w:rPr>
          <w:i/>
          <w:iCs/>
          <w:sz w:val="22"/>
          <w:szCs w:val="22"/>
        </w:rPr>
        <w:t xml:space="preserve"> oraz wynikających z przepisów Prawa</w:t>
      </w:r>
      <w:r>
        <w:rPr>
          <w:i/>
          <w:iCs/>
          <w:sz w:val="22"/>
          <w:szCs w:val="22"/>
        </w:rPr>
        <w:t xml:space="preserve">, </w:t>
      </w:r>
      <w:r w:rsidR="00657A52">
        <w:rPr>
          <w:i/>
          <w:iCs/>
          <w:sz w:val="22"/>
          <w:szCs w:val="22"/>
        </w:rPr>
        <w:t>Zamawiający jest uprawniony do</w:t>
      </w:r>
      <w:r w:rsidR="0049250C">
        <w:rPr>
          <w:i/>
          <w:iCs/>
          <w:sz w:val="22"/>
          <w:szCs w:val="22"/>
        </w:rPr>
        <w:t xml:space="preserve"> </w:t>
      </w:r>
      <w:r w:rsidR="00096CD0">
        <w:rPr>
          <w:i/>
          <w:iCs/>
          <w:sz w:val="22"/>
          <w:szCs w:val="22"/>
        </w:rPr>
        <w:t xml:space="preserve">ograniczenia zakresu Robót mających zostać zrealizowanymi przez Wykonawcę w toku jego realizacji – przy czym ograniczenie to nie może prowadzić do wyłączenia z zakresu </w:t>
      </w:r>
      <w:r w:rsidR="00A7011C">
        <w:rPr>
          <w:i/>
          <w:iCs/>
          <w:sz w:val="22"/>
          <w:szCs w:val="22"/>
        </w:rPr>
        <w:t xml:space="preserve">Robót realizacji </w:t>
      </w:r>
      <w:r w:rsidR="00533B9B">
        <w:rPr>
          <w:i/>
          <w:iCs/>
          <w:sz w:val="22"/>
          <w:szCs w:val="22"/>
        </w:rPr>
        <w:t>Robót</w:t>
      </w:r>
      <w:r w:rsidR="00A7011C">
        <w:rPr>
          <w:i/>
          <w:iCs/>
          <w:sz w:val="22"/>
          <w:szCs w:val="22"/>
        </w:rPr>
        <w:t xml:space="preserve"> o wartości </w:t>
      </w:r>
      <w:r w:rsidR="00A7011C" w:rsidRPr="00927E5F">
        <w:rPr>
          <w:i/>
          <w:iCs/>
          <w:sz w:val="22"/>
          <w:szCs w:val="22"/>
        </w:rPr>
        <w:t xml:space="preserve">przekraczającej </w:t>
      </w:r>
      <w:r w:rsidR="00927E5F">
        <w:rPr>
          <w:i/>
          <w:iCs/>
          <w:sz w:val="22"/>
          <w:szCs w:val="22"/>
        </w:rPr>
        <w:t>20</w:t>
      </w:r>
      <w:r w:rsidR="00A7011C" w:rsidRPr="00927E5F">
        <w:rPr>
          <w:i/>
          <w:iCs/>
          <w:sz w:val="22"/>
          <w:szCs w:val="22"/>
        </w:rPr>
        <w:t xml:space="preserve">% Zatwierdzonej Kwoty Kontraktowej (zgodnie z Wykazem Cen). W przypadku </w:t>
      </w:r>
      <w:r w:rsidR="0050691C" w:rsidRPr="00927E5F">
        <w:rPr>
          <w:i/>
          <w:iCs/>
          <w:sz w:val="22"/>
          <w:szCs w:val="22"/>
        </w:rPr>
        <w:t>decyzji Zamawiającego odnośnie</w:t>
      </w:r>
      <w:r w:rsidR="00A7011C" w:rsidRPr="00927E5F">
        <w:rPr>
          <w:i/>
          <w:iCs/>
          <w:sz w:val="22"/>
          <w:szCs w:val="22"/>
        </w:rPr>
        <w:t xml:space="preserve"> wyłączenia określonych </w:t>
      </w:r>
      <w:r w:rsidR="00EA1FD9" w:rsidRPr="00927E5F">
        <w:rPr>
          <w:i/>
          <w:iCs/>
          <w:sz w:val="22"/>
          <w:szCs w:val="22"/>
        </w:rPr>
        <w:t>o</w:t>
      </w:r>
      <w:r w:rsidR="00A7011C" w:rsidRPr="00927E5F">
        <w:rPr>
          <w:i/>
          <w:iCs/>
          <w:sz w:val="22"/>
          <w:szCs w:val="22"/>
        </w:rPr>
        <w:t xml:space="preserve">biektów z zakresu Kontraktu, Zamawiający powiadomi o tym Wykonawcę. </w:t>
      </w:r>
      <w:r w:rsidR="005E0A58" w:rsidRPr="00927E5F">
        <w:rPr>
          <w:i/>
          <w:iCs/>
          <w:sz w:val="22"/>
          <w:szCs w:val="22"/>
        </w:rPr>
        <w:t xml:space="preserve">Zmniejszenie </w:t>
      </w:r>
      <w:r w:rsidR="00AB2392" w:rsidRPr="00927E5F">
        <w:rPr>
          <w:i/>
          <w:iCs/>
          <w:sz w:val="22"/>
          <w:szCs w:val="22"/>
        </w:rPr>
        <w:t>Ceny Kontraktowej</w:t>
      </w:r>
      <w:r w:rsidR="005E0A58" w:rsidRPr="00927E5F">
        <w:rPr>
          <w:i/>
          <w:iCs/>
          <w:sz w:val="22"/>
          <w:szCs w:val="22"/>
        </w:rPr>
        <w:t xml:space="preserve"> wskutek wyłączenia określonych Robót z zakresu Kontraktu kalkulowane będzie w oparciu</w:t>
      </w:r>
      <w:r w:rsidR="005E0A58">
        <w:rPr>
          <w:i/>
          <w:iCs/>
          <w:sz w:val="22"/>
          <w:szCs w:val="22"/>
        </w:rPr>
        <w:t xml:space="preserve"> o Wykaz Cen</w:t>
      </w:r>
      <w:r w:rsidR="000E775F">
        <w:rPr>
          <w:i/>
          <w:iCs/>
          <w:sz w:val="22"/>
          <w:szCs w:val="22"/>
        </w:rPr>
        <w:t xml:space="preserve"> (to jest w przypadku wyłączenia określonego obiektu w całości, </w:t>
      </w:r>
      <w:r w:rsidR="001355DD">
        <w:rPr>
          <w:i/>
          <w:iCs/>
          <w:sz w:val="22"/>
          <w:szCs w:val="22"/>
        </w:rPr>
        <w:t>Cena Kontraktowa</w:t>
      </w:r>
      <w:r w:rsidR="000E775F">
        <w:rPr>
          <w:i/>
          <w:iCs/>
          <w:sz w:val="22"/>
          <w:szCs w:val="22"/>
        </w:rPr>
        <w:t xml:space="preserve"> ulegnie zmniejszeniu o wartość tego obiektu wskazaną w Wykazie Cen)</w:t>
      </w:r>
      <w:r w:rsidR="005E0A58">
        <w:rPr>
          <w:i/>
          <w:iCs/>
          <w:sz w:val="22"/>
          <w:szCs w:val="22"/>
        </w:rPr>
        <w:t xml:space="preserve">. </w:t>
      </w:r>
      <w:r w:rsidR="00A7011C">
        <w:rPr>
          <w:i/>
          <w:iCs/>
          <w:sz w:val="22"/>
          <w:szCs w:val="22"/>
        </w:rPr>
        <w:t xml:space="preserve">W przypadku wyłączenia </w:t>
      </w:r>
      <w:r w:rsidR="00BA00E8">
        <w:rPr>
          <w:i/>
          <w:iCs/>
          <w:sz w:val="22"/>
          <w:szCs w:val="22"/>
        </w:rPr>
        <w:t xml:space="preserve">określonych </w:t>
      </w:r>
      <w:r w:rsidR="00E2775E">
        <w:rPr>
          <w:i/>
          <w:iCs/>
          <w:sz w:val="22"/>
          <w:szCs w:val="22"/>
        </w:rPr>
        <w:t>o</w:t>
      </w:r>
      <w:r w:rsidR="00BA00E8">
        <w:rPr>
          <w:i/>
          <w:iCs/>
          <w:sz w:val="22"/>
          <w:szCs w:val="22"/>
        </w:rPr>
        <w:t>biektów w toku realizacji</w:t>
      </w:r>
      <w:r w:rsidR="00DF1446">
        <w:rPr>
          <w:i/>
          <w:iCs/>
          <w:sz w:val="22"/>
          <w:szCs w:val="22"/>
        </w:rPr>
        <w:t xml:space="preserve">, Zamawiający zapłaci Wykonawcy kwotę odpowiadającą zaawansowaniu Robót odnoszących się do tego </w:t>
      </w:r>
      <w:r w:rsidR="00E2775E">
        <w:rPr>
          <w:i/>
          <w:iCs/>
          <w:sz w:val="22"/>
          <w:szCs w:val="22"/>
        </w:rPr>
        <w:t>o</w:t>
      </w:r>
      <w:r w:rsidR="00DF1446">
        <w:rPr>
          <w:i/>
          <w:iCs/>
          <w:sz w:val="22"/>
          <w:szCs w:val="22"/>
        </w:rPr>
        <w:t xml:space="preserve">biektu na dzień </w:t>
      </w:r>
      <w:r w:rsidR="00DF2CAB">
        <w:rPr>
          <w:i/>
          <w:iCs/>
          <w:sz w:val="22"/>
          <w:szCs w:val="22"/>
        </w:rPr>
        <w:t>wyłączenia przez Zamawiającego</w:t>
      </w:r>
      <w:r w:rsidR="00F14F5F">
        <w:rPr>
          <w:i/>
          <w:iCs/>
          <w:sz w:val="22"/>
          <w:szCs w:val="22"/>
        </w:rPr>
        <w:t xml:space="preserve"> – w tym przypadku</w:t>
      </w:r>
      <w:r w:rsidR="00DA1658">
        <w:rPr>
          <w:i/>
          <w:iCs/>
          <w:sz w:val="22"/>
          <w:szCs w:val="22"/>
        </w:rPr>
        <w:t xml:space="preserve"> odpowiednie zastosowanie znajdzie Klauzula 13.3. w zakresie, w jakim odnosi się do kalkulacji wartości Robót</w:t>
      </w:r>
      <w:r w:rsidR="000E775F">
        <w:rPr>
          <w:i/>
          <w:iCs/>
          <w:sz w:val="22"/>
          <w:szCs w:val="22"/>
        </w:rPr>
        <w:t xml:space="preserve"> i procedura określona w Klauzuli </w:t>
      </w:r>
      <w:r w:rsidR="00D540A8">
        <w:rPr>
          <w:i/>
          <w:iCs/>
          <w:sz w:val="22"/>
          <w:szCs w:val="22"/>
        </w:rPr>
        <w:t>3</w:t>
      </w:r>
      <w:r w:rsidR="000E775F">
        <w:rPr>
          <w:i/>
          <w:iCs/>
          <w:sz w:val="22"/>
          <w:szCs w:val="22"/>
        </w:rPr>
        <w:t>.5.</w:t>
      </w:r>
      <w:r w:rsidR="00DF2CAB">
        <w:rPr>
          <w:i/>
          <w:iCs/>
          <w:sz w:val="22"/>
          <w:szCs w:val="22"/>
        </w:rPr>
        <w:t xml:space="preserve"> Ponad to Wykonawca nie będzie z tytułu ograniczenia zakresu Robót zgodnego z niniejszą Klauzulą uprawniony do jakichkolwiek roszczeń wobec Zamawiającego. </w:t>
      </w:r>
      <w:r w:rsidR="00A7011C">
        <w:rPr>
          <w:i/>
          <w:iCs/>
          <w:sz w:val="22"/>
          <w:szCs w:val="22"/>
        </w:rPr>
        <w:t xml:space="preserve"> </w:t>
      </w:r>
      <w:r w:rsidR="00657A52">
        <w:rPr>
          <w:i/>
          <w:iCs/>
          <w:sz w:val="22"/>
          <w:szCs w:val="22"/>
        </w:rPr>
        <w:t xml:space="preserve"> </w:t>
      </w:r>
    </w:p>
    <w:p w14:paraId="698706A0" w14:textId="4AA74C16" w:rsidR="00642DEA" w:rsidRPr="00434930" w:rsidRDefault="00642DEA" w:rsidP="00EE07C2">
      <w:pPr>
        <w:spacing w:before="120" w:after="120"/>
        <w:jc w:val="both"/>
        <w:rPr>
          <w:i/>
          <w:iCs/>
          <w:sz w:val="22"/>
          <w:szCs w:val="22"/>
        </w:rPr>
      </w:pPr>
      <w:r>
        <w:rPr>
          <w:i/>
          <w:iCs/>
          <w:sz w:val="22"/>
          <w:szCs w:val="22"/>
        </w:rPr>
        <w:t xml:space="preserve">Niezależnie od innych postanowień określonych w Kontrakcie oraz wynikających z przepisów Prawa, Strony ustalają, że dopuszczają, w drodze porozumienia Stron, możliwość rozszerzenia zakresu </w:t>
      </w:r>
      <w:r>
        <w:rPr>
          <w:i/>
          <w:iCs/>
          <w:sz w:val="22"/>
          <w:szCs w:val="22"/>
        </w:rPr>
        <w:lastRenderedPageBreak/>
        <w:t xml:space="preserve">obowiązków Wykonawcy w ten sposób, że </w:t>
      </w:r>
      <w:r w:rsidR="00BA7867">
        <w:rPr>
          <w:i/>
          <w:iCs/>
          <w:sz w:val="22"/>
          <w:szCs w:val="22"/>
        </w:rPr>
        <w:t xml:space="preserve">Wykonawcy zlecona zostanie również </w:t>
      </w:r>
      <w:r w:rsidR="00020D82">
        <w:rPr>
          <w:i/>
          <w:iCs/>
          <w:sz w:val="22"/>
          <w:szCs w:val="22"/>
        </w:rPr>
        <w:t>realizacja</w:t>
      </w:r>
      <w:r w:rsidR="00BC16A2">
        <w:rPr>
          <w:i/>
          <w:iCs/>
          <w:sz w:val="22"/>
          <w:szCs w:val="22"/>
        </w:rPr>
        <w:t xml:space="preserve"> </w:t>
      </w:r>
      <w:r w:rsidR="00E0661C">
        <w:rPr>
          <w:i/>
          <w:iCs/>
          <w:sz w:val="22"/>
          <w:szCs w:val="22"/>
        </w:rPr>
        <w:t xml:space="preserve">robót analogicznych do zakresu Robót objętych niniejszym Kontraktem w odniesieniu do </w:t>
      </w:r>
      <w:r w:rsidR="00020D82">
        <w:rPr>
          <w:i/>
          <w:iCs/>
          <w:sz w:val="22"/>
          <w:szCs w:val="22"/>
        </w:rPr>
        <w:t>innych obiektów niż te wchodzące w zakres Kontraktu</w:t>
      </w:r>
      <w:r w:rsidR="00F05317">
        <w:rPr>
          <w:i/>
          <w:iCs/>
          <w:sz w:val="22"/>
          <w:szCs w:val="22"/>
        </w:rPr>
        <w:t xml:space="preserve"> (w </w:t>
      </w:r>
      <w:r w:rsidR="00F05317" w:rsidRPr="00094811">
        <w:rPr>
          <w:i/>
          <w:iCs/>
          <w:sz w:val="22"/>
          <w:szCs w:val="22"/>
        </w:rPr>
        <w:t>całości lub w części)</w:t>
      </w:r>
      <w:r w:rsidR="009E579A" w:rsidRPr="00094811">
        <w:rPr>
          <w:i/>
          <w:iCs/>
          <w:sz w:val="22"/>
          <w:szCs w:val="22"/>
        </w:rPr>
        <w:t xml:space="preserve">, o charakterze obiektów podobnych do </w:t>
      </w:r>
      <w:r w:rsidR="005341AC" w:rsidRPr="00094811">
        <w:rPr>
          <w:i/>
          <w:iCs/>
          <w:sz w:val="22"/>
          <w:szCs w:val="22"/>
        </w:rPr>
        <w:t>obiektów objętych niniejszym Kontraktem</w:t>
      </w:r>
      <w:r w:rsidR="00461ED8" w:rsidRPr="00094811">
        <w:rPr>
          <w:i/>
          <w:iCs/>
          <w:sz w:val="22"/>
          <w:szCs w:val="22"/>
        </w:rPr>
        <w:t xml:space="preserve"> (np. </w:t>
      </w:r>
      <w:r w:rsidR="00413500" w:rsidRPr="00094811">
        <w:rPr>
          <w:i/>
          <w:iCs/>
          <w:sz w:val="22"/>
          <w:szCs w:val="22"/>
        </w:rPr>
        <w:t>realizacj</w:t>
      </w:r>
      <w:r w:rsidR="0027433F">
        <w:rPr>
          <w:i/>
          <w:iCs/>
          <w:sz w:val="22"/>
          <w:szCs w:val="22"/>
        </w:rPr>
        <w:t>a</w:t>
      </w:r>
      <w:r w:rsidR="00413500" w:rsidRPr="00094811">
        <w:rPr>
          <w:i/>
          <w:iCs/>
          <w:sz w:val="22"/>
          <w:szCs w:val="22"/>
        </w:rPr>
        <w:t xml:space="preserve"> dodatkowej retencji kanałowej, </w:t>
      </w:r>
      <w:r w:rsidR="00461ED8" w:rsidRPr="00094811">
        <w:rPr>
          <w:i/>
          <w:iCs/>
          <w:sz w:val="22"/>
          <w:szCs w:val="22"/>
        </w:rPr>
        <w:t xml:space="preserve">realizacja </w:t>
      </w:r>
      <w:r w:rsidR="007F3962">
        <w:rPr>
          <w:i/>
          <w:iCs/>
          <w:sz w:val="22"/>
          <w:szCs w:val="22"/>
        </w:rPr>
        <w:t>innego zbiornika retencyjnego</w:t>
      </w:r>
      <w:r w:rsidR="00166AF9">
        <w:rPr>
          <w:i/>
          <w:iCs/>
          <w:sz w:val="22"/>
          <w:szCs w:val="22"/>
        </w:rPr>
        <w:t>,</w:t>
      </w:r>
      <w:r w:rsidR="00AE0EAB">
        <w:rPr>
          <w:i/>
          <w:iCs/>
          <w:sz w:val="22"/>
          <w:szCs w:val="22"/>
        </w:rPr>
        <w:t xml:space="preserve"> realizacja dodatkowej podczyszczalni</w:t>
      </w:r>
      <w:r w:rsidR="007F3962">
        <w:rPr>
          <w:i/>
          <w:iCs/>
          <w:sz w:val="22"/>
          <w:szCs w:val="22"/>
        </w:rPr>
        <w:t>,</w:t>
      </w:r>
      <w:r w:rsidR="00166AF9">
        <w:rPr>
          <w:i/>
          <w:iCs/>
          <w:sz w:val="22"/>
          <w:szCs w:val="22"/>
        </w:rPr>
        <w:t xml:space="preserve"> dodatkowego wylotu</w:t>
      </w:r>
      <w:r w:rsidR="007F3962">
        <w:rPr>
          <w:i/>
          <w:iCs/>
          <w:sz w:val="22"/>
          <w:szCs w:val="22"/>
        </w:rPr>
        <w:t>, innego kanału</w:t>
      </w:r>
      <w:r w:rsidR="00461ED8">
        <w:rPr>
          <w:i/>
          <w:iCs/>
          <w:sz w:val="22"/>
          <w:szCs w:val="22"/>
        </w:rPr>
        <w:t>)</w:t>
      </w:r>
      <w:r w:rsidR="00417F22">
        <w:rPr>
          <w:i/>
          <w:iCs/>
          <w:sz w:val="22"/>
          <w:szCs w:val="22"/>
        </w:rPr>
        <w:t xml:space="preserve"> – zakres obowiązków Wykonawcy ulegnie wówczas stosownej zmianie polegającej na </w:t>
      </w:r>
      <w:r w:rsidR="00BB3F2C">
        <w:rPr>
          <w:i/>
          <w:iCs/>
          <w:sz w:val="22"/>
          <w:szCs w:val="22"/>
        </w:rPr>
        <w:t xml:space="preserve">włączeniu w ten zakres obowiązków odnoszących się do </w:t>
      </w:r>
      <w:r w:rsidR="004F10C5">
        <w:rPr>
          <w:i/>
          <w:iCs/>
          <w:sz w:val="22"/>
          <w:szCs w:val="22"/>
        </w:rPr>
        <w:t>włączanego w zakres Kontraktu obiektu</w:t>
      </w:r>
      <w:r w:rsidR="005341AC">
        <w:rPr>
          <w:i/>
          <w:iCs/>
          <w:sz w:val="22"/>
          <w:szCs w:val="22"/>
        </w:rPr>
        <w:t>.</w:t>
      </w:r>
      <w:r w:rsidR="005D2E78">
        <w:rPr>
          <w:i/>
          <w:iCs/>
          <w:sz w:val="22"/>
          <w:szCs w:val="22"/>
        </w:rPr>
        <w:t xml:space="preserve"> Zmiana taka może zostać wprowadzona, jeżeli </w:t>
      </w:r>
      <w:r w:rsidR="00DF006D">
        <w:rPr>
          <w:i/>
          <w:iCs/>
          <w:sz w:val="22"/>
          <w:szCs w:val="22"/>
        </w:rPr>
        <w:t>w ocenie Zamawiającego zlecenie takich r</w:t>
      </w:r>
      <w:r w:rsidR="002C584F">
        <w:rPr>
          <w:i/>
          <w:iCs/>
          <w:sz w:val="22"/>
          <w:szCs w:val="22"/>
        </w:rPr>
        <w:t xml:space="preserve">obót Wykonawcy może przyczynić się do zwiększenia </w:t>
      </w:r>
      <w:r w:rsidR="00420FA4">
        <w:rPr>
          <w:i/>
          <w:iCs/>
          <w:sz w:val="22"/>
          <w:szCs w:val="22"/>
        </w:rPr>
        <w:t xml:space="preserve">poziomu adaptacji </w:t>
      </w:r>
      <w:r w:rsidR="002C584F">
        <w:rPr>
          <w:i/>
          <w:iCs/>
          <w:sz w:val="22"/>
          <w:szCs w:val="22"/>
        </w:rPr>
        <w:t xml:space="preserve">Miasta Bydgoszczy </w:t>
      </w:r>
      <w:r w:rsidR="00F32ED6">
        <w:rPr>
          <w:i/>
          <w:iCs/>
          <w:sz w:val="22"/>
          <w:szCs w:val="22"/>
        </w:rPr>
        <w:t xml:space="preserve">i jego mieszkańców </w:t>
      </w:r>
      <w:r w:rsidR="00420FA4">
        <w:rPr>
          <w:i/>
          <w:iCs/>
          <w:sz w:val="22"/>
          <w:szCs w:val="22"/>
        </w:rPr>
        <w:t>do zmian klimatu.</w:t>
      </w:r>
      <w:r w:rsidR="005341AC">
        <w:rPr>
          <w:i/>
          <w:iCs/>
          <w:sz w:val="22"/>
          <w:szCs w:val="22"/>
        </w:rPr>
        <w:t xml:space="preserve"> </w:t>
      </w:r>
      <w:r w:rsidR="004F10C5">
        <w:rPr>
          <w:i/>
          <w:iCs/>
          <w:sz w:val="22"/>
          <w:szCs w:val="22"/>
        </w:rPr>
        <w:t xml:space="preserve">Zasady realizacji takich robót będą </w:t>
      </w:r>
      <w:r w:rsidR="00463F7E">
        <w:rPr>
          <w:i/>
          <w:iCs/>
          <w:sz w:val="22"/>
          <w:szCs w:val="22"/>
        </w:rPr>
        <w:t>w miarę możliwości</w:t>
      </w:r>
      <w:r w:rsidR="004F10C5">
        <w:rPr>
          <w:i/>
          <w:iCs/>
          <w:sz w:val="22"/>
          <w:szCs w:val="22"/>
        </w:rPr>
        <w:t xml:space="preserve"> analogiczne co do zasad realizacji Robót </w:t>
      </w:r>
      <w:r w:rsidR="005D2E78">
        <w:rPr>
          <w:i/>
          <w:iCs/>
          <w:sz w:val="22"/>
          <w:szCs w:val="22"/>
        </w:rPr>
        <w:t xml:space="preserve">objętych Kontraktem. </w:t>
      </w:r>
      <w:r w:rsidR="00FB2A19">
        <w:rPr>
          <w:i/>
          <w:iCs/>
          <w:sz w:val="22"/>
          <w:szCs w:val="22"/>
        </w:rPr>
        <w:t xml:space="preserve">W takim przypadku </w:t>
      </w:r>
      <w:r w:rsidR="001355DD">
        <w:rPr>
          <w:i/>
          <w:iCs/>
          <w:sz w:val="22"/>
          <w:szCs w:val="22"/>
        </w:rPr>
        <w:t>Cena Kontraktowa</w:t>
      </w:r>
      <w:r w:rsidR="0081087B">
        <w:rPr>
          <w:i/>
          <w:iCs/>
          <w:sz w:val="22"/>
          <w:szCs w:val="22"/>
        </w:rPr>
        <w:t xml:space="preserve"> ulegnie stosownemu zwiększeniu</w:t>
      </w:r>
      <w:r w:rsidR="00D45C24">
        <w:rPr>
          <w:i/>
          <w:iCs/>
          <w:sz w:val="22"/>
          <w:szCs w:val="22"/>
        </w:rPr>
        <w:t xml:space="preserve">, przy czym kalkulacja </w:t>
      </w:r>
      <w:r w:rsidR="00DF720B">
        <w:rPr>
          <w:i/>
          <w:iCs/>
          <w:sz w:val="22"/>
          <w:szCs w:val="22"/>
        </w:rPr>
        <w:t xml:space="preserve">zwiększenia będzie dokonywana </w:t>
      </w:r>
      <w:r w:rsidR="005D2E78">
        <w:rPr>
          <w:i/>
          <w:iCs/>
          <w:sz w:val="22"/>
          <w:szCs w:val="22"/>
        </w:rPr>
        <w:t>w miarę możliwości</w:t>
      </w:r>
      <w:r w:rsidR="00DF720B">
        <w:rPr>
          <w:i/>
          <w:iCs/>
          <w:sz w:val="22"/>
          <w:szCs w:val="22"/>
        </w:rPr>
        <w:t xml:space="preserve"> jak określon</w:t>
      </w:r>
      <w:r w:rsidR="00F05317">
        <w:rPr>
          <w:i/>
          <w:iCs/>
          <w:sz w:val="22"/>
          <w:szCs w:val="22"/>
        </w:rPr>
        <w:t>o</w:t>
      </w:r>
      <w:r w:rsidR="00DF720B">
        <w:rPr>
          <w:i/>
          <w:iCs/>
          <w:sz w:val="22"/>
          <w:szCs w:val="22"/>
        </w:rPr>
        <w:t xml:space="preserve"> w Klauzuli 13.3. dla wyceny Zmian.</w:t>
      </w:r>
      <w:r w:rsidR="00F05317">
        <w:rPr>
          <w:i/>
          <w:iCs/>
          <w:sz w:val="22"/>
          <w:szCs w:val="22"/>
        </w:rPr>
        <w:t xml:space="preserve"> </w:t>
      </w:r>
      <w:r w:rsidR="00140C56">
        <w:rPr>
          <w:i/>
          <w:iCs/>
          <w:sz w:val="22"/>
          <w:szCs w:val="22"/>
        </w:rPr>
        <w:t>Z</w:t>
      </w:r>
      <w:r w:rsidR="00F05317">
        <w:rPr>
          <w:i/>
          <w:iCs/>
          <w:sz w:val="22"/>
          <w:szCs w:val="22"/>
        </w:rPr>
        <w:t xml:space="preserve">większenie </w:t>
      </w:r>
      <w:r w:rsidR="001355DD">
        <w:rPr>
          <w:i/>
          <w:iCs/>
          <w:sz w:val="22"/>
          <w:szCs w:val="22"/>
        </w:rPr>
        <w:t>Ceny Kontraktowej</w:t>
      </w:r>
      <w:r w:rsidR="00F05317">
        <w:rPr>
          <w:i/>
          <w:iCs/>
          <w:sz w:val="22"/>
          <w:szCs w:val="22"/>
        </w:rPr>
        <w:t xml:space="preserve"> w oparciu o postanowienia niniejszego akapitu nie </w:t>
      </w:r>
      <w:r w:rsidR="00F05317" w:rsidRPr="00C93FAE">
        <w:rPr>
          <w:i/>
          <w:iCs/>
          <w:sz w:val="22"/>
          <w:szCs w:val="22"/>
        </w:rPr>
        <w:t xml:space="preserve">może przekroczyć </w:t>
      </w:r>
      <w:r w:rsidR="00D61306">
        <w:rPr>
          <w:i/>
          <w:iCs/>
          <w:sz w:val="22"/>
          <w:szCs w:val="22"/>
        </w:rPr>
        <w:t>3</w:t>
      </w:r>
      <w:r w:rsidR="00C93FAE" w:rsidRPr="00302067">
        <w:rPr>
          <w:i/>
          <w:iCs/>
          <w:sz w:val="22"/>
          <w:szCs w:val="22"/>
        </w:rPr>
        <w:t>0</w:t>
      </w:r>
      <w:r w:rsidR="00F05317" w:rsidRPr="00C93FAE">
        <w:rPr>
          <w:i/>
          <w:iCs/>
          <w:sz w:val="22"/>
          <w:szCs w:val="22"/>
        </w:rPr>
        <w:t xml:space="preserve">% </w:t>
      </w:r>
      <w:r w:rsidR="001355DD" w:rsidRPr="00C93FAE">
        <w:rPr>
          <w:i/>
          <w:iCs/>
          <w:sz w:val="22"/>
          <w:szCs w:val="22"/>
        </w:rPr>
        <w:t>Zatwierdzonej Kwoty Kontraktowej</w:t>
      </w:r>
      <w:r w:rsidR="00F05317" w:rsidRPr="00C93FAE">
        <w:rPr>
          <w:i/>
          <w:iCs/>
          <w:sz w:val="22"/>
          <w:szCs w:val="22"/>
        </w:rPr>
        <w:t>.</w:t>
      </w:r>
      <w:r w:rsidR="00DF720B" w:rsidRPr="00C93FAE">
        <w:rPr>
          <w:i/>
          <w:iCs/>
          <w:sz w:val="22"/>
          <w:szCs w:val="22"/>
        </w:rPr>
        <w:t xml:space="preserve"> </w:t>
      </w:r>
      <w:r w:rsidR="00F86A5C" w:rsidRPr="00C93FAE">
        <w:rPr>
          <w:i/>
          <w:iCs/>
          <w:sz w:val="22"/>
          <w:szCs w:val="22"/>
        </w:rPr>
        <w:t>Termin realizacji takich Robót</w:t>
      </w:r>
      <w:r w:rsidR="00F05317" w:rsidRPr="00C93FAE">
        <w:rPr>
          <w:i/>
          <w:iCs/>
          <w:sz w:val="22"/>
          <w:szCs w:val="22"/>
        </w:rPr>
        <w:t xml:space="preserve"> zostanie ustalony w </w:t>
      </w:r>
      <w:r w:rsidR="00934514" w:rsidRPr="00C93FAE">
        <w:rPr>
          <w:i/>
          <w:iCs/>
          <w:sz w:val="22"/>
          <w:szCs w:val="22"/>
        </w:rPr>
        <w:t>miarę</w:t>
      </w:r>
      <w:r w:rsidR="00934514">
        <w:rPr>
          <w:i/>
          <w:iCs/>
          <w:sz w:val="22"/>
          <w:szCs w:val="22"/>
        </w:rPr>
        <w:t xml:space="preserve"> możliwości w oparciu o terminy realizacji Robót analogicznych przewidziane w niniejszym Kontrakcie,</w:t>
      </w:r>
      <w:r w:rsidR="005A6C43">
        <w:rPr>
          <w:i/>
          <w:iCs/>
          <w:sz w:val="22"/>
          <w:szCs w:val="22"/>
        </w:rPr>
        <w:t xml:space="preserve"> z uwzględnieniem specyfiki danego obiektu i </w:t>
      </w:r>
      <w:r w:rsidR="009617DF">
        <w:rPr>
          <w:i/>
          <w:iCs/>
          <w:sz w:val="22"/>
          <w:szCs w:val="22"/>
        </w:rPr>
        <w:t xml:space="preserve">zakresu prac niezbędnych do realizacji przez Wykonawcę. </w:t>
      </w:r>
      <w:r w:rsidR="00934514">
        <w:rPr>
          <w:i/>
          <w:iCs/>
          <w:sz w:val="22"/>
          <w:szCs w:val="22"/>
        </w:rPr>
        <w:t xml:space="preserve"> </w:t>
      </w:r>
      <w:r w:rsidR="00F86A5C">
        <w:rPr>
          <w:i/>
          <w:iCs/>
          <w:sz w:val="22"/>
          <w:szCs w:val="22"/>
        </w:rPr>
        <w:t xml:space="preserve"> </w:t>
      </w:r>
      <w:r w:rsidR="005B36C0">
        <w:rPr>
          <w:i/>
          <w:iCs/>
          <w:sz w:val="22"/>
          <w:szCs w:val="22"/>
        </w:rPr>
        <w:t xml:space="preserve"> </w:t>
      </w:r>
    </w:p>
    <w:p w14:paraId="22285EC8" w14:textId="2D50D5F3" w:rsidR="000D2CA9" w:rsidRDefault="000D2CA9" w:rsidP="00C2348A">
      <w:pPr>
        <w:pStyle w:val="Nagwek2"/>
        <w:numPr>
          <w:ilvl w:val="1"/>
          <w:numId w:val="43"/>
        </w:numPr>
        <w:jc w:val="left"/>
      </w:pPr>
      <w:bookmarkStart w:id="57" w:name="_Toc208386469"/>
      <w:bookmarkStart w:id="58" w:name="_Toc180753614"/>
      <w:bookmarkStart w:id="59" w:name="_Toc94498674"/>
      <w:r w:rsidRPr="002733EA">
        <w:t>Zabezpieczenie wykonania</w:t>
      </w:r>
      <w:bookmarkEnd w:id="57"/>
      <w:bookmarkEnd w:id="58"/>
    </w:p>
    <w:p w14:paraId="05C91D90" w14:textId="15A118E8" w:rsidR="00D8212D" w:rsidRPr="002733EA" w:rsidRDefault="00D8212D" w:rsidP="00EF5E1F">
      <w:pPr>
        <w:tabs>
          <w:tab w:val="left" w:pos="567"/>
          <w:tab w:val="left" w:pos="851"/>
          <w:tab w:val="left" w:pos="1701"/>
          <w:tab w:val="left" w:pos="3024"/>
          <w:tab w:val="right" w:leader="dot" w:pos="9288"/>
        </w:tabs>
        <w:spacing w:before="120" w:after="120"/>
        <w:ind w:left="851" w:hanging="851"/>
        <w:jc w:val="both"/>
        <w:rPr>
          <w:sz w:val="22"/>
          <w:szCs w:val="22"/>
        </w:rPr>
      </w:pPr>
      <w:r w:rsidRPr="002733EA">
        <w:rPr>
          <w:sz w:val="22"/>
          <w:szCs w:val="22"/>
        </w:rPr>
        <w:t xml:space="preserve">Skreśla się </w:t>
      </w:r>
      <w:r w:rsidR="00C63048" w:rsidRPr="002733EA">
        <w:rPr>
          <w:sz w:val="22"/>
          <w:szCs w:val="22"/>
        </w:rPr>
        <w:t>akapit 1, 2</w:t>
      </w:r>
      <w:r w:rsidR="00ED2D99" w:rsidRPr="002733EA">
        <w:rPr>
          <w:sz w:val="22"/>
          <w:szCs w:val="22"/>
        </w:rPr>
        <w:t>,</w:t>
      </w:r>
      <w:r w:rsidR="00C63048" w:rsidRPr="002733EA">
        <w:rPr>
          <w:sz w:val="22"/>
          <w:szCs w:val="22"/>
        </w:rPr>
        <w:t xml:space="preserve"> 3 </w:t>
      </w:r>
      <w:r w:rsidR="00107F41" w:rsidRPr="002733EA">
        <w:rPr>
          <w:sz w:val="22"/>
          <w:szCs w:val="22"/>
        </w:rPr>
        <w:t xml:space="preserve">niniejszej Klauzuli 4.2. </w:t>
      </w:r>
      <w:r w:rsidR="00C63048" w:rsidRPr="002733EA">
        <w:rPr>
          <w:sz w:val="22"/>
          <w:szCs w:val="22"/>
        </w:rPr>
        <w:t xml:space="preserve">i </w:t>
      </w:r>
      <w:r w:rsidR="00ED2D99" w:rsidRPr="002733EA">
        <w:rPr>
          <w:sz w:val="22"/>
          <w:szCs w:val="22"/>
        </w:rPr>
        <w:t>wprowadza się następującą treść:</w:t>
      </w:r>
    </w:p>
    <w:p w14:paraId="0F7FE15A" w14:textId="1769D761" w:rsidR="00C63048" w:rsidRPr="002733EA" w:rsidRDefault="00C63048" w:rsidP="006F5B29">
      <w:pPr>
        <w:pStyle w:val="Standard"/>
        <w:spacing w:before="120" w:after="120"/>
        <w:jc w:val="both"/>
        <w:rPr>
          <w:bCs/>
          <w:i/>
          <w:iCs/>
          <w:sz w:val="22"/>
          <w:szCs w:val="22"/>
        </w:rPr>
      </w:pPr>
      <w:r w:rsidRPr="002733EA">
        <w:rPr>
          <w:bCs/>
          <w:i/>
          <w:iCs/>
          <w:sz w:val="22"/>
          <w:szCs w:val="22"/>
        </w:rPr>
        <w:t xml:space="preserve">Wykonawca zobowiązany jest do wniesienia Zabezpieczenia Wykonania </w:t>
      </w:r>
      <w:r w:rsidRPr="006521A5">
        <w:rPr>
          <w:bCs/>
          <w:i/>
          <w:iCs/>
          <w:sz w:val="22"/>
          <w:szCs w:val="22"/>
        </w:rPr>
        <w:t xml:space="preserve">w wysokości </w:t>
      </w:r>
      <w:r w:rsidR="002C3963" w:rsidRPr="006521A5">
        <w:rPr>
          <w:bCs/>
          <w:i/>
          <w:iCs/>
          <w:sz w:val="22"/>
          <w:szCs w:val="22"/>
        </w:rPr>
        <w:t>podanej w Załączniku do Oferty</w:t>
      </w:r>
      <w:r w:rsidR="00A526C1" w:rsidRPr="002733EA">
        <w:rPr>
          <w:bCs/>
          <w:i/>
          <w:iCs/>
          <w:sz w:val="22"/>
          <w:szCs w:val="22"/>
        </w:rPr>
        <w:t>, przy czym w związku z art.</w:t>
      </w:r>
      <w:r w:rsidR="001741C7">
        <w:rPr>
          <w:bCs/>
          <w:i/>
          <w:iCs/>
          <w:sz w:val="22"/>
          <w:szCs w:val="22"/>
        </w:rPr>
        <w:t xml:space="preserve"> </w:t>
      </w:r>
      <w:r w:rsidR="00D633AD" w:rsidRPr="002733EA">
        <w:rPr>
          <w:bCs/>
          <w:i/>
          <w:iCs/>
          <w:sz w:val="22"/>
          <w:szCs w:val="22"/>
        </w:rPr>
        <w:t>452</w:t>
      </w:r>
      <w:r w:rsidR="00A526C1" w:rsidRPr="002733EA">
        <w:rPr>
          <w:bCs/>
          <w:i/>
          <w:iCs/>
          <w:sz w:val="22"/>
          <w:szCs w:val="22"/>
        </w:rPr>
        <w:t xml:space="preserve"> ust. </w:t>
      </w:r>
      <w:r w:rsidR="00D633AD" w:rsidRPr="002733EA">
        <w:rPr>
          <w:bCs/>
          <w:i/>
          <w:iCs/>
          <w:sz w:val="22"/>
          <w:szCs w:val="22"/>
        </w:rPr>
        <w:t>8</w:t>
      </w:r>
      <w:r w:rsidR="00A526C1" w:rsidRPr="002733EA">
        <w:rPr>
          <w:bCs/>
          <w:i/>
          <w:iCs/>
          <w:sz w:val="22"/>
          <w:szCs w:val="22"/>
        </w:rPr>
        <w:t>-</w:t>
      </w:r>
      <w:r w:rsidR="00D633AD" w:rsidRPr="002733EA">
        <w:rPr>
          <w:bCs/>
          <w:i/>
          <w:iCs/>
          <w:sz w:val="22"/>
          <w:szCs w:val="22"/>
        </w:rPr>
        <w:t>10</w:t>
      </w:r>
      <w:r w:rsidR="00A526C1" w:rsidRPr="002733EA">
        <w:rPr>
          <w:bCs/>
          <w:i/>
          <w:iCs/>
          <w:sz w:val="22"/>
          <w:szCs w:val="22"/>
        </w:rPr>
        <w:t xml:space="preserve"> </w:t>
      </w:r>
      <w:proofErr w:type="spellStart"/>
      <w:r w:rsidR="00107F41" w:rsidRPr="002733EA">
        <w:rPr>
          <w:bCs/>
          <w:i/>
          <w:iCs/>
          <w:sz w:val="22"/>
          <w:szCs w:val="22"/>
        </w:rPr>
        <w:t>up</w:t>
      </w:r>
      <w:r w:rsidR="00A526C1" w:rsidRPr="002733EA">
        <w:rPr>
          <w:bCs/>
          <w:i/>
          <w:iCs/>
          <w:sz w:val="22"/>
          <w:szCs w:val="22"/>
        </w:rPr>
        <w:t>zp</w:t>
      </w:r>
      <w:proofErr w:type="spellEnd"/>
      <w:r w:rsidR="00A526C1" w:rsidRPr="002733EA">
        <w:rPr>
          <w:bCs/>
          <w:i/>
          <w:iCs/>
          <w:sz w:val="22"/>
          <w:szCs w:val="22"/>
        </w:rPr>
        <w:t xml:space="preserve"> oraz okresem, na jaki ma być wniesione zabezpieczenie, który przekracza 5 lat, zabezpieczenie w pieniądzu Wykonawca wnosi na cały wymagany przez </w:t>
      </w:r>
      <w:r w:rsidR="00D3441F" w:rsidRPr="002733EA">
        <w:rPr>
          <w:bCs/>
          <w:i/>
          <w:iCs/>
          <w:sz w:val="22"/>
          <w:szCs w:val="22"/>
        </w:rPr>
        <w:t>Zamawiają</w:t>
      </w:r>
      <w:r w:rsidR="00A526C1" w:rsidRPr="002733EA">
        <w:rPr>
          <w:bCs/>
          <w:i/>
          <w:iCs/>
          <w:sz w:val="22"/>
          <w:szCs w:val="22"/>
        </w:rPr>
        <w:t>cego</w:t>
      </w:r>
      <w:r w:rsidR="00D3441F" w:rsidRPr="002733EA">
        <w:rPr>
          <w:bCs/>
          <w:i/>
          <w:iCs/>
          <w:sz w:val="22"/>
          <w:szCs w:val="22"/>
        </w:rPr>
        <w:t xml:space="preserve"> </w:t>
      </w:r>
      <w:r w:rsidR="00A526C1" w:rsidRPr="002733EA">
        <w:rPr>
          <w:bCs/>
          <w:i/>
          <w:iCs/>
          <w:sz w:val="22"/>
          <w:szCs w:val="22"/>
        </w:rPr>
        <w:t xml:space="preserve">okres, natomiast zabezpieczenie w innej formie niż pieniężna Wykonawca wnosi na okres nie krótszy niż 5 lat z jednoczesnym zobowiązaniem się </w:t>
      </w:r>
      <w:r w:rsidR="00D3441F" w:rsidRPr="002733EA">
        <w:rPr>
          <w:bCs/>
          <w:i/>
          <w:iCs/>
          <w:sz w:val="22"/>
          <w:szCs w:val="22"/>
        </w:rPr>
        <w:t>W</w:t>
      </w:r>
      <w:r w:rsidR="00A526C1" w:rsidRPr="002733EA">
        <w:rPr>
          <w:bCs/>
          <w:i/>
          <w:iCs/>
          <w:sz w:val="22"/>
          <w:szCs w:val="22"/>
        </w:rPr>
        <w:t>ykon</w:t>
      </w:r>
      <w:r w:rsidR="009A15B5" w:rsidRPr="002733EA">
        <w:rPr>
          <w:bCs/>
          <w:i/>
          <w:iCs/>
          <w:sz w:val="22"/>
          <w:szCs w:val="22"/>
        </w:rPr>
        <w:t>a</w:t>
      </w:r>
      <w:r w:rsidR="00A526C1" w:rsidRPr="002733EA">
        <w:rPr>
          <w:bCs/>
          <w:i/>
          <w:iCs/>
          <w:sz w:val="22"/>
          <w:szCs w:val="22"/>
        </w:rPr>
        <w:t>wcy</w:t>
      </w:r>
      <w:r w:rsidR="00D3441F" w:rsidRPr="002733EA">
        <w:rPr>
          <w:bCs/>
          <w:i/>
          <w:iCs/>
          <w:sz w:val="22"/>
          <w:szCs w:val="22"/>
        </w:rPr>
        <w:t xml:space="preserve"> </w:t>
      </w:r>
      <w:r w:rsidR="00A526C1" w:rsidRPr="002733EA">
        <w:rPr>
          <w:bCs/>
          <w:i/>
          <w:iCs/>
          <w:sz w:val="22"/>
          <w:szCs w:val="22"/>
        </w:rPr>
        <w:t>do przedłużenia zabezpieczenia lub wniesienia nowego zabezpieczenia</w:t>
      </w:r>
      <w:r w:rsidR="00D3441F" w:rsidRPr="002733EA">
        <w:rPr>
          <w:bCs/>
          <w:i/>
          <w:iCs/>
          <w:sz w:val="22"/>
          <w:szCs w:val="22"/>
        </w:rPr>
        <w:t xml:space="preserve"> </w:t>
      </w:r>
      <w:r w:rsidR="00A526C1" w:rsidRPr="002733EA">
        <w:rPr>
          <w:bCs/>
          <w:i/>
          <w:iCs/>
          <w:sz w:val="22"/>
          <w:szCs w:val="22"/>
        </w:rPr>
        <w:t>na kolejny okres pozostały do upływu terminu</w:t>
      </w:r>
      <w:r w:rsidR="00D3441F" w:rsidRPr="002733EA">
        <w:rPr>
          <w:bCs/>
          <w:i/>
          <w:iCs/>
          <w:sz w:val="22"/>
          <w:szCs w:val="22"/>
        </w:rPr>
        <w:t>, na jaki Zamawiający wymaga wniesienia zabezpieczenia należytego wykonania umowy. W przypadku nieprzedłużenia lub niewniesienia zabezpieczenia najpóźniej na 30 dni przed upływem terminu ważności dotychczasowego</w:t>
      </w:r>
      <w:r w:rsidR="00C107AE" w:rsidRPr="002733EA">
        <w:rPr>
          <w:bCs/>
          <w:i/>
          <w:iCs/>
          <w:sz w:val="22"/>
          <w:szCs w:val="22"/>
        </w:rPr>
        <w:t xml:space="preserve"> </w:t>
      </w:r>
      <w:r w:rsidR="00D3441F" w:rsidRPr="002733EA">
        <w:rPr>
          <w:bCs/>
          <w:i/>
          <w:iCs/>
          <w:sz w:val="22"/>
          <w:szCs w:val="22"/>
        </w:rPr>
        <w:t>zabezpieczenia wniesionego w innej formie niż w pieniądzu, Zamawiający zmieni formę na zabezpieczenie w pieniądzu poprzez wypłatę z dotychczasowego</w:t>
      </w:r>
      <w:r w:rsidR="00C107AE" w:rsidRPr="002733EA">
        <w:rPr>
          <w:bCs/>
          <w:i/>
          <w:iCs/>
          <w:sz w:val="22"/>
          <w:szCs w:val="22"/>
        </w:rPr>
        <w:t xml:space="preserve"> </w:t>
      </w:r>
      <w:r w:rsidR="00D3441F" w:rsidRPr="002733EA">
        <w:rPr>
          <w:bCs/>
          <w:i/>
          <w:iCs/>
          <w:sz w:val="22"/>
          <w:szCs w:val="22"/>
        </w:rPr>
        <w:t>zabezpieczenia odpowiedniej kwoty niezbędnej do zabezpieczenia należytego wykonania umowy na cały pozostały okres</w:t>
      </w:r>
      <w:r w:rsidR="004714C8" w:rsidRPr="002733EA">
        <w:rPr>
          <w:bCs/>
          <w:i/>
          <w:iCs/>
          <w:sz w:val="22"/>
          <w:szCs w:val="22"/>
        </w:rPr>
        <w:t xml:space="preserve">. </w:t>
      </w:r>
    </w:p>
    <w:p w14:paraId="37F4EA79" w14:textId="46E954D4" w:rsidR="00C63048" w:rsidRPr="002733EA" w:rsidRDefault="00C63048" w:rsidP="006F5B29">
      <w:pPr>
        <w:pStyle w:val="Standard"/>
        <w:spacing w:before="120" w:after="120"/>
        <w:jc w:val="both"/>
        <w:rPr>
          <w:bCs/>
          <w:i/>
          <w:iCs/>
          <w:sz w:val="22"/>
          <w:szCs w:val="22"/>
        </w:rPr>
      </w:pPr>
      <w:r w:rsidRPr="002733EA">
        <w:rPr>
          <w:bCs/>
          <w:i/>
          <w:iCs/>
          <w:sz w:val="22"/>
          <w:szCs w:val="22"/>
        </w:rPr>
        <w:t xml:space="preserve">Zabezpieczenie należytego wykonania </w:t>
      </w:r>
      <w:r w:rsidR="00A9126C">
        <w:rPr>
          <w:bCs/>
          <w:i/>
          <w:iCs/>
          <w:sz w:val="22"/>
          <w:szCs w:val="22"/>
        </w:rPr>
        <w:t>K</w:t>
      </w:r>
      <w:r w:rsidRPr="002733EA">
        <w:rPr>
          <w:bCs/>
          <w:i/>
          <w:iCs/>
          <w:sz w:val="22"/>
          <w:szCs w:val="22"/>
        </w:rPr>
        <w:t xml:space="preserve">ontraktu może być wnoszone w jednej z form wymienionych w art. </w:t>
      </w:r>
      <w:r w:rsidR="006365E3" w:rsidRPr="002733EA">
        <w:rPr>
          <w:bCs/>
          <w:i/>
          <w:iCs/>
          <w:sz w:val="22"/>
          <w:szCs w:val="22"/>
        </w:rPr>
        <w:t>450</w:t>
      </w:r>
      <w:r w:rsidRPr="002733EA">
        <w:rPr>
          <w:bCs/>
          <w:i/>
          <w:iCs/>
          <w:sz w:val="22"/>
          <w:szCs w:val="22"/>
        </w:rPr>
        <w:t xml:space="preserve"> ust. 1 </w:t>
      </w:r>
      <w:proofErr w:type="spellStart"/>
      <w:r w:rsidR="00107F41" w:rsidRPr="002733EA">
        <w:rPr>
          <w:bCs/>
          <w:i/>
          <w:iCs/>
          <w:sz w:val="22"/>
          <w:szCs w:val="22"/>
        </w:rPr>
        <w:t>upzp</w:t>
      </w:r>
      <w:proofErr w:type="spellEnd"/>
      <w:r w:rsidR="009972EE" w:rsidRPr="002733EA">
        <w:rPr>
          <w:bCs/>
          <w:i/>
          <w:iCs/>
          <w:sz w:val="22"/>
          <w:szCs w:val="22"/>
        </w:rPr>
        <w:t>, z zastrzeżeniem postanowień wymienionych w Instrukcji dla Wykonawców (IDW).</w:t>
      </w:r>
    </w:p>
    <w:p w14:paraId="49D40750" w14:textId="0F1ED2EB" w:rsidR="00C63048" w:rsidRPr="002733EA" w:rsidRDefault="00C63048" w:rsidP="006F5B29">
      <w:pPr>
        <w:pStyle w:val="Standard"/>
        <w:spacing w:before="120" w:after="120"/>
        <w:jc w:val="both"/>
        <w:rPr>
          <w:bCs/>
          <w:i/>
          <w:iCs/>
          <w:sz w:val="22"/>
          <w:szCs w:val="22"/>
        </w:rPr>
      </w:pPr>
      <w:r w:rsidRPr="002733EA">
        <w:rPr>
          <w:bCs/>
          <w:i/>
          <w:iCs/>
          <w:sz w:val="22"/>
          <w:szCs w:val="22"/>
        </w:rPr>
        <w:t>Jeżeli Zabezpieczenie będzie w formie gwarancji bankowej lub ubezpieczeni</w:t>
      </w:r>
      <w:r w:rsidR="00E26EC0">
        <w:rPr>
          <w:bCs/>
          <w:i/>
          <w:iCs/>
          <w:sz w:val="22"/>
          <w:szCs w:val="22"/>
        </w:rPr>
        <w:t>owej</w:t>
      </w:r>
      <w:r w:rsidRPr="002733EA">
        <w:rPr>
          <w:bCs/>
          <w:i/>
          <w:iCs/>
          <w:sz w:val="22"/>
          <w:szCs w:val="22"/>
        </w:rPr>
        <w:t xml:space="preserve"> winno mieć treść zgodną z treścią podaną w Instrukcji dla Wykonawców stanowiącej część składową Kontraktu.</w:t>
      </w:r>
    </w:p>
    <w:p w14:paraId="5BC8F629" w14:textId="528070E0" w:rsidR="00C63048" w:rsidRDefault="00C63048" w:rsidP="006F5B29">
      <w:pPr>
        <w:pStyle w:val="Standard"/>
        <w:spacing w:before="120" w:after="120"/>
        <w:jc w:val="both"/>
        <w:rPr>
          <w:bCs/>
          <w:i/>
          <w:iCs/>
          <w:sz w:val="22"/>
          <w:szCs w:val="22"/>
        </w:rPr>
      </w:pPr>
      <w:r w:rsidRPr="002733EA">
        <w:rPr>
          <w:bCs/>
          <w:i/>
          <w:iCs/>
          <w:sz w:val="22"/>
          <w:szCs w:val="22"/>
        </w:rPr>
        <w:t>Ze 100% wysokości kwoty Zabezpieczenia 70% zo</w:t>
      </w:r>
      <w:r w:rsidR="005B6D31" w:rsidRPr="002733EA">
        <w:rPr>
          <w:bCs/>
          <w:i/>
          <w:iCs/>
          <w:sz w:val="22"/>
          <w:szCs w:val="22"/>
        </w:rPr>
        <w:t>stanie zwolnione lub zwrócone (</w:t>
      </w:r>
      <w:r w:rsidRPr="002733EA">
        <w:rPr>
          <w:bCs/>
          <w:i/>
          <w:iCs/>
          <w:sz w:val="22"/>
          <w:szCs w:val="22"/>
        </w:rPr>
        <w:t xml:space="preserve">w zależności od rodzaju </w:t>
      </w:r>
      <w:r w:rsidR="00ED2D99" w:rsidRPr="002733EA">
        <w:rPr>
          <w:bCs/>
          <w:i/>
          <w:iCs/>
          <w:sz w:val="22"/>
          <w:szCs w:val="22"/>
        </w:rPr>
        <w:t>za</w:t>
      </w:r>
      <w:r w:rsidRPr="002733EA">
        <w:rPr>
          <w:bCs/>
          <w:i/>
          <w:iCs/>
          <w:sz w:val="22"/>
          <w:szCs w:val="22"/>
        </w:rPr>
        <w:t xml:space="preserve">bezpieczenia) w terminie 30 dni po dniu wydania </w:t>
      </w:r>
      <w:r w:rsidR="00506CE9">
        <w:rPr>
          <w:bCs/>
          <w:i/>
          <w:iCs/>
          <w:sz w:val="22"/>
          <w:szCs w:val="22"/>
        </w:rPr>
        <w:t xml:space="preserve">ostatniego </w:t>
      </w:r>
      <w:r w:rsidRPr="002733EA">
        <w:rPr>
          <w:bCs/>
          <w:i/>
          <w:iCs/>
          <w:sz w:val="22"/>
          <w:szCs w:val="22"/>
        </w:rPr>
        <w:t xml:space="preserve">Świadectwa Przejęcia a 30% w terminie nie późniejszym niż </w:t>
      </w:r>
      <w:r w:rsidR="000F1505" w:rsidRPr="002733EA">
        <w:rPr>
          <w:bCs/>
          <w:i/>
          <w:iCs/>
          <w:sz w:val="22"/>
          <w:szCs w:val="22"/>
        </w:rPr>
        <w:t xml:space="preserve">w </w:t>
      </w:r>
      <w:r w:rsidRPr="002733EA">
        <w:rPr>
          <w:bCs/>
          <w:i/>
          <w:iCs/>
          <w:sz w:val="22"/>
          <w:szCs w:val="22"/>
        </w:rPr>
        <w:t>15 dni</w:t>
      </w:r>
      <w:r w:rsidR="000F1505" w:rsidRPr="002733EA">
        <w:rPr>
          <w:bCs/>
          <w:i/>
          <w:iCs/>
          <w:sz w:val="22"/>
          <w:szCs w:val="22"/>
        </w:rPr>
        <w:t>u</w:t>
      </w:r>
      <w:r w:rsidRPr="002733EA">
        <w:rPr>
          <w:bCs/>
          <w:i/>
          <w:iCs/>
          <w:sz w:val="22"/>
          <w:szCs w:val="22"/>
        </w:rPr>
        <w:t xml:space="preserve"> </w:t>
      </w:r>
      <w:r w:rsidR="005B6D31" w:rsidRPr="002733EA">
        <w:rPr>
          <w:bCs/>
          <w:i/>
          <w:iCs/>
          <w:sz w:val="22"/>
          <w:szCs w:val="22"/>
        </w:rPr>
        <w:t xml:space="preserve">po </w:t>
      </w:r>
      <w:r w:rsidR="000F1505" w:rsidRPr="002733EA">
        <w:rPr>
          <w:bCs/>
          <w:i/>
          <w:iCs/>
          <w:sz w:val="22"/>
          <w:szCs w:val="22"/>
        </w:rPr>
        <w:t xml:space="preserve">upływie </w:t>
      </w:r>
      <w:r w:rsidR="00F51E19">
        <w:rPr>
          <w:bCs/>
          <w:i/>
          <w:iCs/>
          <w:sz w:val="22"/>
          <w:szCs w:val="22"/>
        </w:rPr>
        <w:t xml:space="preserve">ostatniego </w:t>
      </w:r>
      <w:r w:rsidR="000F1505" w:rsidRPr="002733EA">
        <w:rPr>
          <w:bCs/>
          <w:i/>
          <w:iCs/>
          <w:sz w:val="22"/>
          <w:szCs w:val="22"/>
        </w:rPr>
        <w:t xml:space="preserve">okresu rękojmi </w:t>
      </w:r>
      <w:r w:rsidR="00651652">
        <w:rPr>
          <w:bCs/>
          <w:i/>
          <w:iCs/>
          <w:sz w:val="22"/>
          <w:szCs w:val="22"/>
        </w:rPr>
        <w:t xml:space="preserve">i gwarancji </w:t>
      </w:r>
      <w:r w:rsidR="000F1505" w:rsidRPr="002733EA">
        <w:rPr>
          <w:bCs/>
          <w:i/>
          <w:iCs/>
          <w:sz w:val="22"/>
          <w:szCs w:val="22"/>
        </w:rPr>
        <w:t>za wady (</w:t>
      </w:r>
      <w:r w:rsidR="00431682">
        <w:rPr>
          <w:bCs/>
          <w:i/>
          <w:iCs/>
          <w:sz w:val="22"/>
          <w:szCs w:val="22"/>
        </w:rPr>
        <w:t xml:space="preserve">najdłuższego </w:t>
      </w:r>
      <w:r w:rsidR="000F1505" w:rsidRPr="002733EA">
        <w:rPr>
          <w:bCs/>
          <w:i/>
          <w:iCs/>
          <w:sz w:val="22"/>
          <w:szCs w:val="22"/>
        </w:rPr>
        <w:t>Okresu Zgłaszania Wad).</w:t>
      </w:r>
      <w:r w:rsidR="001B0173">
        <w:rPr>
          <w:bCs/>
          <w:i/>
          <w:iCs/>
          <w:sz w:val="22"/>
          <w:szCs w:val="22"/>
        </w:rPr>
        <w:t xml:space="preserve"> Jeżeli Wykonawca z jakichkolwiek powodów nie zdoła uzyskać </w:t>
      </w:r>
      <w:r w:rsidR="00506CE9">
        <w:rPr>
          <w:bCs/>
          <w:i/>
          <w:iCs/>
          <w:sz w:val="22"/>
          <w:szCs w:val="22"/>
        </w:rPr>
        <w:t xml:space="preserve">ostatniego </w:t>
      </w:r>
      <w:r w:rsidR="001B0173">
        <w:rPr>
          <w:bCs/>
          <w:i/>
          <w:iCs/>
          <w:sz w:val="22"/>
          <w:szCs w:val="22"/>
        </w:rPr>
        <w:t xml:space="preserve">Świadectwa Przejęcia w terminie poprzedzającym o 30 dni datę wygaśnięcia Zabezpieczenia Wykonania w pełnej wysokości, to Wykonawca nie później niż 30 dni przed datą wygaśnięcia przedłuży odpowiednio okresy ważności Zabezpieczenia tak, aby było ono ważne </w:t>
      </w:r>
      <w:r w:rsidR="000A0788">
        <w:rPr>
          <w:bCs/>
          <w:i/>
          <w:iCs/>
          <w:sz w:val="22"/>
          <w:szCs w:val="22"/>
        </w:rPr>
        <w:t>w odpowiedniej wysokości do upływu terminów określonych w zdaniu pierwszym niniejszego akapitu.</w:t>
      </w:r>
      <w:r w:rsidR="001B0173">
        <w:rPr>
          <w:bCs/>
          <w:i/>
          <w:iCs/>
          <w:sz w:val="22"/>
          <w:szCs w:val="22"/>
        </w:rPr>
        <w:t xml:space="preserve"> </w:t>
      </w:r>
    </w:p>
    <w:p w14:paraId="0F457B31" w14:textId="77777777" w:rsidR="00107F41" w:rsidRPr="002733EA" w:rsidRDefault="00386CF4" w:rsidP="00EF5E1F">
      <w:pPr>
        <w:pStyle w:val="Standard"/>
        <w:spacing w:before="120" w:after="120"/>
        <w:jc w:val="both"/>
        <w:rPr>
          <w:bCs/>
          <w:i/>
          <w:iCs/>
          <w:sz w:val="22"/>
          <w:szCs w:val="22"/>
        </w:rPr>
      </w:pPr>
      <w:r w:rsidRPr="002733EA">
        <w:rPr>
          <w:bCs/>
          <w:sz w:val="22"/>
          <w:szCs w:val="22"/>
        </w:rPr>
        <w:t xml:space="preserve">Dotychczasowy akapit czwarty skreśla się i zastępuje następującym brzmieniem: </w:t>
      </w:r>
    </w:p>
    <w:p w14:paraId="3ACE6E1C" w14:textId="7BC80BA8" w:rsidR="00386CF4" w:rsidRPr="002733EA" w:rsidRDefault="00386CF4" w:rsidP="00EF5E1F">
      <w:pPr>
        <w:pStyle w:val="Standard"/>
        <w:spacing w:before="120" w:after="120"/>
        <w:jc w:val="both"/>
        <w:rPr>
          <w:bCs/>
          <w:sz w:val="22"/>
          <w:szCs w:val="22"/>
        </w:rPr>
      </w:pPr>
      <w:r w:rsidRPr="002733EA">
        <w:rPr>
          <w:bCs/>
          <w:i/>
          <w:iCs/>
          <w:sz w:val="22"/>
          <w:szCs w:val="22"/>
        </w:rPr>
        <w:t xml:space="preserve">Zabezpieczenie należytego wykonania </w:t>
      </w:r>
      <w:r w:rsidR="007136DC" w:rsidRPr="002733EA">
        <w:rPr>
          <w:bCs/>
          <w:i/>
          <w:iCs/>
          <w:sz w:val="22"/>
          <w:szCs w:val="22"/>
        </w:rPr>
        <w:t>Kontraktu</w:t>
      </w:r>
      <w:r w:rsidRPr="002733EA">
        <w:rPr>
          <w:bCs/>
          <w:i/>
          <w:iCs/>
          <w:sz w:val="22"/>
          <w:szCs w:val="22"/>
        </w:rPr>
        <w:t xml:space="preserve"> zabezpieczać będzie wszelkie roszczenia Zamawiającego wobec Wykonawcy z tytułu niewykonania lub nienależytego wykonania </w:t>
      </w:r>
      <w:r w:rsidR="004D7B9C" w:rsidRPr="002733EA">
        <w:rPr>
          <w:bCs/>
          <w:i/>
          <w:iCs/>
          <w:sz w:val="22"/>
          <w:szCs w:val="22"/>
        </w:rPr>
        <w:t>Kontraktu</w:t>
      </w:r>
      <w:r w:rsidRPr="002733EA">
        <w:rPr>
          <w:bCs/>
          <w:i/>
          <w:iCs/>
          <w:sz w:val="22"/>
          <w:szCs w:val="22"/>
        </w:rPr>
        <w:t>, w tym roszczenia z tytułu niewykonania lub nienależytego wykonania obowiązków Wykonawcy wynikających z gwarancji lub z rękojmi.</w:t>
      </w:r>
    </w:p>
    <w:p w14:paraId="1C62EBFC" w14:textId="77777777" w:rsidR="000D2CA9" w:rsidRPr="002733EA" w:rsidRDefault="00D8212D" w:rsidP="00EF5E1F">
      <w:pPr>
        <w:spacing w:before="120" w:after="120"/>
        <w:ind w:left="851" w:hanging="851"/>
        <w:jc w:val="both"/>
        <w:rPr>
          <w:sz w:val="22"/>
          <w:szCs w:val="22"/>
        </w:rPr>
      </w:pPr>
      <w:r w:rsidRPr="002733EA">
        <w:rPr>
          <w:sz w:val="22"/>
        </w:rPr>
        <w:t>Skreśla się tekst ostatniego akapitu.</w:t>
      </w:r>
    </w:p>
    <w:p w14:paraId="1A03E4C9" w14:textId="3587C2B2" w:rsidR="000D2CA9" w:rsidRPr="002733EA" w:rsidRDefault="000D2CA9" w:rsidP="00C2348A">
      <w:pPr>
        <w:pStyle w:val="Nagwek2"/>
        <w:numPr>
          <w:ilvl w:val="1"/>
          <w:numId w:val="43"/>
        </w:numPr>
        <w:jc w:val="left"/>
      </w:pPr>
      <w:bookmarkStart w:id="60" w:name="_Toc208386470"/>
      <w:bookmarkStart w:id="61" w:name="_Toc180753615"/>
      <w:bookmarkEnd w:id="59"/>
      <w:r w:rsidRPr="002733EA">
        <w:lastRenderedPageBreak/>
        <w:t>Przedstawiciel Wykonawcy</w:t>
      </w:r>
      <w:bookmarkEnd w:id="60"/>
      <w:bookmarkEnd w:id="61"/>
    </w:p>
    <w:p w14:paraId="0C63D60A" w14:textId="79A072C2" w:rsidR="00942F7F" w:rsidRPr="002733EA" w:rsidRDefault="00942F7F" w:rsidP="00183883">
      <w:pPr>
        <w:spacing w:before="120" w:after="120"/>
        <w:jc w:val="both"/>
        <w:rPr>
          <w:sz w:val="22"/>
          <w:szCs w:val="22"/>
        </w:rPr>
      </w:pPr>
      <w:r w:rsidRPr="002733EA">
        <w:rPr>
          <w:sz w:val="22"/>
          <w:szCs w:val="22"/>
        </w:rPr>
        <w:t>W Klauzuli 4.3. na końcu akapitu pierwszego dodaje się następujące zdanie: „</w:t>
      </w:r>
      <w:r w:rsidRPr="002733EA">
        <w:rPr>
          <w:i/>
          <w:iCs/>
          <w:sz w:val="22"/>
          <w:szCs w:val="22"/>
        </w:rPr>
        <w:t>Wykonawca zobowiązany jest przedstawić Zamawiającemu stosowne pełnomocnictwo dla Przedstawiciela Wykonawcy.</w:t>
      </w:r>
      <w:r w:rsidRPr="002733EA">
        <w:rPr>
          <w:sz w:val="22"/>
          <w:szCs w:val="22"/>
        </w:rPr>
        <w:t>”.</w:t>
      </w:r>
    </w:p>
    <w:p w14:paraId="43A01DC2" w14:textId="77777777" w:rsidR="00107F41" w:rsidRPr="002733EA" w:rsidRDefault="009B069B" w:rsidP="00183883">
      <w:pPr>
        <w:spacing w:before="120" w:after="120"/>
        <w:jc w:val="both"/>
        <w:rPr>
          <w:i/>
          <w:iCs/>
          <w:sz w:val="22"/>
          <w:szCs w:val="22"/>
        </w:rPr>
      </w:pPr>
      <w:r w:rsidRPr="002733EA">
        <w:rPr>
          <w:sz w:val="22"/>
          <w:szCs w:val="22"/>
        </w:rPr>
        <w:t xml:space="preserve">W Klauzuli 4.3. </w:t>
      </w:r>
      <w:r w:rsidR="004D7E3E" w:rsidRPr="002733EA">
        <w:rPr>
          <w:sz w:val="22"/>
          <w:szCs w:val="22"/>
        </w:rPr>
        <w:t xml:space="preserve">akapit szósty zastępuje się następującym brzmieniem: </w:t>
      </w:r>
    </w:p>
    <w:p w14:paraId="22890E05" w14:textId="23D771F6" w:rsidR="003274C5" w:rsidRPr="002733EA" w:rsidRDefault="004D7E3E" w:rsidP="00183883">
      <w:pPr>
        <w:spacing w:before="120" w:after="120"/>
        <w:jc w:val="both"/>
        <w:rPr>
          <w:sz w:val="22"/>
          <w:szCs w:val="22"/>
        </w:rPr>
      </w:pPr>
      <w:r w:rsidRPr="002733EA">
        <w:rPr>
          <w:i/>
          <w:iCs/>
          <w:sz w:val="22"/>
          <w:szCs w:val="22"/>
        </w:rPr>
        <w:t>Przedstawiciel Wykonawcy może udzielić pełnomocnictwo do realizacji swoich uprawnień lub funkcji, w części lub w całości, kompetentnej osobie i może w każdej chwili odwołać takie upoważnienie. Wszelkie upoważnienia lub odwołania nie wejdą w życie zanim Inżynier nie otrzyma uprzedniego powiadomienia, podpisanego przez Przedstawiciela Wykonawcy, zawierającego nazwisko osoby oraz zakres uprawnień i funkcji, którą mu się powierza lub z której go się odwołuje.</w:t>
      </w:r>
      <w:r w:rsidR="009B069B" w:rsidRPr="002733EA">
        <w:rPr>
          <w:i/>
          <w:iCs/>
          <w:sz w:val="22"/>
          <w:szCs w:val="22"/>
        </w:rPr>
        <w:t xml:space="preserve"> </w:t>
      </w:r>
      <w:r w:rsidRPr="002733EA">
        <w:rPr>
          <w:i/>
          <w:iCs/>
          <w:sz w:val="22"/>
          <w:szCs w:val="22"/>
        </w:rPr>
        <w:t>Inżynier Kontraktu może sprzeciwić się udzieleniu przez Przedstawiciela Wykonawcy pełnomocnictwa do realizacji swoich uprawnień lub funkcji, jeżeli w ocenie Inżyniera Kontraktu dany pełnomocnik nie daje rękojmi należytego wywiązywania się ze swoich zobowiązań i właściwej realizacji Kontraktu.</w:t>
      </w:r>
    </w:p>
    <w:p w14:paraId="7EEB9FC4" w14:textId="1BC0E809" w:rsidR="000D2CA9" w:rsidRPr="002733EA" w:rsidRDefault="000D2CA9" w:rsidP="00EF5E1F">
      <w:pPr>
        <w:spacing w:before="120" w:after="120"/>
        <w:jc w:val="both"/>
        <w:rPr>
          <w:sz w:val="22"/>
          <w:szCs w:val="22"/>
        </w:rPr>
      </w:pPr>
      <w:r w:rsidRPr="002733EA">
        <w:rPr>
          <w:sz w:val="22"/>
          <w:szCs w:val="22"/>
        </w:rPr>
        <w:t>Na końcu ostatniego zdania niniejszej Klauzuli 4.3 po słowach „dla komunikowania się” dodaje się słowa:</w:t>
      </w:r>
      <w:r w:rsidRPr="002733EA">
        <w:rPr>
          <w:b/>
          <w:bCs/>
          <w:sz w:val="22"/>
          <w:szCs w:val="22"/>
        </w:rPr>
        <w:t xml:space="preserve"> </w:t>
      </w:r>
      <w:r w:rsidR="006F5B29" w:rsidRPr="002733EA">
        <w:rPr>
          <w:i/>
          <w:iCs/>
          <w:sz w:val="22"/>
          <w:szCs w:val="22"/>
        </w:rPr>
        <w:t>„</w:t>
      </w:r>
      <w:r w:rsidRPr="002733EA">
        <w:rPr>
          <w:i/>
          <w:iCs/>
          <w:sz w:val="22"/>
          <w:szCs w:val="22"/>
        </w:rPr>
        <w:t>lub Wykonawca udostępni wystarczającą liczbę kompetentnych tłumaczy na Terenie Budowy we wszystkich godzinach pracy”</w:t>
      </w:r>
      <w:r w:rsidRPr="002733EA">
        <w:rPr>
          <w:sz w:val="22"/>
          <w:szCs w:val="22"/>
        </w:rPr>
        <w:t xml:space="preserve">. </w:t>
      </w:r>
    </w:p>
    <w:p w14:paraId="305D2D1F" w14:textId="0E1B766C" w:rsidR="00F97A97" w:rsidRPr="002733EA" w:rsidRDefault="000D2CA9" w:rsidP="00C2348A">
      <w:pPr>
        <w:pStyle w:val="Nagwek2"/>
        <w:numPr>
          <w:ilvl w:val="1"/>
          <w:numId w:val="43"/>
        </w:numPr>
        <w:jc w:val="left"/>
      </w:pPr>
      <w:bookmarkStart w:id="62" w:name="_Toc208386471"/>
      <w:bookmarkStart w:id="63" w:name="_Toc94498675"/>
      <w:bookmarkStart w:id="64" w:name="_Toc180753616"/>
      <w:r w:rsidRPr="002733EA">
        <w:t>Podwykonawcy</w:t>
      </w:r>
      <w:bookmarkEnd w:id="62"/>
      <w:bookmarkEnd w:id="63"/>
      <w:bookmarkEnd w:id="64"/>
    </w:p>
    <w:p w14:paraId="75E74306" w14:textId="148DB1F4" w:rsidR="0000337E" w:rsidRPr="002733EA" w:rsidRDefault="0000337E" w:rsidP="00EF5E1F">
      <w:pPr>
        <w:tabs>
          <w:tab w:val="left" w:pos="567"/>
          <w:tab w:val="left" w:pos="851"/>
          <w:tab w:val="left" w:pos="2268"/>
          <w:tab w:val="left" w:pos="3024"/>
        </w:tabs>
        <w:spacing w:before="120" w:after="120"/>
        <w:jc w:val="both"/>
        <w:rPr>
          <w:sz w:val="22"/>
          <w:szCs w:val="22"/>
        </w:rPr>
      </w:pPr>
      <w:bookmarkStart w:id="65" w:name="_Toc208386472"/>
      <w:bookmarkStart w:id="66" w:name="_Toc208655645"/>
      <w:r w:rsidRPr="002733EA">
        <w:rPr>
          <w:sz w:val="22"/>
          <w:szCs w:val="22"/>
        </w:rPr>
        <w:t xml:space="preserve">Treść </w:t>
      </w:r>
      <w:r w:rsidR="00107F41" w:rsidRPr="002733EA">
        <w:rPr>
          <w:sz w:val="22"/>
          <w:szCs w:val="22"/>
        </w:rPr>
        <w:t>niniejszej K</w:t>
      </w:r>
      <w:r w:rsidRPr="002733EA">
        <w:rPr>
          <w:sz w:val="22"/>
          <w:szCs w:val="22"/>
        </w:rPr>
        <w:t xml:space="preserve">lauzuli </w:t>
      </w:r>
      <w:r w:rsidR="00107F41" w:rsidRPr="002733EA">
        <w:rPr>
          <w:sz w:val="22"/>
          <w:szCs w:val="22"/>
        </w:rPr>
        <w:t xml:space="preserve">4.4. </w:t>
      </w:r>
      <w:r w:rsidRPr="002733EA">
        <w:rPr>
          <w:sz w:val="22"/>
          <w:szCs w:val="22"/>
        </w:rPr>
        <w:t>zmienia się na następującą</w:t>
      </w:r>
      <w:r w:rsidR="006103F8" w:rsidRPr="002733EA">
        <w:rPr>
          <w:sz w:val="22"/>
          <w:szCs w:val="22"/>
        </w:rPr>
        <w:t>:</w:t>
      </w:r>
    </w:p>
    <w:p w14:paraId="44033BE2" w14:textId="466031C9" w:rsidR="00FC5425" w:rsidRPr="002733EA" w:rsidRDefault="00FC5425" w:rsidP="00EF5E1F">
      <w:pPr>
        <w:tabs>
          <w:tab w:val="left" w:pos="851"/>
          <w:tab w:val="left" w:pos="1418"/>
          <w:tab w:val="left" w:pos="3024"/>
        </w:tabs>
        <w:spacing w:before="120" w:after="120"/>
        <w:jc w:val="both"/>
        <w:rPr>
          <w:i/>
          <w:iCs/>
          <w:sz w:val="22"/>
          <w:szCs w:val="22"/>
        </w:rPr>
      </w:pPr>
      <w:r w:rsidRPr="002733EA">
        <w:rPr>
          <w:i/>
          <w:iCs/>
          <w:sz w:val="22"/>
          <w:szCs w:val="22"/>
        </w:rPr>
        <w:t>Wykonawca dostosuje się do zasad określonych poniżej:</w:t>
      </w:r>
    </w:p>
    <w:p w14:paraId="4B1D2CEF" w14:textId="57D5B94F" w:rsidR="00FC5425" w:rsidRPr="002733EA" w:rsidRDefault="0000337E" w:rsidP="00C2348A">
      <w:pPr>
        <w:pStyle w:val="Akapitzlist"/>
        <w:numPr>
          <w:ilvl w:val="0"/>
          <w:numId w:val="44"/>
        </w:numPr>
        <w:spacing w:before="120" w:after="120"/>
        <w:ind w:left="425" w:hanging="425"/>
        <w:jc w:val="both"/>
        <w:rPr>
          <w:i/>
          <w:iCs/>
          <w:sz w:val="22"/>
          <w:szCs w:val="22"/>
        </w:rPr>
      </w:pPr>
      <w:r w:rsidRPr="002733EA">
        <w:rPr>
          <w:i/>
          <w:iCs/>
          <w:sz w:val="22"/>
          <w:szCs w:val="22"/>
        </w:rPr>
        <w:t>Wykonawca</w:t>
      </w:r>
      <w:r w:rsidR="00174F42" w:rsidRPr="002733EA">
        <w:rPr>
          <w:i/>
          <w:iCs/>
          <w:sz w:val="22"/>
          <w:szCs w:val="22"/>
        </w:rPr>
        <w:t xml:space="preserve">, </w:t>
      </w:r>
      <w:r w:rsidR="0013585F" w:rsidRPr="002733EA">
        <w:rPr>
          <w:i/>
          <w:iCs/>
          <w:sz w:val="22"/>
          <w:szCs w:val="22"/>
        </w:rPr>
        <w:t>P</w:t>
      </w:r>
      <w:r w:rsidR="00174F42" w:rsidRPr="002733EA">
        <w:rPr>
          <w:i/>
          <w:iCs/>
          <w:sz w:val="22"/>
          <w:szCs w:val="22"/>
        </w:rPr>
        <w:t>odwykonawca</w:t>
      </w:r>
      <w:r w:rsidR="007B5C4A">
        <w:rPr>
          <w:i/>
          <w:iCs/>
          <w:sz w:val="22"/>
          <w:szCs w:val="22"/>
        </w:rPr>
        <w:t xml:space="preserve"> lub</w:t>
      </w:r>
      <w:r w:rsidR="00174F42" w:rsidRPr="002733EA">
        <w:rPr>
          <w:i/>
          <w:iCs/>
          <w:sz w:val="22"/>
          <w:szCs w:val="22"/>
        </w:rPr>
        <w:t xml:space="preserve"> dalszy </w:t>
      </w:r>
      <w:r w:rsidR="0013585F" w:rsidRPr="002733EA">
        <w:rPr>
          <w:i/>
          <w:iCs/>
          <w:sz w:val="22"/>
          <w:szCs w:val="22"/>
        </w:rPr>
        <w:t>P</w:t>
      </w:r>
      <w:r w:rsidR="00174F42" w:rsidRPr="002733EA">
        <w:rPr>
          <w:i/>
          <w:iCs/>
          <w:sz w:val="22"/>
          <w:szCs w:val="22"/>
        </w:rPr>
        <w:t>odwykonawca</w:t>
      </w:r>
      <w:r w:rsidRPr="002733EA">
        <w:rPr>
          <w:i/>
          <w:iCs/>
          <w:sz w:val="22"/>
          <w:szCs w:val="22"/>
        </w:rPr>
        <w:t xml:space="preserve"> zamierzając zawrzeć umowę o podwykonawstwo, której przedmiotem są roboty budowlane objęte </w:t>
      </w:r>
      <w:r w:rsidR="00FC5425" w:rsidRPr="002733EA">
        <w:rPr>
          <w:i/>
          <w:iCs/>
          <w:sz w:val="22"/>
          <w:szCs w:val="22"/>
        </w:rPr>
        <w:t>K</w:t>
      </w:r>
      <w:r w:rsidRPr="002733EA">
        <w:rPr>
          <w:i/>
          <w:iCs/>
          <w:sz w:val="22"/>
          <w:szCs w:val="22"/>
        </w:rPr>
        <w:t xml:space="preserve">ontraktem, jest </w:t>
      </w:r>
      <w:r w:rsidR="00FC5425" w:rsidRPr="002733EA">
        <w:rPr>
          <w:i/>
          <w:iCs/>
          <w:sz w:val="22"/>
          <w:szCs w:val="22"/>
        </w:rPr>
        <w:t>z</w:t>
      </w:r>
      <w:r w:rsidRPr="002733EA">
        <w:rPr>
          <w:i/>
          <w:iCs/>
          <w:sz w:val="22"/>
          <w:szCs w:val="22"/>
        </w:rPr>
        <w:t>obowiązany</w:t>
      </w:r>
      <w:r w:rsidR="00411539" w:rsidRPr="002733EA">
        <w:rPr>
          <w:i/>
          <w:iCs/>
          <w:sz w:val="22"/>
          <w:szCs w:val="22"/>
        </w:rPr>
        <w:t xml:space="preserve"> </w:t>
      </w:r>
      <w:r w:rsidRPr="002733EA">
        <w:rPr>
          <w:i/>
          <w:iCs/>
          <w:sz w:val="22"/>
          <w:szCs w:val="22"/>
        </w:rPr>
        <w:t>zgłosić to Zamawiaj</w:t>
      </w:r>
      <w:r w:rsidR="00411539" w:rsidRPr="002733EA">
        <w:rPr>
          <w:i/>
          <w:iCs/>
          <w:sz w:val="22"/>
          <w:szCs w:val="22"/>
        </w:rPr>
        <w:t>ą</w:t>
      </w:r>
      <w:r w:rsidRPr="002733EA">
        <w:rPr>
          <w:i/>
          <w:iCs/>
          <w:sz w:val="22"/>
          <w:szCs w:val="22"/>
        </w:rPr>
        <w:t>cemu</w:t>
      </w:r>
      <w:r w:rsidR="00411539" w:rsidRPr="002733EA">
        <w:rPr>
          <w:i/>
          <w:iCs/>
          <w:sz w:val="22"/>
          <w:szCs w:val="22"/>
        </w:rPr>
        <w:t xml:space="preserve"> </w:t>
      </w:r>
      <w:r w:rsidRPr="002733EA">
        <w:rPr>
          <w:i/>
          <w:iCs/>
          <w:sz w:val="22"/>
          <w:szCs w:val="22"/>
        </w:rPr>
        <w:t>i przedłożyć</w:t>
      </w:r>
      <w:r w:rsidR="00411539" w:rsidRPr="002733EA">
        <w:rPr>
          <w:i/>
          <w:iCs/>
          <w:sz w:val="22"/>
          <w:szCs w:val="22"/>
        </w:rPr>
        <w:t xml:space="preserve"> </w:t>
      </w:r>
      <w:r w:rsidRPr="002733EA">
        <w:rPr>
          <w:i/>
          <w:iCs/>
          <w:sz w:val="22"/>
          <w:szCs w:val="22"/>
        </w:rPr>
        <w:t>mu projekt tej umowy</w:t>
      </w:r>
      <w:r w:rsidR="004C22E4" w:rsidRPr="002733EA">
        <w:rPr>
          <w:i/>
          <w:iCs/>
          <w:sz w:val="22"/>
          <w:szCs w:val="22"/>
        </w:rPr>
        <w:t>,</w:t>
      </w:r>
      <w:r w:rsidRPr="002733EA">
        <w:rPr>
          <w:i/>
          <w:iCs/>
          <w:sz w:val="22"/>
          <w:szCs w:val="22"/>
        </w:rPr>
        <w:t xml:space="preserve"> a także</w:t>
      </w:r>
      <w:r w:rsidR="00411539" w:rsidRPr="002733EA">
        <w:rPr>
          <w:i/>
          <w:iCs/>
          <w:sz w:val="22"/>
          <w:szCs w:val="22"/>
        </w:rPr>
        <w:t xml:space="preserve"> </w:t>
      </w:r>
      <w:r w:rsidRPr="002733EA">
        <w:rPr>
          <w:i/>
          <w:iCs/>
          <w:sz w:val="22"/>
          <w:szCs w:val="22"/>
        </w:rPr>
        <w:t>projekt jej zmiany</w:t>
      </w:r>
      <w:r w:rsidR="0013585F" w:rsidRPr="002733EA">
        <w:rPr>
          <w:i/>
          <w:iCs/>
          <w:sz w:val="22"/>
          <w:szCs w:val="22"/>
        </w:rPr>
        <w:t xml:space="preserve">, przy czym Podwykonawca lub dalszy Podwykonawca jest obowiązany dołączyć zgodę Wykonawcy na zawarcie umowy o </w:t>
      </w:r>
      <w:r w:rsidR="00894995" w:rsidRPr="002733EA">
        <w:rPr>
          <w:i/>
          <w:iCs/>
          <w:sz w:val="22"/>
          <w:szCs w:val="22"/>
        </w:rPr>
        <w:t>p</w:t>
      </w:r>
      <w:r w:rsidR="0013585F" w:rsidRPr="002733EA">
        <w:rPr>
          <w:i/>
          <w:iCs/>
          <w:sz w:val="22"/>
          <w:szCs w:val="22"/>
        </w:rPr>
        <w:t>odwykonawstwo o treści zgodnej z projektem umowy</w:t>
      </w:r>
      <w:r w:rsidRPr="002733EA">
        <w:rPr>
          <w:i/>
          <w:iCs/>
          <w:sz w:val="22"/>
          <w:szCs w:val="22"/>
        </w:rPr>
        <w:t>.</w:t>
      </w:r>
      <w:r w:rsidR="00FC5425" w:rsidRPr="002733EA">
        <w:rPr>
          <w:i/>
          <w:iCs/>
          <w:sz w:val="22"/>
          <w:szCs w:val="22"/>
        </w:rPr>
        <w:t xml:space="preserve"> </w:t>
      </w:r>
    </w:p>
    <w:p w14:paraId="6A583432" w14:textId="3718A791" w:rsidR="003138F0" w:rsidRDefault="00C74C12" w:rsidP="00434930">
      <w:pPr>
        <w:tabs>
          <w:tab w:val="left" w:pos="851"/>
          <w:tab w:val="left" w:pos="1418"/>
          <w:tab w:val="left" w:pos="3024"/>
        </w:tabs>
        <w:spacing w:before="120" w:after="120"/>
        <w:ind w:left="426"/>
        <w:jc w:val="both"/>
        <w:rPr>
          <w:i/>
          <w:iCs/>
          <w:sz w:val="22"/>
          <w:szCs w:val="22"/>
        </w:rPr>
      </w:pPr>
      <w:r w:rsidRPr="002733EA">
        <w:rPr>
          <w:i/>
          <w:iCs/>
          <w:sz w:val="22"/>
          <w:szCs w:val="22"/>
        </w:rPr>
        <w:t xml:space="preserve">W każdym z tych przypadków, jeżeli Zamawiający w ciągu </w:t>
      </w:r>
      <w:r w:rsidR="00DE4421">
        <w:rPr>
          <w:i/>
          <w:iCs/>
          <w:sz w:val="22"/>
          <w:szCs w:val="22"/>
        </w:rPr>
        <w:t>czternastu</w:t>
      </w:r>
      <w:r w:rsidRPr="002733EA">
        <w:rPr>
          <w:i/>
          <w:iCs/>
          <w:sz w:val="22"/>
          <w:szCs w:val="22"/>
        </w:rPr>
        <w:t xml:space="preserve"> dni od dnia doręczenia mu projektu umowy lub projektu zmiany do tej umowy nie zgłosi w formie pisemnej zastrzeżeń do projektu umowy lub </w:t>
      </w:r>
      <w:r w:rsidR="00832DA8" w:rsidRPr="002733EA">
        <w:rPr>
          <w:i/>
          <w:iCs/>
          <w:sz w:val="22"/>
          <w:szCs w:val="22"/>
        </w:rPr>
        <w:t xml:space="preserve">projektu </w:t>
      </w:r>
      <w:r w:rsidRPr="002733EA">
        <w:rPr>
          <w:i/>
          <w:iCs/>
          <w:sz w:val="22"/>
          <w:szCs w:val="22"/>
        </w:rPr>
        <w:t>zmian</w:t>
      </w:r>
      <w:r w:rsidR="00985C72" w:rsidRPr="002733EA">
        <w:rPr>
          <w:i/>
          <w:iCs/>
          <w:sz w:val="22"/>
          <w:szCs w:val="22"/>
        </w:rPr>
        <w:t>y</w:t>
      </w:r>
      <w:r w:rsidRPr="002733EA">
        <w:rPr>
          <w:i/>
          <w:iCs/>
          <w:sz w:val="22"/>
          <w:szCs w:val="22"/>
        </w:rPr>
        <w:t xml:space="preserve"> </w:t>
      </w:r>
      <w:r w:rsidR="001E3DDD" w:rsidRPr="002733EA">
        <w:rPr>
          <w:i/>
          <w:iCs/>
          <w:sz w:val="22"/>
          <w:szCs w:val="22"/>
        </w:rPr>
        <w:t xml:space="preserve">umowy </w:t>
      </w:r>
      <w:r w:rsidRPr="002733EA">
        <w:rPr>
          <w:i/>
          <w:iCs/>
          <w:sz w:val="22"/>
          <w:szCs w:val="22"/>
        </w:rPr>
        <w:t xml:space="preserve">będzie się uważało, że </w:t>
      </w:r>
      <w:r w:rsidR="001E3DDD" w:rsidRPr="002733EA">
        <w:rPr>
          <w:i/>
          <w:iCs/>
          <w:sz w:val="22"/>
          <w:szCs w:val="22"/>
        </w:rPr>
        <w:t xml:space="preserve">Zamawiający </w:t>
      </w:r>
      <w:r w:rsidRPr="002733EA">
        <w:rPr>
          <w:i/>
          <w:iCs/>
          <w:sz w:val="22"/>
          <w:szCs w:val="22"/>
        </w:rPr>
        <w:t>zaakceptował projekt umowy lub projekt zmian</w:t>
      </w:r>
      <w:r w:rsidR="00985C72" w:rsidRPr="002733EA">
        <w:rPr>
          <w:i/>
          <w:iCs/>
          <w:sz w:val="22"/>
          <w:szCs w:val="22"/>
        </w:rPr>
        <w:t>y</w:t>
      </w:r>
      <w:r w:rsidRPr="002733EA">
        <w:rPr>
          <w:i/>
          <w:iCs/>
          <w:sz w:val="22"/>
          <w:szCs w:val="22"/>
        </w:rPr>
        <w:t xml:space="preserve"> do umowy.</w:t>
      </w:r>
    </w:p>
    <w:p w14:paraId="0E48245A" w14:textId="77777777" w:rsidR="003E702E" w:rsidRPr="002733EA" w:rsidRDefault="00C35DD7" w:rsidP="00C2348A">
      <w:pPr>
        <w:pStyle w:val="Akapitzlist"/>
        <w:numPr>
          <w:ilvl w:val="0"/>
          <w:numId w:val="44"/>
        </w:numPr>
        <w:spacing w:before="120" w:after="120"/>
        <w:ind w:left="425" w:hanging="425"/>
        <w:jc w:val="both"/>
        <w:rPr>
          <w:i/>
          <w:iCs/>
          <w:sz w:val="22"/>
          <w:szCs w:val="22"/>
        </w:rPr>
      </w:pPr>
      <w:r w:rsidRPr="002733EA">
        <w:rPr>
          <w:i/>
          <w:iCs/>
          <w:sz w:val="22"/>
          <w:szCs w:val="22"/>
        </w:rPr>
        <w:t>Wymogi odnośnie treści umowy o podwykonawstwo robót budowlanych:</w:t>
      </w:r>
    </w:p>
    <w:p w14:paraId="00A75688" w14:textId="77777777" w:rsidR="0049314E" w:rsidRPr="002733EA" w:rsidRDefault="0049314E" w:rsidP="00C2348A">
      <w:pPr>
        <w:numPr>
          <w:ilvl w:val="0"/>
          <w:numId w:val="32"/>
        </w:numPr>
        <w:tabs>
          <w:tab w:val="left" w:pos="851"/>
        </w:tabs>
        <w:spacing w:before="120" w:after="120"/>
        <w:ind w:left="851" w:hanging="425"/>
        <w:jc w:val="both"/>
        <w:rPr>
          <w:i/>
          <w:iCs/>
          <w:sz w:val="22"/>
          <w:szCs w:val="22"/>
        </w:rPr>
      </w:pPr>
      <w:r w:rsidRPr="002733EA">
        <w:rPr>
          <w:i/>
          <w:iCs/>
          <w:sz w:val="22"/>
          <w:szCs w:val="22"/>
        </w:rPr>
        <w:t xml:space="preserve">Umowa o podwykonawstwo </w:t>
      </w:r>
      <w:r w:rsidR="006379DE" w:rsidRPr="002733EA">
        <w:rPr>
          <w:i/>
          <w:iCs/>
          <w:sz w:val="22"/>
          <w:szCs w:val="22"/>
        </w:rPr>
        <w:t xml:space="preserve">robót budowlanych </w:t>
      </w:r>
      <w:r w:rsidRPr="002733EA">
        <w:rPr>
          <w:i/>
          <w:iCs/>
          <w:sz w:val="22"/>
          <w:szCs w:val="22"/>
        </w:rPr>
        <w:t>powinna określać:</w:t>
      </w:r>
    </w:p>
    <w:p w14:paraId="2EAF5DF9" w14:textId="56824BBC" w:rsidR="0049314E" w:rsidRPr="002733EA" w:rsidRDefault="00B000AA" w:rsidP="00C2348A">
      <w:pPr>
        <w:pStyle w:val="Akapitzlist"/>
        <w:numPr>
          <w:ilvl w:val="0"/>
          <w:numId w:val="45"/>
        </w:numPr>
        <w:tabs>
          <w:tab w:val="left" w:pos="1276"/>
        </w:tabs>
        <w:spacing w:before="120" w:after="120"/>
        <w:ind w:left="1276" w:hanging="425"/>
        <w:jc w:val="both"/>
        <w:rPr>
          <w:i/>
          <w:iCs/>
          <w:sz w:val="22"/>
          <w:szCs w:val="22"/>
        </w:rPr>
      </w:pPr>
      <w:r w:rsidRPr="002733EA">
        <w:rPr>
          <w:i/>
          <w:iCs/>
          <w:sz w:val="22"/>
          <w:szCs w:val="22"/>
        </w:rPr>
        <w:t>s</w:t>
      </w:r>
      <w:r w:rsidR="0049314E" w:rsidRPr="002733EA">
        <w:rPr>
          <w:i/>
          <w:iCs/>
          <w:sz w:val="22"/>
          <w:szCs w:val="22"/>
        </w:rPr>
        <w:t>zczegółowy zakres robót powierzonych Podwykonawcy do wykonania,</w:t>
      </w:r>
    </w:p>
    <w:p w14:paraId="54C48F79" w14:textId="77777777" w:rsidR="000C09BE" w:rsidRPr="002733EA" w:rsidRDefault="000C09BE" w:rsidP="000C09BE">
      <w:pPr>
        <w:pStyle w:val="Akapitzlist"/>
        <w:numPr>
          <w:ilvl w:val="0"/>
          <w:numId w:val="45"/>
        </w:numPr>
        <w:tabs>
          <w:tab w:val="left" w:pos="1276"/>
        </w:tabs>
        <w:spacing w:before="120" w:after="120"/>
        <w:ind w:left="1276" w:hanging="425"/>
        <w:jc w:val="both"/>
        <w:rPr>
          <w:i/>
          <w:iCs/>
          <w:sz w:val="22"/>
          <w:szCs w:val="22"/>
        </w:rPr>
      </w:pPr>
      <w:r w:rsidRPr="002733EA">
        <w:rPr>
          <w:i/>
          <w:iCs/>
          <w:sz w:val="22"/>
          <w:szCs w:val="22"/>
        </w:rPr>
        <w:t>wynagrodzenie Podwykonawcy, z podziałem na wynagrodzenie należne Podwykonawcy za realizację poszczególnych pozycji wskazanych w Wykazie Cen – wysokość wynagrodzenia Podwykonawcy za roboty budowlane realizowane w ramach danej pozycji Wykazu Cen nie może być wyższa niż kwota, którą Zamawiający, zgodnie z Kontraktem, zobowiązany jest zapłacić za daną pozycję Wykazu Cen, w której mieszczą się roboty budowlane stanowiące przedmiot umowy o podwykonawstwo (z uwzględnieniem wartości wynagrodzeń innych Podwykonawców, w tym Podwykonawców dostaw lub usług),</w:t>
      </w:r>
    </w:p>
    <w:p w14:paraId="6F00BDA3" w14:textId="2B1FA30D" w:rsidR="009567DF" w:rsidRPr="002733EA" w:rsidRDefault="0049314E" w:rsidP="00C2348A">
      <w:pPr>
        <w:pStyle w:val="Akapitzlist"/>
        <w:numPr>
          <w:ilvl w:val="0"/>
          <w:numId w:val="45"/>
        </w:numPr>
        <w:tabs>
          <w:tab w:val="left" w:pos="1276"/>
        </w:tabs>
        <w:spacing w:before="120" w:after="120"/>
        <w:ind w:left="1276" w:hanging="425"/>
        <w:jc w:val="both"/>
        <w:rPr>
          <w:i/>
          <w:iCs/>
          <w:sz w:val="22"/>
          <w:szCs w:val="22"/>
        </w:rPr>
      </w:pPr>
      <w:r w:rsidRPr="002733EA">
        <w:rPr>
          <w:i/>
          <w:iCs/>
          <w:sz w:val="22"/>
          <w:szCs w:val="22"/>
        </w:rPr>
        <w:t xml:space="preserve">okres odpowiedzialności </w:t>
      </w:r>
      <w:r w:rsidR="006F60D4" w:rsidRPr="002733EA">
        <w:rPr>
          <w:i/>
          <w:iCs/>
          <w:sz w:val="22"/>
          <w:szCs w:val="22"/>
        </w:rPr>
        <w:t>P</w:t>
      </w:r>
      <w:r w:rsidRPr="002733EA">
        <w:rPr>
          <w:i/>
          <w:iCs/>
          <w:sz w:val="22"/>
          <w:szCs w:val="22"/>
        </w:rPr>
        <w:t xml:space="preserve">odwykonawcy za wady przedmiotu umowy o podwykonawstwo, który nie będzie krótszy od okresu odpowiedzialności za </w:t>
      </w:r>
      <w:r w:rsidR="00832DA8" w:rsidRPr="002733EA">
        <w:rPr>
          <w:i/>
          <w:iCs/>
          <w:sz w:val="22"/>
          <w:szCs w:val="22"/>
        </w:rPr>
        <w:t>W</w:t>
      </w:r>
      <w:r w:rsidRPr="002733EA">
        <w:rPr>
          <w:i/>
          <w:iCs/>
          <w:sz w:val="22"/>
          <w:szCs w:val="22"/>
        </w:rPr>
        <w:t>ady wskazanego w Kontrakcie</w:t>
      </w:r>
      <w:r w:rsidR="009567DF" w:rsidRPr="002733EA">
        <w:rPr>
          <w:i/>
          <w:iCs/>
          <w:sz w:val="22"/>
          <w:szCs w:val="22"/>
        </w:rPr>
        <w:t>;</w:t>
      </w:r>
    </w:p>
    <w:p w14:paraId="0A78042D" w14:textId="06DC6E4A" w:rsidR="0049314E" w:rsidRPr="002733EA" w:rsidRDefault="009567DF" w:rsidP="00C2348A">
      <w:pPr>
        <w:pStyle w:val="Akapitzlist"/>
        <w:numPr>
          <w:ilvl w:val="0"/>
          <w:numId w:val="45"/>
        </w:numPr>
        <w:tabs>
          <w:tab w:val="left" w:pos="1276"/>
        </w:tabs>
        <w:spacing w:before="120" w:after="120"/>
        <w:ind w:left="1276" w:hanging="425"/>
        <w:jc w:val="both"/>
        <w:rPr>
          <w:i/>
          <w:iCs/>
          <w:sz w:val="22"/>
          <w:szCs w:val="22"/>
        </w:rPr>
      </w:pPr>
      <w:r w:rsidRPr="002733EA">
        <w:rPr>
          <w:i/>
          <w:iCs/>
          <w:sz w:val="22"/>
          <w:szCs w:val="22"/>
        </w:rPr>
        <w:t>termin realizacji umowy o podwykonawstwo, który nie może być dłuższy niż Czas na Ukończenie.</w:t>
      </w:r>
    </w:p>
    <w:p w14:paraId="3944E812" w14:textId="14BC2CE1" w:rsidR="0049314E" w:rsidRPr="002733EA" w:rsidRDefault="0049314E" w:rsidP="00C2348A">
      <w:pPr>
        <w:numPr>
          <w:ilvl w:val="0"/>
          <w:numId w:val="32"/>
        </w:numPr>
        <w:tabs>
          <w:tab w:val="left" w:pos="851"/>
        </w:tabs>
        <w:spacing w:before="120" w:after="120"/>
        <w:ind w:left="851" w:hanging="425"/>
        <w:jc w:val="both"/>
        <w:rPr>
          <w:i/>
          <w:iCs/>
          <w:sz w:val="22"/>
          <w:szCs w:val="22"/>
        </w:rPr>
      </w:pPr>
      <w:r w:rsidRPr="002733EA">
        <w:rPr>
          <w:i/>
          <w:iCs/>
          <w:sz w:val="22"/>
          <w:szCs w:val="22"/>
        </w:rPr>
        <w:t xml:space="preserve">Umowa o podwykonawstwo </w:t>
      </w:r>
      <w:r w:rsidR="00B000AA" w:rsidRPr="002733EA">
        <w:rPr>
          <w:i/>
          <w:iCs/>
          <w:sz w:val="22"/>
          <w:szCs w:val="22"/>
        </w:rPr>
        <w:t xml:space="preserve">robót budowlanych </w:t>
      </w:r>
      <w:r w:rsidRPr="002733EA">
        <w:rPr>
          <w:i/>
          <w:iCs/>
          <w:sz w:val="22"/>
          <w:szCs w:val="22"/>
        </w:rPr>
        <w:t>nie może zawierać postanowień:</w:t>
      </w:r>
    </w:p>
    <w:p w14:paraId="2387DD72" w14:textId="72B71F8B" w:rsidR="00B35612" w:rsidRPr="002733EA" w:rsidRDefault="00B35612" w:rsidP="00C2348A">
      <w:pPr>
        <w:pStyle w:val="Akapitzlist"/>
        <w:numPr>
          <w:ilvl w:val="0"/>
          <w:numId w:val="46"/>
        </w:numPr>
        <w:tabs>
          <w:tab w:val="left" w:pos="1276"/>
        </w:tabs>
        <w:spacing w:before="120" w:after="120"/>
        <w:ind w:left="1276" w:hanging="425"/>
        <w:jc w:val="both"/>
        <w:rPr>
          <w:i/>
          <w:iCs/>
          <w:sz w:val="22"/>
          <w:szCs w:val="22"/>
        </w:rPr>
      </w:pPr>
      <w:r w:rsidRPr="002733EA">
        <w:rPr>
          <w:i/>
          <w:iCs/>
          <w:sz w:val="22"/>
          <w:szCs w:val="22"/>
        </w:rPr>
        <w:t xml:space="preserve">uzależniających uzyskanie przez Podwykonawcę </w:t>
      </w:r>
      <w:r w:rsidR="006F60D4" w:rsidRPr="002733EA">
        <w:rPr>
          <w:i/>
          <w:iCs/>
          <w:sz w:val="22"/>
          <w:szCs w:val="22"/>
        </w:rPr>
        <w:t>zapłaty</w:t>
      </w:r>
      <w:r w:rsidRPr="002733EA">
        <w:rPr>
          <w:i/>
          <w:iCs/>
          <w:sz w:val="22"/>
          <w:szCs w:val="22"/>
        </w:rPr>
        <w:t xml:space="preserve"> od Wykonawcy za wykonanie przedmiotu umowy o podwykonawstwo od zapłaty przez Zamawiającego wynagrodzenia </w:t>
      </w:r>
      <w:r w:rsidRPr="002733EA">
        <w:rPr>
          <w:i/>
          <w:iCs/>
          <w:sz w:val="22"/>
          <w:szCs w:val="22"/>
        </w:rPr>
        <w:lastRenderedPageBreak/>
        <w:t>Wykonawcy</w:t>
      </w:r>
      <w:r w:rsidR="00AD5EA9" w:rsidRPr="002733EA">
        <w:rPr>
          <w:i/>
          <w:iCs/>
          <w:sz w:val="22"/>
          <w:szCs w:val="22"/>
        </w:rPr>
        <w:t>,</w:t>
      </w:r>
      <w:r w:rsidRPr="002733EA">
        <w:rPr>
          <w:i/>
          <w:iCs/>
          <w:sz w:val="22"/>
          <w:szCs w:val="22"/>
        </w:rPr>
        <w:t xml:space="preserve"> </w:t>
      </w:r>
      <w:r w:rsidR="00854247" w:rsidRPr="002733EA">
        <w:rPr>
          <w:i/>
          <w:iCs/>
          <w:sz w:val="22"/>
          <w:szCs w:val="22"/>
        </w:rPr>
        <w:t>jak również</w:t>
      </w:r>
      <w:r w:rsidRPr="002733EA">
        <w:rPr>
          <w:i/>
          <w:iCs/>
          <w:sz w:val="22"/>
          <w:szCs w:val="22"/>
        </w:rPr>
        <w:t xml:space="preserve"> </w:t>
      </w:r>
      <w:r w:rsidR="006F60D4" w:rsidRPr="002733EA">
        <w:rPr>
          <w:i/>
          <w:iCs/>
          <w:sz w:val="22"/>
          <w:szCs w:val="22"/>
        </w:rPr>
        <w:t xml:space="preserve">uzależniających uzyskanie przez dalszego Podwykonawcę zapłaty od Podwykonawcy </w:t>
      </w:r>
      <w:r w:rsidRPr="002733EA">
        <w:rPr>
          <w:i/>
          <w:iCs/>
          <w:sz w:val="22"/>
          <w:szCs w:val="22"/>
        </w:rPr>
        <w:t xml:space="preserve">od zapłaty </w:t>
      </w:r>
      <w:r w:rsidR="006F60D4" w:rsidRPr="002733EA">
        <w:rPr>
          <w:i/>
          <w:iCs/>
          <w:sz w:val="22"/>
          <w:szCs w:val="22"/>
        </w:rPr>
        <w:t xml:space="preserve">przez Zamawiającego wynagrodzenia Wykonawcy lub od zapłaty </w:t>
      </w:r>
      <w:r w:rsidRPr="002733EA">
        <w:rPr>
          <w:i/>
          <w:iCs/>
          <w:sz w:val="22"/>
          <w:szCs w:val="22"/>
        </w:rPr>
        <w:t>przez Wykonawcę wynagrodzenia Podwykonawcy</w:t>
      </w:r>
      <w:r w:rsidR="006F60D4" w:rsidRPr="002733EA">
        <w:rPr>
          <w:i/>
          <w:iCs/>
          <w:sz w:val="22"/>
          <w:szCs w:val="22"/>
        </w:rPr>
        <w:t xml:space="preserve"> (analogiczne zakazy stosować się będzie do umów między dalszymi Podwykonawcami);</w:t>
      </w:r>
    </w:p>
    <w:p w14:paraId="2E472F43" w14:textId="19F659D9" w:rsidR="00B35612" w:rsidRPr="002733EA" w:rsidRDefault="00B35612" w:rsidP="00C2348A">
      <w:pPr>
        <w:pStyle w:val="Akapitzlist"/>
        <w:numPr>
          <w:ilvl w:val="0"/>
          <w:numId w:val="46"/>
        </w:numPr>
        <w:tabs>
          <w:tab w:val="left" w:pos="1276"/>
        </w:tabs>
        <w:spacing w:before="120" w:after="120"/>
        <w:ind w:left="1276" w:hanging="425"/>
        <w:jc w:val="both"/>
        <w:rPr>
          <w:i/>
          <w:iCs/>
          <w:sz w:val="22"/>
          <w:szCs w:val="22"/>
        </w:rPr>
      </w:pPr>
      <w:r w:rsidRPr="002733EA">
        <w:rPr>
          <w:i/>
          <w:iCs/>
          <w:sz w:val="22"/>
          <w:szCs w:val="22"/>
        </w:rPr>
        <w:t>uzależniających zwrot kwot zabezpieczenia przez Wykonawcę Podwykonawcy od zwrotu zabezpieczenia należytego wykonania Kontraktu Wykonawcy przez Zamawiającego</w:t>
      </w:r>
      <w:r w:rsidR="00895EBA" w:rsidRPr="002733EA">
        <w:rPr>
          <w:i/>
          <w:iCs/>
          <w:sz w:val="22"/>
          <w:szCs w:val="22"/>
        </w:rPr>
        <w:t>, jak również</w:t>
      </w:r>
      <w:r w:rsidR="006F60D4" w:rsidRPr="002733EA">
        <w:rPr>
          <w:i/>
          <w:iCs/>
          <w:sz w:val="22"/>
          <w:szCs w:val="22"/>
        </w:rPr>
        <w:t xml:space="preserve"> uzależniających zwrot kwot zabezpieczenia przez Podwykonawcę dalszemu Podwykonawcy od zwrotu zabezpieczenia należytego wykonania Kontraktu Wykonawcy przez Zamawiającego lub od zwrotu zabezpieczenia należytego wykonania Podwykonawcy przez Wykonawcę (analogiczne zakazy stosować się będzie do umów między dalszymi Podwykonawcami)</w:t>
      </w:r>
      <w:r w:rsidR="00854247" w:rsidRPr="002733EA">
        <w:rPr>
          <w:i/>
          <w:iCs/>
          <w:sz w:val="22"/>
          <w:szCs w:val="22"/>
        </w:rPr>
        <w:t>.</w:t>
      </w:r>
      <w:r w:rsidR="006F60D4" w:rsidRPr="002733EA">
        <w:rPr>
          <w:i/>
          <w:iCs/>
          <w:sz w:val="22"/>
          <w:szCs w:val="22"/>
        </w:rPr>
        <w:t xml:space="preserve"> </w:t>
      </w:r>
    </w:p>
    <w:p w14:paraId="7BECF6CD" w14:textId="301A0D91" w:rsidR="0049314E" w:rsidRPr="002733EA" w:rsidRDefault="00B32F7F" w:rsidP="00760CCA">
      <w:pPr>
        <w:tabs>
          <w:tab w:val="left" w:pos="851"/>
          <w:tab w:val="left" w:pos="1418"/>
          <w:tab w:val="left" w:pos="1560"/>
        </w:tabs>
        <w:spacing w:before="120" w:after="120"/>
        <w:ind w:left="425"/>
        <w:jc w:val="both"/>
        <w:rPr>
          <w:i/>
          <w:iCs/>
          <w:sz w:val="22"/>
          <w:szCs w:val="22"/>
        </w:rPr>
      </w:pPr>
      <w:r w:rsidRPr="002733EA">
        <w:rPr>
          <w:i/>
          <w:iCs/>
          <w:sz w:val="22"/>
          <w:szCs w:val="22"/>
        </w:rPr>
        <w:t xml:space="preserve">Wymagania dotyczące umowy o podwykonawstwo określone </w:t>
      </w:r>
      <w:r w:rsidR="00C35DD7" w:rsidRPr="002733EA">
        <w:rPr>
          <w:i/>
          <w:iCs/>
          <w:sz w:val="22"/>
          <w:szCs w:val="22"/>
        </w:rPr>
        <w:t xml:space="preserve">w niniejszym pkt 2) </w:t>
      </w:r>
      <w:r w:rsidRPr="002733EA">
        <w:rPr>
          <w:i/>
          <w:iCs/>
          <w:sz w:val="22"/>
          <w:szCs w:val="22"/>
        </w:rPr>
        <w:t xml:space="preserve">stosuje się wobec </w:t>
      </w:r>
      <w:r w:rsidR="009567DF" w:rsidRPr="002733EA">
        <w:rPr>
          <w:i/>
          <w:iCs/>
          <w:sz w:val="22"/>
          <w:szCs w:val="22"/>
        </w:rPr>
        <w:t xml:space="preserve">umów Podwykonawców z dalszymi Podwykonawcami i umów zawieranych między </w:t>
      </w:r>
      <w:r w:rsidRPr="002733EA">
        <w:rPr>
          <w:i/>
          <w:iCs/>
          <w:sz w:val="22"/>
          <w:szCs w:val="22"/>
        </w:rPr>
        <w:t>dalszy</w:t>
      </w:r>
      <w:r w:rsidR="009567DF" w:rsidRPr="002733EA">
        <w:rPr>
          <w:i/>
          <w:iCs/>
          <w:sz w:val="22"/>
          <w:szCs w:val="22"/>
        </w:rPr>
        <w:t>mi</w:t>
      </w:r>
      <w:r w:rsidRPr="002733EA">
        <w:rPr>
          <w:i/>
          <w:iCs/>
          <w:sz w:val="22"/>
          <w:szCs w:val="22"/>
        </w:rPr>
        <w:t xml:space="preserve"> Podwykonawc</w:t>
      </w:r>
      <w:r w:rsidR="009567DF" w:rsidRPr="002733EA">
        <w:rPr>
          <w:i/>
          <w:iCs/>
          <w:sz w:val="22"/>
          <w:szCs w:val="22"/>
        </w:rPr>
        <w:t>ami</w:t>
      </w:r>
      <w:r w:rsidRPr="002733EA">
        <w:rPr>
          <w:i/>
          <w:iCs/>
          <w:sz w:val="22"/>
          <w:szCs w:val="22"/>
        </w:rPr>
        <w:t>.</w:t>
      </w:r>
    </w:p>
    <w:p w14:paraId="4CC51207" w14:textId="3D0F2833" w:rsidR="00411539" w:rsidRPr="002733EA" w:rsidRDefault="00411539" w:rsidP="00C2348A">
      <w:pPr>
        <w:pStyle w:val="Akapitzlist"/>
        <w:numPr>
          <w:ilvl w:val="0"/>
          <w:numId w:val="44"/>
        </w:numPr>
        <w:spacing w:before="120" w:after="120"/>
        <w:ind w:left="425" w:hanging="425"/>
        <w:jc w:val="both"/>
        <w:rPr>
          <w:i/>
          <w:iCs/>
          <w:sz w:val="22"/>
          <w:szCs w:val="22"/>
        </w:rPr>
      </w:pPr>
      <w:r w:rsidRPr="002733EA">
        <w:rPr>
          <w:i/>
          <w:iCs/>
          <w:sz w:val="22"/>
          <w:szCs w:val="22"/>
        </w:rPr>
        <w:t>Wykonawca</w:t>
      </w:r>
      <w:r w:rsidR="00C4436C" w:rsidRPr="002733EA">
        <w:rPr>
          <w:i/>
          <w:iCs/>
          <w:sz w:val="22"/>
          <w:szCs w:val="22"/>
        </w:rPr>
        <w:t xml:space="preserve">, </w:t>
      </w:r>
      <w:r w:rsidR="009567DF" w:rsidRPr="002733EA">
        <w:rPr>
          <w:i/>
          <w:iCs/>
          <w:sz w:val="22"/>
          <w:szCs w:val="22"/>
        </w:rPr>
        <w:t>P</w:t>
      </w:r>
      <w:r w:rsidR="00C4436C" w:rsidRPr="002733EA">
        <w:rPr>
          <w:i/>
          <w:iCs/>
          <w:sz w:val="22"/>
          <w:szCs w:val="22"/>
        </w:rPr>
        <w:t xml:space="preserve">odwykonawca </w:t>
      </w:r>
      <w:r w:rsidR="00EA2EBD" w:rsidRPr="002733EA">
        <w:rPr>
          <w:i/>
          <w:iCs/>
          <w:sz w:val="22"/>
          <w:szCs w:val="22"/>
        </w:rPr>
        <w:t>lub</w:t>
      </w:r>
      <w:r w:rsidR="00C4436C" w:rsidRPr="002733EA">
        <w:rPr>
          <w:i/>
          <w:iCs/>
          <w:sz w:val="22"/>
          <w:szCs w:val="22"/>
        </w:rPr>
        <w:t xml:space="preserve"> dalszy </w:t>
      </w:r>
      <w:r w:rsidR="009567DF" w:rsidRPr="002733EA">
        <w:rPr>
          <w:i/>
          <w:iCs/>
          <w:sz w:val="22"/>
          <w:szCs w:val="22"/>
        </w:rPr>
        <w:t>P</w:t>
      </w:r>
      <w:r w:rsidR="00C4436C" w:rsidRPr="002733EA">
        <w:rPr>
          <w:i/>
          <w:iCs/>
          <w:sz w:val="22"/>
          <w:szCs w:val="22"/>
        </w:rPr>
        <w:t>odwykonawca</w:t>
      </w:r>
      <w:r w:rsidRPr="002733EA">
        <w:rPr>
          <w:i/>
          <w:iCs/>
          <w:sz w:val="22"/>
          <w:szCs w:val="22"/>
        </w:rPr>
        <w:t xml:space="preserve"> zobowiązany jest w terminie 7 dni od </w:t>
      </w:r>
      <w:r w:rsidR="00906CED" w:rsidRPr="002733EA">
        <w:rPr>
          <w:i/>
          <w:iCs/>
          <w:sz w:val="22"/>
          <w:szCs w:val="22"/>
        </w:rPr>
        <w:t xml:space="preserve">dnia </w:t>
      </w:r>
      <w:r w:rsidRPr="002733EA">
        <w:rPr>
          <w:i/>
          <w:iCs/>
          <w:sz w:val="22"/>
          <w:szCs w:val="22"/>
        </w:rPr>
        <w:t xml:space="preserve">zawarcia umowy z </w:t>
      </w:r>
      <w:r w:rsidR="009567DF" w:rsidRPr="002733EA">
        <w:rPr>
          <w:i/>
          <w:iCs/>
          <w:sz w:val="22"/>
          <w:szCs w:val="22"/>
        </w:rPr>
        <w:t>P</w:t>
      </w:r>
      <w:r w:rsidRPr="002733EA">
        <w:rPr>
          <w:i/>
          <w:iCs/>
          <w:sz w:val="22"/>
          <w:szCs w:val="22"/>
        </w:rPr>
        <w:t>odwykonawcą</w:t>
      </w:r>
      <w:r w:rsidR="005259CA" w:rsidRPr="002733EA">
        <w:rPr>
          <w:i/>
          <w:iCs/>
          <w:sz w:val="22"/>
          <w:szCs w:val="22"/>
        </w:rPr>
        <w:t xml:space="preserve"> </w:t>
      </w:r>
      <w:r w:rsidR="00906CED" w:rsidRPr="002733EA">
        <w:rPr>
          <w:i/>
          <w:iCs/>
          <w:sz w:val="22"/>
          <w:szCs w:val="22"/>
        </w:rPr>
        <w:t>lub</w:t>
      </w:r>
      <w:r w:rsidR="005259CA" w:rsidRPr="002733EA">
        <w:rPr>
          <w:i/>
          <w:iCs/>
          <w:sz w:val="22"/>
          <w:szCs w:val="22"/>
        </w:rPr>
        <w:t xml:space="preserve"> dalszym </w:t>
      </w:r>
      <w:r w:rsidR="009567DF" w:rsidRPr="002733EA">
        <w:rPr>
          <w:i/>
          <w:iCs/>
          <w:sz w:val="22"/>
          <w:szCs w:val="22"/>
        </w:rPr>
        <w:t>P</w:t>
      </w:r>
      <w:r w:rsidR="005259CA" w:rsidRPr="002733EA">
        <w:rPr>
          <w:i/>
          <w:iCs/>
          <w:sz w:val="22"/>
          <w:szCs w:val="22"/>
        </w:rPr>
        <w:t>odwykonawcą</w:t>
      </w:r>
      <w:r w:rsidR="00906CED" w:rsidRPr="002733EA">
        <w:rPr>
          <w:i/>
          <w:iCs/>
          <w:sz w:val="22"/>
          <w:szCs w:val="22"/>
        </w:rPr>
        <w:t xml:space="preserve"> lub od dnia zmiany takiej umowy</w:t>
      </w:r>
      <w:r w:rsidRPr="002733EA">
        <w:rPr>
          <w:i/>
          <w:iCs/>
          <w:sz w:val="22"/>
          <w:szCs w:val="22"/>
        </w:rPr>
        <w:t xml:space="preserve">, której przedmiotem są roboty budowlane objęte </w:t>
      </w:r>
      <w:r w:rsidR="00FC5425" w:rsidRPr="002733EA">
        <w:rPr>
          <w:i/>
          <w:iCs/>
          <w:sz w:val="22"/>
          <w:szCs w:val="22"/>
        </w:rPr>
        <w:t>K</w:t>
      </w:r>
      <w:r w:rsidRPr="002733EA">
        <w:rPr>
          <w:i/>
          <w:iCs/>
          <w:sz w:val="22"/>
          <w:szCs w:val="22"/>
        </w:rPr>
        <w:t>ontraktem, przedłożyć Zamawiającemu poświadczoną za zgodność z oryginałem kopię zawartej umowy lub zawartego aneksu.</w:t>
      </w:r>
    </w:p>
    <w:p w14:paraId="3F51849D" w14:textId="54E5F359" w:rsidR="00411539" w:rsidRDefault="00411539" w:rsidP="00C2348A">
      <w:pPr>
        <w:pStyle w:val="Akapitzlist"/>
        <w:numPr>
          <w:ilvl w:val="0"/>
          <w:numId w:val="44"/>
        </w:numPr>
        <w:spacing w:before="120" w:after="120"/>
        <w:ind w:left="425" w:hanging="425"/>
        <w:jc w:val="both"/>
        <w:rPr>
          <w:i/>
          <w:iCs/>
          <w:sz w:val="22"/>
          <w:szCs w:val="22"/>
        </w:rPr>
      </w:pPr>
      <w:r w:rsidRPr="002733EA">
        <w:rPr>
          <w:i/>
          <w:iCs/>
          <w:sz w:val="22"/>
          <w:szCs w:val="22"/>
        </w:rPr>
        <w:t xml:space="preserve">Niezgłoszenie przez Zamawiającego </w:t>
      </w:r>
      <w:r w:rsidR="00906CED" w:rsidRPr="002733EA">
        <w:rPr>
          <w:i/>
          <w:iCs/>
          <w:sz w:val="22"/>
          <w:szCs w:val="22"/>
        </w:rPr>
        <w:t xml:space="preserve">w formie pisemnej </w:t>
      </w:r>
      <w:r w:rsidRPr="002733EA">
        <w:rPr>
          <w:i/>
          <w:iCs/>
          <w:sz w:val="22"/>
          <w:szCs w:val="22"/>
        </w:rPr>
        <w:t xml:space="preserve">sprzeciwu do </w:t>
      </w:r>
      <w:r w:rsidR="0002285E" w:rsidRPr="002733EA">
        <w:rPr>
          <w:i/>
          <w:iCs/>
          <w:sz w:val="22"/>
          <w:szCs w:val="22"/>
        </w:rPr>
        <w:t xml:space="preserve">przedłożonej Zamawiającemu </w:t>
      </w:r>
      <w:r w:rsidRPr="002733EA">
        <w:rPr>
          <w:i/>
          <w:iCs/>
          <w:sz w:val="22"/>
          <w:szCs w:val="22"/>
        </w:rPr>
        <w:t>zawartej umowy lub do aneksu</w:t>
      </w:r>
      <w:r w:rsidR="00B32F7F" w:rsidRPr="002733EA">
        <w:rPr>
          <w:i/>
          <w:iCs/>
          <w:sz w:val="22"/>
          <w:szCs w:val="22"/>
        </w:rPr>
        <w:t xml:space="preserve">, o których mowa w </w:t>
      </w:r>
      <w:r w:rsidR="007B1969" w:rsidRPr="002733EA">
        <w:rPr>
          <w:i/>
          <w:iCs/>
          <w:sz w:val="22"/>
          <w:szCs w:val="22"/>
        </w:rPr>
        <w:t>pkt. 3</w:t>
      </w:r>
      <w:r w:rsidR="00B32F7F" w:rsidRPr="002733EA">
        <w:rPr>
          <w:i/>
          <w:iCs/>
          <w:sz w:val="22"/>
          <w:szCs w:val="22"/>
        </w:rPr>
        <w:t xml:space="preserve"> powyżej</w:t>
      </w:r>
      <w:r w:rsidR="007B5C4A">
        <w:rPr>
          <w:i/>
          <w:iCs/>
          <w:sz w:val="22"/>
          <w:szCs w:val="22"/>
        </w:rPr>
        <w:t>,</w:t>
      </w:r>
      <w:r w:rsidR="00B32F7F" w:rsidRPr="002733EA">
        <w:rPr>
          <w:i/>
          <w:iCs/>
          <w:sz w:val="22"/>
          <w:szCs w:val="22"/>
        </w:rPr>
        <w:t xml:space="preserve"> </w:t>
      </w:r>
      <w:r w:rsidRPr="002733EA">
        <w:rPr>
          <w:i/>
          <w:iCs/>
          <w:sz w:val="22"/>
          <w:szCs w:val="22"/>
        </w:rPr>
        <w:t>w term</w:t>
      </w:r>
      <w:r w:rsidRPr="00853CA5">
        <w:rPr>
          <w:i/>
          <w:iCs/>
          <w:sz w:val="22"/>
          <w:szCs w:val="22"/>
        </w:rPr>
        <w:t xml:space="preserve">inie </w:t>
      </w:r>
      <w:r w:rsidR="007950F9" w:rsidRPr="00853CA5">
        <w:rPr>
          <w:i/>
          <w:iCs/>
          <w:sz w:val="22"/>
          <w:szCs w:val="22"/>
        </w:rPr>
        <w:t>14</w:t>
      </w:r>
      <w:r w:rsidRPr="00853CA5">
        <w:rPr>
          <w:i/>
          <w:iCs/>
          <w:sz w:val="22"/>
          <w:szCs w:val="22"/>
        </w:rPr>
        <w:t xml:space="preserve"> dni od ich otrzymania, uważa się za ich akceptację.</w:t>
      </w:r>
    </w:p>
    <w:p w14:paraId="14B57646" w14:textId="5B5021EB" w:rsidR="00A66874" w:rsidRDefault="00A66874" w:rsidP="00C2348A">
      <w:pPr>
        <w:pStyle w:val="Akapitzlist"/>
        <w:numPr>
          <w:ilvl w:val="0"/>
          <w:numId w:val="44"/>
        </w:numPr>
        <w:spacing w:before="120" w:after="120"/>
        <w:ind w:left="425" w:hanging="425"/>
        <w:jc w:val="both"/>
        <w:rPr>
          <w:i/>
          <w:iCs/>
          <w:sz w:val="22"/>
          <w:szCs w:val="22"/>
        </w:rPr>
      </w:pPr>
      <w:r>
        <w:rPr>
          <w:i/>
          <w:iCs/>
          <w:sz w:val="22"/>
          <w:szCs w:val="22"/>
        </w:rPr>
        <w:t xml:space="preserve">Zamawiający może, w granicach swojego uznania, warunkowo zaakceptować projekt umowy o podwykonawstwo robót budowlanych lub </w:t>
      </w:r>
      <w:r w:rsidR="005415B7">
        <w:rPr>
          <w:i/>
          <w:iCs/>
          <w:sz w:val="22"/>
          <w:szCs w:val="22"/>
        </w:rPr>
        <w:t xml:space="preserve">umowę o podwykonawstwo robót budowlanych, jeżeli nie spełnia ona wymogów Kontraktu. W takim przypadku Zamawiający określi swoje zastrzeżenia i Wykonawca powinien podjąć niezbędne działania </w:t>
      </w:r>
      <w:r w:rsidR="000129D2">
        <w:rPr>
          <w:i/>
          <w:iCs/>
          <w:sz w:val="22"/>
          <w:szCs w:val="22"/>
        </w:rPr>
        <w:t xml:space="preserve">w celu doprowadzenia do stosownej zmiany treści umowy. </w:t>
      </w:r>
    </w:p>
    <w:p w14:paraId="35594E5B" w14:textId="393D8CC6" w:rsidR="00411539" w:rsidRPr="002733EA" w:rsidRDefault="00411539" w:rsidP="00C2348A">
      <w:pPr>
        <w:pStyle w:val="Akapitzlist"/>
        <w:numPr>
          <w:ilvl w:val="0"/>
          <w:numId w:val="44"/>
        </w:numPr>
        <w:spacing w:before="120" w:after="120"/>
        <w:ind w:left="425" w:hanging="425"/>
        <w:jc w:val="both"/>
        <w:rPr>
          <w:i/>
          <w:iCs/>
          <w:sz w:val="22"/>
          <w:szCs w:val="22"/>
        </w:rPr>
      </w:pPr>
      <w:r w:rsidRPr="002733EA">
        <w:rPr>
          <w:i/>
          <w:iCs/>
          <w:sz w:val="22"/>
          <w:szCs w:val="22"/>
        </w:rPr>
        <w:t>Wykonawca</w:t>
      </w:r>
      <w:r w:rsidR="00D01E33" w:rsidRPr="002733EA">
        <w:rPr>
          <w:i/>
          <w:iCs/>
          <w:sz w:val="22"/>
          <w:szCs w:val="22"/>
        </w:rPr>
        <w:t xml:space="preserve">, </w:t>
      </w:r>
      <w:r w:rsidR="009567DF" w:rsidRPr="002733EA">
        <w:rPr>
          <w:i/>
          <w:iCs/>
          <w:sz w:val="22"/>
          <w:szCs w:val="22"/>
        </w:rPr>
        <w:t>P</w:t>
      </w:r>
      <w:r w:rsidR="00D01E33" w:rsidRPr="002733EA">
        <w:rPr>
          <w:i/>
          <w:iCs/>
          <w:sz w:val="22"/>
          <w:szCs w:val="22"/>
        </w:rPr>
        <w:t xml:space="preserve">odwykonawca lub dalszy </w:t>
      </w:r>
      <w:r w:rsidR="009567DF" w:rsidRPr="002733EA">
        <w:rPr>
          <w:i/>
          <w:iCs/>
          <w:sz w:val="22"/>
          <w:szCs w:val="22"/>
        </w:rPr>
        <w:t>P</w:t>
      </w:r>
      <w:r w:rsidR="00D01E33" w:rsidRPr="002733EA">
        <w:rPr>
          <w:i/>
          <w:iCs/>
          <w:sz w:val="22"/>
          <w:szCs w:val="22"/>
        </w:rPr>
        <w:t>odwykonawca</w:t>
      </w:r>
      <w:r w:rsidRPr="002733EA">
        <w:rPr>
          <w:i/>
          <w:iCs/>
          <w:sz w:val="22"/>
          <w:szCs w:val="22"/>
        </w:rPr>
        <w:t xml:space="preserve"> zobowiązany jest przed</w:t>
      </w:r>
      <w:r w:rsidR="00B00432" w:rsidRPr="002733EA">
        <w:rPr>
          <w:i/>
          <w:iCs/>
          <w:sz w:val="22"/>
          <w:szCs w:val="22"/>
        </w:rPr>
        <w:t>łożyć Zamawiającemu poświadczoną</w:t>
      </w:r>
      <w:r w:rsidRPr="002733EA">
        <w:rPr>
          <w:i/>
          <w:iCs/>
          <w:sz w:val="22"/>
          <w:szCs w:val="22"/>
        </w:rPr>
        <w:t xml:space="preserve"> za zgodność z oryginałem kopię zawartej umowy o podwykonawstwo</w:t>
      </w:r>
      <w:r w:rsidR="007B38AE" w:rsidRPr="002733EA">
        <w:rPr>
          <w:i/>
          <w:iCs/>
          <w:sz w:val="22"/>
          <w:szCs w:val="22"/>
        </w:rPr>
        <w:t>,</w:t>
      </w:r>
      <w:r w:rsidRPr="002733EA">
        <w:rPr>
          <w:i/>
          <w:iCs/>
          <w:sz w:val="22"/>
          <w:szCs w:val="22"/>
        </w:rPr>
        <w:t xml:space="preserve"> której przedmiotem są dostawy lub usługi oraz ich zmian w terminie 7 dni od dnia jej zawarcia, z wyłączeniem umów o podwykonawstwo</w:t>
      </w:r>
      <w:r w:rsidR="00D86AEA" w:rsidRPr="002733EA">
        <w:rPr>
          <w:i/>
          <w:iCs/>
          <w:sz w:val="22"/>
          <w:szCs w:val="22"/>
        </w:rPr>
        <w:t xml:space="preserve"> o wartości mniejszej </w:t>
      </w:r>
      <w:r w:rsidR="007B5C4A">
        <w:rPr>
          <w:i/>
          <w:iCs/>
          <w:sz w:val="22"/>
          <w:szCs w:val="22"/>
        </w:rPr>
        <w:t xml:space="preserve">niż </w:t>
      </w:r>
      <w:r w:rsidR="008C5E3D" w:rsidRPr="002733EA">
        <w:rPr>
          <w:i/>
          <w:iCs/>
          <w:sz w:val="22"/>
          <w:szCs w:val="22"/>
        </w:rPr>
        <w:t>5</w:t>
      </w:r>
      <w:r w:rsidR="00D86AEA" w:rsidRPr="002733EA">
        <w:rPr>
          <w:i/>
          <w:iCs/>
          <w:sz w:val="22"/>
          <w:szCs w:val="22"/>
        </w:rPr>
        <w:t>0.000,00 zł</w:t>
      </w:r>
      <w:r w:rsidR="00EB39A9" w:rsidRPr="002733EA">
        <w:rPr>
          <w:i/>
          <w:iCs/>
          <w:sz w:val="22"/>
          <w:szCs w:val="22"/>
        </w:rPr>
        <w:t xml:space="preserve">. </w:t>
      </w:r>
      <w:r w:rsidR="00D86AEA" w:rsidRPr="002733EA">
        <w:rPr>
          <w:i/>
          <w:iCs/>
          <w:sz w:val="22"/>
          <w:szCs w:val="22"/>
        </w:rPr>
        <w:t xml:space="preserve">Jeżeli termin płatności wynagrodzenia z tych umów będzie dłuższy niż 30 dni od </w:t>
      </w:r>
      <w:r w:rsidR="007B5C4A">
        <w:rPr>
          <w:i/>
          <w:iCs/>
          <w:sz w:val="22"/>
          <w:szCs w:val="22"/>
        </w:rPr>
        <w:t>dnia doręczenia faktury lub rachunku</w:t>
      </w:r>
      <w:r w:rsidR="00D86AEA" w:rsidRPr="002733EA">
        <w:rPr>
          <w:i/>
          <w:iCs/>
          <w:sz w:val="22"/>
          <w:szCs w:val="22"/>
        </w:rPr>
        <w:t xml:space="preserve">, Zamawiający poinformuje o tym Wykonawcę i wezwie go do zmiany tej umowy w wyznaczonym terminie pod rygorem żądania </w:t>
      </w:r>
      <w:r w:rsidR="00240140" w:rsidRPr="002733EA">
        <w:rPr>
          <w:i/>
          <w:iCs/>
          <w:sz w:val="22"/>
          <w:szCs w:val="22"/>
        </w:rPr>
        <w:t xml:space="preserve">zapłaty </w:t>
      </w:r>
      <w:r w:rsidR="00D86AEA" w:rsidRPr="002733EA">
        <w:rPr>
          <w:i/>
          <w:iCs/>
          <w:sz w:val="22"/>
          <w:szCs w:val="22"/>
        </w:rPr>
        <w:t>kary umownej.</w:t>
      </w:r>
    </w:p>
    <w:p w14:paraId="3E1FD24C" w14:textId="19B04239" w:rsidR="009567DF" w:rsidRPr="00F67C61" w:rsidRDefault="009567DF" w:rsidP="00C2348A">
      <w:pPr>
        <w:pStyle w:val="Akapitzlist"/>
        <w:numPr>
          <w:ilvl w:val="0"/>
          <w:numId w:val="44"/>
        </w:numPr>
        <w:spacing w:before="120" w:after="120"/>
        <w:ind w:left="425" w:hanging="425"/>
        <w:jc w:val="both"/>
        <w:rPr>
          <w:i/>
          <w:iCs/>
          <w:sz w:val="22"/>
          <w:szCs w:val="22"/>
        </w:rPr>
      </w:pPr>
      <w:r w:rsidRPr="00422DD3">
        <w:rPr>
          <w:i/>
          <w:iCs/>
          <w:sz w:val="22"/>
          <w:szCs w:val="22"/>
        </w:rPr>
        <w:t xml:space="preserve">Zamawiający wymaga, by wszelkie umowy o podwykonawstwo, w tym umowy o </w:t>
      </w:r>
      <w:r w:rsidR="00EA4CE1" w:rsidRPr="00422DD3">
        <w:rPr>
          <w:i/>
          <w:iCs/>
          <w:sz w:val="22"/>
          <w:szCs w:val="22"/>
        </w:rPr>
        <w:t>podwykonawstwo dostaw i usług</w:t>
      </w:r>
      <w:r w:rsidR="008457E6" w:rsidRPr="00422DD3">
        <w:rPr>
          <w:i/>
          <w:iCs/>
          <w:sz w:val="22"/>
          <w:szCs w:val="22"/>
        </w:rPr>
        <w:t xml:space="preserve"> podlegające obowiązkowi zgłoszenia na gruncie niniejszego Kontraktu, </w:t>
      </w:r>
      <w:r w:rsidR="00EA4CE1" w:rsidRPr="00422DD3">
        <w:rPr>
          <w:i/>
          <w:iCs/>
          <w:sz w:val="22"/>
          <w:szCs w:val="22"/>
        </w:rPr>
        <w:t>wskazywały</w:t>
      </w:r>
      <w:r w:rsidR="00FE75D6" w:rsidRPr="00422DD3">
        <w:rPr>
          <w:i/>
          <w:iCs/>
          <w:sz w:val="22"/>
          <w:szCs w:val="22"/>
        </w:rPr>
        <w:t xml:space="preserve"> wynagrodzenie należne Podwykonawcom (lub dalszym Podwykonawcom)</w:t>
      </w:r>
      <w:r w:rsidR="000C09BE" w:rsidRPr="00422DD3">
        <w:rPr>
          <w:i/>
          <w:iCs/>
          <w:sz w:val="22"/>
          <w:szCs w:val="22"/>
        </w:rPr>
        <w:t xml:space="preserve">, z rozbiciem na </w:t>
      </w:r>
      <w:r w:rsidR="000C09BE" w:rsidRPr="00F67C61">
        <w:rPr>
          <w:i/>
          <w:iCs/>
          <w:sz w:val="22"/>
          <w:szCs w:val="22"/>
        </w:rPr>
        <w:t>poszczególne pozycje Wykazu Cen</w:t>
      </w:r>
      <w:r w:rsidR="00E60050" w:rsidRPr="00F67C61">
        <w:rPr>
          <w:i/>
          <w:iCs/>
          <w:sz w:val="22"/>
          <w:szCs w:val="22"/>
        </w:rPr>
        <w:t>.</w:t>
      </w:r>
      <w:r w:rsidR="001E2974">
        <w:rPr>
          <w:i/>
          <w:iCs/>
          <w:sz w:val="22"/>
          <w:szCs w:val="22"/>
        </w:rPr>
        <w:t xml:space="preserve"> </w:t>
      </w:r>
      <w:r w:rsidR="00A66874">
        <w:rPr>
          <w:i/>
          <w:iCs/>
          <w:sz w:val="22"/>
          <w:szCs w:val="22"/>
        </w:rPr>
        <w:t>Brak takiego wskazania stanowi podstawę do zgłoszenia zastrzeżeń/ sprzeciwu do umowy o podwykonawstwo robót budowlanych.</w:t>
      </w:r>
    </w:p>
    <w:p w14:paraId="48573DA3" w14:textId="340C050C" w:rsidR="000F1107" w:rsidRPr="00F67C61" w:rsidRDefault="000F1107" w:rsidP="000F1107">
      <w:pPr>
        <w:pStyle w:val="Akapitzlist"/>
        <w:numPr>
          <w:ilvl w:val="0"/>
          <w:numId w:val="44"/>
        </w:numPr>
        <w:spacing w:before="120" w:after="120"/>
        <w:ind w:left="425" w:hanging="425"/>
        <w:jc w:val="both"/>
        <w:rPr>
          <w:i/>
          <w:iCs/>
          <w:sz w:val="22"/>
          <w:szCs w:val="22"/>
        </w:rPr>
      </w:pPr>
      <w:r w:rsidRPr="00F67C61">
        <w:rPr>
          <w:i/>
          <w:iCs/>
          <w:sz w:val="22"/>
          <w:szCs w:val="22"/>
        </w:rPr>
        <w:t>W przypadku nieokreślenia w umowie o podwykonawstwo rozbicia wynagrodzenia należnego Podwykonawcy lub dalszemu Podwykonawcy w odniesieniu do poszczególnych pozycji Wykazu Cen</w:t>
      </w:r>
      <w:r w:rsidR="00A66874">
        <w:rPr>
          <w:i/>
          <w:iCs/>
          <w:sz w:val="22"/>
          <w:szCs w:val="22"/>
        </w:rPr>
        <w:t xml:space="preserve"> (w tym w odniesieniu do umów o podwykonawstwo robót budowlanych w przypadku nieskorzystania z uprawnienia do złożenia z tego tytułu zastrzeżeń/ sprzeciwu)</w:t>
      </w:r>
      <w:r w:rsidRPr="00F67C61">
        <w:rPr>
          <w:i/>
          <w:iCs/>
          <w:sz w:val="22"/>
          <w:szCs w:val="22"/>
        </w:rPr>
        <w:t xml:space="preserve">, Zamawiający wezwie Wykonawcę do przedstawienia rozbicia wynagrodzenia należnego Podwykonawcy lub dalszemu Podwykonawcy w oparciu o poszczególne pozycje Wykazu Cen w wyznaczonym przez Zamawiającego terminie, nie krótszym niż 7 dni. Wykonawca zobowiązany jest przedstawić takie zestawienie w formie podpisanej przez strony umowy o podwykonawstwo. W przypadku braku wywiązania się przez Wykonawcę z powyższego obowiązku, Zamawiający uprawniony będzie do żądania kary umownej. </w:t>
      </w:r>
    </w:p>
    <w:p w14:paraId="00EBA257" w14:textId="1F09FB12" w:rsidR="00D86AEA" w:rsidRPr="002733EA" w:rsidRDefault="003325C6" w:rsidP="00C2348A">
      <w:pPr>
        <w:pStyle w:val="Akapitzlist"/>
        <w:numPr>
          <w:ilvl w:val="0"/>
          <w:numId w:val="44"/>
        </w:numPr>
        <w:spacing w:before="120" w:after="120"/>
        <w:ind w:left="425" w:hanging="425"/>
        <w:jc w:val="both"/>
        <w:rPr>
          <w:i/>
          <w:iCs/>
          <w:sz w:val="22"/>
          <w:szCs w:val="22"/>
        </w:rPr>
      </w:pPr>
      <w:r w:rsidRPr="002733EA">
        <w:rPr>
          <w:i/>
          <w:iCs/>
          <w:sz w:val="22"/>
          <w:szCs w:val="22"/>
        </w:rPr>
        <w:t xml:space="preserve">W umowach o podwykonawstwo </w:t>
      </w:r>
      <w:r w:rsidR="00155A98" w:rsidRPr="002733EA">
        <w:rPr>
          <w:i/>
          <w:iCs/>
          <w:sz w:val="22"/>
          <w:szCs w:val="22"/>
        </w:rPr>
        <w:t xml:space="preserve">lub dalsze podwykonawstwo </w:t>
      </w:r>
      <w:r w:rsidRPr="002733EA">
        <w:rPr>
          <w:i/>
          <w:iCs/>
          <w:sz w:val="22"/>
          <w:szCs w:val="22"/>
        </w:rPr>
        <w:t>termin płatności za wykonanie robót budowlanych</w:t>
      </w:r>
      <w:r w:rsidR="001141E7" w:rsidRPr="002733EA">
        <w:rPr>
          <w:i/>
          <w:iCs/>
          <w:sz w:val="22"/>
          <w:szCs w:val="22"/>
        </w:rPr>
        <w:t xml:space="preserve">, </w:t>
      </w:r>
      <w:r w:rsidRPr="002733EA">
        <w:rPr>
          <w:i/>
          <w:iCs/>
          <w:sz w:val="22"/>
          <w:szCs w:val="22"/>
        </w:rPr>
        <w:t xml:space="preserve">za dostawy lub </w:t>
      </w:r>
      <w:r w:rsidR="00660752">
        <w:rPr>
          <w:i/>
          <w:iCs/>
          <w:sz w:val="22"/>
          <w:szCs w:val="22"/>
        </w:rPr>
        <w:t xml:space="preserve">za </w:t>
      </w:r>
      <w:r w:rsidRPr="002733EA">
        <w:rPr>
          <w:i/>
          <w:iCs/>
          <w:sz w:val="22"/>
          <w:szCs w:val="22"/>
        </w:rPr>
        <w:t xml:space="preserve">usługi, nie może być dłuższy niż 30 dni od dnia doręczenia </w:t>
      </w:r>
      <w:r w:rsidRPr="002733EA">
        <w:rPr>
          <w:i/>
          <w:iCs/>
          <w:sz w:val="22"/>
          <w:szCs w:val="22"/>
        </w:rPr>
        <w:lastRenderedPageBreak/>
        <w:t>Wykonawcy</w:t>
      </w:r>
      <w:r w:rsidR="00155A98" w:rsidRPr="002733EA">
        <w:rPr>
          <w:i/>
          <w:iCs/>
          <w:sz w:val="22"/>
          <w:szCs w:val="22"/>
        </w:rPr>
        <w:t xml:space="preserve">, </w:t>
      </w:r>
      <w:r w:rsidR="00A71F6A" w:rsidRPr="002733EA">
        <w:rPr>
          <w:i/>
          <w:iCs/>
          <w:sz w:val="22"/>
          <w:szCs w:val="22"/>
        </w:rPr>
        <w:t>P</w:t>
      </w:r>
      <w:r w:rsidR="00155A98" w:rsidRPr="002733EA">
        <w:rPr>
          <w:i/>
          <w:iCs/>
          <w:sz w:val="22"/>
          <w:szCs w:val="22"/>
        </w:rPr>
        <w:t xml:space="preserve">odwykonawcy lub dalszemu </w:t>
      </w:r>
      <w:r w:rsidR="00A71F6A" w:rsidRPr="002733EA">
        <w:rPr>
          <w:i/>
          <w:iCs/>
          <w:sz w:val="22"/>
          <w:szCs w:val="22"/>
        </w:rPr>
        <w:t>P</w:t>
      </w:r>
      <w:r w:rsidR="00155A98" w:rsidRPr="002733EA">
        <w:rPr>
          <w:i/>
          <w:iCs/>
          <w:sz w:val="22"/>
          <w:szCs w:val="22"/>
        </w:rPr>
        <w:t>odwykonawcy</w:t>
      </w:r>
      <w:r w:rsidRPr="002733EA">
        <w:rPr>
          <w:i/>
          <w:iCs/>
          <w:sz w:val="22"/>
          <w:szCs w:val="22"/>
        </w:rPr>
        <w:t xml:space="preserve"> faktury lub rachunku, potwierdzających wykonanie </w:t>
      </w:r>
      <w:r w:rsidR="00D86AEA" w:rsidRPr="002733EA">
        <w:rPr>
          <w:i/>
          <w:iCs/>
          <w:sz w:val="22"/>
          <w:szCs w:val="22"/>
        </w:rPr>
        <w:t xml:space="preserve">zleconej </w:t>
      </w:r>
      <w:r w:rsidR="00A71F6A" w:rsidRPr="002733EA">
        <w:rPr>
          <w:i/>
          <w:iCs/>
          <w:sz w:val="22"/>
          <w:szCs w:val="22"/>
        </w:rPr>
        <w:t>P</w:t>
      </w:r>
      <w:r w:rsidR="00D86AEA" w:rsidRPr="002733EA">
        <w:rPr>
          <w:i/>
          <w:iCs/>
          <w:sz w:val="22"/>
          <w:szCs w:val="22"/>
        </w:rPr>
        <w:t>odwykonawcy</w:t>
      </w:r>
      <w:r w:rsidRPr="002733EA">
        <w:rPr>
          <w:i/>
          <w:iCs/>
          <w:sz w:val="22"/>
          <w:szCs w:val="22"/>
        </w:rPr>
        <w:t xml:space="preserve"> </w:t>
      </w:r>
      <w:r w:rsidR="00155A98" w:rsidRPr="002733EA">
        <w:rPr>
          <w:i/>
          <w:iCs/>
          <w:sz w:val="22"/>
          <w:szCs w:val="22"/>
        </w:rPr>
        <w:t xml:space="preserve">lub dalszemu </w:t>
      </w:r>
      <w:r w:rsidR="00A71F6A" w:rsidRPr="002733EA">
        <w:rPr>
          <w:i/>
          <w:iCs/>
          <w:sz w:val="22"/>
          <w:szCs w:val="22"/>
        </w:rPr>
        <w:t>P</w:t>
      </w:r>
      <w:r w:rsidR="00155A98" w:rsidRPr="002733EA">
        <w:rPr>
          <w:i/>
          <w:iCs/>
          <w:sz w:val="22"/>
          <w:szCs w:val="22"/>
        </w:rPr>
        <w:t xml:space="preserve">odwykonawcy </w:t>
      </w:r>
      <w:r w:rsidR="00D86AEA" w:rsidRPr="002733EA">
        <w:rPr>
          <w:i/>
          <w:iCs/>
          <w:sz w:val="22"/>
          <w:szCs w:val="22"/>
        </w:rPr>
        <w:t>dostawy, usługi lub roboty budowlanej.</w:t>
      </w:r>
    </w:p>
    <w:p w14:paraId="6ABF8878" w14:textId="77777777" w:rsidR="003325C6" w:rsidRPr="005A3100" w:rsidRDefault="003325C6" w:rsidP="00C2348A">
      <w:pPr>
        <w:pStyle w:val="Akapitzlist"/>
        <w:numPr>
          <w:ilvl w:val="0"/>
          <w:numId w:val="44"/>
        </w:numPr>
        <w:spacing w:before="120" w:after="120"/>
        <w:ind w:left="425" w:hanging="425"/>
        <w:jc w:val="both"/>
        <w:rPr>
          <w:i/>
          <w:iCs/>
          <w:sz w:val="22"/>
          <w:szCs w:val="22"/>
        </w:rPr>
      </w:pPr>
      <w:r w:rsidRPr="002733EA">
        <w:rPr>
          <w:i/>
          <w:iCs/>
          <w:sz w:val="22"/>
          <w:szCs w:val="22"/>
        </w:rPr>
        <w:t>W</w:t>
      </w:r>
      <w:r w:rsidR="00785389" w:rsidRPr="002733EA">
        <w:rPr>
          <w:i/>
          <w:iCs/>
          <w:sz w:val="22"/>
          <w:szCs w:val="22"/>
        </w:rPr>
        <w:t>e wszystkich</w:t>
      </w:r>
      <w:r w:rsidRPr="002733EA">
        <w:rPr>
          <w:i/>
          <w:iCs/>
          <w:sz w:val="22"/>
          <w:szCs w:val="22"/>
        </w:rPr>
        <w:t xml:space="preserve"> umowach </w:t>
      </w:r>
      <w:r w:rsidRPr="005A3100">
        <w:rPr>
          <w:i/>
          <w:iCs/>
          <w:sz w:val="22"/>
          <w:szCs w:val="22"/>
        </w:rPr>
        <w:t xml:space="preserve">o podwykonawstwo Wykonawca zawrze </w:t>
      </w:r>
      <w:r w:rsidR="00A71F6A" w:rsidRPr="005A3100">
        <w:rPr>
          <w:i/>
          <w:iCs/>
          <w:sz w:val="22"/>
          <w:szCs w:val="22"/>
        </w:rPr>
        <w:t>postanowienie</w:t>
      </w:r>
      <w:r w:rsidRPr="005A3100">
        <w:rPr>
          <w:i/>
          <w:iCs/>
          <w:sz w:val="22"/>
          <w:szCs w:val="22"/>
        </w:rPr>
        <w:t xml:space="preserve">, że </w:t>
      </w:r>
      <w:r w:rsidR="00A71F6A" w:rsidRPr="005A3100">
        <w:rPr>
          <w:i/>
          <w:iCs/>
          <w:sz w:val="22"/>
          <w:szCs w:val="22"/>
        </w:rPr>
        <w:t>P</w:t>
      </w:r>
      <w:r w:rsidRPr="005A3100">
        <w:rPr>
          <w:i/>
          <w:iCs/>
          <w:sz w:val="22"/>
          <w:szCs w:val="22"/>
        </w:rPr>
        <w:t xml:space="preserve">odwykonawca </w:t>
      </w:r>
      <w:r w:rsidR="00F94FB9" w:rsidRPr="005A3100">
        <w:rPr>
          <w:i/>
          <w:iCs/>
          <w:sz w:val="22"/>
          <w:szCs w:val="22"/>
        </w:rPr>
        <w:t xml:space="preserve">i dalszy </w:t>
      </w:r>
      <w:r w:rsidR="00A71F6A" w:rsidRPr="005A3100">
        <w:rPr>
          <w:i/>
          <w:iCs/>
          <w:sz w:val="22"/>
          <w:szCs w:val="22"/>
        </w:rPr>
        <w:t>P</w:t>
      </w:r>
      <w:r w:rsidR="00F94FB9" w:rsidRPr="005A3100">
        <w:rPr>
          <w:i/>
          <w:iCs/>
          <w:sz w:val="22"/>
          <w:szCs w:val="22"/>
        </w:rPr>
        <w:t xml:space="preserve">odwykonawca </w:t>
      </w:r>
      <w:r w:rsidRPr="005A3100">
        <w:rPr>
          <w:i/>
          <w:iCs/>
          <w:sz w:val="22"/>
          <w:szCs w:val="22"/>
        </w:rPr>
        <w:t xml:space="preserve">będzie przesyłał do Zamawiającego kopię każdej wystawionej faktury </w:t>
      </w:r>
      <w:r w:rsidR="00F94FB9" w:rsidRPr="005A3100">
        <w:rPr>
          <w:i/>
          <w:iCs/>
          <w:sz w:val="22"/>
          <w:szCs w:val="22"/>
        </w:rPr>
        <w:t>wraz z protokołem odbioru</w:t>
      </w:r>
      <w:r w:rsidRPr="005A3100">
        <w:rPr>
          <w:i/>
          <w:iCs/>
          <w:sz w:val="22"/>
          <w:szCs w:val="22"/>
        </w:rPr>
        <w:t>, w te</w:t>
      </w:r>
      <w:r w:rsidR="009132E7" w:rsidRPr="005A3100">
        <w:rPr>
          <w:i/>
          <w:iCs/>
          <w:sz w:val="22"/>
          <w:szCs w:val="22"/>
        </w:rPr>
        <w:t>rminie 7 dni od jej wystawienia.</w:t>
      </w:r>
    </w:p>
    <w:p w14:paraId="50E34B85" w14:textId="75D28E28" w:rsidR="00253869" w:rsidRPr="005A3100" w:rsidRDefault="00BF1894" w:rsidP="00C2348A">
      <w:pPr>
        <w:pStyle w:val="Akapitzlist"/>
        <w:numPr>
          <w:ilvl w:val="0"/>
          <w:numId w:val="44"/>
        </w:numPr>
        <w:spacing w:before="120" w:after="120"/>
        <w:ind w:left="425" w:hanging="425"/>
        <w:jc w:val="both"/>
        <w:rPr>
          <w:i/>
          <w:iCs/>
          <w:sz w:val="22"/>
          <w:szCs w:val="22"/>
        </w:rPr>
      </w:pPr>
      <w:r w:rsidRPr="005A3100">
        <w:rPr>
          <w:i/>
          <w:iCs/>
          <w:sz w:val="22"/>
          <w:szCs w:val="22"/>
        </w:rPr>
        <w:t xml:space="preserve">W przypadku </w:t>
      </w:r>
      <w:r w:rsidR="00253869" w:rsidRPr="005A3100">
        <w:rPr>
          <w:i/>
          <w:iCs/>
          <w:sz w:val="22"/>
          <w:szCs w:val="22"/>
        </w:rPr>
        <w:t xml:space="preserve"> potrącenia </w:t>
      </w:r>
      <w:r w:rsidR="00B92369" w:rsidRPr="005A3100">
        <w:rPr>
          <w:i/>
          <w:iCs/>
          <w:sz w:val="22"/>
          <w:szCs w:val="22"/>
        </w:rPr>
        <w:t xml:space="preserve">przez Wykonawcę </w:t>
      </w:r>
      <w:r w:rsidR="00253869" w:rsidRPr="005A3100">
        <w:rPr>
          <w:i/>
          <w:iCs/>
          <w:sz w:val="22"/>
          <w:szCs w:val="22"/>
        </w:rPr>
        <w:t xml:space="preserve">z wynagrodzenia należnego </w:t>
      </w:r>
      <w:r w:rsidR="00A71F6A" w:rsidRPr="005A3100">
        <w:rPr>
          <w:i/>
          <w:iCs/>
          <w:sz w:val="22"/>
          <w:szCs w:val="22"/>
        </w:rPr>
        <w:t>P</w:t>
      </w:r>
      <w:r w:rsidR="00253869" w:rsidRPr="005A3100">
        <w:rPr>
          <w:i/>
          <w:iCs/>
          <w:sz w:val="22"/>
          <w:szCs w:val="22"/>
        </w:rPr>
        <w:t>odwykonawcy kwot</w:t>
      </w:r>
      <w:r w:rsidR="00A676C4" w:rsidRPr="005A3100">
        <w:rPr>
          <w:i/>
          <w:iCs/>
          <w:sz w:val="22"/>
          <w:szCs w:val="22"/>
        </w:rPr>
        <w:t>y</w:t>
      </w:r>
      <w:r w:rsidR="00253869" w:rsidRPr="005A3100">
        <w:rPr>
          <w:i/>
          <w:iCs/>
          <w:sz w:val="22"/>
          <w:szCs w:val="22"/>
        </w:rPr>
        <w:t xml:space="preserve"> na zabezpieczenie należytego wykonania umowy</w:t>
      </w:r>
      <w:r w:rsidR="00A71F6A" w:rsidRPr="005A3100">
        <w:rPr>
          <w:i/>
          <w:iCs/>
          <w:sz w:val="22"/>
          <w:szCs w:val="22"/>
        </w:rPr>
        <w:t xml:space="preserve"> z Podwykonawcą</w:t>
      </w:r>
      <w:r w:rsidR="00FB3003" w:rsidRPr="005A3100">
        <w:rPr>
          <w:i/>
          <w:iCs/>
          <w:sz w:val="22"/>
          <w:szCs w:val="22"/>
        </w:rPr>
        <w:t xml:space="preserve"> </w:t>
      </w:r>
      <w:r w:rsidR="0034698D" w:rsidRPr="005A3100">
        <w:rPr>
          <w:i/>
          <w:iCs/>
          <w:sz w:val="22"/>
          <w:szCs w:val="22"/>
        </w:rPr>
        <w:t xml:space="preserve">lub </w:t>
      </w:r>
      <w:r w:rsidR="00FB3003" w:rsidRPr="005A3100">
        <w:rPr>
          <w:i/>
          <w:iCs/>
          <w:sz w:val="22"/>
          <w:szCs w:val="22"/>
        </w:rPr>
        <w:t>potrącenia przez Podwykonawcę z wynagrodzenia należnego dalszemu Podwykonawcy kwot</w:t>
      </w:r>
      <w:r w:rsidR="0034698D" w:rsidRPr="005A3100">
        <w:rPr>
          <w:i/>
          <w:iCs/>
          <w:sz w:val="22"/>
          <w:szCs w:val="22"/>
        </w:rPr>
        <w:t>y</w:t>
      </w:r>
      <w:r w:rsidR="00FB3003" w:rsidRPr="005A3100">
        <w:rPr>
          <w:i/>
          <w:iCs/>
          <w:sz w:val="22"/>
          <w:szCs w:val="22"/>
        </w:rPr>
        <w:t xml:space="preserve"> na zabezpieczenie należytego wykonania umowy z dalszym Podwykonawcą</w:t>
      </w:r>
      <w:r w:rsidR="0034698D" w:rsidRPr="005A3100">
        <w:rPr>
          <w:i/>
          <w:iCs/>
          <w:sz w:val="22"/>
          <w:szCs w:val="22"/>
        </w:rPr>
        <w:t>, Zamawiający uprawniony jest</w:t>
      </w:r>
      <w:r w:rsidR="006F076F" w:rsidRPr="005A3100">
        <w:rPr>
          <w:i/>
          <w:iCs/>
          <w:sz w:val="22"/>
          <w:szCs w:val="22"/>
        </w:rPr>
        <w:t xml:space="preserve"> do wstrzymania wypłaty </w:t>
      </w:r>
      <w:r w:rsidR="00E27A8E" w:rsidRPr="005A3100">
        <w:rPr>
          <w:i/>
          <w:iCs/>
          <w:sz w:val="22"/>
          <w:szCs w:val="22"/>
        </w:rPr>
        <w:t xml:space="preserve">wynagrodzenia należnego </w:t>
      </w:r>
      <w:r w:rsidR="006F076F" w:rsidRPr="005A3100">
        <w:rPr>
          <w:i/>
          <w:iCs/>
          <w:sz w:val="22"/>
          <w:szCs w:val="22"/>
        </w:rPr>
        <w:t>Wykonawcy</w:t>
      </w:r>
      <w:r w:rsidR="0024113D" w:rsidRPr="005A3100">
        <w:rPr>
          <w:i/>
          <w:iCs/>
          <w:sz w:val="22"/>
          <w:szCs w:val="22"/>
        </w:rPr>
        <w:t xml:space="preserve"> </w:t>
      </w:r>
      <w:r w:rsidR="00F0241B" w:rsidRPr="005A3100">
        <w:rPr>
          <w:i/>
          <w:iCs/>
          <w:sz w:val="22"/>
          <w:szCs w:val="22"/>
        </w:rPr>
        <w:t xml:space="preserve">z Faktury Końcowej </w:t>
      </w:r>
      <w:r w:rsidR="002D05F3" w:rsidRPr="005A3100">
        <w:rPr>
          <w:i/>
          <w:iCs/>
          <w:sz w:val="22"/>
          <w:szCs w:val="22"/>
        </w:rPr>
        <w:t xml:space="preserve">do czasu przedstawienia oświadczeń Podwykonawców o dokonaniu rozliczenia kwoty uprzednio </w:t>
      </w:r>
      <w:r w:rsidR="00160350" w:rsidRPr="005A3100">
        <w:rPr>
          <w:i/>
          <w:iCs/>
          <w:sz w:val="22"/>
          <w:szCs w:val="22"/>
        </w:rPr>
        <w:t xml:space="preserve">zatrzymanej </w:t>
      </w:r>
      <w:r w:rsidR="002D05F3" w:rsidRPr="005A3100">
        <w:rPr>
          <w:i/>
          <w:iCs/>
          <w:sz w:val="22"/>
          <w:szCs w:val="22"/>
        </w:rPr>
        <w:t>przez</w:t>
      </w:r>
      <w:r w:rsidR="00160350" w:rsidRPr="005A3100">
        <w:rPr>
          <w:i/>
          <w:iCs/>
          <w:sz w:val="22"/>
          <w:szCs w:val="22"/>
        </w:rPr>
        <w:t xml:space="preserve"> Wykonawcę na poczet zabezpieczenia należytego wykonania umowy z Podwykonawcą</w:t>
      </w:r>
      <w:r w:rsidR="00EE4CC2" w:rsidRPr="005A3100">
        <w:rPr>
          <w:i/>
          <w:iCs/>
          <w:sz w:val="22"/>
          <w:szCs w:val="22"/>
        </w:rPr>
        <w:t xml:space="preserve"> </w:t>
      </w:r>
      <w:r w:rsidR="00160350" w:rsidRPr="005A3100">
        <w:rPr>
          <w:i/>
          <w:iCs/>
          <w:sz w:val="22"/>
          <w:szCs w:val="22"/>
        </w:rPr>
        <w:t>w pieniądzu</w:t>
      </w:r>
      <w:r w:rsidR="00E27A8E" w:rsidRPr="005A3100">
        <w:rPr>
          <w:i/>
          <w:iCs/>
          <w:sz w:val="22"/>
          <w:szCs w:val="22"/>
        </w:rPr>
        <w:t xml:space="preserve">, </w:t>
      </w:r>
      <w:r w:rsidR="002D05F3" w:rsidRPr="005A3100">
        <w:rPr>
          <w:i/>
          <w:iCs/>
          <w:sz w:val="22"/>
          <w:szCs w:val="22"/>
        </w:rPr>
        <w:t xml:space="preserve">przy czym wstrzymanie może nastąpić maksymalnie </w:t>
      </w:r>
      <w:r w:rsidR="00E27A8E" w:rsidRPr="005A3100">
        <w:rPr>
          <w:i/>
          <w:iCs/>
          <w:sz w:val="22"/>
          <w:szCs w:val="22"/>
        </w:rPr>
        <w:t xml:space="preserve">co do </w:t>
      </w:r>
      <w:r w:rsidR="004A2A77" w:rsidRPr="005A3100">
        <w:rPr>
          <w:i/>
          <w:iCs/>
          <w:sz w:val="22"/>
          <w:szCs w:val="22"/>
        </w:rPr>
        <w:t>wartości wynikającej z potrącenia</w:t>
      </w:r>
      <w:r w:rsidR="003D24F6" w:rsidRPr="005A3100">
        <w:rPr>
          <w:i/>
          <w:iCs/>
          <w:sz w:val="22"/>
          <w:szCs w:val="22"/>
        </w:rPr>
        <w:t xml:space="preserve"> dokonanego w przypadkach, o których mowa powyżej.</w:t>
      </w:r>
      <w:r w:rsidR="00451A6E" w:rsidRPr="005A3100">
        <w:rPr>
          <w:i/>
          <w:iCs/>
          <w:sz w:val="22"/>
          <w:szCs w:val="22"/>
        </w:rPr>
        <w:t xml:space="preserve"> </w:t>
      </w:r>
    </w:p>
    <w:p w14:paraId="155E2BEC" w14:textId="359255B1" w:rsidR="0041472D" w:rsidRPr="00487517" w:rsidRDefault="000E6A1E" w:rsidP="00487517">
      <w:pPr>
        <w:pStyle w:val="Akapitzlist"/>
        <w:numPr>
          <w:ilvl w:val="0"/>
          <w:numId w:val="44"/>
        </w:numPr>
        <w:spacing w:before="120" w:after="120"/>
        <w:ind w:left="425" w:hanging="425"/>
        <w:jc w:val="both"/>
        <w:rPr>
          <w:i/>
          <w:iCs/>
          <w:sz w:val="22"/>
          <w:szCs w:val="22"/>
        </w:rPr>
      </w:pPr>
      <w:r w:rsidRPr="002733EA">
        <w:rPr>
          <w:i/>
          <w:iCs/>
          <w:sz w:val="22"/>
          <w:szCs w:val="22"/>
        </w:rPr>
        <w:t xml:space="preserve">Wykonawca, w umowie z </w:t>
      </w:r>
      <w:r w:rsidR="00A71F6A" w:rsidRPr="002733EA">
        <w:rPr>
          <w:i/>
          <w:iCs/>
          <w:sz w:val="22"/>
          <w:szCs w:val="22"/>
        </w:rPr>
        <w:t>P</w:t>
      </w:r>
      <w:r w:rsidRPr="002733EA">
        <w:rPr>
          <w:i/>
          <w:iCs/>
          <w:sz w:val="22"/>
          <w:szCs w:val="22"/>
        </w:rPr>
        <w:t xml:space="preserve">odwykonawcą, określi jego obowiązek zastosowania zasad zawierania umów o podwykonawstwo z dalszymi </w:t>
      </w:r>
      <w:r w:rsidR="007B38AE" w:rsidRPr="002733EA">
        <w:rPr>
          <w:i/>
          <w:iCs/>
          <w:sz w:val="22"/>
          <w:szCs w:val="22"/>
        </w:rPr>
        <w:t>P</w:t>
      </w:r>
      <w:r w:rsidRPr="002733EA">
        <w:rPr>
          <w:i/>
          <w:iCs/>
          <w:sz w:val="22"/>
          <w:szCs w:val="22"/>
        </w:rPr>
        <w:t xml:space="preserve">odwykonawcami odpowiednio do opisanych w punktach </w:t>
      </w:r>
      <w:r w:rsidR="003E702E" w:rsidRPr="002733EA">
        <w:rPr>
          <w:i/>
          <w:iCs/>
          <w:sz w:val="22"/>
          <w:szCs w:val="22"/>
        </w:rPr>
        <w:t>1) do 1</w:t>
      </w:r>
      <w:r w:rsidR="00F53025">
        <w:rPr>
          <w:i/>
          <w:iCs/>
          <w:sz w:val="22"/>
          <w:szCs w:val="22"/>
        </w:rPr>
        <w:t>3</w:t>
      </w:r>
      <w:r w:rsidR="003E702E" w:rsidRPr="002733EA">
        <w:rPr>
          <w:i/>
          <w:iCs/>
          <w:sz w:val="22"/>
          <w:szCs w:val="22"/>
        </w:rPr>
        <w:t>)</w:t>
      </w:r>
      <w:r w:rsidRPr="002733EA">
        <w:rPr>
          <w:i/>
          <w:iCs/>
          <w:sz w:val="22"/>
          <w:szCs w:val="22"/>
        </w:rPr>
        <w:t xml:space="preserve"> z dodaniem, że </w:t>
      </w:r>
      <w:r w:rsidR="00A71F6A" w:rsidRPr="002733EA">
        <w:rPr>
          <w:i/>
          <w:iCs/>
          <w:sz w:val="22"/>
          <w:szCs w:val="22"/>
        </w:rPr>
        <w:t>P</w:t>
      </w:r>
      <w:r w:rsidRPr="002733EA">
        <w:rPr>
          <w:i/>
          <w:iCs/>
          <w:sz w:val="22"/>
          <w:szCs w:val="22"/>
        </w:rPr>
        <w:t>odwykonawca</w:t>
      </w:r>
      <w:r w:rsidR="008A551C" w:rsidRPr="002733EA">
        <w:rPr>
          <w:i/>
          <w:iCs/>
          <w:sz w:val="22"/>
          <w:szCs w:val="22"/>
        </w:rPr>
        <w:t xml:space="preserve"> </w:t>
      </w:r>
      <w:r w:rsidR="00253869" w:rsidRPr="002733EA">
        <w:rPr>
          <w:i/>
          <w:iCs/>
          <w:sz w:val="22"/>
          <w:szCs w:val="22"/>
        </w:rPr>
        <w:t xml:space="preserve">lub dalszy </w:t>
      </w:r>
      <w:r w:rsidR="00A71F6A" w:rsidRPr="002733EA">
        <w:rPr>
          <w:i/>
          <w:iCs/>
          <w:sz w:val="22"/>
          <w:szCs w:val="22"/>
        </w:rPr>
        <w:t>P</w:t>
      </w:r>
      <w:r w:rsidR="00253869" w:rsidRPr="002733EA">
        <w:rPr>
          <w:i/>
          <w:iCs/>
          <w:sz w:val="22"/>
          <w:szCs w:val="22"/>
        </w:rPr>
        <w:t xml:space="preserve">odwykonawca </w:t>
      </w:r>
      <w:r w:rsidR="008A551C" w:rsidRPr="002733EA">
        <w:rPr>
          <w:i/>
          <w:iCs/>
          <w:sz w:val="22"/>
          <w:szCs w:val="22"/>
        </w:rPr>
        <w:t>przedkładają</w:t>
      </w:r>
      <w:r w:rsidRPr="002733EA">
        <w:rPr>
          <w:i/>
          <w:iCs/>
          <w:sz w:val="22"/>
          <w:szCs w:val="22"/>
        </w:rPr>
        <w:t>c</w:t>
      </w:r>
      <w:r w:rsidR="008A551C" w:rsidRPr="002733EA">
        <w:rPr>
          <w:i/>
          <w:iCs/>
          <w:sz w:val="22"/>
          <w:szCs w:val="22"/>
        </w:rPr>
        <w:t xml:space="preserve"> Zamawiającemu </w:t>
      </w:r>
      <w:r w:rsidRPr="002733EA">
        <w:rPr>
          <w:i/>
          <w:iCs/>
          <w:sz w:val="22"/>
          <w:szCs w:val="22"/>
        </w:rPr>
        <w:t xml:space="preserve">projekt umowy z dalszym </w:t>
      </w:r>
      <w:r w:rsidR="00A71F6A" w:rsidRPr="002733EA">
        <w:rPr>
          <w:i/>
          <w:iCs/>
          <w:sz w:val="22"/>
          <w:szCs w:val="22"/>
        </w:rPr>
        <w:t>P</w:t>
      </w:r>
      <w:r w:rsidRPr="002733EA">
        <w:rPr>
          <w:i/>
          <w:iCs/>
          <w:sz w:val="22"/>
          <w:szCs w:val="22"/>
        </w:rPr>
        <w:t>odwykonawcą obowiązany jest dołączyć zgodę Wykonawcy</w:t>
      </w:r>
      <w:r w:rsidR="008A551C" w:rsidRPr="002733EA">
        <w:rPr>
          <w:i/>
          <w:iCs/>
          <w:sz w:val="22"/>
          <w:szCs w:val="22"/>
        </w:rPr>
        <w:t xml:space="preserve"> </w:t>
      </w:r>
      <w:r w:rsidRPr="002733EA">
        <w:rPr>
          <w:i/>
          <w:iCs/>
          <w:sz w:val="22"/>
          <w:szCs w:val="22"/>
        </w:rPr>
        <w:t>na zawarcie umowy o podwykonawstwo</w:t>
      </w:r>
      <w:r w:rsidR="008A551C" w:rsidRPr="002733EA">
        <w:rPr>
          <w:i/>
          <w:iCs/>
          <w:sz w:val="22"/>
          <w:szCs w:val="22"/>
        </w:rPr>
        <w:t xml:space="preserve"> o treści zgodnej z projektem umowy.</w:t>
      </w:r>
    </w:p>
    <w:p w14:paraId="1AD94BB0" w14:textId="5BFBE536" w:rsidR="00253869" w:rsidRPr="002733EA" w:rsidRDefault="00FB3003" w:rsidP="00C2348A">
      <w:pPr>
        <w:pStyle w:val="Akapitzlist"/>
        <w:numPr>
          <w:ilvl w:val="0"/>
          <w:numId w:val="44"/>
        </w:numPr>
        <w:spacing w:before="120" w:after="120"/>
        <w:ind w:left="425" w:hanging="425"/>
        <w:jc w:val="both"/>
        <w:rPr>
          <w:i/>
          <w:iCs/>
          <w:sz w:val="22"/>
          <w:szCs w:val="22"/>
        </w:rPr>
      </w:pPr>
      <w:r w:rsidRPr="002733EA">
        <w:rPr>
          <w:i/>
          <w:iCs/>
          <w:sz w:val="22"/>
          <w:szCs w:val="22"/>
        </w:rPr>
        <w:t>Wszelkie o</w:t>
      </w:r>
      <w:r w:rsidR="00253869" w:rsidRPr="002733EA">
        <w:rPr>
          <w:i/>
          <w:iCs/>
          <w:sz w:val="22"/>
          <w:szCs w:val="22"/>
        </w:rPr>
        <w:t xml:space="preserve">bowiązki dotyczące umów określone w </w:t>
      </w:r>
      <w:r w:rsidRPr="002733EA">
        <w:rPr>
          <w:i/>
          <w:iCs/>
          <w:sz w:val="22"/>
          <w:szCs w:val="22"/>
        </w:rPr>
        <w:t xml:space="preserve">niniejszej Klauzuli </w:t>
      </w:r>
      <w:r w:rsidR="00253869" w:rsidRPr="002733EA">
        <w:rPr>
          <w:i/>
          <w:iCs/>
          <w:sz w:val="22"/>
          <w:szCs w:val="22"/>
        </w:rPr>
        <w:t>odnoszą się odpowiednio do zmian tych umów.</w:t>
      </w:r>
    </w:p>
    <w:p w14:paraId="7FFECF89" w14:textId="43DF498B" w:rsidR="005610AE" w:rsidRPr="00487517" w:rsidRDefault="008A551C" w:rsidP="00487517">
      <w:pPr>
        <w:pStyle w:val="Akapitzlist"/>
        <w:numPr>
          <w:ilvl w:val="0"/>
          <w:numId w:val="44"/>
        </w:numPr>
        <w:spacing w:before="120" w:after="120"/>
        <w:ind w:left="425" w:hanging="425"/>
        <w:jc w:val="both"/>
        <w:rPr>
          <w:i/>
          <w:iCs/>
          <w:sz w:val="22"/>
          <w:szCs w:val="22"/>
        </w:rPr>
      </w:pPr>
      <w:r w:rsidRPr="002733EA">
        <w:rPr>
          <w:i/>
          <w:iCs/>
          <w:sz w:val="22"/>
          <w:szCs w:val="22"/>
        </w:rPr>
        <w:t>Wykonawca zapłaci Zamawiającemu kary umowne z tytułu:</w:t>
      </w:r>
    </w:p>
    <w:p w14:paraId="3BAB37B7" w14:textId="61AA9AF6" w:rsidR="008A551C" w:rsidRPr="002733EA" w:rsidRDefault="008A551C" w:rsidP="00C2348A">
      <w:pPr>
        <w:numPr>
          <w:ilvl w:val="0"/>
          <w:numId w:val="13"/>
        </w:numPr>
        <w:tabs>
          <w:tab w:val="left" w:pos="851"/>
        </w:tabs>
        <w:spacing w:before="120" w:after="120"/>
        <w:ind w:left="851" w:hanging="425"/>
        <w:jc w:val="both"/>
        <w:rPr>
          <w:i/>
          <w:iCs/>
          <w:sz w:val="22"/>
          <w:szCs w:val="22"/>
        </w:rPr>
      </w:pPr>
      <w:r w:rsidRPr="002733EA">
        <w:rPr>
          <w:i/>
          <w:iCs/>
          <w:sz w:val="22"/>
          <w:szCs w:val="22"/>
        </w:rPr>
        <w:t xml:space="preserve">braku zapłaty lub nieterminowej zapłaty wynagrodzenia należnego </w:t>
      </w:r>
      <w:r w:rsidR="00FD6A2B" w:rsidRPr="002733EA">
        <w:rPr>
          <w:i/>
          <w:iCs/>
          <w:sz w:val="22"/>
          <w:szCs w:val="22"/>
        </w:rPr>
        <w:t xml:space="preserve">któremukolwiek z </w:t>
      </w:r>
      <w:r w:rsidR="00FB3003" w:rsidRPr="002733EA">
        <w:rPr>
          <w:i/>
          <w:iCs/>
          <w:sz w:val="22"/>
          <w:szCs w:val="22"/>
        </w:rPr>
        <w:t>P</w:t>
      </w:r>
      <w:r w:rsidRPr="002733EA">
        <w:rPr>
          <w:i/>
          <w:iCs/>
          <w:sz w:val="22"/>
          <w:szCs w:val="22"/>
        </w:rPr>
        <w:t>odwykonawc</w:t>
      </w:r>
      <w:r w:rsidR="00FD6A2B" w:rsidRPr="002733EA">
        <w:rPr>
          <w:i/>
          <w:iCs/>
          <w:sz w:val="22"/>
          <w:szCs w:val="22"/>
        </w:rPr>
        <w:t>ów</w:t>
      </w:r>
      <w:r w:rsidR="00FB3003" w:rsidRPr="002733EA">
        <w:rPr>
          <w:i/>
          <w:iCs/>
          <w:sz w:val="22"/>
          <w:szCs w:val="22"/>
        </w:rPr>
        <w:t xml:space="preserve"> (w tym dalszy</w:t>
      </w:r>
      <w:r w:rsidR="00660752">
        <w:rPr>
          <w:i/>
          <w:iCs/>
          <w:sz w:val="22"/>
          <w:szCs w:val="22"/>
        </w:rPr>
        <w:t>ch</w:t>
      </w:r>
      <w:r w:rsidR="00FB3003" w:rsidRPr="002733EA">
        <w:rPr>
          <w:i/>
          <w:iCs/>
          <w:sz w:val="22"/>
          <w:szCs w:val="22"/>
        </w:rPr>
        <w:t xml:space="preserve"> Podwykonawców)</w:t>
      </w:r>
      <w:r w:rsidR="00097C89" w:rsidRPr="002733EA">
        <w:rPr>
          <w:i/>
          <w:iCs/>
          <w:sz w:val="22"/>
          <w:szCs w:val="22"/>
        </w:rPr>
        <w:t>,</w:t>
      </w:r>
      <w:r w:rsidRPr="002733EA">
        <w:rPr>
          <w:i/>
          <w:iCs/>
          <w:sz w:val="22"/>
          <w:szCs w:val="22"/>
        </w:rPr>
        <w:t xml:space="preserve"> w wysokości</w:t>
      </w:r>
      <w:r w:rsidR="00097C89" w:rsidRPr="002733EA">
        <w:rPr>
          <w:i/>
          <w:iCs/>
          <w:sz w:val="22"/>
          <w:szCs w:val="22"/>
        </w:rPr>
        <w:t xml:space="preserve"> </w:t>
      </w:r>
      <w:r w:rsidR="00FA1E1E">
        <w:rPr>
          <w:i/>
          <w:iCs/>
          <w:sz w:val="22"/>
          <w:szCs w:val="22"/>
        </w:rPr>
        <w:t>12</w:t>
      </w:r>
      <w:r w:rsidR="00097C89" w:rsidRPr="002733EA">
        <w:rPr>
          <w:i/>
          <w:iCs/>
          <w:sz w:val="22"/>
          <w:szCs w:val="22"/>
        </w:rPr>
        <w:t>.</w:t>
      </w:r>
      <w:r w:rsidR="00FA1E1E">
        <w:rPr>
          <w:i/>
          <w:iCs/>
          <w:sz w:val="22"/>
          <w:szCs w:val="22"/>
        </w:rPr>
        <w:t>5</w:t>
      </w:r>
      <w:r w:rsidR="00097C89" w:rsidRPr="002733EA">
        <w:rPr>
          <w:i/>
          <w:iCs/>
          <w:sz w:val="22"/>
          <w:szCs w:val="22"/>
        </w:rPr>
        <w:t>00,00 zł</w:t>
      </w:r>
      <w:r w:rsidR="00FD6A2B" w:rsidRPr="002733EA">
        <w:rPr>
          <w:i/>
          <w:iCs/>
          <w:sz w:val="22"/>
          <w:szCs w:val="22"/>
        </w:rPr>
        <w:t xml:space="preserve"> za każdy przypadek naruszenia</w:t>
      </w:r>
      <w:r w:rsidR="00253869" w:rsidRPr="002733EA">
        <w:rPr>
          <w:i/>
          <w:iCs/>
          <w:sz w:val="22"/>
          <w:szCs w:val="22"/>
        </w:rPr>
        <w:t>,</w:t>
      </w:r>
      <w:r w:rsidRPr="002733EA">
        <w:rPr>
          <w:i/>
          <w:iCs/>
          <w:sz w:val="22"/>
          <w:szCs w:val="22"/>
        </w:rPr>
        <w:t xml:space="preserve"> </w:t>
      </w:r>
    </w:p>
    <w:p w14:paraId="328532A2" w14:textId="6E8C9886" w:rsidR="008A551C" w:rsidRPr="002733EA" w:rsidRDefault="008A551C" w:rsidP="00C2348A">
      <w:pPr>
        <w:numPr>
          <w:ilvl w:val="0"/>
          <w:numId w:val="13"/>
        </w:numPr>
        <w:tabs>
          <w:tab w:val="left" w:pos="851"/>
        </w:tabs>
        <w:spacing w:before="120" w:after="120"/>
        <w:ind w:left="851" w:hanging="425"/>
        <w:jc w:val="both"/>
        <w:rPr>
          <w:i/>
          <w:iCs/>
          <w:sz w:val="22"/>
          <w:szCs w:val="22"/>
        </w:rPr>
      </w:pPr>
      <w:r w:rsidRPr="002733EA">
        <w:rPr>
          <w:i/>
          <w:iCs/>
          <w:sz w:val="22"/>
          <w:szCs w:val="22"/>
        </w:rPr>
        <w:t xml:space="preserve">nieprzedłożenia do zaakceptowania projektu umowy o podwykonawstwo, której przedmiotem są roboty budowlane lub projektu jej zmiany, w wysokości </w:t>
      </w:r>
      <w:r w:rsidR="00FA1E1E">
        <w:rPr>
          <w:i/>
          <w:iCs/>
          <w:sz w:val="22"/>
          <w:szCs w:val="22"/>
        </w:rPr>
        <w:t>5</w:t>
      </w:r>
      <w:r w:rsidR="00D77C59" w:rsidRPr="002733EA">
        <w:rPr>
          <w:i/>
          <w:iCs/>
          <w:sz w:val="22"/>
          <w:szCs w:val="22"/>
        </w:rPr>
        <w:t>.000,00 zł</w:t>
      </w:r>
      <w:r w:rsidR="000E2C70" w:rsidRPr="002733EA">
        <w:rPr>
          <w:i/>
          <w:iCs/>
          <w:sz w:val="22"/>
          <w:szCs w:val="22"/>
        </w:rPr>
        <w:t xml:space="preserve"> za każdy przypadek naruszenia</w:t>
      </w:r>
      <w:r w:rsidR="00D77C59" w:rsidRPr="002733EA">
        <w:rPr>
          <w:i/>
          <w:iCs/>
          <w:sz w:val="22"/>
          <w:szCs w:val="22"/>
        </w:rPr>
        <w:t>,</w:t>
      </w:r>
    </w:p>
    <w:p w14:paraId="3AF451CF" w14:textId="279879AE" w:rsidR="008A551C" w:rsidRPr="002733EA" w:rsidRDefault="008A551C" w:rsidP="00C2348A">
      <w:pPr>
        <w:numPr>
          <w:ilvl w:val="0"/>
          <w:numId w:val="13"/>
        </w:numPr>
        <w:tabs>
          <w:tab w:val="left" w:pos="851"/>
        </w:tabs>
        <w:spacing w:before="120" w:after="120"/>
        <w:ind w:left="851" w:hanging="425"/>
        <w:jc w:val="both"/>
        <w:rPr>
          <w:i/>
          <w:iCs/>
          <w:sz w:val="22"/>
          <w:szCs w:val="22"/>
        </w:rPr>
      </w:pPr>
      <w:r w:rsidRPr="002733EA">
        <w:rPr>
          <w:i/>
          <w:iCs/>
          <w:sz w:val="22"/>
          <w:szCs w:val="22"/>
        </w:rPr>
        <w:t xml:space="preserve">nieprzedłożenia </w:t>
      </w:r>
      <w:r w:rsidR="00FB3003" w:rsidRPr="002733EA">
        <w:rPr>
          <w:i/>
          <w:iCs/>
          <w:sz w:val="22"/>
          <w:szCs w:val="22"/>
        </w:rPr>
        <w:t xml:space="preserve">w terminie </w:t>
      </w:r>
      <w:r w:rsidRPr="002733EA">
        <w:rPr>
          <w:i/>
          <w:iCs/>
          <w:sz w:val="22"/>
          <w:szCs w:val="22"/>
        </w:rPr>
        <w:t xml:space="preserve">poświadczonej za zgodność z oryginałem kopii umowy o podwykonawstwo lub jej zmiany, </w:t>
      </w:r>
      <w:r w:rsidR="001D7C80" w:rsidRPr="002733EA">
        <w:rPr>
          <w:i/>
          <w:iCs/>
          <w:sz w:val="22"/>
          <w:szCs w:val="22"/>
        </w:rPr>
        <w:t xml:space="preserve">w wysokości </w:t>
      </w:r>
      <w:r w:rsidR="00FA1E1E">
        <w:rPr>
          <w:i/>
          <w:iCs/>
          <w:sz w:val="22"/>
          <w:szCs w:val="22"/>
        </w:rPr>
        <w:t>10</w:t>
      </w:r>
      <w:r w:rsidR="00D77C59" w:rsidRPr="002733EA">
        <w:rPr>
          <w:i/>
          <w:iCs/>
          <w:sz w:val="22"/>
          <w:szCs w:val="22"/>
        </w:rPr>
        <w:t>.000,00</w:t>
      </w:r>
      <w:r w:rsidR="00B00432" w:rsidRPr="002733EA">
        <w:rPr>
          <w:i/>
          <w:iCs/>
          <w:sz w:val="22"/>
          <w:szCs w:val="22"/>
        </w:rPr>
        <w:t xml:space="preserve"> zł</w:t>
      </w:r>
      <w:r w:rsidR="000E2C70" w:rsidRPr="002733EA">
        <w:rPr>
          <w:i/>
          <w:iCs/>
          <w:sz w:val="22"/>
          <w:szCs w:val="22"/>
        </w:rPr>
        <w:t xml:space="preserve"> za każdy przypadek naruszenia</w:t>
      </w:r>
      <w:r w:rsidR="00D77C59" w:rsidRPr="002733EA">
        <w:rPr>
          <w:i/>
          <w:iCs/>
          <w:sz w:val="22"/>
          <w:szCs w:val="22"/>
        </w:rPr>
        <w:t>,</w:t>
      </w:r>
    </w:p>
    <w:p w14:paraId="6EDEB926" w14:textId="77777777" w:rsidR="000F1107" w:rsidRDefault="001D7C80" w:rsidP="00C2348A">
      <w:pPr>
        <w:numPr>
          <w:ilvl w:val="0"/>
          <w:numId w:val="13"/>
        </w:numPr>
        <w:tabs>
          <w:tab w:val="left" w:pos="851"/>
        </w:tabs>
        <w:spacing w:before="120" w:after="120"/>
        <w:ind w:left="851" w:hanging="425"/>
        <w:jc w:val="both"/>
        <w:rPr>
          <w:i/>
          <w:iCs/>
          <w:sz w:val="22"/>
          <w:szCs w:val="22"/>
        </w:rPr>
      </w:pPr>
      <w:r w:rsidRPr="002733EA">
        <w:rPr>
          <w:i/>
          <w:iCs/>
          <w:sz w:val="22"/>
          <w:szCs w:val="22"/>
        </w:rPr>
        <w:t xml:space="preserve">jeżeli Wykonawca nie wykona obowiązku skorygowania terminu płatności, o którym mowa w </w:t>
      </w:r>
      <w:r w:rsidR="00253869" w:rsidRPr="002733EA">
        <w:rPr>
          <w:i/>
          <w:iCs/>
          <w:sz w:val="22"/>
          <w:szCs w:val="22"/>
        </w:rPr>
        <w:t>punkcie (</w:t>
      </w:r>
      <w:r w:rsidR="008964BD" w:rsidRPr="002733EA">
        <w:rPr>
          <w:i/>
          <w:iCs/>
          <w:sz w:val="22"/>
          <w:szCs w:val="22"/>
        </w:rPr>
        <w:t>5</w:t>
      </w:r>
      <w:r w:rsidR="00253869" w:rsidRPr="002733EA">
        <w:rPr>
          <w:i/>
          <w:iCs/>
          <w:sz w:val="22"/>
          <w:szCs w:val="22"/>
        </w:rPr>
        <w:t>)</w:t>
      </w:r>
      <w:r w:rsidRPr="002733EA">
        <w:rPr>
          <w:i/>
          <w:iCs/>
          <w:sz w:val="22"/>
          <w:szCs w:val="22"/>
        </w:rPr>
        <w:t xml:space="preserve"> w terminie wyznaczonym przez Zamawiającego, Zamawiający może żądać</w:t>
      </w:r>
      <w:r w:rsidR="000E2C70" w:rsidRPr="002733EA">
        <w:rPr>
          <w:i/>
          <w:iCs/>
          <w:sz w:val="22"/>
          <w:szCs w:val="22"/>
        </w:rPr>
        <w:t xml:space="preserve"> zapłaty</w:t>
      </w:r>
      <w:r w:rsidRPr="002733EA">
        <w:rPr>
          <w:i/>
          <w:iCs/>
          <w:sz w:val="22"/>
          <w:szCs w:val="22"/>
        </w:rPr>
        <w:t xml:space="preserve"> kary umownej w wysokości 100</w:t>
      </w:r>
      <w:r w:rsidR="00D77C59" w:rsidRPr="002733EA">
        <w:rPr>
          <w:i/>
          <w:iCs/>
          <w:sz w:val="22"/>
          <w:szCs w:val="22"/>
        </w:rPr>
        <w:t>,00</w:t>
      </w:r>
      <w:r w:rsidRPr="002733EA">
        <w:rPr>
          <w:i/>
          <w:iCs/>
          <w:sz w:val="22"/>
          <w:szCs w:val="22"/>
        </w:rPr>
        <w:t xml:space="preserve"> zł za każdy dzień nieprzedłożenia zmienionej umowy licząc od dnia upływu wyznaczonego terminu, do dnia przedłożenia tej umowy</w:t>
      </w:r>
      <w:r w:rsidR="000F1107">
        <w:rPr>
          <w:i/>
          <w:iCs/>
          <w:sz w:val="22"/>
          <w:szCs w:val="22"/>
        </w:rPr>
        <w:t>,</w:t>
      </w:r>
    </w:p>
    <w:p w14:paraId="14EBD603" w14:textId="26439378" w:rsidR="001A7BB0" w:rsidRDefault="000F1107" w:rsidP="001A7BB0">
      <w:pPr>
        <w:numPr>
          <w:ilvl w:val="0"/>
          <w:numId w:val="13"/>
        </w:numPr>
        <w:tabs>
          <w:tab w:val="left" w:pos="851"/>
        </w:tabs>
        <w:spacing w:before="120" w:after="120"/>
        <w:ind w:left="851" w:hanging="425"/>
        <w:jc w:val="both"/>
        <w:rPr>
          <w:i/>
          <w:iCs/>
          <w:sz w:val="22"/>
          <w:szCs w:val="22"/>
        </w:rPr>
      </w:pPr>
      <w:r w:rsidRPr="002733EA">
        <w:rPr>
          <w:i/>
          <w:iCs/>
          <w:sz w:val="22"/>
          <w:szCs w:val="22"/>
        </w:rPr>
        <w:t>jeżeli Wykonawca nie wykona obowiązku przedstawienia rozbicia wynagrodzenia Podwykonawcy lub dalszego Podwykonawcy, o którym mowa w punkcie (7) w terminie wyznaczonym przez Zamawiającego, Zamawiający może żądać zapłaty kary umownej w wysokości 5.000,00 zł za każdy przypadek nieprzedłożenia stosownego zestawienia mimo wezwania Zamawiającego</w:t>
      </w:r>
      <w:r w:rsidR="00200A70" w:rsidRPr="000F1107">
        <w:rPr>
          <w:i/>
          <w:iCs/>
          <w:sz w:val="22"/>
          <w:szCs w:val="22"/>
        </w:rPr>
        <w:t>.</w:t>
      </w:r>
    </w:p>
    <w:p w14:paraId="42F6BBB1" w14:textId="7F12BE1B" w:rsidR="001A7BB0" w:rsidRPr="001A7BB0" w:rsidRDefault="001A7BB0" w:rsidP="00E271EF">
      <w:pPr>
        <w:tabs>
          <w:tab w:val="left" w:pos="851"/>
        </w:tabs>
        <w:spacing w:before="120" w:after="120"/>
        <w:ind w:left="426"/>
        <w:jc w:val="both"/>
        <w:rPr>
          <w:i/>
          <w:iCs/>
          <w:sz w:val="22"/>
          <w:szCs w:val="22"/>
        </w:rPr>
      </w:pPr>
      <w:r>
        <w:rPr>
          <w:i/>
          <w:iCs/>
          <w:sz w:val="22"/>
          <w:szCs w:val="22"/>
        </w:rPr>
        <w:t xml:space="preserve">Kara umowna, o której mowa w </w:t>
      </w:r>
      <w:proofErr w:type="spellStart"/>
      <w:r>
        <w:rPr>
          <w:i/>
          <w:iCs/>
          <w:sz w:val="22"/>
          <w:szCs w:val="22"/>
        </w:rPr>
        <w:t>ppkt</w:t>
      </w:r>
      <w:proofErr w:type="spellEnd"/>
      <w:r>
        <w:rPr>
          <w:i/>
          <w:iCs/>
          <w:sz w:val="22"/>
          <w:szCs w:val="22"/>
        </w:rPr>
        <w:t xml:space="preserve">. i) powyżej może być naliczana również w przypadku </w:t>
      </w:r>
      <w:r w:rsidR="00C71AF5">
        <w:rPr>
          <w:i/>
          <w:iCs/>
          <w:sz w:val="22"/>
          <w:szCs w:val="22"/>
        </w:rPr>
        <w:t xml:space="preserve">braku zapłaty lub nieterminowej zapłaty wynagrodzenia należnego Podwykonawcy (dalszemu Podwykonawcy) </w:t>
      </w:r>
      <w:r w:rsidR="00EC5D70">
        <w:rPr>
          <w:i/>
          <w:iCs/>
          <w:sz w:val="22"/>
          <w:szCs w:val="22"/>
        </w:rPr>
        <w:t>z tytułu zmiany wysokości wynagrodzenia</w:t>
      </w:r>
      <w:r w:rsidR="00413524">
        <w:rPr>
          <w:i/>
          <w:iCs/>
          <w:sz w:val="22"/>
          <w:szCs w:val="22"/>
        </w:rPr>
        <w:t>, o której mowa w akapicie trzecim Klauzuli 13.8.</w:t>
      </w:r>
    </w:p>
    <w:p w14:paraId="4C859629" w14:textId="5CCD10B9" w:rsidR="00B147B2" w:rsidRPr="002733EA" w:rsidRDefault="00B147B2" w:rsidP="00302067">
      <w:pPr>
        <w:spacing w:before="120" w:after="120"/>
        <w:ind w:left="426"/>
        <w:jc w:val="both"/>
        <w:rPr>
          <w:i/>
          <w:iCs/>
          <w:sz w:val="22"/>
          <w:szCs w:val="22"/>
        </w:rPr>
      </w:pPr>
      <w:r w:rsidRPr="00DD02E4">
        <w:rPr>
          <w:i/>
          <w:iCs/>
          <w:sz w:val="22"/>
          <w:szCs w:val="22"/>
        </w:rPr>
        <w:t>Maksymalna wartość kar umownych możliwych do naliczenia na podstawie niniejszej Klauzuli 4.4. pkt 1</w:t>
      </w:r>
      <w:r w:rsidR="000A17F4" w:rsidRPr="00DD02E4">
        <w:rPr>
          <w:i/>
          <w:iCs/>
          <w:sz w:val="22"/>
          <w:szCs w:val="22"/>
        </w:rPr>
        <w:t>4</w:t>
      </w:r>
      <w:r w:rsidRPr="00DD02E4">
        <w:rPr>
          <w:i/>
          <w:iCs/>
          <w:sz w:val="22"/>
          <w:szCs w:val="22"/>
        </w:rPr>
        <w:t xml:space="preserve">) wynosi </w:t>
      </w:r>
      <w:r w:rsidR="006E063B" w:rsidRPr="00DD02E4">
        <w:rPr>
          <w:i/>
          <w:iCs/>
          <w:sz w:val="22"/>
          <w:szCs w:val="22"/>
        </w:rPr>
        <w:t>10</w:t>
      </w:r>
      <w:r w:rsidRPr="00DD02E4">
        <w:rPr>
          <w:i/>
          <w:iCs/>
          <w:sz w:val="22"/>
          <w:szCs w:val="22"/>
        </w:rPr>
        <w:t>% Zatwierdzonej Kwoty Kontraktowej.</w:t>
      </w:r>
      <w:r>
        <w:rPr>
          <w:i/>
          <w:iCs/>
          <w:sz w:val="22"/>
          <w:szCs w:val="22"/>
        </w:rPr>
        <w:t xml:space="preserve"> </w:t>
      </w:r>
    </w:p>
    <w:p w14:paraId="6C81BC51" w14:textId="49536BD3" w:rsidR="0071258E" w:rsidRPr="002733EA" w:rsidRDefault="008A551C" w:rsidP="00302067">
      <w:pPr>
        <w:tabs>
          <w:tab w:val="left" w:pos="1276"/>
        </w:tabs>
        <w:spacing w:before="120" w:after="120"/>
        <w:ind w:left="426"/>
        <w:jc w:val="both"/>
        <w:rPr>
          <w:i/>
          <w:iCs/>
          <w:sz w:val="22"/>
          <w:szCs w:val="22"/>
        </w:rPr>
      </w:pPr>
      <w:r w:rsidRPr="002733EA">
        <w:rPr>
          <w:i/>
          <w:iCs/>
          <w:sz w:val="22"/>
          <w:szCs w:val="22"/>
        </w:rPr>
        <w:t>Zamawiający może dochodzić odszkodowania przewyższającego wysokość powyżej określonych kar</w:t>
      </w:r>
      <w:r w:rsidR="000E2C70" w:rsidRPr="002733EA">
        <w:rPr>
          <w:i/>
          <w:iCs/>
          <w:sz w:val="22"/>
          <w:szCs w:val="22"/>
        </w:rPr>
        <w:t xml:space="preserve"> umownych</w:t>
      </w:r>
      <w:r w:rsidR="00751A73" w:rsidRPr="002733EA">
        <w:rPr>
          <w:i/>
          <w:iCs/>
          <w:sz w:val="22"/>
          <w:szCs w:val="22"/>
        </w:rPr>
        <w:t>.</w:t>
      </w:r>
    </w:p>
    <w:bookmarkEnd w:id="65"/>
    <w:bookmarkEnd w:id="66"/>
    <w:p w14:paraId="48226C42" w14:textId="77777777" w:rsidR="00C35DD7" w:rsidRPr="002733EA" w:rsidRDefault="00732716" w:rsidP="00760CCA">
      <w:pPr>
        <w:tabs>
          <w:tab w:val="left" w:pos="3024"/>
        </w:tabs>
        <w:spacing w:before="120" w:after="120"/>
        <w:jc w:val="both"/>
        <w:rPr>
          <w:rFonts w:eastAsia="SimSun"/>
          <w:i/>
          <w:iCs/>
          <w:sz w:val="22"/>
          <w:szCs w:val="22"/>
          <w:lang w:eastAsia="zh-CN"/>
        </w:rPr>
      </w:pPr>
      <w:r w:rsidRPr="002733EA">
        <w:rPr>
          <w:rFonts w:eastAsia="SimSun"/>
          <w:i/>
          <w:iCs/>
          <w:sz w:val="22"/>
          <w:szCs w:val="22"/>
          <w:lang w:eastAsia="zh-CN"/>
        </w:rPr>
        <w:lastRenderedPageBreak/>
        <w:t>Wykonawca będzie odpowiedzialny za działania lub uchybienia każdego Podwykonawcy</w:t>
      </w:r>
      <w:r w:rsidR="00042A2B" w:rsidRPr="002733EA">
        <w:rPr>
          <w:rFonts w:eastAsia="SimSun"/>
          <w:i/>
          <w:iCs/>
          <w:sz w:val="22"/>
          <w:szCs w:val="22"/>
          <w:lang w:eastAsia="zh-CN"/>
        </w:rPr>
        <w:t>, w tym dalszego Podwykonawcy</w:t>
      </w:r>
      <w:r w:rsidRPr="002733EA">
        <w:rPr>
          <w:rFonts w:eastAsia="SimSun"/>
          <w:i/>
          <w:iCs/>
          <w:sz w:val="22"/>
          <w:szCs w:val="22"/>
          <w:lang w:eastAsia="zh-CN"/>
        </w:rPr>
        <w:t>, jego przedstawicieli lub pracowników tak, jakby to były działania lub uchybienia Wykonawcy.</w:t>
      </w:r>
    </w:p>
    <w:p w14:paraId="5F7D28BB" w14:textId="6BBC23A4" w:rsidR="000D2CA9" w:rsidRPr="002733EA" w:rsidRDefault="000D2CA9" w:rsidP="00DD3561">
      <w:pPr>
        <w:pStyle w:val="Nagwek2"/>
        <w:ind w:left="0" w:firstLine="0"/>
      </w:pPr>
      <w:bookmarkStart w:id="67" w:name="_Toc180753617"/>
      <w:r w:rsidRPr="002733EA">
        <w:t>Klauzulę 4.</w:t>
      </w:r>
      <w:r w:rsidRPr="002733EA">
        <w:rPr>
          <w:i/>
          <w:iCs/>
        </w:rPr>
        <w:t xml:space="preserve">5 </w:t>
      </w:r>
      <w:r w:rsidRPr="002733EA">
        <w:t>[</w:t>
      </w:r>
      <w:r w:rsidRPr="002733EA">
        <w:rPr>
          <w:i/>
          <w:iCs/>
        </w:rPr>
        <w:t>Cesja korzyści z podzlecenia</w:t>
      </w:r>
      <w:r w:rsidRPr="002733EA">
        <w:t>] skreśla się jako niemającą zastosowania w niniejszych Warunkach</w:t>
      </w:r>
      <w:r w:rsidR="0048205A" w:rsidRPr="002733EA">
        <w:t>.</w:t>
      </w:r>
      <w:bookmarkEnd w:id="67"/>
    </w:p>
    <w:p w14:paraId="10607303" w14:textId="2048482A" w:rsidR="000D2CA9" w:rsidRPr="002733EA" w:rsidRDefault="000D2CA9" w:rsidP="00335ADF">
      <w:pPr>
        <w:pStyle w:val="Nagwek2"/>
        <w:numPr>
          <w:ilvl w:val="1"/>
          <w:numId w:val="47"/>
        </w:numPr>
        <w:jc w:val="left"/>
      </w:pPr>
      <w:bookmarkStart w:id="68" w:name="_Toc208386473"/>
      <w:bookmarkStart w:id="69" w:name="_Toc180753618"/>
      <w:r w:rsidRPr="002733EA">
        <w:t>Współpraca</w:t>
      </w:r>
      <w:bookmarkEnd w:id="68"/>
      <w:bookmarkEnd w:id="69"/>
    </w:p>
    <w:p w14:paraId="74508EDD" w14:textId="58F5EDFD" w:rsidR="000D2CA9" w:rsidRPr="002733EA" w:rsidRDefault="00652343" w:rsidP="00EF5E1F">
      <w:pPr>
        <w:tabs>
          <w:tab w:val="left" w:pos="10773"/>
        </w:tabs>
        <w:spacing w:before="120" w:after="120"/>
        <w:ind w:left="851" w:hanging="851"/>
        <w:jc w:val="both"/>
        <w:rPr>
          <w:sz w:val="22"/>
        </w:rPr>
      </w:pPr>
      <w:r w:rsidRPr="002733EA">
        <w:rPr>
          <w:sz w:val="22"/>
        </w:rPr>
        <w:t>Skreśla się tekst drugiego akapitu niniejszej Klauzuli 4.6.</w:t>
      </w:r>
    </w:p>
    <w:p w14:paraId="5185B89C" w14:textId="7165AFC5" w:rsidR="00B63B32" w:rsidRPr="00302067" w:rsidRDefault="00B63B32" w:rsidP="00302067">
      <w:pPr>
        <w:tabs>
          <w:tab w:val="left" w:pos="5670"/>
          <w:tab w:val="left" w:pos="10773"/>
        </w:tabs>
        <w:spacing w:before="120" w:after="120"/>
        <w:jc w:val="both"/>
        <w:rPr>
          <w:i/>
          <w:iCs/>
          <w:sz w:val="22"/>
        </w:rPr>
      </w:pPr>
      <w:r w:rsidRPr="002733EA">
        <w:rPr>
          <w:sz w:val="22"/>
        </w:rPr>
        <w:t xml:space="preserve">Na końcu </w:t>
      </w:r>
      <w:r w:rsidRPr="00E51F35">
        <w:rPr>
          <w:sz w:val="22"/>
        </w:rPr>
        <w:t xml:space="preserve">niniejszej Klauzuli </w:t>
      </w:r>
      <w:r w:rsidRPr="00A07EF3">
        <w:rPr>
          <w:sz w:val="22"/>
        </w:rPr>
        <w:t xml:space="preserve">dodaje się następujący fragment: </w:t>
      </w:r>
      <w:r w:rsidRPr="00A07EF3">
        <w:rPr>
          <w:i/>
          <w:iCs/>
          <w:sz w:val="22"/>
        </w:rPr>
        <w:t>„</w:t>
      </w:r>
      <w:r w:rsidR="00A10AE5" w:rsidRPr="00A07EF3">
        <w:rPr>
          <w:i/>
          <w:iCs/>
          <w:sz w:val="22"/>
        </w:rPr>
        <w:t xml:space="preserve">Wykonawca </w:t>
      </w:r>
      <w:r w:rsidR="002F590D" w:rsidRPr="00A07EF3">
        <w:rPr>
          <w:i/>
          <w:iCs/>
          <w:sz w:val="22"/>
        </w:rPr>
        <w:t xml:space="preserve">w granicach wykonalności </w:t>
      </w:r>
      <w:r w:rsidR="00A10AE5" w:rsidRPr="00A07EF3">
        <w:rPr>
          <w:i/>
          <w:iCs/>
          <w:sz w:val="22"/>
        </w:rPr>
        <w:t xml:space="preserve">zobowiązany jest do współdziałania, </w:t>
      </w:r>
      <w:r w:rsidR="000049C5" w:rsidRPr="00A07EF3">
        <w:rPr>
          <w:i/>
          <w:iCs/>
          <w:sz w:val="22"/>
        </w:rPr>
        <w:t>w celu</w:t>
      </w:r>
      <w:r w:rsidR="00A10AE5" w:rsidRPr="00A07EF3">
        <w:rPr>
          <w:i/>
          <w:iCs/>
          <w:sz w:val="22"/>
        </w:rPr>
        <w:t xml:space="preserve"> prawidłowej i terminowej realizacji Kontraktu, z innymi podmiotami zaangażowanymi przez Zamawiającego w celu realizacji projektu inwestycyjnego pn. „</w:t>
      </w:r>
      <w:r w:rsidR="00A76A05" w:rsidRPr="00A76A05">
        <w:rPr>
          <w:i/>
          <w:iCs/>
          <w:sz w:val="22"/>
        </w:rPr>
        <w:t xml:space="preserve">Bydgoszcz zielono-niebieska. Retencja i zagospodarowanie wód opadowych lub roztopowych. </w:t>
      </w:r>
      <w:r w:rsidR="001A12F1" w:rsidRPr="001A12F1">
        <w:rPr>
          <w:i/>
          <w:iCs/>
          <w:sz w:val="22"/>
        </w:rPr>
        <w:t>Zadanie 2 i 3</w:t>
      </w:r>
      <w:r w:rsidR="00A76A05" w:rsidRPr="00A76A05">
        <w:rPr>
          <w:i/>
          <w:iCs/>
          <w:sz w:val="22"/>
        </w:rPr>
        <w:t>.</w:t>
      </w:r>
      <w:r w:rsidR="00D2324B" w:rsidRPr="00A07EF3">
        <w:rPr>
          <w:i/>
          <w:iCs/>
          <w:sz w:val="22"/>
        </w:rPr>
        <w:t xml:space="preserve">”, jak również, w zakresie, w jakim będzie to </w:t>
      </w:r>
      <w:r w:rsidR="00E749FC">
        <w:rPr>
          <w:i/>
          <w:iCs/>
          <w:sz w:val="22"/>
        </w:rPr>
        <w:t xml:space="preserve">możliwe i </w:t>
      </w:r>
      <w:r w:rsidR="00D2324B" w:rsidRPr="00A07EF3">
        <w:rPr>
          <w:i/>
          <w:iCs/>
          <w:sz w:val="22"/>
        </w:rPr>
        <w:t>niezbędne dla celów realizacji niniejszego Kontraktu, z innymi podmiotami realizującymi</w:t>
      </w:r>
      <w:r w:rsidR="00905968" w:rsidRPr="00A07EF3">
        <w:rPr>
          <w:i/>
          <w:iCs/>
          <w:sz w:val="22"/>
        </w:rPr>
        <w:t xml:space="preserve"> inwestycje np. miejskie w pobliżu Robót</w:t>
      </w:r>
      <w:r w:rsidR="00A10AE5" w:rsidRPr="00A07EF3">
        <w:rPr>
          <w:i/>
          <w:iCs/>
          <w:sz w:val="22"/>
        </w:rPr>
        <w:t>.</w:t>
      </w:r>
      <w:r w:rsidR="002A402D" w:rsidRPr="00A07EF3">
        <w:rPr>
          <w:i/>
          <w:iCs/>
          <w:sz w:val="22"/>
        </w:rPr>
        <w:t xml:space="preserve"> </w:t>
      </w:r>
      <w:r w:rsidR="002C4A3D">
        <w:rPr>
          <w:i/>
          <w:iCs/>
          <w:sz w:val="22"/>
        </w:rPr>
        <w:t xml:space="preserve">Dla uniknięcia wątpliwości Strony wskazują, że Wykonawca nie odpowiada za </w:t>
      </w:r>
      <w:r w:rsidR="00860B19">
        <w:rPr>
          <w:i/>
          <w:iCs/>
          <w:sz w:val="22"/>
        </w:rPr>
        <w:t xml:space="preserve">działania czy zaniechania </w:t>
      </w:r>
      <w:r w:rsidR="00C14972">
        <w:rPr>
          <w:i/>
          <w:iCs/>
          <w:sz w:val="22"/>
        </w:rPr>
        <w:t xml:space="preserve">tych podmiotów i nie obciążają go skutki ich </w:t>
      </w:r>
      <w:r w:rsidR="00860B19">
        <w:rPr>
          <w:i/>
          <w:iCs/>
          <w:sz w:val="22"/>
        </w:rPr>
        <w:t>działań</w:t>
      </w:r>
      <w:r w:rsidR="00C14972">
        <w:rPr>
          <w:i/>
          <w:iCs/>
          <w:sz w:val="22"/>
        </w:rPr>
        <w:t xml:space="preserve"> i zaniechań. </w:t>
      </w:r>
      <w:r w:rsidR="00462059">
        <w:rPr>
          <w:i/>
          <w:iCs/>
          <w:sz w:val="22"/>
        </w:rPr>
        <w:t xml:space="preserve">W razie zaistnienia takiej potrzeby, Wykonawca zobowiązany jest do </w:t>
      </w:r>
      <w:r w:rsidR="00756C43">
        <w:rPr>
          <w:i/>
          <w:iCs/>
          <w:sz w:val="22"/>
        </w:rPr>
        <w:t xml:space="preserve">podjęcia </w:t>
      </w:r>
      <w:r w:rsidR="00405AE6">
        <w:rPr>
          <w:i/>
          <w:iCs/>
          <w:sz w:val="22"/>
        </w:rPr>
        <w:t>działań</w:t>
      </w:r>
      <w:r w:rsidR="00756C43">
        <w:rPr>
          <w:i/>
          <w:iCs/>
          <w:sz w:val="22"/>
        </w:rPr>
        <w:t xml:space="preserve"> w celu koordynacji prac, w tym </w:t>
      </w:r>
      <w:r w:rsidR="00462059">
        <w:rPr>
          <w:i/>
          <w:iCs/>
          <w:sz w:val="22"/>
        </w:rPr>
        <w:t xml:space="preserve">udziału w naradach koordynacyjnych ze wskazanymi podmiotami. </w:t>
      </w:r>
      <w:r w:rsidR="00627B55" w:rsidRPr="00A07EF3">
        <w:rPr>
          <w:i/>
          <w:iCs/>
          <w:sz w:val="22"/>
        </w:rPr>
        <w:t xml:space="preserve">Zamawiający, </w:t>
      </w:r>
      <w:r w:rsidR="001534DE" w:rsidRPr="00A07EF3">
        <w:rPr>
          <w:i/>
          <w:iCs/>
          <w:sz w:val="22"/>
        </w:rPr>
        <w:t>w razie konieczności</w:t>
      </w:r>
      <w:r w:rsidR="002C4A3D">
        <w:rPr>
          <w:i/>
          <w:iCs/>
          <w:sz w:val="22"/>
        </w:rPr>
        <w:t xml:space="preserve"> –</w:t>
      </w:r>
      <w:r w:rsidR="00521E13" w:rsidRPr="00A07EF3">
        <w:rPr>
          <w:i/>
          <w:iCs/>
          <w:sz w:val="22"/>
        </w:rPr>
        <w:t xml:space="preserve"> tam gdzie będzie to możliwe</w:t>
      </w:r>
      <w:r w:rsidR="002C4A3D">
        <w:rPr>
          <w:i/>
          <w:iCs/>
          <w:sz w:val="22"/>
        </w:rPr>
        <w:t xml:space="preserve"> –</w:t>
      </w:r>
      <w:r w:rsidR="00521E13" w:rsidRPr="00A07EF3">
        <w:rPr>
          <w:i/>
          <w:iCs/>
          <w:sz w:val="22"/>
        </w:rPr>
        <w:t xml:space="preserve"> </w:t>
      </w:r>
      <w:r w:rsidR="00C12278" w:rsidRPr="00A07EF3">
        <w:rPr>
          <w:i/>
          <w:iCs/>
          <w:sz w:val="22"/>
        </w:rPr>
        <w:t xml:space="preserve">wesprze Wykonawcę </w:t>
      </w:r>
      <w:r w:rsidR="00A02B07" w:rsidRPr="00A07EF3">
        <w:rPr>
          <w:i/>
          <w:iCs/>
          <w:sz w:val="22"/>
        </w:rPr>
        <w:t>we współdziałaniu</w:t>
      </w:r>
      <w:r w:rsidR="001F1298" w:rsidRPr="00A07EF3">
        <w:rPr>
          <w:i/>
          <w:iCs/>
          <w:sz w:val="22"/>
        </w:rPr>
        <w:t xml:space="preserve"> z </w:t>
      </w:r>
      <w:r w:rsidR="001F1298" w:rsidRPr="000E4E7C">
        <w:rPr>
          <w:i/>
          <w:iCs/>
          <w:sz w:val="22"/>
        </w:rPr>
        <w:t xml:space="preserve">innymi podmiotami zaangażowanymi przez </w:t>
      </w:r>
      <w:r w:rsidR="00715AC0" w:rsidRPr="000E4E7C">
        <w:rPr>
          <w:i/>
          <w:iCs/>
          <w:sz w:val="22"/>
        </w:rPr>
        <w:t>Zamawiającego</w:t>
      </w:r>
      <w:r w:rsidR="00672FCA">
        <w:rPr>
          <w:i/>
          <w:iCs/>
          <w:sz w:val="22"/>
        </w:rPr>
        <w:t xml:space="preserve"> oraz w relacjach z jednostkami miejskimi w sprawach związanych z realizacją Kontraktu</w:t>
      </w:r>
      <w:r w:rsidR="001534DE" w:rsidRPr="000E4E7C">
        <w:rPr>
          <w:i/>
          <w:iCs/>
          <w:sz w:val="22"/>
        </w:rPr>
        <w:t>.</w:t>
      </w:r>
      <w:r w:rsidR="00A10AE5" w:rsidRPr="000E4E7C">
        <w:rPr>
          <w:i/>
          <w:iCs/>
          <w:sz w:val="22"/>
        </w:rPr>
        <w:t>”</w:t>
      </w:r>
      <w:r w:rsidR="00976C83" w:rsidRPr="000E4E7C">
        <w:rPr>
          <w:sz w:val="22"/>
        </w:rPr>
        <w:t>.</w:t>
      </w:r>
    </w:p>
    <w:p w14:paraId="12080A1F" w14:textId="70485055" w:rsidR="000D2CA9" w:rsidRPr="002733EA" w:rsidRDefault="000D2CA9" w:rsidP="00C2348A">
      <w:pPr>
        <w:pStyle w:val="Nagwek2"/>
        <w:numPr>
          <w:ilvl w:val="1"/>
          <w:numId w:val="47"/>
        </w:numPr>
        <w:jc w:val="left"/>
      </w:pPr>
      <w:bookmarkStart w:id="70" w:name="_Toc94498676"/>
      <w:bookmarkStart w:id="71" w:name="_Toc208386474"/>
      <w:bookmarkStart w:id="72" w:name="_Toc180753619"/>
      <w:r w:rsidRPr="002733EA">
        <w:t>Wytyczenie</w:t>
      </w:r>
      <w:bookmarkEnd w:id="70"/>
      <w:bookmarkEnd w:id="71"/>
      <w:bookmarkEnd w:id="72"/>
    </w:p>
    <w:p w14:paraId="749FA040" w14:textId="0E4E703C" w:rsidR="000D2CA9" w:rsidRPr="002733EA" w:rsidRDefault="00107F41" w:rsidP="00EF5E1F">
      <w:pPr>
        <w:tabs>
          <w:tab w:val="left" w:pos="0"/>
          <w:tab w:val="left" w:pos="567"/>
          <w:tab w:val="left" w:pos="2268"/>
          <w:tab w:val="left" w:pos="3024"/>
        </w:tabs>
        <w:spacing w:before="120" w:after="120"/>
        <w:jc w:val="both"/>
        <w:rPr>
          <w:sz w:val="22"/>
          <w:szCs w:val="22"/>
        </w:rPr>
      </w:pPr>
      <w:r w:rsidRPr="002733EA">
        <w:rPr>
          <w:sz w:val="22"/>
          <w:szCs w:val="22"/>
        </w:rPr>
        <w:t xml:space="preserve">Tekst </w:t>
      </w:r>
      <w:r w:rsidR="000D2CA9" w:rsidRPr="002733EA">
        <w:rPr>
          <w:sz w:val="22"/>
          <w:szCs w:val="22"/>
        </w:rPr>
        <w:t>Klauzul</w:t>
      </w:r>
      <w:r w:rsidRPr="002733EA">
        <w:rPr>
          <w:sz w:val="22"/>
          <w:szCs w:val="22"/>
        </w:rPr>
        <w:t>i</w:t>
      </w:r>
      <w:r w:rsidR="000D2CA9" w:rsidRPr="002733EA">
        <w:rPr>
          <w:sz w:val="22"/>
          <w:szCs w:val="22"/>
        </w:rPr>
        <w:t xml:space="preserve"> 4.7</w:t>
      </w:r>
      <w:r w:rsidRPr="002733EA">
        <w:rPr>
          <w:sz w:val="22"/>
          <w:szCs w:val="22"/>
        </w:rPr>
        <w:t>.</w:t>
      </w:r>
      <w:r w:rsidR="000D2CA9" w:rsidRPr="002733EA">
        <w:rPr>
          <w:sz w:val="22"/>
          <w:szCs w:val="22"/>
        </w:rPr>
        <w:t xml:space="preserve"> </w:t>
      </w:r>
      <w:r w:rsidR="00ED758C" w:rsidRPr="002733EA">
        <w:rPr>
          <w:sz w:val="22"/>
          <w:szCs w:val="22"/>
        </w:rPr>
        <w:t>z</w:t>
      </w:r>
      <w:r w:rsidRPr="002733EA">
        <w:rPr>
          <w:sz w:val="22"/>
          <w:szCs w:val="22"/>
        </w:rPr>
        <w:t>astępuje</w:t>
      </w:r>
      <w:r w:rsidR="000D2CA9" w:rsidRPr="002733EA">
        <w:rPr>
          <w:sz w:val="22"/>
          <w:szCs w:val="22"/>
        </w:rPr>
        <w:t xml:space="preserve"> się następująco:</w:t>
      </w:r>
    </w:p>
    <w:p w14:paraId="28DB6F37" w14:textId="5E137B1F" w:rsidR="005C6C45" w:rsidRPr="002733EA" w:rsidRDefault="000D2CA9" w:rsidP="0048205A">
      <w:pPr>
        <w:tabs>
          <w:tab w:val="left" w:pos="3024"/>
          <w:tab w:val="right" w:leader="dot" w:pos="9288"/>
        </w:tabs>
        <w:spacing w:before="120" w:after="120"/>
        <w:jc w:val="both"/>
        <w:rPr>
          <w:i/>
          <w:iCs/>
          <w:sz w:val="22"/>
          <w:szCs w:val="22"/>
        </w:rPr>
      </w:pPr>
      <w:r w:rsidRPr="002733EA">
        <w:rPr>
          <w:i/>
          <w:iCs/>
          <w:sz w:val="22"/>
          <w:szCs w:val="22"/>
        </w:rPr>
        <w:t xml:space="preserve">Wykonawca jest odpowiedzialny za </w:t>
      </w:r>
      <w:r w:rsidR="007525BF">
        <w:rPr>
          <w:i/>
          <w:iCs/>
          <w:sz w:val="22"/>
          <w:szCs w:val="22"/>
        </w:rPr>
        <w:t>wytyczenie</w:t>
      </w:r>
      <w:r w:rsidRPr="002733EA">
        <w:rPr>
          <w:i/>
          <w:iCs/>
          <w:sz w:val="22"/>
          <w:szCs w:val="22"/>
        </w:rPr>
        <w:t xml:space="preserve"> </w:t>
      </w:r>
      <w:r w:rsidR="00683E09">
        <w:rPr>
          <w:i/>
          <w:iCs/>
          <w:sz w:val="22"/>
          <w:szCs w:val="22"/>
        </w:rPr>
        <w:t xml:space="preserve">geodezyjne </w:t>
      </w:r>
      <w:r w:rsidRPr="002733EA">
        <w:rPr>
          <w:i/>
          <w:iCs/>
          <w:sz w:val="22"/>
          <w:szCs w:val="22"/>
        </w:rPr>
        <w:t>wszystkich części Robót i naprawi każdy błąd w usytuowaniu, poziomach, wymiarach czy wyosiowaniu Robót.</w:t>
      </w:r>
      <w:r w:rsidR="005C6C45">
        <w:rPr>
          <w:i/>
          <w:iCs/>
          <w:sz w:val="22"/>
          <w:szCs w:val="22"/>
        </w:rPr>
        <w:t xml:space="preserve"> </w:t>
      </w:r>
    </w:p>
    <w:p w14:paraId="426277C8" w14:textId="31DE590C" w:rsidR="005610AE" w:rsidRPr="002733EA" w:rsidRDefault="005610AE" w:rsidP="0048205A">
      <w:pPr>
        <w:tabs>
          <w:tab w:val="left" w:pos="3024"/>
          <w:tab w:val="right" w:leader="dot" w:pos="9288"/>
        </w:tabs>
        <w:spacing w:before="120" w:after="120"/>
        <w:jc w:val="both"/>
        <w:rPr>
          <w:i/>
          <w:iCs/>
          <w:sz w:val="22"/>
          <w:szCs w:val="22"/>
        </w:rPr>
      </w:pPr>
      <w:r w:rsidRPr="005610AE">
        <w:rPr>
          <w:i/>
          <w:iCs/>
          <w:sz w:val="22"/>
          <w:szCs w:val="22"/>
        </w:rPr>
        <w:t>Wykonawca</w:t>
      </w:r>
      <w:r w:rsidR="00044B53">
        <w:rPr>
          <w:i/>
          <w:iCs/>
          <w:sz w:val="22"/>
          <w:szCs w:val="22"/>
        </w:rPr>
        <w:t xml:space="preserve"> dołoży starań w celu weryfikacji danych odniesienia przekazanych w Dokumentacji Projektowej</w:t>
      </w:r>
      <w:r w:rsidR="00D36F1D">
        <w:rPr>
          <w:i/>
          <w:iCs/>
          <w:sz w:val="22"/>
          <w:szCs w:val="22"/>
        </w:rPr>
        <w:t>,</w:t>
      </w:r>
      <w:r w:rsidR="00044B53">
        <w:rPr>
          <w:i/>
          <w:iCs/>
          <w:sz w:val="22"/>
          <w:szCs w:val="22"/>
        </w:rPr>
        <w:t xml:space="preserve"> zanim zostaną użyte. </w:t>
      </w:r>
    </w:p>
    <w:p w14:paraId="688B8F40" w14:textId="44787E14" w:rsidR="000D2CA9" w:rsidRPr="002733EA" w:rsidRDefault="000D2CA9" w:rsidP="0048205A">
      <w:pPr>
        <w:tabs>
          <w:tab w:val="left" w:pos="3024"/>
          <w:tab w:val="right" w:leader="dot" w:pos="9288"/>
        </w:tabs>
        <w:spacing w:before="120" w:after="120"/>
        <w:jc w:val="both"/>
        <w:rPr>
          <w:i/>
          <w:iCs/>
          <w:sz w:val="22"/>
          <w:szCs w:val="22"/>
        </w:rPr>
      </w:pPr>
      <w:r w:rsidRPr="002733EA">
        <w:rPr>
          <w:i/>
          <w:iCs/>
          <w:sz w:val="22"/>
          <w:szCs w:val="22"/>
        </w:rPr>
        <w:t>Wykonawca winien starannie chronić i zachowywać wszystkie przyrządy i inne przedmioty użyte do wytyczenia Robót i przechowywać je w doskonałym stanie technicznym w okresie wykonywania Robót. Przeprowadzenie przez Inżyniera sprawdzenia jakiegokolwiek ustawienia, kierunku lub poziomu nie zwalnia Wykonawcy z jego odpowiedzialności za dokładność Robót.</w:t>
      </w:r>
    </w:p>
    <w:p w14:paraId="4D036609" w14:textId="734DDBCA" w:rsidR="000D2CA9" w:rsidRPr="002733EA" w:rsidRDefault="000D2CA9" w:rsidP="0048205A">
      <w:pPr>
        <w:tabs>
          <w:tab w:val="left" w:pos="3024"/>
          <w:tab w:val="right" w:leader="dot" w:pos="9288"/>
        </w:tabs>
        <w:spacing w:before="120" w:after="120"/>
        <w:jc w:val="both"/>
        <w:rPr>
          <w:i/>
          <w:iCs/>
          <w:sz w:val="22"/>
          <w:szCs w:val="22"/>
        </w:rPr>
      </w:pPr>
      <w:r w:rsidRPr="002733EA">
        <w:rPr>
          <w:i/>
          <w:iCs/>
          <w:sz w:val="22"/>
          <w:szCs w:val="22"/>
        </w:rPr>
        <w:t>Wykonawca zapewni niezbędną obsługę geodezyjną Robót zgodnie z Prawem Budowlanym i innymi przepisami. Po ukończeniu Robót Wykonawca wykona i dostarczy Zamawiającemu powykonawczą dokumentację geodezyjną, jak określono w Specyfikacjach.</w:t>
      </w:r>
      <w:r w:rsidR="0047250D">
        <w:rPr>
          <w:i/>
          <w:iCs/>
          <w:sz w:val="22"/>
          <w:szCs w:val="22"/>
        </w:rPr>
        <w:t xml:space="preserve"> </w:t>
      </w:r>
    </w:p>
    <w:p w14:paraId="166E54AB" w14:textId="5653D093" w:rsidR="000D2CA9" w:rsidRPr="002733EA" w:rsidRDefault="000D2CA9" w:rsidP="00335ADF">
      <w:pPr>
        <w:pStyle w:val="Nagwek2"/>
        <w:numPr>
          <w:ilvl w:val="1"/>
          <w:numId w:val="47"/>
        </w:numPr>
        <w:jc w:val="left"/>
      </w:pPr>
      <w:bookmarkStart w:id="73" w:name="_Toc94498677"/>
      <w:bookmarkStart w:id="74" w:name="_Toc208386475"/>
      <w:bookmarkStart w:id="75" w:name="_Toc180753620"/>
      <w:r w:rsidRPr="002733EA">
        <w:t>Procedury bezpieczeństwa</w:t>
      </w:r>
      <w:bookmarkEnd w:id="73"/>
      <w:bookmarkEnd w:id="74"/>
      <w:bookmarkEnd w:id="75"/>
    </w:p>
    <w:p w14:paraId="5BA351FF" w14:textId="77777777" w:rsidR="000D2CA9" w:rsidRPr="002733EA" w:rsidRDefault="000D2CA9" w:rsidP="00977CAD">
      <w:pPr>
        <w:pStyle w:val="Tekstpodstawowywcity"/>
        <w:tabs>
          <w:tab w:val="clear" w:pos="0"/>
          <w:tab w:val="clear" w:pos="10773"/>
          <w:tab w:val="left" w:pos="2268"/>
        </w:tabs>
        <w:spacing w:before="120" w:after="120"/>
        <w:ind w:right="0"/>
        <w:rPr>
          <w:lang w:val="pl-PL"/>
        </w:rPr>
      </w:pPr>
      <w:r w:rsidRPr="002733EA">
        <w:rPr>
          <w:rFonts w:ascii="Times New Roman" w:hAnsi="Times New Roman" w:cs="Times New Roman"/>
          <w:lang w:val="pl-PL"/>
        </w:rPr>
        <w:t>Następujące zmiany wprowadza się do niniejszej Klauzuli 4.8:</w:t>
      </w:r>
    </w:p>
    <w:p w14:paraId="238D9814" w14:textId="77777777" w:rsidR="000D2CA9" w:rsidRPr="002733EA" w:rsidRDefault="000D2CA9" w:rsidP="00977CAD">
      <w:pPr>
        <w:tabs>
          <w:tab w:val="left" w:pos="851"/>
          <w:tab w:val="left" w:pos="2268"/>
          <w:tab w:val="left" w:pos="3024"/>
        </w:tabs>
        <w:spacing w:before="120" w:after="120"/>
        <w:jc w:val="both"/>
        <w:rPr>
          <w:b/>
          <w:bCs/>
        </w:rPr>
      </w:pPr>
      <w:r w:rsidRPr="002733EA">
        <w:rPr>
          <w:sz w:val="22"/>
          <w:szCs w:val="22"/>
        </w:rPr>
        <w:t>Na końcu punktu (a) niniejszej klauzuli dodaje się:</w:t>
      </w:r>
    </w:p>
    <w:p w14:paraId="0A0FF516" w14:textId="0093469D" w:rsidR="000D2CA9" w:rsidRDefault="00D04988" w:rsidP="00977CAD">
      <w:pPr>
        <w:tabs>
          <w:tab w:val="left" w:pos="2268"/>
          <w:tab w:val="left" w:pos="3024"/>
        </w:tabs>
        <w:spacing w:before="120" w:after="120"/>
        <w:jc w:val="both"/>
        <w:rPr>
          <w:i/>
          <w:iCs/>
          <w:sz w:val="22"/>
        </w:rPr>
      </w:pPr>
      <w:r w:rsidRPr="002733EA">
        <w:rPr>
          <w:i/>
          <w:iCs/>
          <w:sz w:val="22"/>
          <w:szCs w:val="22"/>
        </w:rPr>
        <w:t>„</w:t>
      </w:r>
      <w:r w:rsidR="000D2CA9" w:rsidRPr="002733EA">
        <w:rPr>
          <w:i/>
          <w:iCs/>
          <w:sz w:val="22"/>
          <w:szCs w:val="22"/>
        </w:rPr>
        <w:t xml:space="preserve">oraz dostarczyć </w:t>
      </w:r>
      <w:r w:rsidR="00F573A5" w:rsidRPr="002733EA">
        <w:rPr>
          <w:i/>
          <w:iCs/>
          <w:sz w:val="22"/>
          <w:szCs w:val="22"/>
        </w:rPr>
        <w:t>Inżynierowi</w:t>
      </w:r>
      <w:r w:rsidR="000D2CA9" w:rsidRPr="002733EA">
        <w:rPr>
          <w:i/>
          <w:iCs/>
          <w:sz w:val="22"/>
          <w:szCs w:val="22"/>
        </w:rPr>
        <w:t xml:space="preserve"> plan bezpieczeństwa i ochrony zdrowia </w:t>
      </w:r>
      <w:r w:rsidR="00F573A5" w:rsidRPr="002733EA">
        <w:rPr>
          <w:i/>
          <w:iCs/>
          <w:sz w:val="22"/>
          <w:szCs w:val="22"/>
        </w:rPr>
        <w:t xml:space="preserve">przed </w:t>
      </w:r>
      <w:r w:rsidR="000D2CA9" w:rsidRPr="002733EA">
        <w:rPr>
          <w:i/>
          <w:iCs/>
          <w:sz w:val="22"/>
          <w:szCs w:val="22"/>
        </w:rPr>
        <w:t>Dat</w:t>
      </w:r>
      <w:r w:rsidR="00F573A5" w:rsidRPr="002733EA">
        <w:rPr>
          <w:i/>
          <w:iCs/>
          <w:sz w:val="22"/>
          <w:szCs w:val="22"/>
        </w:rPr>
        <w:t>ą</w:t>
      </w:r>
      <w:r w:rsidR="000D2CA9" w:rsidRPr="002733EA">
        <w:rPr>
          <w:i/>
          <w:iCs/>
          <w:sz w:val="22"/>
          <w:szCs w:val="22"/>
        </w:rPr>
        <w:t xml:space="preserve"> Rozpoczęcia</w:t>
      </w:r>
      <w:r w:rsidR="00393FF3" w:rsidRPr="002733EA">
        <w:rPr>
          <w:i/>
          <w:iCs/>
          <w:sz w:val="22"/>
          <w:szCs w:val="22"/>
        </w:rPr>
        <w:t xml:space="preserve">, </w:t>
      </w:r>
      <w:r w:rsidR="00393FF3" w:rsidRPr="002733EA">
        <w:rPr>
          <w:i/>
          <w:iCs/>
          <w:sz w:val="22"/>
        </w:rPr>
        <w:t xml:space="preserve">a także modyfikować ten plan dla zapewnienia jego zgodności z wymogami prawa, oraz </w:t>
      </w:r>
      <w:r w:rsidR="00393FF3" w:rsidRPr="002733EA">
        <w:rPr>
          <w:i/>
          <w:iCs/>
          <w:sz w:val="22"/>
          <w:szCs w:val="22"/>
        </w:rPr>
        <w:t>uzyskać akceptację Inżyniera</w:t>
      </w:r>
      <w:r w:rsidR="00393FF3" w:rsidRPr="002733EA">
        <w:rPr>
          <w:i/>
          <w:iCs/>
          <w:sz w:val="22"/>
        </w:rPr>
        <w:t xml:space="preserve"> dla planu bezpieczeństwa i ochrony zdrowia</w:t>
      </w:r>
      <w:r w:rsidR="00F06D44" w:rsidRPr="002733EA">
        <w:rPr>
          <w:i/>
          <w:iCs/>
          <w:sz w:val="22"/>
        </w:rPr>
        <w:t xml:space="preserve"> oraz jego modyfikacji</w:t>
      </w:r>
      <w:r w:rsidR="00393FF3" w:rsidRPr="002733EA">
        <w:rPr>
          <w:i/>
          <w:iCs/>
          <w:sz w:val="22"/>
        </w:rPr>
        <w:t>,</w:t>
      </w:r>
      <w:r w:rsidRPr="002733EA">
        <w:rPr>
          <w:i/>
          <w:iCs/>
          <w:sz w:val="22"/>
        </w:rPr>
        <w:t>”</w:t>
      </w:r>
    </w:p>
    <w:p w14:paraId="64A17DCF" w14:textId="57EA86C1" w:rsidR="00421689" w:rsidRPr="00421689" w:rsidRDefault="00421689" w:rsidP="00421689">
      <w:pPr>
        <w:tabs>
          <w:tab w:val="left" w:pos="2268"/>
          <w:tab w:val="left" w:pos="3024"/>
        </w:tabs>
        <w:spacing w:before="120" w:after="120"/>
        <w:jc w:val="both"/>
        <w:rPr>
          <w:sz w:val="22"/>
          <w:szCs w:val="22"/>
        </w:rPr>
      </w:pPr>
      <w:r w:rsidRPr="00421689">
        <w:rPr>
          <w:sz w:val="22"/>
          <w:szCs w:val="22"/>
        </w:rPr>
        <w:t>Następujący tekst dodaje się na końcu niniejszej Klauzuli jako punkt (</w:t>
      </w:r>
      <w:r w:rsidR="00583554">
        <w:rPr>
          <w:sz w:val="22"/>
          <w:szCs w:val="22"/>
        </w:rPr>
        <w:t>f</w:t>
      </w:r>
      <w:r w:rsidRPr="00421689">
        <w:rPr>
          <w:sz w:val="22"/>
          <w:szCs w:val="22"/>
        </w:rPr>
        <w:t xml:space="preserve">): </w:t>
      </w:r>
    </w:p>
    <w:p w14:paraId="1EB0DE98" w14:textId="6A2C082F" w:rsidR="00421689" w:rsidRPr="00E437A9" w:rsidRDefault="005610AE" w:rsidP="00E437A9">
      <w:pPr>
        <w:tabs>
          <w:tab w:val="left" w:pos="2268"/>
          <w:tab w:val="left" w:pos="3024"/>
        </w:tabs>
        <w:spacing w:before="120" w:after="120"/>
        <w:jc w:val="both"/>
        <w:rPr>
          <w:i/>
          <w:iCs/>
          <w:sz w:val="22"/>
          <w:szCs w:val="22"/>
        </w:rPr>
      </w:pPr>
      <w:r w:rsidRPr="005610AE">
        <w:rPr>
          <w:i/>
          <w:iCs/>
          <w:sz w:val="22"/>
          <w:szCs w:val="22"/>
        </w:rPr>
        <w:t>(</w:t>
      </w:r>
      <w:r w:rsidR="00583554">
        <w:rPr>
          <w:i/>
          <w:iCs/>
          <w:sz w:val="22"/>
          <w:szCs w:val="22"/>
        </w:rPr>
        <w:t>f</w:t>
      </w:r>
      <w:r>
        <w:rPr>
          <w:i/>
          <w:iCs/>
          <w:sz w:val="22"/>
          <w:szCs w:val="22"/>
        </w:rPr>
        <w:t xml:space="preserve">) </w:t>
      </w:r>
      <w:r w:rsidR="00421689" w:rsidRPr="005610AE">
        <w:rPr>
          <w:i/>
          <w:iCs/>
          <w:sz w:val="22"/>
          <w:szCs w:val="22"/>
        </w:rPr>
        <w:t xml:space="preserve">Wykonawca odpowiada za opracowanie projektu organizacji ruchu na czas wykonywania Robót, uzyskanie związanych z tym zezwoleń i zatwierdzeń, ponosi związane z tym koszty, w tym koszty komunikacji zastępczej i odpowiada za realizację tego projektu.  </w:t>
      </w:r>
    </w:p>
    <w:p w14:paraId="219E7D4C" w14:textId="699C3A58" w:rsidR="000D2CA9" w:rsidRPr="002733EA" w:rsidRDefault="000D2CA9" w:rsidP="00C2348A">
      <w:pPr>
        <w:pStyle w:val="Nagwek2"/>
        <w:numPr>
          <w:ilvl w:val="1"/>
          <w:numId w:val="47"/>
        </w:numPr>
        <w:jc w:val="left"/>
      </w:pPr>
      <w:bookmarkStart w:id="76" w:name="_Toc94498678"/>
      <w:bookmarkStart w:id="77" w:name="_Toc208386476"/>
      <w:bookmarkStart w:id="78" w:name="_Toc180753621"/>
      <w:r w:rsidRPr="002733EA">
        <w:t>Zapewnienie jakości</w:t>
      </w:r>
      <w:bookmarkEnd w:id="76"/>
      <w:bookmarkEnd w:id="77"/>
      <w:bookmarkEnd w:id="78"/>
    </w:p>
    <w:p w14:paraId="02CE4789" w14:textId="77777777" w:rsidR="000D2CA9" w:rsidRPr="002733EA" w:rsidRDefault="000D2CA9" w:rsidP="00EF5E1F">
      <w:pPr>
        <w:tabs>
          <w:tab w:val="left" w:pos="567"/>
          <w:tab w:val="left" w:pos="851"/>
          <w:tab w:val="left" w:pos="2268"/>
          <w:tab w:val="left" w:pos="3024"/>
        </w:tabs>
        <w:spacing w:before="120" w:after="120"/>
        <w:ind w:left="851" w:hanging="851"/>
        <w:jc w:val="both"/>
        <w:rPr>
          <w:b/>
          <w:bCs/>
        </w:rPr>
      </w:pPr>
      <w:r w:rsidRPr="002733EA">
        <w:rPr>
          <w:sz w:val="22"/>
          <w:szCs w:val="22"/>
        </w:rPr>
        <w:t>Drugie zdanie pierwszego akapitu niniejszej Klauzuli 4.9 skreśla się i zastępuje następująco:</w:t>
      </w:r>
    </w:p>
    <w:p w14:paraId="3E9B013A" w14:textId="77777777" w:rsidR="000D2CA9" w:rsidRPr="002733EA" w:rsidRDefault="000D2CA9" w:rsidP="00977CAD">
      <w:pPr>
        <w:pStyle w:val="Stopka"/>
        <w:widowControl w:val="0"/>
        <w:spacing w:before="120" w:after="120"/>
        <w:jc w:val="both"/>
        <w:rPr>
          <w:i/>
          <w:iCs/>
          <w:sz w:val="22"/>
          <w:szCs w:val="22"/>
          <w:lang w:val="pl-PL"/>
        </w:rPr>
      </w:pPr>
      <w:r w:rsidRPr="002733EA">
        <w:rPr>
          <w:i/>
          <w:iCs/>
          <w:sz w:val="22"/>
          <w:szCs w:val="22"/>
          <w:lang w:val="pl-PL"/>
        </w:rPr>
        <w:lastRenderedPageBreak/>
        <w:t xml:space="preserve">W terminie 28 dni od </w:t>
      </w:r>
      <w:r w:rsidR="006E6AB9" w:rsidRPr="002733EA">
        <w:rPr>
          <w:i/>
          <w:iCs/>
          <w:sz w:val="22"/>
          <w:szCs w:val="22"/>
          <w:lang w:val="pl-PL"/>
        </w:rPr>
        <w:t>podpisania</w:t>
      </w:r>
      <w:r w:rsidRPr="002733EA">
        <w:rPr>
          <w:i/>
          <w:iCs/>
          <w:sz w:val="22"/>
          <w:szCs w:val="22"/>
          <w:lang w:val="pl-PL"/>
        </w:rPr>
        <w:t xml:space="preserve"> Kontraktu Wykonawca przedstawi Inżynierowi szczegóły tego systemu i zawierać on będzie: </w:t>
      </w:r>
    </w:p>
    <w:p w14:paraId="5B8AD939" w14:textId="77777777" w:rsidR="000D2CA9" w:rsidRPr="002733EA" w:rsidRDefault="000D2CA9" w:rsidP="00C2348A">
      <w:pPr>
        <w:pStyle w:val="Stopka"/>
        <w:widowControl w:val="0"/>
        <w:numPr>
          <w:ilvl w:val="0"/>
          <w:numId w:val="48"/>
        </w:numPr>
        <w:tabs>
          <w:tab w:val="clear" w:pos="4153"/>
          <w:tab w:val="clear" w:pos="8306"/>
        </w:tabs>
        <w:spacing w:before="120" w:after="120"/>
        <w:ind w:left="426" w:hanging="426"/>
        <w:jc w:val="both"/>
        <w:rPr>
          <w:i/>
          <w:iCs/>
          <w:sz w:val="22"/>
          <w:szCs w:val="22"/>
          <w:lang w:val="pl-PL"/>
        </w:rPr>
      </w:pPr>
      <w:r w:rsidRPr="002733EA">
        <w:rPr>
          <w:i/>
          <w:iCs/>
          <w:sz w:val="22"/>
          <w:szCs w:val="22"/>
          <w:lang w:val="pl-PL"/>
        </w:rPr>
        <w:t>procedury zarządzania jakością do stosowania na Terenie Budowy;</w:t>
      </w:r>
    </w:p>
    <w:p w14:paraId="78BC57AA" w14:textId="77777777" w:rsidR="000D2CA9" w:rsidRPr="002733EA" w:rsidRDefault="000D2CA9" w:rsidP="00C2348A">
      <w:pPr>
        <w:pStyle w:val="Stopka"/>
        <w:widowControl w:val="0"/>
        <w:numPr>
          <w:ilvl w:val="0"/>
          <w:numId w:val="48"/>
        </w:numPr>
        <w:tabs>
          <w:tab w:val="clear" w:pos="4153"/>
          <w:tab w:val="clear" w:pos="8306"/>
        </w:tabs>
        <w:spacing w:before="120" w:after="120"/>
        <w:ind w:left="426" w:hanging="426"/>
        <w:jc w:val="both"/>
        <w:rPr>
          <w:i/>
          <w:iCs/>
          <w:sz w:val="22"/>
          <w:szCs w:val="22"/>
          <w:lang w:val="pl-PL"/>
        </w:rPr>
      </w:pPr>
      <w:r w:rsidRPr="002733EA">
        <w:rPr>
          <w:i/>
          <w:iCs/>
          <w:sz w:val="22"/>
          <w:szCs w:val="22"/>
          <w:lang w:val="pl-PL"/>
        </w:rPr>
        <w:t>strukturę organizacyjną do wdrażania procedur zarządzania jakością;</w:t>
      </w:r>
    </w:p>
    <w:p w14:paraId="6C7C0D8A" w14:textId="77777777" w:rsidR="000D2CA9" w:rsidRPr="002733EA" w:rsidRDefault="000D2CA9" w:rsidP="00C2348A">
      <w:pPr>
        <w:pStyle w:val="Stopka"/>
        <w:widowControl w:val="0"/>
        <w:numPr>
          <w:ilvl w:val="0"/>
          <w:numId w:val="48"/>
        </w:numPr>
        <w:tabs>
          <w:tab w:val="clear" w:pos="4153"/>
          <w:tab w:val="clear" w:pos="8306"/>
        </w:tabs>
        <w:spacing w:before="120" w:after="120"/>
        <w:ind w:left="426" w:hanging="426"/>
        <w:jc w:val="both"/>
        <w:rPr>
          <w:i/>
          <w:iCs/>
          <w:sz w:val="22"/>
          <w:szCs w:val="22"/>
          <w:lang w:val="pl-PL"/>
        </w:rPr>
      </w:pPr>
      <w:r w:rsidRPr="002733EA">
        <w:rPr>
          <w:i/>
          <w:iCs/>
          <w:sz w:val="22"/>
          <w:szCs w:val="22"/>
          <w:lang w:val="pl-PL"/>
        </w:rPr>
        <w:t>ewidencję podręczników zarządzania jakością, jakie będą wykorzystane;</w:t>
      </w:r>
    </w:p>
    <w:p w14:paraId="6E205FD7" w14:textId="77777777" w:rsidR="000D2CA9" w:rsidRPr="002733EA" w:rsidRDefault="000D2CA9" w:rsidP="00C2348A">
      <w:pPr>
        <w:pStyle w:val="Stopka"/>
        <w:widowControl w:val="0"/>
        <w:numPr>
          <w:ilvl w:val="0"/>
          <w:numId w:val="48"/>
        </w:numPr>
        <w:tabs>
          <w:tab w:val="clear" w:pos="4153"/>
          <w:tab w:val="clear" w:pos="8306"/>
        </w:tabs>
        <w:spacing w:before="120" w:after="120"/>
        <w:ind w:left="426" w:hanging="426"/>
        <w:jc w:val="both"/>
        <w:rPr>
          <w:i/>
          <w:iCs/>
          <w:sz w:val="22"/>
          <w:szCs w:val="22"/>
          <w:lang w:val="pl-PL"/>
        </w:rPr>
      </w:pPr>
      <w:r w:rsidRPr="002733EA">
        <w:rPr>
          <w:i/>
          <w:iCs/>
          <w:sz w:val="22"/>
          <w:szCs w:val="22"/>
          <w:lang w:val="pl-PL"/>
        </w:rPr>
        <w:t>procedury zapewniające, że wszyscy Podwykonawcy spełniają wymogi co do zarządzania jakością.</w:t>
      </w:r>
    </w:p>
    <w:p w14:paraId="6B09ACEB" w14:textId="77777777" w:rsidR="000D2CA9" w:rsidRPr="002733EA" w:rsidRDefault="000D2CA9" w:rsidP="00977CAD">
      <w:pPr>
        <w:pStyle w:val="Stopka"/>
        <w:spacing w:before="120" w:after="120"/>
        <w:jc w:val="both"/>
        <w:rPr>
          <w:i/>
          <w:iCs/>
          <w:sz w:val="22"/>
          <w:szCs w:val="22"/>
          <w:lang w:val="pl-PL"/>
        </w:rPr>
      </w:pPr>
      <w:r w:rsidRPr="002733EA">
        <w:rPr>
          <w:i/>
          <w:iCs/>
          <w:sz w:val="22"/>
          <w:szCs w:val="22"/>
          <w:lang w:val="pl-PL"/>
        </w:rPr>
        <w:t xml:space="preserve">Wykonawca uzyska akceptację Inżyniera dla przedstawionego sytemu zapewnienia jakości w terminie </w:t>
      </w:r>
      <w:r w:rsidR="006F3084" w:rsidRPr="002733EA">
        <w:rPr>
          <w:i/>
          <w:iCs/>
          <w:sz w:val="22"/>
          <w:szCs w:val="22"/>
          <w:lang w:val="pl-PL"/>
        </w:rPr>
        <w:t xml:space="preserve">14 </w:t>
      </w:r>
      <w:r w:rsidRPr="002733EA">
        <w:rPr>
          <w:i/>
          <w:iCs/>
          <w:sz w:val="22"/>
          <w:szCs w:val="22"/>
          <w:lang w:val="pl-PL"/>
        </w:rPr>
        <w:t xml:space="preserve">dni od </w:t>
      </w:r>
      <w:r w:rsidR="00C254E7" w:rsidRPr="002733EA">
        <w:rPr>
          <w:i/>
          <w:iCs/>
          <w:sz w:val="22"/>
          <w:szCs w:val="22"/>
          <w:lang w:val="pl-PL"/>
        </w:rPr>
        <w:t>otrzymania przez Inżyniera tego systemu</w:t>
      </w:r>
      <w:r w:rsidRPr="002733EA">
        <w:rPr>
          <w:i/>
          <w:iCs/>
          <w:sz w:val="22"/>
          <w:szCs w:val="22"/>
          <w:lang w:val="pl-PL"/>
        </w:rPr>
        <w:t>.</w:t>
      </w:r>
      <w:r w:rsidR="003E702E" w:rsidRPr="002733EA">
        <w:rPr>
          <w:i/>
          <w:iCs/>
          <w:sz w:val="22"/>
          <w:szCs w:val="22"/>
          <w:lang w:val="pl-PL"/>
        </w:rPr>
        <w:t xml:space="preserve"> Inżynier Kontraktu może również w tym terminie przedstawić swoje uwagi. </w:t>
      </w:r>
    </w:p>
    <w:p w14:paraId="6D3BB046" w14:textId="77777777" w:rsidR="00602BB7" w:rsidRPr="002733EA" w:rsidRDefault="00602BB7" w:rsidP="00EF5E1F">
      <w:pPr>
        <w:pStyle w:val="Stopka"/>
        <w:spacing w:before="120" w:after="120"/>
        <w:jc w:val="both"/>
        <w:rPr>
          <w:sz w:val="22"/>
          <w:szCs w:val="22"/>
          <w:lang w:val="pl-PL"/>
        </w:rPr>
      </w:pPr>
      <w:r w:rsidRPr="002733EA">
        <w:rPr>
          <w:sz w:val="22"/>
          <w:szCs w:val="22"/>
          <w:lang w:val="pl-PL"/>
        </w:rPr>
        <w:t>Skreśla się akapit drugi</w:t>
      </w:r>
      <w:r w:rsidR="00BC2069" w:rsidRPr="002733EA">
        <w:rPr>
          <w:sz w:val="22"/>
          <w:szCs w:val="22"/>
          <w:lang w:val="pl-PL"/>
        </w:rPr>
        <w:t xml:space="preserve"> i w to miejsce wprowadza się zdanie </w:t>
      </w:r>
      <w:r w:rsidR="00117DE4" w:rsidRPr="002733EA">
        <w:rPr>
          <w:sz w:val="22"/>
          <w:szCs w:val="22"/>
          <w:lang w:val="pl-PL"/>
        </w:rPr>
        <w:t>o</w:t>
      </w:r>
      <w:r w:rsidR="00BC2069" w:rsidRPr="002733EA">
        <w:rPr>
          <w:sz w:val="22"/>
          <w:szCs w:val="22"/>
          <w:lang w:val="pl-PL"/>
        </w:rPr>
        <w:t xml:space="preserve"> treści:</w:t>
      </w:r>
    </w:p>
    <w:p w14:paraId="25E665D7" w14:textId="63E28E25" w:rsidR="00A04441" w:rsidRPr="002733EA" w:rsidRDefault="00BC2069" w:rsidP="00977CAD">
      <w:pPr>
        <w:pStyle w:val="Stopka"/>
        <w:spacing w:before="120" w:after="120"/>
        <w:jc w:val="both"/>
        <w:rPr>
          <w:i/>
          <w:iCs/>
          <w:sz w:val="22"/>
          <w:szCs w:val="22"/>
          <w:lang w:val="pl-PL"/>
        </w:rPr>
      </w:pPr>
      <w:r w:rsidRPr="002733EA">
        <w:rPr>
          <w:i/>
          <w:iCs/>
          <w:sz w:val="22"/>
          <w:szCs w:val="22"/>
          <w:lang w:val="pl-PL"/>
        </w:rPr>
        <w:t xml:space="preserve">Wykonawca zapłaci Zamawiającemu karę umowną za przekroczenie terminu przedstawienia Inżynierowi systemu zapewnienia jakości, w wysokości 500,00 zł za każdy dzień </w:t>
      </w:r>
      <w:r w:rsidR="000C39CC">
        <w:rPr>
          <w:i/>
          <w:iCs/>
          <w:sz w:val="22"/>
          <w:szCs w:val="22"/>
          <w:lang w:val="pl-PL"/>
        </w:rPr>
        <w:t>zwłoki</w:t>
      </w:r>
      <w:r w:rsidRPr="002733EA">
        <w:rPr>
          <w:i/>
          <w:iCs/>
          <w:sz w:val="22"/>
          <w:szCs w:val="22"/>
          <w:lang w:val="pl-PL"/>
        </w:rPr>
        <w:t>.</w:t>
      </w:r>
    </w:p>
    <w:p w14:paraId="12DDBF0D" w14:textId="6FFBBC89" w:rsidR="000D2CA9" w:rsidRPr="002733EA" w:rsidRDefault="000D2CA9" w:rsidP="00C2348A">
      <w:pPr>
        <w:pStyle w:val="Nagwek2"/>
        <w:numPr>
          <w:ilvl w:val="1"/>
          <w:numId w:val="47"/>
        </w:numPr>
        <w:jc w:val="left"/>
      </w:pPr>
      <w:bookmarkStart w:id="79" w:name="_Toc94498679"/>
      <w:bookmarkStart w:id="80" w:name="_Toc208386477"/>
      <w:bookmarkStart w:id="81" w:name="_Toc180753622"/>
      <w:r w:rsidRPr="002733EA">
        <w:t>Dane o Terenie Budowy</w:t>
      </w:r>
      <w:bookmarkEnd w:id="79"/>
      <w:bookmarkEnd w:id="80"/>
      <w:bookmarkEnd w:id="81"/>
    </w:p>
    <w:p w14:paraId="7173E0B7" w14:textId="77777777" w:rsidR="009A1602" w:rsidRPr="002733EA" w:rsidRDefault="009A1602" w:rsidP="00EF5E1F">
      <w:pPr>
        <w:pStyle w:val="Tekstpodstawowywcity"/>
        <w:tabs>
          <w:tab w:val="clear" w:pos="0"/>
          <w:tab w:val="clear" w:pos="10773"/>
          <w:tab w:val="left" w:pos="567"/>
          <w:tab w:val="left" w:pos="2268"/>
        </w:tabs>
        <w:spacing w:before="120" w:after="120"/>
        <w:ind w:right="0"/>
        <w:rPr>
          <w:lang w:val="pl-PL"/>
        </w:rPr>
      </w:pPr>
      <w:r w:rsidRPr="002733EA">
        <w:rPr>
          <w:rFonts w:ascii="Times New Roman" w:hAnsi="Times New Roman" w:cs="Times New Roman"/>
          <w:lang w:val="pl-PL"/>
        </w:rPr>
        <w:t>Następujące zmiany wprowadza się do niniejszej Klauzuli 4.10:</w:t>
      </w:r>
    </w:p>
    <w:p w14:paraId="0580AF04" w14:textId="34BEDF90" w:rsidR="00A65EA4" w:rsidRPr="002733EA" w:rsidRDefault="00A65EA4" w:rsidP="00EF5E1F">
      <w:pPr>
        <w:spacing w:before="120" w:after="120"/>
        <w:rPr>
          <w:sz w:val="22"/>
          <w:szCs w:val="22"/>
        </w:rPr>
      </w:pPr>
      <w:r w:rsidRPr="002733EA">
        <w:rPr>
          <w:sz w:val="22"/>
          <w:szCs w:val="22"/>
        </w:rPr>
        <w:t xml:space="preserve">Pierwszy akapit </w:t>
      </w:r>
      <w:r w:rsidR="000A1659" w:rsidRPr="002733EA">
        <w:rPr>
          <w:sz w:val="22"/>
          <w:szCs w:val="22"/>
        </w:rPr>
        <w:t>K</w:t>
      </w:r>
      <w:r w:rsidRPr="002733EA">
        <w:rPr>
          <w:sz w:val="22"/>
          <w:szCs w:val="22"/>
        </w:rPr>
        <w:t xml:space="preserve">lauzuli </w:t>
      </w:r>
      <w:r w:rsidR="000A1659" w:rsidRPr="002733EA">
        <w:rPr>
          <w:sz w:val="22"/>
          <w:szCs w:val="22"/>
        </w:rPr>
        <w:t xml:space="preserve">4.10. </w:t>
      </w:r>
      <w:r w:rsidRPr="002733EA">
        <w:rPr>
          <w:sz w:val="22"/>
          <w:szCs w:val="22"/>
        </w:rPr>
        <w:t>skreśla się.</w:t>
      </w:r>
    </w:p>
    <w:p w14:paraId="00C94C74" w14:textId="50E8F158" w:rsidR="00015808" w:rsidRPr="002733EA" w:rsidRDefault="00015808" w:rsidP="00EF5E1F">
      <w:pPr>
        <w:widowControl w:val="0"/>
        <w:tabs>
          <w:tab w:val="left" w:pos="0"/>
          <w:tab w:val="left" w:pos="567"/>
          <w:tab w:val="left" w:pos="2268"/>
          <w:tab w:val="left" w:pos="3024"/>
        </w:tabs>
        <w:spacing w:before="120" w:after="120"/>
        <w:jc w:val="both"/>
        <w:rPr>
          <w:sz w:val="22"/>
          <w:szCs w:val="22"/>
        </w:rPr>
      </w:pPr>
      <w:r w:rsidRPr="00015808">
        <w:rPr>
          <w:sz w:val="22"/>
          <w:szCs w:val="22"/>
        </w:rPr>
        <w:t xml:space="preserve">Następujące słowa dodaje się na końcu podpunktu (a) niniejszej Klauzuli 4.10 </w:t>
      </w:r>
      <w:r w:rsidRPr="00073B3C">
        <w:rPr>
          <w:i/>
          <w:iCs/>
          <w:sz w:val="22"/>
          <w:szCs w:val="22"/>
        </w:rPr>
        <w:t xml:space="preserve">„i </w:t>
      </w:r>
      <w:r w:rsidR="00447A23">
        <w:rPr>
          <w:i/>
          <w:iCs/>
          <w:sz w:val="22"/>
          <w:szCs w:val="22"/>
        </w:rPr>
        <w:t>zinwentaryzowaną w Rysunkach i możliwą do identyfikacji w ramach oględzin Terenu budowy</w:t>
      </w:r>
      <w:r w:rsidR="00140B8F">
        <w:rPr>
          <w:i/>
          <w:iCs/>
          <w:sz w:val="22"/>
          <w:szCs w:val="22"/>
        </w:rPr>
        <w:t xml:space="preserve"> </w:t>
      </w:r>
      <w:r w:rsidRPr="00073B3C">
        <w:rPr>
          <w:i/>
          <w:iCs/>
          <w:sz w:val="22"/>
          <w:szCs w:val="22"/>
        </w:rPr>
        <w:t>istniejącą infrastrukturą techniczną,”.</w:t>
      </w:r>
    </w:p>
    <w:p w14:paraId="4BBA8872" w14:textId="29FB099A" w:rsidR="000D2CA9" w:rsidRPr="002733EA" w:rsidRDefault="000D2CA9" w:rsidP="00C2348A">
      <w:pPr>
        <w:pStyle w:val="Nagwek2"/>
        <w:numPr>
          <w:ilvl w:val="1"/>
          <w:numId w:val="47"/>
        </w:numPr>
        <w:jc w:val="left"/>
      </w:pPr>
      <w:bookmarkStart w:id="82" w:name="_Toc94498680"/>
      <w:bookmarkStart w:id="83" w:name="_Toc208386478"/>
      <w:bookmarkStart w:id="84" w:name="_Toc180753623"/>
      <w:r w:rsidRPr="002733EA">
        <w:t>Zatwierdzona Kwota Kontraktowa</w:t>
      </w:r>
      <w:bookmarkEnd w:id="82"/>
      <w:bookmarkEnd w:id="83"/>
      <w:bookmarkEnd w:id="84"/>
    </w:p>
    <w:p w14:paraId="021779A9" w14:textId="6820043F" w:rsidR="000D2CA9" w:rsidRPr="002733EA" w:rsidRDefault="000D2CA9" w:rsidP="00EF5E1F">
      <w:pPr>
        <w:tabs>
          <w:tab w:val="right" w:leader="dot" w:pos="9288"/>
        </w:tabs>
        <w:spacing w:before="120" w:after="120"/>
        <w:jc w:val="both"/>
        <w:rPr>
          <w:sz w:val="22"/>
          <w:szCs w:val="22"/>
        </w:rPr>
      </w:pPr>
      <w:r w:rsidRPr="002733EA">
        <w:rPr>
          <w:sz w:val="22"/>
          <w:szCs w:val="22"/>
        </w:rPr>
        <w:t>Na początku niniejszej Klauzuli 4.11</w:t>
      </w:r>
      <w:r w:rsidR="000A1659" w:rsidRPr="002733EA">
        <w:rPr>
          <w:sz w:val="22"/>
          <w:szCs w:val="22"/>
        </w:rPr>
        <w:t>.</w:t>
      </w:r>
      <w:r w:rsidRPr="002733EA">
        <w:rPr>
          <w:sz w:val="22"/>
          <w:szCs w:val="22"/>
        </w:rPr>
        <w:t xml:space="preserve"> </w:t>
      </w:r>
      <w:r w:rsidR="00727251" w:rsidRPr="002733EA">
        <w:rPr>
          <w:sz w:val="22"/>
          <w:szCs w:val="22"/>
        </w:rPr>
        <w:t>wyrazy „Będzie się uważało, że Wykonawca</w:t>
      </w:r>
      <w:r w:rsidR="00442E05" w:rsidRPr="002733EA">
        <w:rPr>
          <w:sz w:val="22"/>
          <w:szCs w:val="22"/>
        </w:rPr>
        <w:t>” zastępuje się zdaniem</w:t>
      </w:r>
      <w:r w:rsidRPr="002733EA">
        <w:rPr>
          <w:sz w:val="22"/>
          <w:szCs w:val="22"/>
        </w:rPr>
        <w:t>:</w:t>
      </w:r>
    </w:p>
    <w:p w14:paraId="65852B7B" w14:textId="0BF8E484" w:rsidR="00387A7D" w:rsidRPr="00387A7D" w:rsidRDefault="000D2CA9" w:rsidP="006B78A1">
      <w:pPr>
        <w:pStyle w:val="Tekstpodstawowywcity"/>
        <w:tabs>
          <w:tab w:val="clear" w:pos="0"/>
          <w:tab w:val="clear" w:pos="10773"/>
          <w:tab w:val="right" w:leader="dot" w:pos="9288"/>
        </w:tabs>
        <w:spacing w:before="120" w:after="120"/>
        <w:ind w:right="0"/>
        <w:rPr>
          <w:rFonts w:ascii="Times New Roman" w:hAnsi="Times New Roman" w:cs="Times New Roman"/>
          <w:i/>
          <w:iCs/>
          <w:lang w:val="pl-PL"/>
        </w:rPr>
      </w:pPr>
      <w:r w:rsidRPr="002733EA">
        <w:rPr>
          <w:rFonts w:ascii="Times New Roman" w:hAnsi="Times New Roman" w:cs="Times New Roman"/>
          <w:i/>
          <w:iCs/>
          <w:lang w:val="pl-PL"/>
        </w:rPr>
        <w:t xml:space="preserve">Uznaje się, iż w celu dokładnego zrozumienia zakresu Robót i ustalenia wystarczalności Zatwierdzonej Kwoty Kontraktowej, Wykonawca przed złożeniem Oferty </w:t>
      </w:r>
      <w:r w:rsidR="005536F0" w:rsidRPr="002733EA">
        <w:rPr>
          <w:rFonts w:ascii="Times New Roman" w:hAnsi="Times New Roman" w:cs="Times New Roman"/>
          <w:i/>
          <w:iCs/>
          <w:lang w:val="pl-PL"/>
        </w:rPr>
        <w:t>z najwyższą, wymaganą od profe</w:t>
      </w:r>
      <w:r w:rsidR="0078049A" w:rsidRPr="002733EA">
        <w:rPr>
          <w:rFonts w:ascii="Times New Roman" w:hAnsi="Times New Roman" w:cs="Times New Roman"/>
          <w:i/>
          <w:iCs/>
          <w:lang w:val="pl-PL"/>
        </w:rPr>
        <w:t>s</w:t>
      </w:r>
      <w:r w:rsidR="005536F0" w:rsidRPr="002733EA">
        <w:rPr>
          <w:rFonts w:ascii="Times New Roman" w:hAnsi="Times New Roman" w:cs="Times New Roman"/>
          <w:i/>
          <w:iCs/>
          <w:lang w:val="pl-PL"/>
        </w:rPr>
        <w:t>jona</w:t>
      </w:r>
      <w:r w:rsidR="0078049A" w:rsidRPr="002733EA">
        <w:rPr>
          <w:rFonts w:ascii="Times New Roman" w:hAnsi="Times New Roman" w:cs="Times New Roman"/>
          <w:i/>
          <w:iCs/>
          <w:lang w:val="pl-PL"/>
        </w:rPr>
        <w:t>l</w:t>
      </w:r>
      <w:r w:rsidR="005536F0" w:rsidRPr="002733EA">
        <w:rPr>
          <w:rFonts w:ascii="Times New Roman" w:hAnsi="Times New Roman" w:cs="Times New Roman"/>
          <w:i/>
          <w:iCs/>
          <w:lang w:val="pl-PL"/>
        </w:rPr>
        <w:t xml:space="preserve">nego wykonawcy, starannością </w:t>
      </w:r>
      <w:r w:rsidRPr="002733EA">
        <w:rPr>
          <w:rFonts w:ascii="Times New Roman" w:hAnsi="Times New Roman" w:cs="Times New Roman"/>
          <w:i/>
          <w:iCs/>
          <w:lang w:val="pl-PL"/>
        </w:rPr>
        <w:t xml:space="preserve">zaznajomił się z zawartością i wymaganiami </w:t>
      </w:r>
      <w:r w:rsidR="008E6D44" w:rsidRPr="002733EA">
        <w:rPr>
          <w:rFonts w:ascii="Times New Roman" w:hAnsi="Times New Roman" w:cs="Times New Roman"/>
          <w:i/>
          <w:iCs/>
          <w:lang w:val="pl-PL"/>
        </w:rPr>
        <w:t>Kontraktu</w:t>
      </w:r>
      <w:r w:rsidR="005C0643" w:rsidRPr="002733EA">
        <w:rPr>
          <w:rFonts w:ascii="Times New Roman" w:hAnsi="Times New Roman" w:cs="Times New Roman"/>
          <w:i/>
          <w:iCs/>
          <w:lang w:val="pl-PL"/>
        </w:rPr>
        <w:t xml:space="preserve"> i z Terenem budowy</w:t>
      </w:r>
      <w:r w:rsidR="00971C0B" w:rsidRPr="002733EA">
        <w:rPr>
          <w:rFonts w:ascii="Times New Roman" w:hAnsi="Times New Roman" w:cs="Times New Roman"/>
          <w:i/>
          <w:iCs/>
          <w:lang w:val="pl-PL"/>
        </w:rPr>
        <w:t>, i że Wykonawca:</w:t>
      </w:r>
    </w:p>
    <w:p w14:paraId="5E041BE8" w14:textId="3AE0D89C" w:rsidR="00C254E7" w:rsidRPr="002733EA" w:rsidRDefault="00C254E7" w:rsidP="00EF5E1F">
      <w:pPr>
        <w:tabs>
          <w:tab w:val="left" w:pos="567"/>
          <w:tab w:val="left" w:pos="851"/>
          <w:tab w:val="left" w:pos="1701"/>
          <w:tab w:val="left" w:pos="3024"/>
        </w:tabs>
        <w:spacing w:before="120" w:after="120"/>
        <w:ind w:left="851" w:hanging="851"/>
        <w:jc w:val="both"/>
        <w:rPr>
          <w:sz w:val="22"/>
          <w:szCs w:val="22"/>
        </w:rPr>
      </w:pPr>
      <w:r w:rsidRPr="002733EA">
        <w:rPr>
          <w:sz w:val="22"/>
          <w:szCs w:val="22"/>
        </w:rPr>
        <w:t>Zmienia się treść drugiego akapitu niniejszej Klauzuli 4.11 na następujący:</w:t>
      </w:r>
    </w:p>
    <w:p w14:paraId="34B6682C" w14:textId="7D67AA9B" w:rsidR="008049C7" w:rsidRDefault="00013FF9" w:rsidP="006B78A1">
      <w:pPr>
        <w:spacing w:before="120" w:after="120"/>
        <w:jc w:val="both"/>
        <w:rPr>
          <w:i/>
          <w:iCs/>
          <w:sz w:val="22"/>
          <w:szCs w:val="22"/>
        </w:rPr>
      </w:pPr>
      <w:r w:rsidRPr="00013FF9">
        <w:rPr>
          <w:i/>
          <w:iCs/>
          <w:sz w:val="22"/>
          <w:szCs w:val="22"/>
        </w:rPr>
        <w:t xml:space="preserve">Zatwierdzona Kwota Kontraktowa pokrywa wszelkie zobowiązania Wykonawcy objęte Kontraktem, oraz wszystko potrzebne dla właściwego wykonania i ukończenia Robót oraz usunięcia Wad, a także pokrywa koszty </w:t>
      </w:r>
      <w:r w:rsidR="00BA6AB0">
        <w:rPr>
          <w:i/>
          <w:iCs/>
          <w:sz w:val="22"/>
          <w:szCs w:val="22"/>
        </w:rPr>
        <w:t>nadzoru archeologicznego</w:t>
      </w:r>
      <w:r w:rsidR="008049C7">
        <w:rPr>
          <w:i/>
          <w:iCs/>
          <w:sz w:val="22"/>
          <w:szCs w:val="22"/>
        </w:rPr>
        <w:t xml:space="preserve"> w zakresie, w jakim potrzeba zapewnienia takiego nadzoru wynika z Dokumentacji Projektowej. </w:t>
      </w:r>
      <w:r w:rsidR="0051474D">
        <w:rPr>
          <w:i/>
          <w:iCs/>
          <w:sz w:val="22"/>
          <w:szCs w:val="22"/>
        </w:rPr>
        <w:t xml:space="preserve">Płatności za Urządzenia i Materiały </w:t>
      </w:r>
      <w:r w:rsidR="002E4156">
        <w:rPr>
          <w:i/>
          <w:iCs/>
          <w:sz w:val="22"/>
          <w:szCs w:val="22"/>
        </w:rPr>
        <w:t xml:space="preserve">dokonywane na podstawie Klauzuli 14.5. wliczone są do Zatwierdzonej Kwoty Kontraktowej. </w:t>
      </w:r>
    </w:p>
    <w:p w14:paraId="0DC00FFE" w14:textId="52BC2DB7" w:rsidR="000F207D" w:rsidRPr="002733EA" w:rsidRDefault="000F207D" w:rsidP="008049C7">
      <w:pPr>
        <w:pStyle w:val="Nagwek2"/>
        <w:numPr>
          <w:ilvl w:val="1"/>
          <w:numId w:val="47"/>
        </w:numPr>
        <w:jc w:val="left"/>
      </w:pPr>
      <w:bookmarkStart w:id="85" w:name="_Toc180753624"/>
      <w:r w:rsidRPr="002733EA">
        <w:t>Nieprzewidywalne warunki fizyczne</w:t>
      </w:r>
      <w:bookmarkEnd w:id="85"/>
    </w:p>
    <w:p w14:paraId="4F77A92E" w14:textId="3D1C74D0" w:rsidR="006475FD" w:rsidRDefault="006475FD" w:rsidP="001A3833">
      <w:pPr>
        <w:spacing w:before="120" w:after="120"/>
        <w:jc w:val="both"/>
        <w:rPr>
          <w:sz w:val="22"/>
          <w:szCs w:val="22"/>
        </w:rPr>
      </w:pPr>
      <w:r>
        <w:rPr>
          <w:sz w:val="22"/>
          <w:szCs w:val="22"/>
        </w:rPr>
        <w:t>W niniejszej Klauzuli 4.12. w akapicie pierwszym po sformułowaniu „inne fizyczne przeszkody lub skażenia” dodaje się sformułowanie „</w:t>
      </w:r>
      <w:r>
        <w:rPr>
          <w:i/>
          <w:iCs/>
          <w:sz w:val="22"/>
          <w:szCs w:val="22"/>
        </w:rPr>
        <w:t>(w tym przykładowo Nieprzewidywalną infrastrukturę techniczną, niewybuchy czy niewypały)</w:t>
      </w:r>
      <w:r>
        <w:rPr>
          <w:sz w:val="22"/>
          <w:szCs w:val="22"/>
        </w:rPr>
        <w:t>”.</w:t>
      </w:r>
    </w:p>
    <w:p w14:paraId="07BA2223" w14:textId="34D661FA" w:rsidR="004572A3" w:rsidRPr="004572A3" w:rsidRDefault="004572A3" w:rsidP="001A3833">
      <w:pPr>
        <w:spacing w:before="120" w:after="120"/>
        <w:jc w:val="both"/>
        <w:rPr>
          <w:sz w:val="22"/>
          <w:szCs w:val="22"/>
        </w:rPr>
      </w:pPr>
      <w:r>
        <w:rPr>
          <w:sz w:val="22"/>
          <w:szCs w:val="22"/>
        </w:rPr>
        <w:t>W akapicie drugim pod koniec dodaje się następujące zdanie: „</w:t>
      </w:r>
      <w:r w:rsidR="00C17C4C">
        <w:rPr>
          <w:i/>
          <w:iCs/>
          <w:sz w:val="22"/>
          <w:szCs w:val="22"/>
        </w:rPr>
        <w:t xml:space="preserve">Wykonawca winien poinformować Inżyniera Kontraktu o zaistnieniu Nieprzewidywalnych warunków fizycznych w terminie </w:t>
      </w:r>
      <w:r w:rsidR="00E30FA8">
        <w:rPr>
          <w:i/>
          <w:iCs/>
          <w:sz w:val="22"/>
          <w:szCs w:val="22"/>
        </w:rPr>
        <w:t xml:space="preserve">7 </w:t>
      </w:r>
      <w:r w:rsidR="00C17C4C">
        <w:rPr>
          <w:i/>
          <w:iCs/>
          <w:sz w:val="22"/>
          <w:szCs w:val="22"/>
        </w:rPr>
        <w:t>dni od ich napotkania.</w:t>
      </w:r>
      <w:r>
        <w:rPr>
          <w:sz w:val="22"/>
          <w:szCs w:val="22"/>
        </w:rPr>
        <w:t xml:space="preserve">”. </w:t>
      </w:r>
    </w:p>
    <w:p w14:paraId="14E0DA61" w14:textId="4E5289A7" w:rsidR="00CD6A66" w:rsidRPr="002733EA" w:rsidRDefault="00CD6A66" w:rsidP="001A3833">
      <w:pPr>
        <w:spacing w:before="120" w:after="120"/>
        <w:jc w:val="both"/>
        <w:rPr>
          <w:sz w:val="22"/>
          <w:szCs w:val="22"/>
        </w:rPr>
      </w:pPr>
      <w:r w:rsidRPr="002733EA">
        <w:rPr>
          <w:sz w:val="22"/>
          <w:szCs w:val="22"/>
        </w:rPr>
        <w:t xml:space="preserve">W niniejszej Klauzuli </w:t>
      </w:r>
      <w:r w:rsidR="000A1659" w:rsidRPr="002733EA">
        <w:rPr>
          <w:sz w:val="22"/>
          <w:szCs w:val="22"/>
        </w:rPr>
        <w:t xml:space="preserve">4.12. </w:t>
      </w:r>
      <w:r w:rsidRPr="002733EA">
        <w:rPr>
          <w:sz w:val="22"/>
          <w:szCs w:val="22"/>
        </w:rPr>
        <w:t>na końcu akapitu trzeciego sformułowanie „Zmianę” zastępuje się sformułowaniem „</w:t>
      </w:r>
      <w:r w:rsidRPr="002733EA">
        <w:rPr>
          <w:i/>
          <w:iCs/>
          <w:sz w:val="22"/>
          <w:szCs w:val="22"/>
        </w:rPr>
        <w:t>Polecenie Zmiany</w:t>
      </w:r>
      <w:r w:rsidRPr="002733EA">
        <w:rPr>
          <w:sz w:val="22"/>
          <w:szCs w:val="22"/>
        </w:rPr>
        <w:t>”.</w:t>
      </w:r>
    </w:p>
    <w:p w14:paraId="0A2BC753" w14:textId="48F5087D" w:rsidR="000F207D" w:rsidRDefault="000F207D" w:rsidP="001A3833">
      <w:pPr>
        <w:tabs>
          <w:tab w:val="right" w:leader="dot" w:pos="9288"/>
        </w:tabs>
        <w:spacing w:before="120" w:after="120"/>
        <w:jc w:val="both"/>
        <w:rPr>
          <w:sz w:val="22"/>
          <w:szCs w:val="22"/>
        </w:rPr>
      </w:pPr>
      <w:r w:rsidRPr="002733EA">
        <w:rPr>
          <w:sz w:val="22"/>
          <w:szCs w:val="22"/>
        </w:rPr>
        <w:t>W niniejszej Klauzuli w akapicie piątym zaczynającym się od słów „Po otrzymaniu …”, dodaje się dodatkowe postanowienia:</w:t>
      </w:r>
    </w:p>
    <w:p w14:paraId="7673B034" w14:textId="6C48F689" w:rsidR="000F207D" w:rsidRPr="002733EA" w:rsidRDefault="00073B3C" w:rsidP="001A3833">
      <w:pPr>
        <w:spacing w:before="120" w:after="120"/>
        <w:jc w:val="both"/>
        <w:rPr>
          <w:i/>
          <w:iCs/>
          <w:sz w:val="22"/>
          <w:szCs w:val="22"/>
        </w:rPr>
      </w:pPr>
      <w:r w:rsidRPr="00073B3C">
        <w:rPr>
          <w:i/>
          <w:iCs/>
          <w:sz w:val="22"/>
          <w:szCs w:val="22"/>
        </w:rPr>
        <w:lastRenderedPageBreak/>
        <w:t>Dokonując ustaleń co do punktu (a) Inżynier weźmie pod uwagę warunek, że wydłużenie czasu nie może przekroczyć faktycznego, niezbędnego okresu do usunięcia lub ominięcia przeszkód opisanych w niniejszej Klauzuli</w:t>
      </w:r>
      <w:r w:rsidR="00582CB7">
        <w:rPr>
          <w:i/>
          <w:iCs/>
          <w:sz w:val="22"/>
          <w:szCs w:val="22"/>
        </w:rPr>
        <w:t xml:space="preserve"> (wliczając ewentualny czas niezbędny na opracowanie i uzgodnienie </w:t>
      </w:r>
      <w:r w:rsidR="007D7CF6">
        <w:rPr>
          <w:i/>
          <w:iCs/>
          <w:sz w:val="22"/>
          <w:szCs w:val="22"/>
        </w:rPr>
        <w:t>dokumentacji projektowej zamiennej)</w:t>
      </w:r>
      <w:r w:rsidRPr="00073B3C">
        <w:rPr>
          <w:i/>
          <w:iCs/>
          <w:sz w:val="22"/>
          <w:szCs w:val="22"/>
        </w:rPr>
        <w:t xml:space="preserve">. </w:t>
      </w:r>
      <w:r w:rsidR="000F1107" w:rsidRPr="00073B3C">
        <w:rPr>
          <w:i/>
          <w:iCs/>
          <w:sz w:val="22"/>
          <w:szCs w:val="22"/>
        </w:rPr>
        <w:t>Czas na Ukończenie może zostać przedłużony jedynie w odniesieniu do tych Robót (do tej pozycji Wykazu Cen), której dotyczy dana przeszkoda opisana w niniejszej Klauzuli</w:t>
      </w:r>
      <w:r w:rsidR="000F1107">
        <w:rPr>
          <w:i/>
          <w:iCs/>
          <w:sz w:val="22"/>
          <w:szCs w:val="22"/>
        </w:rPr>
        <w:t xml:space="preserve"> oraz tej części Robót (tej pozycji Wykazu cen), możliwość rozpoczęcia, realizacji lub ukończenia prac w stosunku do której jest bezpośrednio zależna od postępu prac dla pozycji, której dotyczą Nieprzewidywalne warunki fizyczne, o których mowa w niniejszej Klauzuli</w:t>
      </w:r>
      <w:r w:rsidR="000F1107" w:rsidRPr="00073B3C">
        <w:rPr>
          <w:i/>
          <w:iCs/>
          <w:sz w:val="22"/>
          <w:szCs w:val="22"/>
        </w:rPr>
        <w:t xml:space="preserve">. </w:t>
      </w:r>
      <w:r w:rsidR="008133BF" w:rsidRPr="002733EA">
        <w:rPr>
          <w:i/>
          <w:iCs/>
          <w:sz w:val="22"/>
          <w:szCs w:val="22"/>
        </w:rPr>
        <w:t>Dokonując ustaleń co do punktu (b) Inżynier, o ile będzie to możliwe, będzie opierał się na przewidzianych w Klauzuli 13.3. zasadach dotyczących wyceny Zmian</w:t>
      </w:r>
      <w:bookmarkStart w:id="86" w:name="_Hlk124438786"/>
      <w:r w:rsidR="00C33CE3">
        <w:rPr>
          <w:i/>
          <w:iCs/>
          <w:sz w:val="22"/>
          <w:szCs w:val="22"/>
        </w:rPr>
        <w:t>.</w:t>
      </w:r>
      <w:r w:rsidR="008133BF" w:rsidRPr="002733EA">
        <w:rPr>
          <w:i/>
          <w:iCs/>
          <w:sz w:val="22"/>
          <w:szCs w:val="22"/>
        </w:rPr>
        <w:t xml:space="preserve"> </w:t>
      </w:r>
      <w:bookmarkEnd w:id="86"/>
    </w:p>
    <w:p w14:paraId="3195D457" w14:textId="547CBE37" w:rsidR="000D2CA9" w:rsidRPr="002733EA" w:rsidRDefault="000D2CA9" w:rsidP="00C2348A">
      <w:pPr>
        <w:pStyle w:val="Nagwek2"/>
        <w:numPr>
          <w:ilvl w:val="1"/>
          <w:numId w:val="86"/>
        </w:numPr>
        <w:jc w:val="left"/>
      </w:pPr>
      <w:bookmarkStart w:id="87" w:name="_Toc208386479"/>
      <w:bookmarkStart w:id="88" w:name="_Toc180753625"/>
      <w:r w:rsidRPr="002733EA">
        <w:t>Unikanie zakłóceń</w:t>
      </w:r>
      <w:bookmarkEnd w:id="87"/>
      <w:bookmarkEnd w:id="88"/>
    </w:p>
    <w:p w14:paraId="34C6A10D" w14:textId="330447DA" w:rsidR="000D2CA9" w:rsidRPr="002733EA" w:rsidRDefault="00972728" w:rsidP="00183883">
      <w:pPr>
        <w:tabs>
          <w:tab w:val="left" w:pos="567"/>
          <w:tab w:val="left" w:pos="851"/>
          <w:tab w:val="left" w:pos="2268"/>
          <w:tab w:val="left" w:pos="3024"/>
        </w:tabs>
        <w:spacing w:before="120" w:after="120"/>
        <w:ind w:left="851" w:hanging="851"/>
        <w:jc w:val="both"/>
        <w:rPr>
          <w:b/>
          <w:bCs/>
          <w:sz w:val="22"/>
          <w:szCs w:val="22"/>
        </w:rPr>
      </w:pPr>
      <w:r w:rsidRPr="002733EA">
        <w:rPr>
          <w:sz w:val="22"/>
          <w:szCs w:val="22"/>
        </w:rPr>
        <w:t>Zmienia się tekst pierwszego akapitu</w:t>
      </w:r>
      <w:r w:rsidR="000D2CA9" w:rsidRPr="002733EA">
        <w:rPr>
          <w:sz w:val="22"/>
          <w:szCs w:val="22"/>
        </w:rPr>
        <w:t xml:space="preserve"> Klauzuli 4.14</w:t>
      </w:r>
      <w:r w:rsidR="000A1659" w:rsidRPr="002733EA">
        <w:rPr>
          <w:sz w:val="22"/>
          <w:szCs w:val="22"/>
        </w:rPr>
        <w:t>.</w:t>
      </w:r>
      <w:r w:rsidRPr="002733EA">
        <w:rPr>
          <w:sz w:val="22"/>
          <w:szCs w:val="22"/>
        </w:rPr>
        <w:t xml:space="preserve"> na </w:t>
      </w:r>
      <w:r w:rsidR="00975072" w:rsidRPr="002733EA">
        <w:rPr>
          <w:sz w:val="22"/>
          <w:szCs w:val="22"/>
        </w:rPr>
        <w:t>następujący</w:t>
      </w:r>
      <w:r w:rsidR="000D2CA9" w:rsidRPr="002733EA">
        <w:rPr>
          <w:sz w:val="22"/>
          <w:szCs w:val="22"/>
        </w:rPr>
        <w:t>:</w:t>
      </w:r>
    </w:p>
    <w:p w14:paraId="431D32A2" w14:textId="0DF27261" w:rsidR="000D2CA9" w:rsidRPr="002733EA" w:rsidRDefault="000D2CA9" w:rsidP="001A3833">
      <w:pPr>
        <w:spacing w:before="120" w:after="120"/>
        <w:jc w:val="both"/>
        <w:rPr>
          <w:i/>
          <w:iCs/>
          <w:sz w:val="22"/>
          <w:szCs w:val="22"/>
        </w:rPr>
      </w:pPr>
      <w:r w:rsidRPr="002733EA">
        <w:rPr>
          <w:i/>
          <w:iCs/>
          <w:sz w:val="22"/>
          <w:szCs w:val="22"/>
        </w:rPr>
        <w:t xml:space="preserve">Wykonawca winien zapewnić, w bezpieczny sposób, ciągłość ruchu drogowego na wszystkich drogach publicznych (drogach, ścieżkach rowerowych, chodnikach, torach kolejowych i podobnych) używanych lub przecinanych przez niego podczas prowadzenia Robót oraz winien uzyskać wszystkie niezbędne do tego celu plany i pozwolenia. </w:t>
      </w:r>
      <w:r w:rsidR="00F44F94">
        <w:rPr>
          <w:i/>
          <w:iCs/>
          <w:sz w:val="22"/>
          <w:szCs w:val="22"/>
        </w:rPr>
        <w:t>Ewentualne wyłączenia określonych dróg publicznych z ruchu na czas realizacji Robót dopuszczalne są jedynie w zakresie</w:t>
      </w:r>
      <w:r w:rsidR="00681F6E">
        <w:rPr>
          <w:i/>
          <w:iCs/>
          <w:sz w:val="22"/>
          <w:szCs w:val="22"/>
        </w:rPr>
        <w:t xml:space="preserve"> i w sposób</w:t>
      </w:r>
      <w:r w:rsidR="00F44F94">
        <w:rPr>
          <w:i/>
          <w:iCs/>
          <w:sz w:val="22"/>
          <w:szCs w:val="22"/>
        </w:rPr>
        <w:t xml:space="preserve"> uprzednio uzgodnio</w:t>
      </w:r>
      <w:r w:rsidR="00681F6E">
        <w:rPr>
          <w:i/>
          <w:iCs/>
          <w:sz w:val="22"/>
          <w:szCs w:val="22"/>
        </w:rPr>
        <w:t>ne</w:t>
      </w:r>
      <w:r w:rsidR="00F44F94">
        <w:rPr>
          <w:i/>
          <w:iCs/>
          <w:sz w:val="22"/>
          <w:szCs w:val="22"/>
        </w:rPr>
        <w:t xml:space="preserve"> z Zarządem Dróg Miejskich i Komunikacji Publicznej w Bydgoszczy. </w:t>
      </w:r>
      <w:r w:rsidRPr="002733EA">
        <w:rPr>
          <w:i/>
          <w:iCs/>
          <w:sz w:val="22"/>
          <w:szCs w:val="22"/>
        </w:rPr>
        <w:t xml:space="preserve">Podczas całego okresu Robót powinien zostać zapewniony przez cały czas wykonywania Robót dostęp do prywatnych obszarów położonych w pobliżu </w:t>
      </w:r>
      <w:r w:rsidR="009F50D7" w:rsidRPr="002733EA">
        <w:rPr>
          <w:i/>
          <w:iCs/>
          <w:sz w:val="22"/>
          <w:szCs w:val="22"/>
        </w:rPr>
        <w:t>Terenu</w:t>
      </w:r>
      <w:r w:rsidRPr="002733EA">
        <w:rPr>
          <w:i/>
          <w:iCs/>
          <w:sz w:val="22"/>
          <w:szCs w:val="22"/>
        </w:rPr>
        <w:t xml:space="preserve"> Budowy na koszt Wykonawcy.</w:t>
      </w:r>
      <w:r w:rsidR="001F3441" w:rsidRPr="002733EA">
        <w:rPr>
          <w:i/>
          <w:iCs/>
          <w:sz w:val="22"/>
          <w:szCs w:val="22"/>
        </w:rPr>
        <w:t xml:space="preserve"> </w:t>
      </w:r>
      <w:r w:rsidR="00573907" w:rsidRPr="002733EA">
        <w:rPr>
          <w:i/>
          <w:iCs/>
          <w:sz w:val="22"/>
          <w:szCs w:val="22"/>
        </w:rPr>
        <w:t>Wykonawca zdaje sobie sprawę, że Roboty realizowane są w gęsto zaludnionym obszarze</w:t>
      </w:r>
      <w:r w:rsidR="00573907" w:rsidRPr="002733EA">
        <w:rPr>
          <w:sz w:val="22"/>
          <w:szCs w:val="22"/>
        </w:rPr>
        <w:t xml:space="preserve"> </w:t>
      </w:r>
      <w:r w:rsidR="00573907" w:rsidRPr="002733EA">
        <w:rPr>
          <w:i/>
          <w:iCs/>
          <w:sz w:val="22"/>
          <w:szCs w:val="22"/>
        </w:rPr>
        <w:t xml:space="preserve">miejskim i mogą mieć miejsce w obszarach istotnych dla codziennego funkcjonowania miasta oraz komfortu i bezpieczeństwa </w:t>
      </w:r>
      <w:r w:rsidR="00DE33A2" w:rsidRPr="002733EA">
        <w:rPr>
          <w:i/>
          <w:iCs/>
          <w:sz w:val="22"/>
          <w:szCs w:val="22"/>
        </w:rPr>
        <w:t xml:space="preserve">mieszkańców ciągów komunikacyjnych. </w:t>
      </w:r>
      <w:r w:rsidR="001F3441" w:rsidRPr="002733EA">
        <w:rPr>
          <w:i/>
          <w:iCs/>
          <w:sz w:val="22"/>
          <w:szCs w:val="22"/>
        </w:rPr>
        <w:t xml:space="preserve">Wykonawca zobowiązany jest do realizacji Robót w taki sposób, aby maksymalnie ograniczyć potencjalne wynikające z nich uciążliwości i niedogodności dla mieszkańców Miasta Bydgoszczy. </w:t>
      </w:r>
    </w:p>
    <w:p w14:paraId="522C528F" w14:textId="67829AD4" w:rsidR="001F3441" w:rsidRDefault="001F3441" w:rsidP="001A3833">
      <w:pPr>
        <w:spacing w:before="120" w:after="120"/>
        <w:jc w:val="both"/>
        <w:rPr>
          <w:i/>
          <w:iCs/>
          <w:sz w:val="22"/>
          <w:szCs w:val="22"/>
        </w:rPr>
      </w:pPr>
      <w:r w:rsidRPr="002733EA">
        <w:rPr>
          <w:i/>
          <w:iCs/>
          <w:sz w:val="22"/>
          <w:szCs w:val="22"/>
        </w:rPr>
        <w:t>W ramach obowiązków określonych Kontraktem, Wykonawca zobowiązany jest do</w:t>
      </w:r>
      <w:r w:rsidR="002D7BE7" w:rsidRPr="002733EA">
        <w:rPr>
          <w:i/>
          <w:iCs/>
          <w:sz w:val="22"/>
          <w:szCs w:val="22"/>
        </w:rPr>
        <w:t xml:space="preserve"> sporządzenia projekt</w:t>
      </w:r>
      <w:r w:rsidR="00BA192C">
        <w:rPr>
          <w:i/>
          <w:iCs/>
          <w:sz w:val="22"/>
          <w:szCs w:val="22"/>
        </w:rPr>
        <w:t>ów</w:t>
      </w:r>
      <w:r w:rsidR="002D7BE7" w:rsidRPr="002733EA">
        <w:rPr>
          <w:i/>
          <w:iCs/>
          <w:sz w:val="22"/>
          <w:szCs w:val="22"/>
        </w:rPr>
        <w:t xml:space="preserve"> czasowej organizacji ruchu, przy uwzględnieniu określonych w niniejszym Kontrakcie wytycznych </w:t>
      </w:r>
      <w:r w:rsidR="00F100D2" w:rsidRPr="002733EA">
        <w:rPr>
          <w:i/>
          <w:iCs/>
          <w:sz w:val="22"/>
          <w:szCs w:val="22"/>
        </w:rPr>
        <w:t xml:space="preserve">dotyczących konieczności unikania zakłóceń oraz wynikających z obowiązujących przepisów prawa, jak i do jego zatwierdzenia w stosownym organie. </w:t>
      </w:r>
      <w:r w:rsidR="00BA192C">
        <w:rPr>
          <w:i/>
          <w:iCs/>
          <w:sz w:val="22"/>
          <w:szCs w:val="22"/>
        </w:rPr>
        <w:t>Każdy przygotowany przez Wykonawcę p</w:t>
      </w:r>
      <w:r w:rsidR="00FA2F4C" w:rsidRPr="002733EA">
        <w:rPr>
          <w:i/>
          <w:iCs/>
          <w:sz w:val="22"/>
          <w:szCs w:val="22"/>
        </w:rPr>
        <w:t xml:space="preserve">rojekt organizacji ruchu podlega uzgodnieniu Inżyniera Kontraktu </w:t>
      </w:r>
      <w:r w:rsidR="009D0177">
        <w:rPr>
          <w:i/>
          <w:iCs/>
          <w:sz w:val="22"/>
          <w:szCs w:val="22"/>
        </w:rPr>
        <w:t>po zatwierdzeniu przez stosowny organ</w:t>
      </w:r>
      <w:r w:rsidR="00FA2F4C" w:rsidRPr="002733EA">
        <w:rPr>
          <w:i/>
          <w:iCs/>
          <w:sz w:val="22"/>
          <w:szCs w:val="22"/>
        </w:rPr>
        <w:t xml:space="preserve">. </w:t>
      </w:r>
      <w:r w:rsidR="00F100D2" w:rsidRPr="002733EA">
        <w:rPr>
          <w:i/>
          <w:iCs/>
          <w:sz w:val="22"/>
          <w:szCs w:val="22"/>
        </w:rPr>
        <w:t>Wykonawca zobowiązany jest aktywnie uczestniczyć w procesie uzyskiwania „uzgodnienia” projektów czasowej organizacji ruchu dla Robót, w tym w szczególności odpowiadać na wystąpienia czy wniosk</w:t>
      </w:r>
      <w:r w:rsidR="00975D82" w:rsidRPr="002733EA">
        <w:rPr>
          <w:i/>
          <w:iCs/>
          <w:sz w:val="22"/>
          <w:szCs w:val="22"/>
        </w:rPr>
        <w:t>i</w:t>
      </w:r>
      <w:r w:rsidR="00F100D2" w:rsidRPr="002733EA">
        <w:rPr>
          <w:i/>
          <w:iCs/>
          <w:sz w:val="22"/>
          <w:szCs w:val="22"/>
        </w:rPr>
        <w:t xml:space="preserve"> organu oraz pozostawać w aktywnym kontakcie z nim w celu zapewnienia możliwie niezwłocznego zatwierdzenia</w:t>
      </w:r>
      <w:r w:rsidR="00975D82" w:rsidRPr="002733EA">
        <w:rPr>
          <w:i/>
          <w:iCs/>
          <w:sz w:val="22"/>
          <w:szCs w:val="22"/>
        </w:rPr>
        <w:t xml:space="preserve"> złożonego projektu organizacji ruchu</w:t>
      </w:r>
      <w:r w:rsidR="00F100D2" w:rsidRPr="002733EA">
        <w:rPr>
          <w:i/>
          <w:iCs/>
          <w:sz w:val="22"/>
          <w:szCs w:val="22"/>
        </w:rPr>
        <w:t xml:space="preserve">. W toku realizacji Robót Wykonawca zobowiązany jest do </w:t>
      </w:r>
      <w:r w:rsidR="00AC60F9" w:rsidRPr="002733EA">
        <w:rPr>
          <w:i/>
          <w:iCs/>
          <w:sz w:val="22"/>
          <w:szCs w:val="22"/>
        </w:rPr>
        <w:t xml:space="preserve">realizacji Robót w zgodzie z zatwierdzonym projektem czasowej organizacji ruchu </w:t>
      </w:r>
      <w:r w:rsidR="00A153CA" w:rsidRPr="002733EA">
        <w:rPr>
          <w:i/>
          <w:iCs/>
          <w:sz w:val="22"/>
          <w:szCs w:val="22"/>
        </w:rPr>
        <w:t xml:space="preserve">oraz wytycznymi organu zarządzającego ruchem i zarządcy drogi. </w:t>
      </w:r>
    </w:p>
    <w:p w14:paraId="187AA936" w14:textId="03D02FA5" w:rsidR="009216C3" w:rsidRPr="009A5DEF" w:rsidRDefault="009216C3" w:rsidP="001A3833">
      <w:pPr>
        <w:spacing w:before="120" w:after="120"/>
        <w:jc w:val="both"/>
        <w:rPr>
          <w:sz w:val="22"/>
          <w:szCs w:val="22"/>
        </w:rPr>
      </w:pPr>
      <w:r w:rsidRPr="00DD02E4">
        <w:rPr>
          <w:i/>
          <w:iCs/>
          <w:sz w:val="22"/>
          <w:szCs w:val="22"/>
        </w:rPr>
        <w:t xml:space="preserve">Zamawiający zakłada, że pozyskanie </w:t>
      </w:r>
      <w:r w:rsidR="00AA3A66" w:rsidRPr="00DD02E4">
        <w:rPr>
          <w:i/>
          <w:iCs/>
          <w:sz w:val="22"/>
          <w:szCs w:val="22"/>
        </w:rPr>
        <w:t xml:space="preserve">zatwierdzeń projektów </w:t>
      </w:r>
      <w:r w:rsidR="0098043C" w:rsidRPr="00DD02E4">
        <w:rPr>
          <w:i/>
          <w:iCs/>
          <w:sz w:val="22"/>
          <w:szCs w:val="22"/>
        </w:rPr>
        <w:t xml:space="preserve">organizacji ruchu powinno </w:t>
      </w:r>
      <w:r w:rsidR="007A16FB" w:rsidRPr="00DD02E4">
        <w:rPr>
          <w:i/>
          <w:iCs/>
          <w:sz w:val="22"/>
          <w:szCs w:val="22"/>
        </w:rPr>
        <w:t xml:space="preserve">nastąpić maksymalnie w terminie miesiąca od złożenia do stosownego organu projektu, </w:t>
      </w:r>
      <w:r w:rsidR="004B4C7F" w:rsidRPr="00DD02E4">
        <w:rPr>
          <w:i/>
          <w:iCs/>
          <w:sz w:val="22"/>
          <w:szCs w:val="22"/>
        </w:rPr>
        <w:t xml:space="preserve">prawidłowego, przygotowanego z należytą starannością, </w:t>
      </w:r>
      <w:r w:rsidR="007A16FB" w:rsidRPr="00DD02E4">
        <w:rPr>
          <w:i/>
          <w:iCs/>
          <w:sz w:val="22"/>
          <w:szCs w:val="22"/>
        </w:rPr>
        <w:t>zgodnego z obowiązującymi w jednostce procedurami i z Kontraktem</w:t>
      </w:r>
      <w:r w:rsidR="00015C9B" w:rsidRPr="00DD02E4">
        <w:rPr>
          <w:i/>
          <w:iCs/>
          <w:sz w:val="22"/>
          <w:szCs w:val="22"/>
        </w:rPr>
        <w:t>, w miarę możliwości uzgodnionego uprzednio wstępnie z organem</w:t>
      </w:r>
      <w:r w:rsidR="007A16FB" w:rsidRPr="00DD02E4">
        <w:rPr>
          <w:i/>
          <w:iCs/>
          <w:sz w:val="22"/>
          <w:szCs w:val="22"/>
        </w:rPr>
        <w:t>. W przypadku opóźnienia</w:t>
      </w:r>
      <w:r w:rsidR="007A16FB">
        <w:rPr>
          <w:i/>
          <w:iCs/>
          <w:sz w:val="22"/>
          <w:szCs w:val="22"/>
        </w:rPr>
        <w:t xml:space="preserve"> w wydaniu zatwierdzenia w stosunku do przewidzianego terminu z przyczyn nieleżących po stronie Wykonawcy, Wykonawcy przysługuje uprawnienie do złożenia roszczenia o stosowne wydłużenie Czasu na Ukończenie dla danego </w:t>
      </w:r>
      <w:r w:rsidR="00015C9B">
        <w:rPr>
          <w:i/>
          <w:iCs/>
          <w:sz w:val="22"/>
          <w:szCs w:val="22"/>
        </w:rPr>
        <w:t>o</w:t>
      </w:r>
      <w:r w:rsidR="007A16FB">
        <w:rPr>
          <w:i/>
          <w:iCs/>
          <w:sz w:val="22"/>
          <w:szCs w:val="22"/>
        </w:rPr>
        <w:t>biektu, na możliwość realizacji którego wpłynęło to opóźnienie.</w:t>
      </w:r>
      <w:r w:rsidR="009A5DEF">
        <w:rPr>
          <w:i/>
          <w:iCs/>
          <w:sz w:val="22"/>
          <w:szCs w:val="22"/>
        </w:rPr>
        <w:t xml:space="preserve"> Wykonawca zobowiązany jest do </w:t>
      </w:r>
      <w:r w:rsidR="00545D04">
        <w:rPr>
          <w:i/>
          <w:iCs/>
          <w:sz w:val="22"/>
          <w:szCs w:val="22"/>
        </w:rPr>
        <w:t xml:space="preserve">każdorazowego poinformowania Zamawiającego o złożeniu wniosku o zatwierdzenie projektu organizacji ruchu </w:t>
      </w:r>
      <w:r w:rsidR="00290255">
        <w:rPr>
          <w:i/>
          <w:iCs/>
          <w:sz w:val="22"/>
          <w:szCs w:val="22"/>
        </w:rPr>
        <w:t xml:space="preserve">nie później niż w terminie 7 dni od jego złożenia do organu. </w:t>
      </w:r>
      <w:r w:rsidR="009A5DEF">
        <w:rPr>
          <w:i/>
          <w:iCs/>
          <w:sz w:val="22"/>
          <w:szCs w:val="22"/>
        </w:rPr>
        <w:t xml:space="preserve"> </w:t>
      </w:r>
    </w:p>
    <w:p w14:paraId="3DE28D4E" w14:textId="7CA8F2E5" w:rsidR="000D2CA9" w:rsidRPr="002733EA" w:rsidRDefault="000D2CA9" w:rsidP="00C2348A">
      <w:pPr>
        <w:pStyle w:val="Nagwek2"/>
        <w:numPr>
          <w:ilvl w:val="1"/>
          <w:numId w:val="87"/>
        </w:numPr>
        <w:jc w:val="left"/>
      </w:pPr>
      <w:bookmarkStart w:id="89" w:name="_Toc208386480"/>
      <w:bookmarkStart w:id="90" w:name="_Toc180753626"/>
      <w:bookmarkStart w:id="91" w:name="_Toc94498681"/>
      <w:bookmarkStart w:id="92" w:name="_Toc677574"/>
      <w:r w:rsidRPr="002733EA">
        <w:t>Ochrona środowiska</w:t>
      </w:r>
      <w:bookmarkEnd w:id="89"/>
      <w:bookmarkEnd w:id="90"/>
    </w:p>
    <w:p w14:paraId="2BEDC953" w14:textId="337B33FD" w:rsidR="000D2CA9" w:rsidRPr="002733EA" w:rsidRDefault="000D2CA9" w:rsidP="00EF5E1F">
      <w:pPr>
        <w:tabs>
          <w:tab w:val="left" w:pos="567"/>
          <w:tab w:val="left" w:pos="851"/>
          <w:tab w:val="left" w:pos="2268"/>
          <w:tab w:val="left" w:pos="3024"/>
        </w:tabs>
        <w:spacing w:before="120" w:after="120"/>
        <w:ind w:left="851" w:hanging="851"/>
        <w:jc w:val="both"/>
        <w:rPr>
          <w:b/>
          <w:bCs/>
          <w:sz w:val="22"/>
          <w:szCs w:val="22"/>
        </w:rPr>
      </w:pPr>
      <w:r w:rsidRPr="002733EA">
        <w:rPr>
          <w:sz w:val="22"/>
          <w:szCs w:val="22"/>
        </w:rPr>
        <w:t>Następujący tekst dodaje się jako trzeci akapit</w:t>
      </w:r>
      <w:r w:rsidRPr="002733EA">
        <w:rPr>
          <w:b/>
          <w:bCs/>
          <w:color w:val="FF0000"/>
          <w:sz w:val="22"/>
          <w:szCs w:val="22"/>
        </w:rPr>
        <w:t xml:space="preserve"> </w:t>
      </w:r>
      <w:r w:rsidRPr="002733EA">
        <w:rPr>
          <w:sz w:val="22"/>
          <w:szCs w:val="22"/>
        </w:rPr>
        <w:t>niniejszej Klauzuli 4.18</w:t>
      </w:r>
      <w:r w:rsidR="000A1659" w:rsidRPr="002733EA">
        <w:rPr>
          <w:sz w:val="22"/>
          <w:szCs w:val="22"/>
        </w:rPr>
        <w:t>.</w:t>
      </w:r>
      <w:r w:rsidRPr="002733EA">
        <w:rPr>
          <w:sz w:val="22"/>
          <w:szCs w:val="22"/>
        </w:rPr>
        <w:t>:</w:t>
      </w:r>
    </w:p>
    <w:p w14:paraId="5C513AD6" w14:textId="2172D156" w:rsidR="000D2CA9" w:rsidRPr="002733EA" w:rsidRDefault="000D2CA9" w:rsidP="0078674A">
      <w:pPr>
        <w:spacing w:before="120" w:after="120"/>
        <w:jc w:val="both"/>
        <w:rPr>
          <w:i/>
          <w:iCs/>
          <w:sz w:val="22"/>
          <w:szCs w:val="22"/>
        </w:rPr>
      </w:pPr>
      <w:r w:rsidRPr="002733EA">
        <w:rPr>
          <w:i/>
          <w:iCs/>
          <w:sz w:val="22"/>
          <w:szCs w:val="22"/>
        </w:rPr>
        <w:t xml:space="preserve">Wykonawca winien zapewnić stałe i bezpieczne odprowadzenie wód gruntowych i opadowych ze wszystkich części </w:t>
      </w:r>
      <w:r w:rsidR="007164F6" w:rsidRPr="002733EA">
        <w:rPr>
          <w:i/>
          <w:iCs/>
          <w:sz w:val="22"/>
          <w:szCs w:val="22"/>
        </w:rPr>
        <w:t>Terenu</w:t>
      </w:r>
      <w:r w:rsidRPr="002733EA">
        <w:rPr>
          <w:i/>
          <w:iCs/>
          <w:sz w:val="22"/>
          <w:szCs w:val="22"/>
        </w:rPr>
        <w:t xml:space="preserve"> Budowy i weźmie pełną odpowiedzialność za prawidłowe odprowadzanie ścieków </w:t>
      </w:r>
      <w:r w:rsidR="007D7804">
        <w:rPr>
          <w:i/>
          <w:iCs/>
          <w:sz w:val="22"/>
          <w:szCs w:val="22"/>
        </w:rPr>
        <w:t xml:space="preserve">oraz wód gruntowych i opadowych </w:t>
      </w:r>
      <w:r w:rsidRPr="002733EA">
        <w:rPr>
          <w:i/>
          <w:iCs/>
          <w:sz w:val="22"/>
          <w:szCs w:val="22"/>
        </w:rPr>
        <w:t xml:space="preserve">pochodzących ze wszystkich miejsc w obrębie </w:t>
      </w:r>
      <w:r w:rsidR="007164F6" w:rsidRPr="002733EA">
        <w:rPr>
          <w:i/>
          <w:iCs/>
          <w:sz w:val="22"/>
          <w:szCs w:val="22"/>
        </w:rPr>
        <w:t>Terenu</w:t>
      </w:r>
      <w:r w:rsidRPr="002733EA">
        <w:rPr>
          <w:i/>
          <w:iCs/>
          <w:sz w:val="22"/>
          <w:szCs w:val="22"/>
        </w:rPr>
        <w:t xml:space="preserve"> Budowy lub związanych z prowadzeniem Robót, tak aby ani Roboty ani ich otoczenie nie zostały </w:t>
      </w:r>
      <w:r w:rsidRPr="002733EA">
        <w:rPr>
          <w:i/>
          <w:iCs/>
          <w:sz w:val="22"/>
          <w:szCs w:val="22"/>
        </w:rPr>
        <w:lastRenderedPageBreak/>
        <w:t>uszkodzone.</w:t>
      </w:r>
      <w:r w:rsidR="00731C5D">
        <w:rPr>
          <w:i/>
          <w:iCs/>
          <w:sz w:val="22"/>
          <w:szCs w:val="22"/>
        </w:rPr>
        <w:t xml:space="preserve"> Woda z odwodnienia wykopów może być</w:t>
      </w:r>
      <w:r w:rsidR="003279D8">
        <w:rPr>
          <w:i/>
          <w:iCs/>
          <w:sz w:val="22"/>
          <w:szCs w:val="22"/>
        </w:rPr>
        <w:t>,</w:t>
      </w:r>
      <w:r w:rsidR="00731C5D">
        <w:rPr>
          <w:i/>
          <w:iCs/>
          <w:sz w:val="22"/>
          <w:szCs w:val="22"/>
        </w:rPr>
        <w:t xml:space="preserve"> </w:t>
      </w:r>
      <w:r w:rsidR="003279D8">
        <w:rPr>
          <w:i/>
          <w:iCs/>
          <w:sz w:val="22"/>
          <w:szCs w:val="22"/>
        </w:rPr>
        <w:t>po uzgodnieniu</w:t>
      </w:r>
      <w:r w:rsidR="00731C5D">
        <w:rPr>
          <w:i/>
          <w:iCs/>
          <w:sz w:val="22"/>
          <w:szCs w:val="22"/>
        </w:rPr>
        <w:t xml:space="preserve"> z Zamawiającym </w:t>
      </w:r>
      <w:r w:rsidR="003279D8">
        <w:rPr>
          <w:i/>
          <w:iCs/>
          <w:sz w:val="22"/>
          <w:szCs w:val="22"/>
        </w:rPr>
        <w:t xml:space="preserve">warunków odprowadzania, </w:t>
      </w:r>
      <w:r w:rsidR="00731C5D">
        <w:rPr>
          <w:i/>
          <w:iCs/>
          <w:sz w:val="22"/>
          <w:szCs w:val="22"/>
        </w:rPr>
        <w:t>nieodpłatnie odprowadzana do kanalizacji deszczowej Zamawiającego.</w:t>
      </w:r>
    </w:p>
    <w:p w14:paraId="334AFABC" w14:textId="18864941" w:rsidR="00C5131D" w:rsidRPr="002733EA" w:rsidRDefault="00C5131D" w:rsidP="00EF5E1F">
      <w:pPr>
        <w:tabs>
          <w:tab w:val="left" w:pos="567"/>
          <w:tab w:val="left" w:pos="851"/>
          <w:tab w:val="left" w:pos="2268"/>
          <w:tab w:val="left" w:pos="3024"/>
        </w:tabs>
        <w:spacing w:before="120" w:after="120"/>
        <w:ind w:left="851" w:hanging="851"/>
        <w:jc w:val="both"/>
        <w:rPr>
          <w:sz w:val="22"/>
          <w:szCs w:val="22"/>
        </w:rPr>
      </w:pPr>
      <w:r w:rsidRPr="002733EA">
        <w:rPr>
          <w:sz w:val="22"/>
          <w:szCs w:val="22"/>
        </w:rPr>
        <w:t>Następujący tekst dodaje się jako czwarty akapit</w:t>
      </w:r>
      <w:r w:rsidRPr="002733EA">
        <w:rPr>
          <w:b/>
          <w:bCs/>
          <w:color w:val="FF0000"/>
          <w:sz w:val="22"/>
          <w:szCs w:val="22"/>
        </w:rPr>
        <w:t xml:space="preserve"> </w:t>
      </w:r>
      <w:r w:rsidRPr="002733EA">
        <w:rPr>
          <w:sz w:val="22"/>
          <w:szCs w:val="22"/>
        </w:rPr>
        <w:t>niniejszej Klauzuli 4.18</w:t>
      </w:r>
      <w:r w:rsidR="000A1659" w:rsidRPr="002733EA">
        <w:rPr>
          <w:sz w:val="22"/>
          <w:szCs w:val="22"/>
        </w:rPr>
        <w:t>.</w:t>
      </w:r>
      <w:r w:rsidRPr="002733EA">
        <w:rPr>
          <w:sz w:val="22"/>
          <w:szCs w:val="22"/>
        </w:rPr>
        <w:t>:</w:t>
      </w:r>
    </w:p>
    <w:p w14:paraId="5E81D3B7" w14:textId="12CA0C54" w:rsidR="00C5131D" w:rsidRPr="002733EA" w:rsidRDefault="00C5131D" w:rsidP="0078674A">
      <w:pPr>
        <w:spacing w:before="120" w:after="120"/>
        <w:jc w:val="both"/>
        <w:rPr>
          <w:i/>
          <w:iCs/>
          <w:sz w:val="22"/>
          <w:szCs w:val="22"/>
        </w:rPr>
      </w:pPr>
      <w:r w:rsidRPr="002733EA">
        <w:rPr>
          <w:i/>
          <w:iCs/>
          <w:sz w:val="22"/>
          <w:szCs w:val="22"/>
        </w:rPr>
        <w:t>W przypadku gdy w związku z prowadzonymi Robotami wystąpi zanieczyszczenie środowiska bądź jego elementów, w szczególności powierzchni ziemi oraz wód, to Wykonawca zobowiązany będzie do usunięcia tego zanieczyszczenia oraz jego skutków na swój własny koszt, a w przypadku braku usunięcia – do pokrycia kosztów lub szkody, gdy Zamawiający dokona usunięcia samodzielnie lub gdy Zamawiający dozna szkody z tytułu zanieczyszczenia środowiska bądź jego elementów.</w:t>
      </w:r>
    </w:p>
    <w:p w14:paraId="22A5F078" w14:textId="6151E16A" w:rsidR="008F5265" w:rsidRPr="002733EA" w:rsidRDefault="008F5265" w:rsidP="00EF5E1F">
      <w:pPr>
        <w:tabs>
          <w:tab w:val="left" w:pos="567"/>
          <w:tab w:val="left" w:pos="851"/>
          <w:tab w:val="left" w:pos="2268"/>
          <w:tab w:val="left" w:pos="3024"/>
        </w:tabs>
        <w:spacing w:before="120" w:after="120"/>
        <w:ind w:left="851" w:hanging="851"/>
        <w:jc w:val="both"/>
        <w:rPr>
          <w:sz w:val="22"/>
          <w:szCs w:val="22"/>
        </w:rPr>
      </w:pPr>
      <w:r w:rsidRPr="008F5265">
        <w:rPr>
          <w:sz w:val="22"/>
          <w:szCs w:val="22"/>
        </w:rPr>
        <w:t>Następujący tekst dodaje się jako akapit piąty niniejszej Klauzuli 4.18.:</w:t>
      </w:r>
    </w:p>
    <w:p w14:paraId="49C9E351" w14:textId="284DE608" w:rsidR="00582CB7" w:rsidRPr="009B6550" w:rsidRDefault="00DE33A2" w:rsidP="00582CB7">
      <w:pPr>
        <w:spacing w:before="120" w:after="120"/>
        <w:jc w:val="both"/>
        <w:rPr>
          <w:i/>
          <w:iCs/>
          <w:sz w:val="22"/>
          <w:szCs w:val="22"/>
        </w:rPr>
      </w:pPr>
      <w:r w:rsidRPr="002733EA">
        <w:rPr>
          <w:i/>
          <w:iCs/>
          <w:sz w:val="22"/>
          <w:szCs w:val="22"/>
        </w:rPr>
        <w:t xml:space="preserve">Wykonawca zobowiązany jest realizować Roboty w zgodzie z decyzjami, uzgodnieniami, opiniami i wytycznymi </w:t>
      </w:r>
      <w:r w:rsidR="00D16C82" w:rsidRPr="002733EA">
        <w:rPr>
          <w:i/>
          <w:iCs/>
          <w:sz w:val="22"/>
          <w:szCs w:val="22"/>
        </w:rPr>
        <w:t xml:space="preserve">organów i </w:t>
      </w:r>
      <w:r w:rsidRPr="002733EA">
        <w:rPr>
          <w:i/>
          <w:iCs/>
          <w:sz w:val="22"/>
          <w:szCs w:val="22"/>
        </w:rPr>
        <w:t xml:space="preserve">podmiotów </w:t>
      </w:r>
      <w:r w:rsidR="00D16C82" w:rsidRPr="002733EA">
        <w:rPr>
          <w:i/>
          <w:iCs/>
          <w:sz w:val="22"/>
          <w:szCs w:val="22"/>
        </w:rPr>
        <w:t>odpowiedzialnych za ochronę środowiska</w:t>
      </w:r>
      <w:r w:rsidRPr="002733EA">
        <w:rPr>
          <w:i/>
          <w:iCs/>
          <w:sz w:val="22"/>
          <w:szCs w:val="22"/>
        </w:rPr>
        <w:t xml:space="preserve"> na terenie Miasta Bydgoszczy, w tym w szczególności Wydziału Gospodarki Komunalnej Urzędu Miasta Bydgoszczy i </w:t>
      </w:r>
      <w:r w:rsidR="00373FA2" w:rsidRPr="002733EA">
        <w:rPr>
          <w:i/>
          <w:iCs/>
          <w:sz w:val="22"/>
          <w:szCs w:val="22"/>
        </w:rPr>
        <w:t xml:space="preserve">organów wydających zezwolenie na usunięcie drzew i krzewów, zarówno stanowiących element Dokumentacji projektowej, </w:t>
      </w:r>
      <w:r w:rsidR="00373FA2" w:rsidRPr="00DE5DB4">
        <w:rPr>
          <w:i/>
          <w:iCs/>
          <w:sz w:val="22"/>
          <w:szCs w:val="22"/>
        </w:rPr>
        <w:t xml:space="preserve">jak i </w:t>
      </w:r>
      <w:r w:rsidR="00A42000" w:rsidRPr="00DE5DB4">
        <w:rPr>
          <w:i/>
          <w:iCs/>
          <w:sz w:val="22"/>
          <w:szCs w:val="22"/>
        </w:rPr>
        <w:t xml:space="preserve">formułowanych i pozyskiwanych </w:t>
      </w:r>
      <w:r w:rsidR="00373FA2" w:rsidRPr="00DE5DB4">
        <w:rPr>
          <w:i/>
          <w:iCs/>
          <w:sz w:val="22"/>
          <w:szCs w:val="22"/>
        </w:rPr>
        <w:t>w toku realizacji Kontraktu.</w:t>
      </w:r>
      <w:r w:rsidR="00373FA2" w:rsidRPr="002733EA">
        <w:rPr>
          <w:i/>
          <w:iCs/>
          <w:sz w:val="22"/>
          <w:szCs w:val="22"/>
        </w:rPr>
        <w:t xml:space="preserve"> </w:t>
      </w:r>
      <w:r w:rsidR="008133BF" w:rsidRPr="002733EA">
        <w:rPr>
          <w:i/>
          <w:iCs/>
          <w:sz w:val="22"/>
          <w:szCs w:val="22"/>
        </w:rPr>
        <w:t xml:space="preserve">Wykonawca zobowiązany jest do realizacji </w:t>
      </w:r>
      <w:proofErr w:type="spellStart"/>
      <w:r w:rsidR="008133BF" w:rsidRPr="002733EA">
        <w:rPr>
          <w:i/>
          <w:iCs/>
          <w:sz w:val="22"/>
          <w:szCs w:val="22"/>
        </w:rPr>
        <w:t>nasadzeń</w:t>
      </w:r>
      <w:proofErr w:type="spellEnd"/>
      <w:r w:rsidR="008133BF" w:rsidRPr="002733EA">
        <w:rPr>
          <w:i/>
          <w:iCs/>
          <w:sz w:val="22"/>
          <w:szCs w:val="22"/>
        </w:rPr>
        <w:t xml:space="preserve"> zastępczych zgodnie z treścią Dokumentacji projektowej oraz, w przypadku pozyskiwania samodzielnie dodatkowych uzgodnień, zgód i zezwoleń na usunięcie zieleni na etapie wykonawstwa Robót, zgodnie z treścią </w:t>
      </w:r>
      <w:r w:rsidR="008133BF" w:rsidRPr="008B3CCC">
        <w:rPr>
          <w:i/>
          <w:iCs/>
          <w:sz w:val="22"/>
          <w:szCs w:val="22"/>
        </w:rPr>
        <w:t xml:space="preserve">pozyskanych przez siebie uzgodnień, zgód i zezwoleń. </w:t>
      </w:r>
      <w:r w:rsidR="002833C7" w:rsidRPr="008B3CCC">
        <w:rPr>
          <w:i/>
          <w:iCs/>
          <w:sz w:val="22"/>
          <w:szCs w:val="22"/>
        </w:rPr>
        <w:t xml:space="preserve"> Koszty opłat za usunięcie drzew i krzewów</w:t>
      </w:r>
      <w:r w:rsidR="00844CA2" w:rsidRPr="008B3CCC">
        <w:rPr>
          <w:i/>
          <w:iCs/>
          <w:sz w:val="22"/>
          <w:szCs w:val="22"/>
        </w:rPr>
        <w:t>, w tym koszty opłat administracyjnych,</w:t>
      </w:r>
      <w:r w:rsidR="002833C7" w:rsidRPr="008B3CCC">
        <w:rPr>
          <w:i/>
          <w:iCs/>
          <w:sz w:val="22"/>
          <w:szCs w:val="22"/>
        </w:rPr>
        <w:t xml:space="preserve"> </w:t>
      </w:r>
      <w:r w:rsidR="00DD5430" w:rsidRPr="008B3CCC">
        <w:rPr>
          <w:i/>
          <w:iCs/>
          <w:sz w:val="22"/>
          <w:szCs w:val="22"/>
        </w:rPr>
        <w:t xml:space="preserve">w pełnym zakresie </w:t>
      </w:r>
      <w:r w:rsidR="002833C7" w:rsidRPr="008B3CCC">
        <w:rPr>
          <w:i/>
          <w:iCs/>
          <w:sz w:val="22"/>
          <w:szCs w:val="22"/>
        </w:rPr>
        <w:t xml:space="preserve">ponosi Wykonawca. </w:t>
      </w:r>
      <w:r w:rsidR="00963E46" w:rsidRPr="008B3CCC">
        <w:rPr>
          <w:i/>
          <w:iCs/>
          <w:sz w:val="22"/>
          <w:szCs w:val="22"/>
        </w:rPr>
        <w:t xml:space="preserve">Zezwolenia na wycinkę drzew i krzewów stanowią element Dokumentacji Projektowej i za ich pozyskanie w zakresie umożliwiającym realizację Robót zgodnie z Dokumentacją Projektową odpowiada Zamawiający – jeżeli jednak Wykonawca wniesie o dokonanie zmiany, </w:t>
      </w:r>
      <w:r w:rsidR="00D27995" w:rsidRPr="008B3CCC">
        <w:rPr>
          <w:i/>
          <w:iCs/>
          <w:sz w:val="22"/>
          <w:szCs w:val="22"/>
        </w:rPr>
        <w:t xml:space="preserve">która nie będzie konieczna do realizacji </w:t>
      </w:r>
      <w:r w:rsidR="006F35CD" w:rsidRPr="008B3CCC">
        <w:rPr>
          <w:i/>
          <w:iCs/>
          <w:sz w:val="22"/>
          <w:szCs w:val="22"/>
        </w:rPr>
        <w:t>Robót, co spowoduje konieczność</w:t>
      </w:r>
      <w:r w:rsidR="006F35CD">
        <w:rPr>
          <w:i/>
          <w:iCs/>
          <w:sz w:val="22"/>
          <w:szCs w:val="22"/>
        </w:rPr>
        <w:t xml:space="preserve"> pozyskania dodatkowych zezwoleń na usunięcie drzew i krzewów, wówczas Wykonawca stosowne decyzje pozyska we własnym zakresie własnym staraniem</w:t>
      </w:r>
      <w:r w:rsidR="002833C7">
        <w:rPr>
          <w:i/>
          <w:iCs/>
          <w:sz w:val="22"/>
          <w:szCs w:val="22"/>
        </w:rPr>
        <w:t xml:space="preserve"> i na własny koszt</w:t>
      </w:r>
      <w:r w:rsidR="006F35CD">
        <w:rPr>
          <w:i/>
          <w:iCs/>
          <w:sz w:val="22"/>
          <w:szCs w:val="22"/>
        </w:rPr>
        <w:t xml:space="preserve">. </w:t>
      </w:r>
    </w:p>
    <w:p w14:paraId="24CAB471" w14:textId="2AC1566E" w:rsidR="000D2CA9" w:rsidRPr="002733EA" w:rsidRDefault="000D2CA9" w:rsidP="00582CB7">
      <w:pPr>
        <w:pStyle w:val="Nagwek2"/>
        <w:numPr>
          <w:ilvl w:val="1"/>
          <w:numId w:val="87"/>
        </w:numPr>
        <w:jc w:val="left"/>
      </w:pPr>
      <w:bookmarkStart w:id="93" w:name="_Toc94498682"/>
      <w:bookmarkStart w:id="94" w:name="_Toc208386481"/>
      <w:bookmarkStart w:id="95" w:name="_Toc180753627"/>
      <w:bookmarkEnd w:id="91"/>
      <w:r w:rsidRPr="002733EA">
        <w:t>Elektryczność, woda i gaz</w:t>
      </w:r>
      <w:bookmarkEnd w:id="93"/>
      <w:bookmarkEnd w:id="94"/>
      <w:bookmarkEnd w:id="95"/>
    </w:p>
    <w:p w14:paraId="25335509" w14:textId="055D5885" w:rsidR="000D2CA9" w:rsidRPr="002733EA" w:rsidRDefault="000D2CA9" w:rsidP="00EF5E1F">
      <w:pPr>
        <w:tabs>
          <w:tab w:val="left" w:pos="0"/>
          <w:tab w:val="left" w:pos="567"/>
          <w:tab w:val="left" w:pos="2268"/>
          <w:tab w:val="left" w:pos="3024"/>
        </w:tabs>
        <w:spacing w:before="120" w:after="120"/>
        <w:jc w:val="both"/>
        <w:rPr>
          <w:sz w:val="22"/>
          <w:szCs w:val="22"/>
        </w:rPr>
      </w:pPr>
      <w:r w:rsidRPr="002733EA">
        <w:rPr>
          <w:sz w:val="22"/>
          <w:szCs w:val="22"/>
        </w:rPr>
        <w:t>Tekst Klauzuli 4.19</w:t>
      </w:r>
      <w:r w:rsidR="000A1659" w:rsidRPr="002733EA">
        <w:rPr>
          <w:sz w:val="22"/>
          <w:szCs w:val="22"/>
        </w:rPr>
        <w:t>.</w:t>
      </w:r>
      <w:r w:rsidRPr="002733EA">
        <w:rPr>
          <w:sz w:val="22"/>
          <w:szCs w:val="22"/>
        </w:rPr>
        <w:t xml:space="preserve"> skreśla się i zastępuje następująco:</w:t>
      </w:r>
    </w:p>
    <w:p w14:paraId="3D5205DF" w14:textId="7D1B567C" w:rsidR="000D2CA9" w:rsidRPr="002733EA" w:rsidRDefault="000D2CA9" w:rsidP="00E37B4B">
      <w:pPr>
        <w:spacing w:before="120" w:after="120"/>
        <w:jc w:val="both"/>
        <w:rPr>
          <w:i/>
          <w:iCs/>
          <w:sz w:val="22"/>
          <w:szCs w:val="22"/>
        </w:rPr>
      </w:pPr>
      <w:r w:rsidRPr="002733EA">
        <w:rPr>
          <w:i/>
          <w:iCs/>
          <w:sz w:val="22"/>
          <w:szCs w:val="22"/>
        </w:rPr>
        <w:t xml:space="preserve">Wykonawca będzie odpowiedzialny za </w:t>
      </w:r>
      <w:r w:rsidR="00063D3B" w:rsidRPr="002733EA">
        <w:rPr>
          <w:i/>
          <w:iCs/>
          <w:sz w:val="22"/>
          <w:szCs w:val="22"/>
        </w:rPr>
        <w:t>zaopatrzenie w energię</w:t>
      </w:r>
      <w:r w:rsidRPr="002733EA">
        <w:rPr>
          <w:i/>
          <w:iCs/>
          <w:sz w:val="22"/>
          <w:szCs w:val="22"/>
        </w:rPr>
        <w:t>, wod</w:t>
      </w:r>
      <w:r w:rsidR="00063D3B" w:rsidRPr="002733EA">
        <w:rPr>
          <w:i/>
          <w:iCs/>
          <w:sz w:val="22"/>
          <w:szCs w:val="22"/>
        </w:rPr>
        <w:t>ę</w:t>
      </w:r>
      <w:r w:rsidRPr="002733EA">
        <w:rPr>
          <w:i/>
          <w:iCs/>
          <w:sz w:val="22"/>
          <w:szCs w:val="22"/>
        </w:rPr>
        <w:t xml:space="preserve"> i inn</w:t>
      </w:r>
      <w:r w:rsidR="00063D3B" w:rsidRPr="002733EA">
        <w:rPr>
          <w:i/>
          <w:iCs/>
          <w:sz w:val="22"/>
          <w:szCs w:val="22"/>
        </w:rPr>
        <w:t>e</w:t>
      </w:r>
      <w:r w:rsidRPr="002733EA">
        <w:rPr>
          <w:i/>
          <w:iCs/>
          <w:sz w:val="22"/>
          <w:szCs w:val="22"/>
        </w:rPr>
        <w:t xml:space="preserve"> usług</w:t>
      </w:r>
      <w:r w:rsidR="00063D3B" w:rsidRPr="002733EA">
        <w:rPr>
          <w:i/>
          <w:iCs/>
          <w:sz w:val="22"/>
          <w:szCs w:val="22"/>
        </w:rPr>
        <w:t>i</w:t>
      </w:r>
      <w:r w:rsidRPr="002733EA">
        <w:rPr>
          <w:i/>
          <w:iCs/>
          <w:sz w:val="22"/>
          <w:szCs w:val="22"/>
        </w:rPr>
        <w:t xml:space="preserve">, których może potrzebować do wykonania Robót objętych Kontraktem. </w:t>
      </w:r>
    </w:p>
    <w:p w14:paraId="0EB8206B" w14:textId="77B14473" w:rsidR="000D2CA9" w:rsidRPr="002733EA" w:rsidRDefault="000D2CA9" w:rsidP="00E37B4B">
      <w:pPr>
        <w:spacing w:before="120" w:after="120"/>
        <w:jc w:val="both"/>
        <w:rPr>
          <w:i/>
          <w:iCs/>
          <w:sz w:val="22"/>
          <w:szCs w:val="22"/>
        </w:rPr>
      </w:pPr>
      <w:r w:rsidRPr="002733EA">
        <w:rPr>
          <w:i/>
          <w:iCs/>
          <w:sz w:val="22"/>
          <w:szCs w:val="22"/>
        </w:rPr>
        <w:t>W przypadku korzystania z dostawy energii, wody i innych usług z istniejących kontrolowanych źródeł, Wykonawca musi zastosować się do warunków przedstawionych mu przez kompetentne władze oraz musi zapłacić za korzystanie z mediów oraz uiścić wszelkie inne wymagane opłaty</w:t>
      </w:r>
      <w:r w:rsidR="00A97D3F" w:rsidRPr="002733EA">
        <w:rPr>
          <w:i/>
          <w:iCs/>
          <w:sz w:val="22"/>
          <w:szCs w:val="22"/>
        </w:rPr>
        <w:t>, z tym, że koszty wody zużytej do pierwszej próby, w ilości wyliczonej przez Wykonawcę, zatwierdzonej przez Inżyniera Kontraktu, poniesie Zamawiający</w:t>
      </w:r>
      <w:r w:rsidR="00072017" w:rsidRPr="002733EA">
        <w:rPr>
          <w:i/>
          <w:iCs/>
          <w:sz w:val="22"/>
          <w:szCs w:val="22"/>
        </w:rPr>
        <w:t xml:space="preserve"> (koszty wody zużytej do dalszych prób Wykonawca pokryje wobec</w:t>
      </w:r>
      <w:r w:rsidR="00C35DD7" w:rsidRPr="002733EA">
        <w:rPr>
          <w:i/>
          <w:iCs/>
          <w:sz w:val="22"/>
          <w:szCs w:val="22"/>
        </w:rPr>
        <w:t xml:space="preserve"> Zamawiającego, który zapewni </w:t>
      </w:r>
      <w:r w:rsidR="00D60229">
        <w:rPr>
          <w:i/>
          <w:iCs/>
          <w:sz w:val="22"/>
          <w:szCs w:val="22"/>
        </w:rPr>
        <w:t xml:space="preserve">czynny punkt </w:t>
      </w:r>
      <w:r w:rsidR="00C35DD7" w:rsidRPr="002733EA">
        <w:rPr>
          <w:i/>
          <w:iCs/>
          <w:sz w:val="22"/>
          <w:szCs w:val="22"/>
        </w:rPr>
        <w:t>dostęp</w:t>
      </w:r>
      <w:r w:rsidR="00D60229">
        <w:rPr>
          <w:i/>
          <w:iCs/>
          <w:sz w:val="22"/>
          <w:szCs w:val="22"/>
        </w:rPr>
        <w:t>u</w:t>
      </w:r>
      <w:r w:rsidR="00C35DD7" w:rsidRPr="002733EA">
        <w:rPr>
          <w:i/>
          <w:iCs/>
          <w:sz w:val="22"/>
          <w:szCs w:val="22"/>
        </w:rPr>
        <w:t xml:space="preserve"> do wody na cele prób</w:t>
      </w:r>
      <w:r w:rsidR="005A3D27">
        <w:rPr>
          <w:i/>
          <w:iCs/>
          <w:sz w:val="22"/>
          <w:szCs w:val="22"/>
        </w:rPr>
        <w:t xml:space="preserve"> </w:t>
      </w:r>
      <w:r w:rsidR="00C244CD">
        <w:rPr>
          <w:i/>
          <w:iCs/>
          <w:sz w:val="22"/>
          <w:szCs w:val="22"/>
        </w:rPr>
        <w:t>– chyba że do konieczności przeprowadzenia dalszych prób doszło z przyczyn leżących po stronie Zamawiającego</w:t>
      </w:r>
      <w:r w:rsidR="00C35DD7" w:rsidRPr="002733EA">
        <w:rPr>
          <w:i/>
          <w:iCs/>
          <w:sz w:val="22"/>
          <w:szCs w:val="22"/>
        </w:rPr>
        <w:t>)</w:t>
      </w:r>
      <w:r w:rsidRPr="002733EA">
        <w:rPr>
          <w:i/>
          <w:iCs/>
          <w:sz w:val="22"/>
          <w:szCs w:val="22"/>
        </w:rPr>
        <w:t>. Wykonawca, na własne ryzyko i koszt, dostarczy wszelką aparaturę konieczną do korzystania przez niego z tych usług i do pomiaru pobranych ilości</w:t>
      </w:r>
      <w:r w:rsidR="00227FC8">
        <w:rPr>
          <w:i/>
          <w:iCs/>
          <w:sz w:val="22"/>
          <w:szCs w:val="22"/>
        </w:rPr>
        <w:t xml:space="preserve">, w tym </w:t>
      </w:r>
      <w:r w:rsidR="002A5D29">
        <w:rPr>
          <w:i/>
          <w:iCs/>
          <w:sz w:val="22"/>
          <w:szCs w:val="22"/>
        </w:rPr>
        <w:t>zapewni</w:t>
      </w:r>
      <w:r w:rsidR="00227FC8">
        <w:rPr>
          <w:i/>
          <w:iCs/>
          <w:sz w:val="22"/>
          <w:szCs w:val="22"/>
        </w:rPr>
        <w:t xml:space="preserve"> doprowadzenie wody z punktu dostępu</w:t>
      </w:r>
      <w:r w:rsidRPr="002733EA">
        <w:rPr>
          <w:i/>
          <w:iCs/>
          <w:sz w:val="22"/>
          <w:szCs w:val="22"/>
        </w:rPr>
        <w:t xml:space="preserve">. </w:t>
      </w:r>
    </w:p>
    <w:p w14:paraId="48C06BA2" w14:textId="77777777" w:rsidR="000D2CA9" w:rsidRPr="002733EA" w:rsidRDefault="000D2CA9" w:rsidP="00E37B4B">
      <w:pPr>
        <w:spacing w:before="120" w:after="120"/>
        <w:jc w:val="both"/>
        <w:rPr>
          <w:i/>
          <w:iCs/>
          <w:sz w:val="22"/>
          <w:szCs w:val="22"/>
        </w:rPr>
      </w:pPr>
      <w:r w:rsidRPr="002733EA">
        <w:rPr>
          <w:i/>
          <w:iCs/>
          <w:sz w:val="22"/>
          <w:szCs w:val="22"/>
        </w:rPr>
        <w:t>Wszystkie powyższe koszty</w:t>
      </w:r>
      <w:r w:rsidR="00A97D3F" w:rsidRPr="002733EA">
        <w:rPr>
          <w:i/>
          <w:iCs/>
          <w:sz w:val="22"/>
          <w:szCs w:val="22"/>
        </w:rPr>
        <w:t>, z wyjątkiem kosztów zużycia wody do pierwszej próby,</w:t>
      </w:r>
      <w:r w:rsidRPr="002733EA">
        <w:rPr>
          <w:i/>
          <w:iCs/>
          <w:sz w:val="22"/>
          <w:szCs w:val="22"/>
        </w:rPr>
        <w:t xml:space="preserve"> uważa się za wliczone </w:t>
      </w:r>
      <w:r w:rsidR="00A97D3F" w:rsidRPr="002733EA">
        <w:rPr>
          <w:i/>
          <w:iCs/>
          <w:sz w:val="22"/>
          <w:szCs w:val="22"/>
        </w:rPr>
        <w:t xml:space="preserve">i objęte stawkami wprowadzonymi przez Wykonawcę </w:t>
      </w:r>
      <w:r w:rsidR="00FA5FEB" w:rsidRPr="002733EA">
        <w:rPr>
          <w:i/>
          <w:iCs/>
          <w:sz w:val="22"/>
          <w:szCs w:val="22"/>
        </w:rPr>
        <w:t xml:space="preserve">w </w:t>
      </w:r>
      <w:r w:rsidR="00A97D3F" w:rsidRPr="002733EA">
        <w:rPr>
          <w:i/>
          <w:iCs/>
          <w:sz w:val="22"/>
          <w:szCs w:val="22"/>
        </w:rPr>
        <w:t>Wykazie Cen</w:t>
      </w:r>
      <w:r w:rsidR="00983ABB" w:rsidRPr="002733EA">
        <w:rPr>
          <w:i/>
          <w:iCs/>
          <w:sz w:val="22"/>
          <w:szCs w:val="22"/>
        </w:rPr>
        <w:t>.</w:t>
      </w:r>
    </w:p>
    <w:p w14:paraId="18EDF9A0" w14:textId="6919A21B" w:rsidR="000D2CA9" w:rsidRPr="002733EA" w:rsidRDefault="000D2CA9" w:rsidP="00DD3561">
      <w:pPr>
        <w:pStyle w:val="Nagwek2"/>
        <w:ind w:left="0" w:firstLine="0"/>
        <w:rPr>
          <w:i/>
          <w:iCs/>
        </w:rPr>
      </w:pPr>
      <w:bookmarkStart w:id="96" w:name="_Toc208386482"/>
      <w:bookmarkStart w:id="97" w:name="_Toc208655646"/>
      <w:bookmarkStart w:id="98" w:name="_Toc208735791"/>
      <w:bookmarkStart w:id="99" w:name="_Toc180753628"/>
      <w:r w:rsidRPr="002733EA">
        <w:t>Klauzulę 4.20 [</w:t>
      </w:r>
      <w:r w:rsidRPr="002733EA">
        <w:rPr>
          <w:i/>
          <w:iCs/>
        </w:rPr>
        <w:t>Sprzęt Zamawiającego i przedmioty udostępni</w:t>
      </w:r>
      <w:r w:rsidR="000E3F5A" w:rsidRPr="002733EA">
        <w:rPr>
          <w:i/>
          <w:iCs/>
        </w:rPr>
        <w:t>a</w:t>
      </w:r>
      <w:r w:rsidRPr="002733EA">
        <w:rPr>
          <w:i/>
          <w:iCs/>
        </w:rPr>
        <w:t>ne bezpłatnie</w:t>
      </w:r>
      <w:r w:rsidRPr="002733EA">
        <w:t>] skreśla się jako niemającą zastosowania w niniejszych Warunkach.</w:t>
      </w:r>
      <w:bookmarkEnd w:id="96"/>
      <w:bookmarkEnd w:id="97"/>
      <w:bookmarkEnd w:id="98"/>
      <w:bookmarkEnd w:id="99"/>
      <w:r w:rsidRPr="002733EA">
        <w:rPr>
          <w:i/>
          <w:iCs/>
        </w:rPr>
        <w:t xml:space="preserve"> </w:t>
      </w:r>
    </w:p>
    <w:p w14:paraId="0F57AD38" w14:textId="0ACD60F4" w:rsidR="000D2CA9" w:rsidRPr="002733EA" w:rsidRDefault="000D2CA9" w:rsidP="00C2348A">
      <w:pPr>
        <w:pStyle w:val="Nagwek2"/>
        <w:numPr>
          <w:ilvl w:val="1"/>
          <w:numId w:val="49"/>
        </w:numPr>
        <w:jc w:val="left"/>
      </w:pPr>
      <w:bookmarkStart w:id="100" w:name="_Toc94498684"/>
      <w:bookmarkStart w:id="101" w:name="_Toc208386483"/>
      <w:bookmarkStart w:id="102" w:name="_Toc180753629"/>
      <w:bookmarkEnd w:id="92"/>
      <w:r w:rsidRPr="002733EA">
        <w:t>Raporty o postępie</w:t>
      </w:r>
      <w:bookmarkEnd w:id="100"/>
      <w:bookmarkEnd w:id="101"/>
      <w:bookmarkEnd w:id="102"/>
      <w:r w:rsidRPr="002733EA">
        <w:t xml:space="preserve"> </w:t>
      </w:r>
    </w:p>
    <w:p w14:paraId="4E231AEC" w14:textId="183B9B13" w:rsidR="000D2CA9" w:rsidRPr="002733EA" w:rsidRDefault="000D2CA9" w:rsidP="00EF5E1F">
      <w:pPr>
        <w:tabs>
          <w:tab w:val="left" w:pos="567"/>
          <w:tab w:val="left" w:pos="851"/>
          <w:tab w:val="left" w:pos="1701"/>
          <w:tab w:val="left" w:pos="3024"/>
          <w:tab w:val="right" w:leader="dot" w:pos="9288"/>
        </w:tabs>
        <w:spacing w:before="120" w:after="120"/>
        <w:ind w:left="851" w:hanging="851"/>
        <w:jc w:val="both"/>
        <w:rPr>
          <w:sz w:val="22"/>
          <w:szCs w:val="22"/>
        </w:rPr>
      </w:pPr>
      <w:r w:rsidRPr="002733EA">
        <w:rPr>
          <w:sz w:val="22"/>
          <w:szCs w:val="22"/>
        </w:rPr>
        <w:t>Następujące zmiany wprowadza się do niniejszej Klauzuli 4.21</w:t>
      </w:r>
      <w:r w:rsidR="000A1659" w:rsidRPr="002733EA">
        <w:rPr>
          <w:sz w:val="22"/>
          <w:szCs w:val="22"/>
        </w:rPr>
        <w:t>.</w:t>
      </w:r>
      <w:r w:rsidRPr="002733EA">
        <w:rPr>
          <w:sz w:val="22"/>
          <w:szCs w:val="22"/>
        </w:rPr>
        <w:t>:</w:t>
      </w:r>
    </w:p>
    <w:p w14:paraId="33CCA1B5" w14:textId="77777777" w:rsidR="000D2CA9" w:rsidRPr="002733EA" w:rsidRDefault="000D2CA9" w:rsidP="00EF5E1F">
      <w:pPr>
        <w:tabs>
          <w:tab w:val="left" w:pos="567"/>
          <w:tab w:val="left" w:pos="851"/>
          <w:tab w:val="left" w:pos="1701"/>
          <w:tab w:val="left" w:pos="3024"/>
          <w:tab w:val="right" w:leader="dot" w:pos="9288"/>
        </w:tabs>
        <w:spacing w:before="120" w:after="120"/>
        <w:ind w:left="851" w:hanging="851"/>
        <w:jc w:val="both"/>
        <w:rPr>
          <w:sz w:val="22"/>
          <w:szCs w:val="22"/>
        </w:rPr>
      </w:pPr>
      <w:r w:rsidRPr="002733EA">
        <w:rPr>
          <w:sz w:val="22"/>
          <w:szCs w:val="22"/>
        </w:rPr>
        <w:t>Pierwsze zdanie pierwszego akapitu skreśla się i zastępuje następująco:</w:t>
      </w:r>
    </w:p>
    <w:p w14:paraId="4C646BA7" w14:textId="33C50D50" w:rsidR="000D2CA9" w:rsidRDefault="000D2CA9" w:rsidP="00EE74BF">
      <w:pPr>
        <w:spacing w:before="120" w:after="120"/>
        <w:jc w:val="both"/>
        <w:rPr>
          <w:i/>
          <w:iCs/>
          <w:sz w:val="22"/>
          <w:szCs w:val="22"/>
        </w:rPr>
      </w:pPr>
      <w:r w:rsidRPr="002733EA">
        <w:rPr>
          <w:i/>
          <w:iCs/>
          <w:sz w:val="22"/>
          <w:szCs w:val="22"/>
        </w:rPr>
        <w:t xml:space="preserve">Miesięczne raporty o postępie będą przygotowywane przez Wykonawcę według wzoru opracowanego przez Inżyniera i zatwierdzonego przez Zamawiającego i będą przedkładane Inżynierowi w </w:t>
      </w:r>
      <w:r w:rsidR="00BA2172" w:rsidRPr="002733EA">
        <w:rPr>
          <w:i/>
          <w:iCs/>
          <w:sz w:val="22"/>
          <w:szCs w:val="22"/>
        </w:rPr>
        <w:t>2</w:t>
      </w:r>
      <w:r w:rsidRPr="002733EA">
        <w:rPr>
          <w:i/>
          <w:iCs/>
          <w:sz w:val="22"/>
          <w:szCs w:val="22"/>
        </w:rPr>
        <w:t xml:space="preserve"> egzemplarzach.</w:t>
      </w:r>
    </w:p>
    <w:p w14:paraId="299C9140" w14:textId="0004FE14" w:rsidR="001B1B43" w:rsidRPr="00BD39DD" w:rsidRDefault="007206B3" w:rsidP="00EE74BF">
      <w:pPr>
        <w:spacing w:before="120" w:after="120"/>
        <w:jc w:val="both"/>
        <w:rPr>
          <w:sz w:val="22"/>
          <w:szCs w:val="22"/>
        </w:rPr>
      </w:pPr>
      <w:r>
        <w:rPr>
          <w:sz w:val="22"/>
          <w:szCs w:val="22"/>
        </w:rPr>
        <w:lastRenderedPageBreak/>
        <w:t>W drugim akapicie przed sformułowaniem „Świadectwa Przejęcia” dodaje się sformułowanie „</w:t>
      </w:r>
      <w:r>
        <w:rPr>
          <w:i/>
          <w:iCs/>
          <w:sz w:val="22"/>
          <w:szCs w:val="22"/>
        </w:rPr>
        <w:t>ostatnim wydanym na gruncie Kontraktu</w:t>
      </w:r>
      <w:r>
        <w:rPr>
          <w:sz w:val="22"/>
          <w:szCs w:val="22"/>
        </w:rPr>
        <w:t xml:space="preserve">”. </w:t>
      </w:r>
    </w:p>
    <w:p w14:paraId="4382C9C6" w14:textId="66359D91" w:rsidR="000D2CA9" w:rsidRPr="002733EA" w:rsidRDefault="000D2CA9" w:rsidP="00EF5E1F">
      <w:pPr>
        <w:tabs>
          <w:tab w:val="left" w:pos="567"/>
          <w:tab w:val="left" w:pos="851"/>
          <w:tab w:val="left" w:pos="1701"/>
          <w:tab w:val="left" w:pos="3024"/>
          <w:tab w:val="right" w:leader="dot" w:pos="9288"/>
        </w:tabs>
        <w:spacing w:before="120" w:after="120"/>
        <w:ind w:left="851" w:hanging="851"/>
        <w:jc w:val="both"/>
        <w:rPr>
          <w:sz w:val="22"/>
          <w:szCs w:val="22"/>
        </w:rPr>
      </w:pPr>
      <w:r w:rsidRPr="002733EA">
        <w:rPr>
          <w:sz w:val="22"/>
          <w:szCs w:val="22"/>
        </w:rPr>
        <w:t xml:space="preserve">Na końcu niniejszej Klauzuli </w:t>
      </w:r>
      <w:r w:rsidR="000A1659" w:rsidRPr="002733EA">
        <w:rPr>
          <w:sz w:val="22"/>
          <w:szCs w:val="22"/>
        </w:rPr>
        <w:t xml:space="preserve">4.21. </w:t>
      </w:r>
      <w:r w:rsidRPr="002733EA">
        <w:rPr>
          <w:sz w:val="22"/>
          <w:szCs w:val="22"/>
        </w:rPr>
        <w:t>dodaje się punkty (i), (j), (k) i tekst w brzmieniu:</w:t>
      </w:r>
    </w:p>
    <w:p w14:paraId="0B837E2F" w14:textId="77777777" w:rsidR="000D2CA9" w:rsidRPr="002733EA" w:rsidRDefault="000D2CA9" w:rsidP="00EE74BF">
      <w:pPr>
        <w:spacing w:before="120" w:after="120"/>
        <w:jc w:val="both"/>
        <w:rPr>
          <w:i/>
          <w:iCs/>
          <w:sz w:val="22"/>
          <w:szCs w:val="22"/>
        </w:rPr>
      </w:pPr>
      <w:r w:rsidRPr="002733EA">
        <w:rPr>
          <w:i/>
          <w:iCs/>
          <w:sz w:val="22"/>
          <w:szCs w:val="22"/>
        </w:rPr>
        <w:t>oraz</w:t>
      </w:r>
    </w:p>
    <w:p w14:paraId="4E8C8EF7" w14:textId="4135B8A5" w:rsidR="000D2CA9" w:rsidRPr="002733EA" w:rsidRDefault="000D2CA9" w:rsidP="00C2348A">
      <w:pPr>
        <w:numPr>
          <w:ilvl w:val="0"/>
          <w:numId w:val="50"/>
        </w:numPr>
        <w:tabs>
          <w:tab w:val="clear" w:pos="720"/>
          <w:tab w:val="left" w:pos="426"/>
        </w:tabs>
        <w:spacing w:before="120" w:after="120"/>
        <w:ind w:left="426" w:hanging="426"/>
        <w:jc w:val="both"/>
        <w:rPr>
          <w:i/>
          <w:iCs/>
          <w:sz w:val="22"/>
          <w:szCs w:val="22"/>
        </w:rPr>
      </w:pPr>
      <w:r w:rsidRPr="002733EA">
        <w:rPr>
          <w:i/>
          <w:iCs/>
          <w:sz w:val="22"/>
          <w:szCs w:val="22"/>
        </w:rPr>
        <w:t>prognozę Ceny Kontraktowej, która zawierać będzie wszystkie pozycje, o ile takie będą, według Klauzuli 13 [Zmiany i korekty] oraz Klauzuli 20 [Roszczenia, spory i</w:t>
      </w:r>
      <w:r w:rsidR="006465EA">
        <w:rPr>
          <w:i/>
          <w:iCs/>
          <w:sz w:val="22"/>
          <w:szCs w:val="22"/>
        </w:rPr>
        <w:t xml:space="preserve"> Właściwość Sądu</w:t>
      </w:r>
      <w:r w:rsidRPr="002733EA">
        <w:rPr>
          <w:i/>
          <w:iCs/>
          <w:sz w:val="22"/>
          <w:szCs w:val="22"/>
        </w:rPr>
        <w:t xml:space="preserve">]; </w:t>
      </w:r>
    </w:p>
    <w:p w14:paraId="015574EC" w14:textId="77777777" w:rsidR="000D2CA9" w:rsidRPr="002733EA" w:rsidRDefault="000D2CA9" w:rsidP="00C2348A">
      <w:pPr>
        <w:numPr>
          <w:ilvl w:val="0"/>
          <w:numId w:val="50"/>
        </w:numPr>
        <w:tabs>
          <w:tab w:val="clear" w:pos="720"/>
          <w:tab w:val="left" w:pos="426"/>
        </w:tabs>
        <w:spacing w:before="120" w:after="120"/>
        <w:ind w:left="426" w:hanging="426"/>
        <w:jc w:val="both"/>
        <w:rPr>
          <w:i/>
          <w:iCs/>
          <w:sz w:val="22"/>
          <w:szCs w:val="22"/>
        </w:rPr>
      </w:pPr>
      <w:r w:rsidRPr="002733EA">
        <w:rPr>
          <w:i/>
          <w:iCs/>
          <w:sz w:val="22"/>
          <w:szCs w:val="22"/>
        </w:rPr>
        <w:t>uaktualnione plany płatności zgodnie z wymogami Klauzuli 14.4 [Plan płatności] w odstępach miesięcznych;</w:t>
      </w:r>
    </w:p>
    <w:p w14:paraId="46733762" w14:textId="58000061" w:rsidR="000D2CA9" w:rsidRPr="002733EA" w:rsidRDefault="000D2CA9" w:rsidP="00C2348A">
      <w:pPr>
        <w:numPr>
          <w:ilvl w:val="0"/>
          <w:numId w:val="50"/>
        </w:numPr>
        <w:tabs>
          <w:tab w:val="clear" w:pos="720"/>
          <w:tab w:val="left" w:pos="426"/>
        </w:tabs>
        <w:spacing w:before="120" w:after="120"/>
        <w:ind w:left="426" w:hanging="426"/>
        <w:jc w:val="both"/>
        <w:rPr>
          <w:i/>
          <w:iCs/>
          <w:sz w:val="22"/>
          <w:szCs w:val="22"/>
        </w:rPr>
      </w:pPr>
      <w:r w:rsidRPr="002733EA">
        <w:rPr>
          <w:i/>
          <w:iCs/>
          <w:sz w:val="22"/>
          <w:szCs w:val="22"/>
        </w:rPr>
        <w:t>inne pozycje</w:t>
      </w:r>
      <w:r w:rsidR="005E1164" w:rsidRPr="002733EA">
        <w:rPr>
          <w:i/>
          <w:iCs/>
          <w:sz w:val="22"/>
          <w:szCs w:val="22"/>
        </w:rPr>
        <w:t>,</w:t>
      </w:r>
      <w:r w:rsidRPr="002733EA">
        <w:rPr>
          <w:i/>
          <w:iCs/>
          <w:sz w:val="22"/>
          <w:szCs w:val="22"/>
        </w:rPr>
        <w:t xml:space="preserve"> jeśli </w:t>
      </w:r>
      <w:r w:rsidR="00815107" w:rsidRPr="002733EA">
        <w:rPr>
          <w:i/>
          <w:iCs/>
          <w:sz w:val="22"/>
          <w:szCs w:val="22"/>
        </w:rPr>
        <w:t xml:space="preserve">będą </w:t>
      </w:r>
      <w:r w:rsidR="00B45086">
        <w:rPr>
          <w:i/>
          <w:iCs/>
          <w:sz w:val="22"/>
          <w:szCs w:val="22"/>
        </w:rPr>
        <w:t xml:space="preserve">w sposób uzasadniony </w:t>
      </w:r>
      <w:r w:rsidRPr="002733EA">
        <w:rPr>
          <w:i/>
          <w:iCs/>
          <w:sz w:val="22"/>
          <w:szCs w:val="22"/>
        </w:rPr>
        <w:t>wymagane pisemnie przez Inżyniera.</w:t>
      </w:r>
    </w:p>
    <w:p w14:paraId="4D20868A" w14:textId="77777777" w:rsidR="000D2CA9" w:rsidRPr="002733EA" w:rsidRDefault="009A1812" w:rsidP="00EE74BF">
      <w:pPr>
        <w:spacing w:before="120" w:after="120"/>
        <w:jc w:val="both"/>
        <w:rPr>
          <w:i/>
          <w:iCs/>
          <w:sz w:val="22"/>
          <w:szCs w:val="22"/>
        </w:rPr>
      </w:pPr>
      <w:r w:rsidRPr="002733EA">
        <w:rPr>
          <w:i/>
          <w:iCs/>
          <w:sz w:val="22"/>
          <w:szCs w:val="22"/>
        </w:rPr>
        <w:t xml:space="preserve">Po przedstawieniu każdego raportu, </w:t>
      </w:r>
      <w:r w:rsidR="000D2CA9" w:rsidRPr="002733EA">
        <w:rPr>
          <w:i/>
          <w:iCs/>
          <w:sz w:val="22"/>
          <w:szCs w:val="22"/>
        </w:rPr>
        <w:t xml:space="preserve">Wykonawca zorganizuje na Terenie Budowy </w:t>
      </w:r>
      <w:r w:rsidR="00B81374" w:rsidRPr="002733EA">
        <w:rPr>
          <w:i/>
          <w:iCs/>
          <w:sz w:val="22"/>
          <w:szCs w:val="22"/>
        </w:rPr>
        <w:t xml:space="preserve">(lub w innym miejscu lub w formie zdalnej, za zgodą Inżyniera Kontaktu) </w:t>
      </w:r>
      <w:r w:rsidR="000D2CA9" w:rsidRPr="002733EA">
        <w:rPr>
          <w:i/>
          <w:iCs/>
          <w:sz w:val="22"/>
          <w:szCs w:val="22"/>
        </w:rPr>
        <w:t>spotkanie dotyczące postępu, w którym udział wezmą Inżynier oraz Przedstawiciel Wykonawcy, celem dokonania przeglądu raportu o postępie oraz innych związanych z tym kwestii. Każdorazowo o takich spotkaniach Wykonawca będzie informował Zamawiającego, którego personel może również uczestniczyć w tych spotkaniach. Z każdego spotkania</w:t>
      </w:r>
      <w:r w:rsidR="000D2CA9" w:rsidRPr="002733EA">
        <w:rPr>
          <w:rFonts w:ascii="Arial" w:hAnsi="Arial" w:cs="Arial"/>
          <w:i/>
          <w:iCs/>
          <w:sz w:val="22"/>
          <w:szCs w:val="22"/>
        </w:rPr>
        <w:t xml:space="preserve"> </w:t>
      </w:r>
      <w:r w:rsidR="000D2CA9" w:rsidRPr="002733EA">
        <w:rPr>
          <w:i/>
          <w:iCs/>
          <w:sz w:val="22"/>
          <w:szCs w:val="22"/>
        </w:rPr>
        <w:t>dotyczącego postępu Inżynier sporządzi protokół, który zostanie przedstawiony Przedstawicielowi Wykonawcy w celu zatwierdzenia. Protokół ten nie będzie zastępczy w stosunku do jakichkolwiek komunikatów wymaganych Kontraktem, a odnoszących się do Klauzuli 1.3 [Przepływ informacji].</w:t>
      </w:r>
    </w:p>
    <w:p w14:paraId="73D63C90" w14:textId="77777777" w:rsidR="000D2CA9" w:rsidRPr="002733EA" w:rsidRDefault="000D2CA9" w:rsidP="00EE74BF">
      <w:pPr>
        <w:spacing w:before="120" w:after="120"/>
        <w:jc w:val="both"/>
        <w:rPr>
          <w:i/>
          <w:iCs/>
          <w:sz w:val="22"/>
          <w:szCs w:val="22"/>
        </w:rPr>
      </w:pPr>
      <w:r w:rsidRPr="002733EA">
        <w:rPr>
          <w:i/>
          <w:iCs/>
          <w:sz w:val="22"/>
          <w:szCs w:val="22"/>
        </w:rPr>
        <w:t>Inżynier</w:t>
      </w:r>
      <w:r w:rsidR="009A1812" w:rsidRPr="002733EA">
        <w:rPr>
          <w:i/>
          <w:iCs/>
          <w:sz w:val="22"/>
          <w:szCs w:val="22"/>
        </w:rPr>
        <w:t xml:space="preserve"> lub Zamawiający</w:t>
      </w:r>
      <w:r w:rsidRPr="002733EA">
        <w:rPr>
          <w:i/>
          <w:iCs/>
          <w:sz w:val="22"/>
          <w:szCs w:val="22"/>
        </w:rPr>
        <w:t xml:space="preserve"> mo</w:t>
      </w:r>
      <w:r w:rsidR="009A1812" w:rsidRPr="002733EA">
        <w:rPr>
          <w:i/>
          <w:iCs/>
          <w:sz w:val="22"/>
          <w:szCs w:val="22"/>
        </w:rPr>
        <w:t>gą</w:t>
      </w:r>
      <w:r w:rsidRPr="002733EA">
        <w:rPr>
          <w:i/>
          <w:iCs/>
          <w:sz w:val="22"/>
          <w:szCs w:val="22"/>
        </w:rPr>
        <w:t xml:space="preserve"> wymagać dodatkowych spotkań </w:t>
      </w:r>
      <w:r w:rsidR="009A1812" w:rsidRPr="002733EA">
        <w:rPr>
          <w:i/>
          <w:iCs/>
          <w:sz w:val="22"/>
          <w:szCs w:val="22"/>
        </w:rPr>
        <w:t xml:space="preserve">z udziałem Wykonawcy </w:t>
      </w:r>
      <w:r w:rsidRPr="002733EA">
        <w:rPr>
          <w:i/>
          <w:iCs/>
          <w:sz w:val="22"/>
          <w:szCs w:val="22"/>
        </w:rPr>
        <w:t>poza miesięcznymi spotkaniami dotyczącymi postępu</w:t>
      </w:r>
      <w:r w:rsidR="009A1812" w:rsidRPr="002733EA">
        <w:rPr>
          <w:i/>
          <w:iCs/>
          <w:sz w:val="22"/>
          <w:szCs w:val="22"/>
        </w:rPr>
        <w:t>, jeżeli w ocenie Inżyniera lub Zamawiającego będzie to konieczne do zapewnienia właściwej realizacji Kontraktu</w:t>
      </w:r>
      <w:r w:rsidRPr="002733EA">
        <w:rPr>
          <w:i/>
          <w:iCs/>
          <w:sz w:val="22"/>
          <w:szCs w:val="22"/>
        </w:rPr>
        <w:t xml:space="preserve"> i </w:t>
      </w:r>
      <w:r w:rsidR="008C4B7E" w:rsidRPr="002733EA">
        <w:rPr>
          <w:i/>
          <w:iCs/>
          <w:sz w:val="22"/>
          <w:szCs w:val="22"/>
        </w:rPr>
        <w:t xml:space="preserve">powinni </w:t>
      </w:r>
      <w:r w:rsidRPr="002733EA">
        <w:rPr>
          <w:i/>
          <w:iCs/>
          <w:sz w:val="22"/>
          <w:szCs w:val="22"/>
        </w:rPr>
        <w:t xml:space="preserve">zapewnić zawiadomienie o takim dodatkowym spotkaniu z 7–dniowym wyprzedzeniem, podając jego powody. </w:t>
      </w:r>
      <w:r w:rsidR="009A1812" w:rsidRPr="002733EA">
        <w:rPr>
          <w:i/>
          <w:iCs/>
          <w:sz w:val="22"/>
          <w:szCs w:val="22"/>
        </w:rPr>
        <w:t>Wykonawca zobowiązany jest do zapewnieni</w:t>
      </w:r>
      <w:r w:rsidR="00AE3563" w:rsidRPr="002733EA">
        <w:rPr>
          <w:i/>
          <w:iCs/>
          <w:sz w:val="22"/>
          <w:szCs w:val="22"/>
        </w:rPr>
        <w:t>a</w:t>
      </w:r>
      <w:r w:rsidR="009A1812" w:rsidRPr="002733EA">
        <w:rPr>
          <w:i/>
          <w:iCs/>
          <w:sz w:val="22"/>
          <w:szCs w:val="22"/>
        </w:rPr>
        <w:t xml:space="preserve"> uczestnictwa w takich spotkaniach Przedstawiciela Wykonawcy oraz innych członków Personelu Wykonawcy</w:t>
      </w:r>
      <w:r w:rsidR="009A702C" w:rsidRPr="002733EA">
        <w:rPr>
          <w:i/>
          <w:iCs/>
          <w:sz w:val="22"/>
          <w:szCs w:val="22"/>
        </w:rPr>
        <w:t>, jeżeli będzie tego wymagał Inżynier Kontraktu lub Zamawiający</w:t>
      </w:r>
      <w:r w:rsidR="009A1812" w:rsidRPr="002733EA">
        <w:rPr>
          <w:i/>
          <w:iCs/>
          <w:sz w:val="22"/>
          <w:szCs w:val="22"/>
        </w:rPr>
        <w:t xml:space="preserve">. </w:t>
      </w:r>
    </w:p>
    <w:p w14:paraId="7CDE57BF" w14:textId="7B6C5E45" w:rsidR="000D2CA9" w:rsidRPr="002733EA" w:rsidRDefault="000D2CA9" w:rsidP="00C2348A">
      <w:pPr>
        <w:pStyle w:val="Nagwek2"/>
        <w:numPr>
          <w:ilvl w:val="1"/>
          <w:numId w:val="49"/>
        </w:numPr>
        <w:jc w:val="left"/>
      </w:pPr>
      <w:bookmarkStart w:id="103" w:name="_Toc208386484"/>
      <w:bookmarkStart w:id="104" w:name="_Toc180753630"/>
      <w:r w:rsidRPr="002733EA">
        <w:t>Zabezpieczenie Terenu Budowy</w:t>
      </w:r>
      <w:bookmarkEnd w:id="103"/>
      <w:bookmarkEnd w:id="104"/>
    </w:p>
    <w:p w14:paraId="4BEC13FC" w14:textId="31EAA7C8" w:rsidR="000D2CA9" w:rsidRPr="002733EA" w:rsidRDefault="000D2CA9" w:rsidP="00EF5E1F">
      <w:pPr>
        <w:tabs>
          <w:tab w:val="left" w:pos="567"/>
          <w:tab w:val="left" w:pos="851"/>
          <w:tab w:val="left" w:pos="1701"/>
          <w:tab w:val="left" w:pos="3024"/>
        </w:tabs>
        <w:spacing w:before="120" w:after="120"/>
        <w:ind w:left="851" w:hanging="851"/>
        <w:jc w:val="both"/>
        <w:rPr>
          <w:sz w:val="22"/>
          <w:szCs w:val="22"/>
        </w:rPr>
      </w:pPr>
      <w:r w:rsidRPr="002733EA">
        <w:rPr>
          <w:sz w:val="22"/>
          <w:szCs w:val="22"/>
        </w:rPr>
        <w:t>Zmienia się treść punktu (b) niniejszej Klauzuli 4.22</w:t>
      </w:r>
      <w:r w:rsidR="000A1659" w:rsidRPr="002733EA">
        <w:rPr>
          <w:sz w:val="22"/>
          <w:szCs w:val="22"/>
        </w:rPr>
        <w:t>.</w:t>
      </w:r>
      <w:r w:rsidRPr="002733EA">
        <w:rPr>
          <w:sz w:val="22"/>
          <w:szCs w:val="22"/>
        </w:rPr>
        <w:t xml:space="preserve"> na następujący:</w:t>
      </w:r>
    </w:p>
    <w:p w14:paraId="3AC79073" w14:textId="0A1A5F24" w:rsidR="000D2CA9" w:rsidRDefault="000D2CA9" w:rsidP="00C2348A">
      <w:pPr>
        <w:numPr>
          <w:ilvl w:val="0"/>
          <w:numId w:val="6"/>
        </w:numPr>
        <w:tabs>
          <w:tab w:val="clear" w:pos="1215"/>
        </w:tabs>
        <w:spacing w:before="120" w:after="120"/>
        <w:ind w:left="426" w:hanging="426"/>
        <w:jc w:val="both"/>
        <w:rPr>
          <w:i/>
          <w:iCs/>
          <w:sz w:val="22"/>
          <w:szCs w:val="22"/>
        </w:rPr>
      </w:pPr>
      <w:r w:rsidRPr="002733EA">
        <w:rPr>
          <w:i/>
          <w:iCs/>
          <w:sz w:val="22"/>
          <w:szCs w:val="22"/>
        </w:rPr>
        <w:t xml:space="preserve">osoby upoważnione będą ograniczone do Personelu Wykonawcy, Personelu Inżyniera i Personelu Zamawiającego, oraz wszelkiego innego personelu, o którym Wykonawca został powiadomiony przez Zamawiającego lub Inżyniera, jako o upoważnionym personelu </w:t>
      </w:r>
      <w:r w:rsidR="007C0254" w:rsidRPr="002733EA">
        <w:rPr>
          <w:i/>
          <w:iCs/>
          <w:sz w:val="22"/>
          <w:szCs w:val="22"/>
        </w:rPr>
        <w:t>wyznaczonym przez Zamawiającego, w tym pe</w:t>
      </w:r>
      <w:r w:rsidR="000C7F9E" w:rsidRPr="002733EA">
        <w:rPr>
          <w:i/>
          <w:iCs/>
          <w:sz w:val="22"/>
          <w:szCs w:val="22"/>
        </w:rPr>
        <w:t>r</w:t>
      </w:r>
      <w:r w:rsidR="007C0254" w:rsidRPr="002733EA">
        <w:rPr>
          <w:i/>
          <w:iCs/>
          <w:sz w:val="22"/>
          <w:szCs w:val="22"/>
        </w:rPr>
        <w:t xml:space="preserve">sonelu </w:t>
      </w:r>
      <w:r w:rsidRPr="002733EA">
        <w:rPr>
          <w:i/>
          <w:iCs/>
          <w:sz w:val="22"/>
          <w:szCs w:val="22"/>
        </w:rPr>
        <w:t xml:space="preserve">innych wykonawców Zamawiającego na </w:t>
      </w:r>
      <w:r w:rsidR="007C0254" w:rsidRPr="002733EA">
        <w:rPr>
          <w:i/>
          <w:iCs/>
          <w:sz w:val="22"/>
          <w:szCs w:val="22"/>
        </w:rPr>
        <w:t>T</w:t>
      </w:r>
      <w:r w:rsidR="00782482" w:rsidRPr="002733EA">
        <w:rPr>
          <w:i/>
          <w:iCs/>
          <w:sz w:val="22"/>
          <w:szCs w:val="22"/>
        </w:rPr>
        <w:t>erenie</w:t>
      </w:r>
      <w:r w:rsidRPr="002733EA">
        <w:rPr>
          <w:i/>
          <w:iCs/>
          <w:sz w:val="22"/>
          <w:szCs w:val="22"/>
        </w:rPr>
        <w:t xml:space="preserve"> budowy</w:t>
      </w:r>
      <w:r w:rsidR="007C0254" w:rsidRPr="002733EA">
        <w:rPr>
          <w:i/>
          <w:iCs/>
          <w:sz w:val="22"/>
          <w:szCs w:val="22"/>
        </w:rPr>
        <w:t>,</w:t>
      </w:r>
      <w:r w:rsidRPr="002733EA">
        <w:rPr>
          <w:i/>
          <w:iCs/>
          <w:sz w:val="22"/>
          <w:szCs w:val="22"/>
        </w:rPr>
        <w:t xml:space="preserve"> a także przedstawicieli </w:t>
      </w:r>
      <w:r w:rsidR="007C0254" w:rsidRPr="002733EA">
        <w:rPr>
          <w:i/>
          <w:iCs/>
          <w:sz w:val="22"/>
          <w:szCs w:val="22"/>
        </w:rPr>
        <w:t>i</w:t>
      </w:r>
      <w:r w:rsidRPr="002733EA">
        <w:rPr>
          <w:i/>
          <w:iCs/>
          <w:sz w:val="22"/>
          <w:szCs w:val="22"/>
        </w:rPr>
        <w:t xml:space="preserve">nstytucji </w:t>
      </w:r>
      <w:r w:rsidR="00EB7D05" w:rsidRPr="002733EA">
        <w:rPr>
          <w:i/>
          <w:iCs/>
          <w:sz w:val="22"/>
          <w:szCs w:val="22"/>
        </w:rPr>
        <w:t>upoważnionych do kontroli</w:t>
      </w:r>
      <w:r w:rsidRPr="002733EA">
        <w:rPr>
          <w:i/>
          <w:iCs/>
          <w:sz w:val="22"/>
          <w:szCs w:val="22"/>
        </w:rPr>
        <w:t>.</w:t>
      </w:r>
    </w:p>
    <w:p w14:paraId="14FD66D1" w14:textId="0821FEF1" w:rsidR="000D2CA9" w:rsidRPr="002733EA" w:rsidRDefault="000D2CA9" w:rsidP="00C2348A">
      <w:pPr>
        <w:pStyle w:val="Nagwek2"/>
        <w:numPr>
          <w:ilvl w:val="1"/>
          <w:numId w:val="49"/>
        </w:numPr>
        <w:jc w:val="left"/>
      </w:pPr>
      <w:bookmarkStart w:id="105" w:name="_Toc208386485"/>
      <w:bookmarkStart w:id="106" w:name="_Toc180753631"/>
      <w:r w:rsidRPr="002733EA">
        <w:t>Działania Wykonawcy na Terenie Budowy</w:t>
      </w:r>
      <w:bookmarkEnd w:id="105"/>
      <w:bookmarkEnd w:id="106"/>
    </w:p>
    <w:p w14:paraId="511245C5" w14:textId="7CB61DD2" w:rsidR="00007258" w:rsidRPr="00F04F54" w:rsidRDefault="007C0254" w:rsidP="00EF5E1F">
      <w:pPr>
        <w:tabs>
          <w:tab w:val="left" w:pos="10773"/>
        </w:tabs>
        <w:spacing w:before="120" w:after="120"/>
        <w:jc w:val="both"/>
        <w:rPr>
          <w:i/>
          <w:iCs/>
          <w:sz w:val="22"/>
          <w:szCs w:val="22"/>
        </w:rPr>
      </w:pPr>
      <w:r w:rsidRPr="002733EA">
        <w:rPr>
          <w:sz w:val="22"/>
          <w:szCs w:val="22"/>
        </w:rPr>
        <w:t xml:space="preserve">W niniejszej Klauzuli 4.23. </w:t>
      </w:r>
      <w:r w:rsidR="00327D91">
        <w:rPr>
          <w:sz w:val="22"/>
          <w:szCs w:val="22"/>
        </w:rPr>
        <w:t>skreśla się akapit pierwszy</w:t>
      </w:r>
      <w:r w:rsidR="003D7287">
        <w:rPr>
          <w:sz w:val="22"/>
          <w:szCs w:val="22"/>
        </w:rPr>
        <w:t>.</w:t>
      </w:r>
      <w:r w:rsidR="00327D91">
        <w:rPr>
          <w:sz w:val="22"/>
          <w:szCs w:val="22"/>
        </w:rPr>
        <w:t xml:space="preserve"> </w:t>
      </w:r>
      <w:r w:rsidR="00007258" w:rsidRPr="002733EA">
        <w:rPr>
          <w:sz w:val="22"/>
          <w:szCs w:val="22"/>
        </w:rPr>
        <w:t xml:space="preserve"> </w:t>
      </w:r>
    </w:p>
    <w:p w14:paraId="63908FB1" w14:textId="663CD3D1" w:rsidR="000D2CA9" w:rsidRPr="002733EA" w:rsidRDefault="000D2CA9" w:rsidP="00EF5E1F">
      <w:pPr>
        <w:tabs>
          <w:tab w:val="left" w:pos="567"/>
          <w:tab w:val="left" w:pos="851"/>
          <w:tab w:val="left" w:pos="1701"/>
          <w:tab w:val="left" w:pos="3024"/>
        </w:tabs>
        <w:spacing w:before="120" w:after="120"/>
        <w:jc w:val="both"/>
        <w:rPr>
          <w:sz w:val="22"/>
          <w:szCs w:val="22"/>
        </w:rPr>
      </w:pPr>
      <w:bookmarkStart w:id="107" w:name="_Hlk109049531"/>
      <w:r w:rsidRPr="002733EA">
        <w:rPr>
          <w:sz w:val="22"/>
          <w:szCs w:val="22"/>
        </w:rPr>
        <w:t xml:space="preserve">Do niniejszej Klauzuli 4.23 dodaje się, jako drugi akapit, </w:t>
      </w:r>
      <w:r w:rsidR="000A1659" w:rsidRPr="002733EA">
        <w:rPr>
          <w:sz w:val="22"/>
          <w:szCs w:val="22"/>
        </w:rPr>
        <w:t>tekst</w:t>
      </w:r>
      <w:r w:rsidRPr="002733EA">
        <w:rPr>
          <w:sz w:val="22"/>
          <w:szCs w:val="22"/>
        </w:rPr>
        <w:t xml:space="preserve"> </w:t>
      </w:r>
      <w:r w:rsidR="000A1659" w:rsidRPr="002733EA">
        <w:rPr>
          <w:sz w:val="22"/>
          <w:szCs w:val="22"/>
        </w:rPr>
        <w:t xml:space="preserve">o </w:t>
      </w:r>
      <w:r w:rsidRPr="002733EA">
        <w:rPr>
          <w:sz w:val="22"/>
          <w:szCs w:val="22"/>
        </w:rPr>
        <w:t>następującym brzmieniu:</w:t>
      </w:r>
    </w:p>
    <w:bookmarkEnd w:id="107"/>
    <w:p w14:paraId="2E0EBE17" w14:textId="77777777" w:rsidR="00D37FB9" w:rsidRDefault="000D2CA9" w:rsidP="00B3572E">
      <w:pPr>
        <w:spacing w:before="120" w:after="120"/>
        <w:jc w:val="both"/>
        <w:rPr>
          <w:i/>
          <w:iCs/>
          <w:sz w:val="22"/>
          <w:szCs w:val="22"/>
        </w:rPr>
      </w:pPr>
      <w:r w:rsidRPr="002733EA">
        <w:rPr>
          <w:i/>
          <w:iCs/>
          <w:sz w:val="22"/>
          <w:szCs w:val="22"/>
        </w:rPr>
        <w:t xml:space="preserve">Żadna ważna operacja jakiegokolwiek rodzaju, a zwłaszcza przecięcie lub zamknięcie istniejących dróg, wodociągów, kanalizacji lub innego urządzenia użyteczności publicznej, </w:t>
      </w:r>
      <w:r w:rsidR="00F857B8" w:rsidRPr="002733EA">
        <w:rPr>
          <w:i/>
          <w:iCs/>
          <w:sz w:val="22"/>
          <w:szCs w:val="22"/>
        </w:rPr>
        <w:t xml:space="preserve">w tym wszelkiej infrastruktury podziemnej, </w:t>
      </w:r>
      <w:r w:rsidRPr="002733EA">
        <w:rPr>
          <w:i/>
          <w:iCs/>
          <w:sz w:val="22"/>
          <w:szCs w:val="22"/>
        </w:rPr>
        <w:t>nie może zostać przeprowadzona bez pisemnego pozwolenia Inżyniera</w:t>
      </w:r>
      <w:r w:rsidR="00E0212D" w:rsidRPr="002733EA">
        <w:rPr>
          <w:i/>
          <w:iCs/>
          <w:sz w:val="22"/>
          <w:szCs w:val="22"/>
        </w:rPr>
        <w:t xml:space="preserve"> lub odpowiednich władz </w:t>
      </w:r>
      <w:r w:rsidR="00F857B8" w:rsidRPr="002733EA">
        <w:rPr>
          <w:i/>
          <w:iCs/>
          <w:sz w:val="22"/>
          <w:szCs w:val="22"/>
        </w:rPr>
        <w:t xml:space="preserve">lub podmiotów trzecich, </w:t>
      </w:r>
      <w:r w:rsidR="00E0212D" w:rsidRPr="002733EA">
        <w:rPr>
          <w:i/>
          <w:iCs/>
          <w:sz w:val="22"/>
          <w:szCs w:val="22"/>
        </w:rPr>
        <w:t>jeżeli ich zgoda jest niezbędna</w:t>
      </w:r>
      <w:r w:rsidRPr="002733EA">
        <w:rPr>
          <w:i/>
          <w:iCs/>
          <w:sz w:val="22"/>
          <w:szCs w:val="22"/>
        </w:rPr>
        <w:t xml:space="preserve">. </w:t>
      </w:r>
    </w:p>
    <w:p w14:paraId="267DB87C" w14:textId="2E1EED46" w:rsidR="00D37FB9" w:rsidRPr="00D37FB9" w:rsidRDefault="00D37FB9" w:rsidP="00D37FB9">
      <w:pPr>
        <w:tabs>
          <w:tab w:val="left" w:pos="567"/>
          <w:tab w:val="left" w:pos="851"/>
          <w:tab w:val="left" w:pos="1701"/>
          <w:tab w:val="left" w:pos="3024"/>
        </w:tabs>
        <w:spacing w:before="120" w:after="120"/>
        <w:jc w:val="both"/>
        <w:rPr>
          <w:sz w:val="22"/>
          <w:szCs w:val="22"/>
        </w:rPr>
      </w:pPr>
      <w:r w:rsidRPr="002733EA">
        <w:rPr>
          <w:sz w:val="22"/>
          <w:szCs w:val="22"/>
        </w:rPr>
        <w:t xml:space="preserve">Do niniejszej Klauzuli 4.23 dodaje się, jako </w:t>
      </w:r>
      <w:r>
        <w:rPr>
          <w:sz w:val="22"/>
          <w:szCs w:val="22"/>
        </w:rPr>
        <w:t xml:space="preserve">trzeci </w:t>
      </w:r>
      <w:r w:rsidRPr="002733EA">
        <w:rPr>
          <w:sz w:val="22"/>
          <w:szCs w:val="22"/>
        </w:rPr>
        <w:t>akapit, tekst o następującym brzmieniu:</w:t>
      </w:r>
    </w:p>
    <w:p w14:paraId="3BE567F8" w14:textId="377BE144" w:rsidR="000D2CA9" w:rsidRPr="002733EA" w:rsidRDefault="000D2CA9" w:rsidP="00B3572E">
      <w:pPr>
        <w:spacing w:before="120" w:after="120"/>
        <w:jc w:val="both"/>
        <w:rPr>
          <w:i/>
          <w:iCs/>
          <w:sz w:val="22"/>
          <w:szCs w:val="22"/>
        </w:rPr>
      </w:pPr>
      <w:r w:rsidRPr="002733EA">
        <w:rPr>
          <w:i/>
          <w:iCs/>
          <w:sz w:val="22"/>
          <w:szCs w:val="22"/>
        </w:rPr>
        <w:t xml:space="preserve">Wykonawca winien w odpowiednim czasie i zgodnie z </w:t>
      </w:r>
      <w:r w:rsidR="00F857B8" w:rsidRPr="002733EA">
        <w:rPr>
          <w:i/>
          <w:iCs/>
          <w:sz w:val="22"/>
          <w:szCs w:val="22"/>
        </w:rPr>
        <w:t>Programem</w:t>
      </w:r>
      <w:r w:rsidRPr="002733EA">
        <w:rPr>
          <w:i/>
          <w:iCs/>
          <w:sz w:val="22"/>
          <w:szCs w:val="22"/>
        </w:rPr>
        <w:t>, ale w każdym przypadku co najmniej 7 (siedem) dni przed rozpoczęciem takich Robót, poinformować Inżyniera</w:t>
      </w:r>
      <w:r w:rsidR="00592701" w:rsidRPr="002733EA">
        <w:rPr>
          <w:i/>
          <w:iCs/>
          <w:sz w:val="22"/>
          <w:szCs w:val="22"/>
        </w:rPr>
        <w:t xml:space="preserve"> lub władze, tam gdzie </w:t>
      </w:r>
      <w:r w:rsidR="0044497F">
        <w:rPr>
          <w:i/>
          <w:iCs/>
          <w:sz w:val="22"/>
          <w:szCs w:val="22"/>
        </w:rPr>
        <w:t xml:space="preserve">jest </w:t>
      </w:r>
      <w:r w:rsidR="00592701" w:rsidRPr="002733EA">
        <w:rPr>
          <w:i/>
          <w:iCs/>
          <w:sz w:val="22"/>
          <w:szCs w:val="22"/>
        </w:rPr>
        <w:t>to wymaga</w:t>
      </w:r>
      <w:r w:rsidR="0044497F">
        <w:rPr>
          <w:i/>
          <w:iCs/>
          <w:sz w:val="22"/>
          <w:szCs w:val="22"/>
        </w:rPr>
        <w:t>ne</w:t>
      </w:r>
      <w:r w:rsidR="00592701" w:rsidRPr="002733EA">
        <w:rPr>
          <w:i/>
          <w:iCs/>
          <w:sz w:val="22"/>
          <w:szCs w:val="22"/>
        </w:rPr>
        <w:t>,</w:t>
      </w:r>
      <w:r w:rsidRPr="002733EA">
        <w:rPr>
          <w:i/>
          <w:iCs/>
          <w:sz w:val="22"/>
          <w:szCs w:val="22"/>
        </w:rPr>
        <w:t xml:space="preserve"> na piśmie o zamiarze wykonania tego typu działań (razem z wnioskiem o pozwolenie na rozpoczęcie takich Robót). </w:t>
      </w:r>
      <w:r w:rsidR="00F857B8" w:rsidRPr="002733EA">
        <w:rPr>
          <w:i/>
          <w:iCs/>
          <w:sz w:val="22"/>
          <w:szCs w:val="22"/>
        </w:rPr>
        <w:t xml:space="preserve">Wykonawca zobowiązuje się do </w:t>
      </w:r>
      <w:r w:rsidR="00221C81" w:rsidRPr="002733EA">
        <w:rPr>
          <w:i/>
          <w:iCs/>
          <w:sz w:val="22"/>
          <w:szCs w:val="22"/>
        </w:rPr>
        <w:t xml:space="preserve">przeprowadzania wszystkich operacji dotyczącej istniejącej infrastruktury, w tym np. gazowej, ciepłowniczej czy energetycznej, w porozumieniu z jej gestorami. </w:t>
      </w:r>
    </w:p>
    <w:p w14:paraId="6AD279CC" w14:textId="09357631" w:rsidR="00007258" w:rsidRPr="002733EA" w:rsidRDefault="00007258" w:rsidP="00BD39DD">
      <w:pPr>
        <w:spacing w:before="120" w:after="120"/>
        <w:jc w:val="both"/>
        <w:rPr>
          <w:sz w:val="22"/>
          <w:szCs w:val="22"/>
        </w:rPr>
      </w:pPr>
      <w:r w:rsidRPr="002733EA">
        <w:rPr>
          <w:sz w:val="22"/>
          <w:szCs w:val="22"/>
        </w:rPr>
        <w:t>W ostatnim akapicie Klauzuli 4.23</w:t>
      </w:r>
      <w:r w:rsidR="00297ED2">
        <w:rPr>
          <w:sz w:val="22"/>
          <w:szCs w:val="22"/>
        </w:rPr>
        <w:t>.</w:t>
      </w:r>
      <w:r w:rsidR="0034624F">
        <w:rPr>
          <w:sz w:val="22"/>
          <w:szCs w:val="22"/>
        </w:rPr>
        <w:t xml:space="preserve"> </w:t>
      </w:r>
      <w:r w:rsidR="001E2927" w:rsidRPr="002733EA">
        <w:rPr>
          <w:sz w:val="22"/>
          <w:szCs w:val="22"/>
        </w:rPr>
        <w:t xml:space="preserve">usuwa się ostatnie zdanie. </w:t>
      </w:r>
    </w:p>
    <w:p w14:paraId="279765BF" w14:textId="5FC81D66" w:rsidR="00803CD7" w:rsidRPr="002733EA" w:rsidRDefault="002E3179" w:rsidP="00C2348A">
      <w:pPr>
        <w:pStyle w:val="Nagwek2"/>
        <w:numPr>
          <w:ilvl w:val="1"/>
          <w:numId w:val="49"/>
        </w:numPr>
        <w:jc w:val="left"/>
      </w:pPr>
      <w:bookmarkStart w:id="108" w:name="_Toc180753632"/>
      <w:r w:rsidRPr="002733EA">
        <w:lastRenderedPageBreak/>
        <w:t>Wykopaliska</w:t>
      </w:r>
      <w:bookmarkEnd w:id="108"/>
    </w:p>
    <w:p w14:paraId="5D949C17" w14:textId="63D29DF5" w:rsidR="008A176B" w:rsidRPr="002733EA" w:rsidRDefault="008A176B" w:rsidP="00EF5E1F">
      <w:pPr>
        <w:spacing w:before="120" w:after="120"/>
      </w:pPr>
      <w:r w:rsidRPr="002733EA">
        <w:rPr>
          <w:sz w:val="22"/>
          <w:szCs w:val="22"/>
        </w:rPr>
        <w:t>Tekst Klauzuli 4.24</w:t>
      </w:r>
      <w:r w:rsidR="0083516C">
        <w:rPr>
          <w:sz w:val="22"/>
          <w:szCs w:val="22"/>
        </w:rPr>
        <w:t>.</w:t>
      </w:r>
      <w:r w:rsidRPr="002733EA">
        <w:rPr>
          <w:sz w:val="22"/>
          <w:szCs w:val="22"/>
        </w:rPr>
        <w:t xml:space="preserve"> skreśla się i zastępuje następującym:</w:t>
      </w:r>
    </w:p>
    <w:p w14:paraId="1D243B7B" w14:textId="7193BF7D" w:rsidR="00C66F81" w:rsidRDefault="00803CD7" w:rsidP="00C66F81">
      <w:pPr>
        <w:spacing w:before="120" w:after="120"/>
        <w:jc w:val="both"/>
        <w:rPr>
          <w:i/>
          <w:iCs/>
          <w:sz w:val="22"/>
          <w:szCs w:val="22"/>
        </w:rPr>
      </w:pPr>
      <w:r w:rsidRPr="002733EA">
        <w:rPr>
          <w:i/>
          <w:iCs/>
          <w:sz w:val="22"/>
          <w:szCs w:val="22"/>
        </w:rPr>
        <w:t>O wszelkich wykopaliskach, znalezionych monetach, przedmiotach wartościowych lub starożytnych, konstrukcjach i innych przedmiotach interesujących z punktu widzenia geologicznego lub archeologicznego</w:t>
      </w:r>
      <w:r w:rsidR="005502CA">
        <w:rPr>
          <w:i/>
          <w:iCs/>
          <w:sz w:val="22"/>
          <w:szCs w:val="22"/>
        </w:rPr>
        <w:t xml:space="preserve"> (w tym szczątkach ludzkich)</w:t>
      </w:r>
      <w:r w:rsidRPr="002733EA">
        <w:rPr>
          <w:i/>
          <w:iCs/>
          <w:sz w:val="22"/>
          <w:szCs w:val="22"/>
        </w:rPr>
        <w:t>, znalezionych na Terenie Budowy, Wykonawca powiadomi właściwe urzędy administracji publicznej</w:t>
      </w:r>
      <w:r w:rsidR="00CD7558" w:rsidRPr="002733EA">
        <w:rPr>
          <w:i/>
          <w:iCs/>
          <w:sz w:val="22"/>
          <w:szCs w:val="22"/>
        </w:rPr>
        <w:t>, w tym Wojewódzki Urząd Ochrony Zabytków Oddział w Bydgoszczy i postąpi zgo</w:t>
      </w:r>
      <w:r w:rsidR="00107E0B" w:rsidRPr="002733EA">
        <w:rPr>
          <w:i/>
          <w:iCs/>
          <w:sz w:val="22"/>
          <w:szCs w:val="22"/>
        </w:rPr>
        <w:t>d</w:t>
      </w:r>
      <w:r w:rsidR="00CD7558" w:rsidRPr="002733EA">
        <w:rPr>
          <w:i/>
          <w:iCs/>
          <w:sz w:val="22"/>
          <w:szCs w:val="22"/>
        </w:rPr>
        <w:t xml:space="preserve">nie </w:t>
      </w:r>
      <w:r w:rsidR="00CB01CB" w:rsidRPr="002733EA">
        <w:rPr>
          <w:i/>
          <w:iCs/>
          <w:sz w:val="22"/>
          <w:szCs w:val="22"/>
        </w:rPr>
        <w:t xml:space="preserve">z </w:t>
      </w:r>
      <w:r w:rsidR="00CD7558" w:rsidRPr="002733EA">
        <w:rPr>
          <w:i/>
          <w:iCs/>
          <w:sz w:val="22"/>
          <w:szCs w:val="22"/>
        </w:rPr>
        <w:t xml:space="preserve">wytycznymi tych urzędów. Powiadomienie takie Wykonawca prześle do wiadomości Inżyniera Kontraktu. </w:t>
      </w:r>
    </w:p>
    <w:p w14:paraId="3FCBAC75" w14:textId="6AE53FFD" w:rsidR="00C66F81" w:rsidRPr="00C66F81" w:rsidRDefault="00CD7558" w:rsidP="00C66F81">
      <w:pPr>
        <w:spacing w:before="120" w:after="120"/>
        <w:jc w:val="both"/>
        <w:rPr>
          <w:i/>
          <w:iCs/>
          <w:sz w:val="22"/>
          <w:szCs w:val="22"/>
        </w:rPr>
      </w:pPr>
      <w:r w:rsidRPr="002733EA">
        <w:rPr>
          <w:i/>
          <w:iCs/>
          <w:sz w:val="22"/>
          <w:szCs w:val="22"/>
        </w:rPr>
        <w:t xml:space="preserve">Jeżeli </w:t>
      </w:r>
      <w:r w:rsidR="00957A07">
        <w:rPr>
          <w:i/>
          <w:iCs/>
          <w:sz w:val="22"/>
          <w:szCs w:val="22"/>
        </w:rPr>
        <w:t>powstaną opóźnienia lub Wykonawca poniesie Kosz</w:t>
      </w:r>
      <w:r w:rsidR="003C5528">
        <w:rPr>
          <w:i/>
          <w:iCs/>
          <w:sz w:val="22"/>
          <w:szCs w:val="22"/>
        </w:rPr>
        <w:t>t</w:t>
      </w:r>
      <w:r w:rsidR="00957A07">
        <w:rPr>
          <w:i/>
          <w:iCs/>
          <w:sz w:val="22"/>
          <w:szCs w:val="22"/>
        </w:rPr>
        <w:t xml:space="preserve"> z powodu </w:t>
      </w:r>
      <w:r w:rsidRPr="002733EA">
        <w:rPr>
          <w:i/>
          <w:iCs/>
          <w:sz w:val="22"/>
          <w:szCs w:val="22"/>
        </w:rPr>
        <w:t>wymienion</w:t>
      </w:r>
      <w:r w:rsidR="00957A07">
        <w:rPr>
          <w:i/>
          <w:iCs/>
          <w:sz w:val="22"/>
          <w:szCs w:val="22"/>
        </w:rPr>
        <w:t>ych</w:t>
      </w:r>
      <w:r w:rsidRPr="002733EA">
        <w:rPr>
          <w:i/>
          <w:iCs/>
          <w:sz w:val="22"/>
          <w:szCs w:val="22"/>
        </w:rPr>
        <w:t xml:space="preserve"> znalezisk</w:t>
      </w:r>
      <w:r w:rsidR="00C66F81">
        <w:rPr>
          <w:i/>
          <w:iCs/>
          <w:sz w:val="22"/>
          <w:szCs w:val="22"/>
        </w:rPr>
        <w:t xml:space="preserve"> lub konieczności zastosowania się do </w:t>
      </w:r>
      <w:r w:rsidR="00C66F81" w:rsidRPr="0086788E">
        <w:rPr>
          <w:i/>
          <w:iCs/>
          <w:sz w:val="22"/>
          <w:szCs w:val="22"/>
        </w:rPr>
        <w:t>wytycznych urzędów</w:t>
      </w:r>
      <w:r w:rsidR="00E226D6" w:rsidRPr="0086788E">
        <w:rPr>
          <w:i/>
          <w:iCs/>
          <w:sz w:val="22"/>
          <w:szCs w:val="22"/>
        </w:rPr>
        <w:t xml:space="preserve"> wydanych w związku z nimi</w:t>
      </w:r>
      <w:r w:rsidR="00C66F81" w:rsidRPr="0086788E">
        <w:rPr>
          <w:i/>
          <w:iCs/>
          <w:sz w:val="22"/>
          <w:szCs w:val="22"/>
        </w:rPr>
        <w:t>,</w:t>
      </w:r>
      <w:r w:rsidRPr="0086788E">
        <w:rPr>
          <w:i/>
          <w:iCs/>
          <w:sz w:val="22"/>
          <w:szCs w:val="22"/>
        </w:rPr>
        <w:t xml:space="preserve"> </w:t>
      </w:r>
      <w:r w:rsidR="004A0F77" w:rsidRPr="0086788E">
        <w:rPr>
          <w:i/>
          <w:iCs/>
          <w:sz w:val="22"/>
          <w:szCs w:val="22"/>
        </w:rPr>
        <w:t>jak również, jeżeli w toku realizacji Robót ujawni się konieczność przeprowadzenia prac lub badań konserwatorskich lub badań archeologicznych w zakresie szerszym niż nadzór archeologiczny</w:t>
      </w:r>
      <w:r w:rsidR="00177AE3" w:rsidRPr="0086788E">
        <w:rPr>
          <w:i/>
          <w:iCs/>
          <w:sz w:val="22"/>
          <w:szCs w:val="22"/>
        </w:rPr>
        <w:t xml:space="preserve">, konieczność przeprowadzenia którego wynika </w:t>
      </w:r>
      <w:r w:rsidR="004A0F77" w:rsidRPr="0086788E">
        <w:rPr>
          <w:i/>
          <w:iCs/>
          <w:sz w:val="22"/>
          <w:szCs w:val="22"/>
        </w:rPr>
        <w:t xml:space="preserve">z Dokumentacji Projektowej, </w:t>
      </w:r>
      <w:r w:rsidR="00C66F81" w:rsidRPr="0086788E">
        <w:rPr>
          <w:i/>
          <w:iCs/>
          <w:sz w:val="22"/>
          <w:szCs w:val="22"/>
        </w:rPr>
        <w:t>to Wykonawca</w:t>
      </w:r>
      <w:r w:rsidR="00C66F81">
        <w:rPr>
          <w:i/>
          <w:iCs/>
          <w:sz w:val="22"/>
          <w:szCs w:val="22"/>
        </w:rPr>
        <w:t xml:space="preserve"> </w:t>
      </w:r>
      <w:r w:rsidR="00C66F81" w:rsidRPr="00C66F81">
        <w:rPr>
          <w:i/>
          <w:iCs/>
          <w:sz w:val="22"/>
          <w:szCs w:val="22"/>
        </w:rPr>
        <w:t>powiadomi o tym Inżyniera i na mocy klauzuli 20.1 [Roszczenia Wykonawcy] będzie uprawniony:</w:t>
      </w:r>
    </w:p>
    <w:p w14:paraId="03A3CC24" w14:textId="77777777" w:rsidR="00C66F81" w:rsidRPr="00C66F81" w:rsidRDefault="00C66F81" w:rsidP="00C66F81">
      <w:pPr>
        <w:spacing w:before="120" w:after="120"/>
        <w:jc w:val="both"/>
        <w:rPr>
          <w:i/>
          <w:iCs/>
          <w:sz w:val="22"/>
          <w:szCs w:val="22"/>
        </w:rPr>
      </w:pPr>
      <w:r w:rsidRPr="00C66F81">
        <w:rPr>
          <w:i/>
          <w:iCs/>
          <w:sz w:val="22"/>
          <w:szCs w:val="22"/>
        </w:rPr>
        <w:t xml:space="preserve">(a)      jeśli ukończenie jest lub będzie opóźnione, to do przedłużenia czasu o takie opóźnienie na mocy klauzuli 8.4 [Przedłużenie Czasu na Ukończenie] oraz </w:t>
      </w:r>
    </w:p>
    <w:p w14:paraId="076FD03E" w14:textId="16546E3C" w:rsidR="002535CC" w:rsidRDefault="00C66F81" w:rsidP="00C66F81">
      <w:pPr>
        <w:spacing w:before="120" w:after="120"/>
        <w:jc w:val="both"/>
        <w:rPr>
          <w:i/>
          <w:iCs/>
          <w:sz w:val="22"/>
          <w:szCs w:val="22"/>
        </w:rPr>
      </w:pPr>
      <w:r w:rsidRPr="00C66F81">
        <w:rPr>
          <w:i/>
          <w:iCs/>
          <w:sz w:val="22"/>
          <w:szCs w:val="22"/>
        </w:rPr>
        <w:t>b)       pokrycia takiego Kosztu, który należy włączyć do Ceny Kontraktowej.</w:t>
      </w:r>
    </w:p>
    <w:p w14:paraId="06750070" w14:textId="4015AC5E" w:rsidR="00DF6AA9" w:rsidRDefault="005502CA" w:rsidP="00B3572E">
      <w:pPr>
        <w:spacing w:before="120" w:after="120"/>
        <w:jc w:val="both"/>
        <w:rPr>
          <w:i/>
          <w:iCs/>
          <w:sz w:val="22"/>
          <w:szCs w:val="22"/>
        </w:rPr>
      </w:pPr>
      <w:r>
        <w:rPr>
          <w:i/>
          <w:iCs/>
          <w:sz w:val="22"/>
          <w:szCs w:val="22"/>
        </w:rPr>
        <w:t xml:space="preserve">Dla uniknięcia wątpliwości Strony stwierdzają, że pokrycie kosztów ewentualnych ekshumacji i ponownego pochówku znalezionych w toku realizacji szczątków ludzkich nie jest ujęte w Zatwierdzonej Kwocie Kontraktowej. </w:t>
      </w:r>
    </w:p>
    <w:p w14:paraId="2063FFC1" w14:textId="04C3DBEE" w:rsidR="002C0F92" w:rsidRPr="002733EA" w:rsidRDefault="002C0F92" w:rsidP="00B3572E">
      <w:pPr>
        <w:spacing w:before="120" w:after="120"/>
        <w:jc w:val="both"/>
        <w:rPr>
          <w:i/>
          <w:iCs/>
          <w:sz w:val="22"/>
          <w:szCs w:val="22"/>
        </w:rPr>
      </w:pPr>
      <w:r w:rsidRPr="002C0F92">
        <w:rPr>
          <w:i/>
          <w:iCs/>
          <w:sz w:val="22"/>
          <w:szCs w:val="22"/>
        </w:rPr>
        <w:t>Inżynier postąpi zgodnie z Klauzulą 3.5 [Ustalenia] dokonując ustaleń dotyczących opóźnień i przedłużenia Czasu na Ukończenie</w:t>
      </w:r>
      <w:r w:rsidR="002535CC">
        <w:rPr>
          <w:i/>
          <w:iCs/>
          <w:sz w:val="22"/>
          <w:szCs w:val="22"/>
        </w:rPr>
        <w:t xml:space="preserve"> i pokrycia takiego Kosztu</w:t>
      </w:r>
      <w:r w:rsidRPr="002C0F92">
        <w:rPr>
          <w:i/>
          <w:iCs/>
          <w:sz w:val="22"/>
          <w:szCs w:val="22"/>
        </w:rPr>
        <w:t xml:space="preserve">. Inżynier będzie brał pod uwagę wytyczne urzędów, okres wstrzymania Robót i trwania robót archeologicznych. Ewentualne przedłużenie Czasu na Ukończenie nie może być dłuższe od tych okresów. </w:t>
      </w:r>
      <w:r w:rsidR="000F1107" w:rsidRPr="002C0F92">
        <w:rPr>
          <w:i/>
          <w:iCs/>
          <w:sz w:val="22"/>
          <w:szCs w:val="22"/>
        </w:rPr>
        <w:t>Czas na Ukończenie może zostać przedłużony jedynie w odniesieniu do tej części Robót (tej pozycji Wykazu cen), realizacji której dotyczą przeszkody opisane w niniejszej Klauzuli</w:t>
      </w:r>
      <w:r w:rsidR="000F1107">
        <w:rPr>
          <w:i/>
          <w:iCs/>
          <w:sz w:val="22"/>
          <w:szCs w:val="22"/>
        </w:rPr>
        <w:t xml:space="preserve"> oraz tej części Robót (tej pozycji Wykazu cen), możliwość rozpoczęcia, realizacji lub ukończenia prac w stosunku do której jest bezpośrednio zależna od postępu prac dla pozycji dotkniętej przeszkodą, o której mowa w niniejszej Klauzuli</w:t>
      </w:r>
      <w:r w:rsidR="000F1107" w:rsidRPr="002C0F92">
        <w:rPr>
          <w:i/>
          <w:iCs/>
          <w:sz w:val="22"/>
          <w:szCs w:val="22"/>
        </w:rPr>
        <w:t>.</w:t>
      </w:r>
    </w:p>
    <w:p w14:paraId="27A6A409" w14:textId="77777777" w:rsidR="000D2CA9" w:rsidRPr="002733EA" w:rsidRDefault="000D2CA9" w:rsidP="00EF5E1F">
      <w:pPr>
        <w:tabs>
          <w:tab w:val="left" w:pos="1701"/>
          <w:tab w:val="left" w:pos="3024"/>
        </w:tabs>
        <w:spacing w:before="120" w:after="120"/>
        <w:jc w:val="both"/>
        <w:rPr>
          <w:rFonts w:ascii="Arial" w:hAnsi="Arial" w:cs="Arial"/>
          <w:b/>
          <w:bCs/>
          <w:sz w:val="22"/>
          <w:szCs w:val="22"/>
        </w:rPr>
      </w:pPr>
      <w:r w:rsidRPr="002733EA">
        <w:rPr>
          <w:b/>
          <w:bCs/>
          <w:sz w:val="22"/>
          <w:szCs w:val="22"/>
        </w:rPr>
        <w:t>Dodaje się nową Klauzulę 4.25 [</w:t>
      </w:r>
      <w:r w:rsidRPr="002733EA">
        <w:rPr>
          <w:b/>
          <w:bCs/>
          <w:i/>
          <w:iCs/>
          <w:sz w:val="22"/>
          <w:szCs w:val="22"/>
        </w:rPr>
        <w:t>Dziennik Budowy</w:t>
      </w:r>
      <w:r w:rsidRPr="002733EA">
        <w:rPr>
          <w:b/>
          <w:bCs/>
          <w:sz w:val="22"/>
          <w:szCs w:val="22"/>
        </w:rPr>
        <w:t>] w brzmieniu:</w:t>
      </w:r>
    </w:p>
    <w:p w14:paraId="3EEFA8D7" w14:textId="0B7D3B26" w:rsidR="000D2CA9" w:rsidRPr="002733EA" w:rsidRDefault="000D2CA9" w:rsidP="00C2348A">
      <w:pPr>
        <w:pStyle w:val="Nagwek2"/>
        <w:numPr>
          <w:ilvl w:val="1"/>
          <w:numId w:val="49"/>
        </w:numPr>
        <w:jc w:val="left"/>
      </w:pPr>
      <w:bookmarkStart w:id="109" w:name="_Toc94498685"/>
      <w:bookmarkStart w:id="110" w:name="_Toc208386486"/>
      <w:bookmarkStart w:id="111" w:name="_Toc180753633"/>
      <w:r w:rsidRPr="002733EA">
        <w:t>Dziennik Budowy</w:t>
      </w:r>
      <w:bookmarkEnd w:id="109"/>
      <w:bookmarkEnd w:id="110"/>
      <w:bookmarkEnd w:id="111"/>
    </w:p>
    <w:p w14:paraId="58DC7207" w14:textId="1686D0D6" w:rsidR="005543AB" w:rsidRPr="002733EA" w:rsidRDefault="000D2CA9" w:rsidP="00B3572E">
      <w:pPr>
        <w:spacing w:before="120" w:after="120"/>
        <w:jc w:val="both"/>
        <w:rPr>
          <w:i/>
          <w:iCs/>
          <w:sz w:val="22"/>
          <w:szCs w:val="22"/>
        </w:rPr>
      </w:pPr>
      <w:r w:rsidRPr="002733EA">
        <w:rPr>
          <w:i/>
          <w:iCs/>
          <w:sz w:val="22"/>
          <w:szCs w:val="22"/>
        </w:rPr>
        <w:t>Dziennik Budowy zostanie dostarczony Wykonawcy przez Zamawiającego przed Datą Rozpoczęcia Robót.</w:t>
      </w:r>
      <w:r w:rsidR="005543AB" w:rsidRPr="002733EA">
        <w:rPr>
          <w:i/>
          <w:iCs/>
          <w:sz w:val="22"/>
          <w:szCs w:val="22"/>
        </w:rPr>
        <w:t xml:space="preserve"> </w:t>
      </w:r>
    </w:p>
    <w:p w14:paraId="1C0F6D3B" w14:textId="4C070844" w:rsidR="000D2CA9" w:rsidRPr="002733EA" w:rsidRDefault="000D2CA9" w:rsidP="00B3572E">
      <w:pPr>
        <w:spacing w:before="120" w:after="120"/>
        <w:jc w:val="both"/>
        <w:rPr>
          <w:i/>
          <w:iCs/>
          <w:sz w:val="22"/>
          <w:szCs w:val="22"/>
        </w:rPr>
      </w:pPr>
      <w:r w:rsidRPr="002733EA">
        <w:rPr>
          <w:i/>
          <w:iCs/>
          <w:sz w:val="22"/>
          <w:szCs w:val="22"/>
        </w:rPr>
        <w:t>Dziennik Budowy będzie przechowywany na Terenie Budowy</w:t>
      </w:r>
      <w:r w:rsidR="005543AB" w:rsidRPr="002733EA">
        <w:rPr>
          <w:i/>
          <w:iCs/>
          <w:sz w:val="22"/>
          <w:szCs w:val="22"/>
        </w:rPr>
        <w:t xml:space="preserve"> i </w:t>
      </w:r>
      <w:r w:rsidR="00144FA1" w:rsidRPr="002733EA">
        <w:rPr>
          <w:i/>
          <w:iCs/>
          <w:sz w:val="22"/>
          <w:szCs w:val="22"/>
        </w:rPr>
        <w:t>k</w:t>
      </w:r>
      <w:r w:rsidR="005543AB" w:rsidRPr="002733EA">
        <w:rPr>
          <w:i/>
          <w:iCs/>
          <w:sz w:val="22"/>
          <w:szCs w:val="22"/>
        </w:rPr>
        <w:t xml:space="preserve">ierownik </w:t>
      </w:r>
      <w:r w:rsidR="00144FA1" w:rsidRPr="002733EA">
        <w:rPr>
          <w:i/>
          <w:iCs/>
          <w:sz w:val="22"/>
          <w:szCs w:val="22"/>
        </w:rPr>
        <w:t>budowy wyznaczony przez Wykonawcę</w:t>
      </w:r>
      <w:r w:rsidR="0047250D">
        <w:rPr>
          <w:i/>
          <w:iCs/>
          <w:sz w:val="22"/>
          <w:szCs w:val="22"/>
        </w:rPr>
        <w:t xml:space="preserve"> </w:t>
      </w:r>
      <w:r w:rsidR="005543AB" w:rsidRPr="002733EA">
        <w:rPr>
          <w:i/>
          <w:iCs/>
          <w:sz w:val="22"/>
          <w:szCs w:val="22"/>
        </w:rPr>
        <w:t>będzie odpowiedzialny za jego prowadzenie zgodnie z polskim Prawem Budowlanym</w:t>
      </w:r>
      <w:r w:rsidR="00F02EB6" w:rsidRPr="002733EA">
        <w:rPr>
          <w:i/>
          <w:iCs/>
          <w:sz w:val="22"/>
          <w:szCs w:val="22"/>
        </w:rPr>
        <w:t>.</w:t>
      </w:r>
      <w:r w:rsidRPr="002733EA">
        <w:rPr>
          <w:i/>
          <w:iCs/>
          <w:sz w:val="22"/>
          <w:szCs w:val="22"/>
        </w:rPr>
        <w:t xml:space="preserve"> </w:t>
      </w:r>
      <w:r w:rsidR="005543AB" w:rsidRPr="002733EA">
        <w:rPr>
          <w:i/>
          <w:iCs/>
          <w:sz w:val="22"/>
          <w:szCs w:val="22"/>
        </w:rPr>
        <w:t xml:space="preserve">Informacje będą wprowadzane </w:t>
      </w:r>
      <w:r w:rsidR="00F02EB6" w:rsidRPr="002733EA">
        <w:rPr>
          <w:i/>
          <w:iCs/>
          <w:sz w:val="22"/>
          <w:szCs w:val="22"/>
        </w:rPr>
        <w:t>do Dziennika Budowy</w:t>
      </w:r>
      <w:r w:rsidR="0047250D">
        <w:rPr>
          <w:i/>
          <w:iCs/>
          <w:sz w:val="22"/>
          <w:szCs w:val="22"/>
        </w:rPr>
        <w:t xml:space="preserve"> </w:t>
      </w:r>
      <w:r w:rsidRPr="002733EA">
        <w:rPr>
          <w:i/>
          <w:iCs/>
          <w:sz w:val="22"/>
          <w:szCs w:val="22"/>
        </w:rPr>
        <w:t xml:space="preserve">jedynie przez osoby właściwie umocowane zgodnie z polskim Prawem Budowlanym. </w:t>
      </w:r>
    </w:p>
    <w:p w14:paraId="16DE3F7C" w14:textId="4D065F8F" w:rsidR="000D2CA9" w:rsidRPr="002733EA" w:rsidRDefault="000D2CA9" w:rsidP="00B3572E">
      <w:pPr>
        <w:pStyle w:val="Tekstpodstawowywcity"/>
        <w:tabs>
          <w:tab w:val="left" w:pos="4440"/>
        </w:tabs>
        <w:spacing w:before="120" w:after="120"/>
        <w:ind w:right="0"/>
        <w:rPr>
          <w:rFonts w:ascii="Times New Roman" w:hAnsi="Times New Roman" w:cs="Times New Roman"/>
          <w:i/>
          <w:iCs/>
          <w:lang w:val="pl-PL"/>
        </w:rPr>
      </w:pPr>
      <w:r w:rsidRPr="002733EA">
        <w:rPr>
          <w:rFonts w:ascii="Times New Roman" w:hAnsi="Times New Roman" w:cs="Times New Roman"/>
          <w:i/>
          <w:iCs/>
          <w:lang w:val="pl-PL"/>
        </w:rPr>
        <w:t xml:space="preserve">Wpisy do Dziennika Budowy nie zwalniają Stron oraz Inżyniera ze stosowania się do wymagań Klauzuli 1.3 [Przepływ informacji], chyba że będzie to uzgodnione przez Strony i Inżyniera i potwierdzone na piśmie. </w:t>
      </w:r>
    </w:p>
    <w:p w14:paraId="673643B9" w14:textId="75608B6D" w:rsidR="000D2CA9" w:rsidRPr="002733EA" w:rsidRDefault="000D2CA9" w:rsidP="00B3572E">
      <w:pPr>
        <w:pStyle w:val="Tekstpodstawowywcity"/>
        <w:spacing w:before="120" w:after="120"/>
        <w:ind w:right="0"/>
        <w:rPr>
          <w:rFonts w:ascii="Times New Roman" w:hAnsi="Times New Roman" w:cs="Times New Roman"/>
          <w:i/>
          <w:iCs/>
          <w:lang w:val="pl-PL"/>
        </w:rPr>
      </w:pPr>
      <w:r w:rsidRPr="002733EA">
        <w:rPr>
          <w:rFonts w:ascii="Times New Roman" w:hAnsi="Times New Roman" w:cs="Times New Roman"/>
          <w:i/>
          <w:iCs/>
          <w:lang w:val="pl-PL"/>
        </w:rPr>
        <w:t>Wszystkie wpisy do Dziennika Budowy dokonane przez właściwie umocowane osoby ni</w:t>
      </w:r>
      <w:r w:rsidR="00C925D2" w:rsidRPr="002733EA">
        <w:rPr>
          <w:rFonts w:ascii="Times New Roman" w:hAnsi="Times New Roman" w:cs="Times New Roman"/>
          <w:i/>
          <w:iCs/>
          <w:lang w:val="pl-PL"/>
        </w:rPr>
        <w:t>e</w:t>
      </w:r>
      <w:r w:rsidRPr="002733EA">
        <w:rPr>
          <w:rFonts w:ascii="Times New Roman" w:hAnsi="Times New Roman" w:cs="Times New Roman"/>
          <w:i/>
          <w:iCs/>
          <w:lang w:val="pl-PL"/>
        </w:rPr>
        <w:t>reprezentujące Zamawiającego, Wykonawcy ani Inżyniera</w:t>
      </w:r>
      <w:r w:rsidR="00177AE3">
        <w:rPr>
          <w:rFonts w:ascii="Times New Roman" w:hAnsi="Times New Roman" w:cs="Times New Roman"/>
          <w:i/>
          <w:iCs/>
          <w:lang w:val="pl-PL"/>
        </w:rPr>
        <w:t>,</w:t>
      </w:r>
      <w:r w:rsidRPr="002733EA">
        <w:rPr>
          <w:rFonts w:ascii="Times New Roman" w:hAnsi="Times New Roman" w:cs="Times New Roman"/>
          <w:i/>
          <w:iCs/>
          <w:lang w:val="pl-PL"/>
        </w:rPr>
        <w:t xml:space="preserve"> będą natychmiast zgłaszane Inżynierowi przez Przedstawiciela Wykonawcy. </w:t>
      </w:r>
      <w:r w:rsidR="007B1C3B" w:rsidRPr="002733EA">
        <w:rPr>
          <w:rFonts w:ascii="Times New Roman" w:hAnsi="Times New Roman" w:cs="Times New Roman"/>
          <w:i/>
          <w:iCs/>
          <w:lang w:val="pl-PL"/>
        </w:rPr>
        <w:t xml:space="preserve">Wykonawca </w:t>
      </w:r>
      <w:r w:rsidRPr="002733EA">
        <w:rPr>
          <w:rFonts w:ascii="Times New Roman" w:hAnsi="Times New Roman" w:cs="Times New Roman"/>
          <w:i/>
          <w:iCs/>
          <w:lang w:val="pl-PL"/>
        </w:rPr>
        <w:t>podejmie wszelkie działania wymagane takimi wpisami w zgodzie z polskim Prawem Budowlanym oraz z Kontraktem.</w:t>
      </w:r>
    </w:p>
    <w:p w14:paraId="27D0FB95" w14:textId="77777777" w:rsidR="000D2CA9" w:rsidRPr="002733EA" w:rsidRDefault="000D2CA9" w:rsidP="00EF5E1F">
      <w:pPr>
        <w:pStyle w:val="Nagwekstrony"/>
        <w:widowControl w:val="0"/>
        <w:tabs>
          <w:tab w:val="clear" w:pos="4320"/>
          <w:tab w:val="clear" w:pos="8640"/>
        </w:tabs>
        <w:spacing w:before="120" w:after="120"/>
        <w:rPr>
          <w:b/>
          <w:bCs/>
          <w:sz w:val="22"/>
          <w:szCs w:val="22"/>
          <w:lang w:val="pl-PL"/>
        </w:rPr>
      </w:pPr>
      <w:r w:rsidRPr="002733EA">
        <w:rPr>
          <w:b/>
          <w:bCs/>
          <w:sz w:val="22"/>
          <w:szCs w:val="22"/>
          <w:lang w:val="pl-PL"/>
        </w:rPr>
        <w:t>Dodaje się nową Klauzulę 4.26 [</w:t>
      </w:r>
      <w:r w:rsidRPr="002733EA">
        <w:rPr>
          <w:b/>
          <w:bCs/>
          <w:i/>
          <w:iCs/>
          <w:sz w:val="22"/>
          <w:szCs w:val="22"/>
          <w:lang w:val="pl-PL"/>
        </w:rPr>
        <w:t>Zabezpieczenie przylegających nieruchomości</w:t>
      </w:r>
      <w:r w:rsidRPr="002733EA">
        <w:rPr>
          <w:b/>
          <w:bCs/>
          <w:sz w:val="22"/>
          <w:szCs w:val="22"/>
          <w:lang w:val="pl-PL"/>
        </w:rPr>
        <w:t>], w brzmieniu:</w:t>
      </w:r>
    </w:p>
    <w:p w14:paraId="175041C6" w14:textId="048D521E" w:rsidR="000D2CA9" w:rsidRPr="002733EA" w:rsidRDefault="000D2CA9" w:rsidP="00C2348A">
      <w:pPr>
        <w:pStyle w:val="Nagwek2"/>
        <w:numPr>
          <w:ilvl w:val="1"/>
          <w:numId w:val="49"/>
        </w:numPr>
        <w:jc w:val="left"/>
      </w:pPr>
      <w:bookmarkStart w:id="112" w:name="_Toc94498686"/>
      <w:bookmarkStart w:id="113" w:name="_Toc208386487"/>
      <w:bookmarkStart w:id="114" w:name="_Toc180753634"/>
      <w:r w:rsidRPr="002733EA">
        <w:t>Zabezpieczenie przylegających nieruchomości</w:t>
      </w:r>
      <w:bookmarkEnd w:id="112"/>
      <w:bookmarkEnd w:id="113"/>
      <w:bookmarkEnd w:id="114"/>
    </w:p>
    <w:p w14:paraId="7CF7F6B5" w14:textId="666FBA76" w:rsidR="000D2CA9" w:rsidRPr="002733EA" w:rsidRDefault="000D2CA9" w:rsidP="00B3572E">
      <w:pPr>
        <w:widowControl w:val="0"/>
        <w:spacing w:before="120" w:after="120"/>
        <w:jc w:val="both"/>
        <w:rPr>
          <w:i/>
          <w:iCs/>
          <w:sz w:val="22"/>
          <w:szCs w:val="22"/>
        </w:rPr>
      </w:pPr>
      <w:r w:rsidRPr="002733EA">
        <w:rPr>
          <w:i/>
          <w:iCs/>
          <w:sz w:val="22"/>
          <w:szCs w:val="22"/>
        </w:rPr>
        <w:t xml:space="preserve">Wykonawca, na własną odpowiedzialność i na swój koszt, podejmie środki zapobiegawcze wymagane </w:t>
      </w:r>
      <w:r w:rsidRPr="002733EA">
        <w:rPr>
          <w:i/>
          <w:iCs/>
          <w:sz w:val="22"/>
          <w:szCs w:val="22"/>
        </w:rPr>
        <w:lastRenderedPageBreak/>
        <w:t xml:space="preserve">przez rzetelną praktykę budowlaną, aby zabezpieczyć prawa właścicieli </w:t>
      </w:r>
      <w:r w:rsidR="007B1C3B" w:rsidRPr="002733EA">
        <w:rPr>
          <w:i/>
          <w:iCs/>
          <w:sz w:val="22"/>
          <w:szCs w:val="22"/>
        </w:rPr>
        <w:t xml:space="preserve">terenów, </w:t>
      </w:r>
      <w:r w:rsidRPr="002733EA">
        <w:rPr>
          <w:i/>
          <w:iCs/>
          <w:sz w:val="22"/>
          <w:szCs w:val="22"/>
        </w:rPr>
        <w:t>posesji i budynków sąsiadujących z Terenem Budowy i unikać powodowania tam jakichkolwiek zakłóceń czy szkód.</w:t>
      </w:r>
    </w:p>
    <w:p w14:paraId="4FC07D48" w14:textId="77777777" w:rsidR="000D2CA9" w:rsidRPr="002733EA" w:rsidRDefault="000D2CA9" w:rsidP="00B3572E">
      <w:pPr>
        <w:spacing w:before="120" w:after="120"/>
        <w:jc w:val="both"/>
        <w:rPr>
          <w:i/>
          <w:iCs/>
          <w:sz w:val="22"/>
          <w:szCs w:val="22"/>
        </w:rPr>
      </w:pPr>
      <w:r w:rsidRPr="002733EA">
        <w:rPr>
          <w:i/>
          <w:iCs/>
          <w:sz w:val="22"/>
          <w:szCs w:val="22"/>
        </w:rPr>
        <w:t xml:space="preserve">Wykonawca zabezpieczy Zamawiającego przed, i przejmie odpowiedzialność materialną za wszelkie skutki finansowe z tytułu jakichkolwiek roszczeń wniesionych przez właścicieli </w:t>
      </w:r>
      <w:r w:rsidR="007B1C3B" w:rsidRPr="002733EA">
        <w:rPr>
          <w:i/>
          <w:iCs/>
          <w:sz w:val="22"/>
          <w:szCs w:val="22"/>
        </w:rPr>
        <w:t xml:space="preserve">terenów, </w:t>
      </w:r>
      <w:r w:rsidRPr="002733EA">
        <w:rPr>
          <w:i/>
          <w:iCs/>
          <w:sz w:val="22"/>
          <w:szCs w:val="22"/>
        </w:rPr>
        <w:t>posesji czy budynków sąsiadujących z Terenem Budowy w zakresie, w jakim Wykonawca odpowiada za takie zakłócenia czy szkody.</w:t>
      </w:r>
    </w:p>
    <w:p w14:paraId="269312FE" w14:textId="77777777" w:rsidR="000D2CA9" w:rsidRPr="002733EA" w:rsidRDefault="000D2CA9" w:rsidP="00EF5E1F">
      <w:pPr>
        <w:pStyle w:val="Nagwekstrony"/>
        <w:widowControl w:val="0"/>
        <w:tabs>
          <w:tab w:val="clear" w:pos="4320"/>
          <w:tab w:val="clear" w:pos="8640"/>
        </w:tabs>
        <w:spacing w:before="120" w:after="120"/>
        <w:rPr>
          <w:b/>
          <w:bCs/>
          <w:sz w:val="22"/>
          <w:szCs w:val="22"/>
          <w:lang w:val="pl-PL"/>
        </w:rPr>
      </w:pPr>
      <w:r w:rsidRPr="002733EA">
        <w:rPr>
          <w:b/>
          <w:bCs/>
          <w:sz w:val="22"/>
          <w:szCs w:val="22"/>
          <w:lang w:val="pl-PL"/>
        </w:rPr>
        <w:t>Dodaje się nową klauzulę 4.27 [</w:t>
      </w:r>
      <w:r w:rsidRPr="002733EA">
        <w:rPr>
          <w:b/>
          <w:bCs/>
          <w:i/>
          <w:iCs/>
          <w:sz w:val="22"/>
          <w:szCs w:val="22"/>
          <w:lang w:val="pl-PL"/>
        </w:rPr>
        <w:t>Istniejące instalacje</w:t>
      </w:r>
      <w:r w:rsidRPr="002733EA">
        <w:rPr>
          <w:b/>
          <w:bCs/>
          <w:sz w:val="22"/>
          <w:szCs w:val="22"/>
          <w:lang w:val="pl-PL"/>
        </w:rPr>
        <w:t>], w brzmieniu:</w:t>
      </w:r>
    </w:p>
    <w:p w14:paraId="734C59F6" w14:textId="6B057EB4" w:rsidR="000D2CA9" w:rsidRPr="002733EA" w:rsidRDefault="000D2CA9" w:rsidP="00C2348A">
      <w:pPr>
        <w:pStyle w:val="Nagwek2"/>
        <w:numPr>
          <w:ilvl w:val="1"/>
          <w:numId w:val="49"/>
        </w:numPr>
        <w:jc w:val="left"/>
      </w:pPr>
      <w:bookmarkStart w:id="115" w:name="_Toc94498687"/>
      <w:bookmarkStart w:id="116" w:name="_Toc208386488"/>
      <w:bookmarkStart w:id="117" w:name="_Toc180753635"/>
      <w:r w:rsidRPr="002733EA">
        <w:t>Istniejące instalacje</w:t>
      </w:r>
      <w:bookmarkEnd w:id="115"/>
      <w:bookmarkEnd w:id="116"/>
      <w:bookmarkEnd w:id="117"/>
    </w:p>
    <w:p w14:paraId="53241B57" w14:textId="77777777" w:rsidR="000D2CA9" w:rsidRPr="002733EA" w:rsidRDefault="000D2CA9" w:rsidP="00B3572E">
      <w:pPr>
        <w:spacing w:before="120" w:after="120"/>
        <w:jc w:val="both"/>
        <w:rPr>
          <w:i/>
          <w:iCs/>
          <w:sz w:val="22"/>
          <w:szCs w:val="22"/>
        </w:rPr>
      </w:pPr>
      <w:r w:rsidRPr="002733EA">
        <w:rPr>
          <w:i/>
          <w:iCs/>
          <w:sz w:val="22"/>
          <w:szCs w:val="22"/>
        </w:rPr>
        <w:t>Wykonawca zaznajomi się z umiejscowieniem wszystkich istniejących instalacji, takich jak odwodnienie, linie i słupy telefoniczne i elektryczne, światłowody, wodociągi, kanalizacja, gazociągi i podobne, przed rozpoczęciem jakichkolwiek wykopów lub innych prac mogących uszkodzić istniejące instalacje.</w:t>
      </w:r>
    </w:p>
    <w:p w14:paraId="2B39C4E1" w14:textId="2E6E603C" w:rsidR="000D2CA9" w:rsidRPr="002733EA" w:rsidRDefault="000D2CA9" w:rsidP="00B3572E">
      <w:pPr>
        <w:pStyle w:val="Nagwekstrony"/>
        <w:tabs>
          <w:tab w:val="clear" w:pos="4320"/>
          <w:tab w:val="clear" w:pos="8640"/>
        </w:tabs>
        <w:spacing w:before="120" w:after="120"/>
        <w:jc w:val="both"/>
        <w:rPr>
          <w:i/>
          <w:iCs/>
          <w:sz w:val="22"/>
          <w:szCs w:val="22"/>
          <w:lang w:val="pl-PL"/>
        </w:rPr>
      </w:pPr>
      <w:r w:rsidRPr="002733EA">
        <w:rPr>
          <w:i/>
          <w:iCs/>
          <w:sz w:val="22"/>
          <w:szCs w:val="22"/>
          <w:lang w:val="pl-PL"/>
        </w:rPr>
        <w:t>Każdorazowo przed przystąpieniem do wykonywania robót ziemnych, kontrolne wykopy będ</w:t>
      </w:r>
      <w:r w:rsidR="00791620">
        <w:rPr>
          <w:i/>
          <w:iCs/>
          <w:sz w:val="22"/>
          <w:szCs w:val="22"/>
          <w:lang w:val="pl-PL"/>
        </w:rPr>
        <w:t xml:space="preserve">ą </w:t>
      </w:r>
      <w:r w:rsidRPr="002733EA">
        <w:rPr>
          <w:i/>
          <w:iCs/>
          <w:sz w:val="22"/>
          <w:szCs w:val="22"/>
          <w:lang w:val="pl-PL"/>
        </w:rPr>
        <w:t>wykonane</w:t>
      </w:r>
      <w:r w:rsidR="00390373">
        <w:rPr>
          <w:i/>
          <w:iCs/>
          <w:sz w:val="22"/>
          <w:szCs w:val="22"/>
          <w:lang w:val="pl-PL"/>
        </w:rPr>
        <w:t xml:space="preserve"> i wykorzystywane będą urządzenia służące do wykrywania istniejącej infrastruktury podziemnej</w:t>
      </w:r>
      <w:r w:rsidRPr="002733EA">
        <w:rPr>
          <w:i/>
          <w:iCs/>
          <w:sz w:val="22"/>
          <w:szCs w:val="22"/>
          <w:lang w:val="pl-PL"/>
        </w:rPr>
        <w:t xml:space="preserve"> w celu </w:t>
      </w:r>
      <w:r w:rsidR="00E86ECD">
        <w:rPr>
          <w:i/>
          <w:iCs/>
          <w:sz w:val="22"/>
          <w:szCs w:val="22"/>
          <w:lang w:val="pl-PL"/>
        </w:rPr>
        <w:t xml:space="preserve">odkrycia określonej w Dokumentacji Projektowej </w:t>
      </w:r>
      <w:r w:rsidRPr="002733EA">
        <w:rPr>
          <w:i/>
          <w:iCs/>
          <w:sz w:val="22"/>
          <w:szCs w:val="22"/>
          <w:lang w:val="pl-PL"/>
        </w:rPr>
        <w:t>podziemnej instalacji, której uszkodzenie może stanowić zagrożenie bezpieczeństwa ruchu</w:t>
      </w:r>
      <w:r w:rsidR="00E316E0" w:rsidRPr="002733EA">
        <w:rPr>
          <w:i/>
          <w:iCs/>
          <w:sz w:val="22"/>
          <w:szCs w:val="22"/>
          <w:lang w:val="pl-PL"/>
        </w:rPr>
        <w:t xml:space="preserve"> i prawidłowego funkcjonowania instalacji</w:t>
      </w:r>
      <w:r w:rsidR="008A66B0" w:rsidRPr="002733EA">
        <w:rPr>
          <w:i/>
          <w:iCs/>
          <w:sz w:val="22"/>
          <w:szCs w:val="22"/>
          <w:lang w:val="pl-PL"/>
        </w:rPr>
        <w:t xml:space="preserve"> oraz utrudniać lub uniemożliwiać realizację Robót.</w:t>
      </w:r>
      <w:r w:rsidR="00390373">
        <w:rPr>
          <w:i/>
          <w:iCs/>
          <w:sz w:val="22"/>
          <w:szCs w:val="22"/>
          <w:lang w:val="pl-PL"/>
        </w:rPr>
        <w:t xml:space="preserve"> </w:t>
      </w:r>
    </w:p>
    <w:p w14:paraId="6242B145" w14:textId="4F08668E" w:rsidR="000D2CA9" w:rsidRPr="002733EA" w:rsidRDefault="000D2CA9" w:rsidP="00B3572E">
      <w:pPr>
        <w:pStyle w:val="Nagwekstrony"/>
        <w:tabs>
          <w:tab w:val="clear" w:pos="4320"/>
          <w:tab w:val="clear" w:pos="8640"/>
        </w:tabs>
        <w:spacing w:before="120" w:after="120"/>
        <w:jc w:val="both"/>
        <w:rPr>
          <w:i/>
          <w:iCs/>
          <w:sz w:val="22"/>
          <w:szCs w:val="22"/>
          <w:lang w:val="pl-PL"/>
        </w:rPr>
      </w:pPr>
      <w:r w:rsidRPr="002733EA">
        <w:rPr>
          <w:i/>
          <w:iCs/>
          <w:sz w:val="22"/>
          <w:szCs w:val="22"/>
          <w:lang w:val="pl-PL"/>
        </w:rPr>
        <w:t xml:space="preserve">Wykonawca będzie odpowiedzialny za wszelkie uszkodzenia dróg, rowów odwadniających, wodociągów i gazociągów, słupów i linii energetycznych, kabli, punktów osnowy geodezyjnej i instalacji jakiegokolwiek rodzaju </w:t>
      </w:r>
      <w:r w:rsidR="00CB5831">
        <w:rPr>
          <w:i/>
          <w:iCs/>
          <w:sz w:val="22"/>
          <w:szCs w:val="22"/>
          <w:lang w:val="pl-PL"/>
        </w:rPr>
        <w:t xml:space="preserve">czy jakiejkolwiek innej własności podmiotów trzecich </w:t>
      </w:r>
      <w:r w:rsidRPr="002733EA">
        <w:rPr>
          <w:i/>
          <w:iCs/>
          <w:sz w:val="22"/>
          <w:szCs w:val="22"/>
          <w:lang w:val="pl-PL"/>
        </w:rPr>
        <w:t>spowodowane przez niego lub jego Podwykonawców podczas wykonywania Robót. Wykonawca niezwłocznie naprawi wszelkie powstałe uszkodzenia na własny koszt, a także, jeśli to konieczne przeprowadzi, na własny koszt, inne prace nakazane przez Inżyniera</w:t>
      </w:r>
      <w:r w:rsidR="0038365A">
        <w:rPr>
          <w:i/>
          <w:iCs/>
          <w:sz w:val="22"/>
          <w:szCs w:val="22"/>
          <w:lang w:val="pl-PL"/>
        </w:rPr>
        <w:t xml:space="preserve"> – z tym zastrzeżeniem, że w przypadku uszkodzenia infrastruktury nieokreślonej w Dokumentacji Projektowe</w:t>
      </w:r>
      <w:r w:rsidR="004E7671">
        <w:rPr>
          <w:i/>
          <w:iCs/>
          <w:sz w:val="22"/>
          <w:szCs w:val="22"/>
          <w:lang w:val="pl-PL"/>
        </w:rPr>
        <w:t xml:space="preserve">j i </w:t>
      </w:r>
      <w:r w:rsidR="007A705A">
        <w:rPr>
          <w:i/>
          <w:iCs/>
          <w:sz w:val="22"/>
          <w:szCs w:val="22"/>
          <w:lang w:val="pl-PL"/>
        </w:rPr>
        <w:t xml:space="preserve">jednocześnie </w:t>
      </w:r>
      <w:r w:rsidR="004E7671">
        <w:rPr>
          <w:i/>
          <w:iCs/>
          <w:sz w:val="22"/>
          <w:szCs w:val="22"/>
          <w:lang w:val="pl-PL"/>
        </w:rPr>
        <w:t>niemożliwej do zidentyfikowania przed jej naruszeniem, Zamawiający zwróci Wykonawcy koszty naprawy takiego uszkodzenia</w:t>
      </w:r>
      <w:r w:rsidRPr="002733EA">
        <w:rPr>
          <w:i/>
          <w:iCs/>
          <w:sz w:val="22"/>
          <w:szCs w:val="22"/>
          <w:lang w:val="pl-PL"/>
        </w:rPr>
        <w:t>.</w:t>
      </w:r>
    </w:p>
    <w:p w14:paraId="3397937C" w14:textId="0FC0B9B5" w:rsidR="008A66B0" w:rsidRPr="002733EA" w:rsidRDefault="008A66B0" w:rsidP="00BD39DD">
      <w:pPr>
        <w:pStyle w:val="Nagwekstrony"/>
        <w:spacing w:before="120" w:after="120"/>
        <w:jc w:val="both"/>
        <w:rPr>
          <w:i/>
          <w:iCs/>
          <w:sz w:val="22"/>
          <w:szCs w:val="22"/>
          <w:lang w:val="pl-PL"/>
        </w:rPr>
      </w:pPr>
      <w:r w:rsidRPr="002733EA">
        <w:rPr>
          <w:i/>
          <w:iCs/>
          <w:sz w:val="22"/>
          <w:szCs w:val="22"/>
          <w:lang w:val="pl-PL"/>
        </w:rPr>
        <w:t xml:space="preserve">Wykonawca po zakończeniu Robót zobowiązany jest do odtworzenia </w:t>
      </w:r>
      <w:r w:rsidR="00EF1FA5" w:rsidRPr="002733EA">
        <w:rPr>
          <w:i/>
          <w:iCs/>
          <w:sz w:val="22"/>
          <w:szCs w:val="22"/>
          <w:lang w:val="pl-PL"/>
        </w:rPr>
        <w:t>Terenu budowy</w:t>
      </w:r>
      <w:r w:rsidR="00230C0F" w:rsidRPr="002733EA">
        <w:rPr>
          <w:i/>
          <w:iCs/>
          <w:sz w:val="22"/>
          <w:szCs w:val="22"/>
          <w:lang w:val="pl-PL"/>
        </w:rPr>
        <w:t xml:space="preserve"> oraz innych terenów wykorzystywanych przez Wykonawcę do celów realizacji Kontraktu</w:t>
      </w:r>
      <w:r w:rsidR="00EF1FA5" w:rsidRPr="002733EA">
        <w:rPr>
          <w:i/>
          <w:iCs/>
          <w:sz w:val="22"/>
          <w:szCs w:val="22"/>
          <w:lang w:val="pl-PL"/>
        </w:rPr>
        <w:t xml:space="preserve"> w zgodzie z właściwymi wytycznymi właścicieli lub zarządców danych terenów</w:t>
      </w:r>
      <w:r w:rsidR="00AA1821" w:rsidRPr="002733EA">
        <w:rPr>
          <w:i/>
          <w:iCs/>
          <w:sz w:val="22"/>
          <w:szCs w:val="22"/>
          <w:lang w:val="pl-PL"/>
        </w:rPr>
        <w:t>, wskazanymi w Dokumentacji projektowej lub określonymi w toku realizacji Robót, oraz w porozumieniu z nimi</w:t>
      </w:r>
      <w:r w:rsidR="00297ED2">
        <w:rPr>
          <w:i/>
          <w:iCs/>
          <w:sz w:val="22"/>
          <w:szCs w:val="22"/>
          <w:lang w:val="pl-PL"/>
        </w:rPr>
        <w:t xml:space="preserve">, jak również do ich uporządkowania i zabrania z nich </w:t>
      </w:r>
      <w:r w:rsidR="00297ED2" w:rsidRPr="00297ED2">
        <w:rPr>
          <w:i/>
          <w:iCs/>
          <w:sz w:val="22"/>
          <w:szCs w:val="22"/>
          <w:lang w:val="pl-PL"/>
        </w:rPr>
        <w:t>Sprzęt</w:t>
      </w:r>
      <w:r w:rsidR="00297ED2">
        <w:rPr>
          <w:i/>
          <w:iCs/>
          <w:sz w:val="22"/>
          <w:szCs w:val="22"/>
          <w:lang w:val="pl-PL"/>
        </w:rPr>
        <w:t>u</w:t>
      </w:r>
      <w:r w:rsidR="00297ED2" w:rsidRPr="00297ED2">
        <w:rPr>
          <w:i/>
          <w:iCs/>
          <w:sz w:val="22"/>
          <w:szCs w:val="22"/>
          <w:lang w:val="pl-PL"/>
        </w:rPr>
        <w:t xml:space="preserve"> Wyk</w:t>
      </w:r>
      <w:r w:rsidR="00297ED2">
        <w:rPr>
          <w:i/>
          <w:iCs/>
          <w:sz w:val="22"/>
          <w:szCs w:val="22"/>
          <w:lang w:val="pl-PL"/>
        </w:rPr>
        <w:t>o</w:t>
      </w:r>
      <w:r w:rsidR="00297ED2" w:rsidRPr="00297ED2">
        <w:rPr>
          <w:i/>
          <w:iCs/>
          <w:sz w:val="22"/>
          <w:szCs w:val="22"/>
          <w:lang w:val="pl-PL"/>
        </w:rPr>
        <w:t>nawcy, nadwyż</w:t>
      </w:r>
      <w:r w:rsidR="00297ED2">
        <w:rPr>
          <w:i/>
          <w:iCs/>
          <w:sz w:val="22"/>
          <w:szCs w:val="22"/>
          <w:lang w:val="pl-PL"/>
        </w:rPr>
        <w:t>ek</w:t>
      </w:r>
      <w:r w:rsidR="00297ED2" w:rsidRPr="00297ED2">
        <w:rPr>
          <w:i/>
          <w:iCs/>
          <w:sz w:val="22"/>
          <w:szCs w:val="22"/>
          <w:lang w:val="pl-PL"/>
        </w:rPr>
        <w:t xml:space="preserve"> materiałów, szczątk</w:t>
      </w:r>
      <w:r w:rsidR="00297ED2">
        <w:rPr>
          <w:i/>
          <w:iCs/>
          <w:sz w:val="22"/>
          <w:szCs w:val="22"/>
          <w:lang w:val="pl-PL"/>
        </w:rPr>
        <w:t>ów,</w:t>
      </w:r>
      <w:r w:rsidR="00297ED2" w:rsidRPr="00297ED2">
        <w:rPr>
          <w:i/>
          <w:iCs/>
          <w:sz w:val="22"/>
          <w:szCs w:val="22"/>
          <w:lang w:val="pl-PL"/>
        </w:rPr>
        <w:t xml:space="preserve"> odpadk</w:t>
      </w:r>
      <w:r w:rsidR="00297ED2">
        <w:rPr>
          <w:i/>
          <w:iCs/>
          <w:sz w:val="22"/>
          <w:szCs w:val="22"/>
          <w:lang w:val="pl-PL"/>
        </w:rPr>
        <w:t>ów</w:t>
      </w:r>
      <w:r w:rsidR="00297ED2" w:rsidRPr="00297ED2">
        <w:rPr>
          <w:i/>
          <w:iCs/>
          <w:sz w:val="22"/>
          <w:szCs w:val="22"/>
          <w:lang w:val="pl-PL"/>
        </w:rPr>
        <w:t xml:space="preserve"> i Rob</w:t>
      </w:r>
      <w:r w:rsidR="00297ED2">
        <w:rPr>
          <w:i/>
          <w:iCs/>
          <w:sz w:val="22"/>
          <w:szCs w:val="22"/>
          <w:lang w:val="pl-PL"/>
        </w:rPr>
        <w:t>ót</w:t>
      </w:r>
      <w:r w:rsidR="00297ED2" w:rsidRPr="00297ED2">
        <w:rPr>
          <w:i/>
          <w:iCs/>
          <w:sz w:val="22"/>
          <w:szCs w:val="22"/>
          <w:lang w:val="pl-PL"/>
        </w:rPr>
        <w:t xml:space="preserve"> Tymczasow</w:t>
      </w:r>
      <w:r w:rsidR="00297ED2">
        <w:rPr>
          <w:i/>
          <w:iCs/>
          <w:sz w:val="22"/>
          <w:szCs w:val="22"/>
          <w:lang w:val="pl-PL"/>
        </w:rPr>
        <w:t>ych</w:t>
      </w:r>
      <w:r w:rsidR="00AA1821" w:rsidRPr="002733EA">
        <w:rPr>
          <w:i/>
          <w:iCs/>
          <w:sz w:val="22"/>
          <w:szCs w:val="22"/>
          <w:lang w:val="pl-PL"/>
        </w:rPr>
        <w:t xml:space="preserve">. </w:t>
      </w:r>
    </w:p>
    <w:p w14:paraId="5901D9B5" w14:textId="77777777" w:rsidR="00780367" w:rsidRPr="002733EA" w:rsidRDefault="000D2CA9" w:rsidP="00B3572E">
      <w:pPr>
        <w:pStyle w:val="Nagwekstrony"/>
        <w:tabs>
          <w:tab w:val="clear" w:pos="4320"/>
          <w:tab w:val="clear" w:pos="8640"/>
        </w:tabs>
        <w:spacing w:before="120" w:after="120"/>
        <w:jc w:val="both"/>
        <w:rPr>
          <w:i/>
          <w:iCs/>
          <w:sz w:val="22"/>
          <w:szCs w:val="22"/>
          <w:lang w:val="pl-PL"/>
        </w:rPr>
      </w:pPr>
      <w:r w:rsidRPr="002733EA">
        <w:rPr>
          <w:i/>
          <w:iCs/>
          <w:sz w:val="22"/>
          <w:szCs w:val="22"/>
          <w:lang w:val="pl-PL"/>
        </w:rPr>
        <w:t>Wykonawca będzie zobowiązany uzyskać na własny koszt wszelkie konieczne zgody i zezwolenia władz lokalnych, przedsiębiorstw i właścicieli, wymagane do niezbędnego zdemontowania istniejących instalacji, zamontowania instalacji tymczasowych, usunięcia instalacji tymczasowych i ponownego zamontowania istniejących instalacji, każdorazowo na podstawie uzgodnień</w:t>
      </w:r>
      <w:r w:rsidRPr="002733EA">
        <w:rPr>
          <w:i/>
          <w:iCs/>
          <w:lang w:val="pl-PL"/>
        </w:rPr>
        <w:t xml:space="preserve"> </w:t>
      </w:r>
      <w:r w:rsidRPr="002733EA">
        <w:rPr>
          <w:i/>
          <w:iCs/>
          <w:sz w:val="22"/>
          <w:szCs w:val="22"/>
          <w:lang w:val="pl-PL"/>
        </w:rPr>
        <w:t xml:space="preserve">poczynionych z Inżynierem. </w:t>
      </w:r>
    </w:p>
    <w:p w14:paraId="3709D08B" w14:textId="77777777" w:rsidR="00B85E57" w:rsidRPr="002733EA" w:rsidRDefault="00B85E57" w:rsidP="00EF5E1F">
      <w:pPr>
        <w:pStyle w:val="Nagwekstrony"/>
        <w:widowControl w:val="0"/>
        <w:tabs>
          <w:tab w:val="clear" w:pos="4320"/>
          <w:tab w:val="clear" w:pos="8640"/>
        </w:tabs>
        <w:spacing w:before="120" w:after="120"/>
        <w:rPr>
          <w:b/>
          <w:bCs/>
          <w:sz w:val="22"/>
          <w:szCs w:val="22"/>
          <w:lang w:val="pl-PL"/>
        </w:rPr>
      </w:pPr>
      <w:r w:rsidRPr="002733EA">
        <w:rPr>
          <w:b/>
          <w:bCs/>
          <w:sz w:val="22"/>
          <w:szCs w:val="22"/>
          <w:lang w:val="pl-PL"/>
        </w:rPr>
        <w:t>Dodaje się nową klauzulę 4.28 [</w:t>
      </w:r>
      <w:r w:rsidRPr="002733EA">
        <w:rPr>
          <w:b/>
          <w:bCs/>
          <w:i/>
          <w:iCs/>
          <w:sz w:val="22"/>
          <w:szCs w:val="22"/>
          <w:lang w:val="pl-PL"/>
        </w:rPr>
        <w:t>Wycinka zieleni</w:t>
      </w:r>
      <w:r w:rsidRPr="002733EA">
        <w:rPr>
          <w:b/>
          <w:bCs/>
          <w:sz w:val="22"/>
          <w:szCs w:val="22"/>
          <w:lang w:val="pl-PL"/>
        </w:rPr>
        <w:t>], w brzmieniu:</w:t>
      </w:r>
    </w:p>
    <w:p w14:paraId="0E922B88" w14:textId="2AB6D1A5" w:rsidR="00B85E57" w:rsidRPr="002733EA" w:rsidRDefault="00B85E57" w:rsidP="00C2348A">
      <w:pPr>
        <w:pStyle w:val="Nagwek2"/>
        <w:numPr>
          <w:ilvl w:val="1"/>
          <w:numId w:val="49"/>
        </w:numPr>
        <w:jc w:val="left"/>
      </w:pPr>
      <w:bookmarkStart w:id="118" w:name="_Toc180753636"/>
      <w:r w:rsidRPr="002733EA">
        <w:t>Wycinka zieleni</w:t>
      </w:r>
      <w:bookmarkEnd w:id="118"/>
    </w:p>
    <w:p w14:paraId="7CBDF6A4" w14:textId="17180B86" w:rsidR="0081365D" w:rsidRDefault="00F8326E" w:rsidP="00B3572E">
      <w:pPr>
        <w:tabs>
          <w:tab w:val="left" w:pos="851"/>
        </w:tabs>
        <w:spacing w:before="120" w:after="120"/>
        <w:jc w:val="both"/>
        <w:rPr>
          <w:i/>
          <w:iCs/>
          <w:sz w:val="22"/>
          <w:szCs w:val="22"/>
        </w:rPr>
      </w:pPr>
      <w:r w:rsidRPr="00F8326E">
        <w:rPr>
          <w:i/>
          <w:iCs/>
          <w:sz w:val="22"/>
          <w:szCs w:val="22"/>
        </w:rPr>
        <w:t>Wykonawca w związku z realizacją Robót będzie usuwać drzewa i krzewy w zakresie zgodnym z przepisami prawa oraz decyzjami, uzgodnieniami i innymi wytycznymi stanowiącymi element Dokumentacji Projektowe</w:t>
      </w:r>
      <w:r w:rsidR="00DB0AD7">
        <w:rPr>
          <w:i/>
          <w:iCs/>
          <w:sz w:val="22"/>
          <w:szCs w:val="22"/>
        </w:rPr>
        <w:t>j</w:t>
      </w:r>
      <w:r w:rsidRPr="00F8326E">
        <w:rPr>
          <w:i/>
          <w:iCs/>
          <w:sz w:val="22"/>
          <w:szCs w:val="22"/>
        </w:rPr>
        <w:t xml:space="preserve">. Wykonawca zobowiązany jest również do realizacji wymaganych </w:t>
      </w:r>
      <w:proofErr w:type="spellStart"/>
      <w:r w:rsidRPr="00F8326E">
        <w:rPr>
          <w:i/>
          <w:iCs/>
          <w:sz w:val="22"/>
          <w:szCs w:val="22"/>
        </w:rPr>
        <w:t>nasadzeń</w:t>
      </w:r>
      <w:proofErr w:type="spellEnd"/>
      <w:r w:rsidRPr="00F8326E">
        <w:rPr>
          <w:i/>
          <w:iCs/>
          <w:sz w:val="22"/>
          <w:szCs w:val="22"/>
        </w:rPr>
        <w:t xml:space="preserve"> zastępczych. W zakresie obowiązków Wykonawcy leży utylizacja zieleni po wycince oraz poniesienie związanych z tym kosztów.</w:t>
      </w:r>
      <w:r w:rsidR="00A76B36">
        <w:rPr>
          <w:i/>
          <w:iCs/>
          <w:sz w:val="22"/>
          <w:szCs w:val="22"/>
        </w:rPr>
        <w:t xml:space="preserve"> Koszty opłat za usunięcie drzew i krzewów ponosi Wykonawca</w:t>
      </w:r>
      <w:r w:rsidR="008C50DE">
        <w:rPr>
          <w:i/>
          <w:iCs/>
          <w:sz w:val="22"/>
          <w:szCs w:val="22"/>
        </w:rPr>
        <w:t>.</w:t>
      </w:r>
      <w:r w:rsidR="00A76B36">
        <w:rPr>
          <w:i/>
          <w:iCs/>
          <w:sz w:val="22"/>
          <w:szCs w:val="22"/>
        </w:rPr>
        <w:t xml:space="preserve"> Zezwolenia na wycinkę drzew i krzewów stanowią element Dokumentacji Projektowej i za ich pozyskanie w zakresie umożliwiającym realizację Robót zgodnie z Dokumentacją Projektową odpowiada Zamawiający – jeżeli jednak Wykonawca wniesie o dokonanie </w:t>
      </w:r>
      <w:r w:rsidR="00685B06">
        <w:rPr>
          <w:i/>
          <w:iCs/>
          <w:sz w:val="22"/>
          <w:szCs w:val="22"/>
        </w:rPr>
        <w:t>Z</w:t>
      </w:r>
      <w:r w:rsidR="00A76B36">
        <w:rPr>
          <w:i/>
          <w:iCs/>
          <w:sz w:val="22"/>
          <w:szCs w:val="22"/>
        </w:rPr>
        <w:t>miany, która nie będzie konieczna do realizacji Robót, co spowoduje konieczność pozyskania dodatkowych zezwoleń na usunięcie drzew i krzewów, wówczas Wykonawca stosowne decyzje pozyska we własnym zakresie własnym staraniem i na własny koszt</w:t>
      </w:r>
      <w:r w:rsidR="002B769A">
        <w:rPr>
          <w:i/>
          <w:iCs/>
          <w:sz w:val="22"/>
          <w:szCs w:val="22"/>
        </w:rPr>
        <w:t xml:space="preserve"> w tym uiści opłatę administracyjną</w:t>
      </w:r>
      <w:r w:rsidR="00A76B36">
        <w:rPr>
          <w:i/>
          <w:iCs/>
          <w:sz w:val="22"/>
          <w:szCs w:val="22"/>
        </w:rPr>
        <w:t>.</w:t>
      </w:r>
      <w:r w:rsidR="00431682">
        <w:rPr>
          <w:i/>
          <w:iCs/>
          <w:sz w:val="22"/>
          <w:szCs w:val="22"/>
        </w:rPr>
        <w:t xml:space="preserve"> </w:t>
      </w:r>
    </w:p>
    <w:p w14:paraId="6B78EE3B" w14:textId="34D67CC3" w:rsidR="00431682" w:rsidRDefault="00431682" w:rsidP="00B3572E">
      <w:pPr>
        <w:tabs>
          <w:tab w:val="left" w:pos="851"/>
        </w:tabs>
        <w:spacing w:before="120" w:after="120"/>
        <w:jc w:val="both"/>
        <w:rPr>
          <w:i/>
          <w:iCs/>
          <w:sz w:val="22"/>
          <w:szCs w:val="22"/>
        </w:rPr>
      </w:pPr>
      <w:r>
        <w:rPr>
          <w:i/>
          <w:iCs/>
          <w:sz w:val="22"/>
          <w:szCs w:val="22"/>
        </w:rPr>
        <w:lastRenderedPageBreak/>
        <w:t xml:space="preserve">Jeżeli Wykonawca dokona usunięcia </w:t>
      </w:r>
      <w:r w:rsidR="00E85B0D">
        <w:rPr>
          <w:i/>
          <w:iCs/>
          <w:sz w:val="22"/>
          <w:szCs w:val="22"/>
        </w:rPr>
        <w:t xml:space="preserve">drzewa lub krzewu, którego usunięcia nie przewiduje Dokumentacja Projektowa, jak również Wykonawca nie pozyskał we własnym zakresie stosownego zezwolenia na dokonanie takiego usunięcia, </w:t>
      </w:r>
      <w:r w:rsidR="00A32E98">
        <w:rPr>
          <w:i/>
          <w:iCs/>
          <w:sz w:val="22"/>
          <w:szCs w:val="22"/>
        </w:rPr>
        <w:t>jak również jeżeli Wykonawca</w:t>
      </w:r>
      <w:r w:rsidR="00177AE3">
        <w:rPr>
          <w:i/>
          <w:iCs/>
          <w:sz w:val="22"/>
          <w:szCs w:val="22"/>
        </w:rPr>
        <w:t xml:space="preserve"> dokona</w:t>
      </w:r>
      <w:r w:rsidR="00A32E98">
        <w:rPr>
          <w:i/>
          <w:iCs/>
          <w:sz w:val="22"/>
          <w:szCs w:val="22"/>
        </w:rPr>
        <w:t xml:space="preserve"> zniszczenia drzewa lub krzewu lub jego uszkodzenia, </w:t>
      </w:r>
      <w:r w:rsidR="00E85B0D">
        <w:rPr>
          <w:i/>
          <w:iCs/>
          <w:sz w:val="22"/>
          <w:szCs w:val="22"/>
        </w:rPr>
        <w:t xml:space="preserve">Wykonawca pokryje </w:t>
      </w:r>
      <w:r w:rsidR="00C770E7">
        <w:rPr>
          <w:i/>
          <w:iCs/>
          <w:sz w:val="22"/>
          <w:szCs w:val="22"/>
        </w:rPr>
        <w:t xml:space="preserve">wszystkie koszty z tym związane, w tym </w:t>
      </w:r>
      <w:r w:rsidR="00E85B0D">
        <w:rPr>
          <w:i/>
          <w:iCs/>
          <w:sz w:val="22"/>
          <w:szCs w:val="22"/>
        </w:rPr>
        <w:t>koszty administracyjnej kary pieniężnej</w:t>
      </w:r>
      <w:r w:rsidR="00C770E7">
        <w:rPr>
          <w:i/>
          <w:iCs/>
          <w:sz w:val="22"/>
          <w:szCs w:val="22"/>
        </w:rPr>
        <w:t>.</w:t>
      </w:r>
    </w:p>
    <w:p w14:paraId="281697E1" w14:textId="77777777" w:rsidR="000D2CA9" w:rsidRPr="002733EA" w:rsidRDefault="00121132" w:rsidP="00F61F78">
      <w:pPr>
        <w:pStyle w:val="Nagwek1"/>
        <w:spacing w:after="240"/>
        <w:rPr>
          <w:rStyle w:val="Nagwek1ZnakZnak"/>
          <w:b/>
          <w:bCs/>
          <w:sz w:val="24"/>
          <w:lang w:val="pl-PL"/>
        </w:rPr>
      </w:pPr>
      <w:bookmarkStart w:id="119" w:name="_Toc180753637"/>
      <w:r w:rsidRPr="002733EA">
        <w:rPr>
          <w:rStyle w:val="Nagwek1ZnakZnak"/>
          <w:b/>
          <w:bCs/>
          <w:sz w:val="24"/>
          <w:lang w:val="pl-PL"/>
        </w:rPr>
        <w:t>KLAUZULA</w:t>
      </w:r>
      <w:r w:rsidR="000D2CA9" w:rsidRPr="002733EA">
        <w:rPr>
          <w:rStyle w:val="Nagwek1ZnakZnak"/>
          <w:b/>
          <w:bCs/>
          <w:sz w:val="24"/>
          <w:lang w:val="pl-PL"/>
        </w:rPr>
        <w:t xml:space="preserve"> 5</w:t>
      </w:r>
      <w:r w:rsidR="000D2CA9" w:rsidRPr="002733EA">
        <w:rPr>
          <w:rStyle w:val="Nagwek1ZnakZnak"/>
          <w:b/>
          <w:bCs/>
          <w:sz w:val="24"/>
          <w:lang w:val="pl-PL"/>
        </w:rPr>
        <w:tab/>
      </w:r>
      <w:r w:rsidRPr="002733EA">
        <w:rPr>
          <w:rStyle w:val="Nagwek1ZnakZnak"/>
          <w:b/>
          <w:bCs/>
          <w:sz w:val="24"/>
          <w:lang w:val="pl-PL"/>
        </w:rPr>
        <w:t>WYZNACZENI PODWYKONAWCY</w:t>
      </w:r>
      <w:bookmarkEnd w:id="119"/>
    </w:p>
    <w:p w14:paraId="05CD48EA" w14:textId="09A9EB76" w:rsidR="000D2CA9" w:rsidRPr="002733EA" w:rsidRDefault="000D2CA9" w:rsidP="00C2348A">
      <w:pPr>
        <w:pStyle w:val="Nagwek2"/>
        <w:numPr>
          <w:ilvl w:val="1"/>
          <w:numId w:val="51"/>
        </w:numPr>
        <w:jc w:val="left"/>
      </w:pPr>
      <w:bookmarkStart w:id="120" w:name="_Toc208386489"/>
      <w:bookmarkStart w:id="121" w:name="_Toc180753638"/>
      <w:r w:rsidRPr="002733EA">
        <w:t>Definicja „Wyznaczonego Podwykonawcy”</w:t>
      </w:r>
      <w:bookmarkStart w:id="122" w:name="_Toc94498688"/>
      <w:bookmarkEnd w:id="120"/>
      <w:bookmarkEnd w:id="121"/>
    </w:p>
    <w:p w14:paraId="5AB9C28E" w14:textId="64C664BA" w:rsidR="00AE2585" w:rsidRPr="002733EA" w:rsidRDefault="007E0FEC" w:rsidP="00B3572E">
      <w:pPr>
        <w:tabs>
          <w:tab w:val="left" w:pos="1276"/>
        </w:tabs>
        <w:spacing w:before="120" w:after="120"/>
        <w:jc w:val="both"/>
        <w:rPr>
          <w:sz w:val="22"/>
          <w:szCs w:val="22"/>
        </w:rPr>
      </w:pPr>
      <w:r w:rsidRPr="002733EA">
        <w:rPr>
          <w:sz w:val="22"/>
          <w:szCs w:val="22"/>
        </w:rPr>
        <w:t>Treść Klauzuli 5.1. zmienia się i zastępuje następując</w:t>
      </w:r>
      <w:r w:rsidR="00EF3FA2" w:rsidRPr="002733EA">
        <w:rPr>
          <w:sz w:val="22"/>
          <w:szCs w:val="22"/>
        </w:rPr>
        <w:t>o</w:t>
      </w:r>
      <w:r w:rsidRPr="002733EA">
        <w:rPr>
          <w:sz w:val="22"/>
          <w:szCs w:val="22"/>
        </w:rPr>
        <w:t>:</w:t>
      </w:r>
    </w:p>
    <w:p w14:paraId="23699954" w14:textId="75D07786" w:rsidR="007E0FEC" w:rsidRPr="002733EA" w:rsidRDefault="007E0FEC" w:rsidP="00B3572E">
      <w:pPr>
        <w:tabs>
          <w:tab w:val="left" w:pos="1276"/>
        </w:tabs>
        <w:spacing w:before="120" w:after="120"/>
        <w:jc w:val="both"/>
        <w:rPr>
          <w:i/>
          <w:iCs/>
          <w:sz w:val="22"/>
          <w:szCs w:val="22"/>
        </w:rPr>
      </w:pPr>
      <w:r w:rsidRPr="002733EA">
        <w:rPr>
          <w:i/>
          <w:iCs/>
          <w:sz w:val="22"/>
          <w:szCs w:val="22"/>
        </w:rPr>
        <w:t xml:space="preserve">W tym Kontrakcie Podwykonawca oraz Wyznaczony Podwykonawca oznacza Podwykonawcę zgodnie z definicją określoną w </w:t>
      </w:r>
      <w:r w:rsidR="00E64843" w:rsidRPr="002733EA">
        <w:rPr>
          <w:i/>
          <w:iCs/>
          <w:sz w:val="22"/>
          <w:szCs w:val="22"/>
        </w:rPr>
        <w:t>Klauzuli 1.1.2.8</w:t>
      </w:r>
      <w:r w:rsidRPr="002733EA">
        <w:rPr>
          <w:i/>
          <w:iCs/>
          <w:sz w:val="22"/>
          <w:szCs w:val="22"/>
        </w:rPr>
        <w:t xml:space="preserve">. Wykonawca angażując Podwykonawców do realizacji Kontraktu zobowiązany jest do </w:t>
      </w:r>
      <w:r w:rsidR="00DC7776" w:rsidRPr="002733EA">
        <w:rPr>
          <w:i/>
          <w:iCs/>
          <w:sz w:val="22"/>
          <w:szCs w:val="22"/>
        </w:rPr>
        <w:t>postępowania zgodnie z procedurą określoną w Klauzuli 4.4. Kontraktu.</w:t>
      </w:r>
    </w:p>
    <w:p w14:paraId="252BF9E5" w14:textId="74CD51DD" w:rsidR="000D2CA9" w:rsidRPr="00FD314D" w:rsidRDefault="000D2CA9" w:rsidP="00DB6A77">
      <w:pPr>
        <w:pStyle w:val="Nagwek2"/>
        <w:ind w:left="0" w:firstLine="0"/>
        <w:rPr>
          <w:b w:val="0"/>
          <w:bCs w:val="0"/>
          <w:i/>
          <w:iCs/>
        </w:rPr>
      </w:pPr>
      <w:bookmarkStart w:id="123" w:name="_Toc180753639"/>
      <w:bookmarkEnd w:id="122"/>
      <w:r w:rsidRPr="002733EA">
        <w:t>Klauzulę 5.2</w:t>
      </w:r>
      <w:r w:rsidRPr="002733EA">
        <w:rPr>
          <w:i/>
          <w:iCs/>
        </w:rPr>
        <w:t xml:space="preserve"> </w:t>
      </w:r>
      <w:r w:rsidRPr="002733EA">
        <w:t>[</w:t>
      </w:r>
      <w:r w:rsidRPr="002733EA">
        <w:rPr>
          <w:i/>
          <w:iCs/>
        </w:rPr>
        <w:t>Zastrzeżenie przeciw wyznaczeniu</w:t>
      </w:r>
      <w:r w:rsidRPr="002733EA">
        <w:t xml:space="preserve">] </w:t>
      </w:r>
      <w:r w:rsidRPr="00FD314D">
        <w:rPr>
          <w:b w:val="0"/>
          <w:bCs w:val="0"/>
          <w:i/>
          <w:iCs/>
        </w:rPr>
        <w:t>skreśla się jako niemając</w:t>
      </w:r>
      <w:r w:rsidR="003230D7" w:rsidRPr="00FD314D">
        <w:rPr>
          <w:b w:val="0"/>
          <w:bCs w:val="0"/>
          <w:i/>
          <w:iCs/>
        </w:rPr>
        <w:t>ą</w:t>
      </w:r>
      <w:r w:rsidRPr="00FD314D">
        <w:rPr>
          <w:b w:val="0"/>
          <w:bCs w:val="0"/>
          <w:i/>
          <w:iCs/>
        </w:rPr>
        <w:t xml:space="preserve"> zastosowania w niniejszych Warunkach</w:t>
      </w:r>
      <w:r w:rsidR="001E7244" w:rsidRPr="00FD314D">
        <w:rPr>
          <w:b w:val="0"/>
          <w:bCs w:val="0"/>
          <w:i/>
          <w:iCs/>
        </w:rPr>
        <w:t>.</w:t>
      </w:r>
      <w:bookmarkEnd w:id="123"/>
    </w:p>
    <w:p w14:paraId="5117B3F7" w14:textId="316E2C21" w:rsidR="000D2CA9" w:rsidRPr="002733EA" w:rsidRDefault="000D2CA9" w:rsidP="00C2348A">
      <w:pPr>
        <w:pStyle w:val="Nagwek2"/>
        <w:numPr>
          <w:ilvl w:val="1"/>
          <w:numId w:val="52"/>
        </w:numPr>
        <w:jc w:val="left"/>
      </w:pPr>
      <w:bookmarkStart w:id="124" w:name="_Toc208386491"/>
      <w:bookmarkStart w:id="125" w:name="_Toc180753640"/>
      <w:r w:rsidRPr="002733EA">
        <w:t>Zapłata Wyznaczonym Podwykonawcom</w:t>
      </w:r>
      <w:bookmarkEnd w:id="124"/>
      <w:bookmarkEnd w:id="125"/>
    </w:p>
    <w:p w14:paraId="72CD211F" w14:textId="77777777" w:rsidR="000D2CA9" w:rsidRPr="002733EA" w:rsidRDefault="000D2CA9" w:rsidP="00EF5E1F">
      <w:pPr>
        <w:spacing w:before="120" w:after="120"/>
        <w:ind w:left="851" w:hanging="851"/>
        <w:jc w:val="both"/>
        <w:rPr>
          <w:sz w:val="22"/>
          <w:szCs w:val="22"/>
        </w:rPr>
      </w:pPr>
      <w:r w:rsidRPr="002733EA">
        <w:rPr>
          <w:sz w:val="22"/>
          <w:szCs w:val="22"/>
        </w:rPr>
        <w:t>Tekst Klauzuli 5.3 skreśla się i zastępuje następującym:</w:t>
      </w:r>
    </w:p>
    <w:p w14:paraId="427C99C6" w14:textId="41E2F3D8" w:rsidR="000D2CA9" w:rsidRPr="002733EA" w:rsidRDefault="000D2CA9" w:rsidP="00CB5032">
      <w:pPr>
        <w:spacing w:before="120" w:after="120"/>
        <w:jc w:val="both"/>
        <w:rPr>
          <w:i/>
          <w:iCs/>
          <w:sz w:val="22"/>
          <w:szCs w:val="22"/>
        </w:rPr>
      </w:pPr>
      <w:r w:rsidRPr="002733EA">
        <w:rPr>
          <w:i/>
          <w:iCs/>
          <w:sz w:val="22"/>
          <w:szCs w:val="22"/>
        </w:rPr>
        <w:t xml:space="preserve">Wykonawca zapłaci Podwykonawcom </w:t>
      </w:r>
      <w:r w:rsidR="00A46231" w:rsidRPr="002733EA">
        <w:rPr>
          <w:i/>
          <w:iCs/>
          <w:sz w:val="22"/>
          <w:szCs w:val="22"/>
        </w:rPr>
        <w:t>zgodnie z postanowieniami umów z nimi zawartych</w:t>
      </w:r>
      <w:r w:rsidR="007E0FEC" w:rsidRPr="002733EA">
        <w:rPr>
          <w:i/>
          <w:iCs/>
          <w:sz w:val="22"/>
          <w:szCs w:val="22"/>
        </w:rPr>
        <w:t xml:space="preserve"> oraz odpowiada za uregulowanie płatności dalszych Podwykonawców odpowiednio przez Podwykonawców i dalszych Podwykonawców</w:t>
      </w:r>
      <w:r w:rsidRPr="002733EA">
        <w:rPr>
          <w:i/>
          <w:iCs/>
          <w:sz w:val="22"/>
          <w:szCs w:val="22"/>
        </w:rPr>
        <w:t>.</w:t>
      </w:r>
    </w:p>
    <w:p w14:paraId="41240FFB" w14:textId="5A13ED58" w:rsidR="00692BBA" w:rsidRPr="002733EA" w:rsidRDefault="00692BBA" w:rsidP="00DB6A77">
      <w:pPr>
        <w:pStyle w:val="Nagwek2"/>
        <w:ind w:left="0" w:firstLine="0"/>
      </w:pPr>
      <w:bookmarkStart w:id="126" w:name="_Toc180753641"/>
      <w:r w:rsidRPr="002733EA">
        <w:t>Klauzulę 5.4</w:t>
      </w:r>
      <w:r w:rsidRPr="002733EA">
        <w:rPr>
          <w:i/>
          <w:iCs/>
        </w:rPr>
        <w:t xml:space="preserve"> </w:t>
      </w:r>
      <w:r w:rsidRPr="002733EA">
        <w:t>[</w:t>
      </w:r>
      <w:r w:rsidRPr="002733EA">
        <w:rPr>
          <w:i/>
          <w:iCs/>
        </w:rPr>
        <w:t>Dowody płatności</w:t>
      </w:r>
      <w:r w:rsidRPr="002733EA">
        <w:t>] skreśla się jako niemającą zastosowania w niniejszych Warunkach</w:t>
      </w:r>
      <w:r w:rsidR="00CB5032" w:rsidRPr="002733EA">
        <w:t>.</w:t>
      </w:r>
      <w:bookmarkEnd w:id="126"/>
    </w:p>
    <w:p w14:paraId="04F133C2" w14:textId="77777777" w:rsidR="00E80DD3" w:rsidRPr="002733EA" w:rsidRDefault="00152EA6" w:rsidP="00F61F78">
      <w:pPr>
        <w:pStyle w:val="Nagwek1"/>
        <w:spacing w:after="240"/>
        <w:rPr>
          <w:rStyle w:val="Nagwek1ZnakZnak"/>
          <w:b/>
          <w:bCs/>
          <w:sz w:val="24"/>
          <w:lang w:val="pl-PL"/>
        </w:rPr>
      </w:pPr>
      <w:bookmarkStart w:id="127" w:name="_Toc94498690"/>
      <w:bookmarkStart w:id="128" w:name="_Toc180753642"/>
      <w:r w:rsidRPr="002733EA">
        <w:rPr>
          <w:rStyle w:val="Nagwek1ZnakZnak"/>
          <w:b/>
          <w:bCs/>
          <w:sz w:val="24"/>
          <w:lang w:val="pl-PL"/>
        </w:rPr>
        <w:t>KLAUZULA</w:t>
      </w:r>
      <w:r w:rsidR="000D2CA9" w:rsidRPr="002733EA">
        <w:rPr>
          <w:rStyle w:val="Nagwek1ZnakZnak"/>
          <w:b/>
          <w:bCs/>
          <w:sz w:val="24"/>
          <w:lang w:val="pl-PL"/>
        </w:rPr>
        <w:t xml:space="preserve"> 6</w:t>
      </w:r>
      <w:r w:rsidR="000D2CA9" w:rsidRPr="002733EA">
        <w:rPr>
          <w:rStyle w:val="Nagwek1ZnakZnak"/>
          <w:b/>
          <w:bCs/>
          <w:sz w:val="24"/>
          <w:lang w:val="pl-PL"/>
        </w:rPr>
        <w:tab/>
      </w:r>
      <w:bookmarkEnd w:id="127"/>
      <w:r w:rsidRPr="002733EA">
        <w:rPr>
          <w:rStyle w:val="Nagwek1ZnakZnak"/>
          <w:b/>
          <w:bCs/>
          <w:sz w:val="24"/>
          <w:lang w:val="pl-PL"/>
        </w:rPr>
        <w:t>KADRA I ROBOTNICY</w:t>
      </w:r>
      <w:bookmarkEnd w:id="128"/>
    </w:p>
    <w:p w14:paraId="1957ECC7" w14:textId="2E40FB6F" w:rsidR="000D2CA9" w:rsidRPr="002733EA" w:rsidRDefault="000D2CA9" w:rsidP="00E9318F">
      <w:pPr>
        <w:pStyle w:val="Nagwek2"/>
        <w:numPr>
          <w:ilvl w:val="1"/>
          <w:numId w:val="129"/>
        </w:numPr>
        <w:jc w:val="left"/>
        <w:rPr>
          <w:b w:val="0"/>
          <w:bCs w:val="0"/>
        </w:rPr>
      </w:pPr>
      <w:bookmarkStart w:id="129" w:name="_Toc94498691"/>
      <w:bookmarkStart w:id="130" w:name="_Toc208386494"/>
      <w:bookmarkStart w:id="131" w:name="_Toc180753643"/>
      <w:r w:rsidRPr="002733EA">
        <w:t>Stawki wynagrodzeń oraz warunki zatrudnienia</w:t>
      </w:r>
      <w:bookmarkEnd w:id="129"/>
      <w:bookmarkEnd w:id="130"/>
      <w:bookmarkEnd w:id="131"/>
    </w:p>
    <w:p w14:paraId="77274C7E" w14:textId="77777777" w:rsidR="000D2CA9" w:rsidRPr="002733EA" w:rsidRDefault="000D2CA9" w:rsidP="00EF5E1F">
      <w:pPr>
        <w:tabs>
          <w:tab w:val="left" w:pos="-142"/>
          <w:tab w:val="left" w:pos="851"/>
          <w:tab w:val="left" w:pos="1701"/>
          <w:tab w:val="left" w:pos="3024"/>
          <w:tab w:val="right" w:leader="dot" w:pos="9288"/>
        </w:tabs>
        <w:spacing w:before="120" w:after="120"/>
        <w:ind w:left="851" w:hanging="851"/>
        <w:jc w:val="both"/>
        <w:rPr>
          <w:sz w:val="22"/>
          <w:szCs w:val="22"/>
        </w:rPr>
      </w:pPr>
      <w:r w:rsidRPr="002733EA">
        <w:rPr>
          <w:sz w:val="22"/>
          <w:szCs w:val="22"/>
        </w:rPr>
        <w:t>Następujący tekst dodaje się na końcu niniejszej Klauzuli 6.2:</w:t>
      </w:r>
    </w:p>
    <w:p w14:paraId="39AE725D" w14:textId="77777777" w:rsidR="00C523B7" w:rsidRPr="002733EA" w:rsidRDefault="00C523B7" w:rsidP="00870F53">
      <w:pPr>
        <w:jc w:val="both"/>
        <w:rPr>
          <w:i/>
          <w:iCs/>
          <w:sz w:val="22"/>
          <w:szCs w:val="22"/>
        </w:rPr>
      </w:pPr>
      <w:bookmarkStart w:id="132" w:name="_Toc117049741"/>
      <w:bookmarkStart w:id="133" w:name="_Toc117065817"/>
      <w:bookmarkStart w:id="134" w:name="_Toc208386495"/>
      <w:r w:rsidRPr="002733EA">
        <w:rPr>
          <w:i/>
          <w:iCs/>
          <w:sz w:val="22"/>
          <w:szCs w:val="22"/>
        </w:rPr>
        <w:t xml:space="preserve">Powyższe postanowienia niniejszej klauzuli dotyczą całej kadry i robotników, a wszelkie koszty, opłaty i jakiekolwiek wydatki, jakie zostaną poniesione przez Wykonawcę oraz wszelkie ryzyko związane z zastosowaniem postanowień niniejszej klauzuli, włączając wszelkiego rodzaju ubezpieczenia, cła, opłaty medyczne i inne, koszty utrzymania, urlopy i wszelkie inne koszty uważa się za </w:t>
      </w:r>
      <w:bookmarkEnd w:id="132"/>
      <w:bookmarkEnd w:id="133"/>
      <w:r w:rsidR="00713528" w:rsidRPr="002733EA">
        <w:rPr>
          <w:i/>
          <w:iCs/>
          <w:sz w:val="22"/>
          <w:szCs w:val="22"/>
        </w:rPr>
        <w:t>uwzględnione w Zatwierdzonej Kwocie Kontraktowej.</w:t>
      </w:r>
    </w:p>
    <w:p w14:paraId="4270FA5E" w14:textId="69F6CA64" w:rsidR="00FE196A" w:rsidRPr="002733EA" w:rsidRDefault="00FE196A" w:rsidP="00E9318F">
      <w:pPr>
        <w:pStyle w:val="Nagwek2"/>
        <w:numPr>
          <w:ilvl w:val="1"/>
          <w:numId w:val="130"/>
        </w:numPr>
        <w:jc w:val="left"/>
        <w:rPr>
          <w:b w:val="0"/>
          <w:bCs w:val="0"/>
        </w:rPr>
      </w:pPr>
      <w:bookmarkStart w:id="135" w:name="_Toc180753644"/>
      <w:r w:rsidRPr="002733EA">
        <w:t>Godziny pracy</w:t>
      </w:r>
      <w:bookmarkEnd w:id="135"/>
      <w:r w:rsidRPr="002733EA">
        <w:t xml:space="preserve"> </w:t>
      </w:r>
    </w:p>
    <w:p w14:paraId="522A881C" w14:textId="77777777" w:rsidR="00493C0E" w:rsidRPr="001E35D1" w:rsidRDefault="00493C0E" w:rsidP="002D5084">
      <w:pPr>
        <w:spacing w:before="120" w:after="120"/>
        <w:jc w:val="both"/>
        <w:rPr>
          <w:sz w:val="22"/>
          <w:szCs w:val="22"/>
        </w:rPr>
      </w:pPr>
      <w:r w:rsidRPr="002733EA">
        <w:rPr>
          <w:sz w:val="22"/>
          <w:szCs w:val="22"/>
        </w:rPr>
        <w:t xml:space="preserve">Treść niniejszej Klauzuli 6.5. skreśla się i zastępuje </w:t>
      </w:r>
      <w:r w:rsidRPr="001E35D1">
        <w:rPr>
          <w:sz w:val="22"/>
          <w:szCs w:val="22"/>
        </w:rPr>
        <w:t>następująco:</w:t>
      </w:r>
    </w:p>
    <w:p w14:paraId="49DFB9DF" w14:textId="192D443B" w:rsidR="00BF0F8B" w:rsidRPr="002733EA" w:rsidRDefault="00493C0E" w:rsidP="002D5084">
      <w:pPr>
        <w:spacing w:before="120" w:after="120"/>
        <w:jc w:val="both"/>
        <w:rPr>
          <w:i/>
          <w:iCs/>
          <w:sz w:val="22"/>
          <w:szCs w:val="22"/>
        </w:rPr>
      </w:pPr>
      <w:r w:rsidRPr="001E35D1">
        <w:rPr>
          <w:i/>
          <w:iCs/>
          <w:sz w:val="22"/>
          <w:szCs w:val="22"/>
        </w:rPr>
        <w:t>W dniach i godzinach innych niż uznawane miejscowo za pracujące</w:t>
      </w:r>
      <w:r w:rsidR="00C25657" w:rsidRPr="00342EE4">
        <w:rPr>
          <w:i/>
          <w:iCs/>
          <w:sz w:val="22"/>
          <w:szCs w:val="22"/>
        </w:rPr>
        <w:t xml:space="preserve"> (określonych </w:t>
      </w:r>
      <w:r w:rsidR="00C25657" w:rsidRPr="001E35D1">
        <w:rPr>
          <w:i/>
          <w:iCs/>
          <w:sz w:val="22"/>
          <w:szCs w:val="22"/>
        </w:rPr>
        <w:t>w Załączniku do Oferty)</w:t>
      </w:r>
      <w:r w:rsidRPr="001E35D1">
        <w:rPr>
          <w:i/>
          <w:iCs/>
          <w:sz w:val="22"/>
          <w:szCs w:val="22"/>
        </w:rPr>
        <w:t>, praca na Terenie budowy możliwa jest wyłącznie p</w:t>
      </w:r>
      <w:r w:rsidR="00865D6F" w:rsidRPr="001E35D1">
        <w:rPr>
          <w:i/>
          <w:iCs/>
          <w:sz w:val="22"/>
          <w:szCs w:val="22"/>
        </w:rPr>
        <w:t xml:space="preserve">od warunkiem </w:t>
      </w:r>
      <w:r w:rsidR="005536F0" w:rsidRPr="001E35D1">
        <w:rPr>
          <w:i/>
          <w:iCs/>
          <w:sz w:val="22"/>
          <w:szCs w:val="22"/>
        </w:rPr>
        <w:t xml:space="preserve">nienaruszania przepisów Prawa i </w:t>
      </w:r>
      <w:r w:rsidR="00865D6F" w:rsidRPr="001E35D1">
        <w:rPr>
          <w:i/>
          <w:iCs/>
          <w:sz w:val="22"/>
          <w:szCs w:val="22"/>
        </w:rPr>
        <w:t>braku zakłóceń komfortu życia czy możliwości wypoczynku przez mieszkańców oraz ciszy nocnej. Każdorazowo praca w takie dni i godziny musi zostać uzgodniona</w:t>
      </w:r>
      <w:r w:rsidR="00865D6F" w:rsidRPr="002733EA">
        <w:rPr>
          <w:i/>
          <w:iCs/>
          <w:sz w:val="22"/>
          <w:szCs w:val="22"/>
        </w:rPr>
        <w:t xml:space="preserve"> z Inżynierem Kontraktu. Inżynier Kontraktu mimo wyrażonej wcześniej zgody może każdorazowo zakazać kontynuowania pracy w takich dniach lub godzinach, jeżeli w toku jej realizacji okaże się, że nie są spełnione warunki określone w zdaniu pierwszym powyżej.</w:t>
      </w:r>
      <w:r w:rsidR="00922048">
        <w:rPr>
          <w:i/>
          <w:iCs/>
          <w:sz w:val="22"/>
          <w:szCs w:val="22"/>
        </w:rPr>
        <w:t xml:space="preserve"> </w:t>
      </w:r>
      <w:r w:rsidR="00BF0F8B" w:rsidRPr="00BF0F8B">
        <w:rPr>
          <w:i/>
          <w:iCs/>
          <w:sz w:val="22"/>
          <w:szCs w:val="22"/>
        </w:rPr>
        <w:t>Wykonawca skompensuje mieszkańcom potencjalne szkody i uszczerbki związane z niedotrzymaniem warunków określonych w zdaniu pierwszym powyżej.</w:t>
      </w:r>
    </w:p>
    <w:p w14:paraId="211F960A" w14:textId="0F36DB98" w:rsidR="00713528" w:rsidRPr="002733EA" w:rsidRDefault="00713528" w:rsidP="00D01E18">
      <w:pPr>
        <w:pStyle w:val="Nagwek2"/>
        <w:numPr>
          <w:ilvl w:val="1"/>
          <w:numId w:val="131"/>
        </w:numPr>
        <w:jc w:val="left"/>
        <w:rPr>
          <w:b w:val="0"/>
          <w:bCs w:val="0"/>
        </w:rPr>
      </w:pPr>
      <w:bookmarkStart w:id="136" w:name="_Toc180753645"/>
      <w:r w:rsidRPr="002733EA">
        <w:t>Zdrowie i bezpieczeństwo</w:t>
      </w:r>
      <w:bookmarkEnd w:id="136"/>
    </w:p>
    <w:p w14:paraId="43871012" w14:textId="77777777" w:rsidR="00713528" w:rsidRPr="002733EA" w:rsidRDefault="00713528" w:rsidP="00EF5E1F">
      <w:pPr>
        <w:tabs>
          <w:tab w:val="left" w:pos="-142"/>
          <w:tab w:val="left" w:pos="851"/>
          <w:tab w:val="left" w:pos="1701"/>
          <w:tab w:val="left" w:pos="3024"/>
          <w:tab w:val="right" w:leader="dot" w:pos="9288"/>
        </w:tabs>
        <w:spacing w:before="120" w:after="120"/>
        <w:ind w:left="851" w:hanging="851"/>
        <w:jc w:val="both"/>
        <w:rPr>
          <w:sz w:val="22"/>
          <w:szCs w:val="22"/>
        </w:rPr>
      </w:pPr>
      <w:r w:rsidRPr="002733EA">
        <w:rPr>
          <w:sz w:val="22"/>
          <w:szCs w:val="22"/>
        </w:rPr>
        <w:t>Tekst Klauzuli 6.7 skreśla się i zastępuje następującym:</w:t>
      </w:r>
    </w:p>
    <w:p w14:paraId="2F805928" w14:textId="4E9BB17A" w:rsidR="00713528" w:rsidRPr="002733EA" w:rsidRDefault="00713528" w:rsidP="00920632">
      <w:pPr>
        <w:tabs>
          <w:tab w:val="right" w:leader="dot" w:pos="9288"/>
        </w:tabs>
        <w:spacing w:before="120" w:after="120"/>
        <w:jc w:val="both"/>
        <w:rPr>
          <w:i/>
          <w:iCs/>
          <w:sz w:val="22"/>
          <w:szCs w:val="22"/>
        </w:rPr>
      </w:pPr>
      <w:r w:rsidRPr="002733EA">
        <w:rPr>
          <w:i/>
          <w:iCs/>
          <w:sz w:val="22"/>
          <w:szCs w:val="22"/>
        </w:rPr>
        <w:t>Wykonawca winien na własny koszt podjąć niezbędne środki ostrożności dla zapewnienia bezpieczeństwa własnej kadry i robotników, włączając w to bezpieczne narzędzia pracy i odzież ochronną</w:t>
      </w:r>
      <w:r w:rsidR="00DC2972" w:rsidRPr="002733EA">
        <w:rPr>
          <w:i/>
          <w:iCs/>
          <w:sz w:val="22"/>
          <w:szCs w:val="22"/>
        </w:rPr>
        <w:t>, w</w:t>
      </w:r>
      <w:r w:rsidRPr="002733EA">
        <w:rPr>
          <w:i/>
          <w:iCs/>
          <w:sz w:val="22"/>
          <w:szCs w:val="22"/>
        </w:rPr>
        <w:t>e współpracy i zgodnie z wymaganiami miejscowych władz służby zdrowia, zapew</w:t>
      </w:r>
      <w:r w:rsidR="00F56C9D" w:rsidRPr="002733EA">
        <w:rPr>
          <w:i/>
          <w:iCs/>
          <w:sz w:val="22"/>
          <w:szCs w:val="22"/>
        </w:rPr>
        <w:t xml:space="preserve">niając </w:t>
      </w:r>
      <w:r w:rsidR="00F56C9D" w:rsidRPr="002733EA">
        <w:rPr>
          <w:i/>
          <w:iCs/>
          <w:sz w:val="22"/>
          <w:szCs w:val="22"/>
        </w:rPr>
        <w:lastRenderedPageBreak/>
        <w:t>przy tym opiekę lekarską</w:t>
      </w:r>
      <w:r w:rsidRPr="002733EA">
        <w:rPr>
          <w:i/>
          <w:iCs/>
          <w:sz w:val="22"/>
          <w:szCs w:val="22"/>
        </w:rPr>
        <w:t>, środki pierwszej pomocy, zapasy na Terenie Budowy w ciągu całego czasu trwania Kontraktu, a także, że zostaną dokonane odpowiednie czynności dla przeciwdziałania epidemiom i dla spełnienia wymagań opieki i higieny.</w:t>
      </w:r>
    </w:p>
    <w:p w14:paraId="69E92C78" w14:textId="3977C403" w:rsidR="00713528" w:rsidRPr="002733EA" w:rsidRDefault="00713528" w:rsidP="00920632">
      <w:pPr>
        <w:tabs>
          <w:tab w:val="right" w:leader="dot" w:pos="9288"/>
        </w:tabs>
        <w:spacing w:before="120" w:after="120"/>
        <w:jc w:val="both"/>
        <w:rPr>
          <w:i/>
          <w:iCs/>
          <w:sz w:val="22"/>
          <w:szCs w:val="22"/>
        </w:rPr>
      </w:pPr>
      <w:r w:rsidRPr="002733EA">
        <w:rPr>
          <w:i/>
          <w:iCs/>
          <w:sz w:val="22"/>
          <w:szCs w:val="22"/>
        </w:rPr>
        <w:t>Wykon</w:t>
      </w:r>
      <w:r w:rsidR="00F56C9D" w:rsidRPr="002733EA">
        <w:rPr>
          <w:i/>
          <w:iCs/>
          <w:sz w:val="22"/>
          <w:szCs w:val="22"/>
        </w:rPr>
        <w:t>a</w:t>
      </w:r>
      <w:r w:rsidRPr="002733EA">
        <w:rPr>
          <w:i/>
          <w:iCs/>
          <w:sz w:val="22"/>
          <w:szCs w:val="22"/>
        </w:rPr>
        <w:t>wca winien mieć na Terenie Budowy wśród swojego personelu</w:t>
      </w:r>
      <w:r w:rsidR="00F56C9D" w:rsidRPr="002733EA">
        <w:rPr>
          <w:i/>
          <w:iCs/>
          <w:sz w:val="22"/>
          <w:szCs w:val="22"/>
        </w:rPr>
        <w:t xml:space="preserve"> inspektora zajmującego się sprawami bezpieczeństwa i zabezpieczenia przeciw wypadkom kadry i robotników. Inspektor</w:t>
      </w:r>
      <w:r w:rsidR="0047250D">
        <w:rPr>
          <w:i/>
          <w:iCs/>
          <w:sz w:val="22"/>
          <w:szCs w:val="22"/>
        </w:rPr>
        <w:t xml:space="preserve"> </w:t>
      </w:r>
      <w:r w:rsidR="00F56C9D" w:rsidRPr="002733EA">
        <w:rPr>
          <w:i/>
          <w:iCs/>
          <w:sz w:val="22"/>
          <w:szCs w:val="22"/>
        </w:rPr>
        <w:t>taki winien mieć odpowiednie kwalifikacje dla swojej pracy i winien mieć uprawnienia do wydawania poleceń oraz podejmowania kroków dla przeciwdziałania wypadkom.</w:t>
      </w:r>
    </w:p>
    <w:p w14:paraId="315BE8BD" w14:textId="77777777" w:rsidR="0002672F" w:rsidRPr="002733EA" w:rsidRDefault="0002672F" w:rsidP="00920632">
      <w:pPr>
        <w:tabs>
          <w:tab w:val="right" w:leader="dot" w:pos="9288"/>
        </w:tabs>
        <w:spacing w:before="120" w:after="120"/>
        <w:jc w:val="both"/>
        <w:rPr>
          <w:i/>
          <w:iCs/>
          <w:sz w:val="22"/>
          <w:szCs w:val="22"/>
        </w:rPr>
      </w:pPr>
      <w:r w:rsidRPr="002733EA">
        <w:rPr>
          <w:i/>
          <w:iCs/>
          <w:sz w:val="22"/>
          <w:szCs w:val="22"/>
        </w:rPr>
        <w:t>Wykonawca zgodnie z wymaganiami Prawa budowlanego sporządzi plan bezpieczeństwa i ochrony zdrowia i będzie stosował się do jego treści w toku wykonywania Robót.</w:t>
      </w:r>
    </w:p>
    <w:p w14:paraId="2DFC58C7" w14:textId="39F19FCE" w:rsidR="00DC2972" w:rsidRPr="002733EA" w:rsidRDefault="00DC2972" w:rsidP="00920632">
      <w:pPr>
        <w:tabs>
          <w:tab w:val="right" w:leader="dot" w:pos="9288"/>
        </w:tabs>
        <w:spacing w:before="120" w:after="120"/>
        <w:jc w:val="both"/>
        <w:rPr>
          <w:i/>
          <w:iCs/>
          <w:sz w:val="22"/>
          <w:szCs w:val="22"/>
        </w:rPr>
      </w:pPr>
      <w:r w:rsidRPr="002733EA">
        <w:rPr>
          <w:i/>
          <w:iCs/>
          <w:sz w:val="22"/>
          <w:szCs w:val="22"/>
        </w:rPr>
        <w:t>Wykonawca zobowiązany jest do stosowania się do obowiązujących przepisów i zaleceń mających na</w:t>
      </w:r>
      <w:r w:rsidR="00920632" w:rsidRPr="002733EA">
        <w:rPr>
          <w:i/>
          <w:iCs/>
          <w:sz w:val="22"/>
          <w:szCs w:val="22"/>
        </w:rPr>
        <w:t xml:space="preserve"> </w:t>
      </w:r>
      <w:r w:rsidRPr="002733EA">
        <w:rPr>
          <w:i/>
          <w:iCs/>
          <w:sz w:val="22"/>
          <w:szCs w:val="22"/>
        </w:rPr>
        <w:t>celu ograniczenie rozprzestrzeniania się epidemii COVID-19.</w:t>
      </w:r>
    </w:p>
    <w:p w14:paraId="5CC979D4" w14:textId="6A729088" w:rsidR="000D2CA9" w:rsidRPr="002733EA" w:rsidRDefault="000D2CA9" w:rsidP="00D01E18">
      <w:pPr>
        <w:pStyle w:val="Nagwek2"/>
        <w:numPr>
          <w:ilvl w:val="1"/>
          <w:numId w:val="131"/>
        </w:numPr>
        <w:jc w:val="left"/>
        <w:rPr>
          <w:b w:val="0"/>
          <w:bCs w:val="0"/>
        </w:rPr>
      </w:pPr>
      <w:bookmarkStart w:id="137" w:name="_Toc208386496"/>
      <w:bookmarkStart w:id="138" w:name="_Toc180753646"/>
      <w:bookmarkEnd w:id="134"/>
      <w:r w:rsidRPr="002733EA">
        <w:t>Kadra Wykonawcy</w:t>
      </w:r>
      <w:bookmarkEnd w:id="137"/>
      <w:bookmarkEnd w:id="138"/>
    </w:p>
    <w:p w14:paraId="4AF14E5B" w14:textId="6A1D69DF" w:rsidR="000D2CA9" w:rsidRPr="002733EA" w:rsidRDefault="000D2CA9" w:rsidP="00EF5E1F">
      <w:pPr>
        <w:tabs>
          <w:tab w:val="left" w:pos="-142"/>
          <w:tab w:val="left" w:pos="851"/>
          <w:tab w:val="left" w:pos="1701"/>
          <w:tab w:val="left" w:pos="3024"/>
          <w:tab w:val="right" w:leader="dot" w:pos="9288"/>
        </w:tabs>
        <w:spacing w:before="120" w:after="120"/>
        <w:ind w:left="851" w:hanging="851"/>
        <w:jc w:val="both"/>
        <w:rPr>
          <w:sz w:val="22"/>
          <w:szCs w:val="22"/>
        </w:rPr>
      </w:pPr>
      <w:r w:rsidRPr="002733EA">
        <w:rPr>
          <w:sz w:val="22"/>
          <w:szCs w:val="22"/>
        </w:rPr>
        <w:t>Drugi akapit niniejszej Klauzuli 6.8</w:t>
      </w:r>
      <w:r w:rsidR="00EF3FA2" w:rsidRPr="002733EA">
        <w:rPr>
          <w:sz w:val="22"/>
          <w:szCs w:val="22"/>
        </w:rPr>
        <w:t>.</w:t>
      </w:r>
      <w:r w:rsidRPr="002733EA">
        <w:rPr>
          <w:sz w:val="22"/>
          <w:szCs w:val="22"/>
        </w:rPr>
        <w:t xml:space="preserve"> skreśla się i zastępuje następująco:</w:t>
      </w:r>
    </w:p>
    <w:p w14:paraId="2657E7BB" w14:textId="77777777" w:rsidR="00E30E0A" w:rsidRPr="002733EA" w:rsidRDefault="003205C8" w:rsidP="00295600">
      <w:pPr>
        <w:tabs>
          <w:tab w:val="left" w:pos="-142"/>
          <w:tab w:val="left" w:pos="851"/>
          <w:tab w:val="left" w:pos="1701"/>
          <w:tab w:val="left" w:pos="3024"/>
          <w:tab w:val="right" w:leader="dot" w:pos="9288"/>
        </w:tabs>
        <w:spacing w:before="120" w:after="120"/>
        <w:jc w:val="both"/>
        <w:rPr>
          <w:i/>
          <w:iCs/>
          <w:sz w:val="22"/>
          <w:szCs w:val="22"/>
        </w:rPr>
      </w:pPr>
      <w:r w:rsidRPr="002733EA">
        <w:rPr>
          <w:i/>
          <w:iCs/>
          <w:sz w:val="22"/>
          <w:szCs w:val="22"/>
        </w:rPr>
        <w:t>Odpowiednia część personelu</w:t>
      </w:r>
      <w:r w:rsidR="000D2CA9" w:rsidRPr="002733EA">
        <w:rPr>
          <w:i/>
          <w:iCs/>
          <w:sz w:val="22"/>
          <w:szCs w:val="22"/>
        </w:rPr>
        <w:t xml:space="preserve"> </w:t>
      </w:r>
      <w:r w:rsidR="00E30E0A" w:rsidRPr="002733EA">
        <w:rPr>
          <w:i/>
          <w:iCs/>
          <w:sz w:val="22"/>
          <w:szCs w:val="22"/>
        </w:rPr>
        <w:t>kadry</w:t>
      </w:r>
      <w:r w:rsidR="000D2CA9" w:rsidRPr="002733EA">
        <w:rPr>
          <w:i/>
          <w:iCs/>
          <w:sz w:val="22"/>
          <w:szCs w:val="22"/>
        </w:rPr>
        <w:t xml:space="preserve"> Wykonawcy będzie posiadała biegłą znajomość języka polskiego w mowie i w piśmie, lub </w:t>
      </w:r>
      <w:r w:rsidR="00AF0330" w:rsidRPr="002733EA">
        <w:rPr>
          <w:i/>
          <w:iCs/>
          <w:sz w:val="22"/>
          <w:szCs w:val="22"/>
        </w:rPr>
        <w:t xml:space="preserve">Wykonawca </w:t>
      </w:r>
      <w:r w:rsidR="000D2CA9" w:rsidRPr="002733EA">
        <w:rPr>
          <w:i/>
          <w:iCs/>
          <w:sz w:val="22"/>
          <w:szCs w:val="22"/>
        </w:rPr>
        <w:t xml:space="preserve">udostępni wystarczającą liczbę kompetentnych tłumaczy na </w:t>
      </w:r>
      <w:r w:rsidR="00E30E0A" w:rsidRPr="002733EA">
        <w:rPr>
          <w:i/>
          <w:iCs/>
          <w:sz w:val="22"/>
          <w:szCs w:val="22"/>
        </w:rPr>
        <w:t>Terenie</w:t>
      </w:r>
      <w:r w:rsidR="000D2CA9" w:rsidRPr="002733EA">
        <w:rPr>
          <w:i/>
          <w:iCs/>
          <w:sz w:val="22"/>
          <w:szCs w:val="22"/>
        </w:rPr>
        <w:t xml:space="preserve"> Budowy we wszystkich godzinach pracy dla zapewnienia odpowiedniego prz</w:t>
      </w:r>
      <w:r w:rsidR="00E30E0A" w:rsidRPr="002733EA">
        <w:rPr>
          <w:i/>
          <w:iCs/>
          <w:sz w:val="22"/>
          <w:szCs w:val="22"/>
        </w:rPr>
        <w:t xml:space="preserve">ekazywania poleceń i informacji. Członkowie kluczowego personelu Wykonawcy, w zależności od przypisanych im zadań muszą posiadać </w:t>
      </w:r>
      <w:r w:rsidR="006568C6" w:rsidRPr="002733EA">
        <w:rPr>
          <w:i/>
          <w:iCs/>
          <w:sz w:val="22"/>
          <w:szCs w:val="22"/>
        </w:rPr>
        <w:t xml:space="preserve">wymagane </w:t>
      </w:r>
      <w:r w:rsidR="00E30E0A" w:rsidRPr="002733EA">
        <w:rPr>
          <w:i/>
          <w:iCs/>
          <w:sz w:val="22"/>
          <w:szCs w:val="22"/>
        </w:rPr>
        <w:t>uprawnienia, które pozw</w:t>
      </w:r>
      <w:r w:rsidR="006568C6" w:rsidRPr="002733EA">
        <w:rPr>
          <w:i/>
          <w:iCs/>
          <w:sz w:val="22"/>
          <w:szCs w:val="22"/>
        </w:rPr>
        <w:t>alają</w:t>
      </w:r>
      <w:r w:rsidR="00E30E0A" w:rsidRPr="002733EA">
        <w:rPr>
          <w:i/>
          <w:iCs/>
          <w:sz w:val="22"/>
          <w:szCs w:val="22"/>
        </w:rPr>
        <w:t xml:space="preserve"> na wykonywanie tych zadań.</w:t>
      </w:r>
    </w:p>
    <w:p w14:paraId="1561AF47" w14:textId="2DF103C5" w:rsidR="000D2CA9" w:rsidRPr="002733EA" w:rsidRDefault="000D2CA9" w:rsidP="00D01E18">
      <w:pPr>
        <w:pStyle w:val="Nagwek2"/>
        <w:numPr>
          <w:ilvl w:val="1"/>
          <w:numId w:val="131"/>
        </w:numPr>
        <w:jc w:val="left"/>
        <w:rPr>
          <w:b w:val="0"/>
          <w:bCs w:val="0"/>
        </w:rPr>
      </w:pPr>
      <w:bookmarkStart w:id="139" w:name="_Toc94498693"/>
      <w:bookmarkStart w:id="140" w:name="_Toc208386497"/>
      <w:bookmarkStart w:id="141" w:name="_Toc180753647"/>
      <w:r w:rsidRPr="002733EA">
        <w:t>Personel Wykonawcy</w:t>
      </w:r>
      <w:bookmarkEnd w:id="139"/>
      <w:bookmarkEnd w:id="140"/>
      <w:bookmarkEnd w:id="141"/>
    </w:p>
    <w:p w14:paraId="7C090066" w14:textId="77777777" w:rsidR="00E4436E" w:rsidRPr="002733EA" w:rsidRDefault="00E4436E" w:rsidP="00EF5E1F">
      <w:pPr>
        <w:tabs>
          <w:tab w:val="left" w:pos="-142"/>
          <w:tab w:val="left" w:pos="851"/>
          <w:tab w:val="left" w:pos="1701"/>
          <w:tab w:val="left" w:pos="3024"/>
          <w:tab w:val="right" w:leader="dot" w:pos="9288"/>
        </w:tabs>
        <w:spacing w:before="120" w:after="120"/>
        <w:ind w:left="851" w:hanging="851"/>
        <w:jc w:val="both"/>
        <w:rPr>
          <w:sz w:val="22"/>
          <w:szCs w:val="22"/>
        </w:rPr>
      </w:pPr>
      <w:r w:rsidRPr="002733EA">
        <w:rPr>
          <w:sz w:val="22"/>
          <w:szCs w:val="22"/>
        </w:rPr>
        <w:t>W niniejszej Klauzuli 6.9 wprowadza się następujące zmiany:</w:t>
      </w:r>
    </w:p>
    <w:p w14:paraId="00613C86" w14:textId="77777777" w:rsidR="00F17ECE" w:rsidRPr="002733EA" w:rsidRDefault="00F17ECE" w:rsidP="00EF5E1F">
      <w:pPr>
        <w:tabs>
          <w:tab w:val="left" w:pos="-142"/>
          <w:tab w:val="left" w:pos="851"/>
          <w:tab w:val="left" w:pos="1701"/>
          <w:tab w:val="left" w:pos="3024"/>
          <w:tab w:val="right" w:leader="dot" w:pos="9288"/>
        </w:tabs>
        <w:spacing w:before="120" w:after="120"/>
        <w:ind w:left="851" w:hanging="851"/>
        <w:jc w:val="both"/>
        <w:rPr>
          <w:sz w:val="22"/>
          <w:szCs w:val="22"/>
        </w:rPr>
      </w:pPr>
      <w:r w:rsidRPr="002733EA">
        <w:rPr>
          <w:sz w:val="22"/>
          <w:szCs w:val="22"/>
        </w:rPr>
        <w:t>W akapicie pierwszym po pierwszym zdaniu wprowadza się treść:</w:t>
      </w:r>
    </w:p>
    <w:p w14:paraId="2D5B90B6" w14:textId="77777777" w:rsidR="00F17ECE" w:rsidRPr="002733EA" w:rsidRDefault="00F17ECE" w:rsidP="00295600">
      <w:pPr>
        <w:spacing w:before="120" w:after="120"/>
        <w:jc w:val="both"/>
        <w:rPr>
          <w:i/>
          <w:iCs/>
          <w:sz w:val="22"/>
          <w:szCs w:val="22"/>
        </w:rPr>
      </w:pPr>
      <w:r w:rsidRPr="002733EA">
        <w:rPr>
          <w:i/>
          <w:iCs/>
          <w:sz w:val="22"/>
          <w:szCs w:val="22"/>
        </w:rPr>
        <w:t xml:space="preserve">Zamawiający wymaga zatrudnienia na podstawie umowy o pracę przez </w:t>
      </w:r>
      <w:r w:rsidR="00AF0330" w:rsidRPr="002733EA">
        <w:rPr>
          <w:i/>
          <w:iCs/>
          <w:sz w:val="22"/>
          <w:szCs w:val="22"/>
        </w:rPr>
        <w:t>W</w:t>
      </w:r>
      <w:r w:rsidRPr="002733EA">
        <w:rPr>
          <w:i/>
          <w:iCs/>
          <w:sz w:val="22"/>
          <w:szCs w:val="22"/>
        </w:rPr>
        <w:t xml:space="preserve">ykonawcę lub </w:t>
      </w:r>
      <w:r w:rsidR="00420CEB" w:rsidRPr="002733EA">
        <w:rPr>
          <w:i/>
          <w:iCs/>
          <w:sz w:val="22"/>
          <w:szCs w:val="22"/>
        </w:rPr>
        <w:t>P</w:t>
      </w:r>
      <w:r w:rsidRPr="002733EA">
        <w:rPr>
          <w:i/>
          <w:iCs/>
          <w:sz w:val="22"/>
          <w:szCs w:val="22"/>
        </w:rPr>
        <w:t>odwykonawcę osób wykonujących wskazane poniżej czynności w trakcie realizacji zamówienia:</w:t>
      </w:r>
    </w:p>
    <w:p w14:paraId="2CCB5A28" w14:textId="3D093D2B" w:rsidR="008F45DA" w:rsidRDefault="000F2B22" w:rsidP="00C2348A">
      <w:pPr>
        <w:numPr>
          <w:ilvl w:val="0"/>
          <w:numId w:val="24"/>
        </w:numPr>
        <w:spacing w:before="120" w:after="120"/>
        <w:ind w:left="851" w:hanging="425"/>
        <w:jc w:val="both"/>
        <w:rPr>
          <w:i/>
          <w:iCs/>
          <w:sz w:val="22"/>
          <w:szCs w:val="22"/>
        </w:rPr>
      </w:pPr>
      <w:r w:rsidRPr="002733EA">
        <w:rPr>
          <w:i/>
          <w:iCs/>
          <w:sz w:val="22"/>
          <w:szCs w:val="22"/>
        </w:rPr>
        <w:t>roboty montażowe na sieciach i instalacjach wod.-kan.</w:t>
      </w:r>
      <w:r w:rsidR="008F45DA" w:rsidRPr="002733EA">
        <w:rPr>
          <w:i/>
          <w:iCs/>
          <w:sz w:val="22"/>
          <w:szCs w:val="22"/>
        </w:rPr>
        <w:t>,</w:t>
      </w:r>
    </w:p>
    <w:p w14:paraId="267C713E" w14:textId="065499EE" w:rsidR="009701EE" w:rsidRPr="002733EA" w:rsidRDefault="009701EE" w:rsidP="00C2348A">
      <w:pPr>
        <w:numPr>
          <w:ilvl w:val="0"/>
          <w:numId w:val="24"/>
        </w:numPr>
        <w:spacing w:before="120" w:after="120"/>
        <w:ind w:left="851" w:hanging="425"/>
        <w:jc w:val="both"/>
        <w:rPr>
          <w:i/>
          <w:iCs/>
          <w:sz w:val="22"/>
          <w:szCs w:val="22"/>
        </w:rPr>
      </w:pPr>
      <w:r>
        <w:rPr>
          <w:i/>
          <w:iCs/>
          <w:sz w:val="22"/>
          <w:szCs w:val="22"/>
        </w:rPr>
        <w:t xml:space="preserve">roboty budowlano – montażowe przy wykonywaniu zbiorników, </w:t>
      </w:r>
    </w:p>
    <w:p w14:paraId="2C1FDE3A" w14:textId="77777777" w:rsidR="00D27F1E" w:rsidRPr="002733EA" w:rsidRDefault="00D27F1E" w:rsidP="00C2348A">
      <w:pPr>
        <w:numPr>
          <w:ilvl w:val="0"/>
          <w:numId w:val="24"/>
        </w:numPr>
        <w:spacing w:before="120" w:after="120"/>
        <w:ind w:left="851" w:hanging="425"/>
        <w:jc w:val="both"/>
        <w:rPr>
          <w:i/>
          <w:iCs/>
          <w:sz w:val="22"/>
          <w:szCs w:val="22"/>
        </w:rPr>
      </w:pPr>
      <w:r w:rsidRPr="002733EA">
        <w:rPr>
          <w:i/>
          <w:iCs/>
          <w:sz w:val="22"/>
          <w:szCs w:val="22"/>
        </w:rPr>
        <w:t>nadz</w:t>
      </w:r>
      <w:r w:rsidR="008F45DA" w:rsidRPr="002733EA">
        <w:rPr>
          <w:i/>
          <w:iCs/>
          <w:sz w:val="22"/>
          <w:szCs w:val="22"/>
        </w:rPr>
        <w:t>ór (brygadziści, mistrzowie)</w:t>
      </w:r>
      <w:r w:rsidR="000F2B22" w:rsidRPr="002733EA">
        <w:rPr>
          <w:i/>
          <w:iCs/>
          <w:sz w:val="22"/>
          <w:szCs w:val="22"/>
        </w:rPr>
        <w:t>, z wyłączeniem osób pełniących samodzielne funkcje techniczne w rozumieniu ustawy z dnia 7 lipca 1994 roku Prawo budowlane</w:t>
      </w:r>
      <w:r w:rsidR="008F45DA" w:rsidRPr="002733EA">
        <w:rPr>
          <w:i/>
          <w:iCs/>
          <w:sz w:val="22"/>
          <w:szCs w:val="22"/>
        </w:rPr>
        <w:t>.</w:t>
      </w:r>
    </w:p>
    <w:p w14:paraId="5D9D1363" w14:textId="77777777" w:rsidR="00F17ECE" w:rsidRPr="002733EA" w:rsidRDefault="00F17ECE" w:rsidP="00295600">
      <w:pPr>
        <w:spacing w:before="120" w:after="120"/>
        <w:jc w:val="both"/>
        <w:rPr>
          <w:i/>
          <w:iCs/>
          <w:sz w:val="22"/>
          <w:szCs w:val="22"/>
        </w:rPr>
      </w:pPr>
      <w:r w:rsidRPr="002733EA">
        <w:rPr>
          <w:i/>
          <w:iCs/>
          <w:sz w:val="22"/>
          <w:szCs w:val="22"/>
        </w:rPr>
        <w:t xml:space="preserve">W trakcie realizacji zamówienia </w:t>
      </w:r>
      <w:r w:rsidR="000F2B22" w:rsidRPr="002733EA">
        <w:rPr>
          <w:i/>
          <w:iCs/>
          <w:sz w:val="22"/>
          <w:szCs w:val="22"/>
        </w:rPr>
        <w:t xml:space="preserve">Zamawiający </w:t>
      </w:r>
      <w:r w:rsidRPr="002733EA">
        <w:rPr>
          <w:i/>
          <w:iCs/>
          <w:sz w:val="22"/>
          <w:szCs w:val="22"/>
        </w:rPr>
        <w:t xml:space="preserve">uprawniony jest do wykonywania czynności kontrolnych wobec </w:t>
      </w:r>
      <w:r w:rsidR="000F2B22" w:rsidRPr="002733EA">
        <w:rPr>
          <w:i/>
          <w:iCs/>
          <w:sz w:val="22"/>
          <w:szCs w:val="22"/>
        </w:rPr>
        <w:t xml:space="preserve">Wykonawcy </w:t>
      </w:r>
      <w:r w:rsidRPr="002733EA">
        <w:rPr>
          <w:i/>
          <w:iCs/>
          <w:sz w:val="22"/>
          <w:szCs w:val="22"/>
        </w:rPr>
        <w:t xml:space="preserve">odnośnie spełniania przez </w:t>
      </w:r>
      <w:r w:rsidR="000F2B22" w:rsidRPr="002733EA">
        <w:rPr>
          <w:i/>
          <w:iCs/>
          <w:sz w:val="22"/>
          <w:szCs w:val="22"/>
        </w:rPr>
        <w:t xml:space="preserve">Wykonawcę </w:t>
      </w:r>
      <w:r w:rsidRPr="002733EA">
        <w:rPr>
          <w:i/>
          <w:iCs/>
          <w:sz w:val="22"/>
          <w:szCs w:val="22"/>
        </w:rPr>
        <w:t xml:space="preserve">lub </w:t>
      </w:r>
      <w:r w:rsidR="00420CEB" w:rsidRPr="002733EA">
        <w:rPr>
          <w:i/>
          <w:iCs/>
          <w:sz w:val="22"/>
          <w:szCs w:val="22"/>
        </w:rPr>
        <w:t>P</w:t>
      </w:r>
      <w:r w:rsidRPr="002733EA">
        <w:rPr>
          <w:i/>
          <w:iCs/>
          <w:sz w:val="22"/>
          <w:szCs w:val="22"/>
        </w:rPr>
        <w:t xml:space="preserve">odwykonawcę wymogu zatrudnienia na podstawie umowy o pracę osób wykonujących wskazane </w:t>
      </w:r>
      <w:r w:rsidR="00D27F1E" w:rsidRPr="002733EA">
        <w:rPr>
          <w:i/>
          <w:iCs/>
          <w:sz w:val="22"/>
          <w:szCs w:val="22"/>
        </w:rPr>
        <w:t>wyżej</w:t>
      </w:r>
      <w:r w:rsidRPr="002733EA">
        <w:rPr>
          <w:i/>
          <w:iCs/>
          <w:sz w:val="22"/>
          <w:szCs w:val="22"/>
        </w:rPr>
        <w:t xml:space="preserve"> czynności. Zamawiający uprawniony jest w szczególności do: </w:t>
      </w:r>
    </w:p>
    <w:p w14:paraId="6DFD9F45" w14:textId="77777777" w:rsidR="00F17ECE" w:rsidRPr="002733EA" w:rsidRDefault="00F17ECE" w:rsidP="00C2348A">
      <w:pPr>
        <w:numPr>
          <w:ilvl w:val="0"/>
          <w:numId w:val="25"/>
        </w:numPr>
        <w:spacing w:before="120" w:after="120"/>
        <w:ind w:left="851" w:hanging="425"/>
        <w:jc w:val="both"/>
        <w:rPr>
          <w:i/>
          <w:iCs/>
          <w:sz w:val="22"/>
          <w:szCs w:val="22"/>
        </w:rPr>
      </w:pPr>
      <w:r w:rsidRPr="002733EA">
        <w:rPr>
          <w:i/>
          <w:iCs/>
          <w:sz w:val="22"/>
          <w:szCs w:val="22"/>
        </w:rPr>
        <w:t>żądania oświadczeń i dokumentów w zakresie potwierdzenia spełniania ww. wymogów i dokonywania ich oceny,</w:t>
      </w:r>
    </w:p>
    <w:p w14:paraId="35D3FFE5" w14:textId="77777777" w:rsidR="00F17ECE" w:rsidRPr="002733EA" w:rsidRDefault="00F17ECE" w:rsidP="00C2348A">
      <w:pPr>
        <w:numPr>
          <w:ilvl w:val="0"/>
          <w:numId w:val="25"/>
        </w:numPr>
        <w:spacing w:before="120" w:after="120"/>
        <w:ind w:left="851" w:hanging="425"/>
        <w:jc w:val="both"/>
        <w:rPr>
          <w:i/>
          <w:iCs/>
          <w:sz w:val="22"/>
          <w:szCs w:val="22"/>
        </w:rPr>
      </w:pPr>
      <w:r w:rsidRPr="002733EA">
        <w:rPr>
          <w:i/>
          <w:iCs/>
          <w:sz w:val="22"/>
          <w:szCs w:val="22"/>
        </w:rPr>
        <w:t>żądania wyjaśnień w przypadku wątpliwości w zakresie potwierdzenia spełniania ww. wymogów,</w:t>
      </w:r>
    </w:p>
    <w:p w14:paraId="210CC857" w14:textId="77777777" w:rsidR="00F17ECE" w:rsidRPr="002733EA" w:rsidRDefault="00F17ECE" w:rsidP="00C2348A">
      <w:pPr>
        <w:numPr>
          <w:ilvl w:val="0"/>
          <w:numId w:val="25"/>
        </w:numPr>
        <w:spacing w:before="120" w:after="120"/>
        <w:ind w:left="851" w:hanging="425"/>
        <w:jc w:val="both"/>
        <w:rPr>
          <w:i/>
          <w:iCs/>
          <w:sz w:val="22"/>
          <w:szCs w:val="22"/>
        </w:rPr>
      </w:pPr>
      <w:r w:rsidRPr="002733EA">
        <w:rPr>
          <w:i/>
          <w:iCs/>
          <w:sz w:val="22"/>
          <w:szCs w:val="22"/>
        </w:rPr>
        <w:t>przeprowadzania kontroli na miejscu wykonywania świadczenia.</w:t>
      </w:r>
    </w:p>
    <w:p w14:paraId="026E6469" w14:textId="2A582903" w:rsidR="00F17ECE" w:rsidRPr="002733EA" w:rsidRDefault="00F17ECE" w:rsidP="00295600">
      <w:pPr>
        <w:spacing w:before="120" w:after="120"/>
        <w:jc w:val="both"/>
        <w:rPr>
          <w:i/>
          <w:iCs/>
          <w:sz w:val="22"/>
          <w:szCs w:val="22"/>
        </w:rPr>
      </w:pPr>
      <w:r w:rsidRPr="002733EA">
        <w:rPr>
          <w:i/>
          <w:iCs/>
          <w:sz w:val="22"/>
          <w:szCs w:val="22"/>
        </w:rPr>
        <w:t xml:space="preserve">W trakcie realizacji zamówienia </w:t>
      </w:r>
      <w:r w:rsidR="00FD1FFC">
        <w:rPr>
          <w:i/>
          <w:iCs/>
          <w:sz w:val="22"/>
          <w:szCs w:val="22"/>
        </w:rPr>
        <w:t>Zamawiający może żądać od Wykonawcy przedłożenia</w:t>
      </w:r>
      <w:r w:rsidR="00951652">
        <w:rPr>
          <w:i/>
          <w:iCs/>
          <w:sz w:val="22"/>
          <w:szCs w:val="22"/>
        </w:rPr>
        <w:t xml:space="preserve"> jednego lub kilku z</w:t>
      </w:r>
      <w:r w:rsidR="00194C12">
        <w:rPr>
          <w:i/>
          <w:iCs/>
          <w:sz w:val="22"/>
          <w:szCs w:val="22"/>
        </w:rPr>
        <w:t xml:space="preserve"> </w:t>
      </w:r>
      <w:r w:rsidR="00FD1FFC">
        <w:rPr>
          <w:i/>
          <w:iCs/>
          <w:sz w:val="22"/>
          <w:szCs w:val="22"/>
        </w:rPr>
        <w:t xml:space="preserve">następujących dokumentów w celu </w:t>
      </w:r>
      <w:r w:rsidRPr="002733EA">
        <w:rPr>
          <w:i/>
          <w:iCs/>
          <w:sz w:val="22"/>
          <w:szCs w:val="22"/>
        </w:rPr>
        <w:t xml:space="preserve">potwierdzenia spełnienia wymogu zatrudnienia na podstawie umowy o pracę przez </w:t>
      </w:r>
      <w:r w:rsidR="002D20D2" w:rsidRPr="002733EA">
        <w:rPr>
          <w:i/>
          <w:iCs/>
          <w:sz w:val="22"/>
          <w:szCs w:val="22"/>
        </w:rPr>
        <w:t>W</w:t>
      </w:r>
      <w:r w:rsidRPr="002733EA">
        <w:rPr>
          <w:i/>
          <w:iCs/>
          <w:sz w:val="22"/>
          <w:szCs w:val="22"/>
        </w:rPr>
        <w:t xml:space="preserve">ykonawcę lub </w:t>
      </w:r>
      <w:r w:rsidR="00420CEB" w:rsidRPr="002733EA">
        <w:rPr>
          <w:i/>
          <w:iCs/>
          <w:sz w:val="22"/>
          <w:szCs w:val="22"/>
        </w:rPr>
        <w:t>P</w:t>
      </w:r>
      <w:r w:rsidRPr="002733EA">
        <w:rPr>
          <w:i/>
          <w:iCs/>
          <w:sz w:val="22"/>
          <w:szCs w:val="22"/>
        </w:rPr>
        <w:t xml:space="preserve">odwykonawcę osób wykonujących wskazane </w:t>
      </w:r>
      <w:r w:rsidR="00487060" w:rsidRPr="002733EA">
        <w:rPr>
          <w:i/>
          <w:iCs/>
          <w:sz w:val="22"/>
          <w:szCs w:val="22"/>
        </w:rPr>
        <w:t>powyżej</w:t>
      </w:r>
      <w:r w:rsidRPr="002733EA">
        <w:rPr>
          <w:i/>
          <w:iCs/>
          <w:sz w:val="22"/>
          <w:szCs w:val="22"/>
        </w:rPr>
        <w:t xml:space="preserve"> czynności w trakcie realizacji zamówienia</w:t>
      </w:r>
      <w:r w:rsidR="00FD1FFC">
        <w:rPr>
          <w:i/>
          <w:iCs/>
          <w:sz w:val="22"/>
          <w:szCs w:val="22"/>
        </w:rPr>
        <w:t>, które Wykonawca winien przedłożyć</w:t>
      </w:r>
      <w:r w:rsidR="003F428A">
        <w:rPr>
          <w:i/>
          <w:iCs/>
          <w:sz w:val="22"/>
          <w:szCs w:val="22"/>
        </w:rPr>
        <w:t>, zgodnie z wezwaniem,</w:t>
      </w:r>
      <w:r w:rsidR="00FD1FFC">
        <w:rPr>
          <w:i/>
          <w:iCs/>
          <w:sz w:val="22"/>
          <w:szCs w:val="22"/>
        </w:rPr>
        <w:t xml:space="preserve"> w wyznaczonym przez Zamawiającego terminie</w:t>
      </w:r>
      <w:r w:rsidRPr="002733EA">
        <w:rPr>
          <w:i/>
          <w:iCs/>
          <w:sz w:val="22"/>
          <w:szCs w:val="22"/>
        </w:rPr>
        <w:t>:</w:t>
      </w:r>
    </w:p>
    <w:p w14:paraId="078F646C" w14:textId="6DC9A2D0" w:rsidR="00D924B0" w:rsidRDefault="00D924B0" w:rsidP="00C2348A">
      <w:pPr>
        <w:numPr>
          <w:ilvl w:val="0"/>
          <w:numId w:val="26"/>
        </w:numPr>
        <w:spacing w:before="120" w:after="120"/>
        <w:ind w:left="851" w:hanging="425"/>
        <w:jc w:val="both"/>
        <w:rPr>
          <w:i/>
          <w:sz w:val="22"/>
          <w:szCs w:val="22"/>
        </w:rPr>
      </w:pPr>
      <w:r>
        <w:rPr>
          <w:i/>
          <w:sz w:val="22"/>
          <w:szCs w:val="22"/>
        </w:rPr>
        <w:t>oświadczenie zatrudnionego pracownika wykonującego wskazane powyżej czynności o zatrudnieniu go na podstawie umowy o pracę</w:t>
      </w:r>
      <w:r w:rsidR="00315AB7">
        <w:rPr>
          <w:i/>
          <w:sz w:val="22"/>
          <w:szCs w:val="22"/>
        </w:rPr>
        <w:t>, zawierające w szczególności i</w:t>
      </w:r>
      <w:r w:rsidR="00315AB7" w:rsidRPr="00315AB7">
        <w:rPr>
          <w:i/>
          <w:sz w:val="22"/>
          <w:szCs w:val="22"/>
        </w:rPr>
        <w:t xml:space="preserve">mię i nazwisko </w:t>
      </w:r>
      <w:r w:rsidR="00315AB7" w:rsidRPr="00315AB7">
        <w:rPr>
          <w:i/>
          <w:sz w:val="22"/>
          <w:szCs w:val="22"/>
        </w:rPr>
        <w:lastRenderedPageBreak/>
        <w:t>zatrudnionego pracownika, datę zawarcia umowy o pracę, rodzaj umowy o pracę i zakres obowiązków pracownika</w:t>
      </w:r>
      <w:r>
        <w:rPr>
          <w:i/>
          <w:sz w:val="22"/>
          <w:szCs w:val="22"/>
        </w:rPr>
        <w:t>;</w:t>
      </w:r>
    </w:p>
    <w:p w14:paraId="600EC977" w14:textId="30B42D76" w:rsidR="00F17ECE" w:rsidRPr="002733EA" w:rsidRDefault="00F17ECE" w:rsidP="00C2348A">
      <w:pPr>
        <w:numPr>
          <w:ilvl w:val="0"/>
          <w:numId w:val="26"/>
        </w:numPr>
        <w:spacing w:before="120" w:after="120"/>
        <w:ind w:left="851" w:hanging="425"/>
        <w:jc w:val="both"/>
        <w:rPr>
          <w:i/>
          <w:sz w:val="22"/>
          <w:szCs w:val="22"/>
        </w:rPr>
      </w:pPr>
      <w:r w:rsidRPr="002733EA">
        <w:rPr>
          <w:i/>
          <w:sz w:val="22"/>
          <w:szCs w:val="22"/>
        </w:rPr>
        <w:t xml:space="preserve">oświadczenie </w:t>
      </w:r>
      <w:r w:rsidR="00420CEB" w:rsidRPr="002733EA">
        <w:rPr>
          <w:i/>
          <w:sz w:val="22"/>
          <w:szCs w:val="22"/>
        </w:rPr>
        <w:t>W</w:t>
      </w:r>
      <w:r w:rsidRPr="002733EA">
        <w:rPr>
          <w:i/>
          <w:sz w:val="22"/>
          <w:szCs w:val="22"/>
        </w:rPr>
        <w:t xml:space="preserve">ykonawcy lub </w:t>
      </w:r>
      <w:r w:rsidR="00420CEB" w:rsidRPr="002733EA">
        <w:rPr>
          <w:i/>
          <w:sz w:val="22"/>
          <w:szCs w:val="22"/>
        </w:rPr>
        <w:t>P</w:t>
      </w:r>
      <w:r w:rsidRPr="002733EA">
        <w:rPr>
          <w:i/>
          <w:sz w:val="22"/>
          <w:szCs w:val="22"/>
        </w:rPr>
        <w:t>odwykonawcy o zatrudnieniu na podstawie umowy o pracę osób wykonujących czynności, których dotyczy wezwanie zamawiającego</w:t>
      </w:r>
      <w:r w:rsidR="00EC3FA7">
        <w:rPr>
          <w:i/>
          <w:sz w:val="22"/>
          <w:szCs w:val="22"/>
        </w:rPr>
        <w:t>; o</w:t>
      </w:r>
      <w:r w:rsidRPr="002733EA">
        <w:rPr>
          <w:i/>
          <w:sz w:val="22"/>
          <w:szCs w:val="22"/>
        </w:rPr>
        <w:t xml:space="preserve">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t>
      </w:r>
      <w:r w:rsidR="00420CEB" w:rsidRPr="002733EA">
        <w:rPr>
          <w:i/>
          <w:sz w:val="22"/>
          <w:szCs w:val="22"/>
        </w:rPr>
        <w:t>W</w:t>
      </w:r>
      <w:r w:rsidRPr="002733EA">
        <w:rPr>
          <w:i/>
          <w:sz w:val="22"/>
          <w:szCs w:val="22"/>
        </w:rPr>
        <w:t xml:space="preserve">ykonawcy lub </w:t>
      </w:r>
      <w:r w:rsidR="00420CEB" w:rsidRPr="002733EA">
        <w:rPr>
          <w:i/>
          <w:sz w:val="22"/>
          <w:szCs w:val="22"/>
        </w:rPr>
        <w:t>P</w:t>
      </w:r>
      <w:r w:rsidRPr="002733EA">
        <w:rPr>
          <w:i/>
          <w:sz w:val="22"/>
          <w:szCs w:val="22"/>
        </w:rPr>
        <w:t>odwykonawcy;</w:t>
      </w:r>
    </w:p>
    <w:p w14:paraId="3253B25A" w14:textId="05741F7A" w:rsidR="00F17ECE" w:rsidRPr="008E777D" w:rsidRDefault="00F17ECE" w:rsidP="008E777D">
      <w:pPr>
        <w:numPr>
          <w:ilvl w:val="0"/>
          <w:numId w:val="26"/>
        </w:numPr>
        <w:spacing w:before="120" w:after="120"/>
        <w:ind w:left="851" w:hanging="425"/>
        <w:jc w:val="both"/>
        <w:rPr>
          <w:i/>
          <w:sz w:val="22"/>
          <w:szCs w:val="22"/>
        </w:rPr>
      </w:pPr>
      <w:r w:rsidRPr="00115A0F">
        <w:rPr>
          <w:i/>
          <w:sz w:val="22"/>
          <w:szCs w:val="22"/>
        </w:rPr>
        <w:t xml:space="preserve">poświadczoną za zgodność z oryginałem odpowiednio przez </w:t>
      </w:r>
      <w:r w:rsidR="00420CEB" w:rsidRPr="00115A0F">
        <w:rPr>
          <w:i/>
          <w:sz w:val="22"/>
          <w:szCs w:val="22"/>
        </w:rPr>
        <w:t>W</w:t>
      </w:r>
      <w:r w:rsidRPr="00115A0F">
        <w:rPr>
          <w:i/>
          <w:sz w:val="22"/>
          <w:szCs w:val="22"/>
        </w:rPr>
        <w:t xml:space="preserve">ykonawcę lub </w:t>
      </w:r>
      <w:r w:rsidR="00420CEB" w:rsidRPr="00115A0F">
        <w:rPr>
          <w:i/>
          <w:sz w:val="22"/>
          <w:szCs w:val="22"/>
        </w:rPr>
        <w:t>P</w:t>
      </w:r>
      <w:r w:rsidRPr="00115A0F">
        <w:rPr>
          <w:i/>
          <w:sz w:val="22"/>
          <w:szCs w:val="22"/>
        </w:rPr>
        <w:t xml:space="preserve">odwykonawcę kopię umowy/umów o pracę osób wykonujących w trakcie realizacji zamówienia czynności, których dotyczy ww. oświadczenie </w:t>
      </w:r>
      <w:r w:rsidR="00420CEB" w:rsidRPr="00115A0F">
        <w:rPr>
          <w:i/>
          <w:sz w:val="22"/>
          <w:szCs w:val="22"/>
        </w:rPr>
        <w:t>W</w:t>
      </w:r>
      <w:r w:rsidRPr="00115A0F">
        <w:rPr>
          <w:i/>
          <w:sz w:val="22"/>
          <w:szCs w:val="22"/>
        </w:rPr>
        <w:t xml:space="preserve">ykonawcy lub </w:t>
      </w:r>
      <w:r w:rsidR="00420CEB" w:rsidRPr="00115A0F">
        <w:rPr>
          <w:i/>
          <w:sz w:val="22"/>
          <w:szCs w:val="22"/>
        </w:rPr>
        <w:t>P</w:t>
      </w:r>
      <w:r w:rsidRPr="00115A0F">
        <w:rPr>
          <w:i/>
          <w:sz w:val="22"/>
          <w:szCs w:val="22"/>
        </w:rPr>
        <w:t>odwykonawcy (wraz z dokumentem regulującym zakres obowiązków, jeżeli został sporządzony)</w:t>
      </w:r>
      <w:r w:rsidR="00EC3FA7" w:rsidRPr="00115A0F">
        <w:rPr>
          <w:i/>
          <w:sz w:val="22"/>
          <w:szCs w:val="22"/>
        </w:rPr>
        <w:t>; k</w:t>
      </w:r>
      <w:r w:rsidRPr="00115A0F">
        <w:rPr>
          <w:i/>
          <w:sz w:val="22"/>
          <w:szCs w:val="22"/>
        </w:rPr>
        <w:t xml:space="preserve">opia umowy/umów powinna zostać zanonimizowana w sposób zapewniający ochronę danych osobowych pracowników, zgodnie z przepisami </w:t>
      </w:r>
      <w:r w:rsidR="00E93347" w:rsidRPr="00E93347">
        <w:rPr>
          <w:i/>
          <w:sz w:val="22"/>
          <w:szCs w:val="22"/>
        </w:rPr>
        <w:t>Rozporządzeni</w:t>
      </w:r>
      <w:r w:rsidR="00E93347">
        <w:rPr>
          <w:i/>
          <w:sz w:val="22"/>
          <w:szCs w:val="22"/>
        </w:rPr>
        <w:t>a</w:t>
      </w:r>
      <w:r w:rsidR="00E93347" w:rsidRPr="00E93347">
        <w:rPr>
          <w:i/>
          <w:sz w:val="22"/>
          <w:szCs w:val="22"/>
        </w:rPr>
        <w:t xml:space="preserve"> Parlamentu Europejskiego i Rady (UE) 2016/679 z 27 kwietnia 2016 r. w sprawie ochrony osób fizycznych w związku z przetwarzaniem danych osobowych i w sprawie swobodnego przepływu takich danych (Dz. Urz. UE. L 119 z 4 maja 2016 r., s.1-88; Dz. Urz. UE L 127 z 23 maja 2018, str. 2 oraz Dz. Urz. UE L 74 z 4 marca 2021, str. 35</w:t>
      </w:r>
      <w:r w:rsidR="00E93347">
        <w:rPr>
          <w:i/>
          <w:sz w:val="22"/>
          <w:szCs w:val="22"/>
        </w:rPr>
        <w:t xml:space="preserve">, </w:t>
      </w:r>
      <w:r w:rsidR="00E93347" w:rsidRPr="00E93347">
        <w:rPr>
          <w:i/>
          <w:sz w:val="22"/>
          <w:szCs w:val="22"/>
        </w:rPr>
        <w:t xml:space="preserve">dalej </w:t>
      </w:r>
      <w:r w:rsidR="0086788E">
        <w:rPr>
          <w:i/>
          <w:sz w:val="22"/>
          <w:szCs w:val="22"/>
        </w:rPr>
        <w:t xml:space="preserve">jako: </w:t>
      </w:r>
      <w:r w:rsidR="00E93347" w:rsidRPr="00E93347">
        <w:rPr>
          <w:i/>
          <w:sz w:val="22"/>
          <w:szCs w:val="22"/>
        </w:rPr>
        <w:t>„RODO”</w:t>
      </w:r>
      <w:r w:rsidR="00E93347">
        <w:rPr>
          <w:i/>
          <w:sz w:val="22"/>
          <w:szCs w:val="22"/>
        </w:rPr>
        <w:t xml:space="preserve">) oraz </w:t>
      </w:r>
      <w:r w:rsidRPr="00115A0F">
        <w:rPr>
          <w:i/>
          <w:sz w:val="22"/>
          <w:szCs w:val="22"/>
        </w:rPr>
        <w:t xml:space="preserve">ustawy z dnia </w:t>
      </w:r>
      <w:r w:rsidR="00450BF4" w:rsidRPr="00115A0F">
        <w:rPr>
          <w:i/>
          <w:sz w:val="22"/>
          <w:szCs w:val="22"/>
        </w:rPr>
        <w:t>10</w:t>
      </w:r>
      <w:r w:rsidRPr="00115A0F">
        <w:rPr>
          <w:i/>
          <w:sz w:val="22"/>
          <w:szCs w:val="22"/>
        </w:rPr>
        <w:t xml:space="preserve"> </w:t>
      </w:r>
      <w:r w:rsidR="00450BF4" w:rsidRPr="00115A0F">
        <w:rPr>
          <w:i/>
          <w:sz w:val="22"/>
          <w:szCs w:val="22"/>
        </w:rPr>
        <w:t>maja</w:t>
      </w:r>
      <w:r w:rsidRPr="00115A0F">
        <w:rPr>
          <w:i/>
          <w:sz w:val="22"/>
          <w:szCs w:val="22"/>
        </w:rPr>
        <w:t xml:space="preserve"> </w:t>
      </w:r>
      <w:r w:rsidR="00450BF4" w:rsidRPr="00115A0F">
        <w:rPr>
          <w:i/>
          <w:sz w:val="22"/>
          <w:szCs w:val="22"/>
        </w:rPr>
        <w:t>2018</w:t>
      </w:r>
      <w:r w:rsidRPr="00115A0F">
        <w:rPr>
          <w:i/>
          <w:sz w:val="22"/>
          <w:szCs w:val="22"/>
        </w:rPr>
        <w:t xml:space="preserve"> r. o ochronie danych osobowych (tj.</w:t>
      </w:r>
      <w:r w:rsidR="00115A0F" w:rsidRPr="00115A0F">
        <w:rPr>
          <w:i/>
          <w:sz w:val="22"/>
          <w:szCs w:val="22"/>
        </w:rPr>
        <w:t xml:space="preserve"> Dz.U. z 2019 r. poz. 1781)</w:t>
      </w:r>
      <w:r w:rsidR="008E777D">
        <w:rPr>
          <w:i/>
          <w:sz w:val="22"/>
          <w:szCs w:val="22"/>
        </w:rPr>
        <w:t>,</w:t>
      </w:r>
      <w:r w:rsidRPr="008E777D">
        <w:rPr>
          <w:i/>
          <w:sz w:val="22"/>
          <w:szCs w:val="22"/>
        </w:rPr>
        <w:t xml:space="preserve"> w szczególności bez adresów, nr PESEL pracowników</w:t>
      </w:r>
      <w:r w:rsidR="00F6401E" w:rsidRPr="008E777D">
        <w:rPr>
          <w:i/>
          <w:sz w:val="22"/>
          <w:szCs w:val="22"/>
        </w:rPr>
        <w:t>; i</w:t>
      </w:r>
      <w:r w:rsidRPr="008E777D">
        <w:rPr>
          <w:i/>
          <w:sz w:val="22"/>
          <w:szCs w:val="22"/>
        </w:rPr>
        <w:t xml:space="preserve">mię i nazwisko pracownika nie podlega </w:t>
      </w:r>
      <w:proofErr w:type="spellStart"/>
      <w:r w:rsidRPr="008E777D">
        <w:rPr>
          <w:i/>
          <w:sz w:val="22"/>
          <w:szCs w:val="22"/>
        </w:rPr>
        <w:t>anonimizacji</w:t>
      </w:r>
      <w:proofErr w:type="spellEnd"/>
      <w:r w:rsidR="00F6401E" w:rsidRPr="008E777D">
        <w:rPr>
          <w:i/>
          <w:sz w:val="22"/>
          <w:szCs w:val="22"/>
        </w:rPr>
        <w:t>; i</w:t>
      </w:r>
      <w:r w:rsidRPr="008E777D">
        <w:rPr>
          <w:i/>
          <w:sz w:val="22"/>
          <w:szCs w:val="22"/>
        </w:rPr>
        <w:t>nformacje takie jak: data zawarcia umowy, rodzaj umowy o pracę i wymiar etatu powinny być możliwe do zidentyfikowania;</w:t>
      </w:r>
    </w:p>
    <w:p w14:paraId="4FEDE230" w14:textId="77777777" w:rsidR="00F17ECE" w:rsidRPr="002733EA" w:rsidRDefault="00F17ECE" w:rsidP="00C2348A">
      <w:pPr>
        <w:numPr>
          <w:ilvl w:val="0"/>
          <w:numId w:val="26"/>
        </w:numPr>
        <w:spacing w:before="120" w:after="120"/>
        <w:ind w:left="851" w:hanging="425"/>
        <w:jc w:val="both"/>
        <w:rPr>
          <w:i/>
          <w:sz w:val="22"/>
          <w:szCs w:val="22"/>
        </w:rPr>
      </w:pPr>
      <w:r w:rsidRPr="002733EA">
        <w:rPr>
          <w:i/>
          <w:sz w:val="22"/>
          <w:szCs w:val="22"/>
        </w:rPr>
        <w:t xml:space="preserve">zaświadczenie właściwego oddziału ZUS, potwierdzające opłacanie przez </w:t>
      </w:r>
      <w:r w:rsidR="00450BF4" w:rsidRPr="002733EA">
        <w:rPr>
          <w:i/>
          <w:sz w:val="22"/>
          <w:szCs w:val="22"/>
        </w:rPr>
        <w:t>W</w:t>
      </w:r>
      <w:r w:rsidRPr="002733EA">
        <w:rPr>
          <w:i/>
          <w:sz w:val="22"/>
          <w:szCs w:val="22"/>
        </w:rPr>
        <w:t xml:space="preserve">ykonawcę lub </w:t>
      </w:r>
      <w:r w:rsidR="00420CEB" w:rsidRPr="002733EA">
        <w:rPr>
          <w:i/>
          <w:sz w:val="22"/>
          <w:szCs w:val="22"/>
        </w:rPr>
        <w:t>P</w:t>
      </w:r>
      <w:r w:rsidRPr="002733EA">
        <w:rPr>
          <w:i/>
          <w:sz w:val="22"/>
          <w:szCs w:val="22"/>
        </w:rPr>
        <w:t>odwykonawcę składek na ubezpieczenia społeczne i zdrowotne z tytułu zatrudnienia na podstawie umów o pracę za ostatni okres rozliczeniowy;</w:t>
      </w:r>
    </w:p>
    <w:p w14:paraId="740B2DD1" w14:textId="315A6FE9" w:rsidR="00F17ECE" w:rsidRPr="002733EA" w:rsidRDefault="00F17ECE" w:rsidP="00C2348A">
      <w:pPr>
        <w:numPr>
          <w:ilvl w:val="0"/>
          <w:numId w:val="26"/>
        </w:numPr>
        <w:spacing w:before="120" w:after="120"/>
        <w:ind w:left="851" w:hanging="425"/>
        <w:jc w:val="both"/>
        <w:rPr>
          <w:i/>
          <w:iCs/>
          <w:sz w:val="22"/>
          <w:szCs w:val="22"/>
        </w:rPr>
      </w:pPr>
      <w:r w:rsidRPr="002733EA">
        <w:rPr>
          <w:i/>
          <w:iCs/>
          <w:sz w:val="22"/>
          <w:szCs w:val="22"/>
        </w:rPr>
        <w:t xml:space="preserve">poświadczoną za zgodność z oryginałem odpowiednio przez </w:t>
      </w:r>
      <w:r w:rsidR="00450BF4" w:rsidRPr="002733EA">
        <w:rPr>
          <w:i/>
          <w:iCs/>
          <w:sz w:val="22"/>
          <w:szCs w:val="22"/>
        </w:rPr>
        <w:t>W</w:t>
      </w:r>
      <w:r w:rsidRPr="002733EA">
        <w:rPr>
          <w:i/>
          <w:iCs/>
          <w:sz w:val="22"/>
          <w:szCs w:val="22"/>
        </w:rPr>
        <w:t xml:space="preserve">ykonawcę lub </w:t>
      </w:r>
      <w:r w:rsidR="00420CEB" w:rsidRPr="002733EA">
        <w:rPr>
          <w:i/>
          <w:iCs/>
          <w:sz w:val="22"/>
          <w:szCs w:val="22"/>
        </w:rPr>
        <w:t>P</w:t>
      </w:r>
      <w:r w:rsidRPr="002733EA">
        <w:rPr>
          <w:i/>
          <w:iCs/>
          <w:sz w:val="22"/>
          <w:szCs w:val="22"/>
        </w:rPr>
        <w:t xml:space="preserve">odwykonawcę kopię dowodu potwierdzającego zgłoszenie pracownika przez pracodawcę do ubezpieczeń, zanonimizowaną w sposób zapewniający ochronę danych osobowych pracowników, zgodnie z przepisami </w:t>
      </w:r>
      <w:r w:rsidR="00E93347">
        <w:rPr>
          <w:i/>
          <w:iCs/>
          <w:sz w:val="22"/>
          <w:szCs w:val="22"/>
        </w:rPr>
        <w:t xml:space="preserve">RODO oraz </w:t>
      </w:r>
      <w:r w:rsidRPr="002733EA">
        <w:rPr>
          <w:i/>
          <w:iCs/>
          <w:sz w:val="22"/>
          <w:szCs w:val="22"/>
        </w:rPr>
        <w:t xml:space="preserve">ustawy z dnia </w:t>
      </w:r>
      <w:r w:rsidR="00450BF4" w:rsidRPr="002733EA">
        <w:rPr>
          <w:i/>
          <w:iCs/>
          <w:sz w:val="22"/>
          <w:szCs w:val="22"/>
        </w:rPr>
        <w:t>10</w:t>
      </w:r>
      <w:r w:rsidRPr="002733EA">
        <w:rPr>
          <w:i/>
          <w:iCs/>
          <w:sz w:val="22"/>
          <w:szCs w:val="22"/>
        </w:rPr>
        <w:t xml:space="preserve"> </w:t>
      </w:r>
      <w:r w:rsidR="00450BF4" w:rsidRPr="002733EA">
        <w:rPr>
          <w:i/>
          <w:iCs/>
          <w:sz w:val="22"/>
          <w:szCs w:val="22"/>
        </w:rPr>
        <w:t>maja</w:t>
      </w:r>
      <w:r w:rsidRPr="002733EA">
        <w:rPr>
          <w:i/>
          <w:iCs/>
          <w:sz w:val="22"/>
          <w:szCs w:val="22"/>
        </w:rPr>
        <w:t xml:space="preserve"> </w:t>
      </w:r>
      <w:r w:rsidR="00450BF4" w:rsidRPr="002733EA">
        <w:rPr>
          <w:i/>
          <w:iCs/>
          <w:sz w:val="22"/>
          <w:szCs w:val="22"/>
        </w:rPr>
        <w:t>2018</w:t>
      </w:r>
      <w:r w:rsidRPr="002733EA">
        <w:rPr>
          <w:i/>
          <w:iCs/>
          <w:sz w:val="22"/>
          <w:szCs w:val="22"/>
        </w:rPr>
        <w:t xml:space="preserve"> r. o ochronie danych osobowych</w:t>
      </w:r>
      <w:r w:rsidR="00E04645">
        <w:rPr>
          <w:i/>
          <w:iCs/>
          <w:sz w:val="22"/>
          <w:szCs w:val="22"/>
        </w:rPr>
        <w:t xml:space="preserve"> </w:t>
      </w:r>
      <w:r w:rsidR="00E04645" w:rsidRPr="00115A0F">
        <w:rPr>
          <w:i/>
          <w:sz w:val="22"/>
          <w:szCs w:val="22"/>
        </w:rPr>
        <w:t>(tj. Dz.U. z 2019 r. poz. 1781)</w:t>
      </w:r>
      <w:r w:rsidR="00F6401E">
        <w:rPr>
          <w:i/>
          <w:iCs/>
          <w:sz w:val="22"/>
          <w:szCs w:val="22"/>
        </w:rPr>
        <w:t>; i</w:t>
      </w:r>
      <w:r w:rsidRPr="002733EA">
        <w:rPr>
          <w:i/>
          <w:iCs/>
          <w:sz w:val="22"/>
          <w:szCs w:val="22"/>
        </w:rPr>
        <w:t xml:space="preserve">mię i nazwisko pracownika nie podlega </w:t>
      </w:r>
      <w:proofErr w:type="spellStart"/>
      <w:r w:rsidRPr="002733EA">
        <w:rPr>
          <w:i/>
          <w:iCs/>
          <w:sz w:val="22"/>
          <w:szCs w:val="22"/>
        </w:rPr>
        <w:t>anonimizacji</w:t>
      </w:r>
      <w:proofErr w:type="spellEnd"/>
      <w:r w:rsidRPr="002733EA">
        <w:rPr>
          <w:i/>
          <w:iCs/>
          <w:sz w:val="22"/>
          <w:szCs w:val="22"/>
        </w:rPr>
        <w:t>.</w:t>
      </w:r>
    </w:p>
    <w:p w14:paraId="6BE997B8" w14:textId="77777777" w:rsidR="00F17ECE" w:rsidRPr="002733EA" w:rsidRDefault="00F17ECE" w:rsidP="00295600">
      <w:pPr>
        <w:spacing w:before="120" w:after="120"/>
        <w:jc w:val="both"/>
        <w:rPr>
          <w:i/>
          <w:iCs/>
          <w:sz w:val="22"/>
          <w:szCs w:val="22"/>
        </w:rPr>
      </w:pPr>
      <w:r w:rsidRPr="002733EA">
        <w:rPr>
          <w:i/>
          <w:iCs/>
          <w:sz w:val="22"/>
          <w:szCs w:val="22"/>
        </w:rPr>
        <w:t xml:space="preserve">Z tytułu niespełnienia przez </w:t>
      </w:r>
      <w:r w:rsidR="00450BF4" w:rsidRPr="002733EA">
        <w:rPr>
          <w:i/>
          <w:iCs/>
          <w:sz w:val="22"/>
          <w:szCs w:val="22"/>
        </w:rPr>
        <w:t>W</w:t>
      </w:r>
      <w:r w:rsidRPr="002733EA">
        <w:rPr>
          <w:i/>
          <w:iCs/>
          <w:sz w:val="22"/>
          <w:szCs w:val="22"/>
        </w:rPr>
        <w:t xml:space="preserve">ykonawcę lub </w:t>
      </w:r>
      <w:r w:rsidR="00420CEB" w:rsidRPr="002733EA">
        <w:rPr>
          <w:i/>
          <w:iCs/>
          <w:sz w:val="22"/>
          <w:szCs w:val="22"/>
        </w:rPr>
        <w:t>P</w:t>
      </w:r>
      <w:r w:rsidRPr="002733EA">
        <w:rPr>
          <w:i/>
          <w:iCs/>
          <w:sz w:val="22"/>
          <w:szCs w:val="22"/>
        </w:rPr>
        <w:t xml:space="preserve">odwykonawcę wymogu zatrudnienia na podstawie umowy o pracę osób wykonujących wskazane </w:t>
      </w:r>
      <w:r w:rsidR="00F409A7" w:rsidRPr="002733EA">
        <w:rPr>
          <w:i/>
          <w:iCs/>
          <w:sz w:val="22"/>
          <w:szCs w:val="22"/>
        </w:rPr>
        <w:t>wyżej</w:t>
      </w:r>
      <w:r w:rsidRPr="002733EA">
        <w:rPr>
          <w:i/>
          <w:iCs/>
          <w:sz w:val="22"/>
          <w:szCs w:val="22"/>
        </w:rPr>
        <w:t xml:space="preserve"> czynności </w:t>
      </w:r>
      <w:r w:rsidR="00637433" w:rsidRPr="002733EA">
        <w:rPr>
          <w:i/>
          <w:iCs/>
          <w:sz w:val="22"/>
          <w:szCs w:val="22"/>
        </w:rPr>
        <w:t>Z</w:t>
      </w:r>
      <w:r w:rsidRPr="002733EA">
        <w:rPr>
          <w:i/>
          <w:iCs/>
          <w:sz w:val="22"/>
          <w:szCs w:val="22"/>
        </w:rPr>
        <w:t xml:space="preserve">amawiający przewiduje sankcję w postaci obowiązku zapłaty przez </w:t>
      </w:r>
      <w:r w:rsidR="00450BF4" w:rsidRPr="002733EA">
        <w:rPr>
          <w:i/>
          <w:iCs/>
          <w:sz w:val="22"/>
          <w:szCs w:val="22"/>
        </w:rPr>
        <w:t>W</w:t>
      </w:r>
      <w:r w:rsidRPr="002733EA">
        <w:rPr>
          <w:i/>
          <w:iCs/>
          <w:sz w:val="22"/>
          <w:szCs w:val="22"/>
        </w:rPr>
        <w:t xml:space="preserve">ykonawcę kary umownej w wysokości </w:t>
      </w:r>
      <w:r w:rsidR="00F409A7" w:rsidRPr="002733EA">
        <w:rPr>
          <w:i/>
          <w:iCs/>
          <w:sz w:val="22"/>
          <w:szCs w:val="22"/>
        </w:rPr>
        <w:t xml:space="preserve">500,00 zł za każdą osobę zatrudnioną bez umowy o pracę. </w:t>
      </w:r>
      <w:r w:rsidRPr="002733EA">
        <w:rPr>
          <w:i/>
          <w:iCs/>
          <w:sz w:val="22"/>
          <w:szCs w:val="22"/>
        </w:rPr>
        <w:t xml:space="preserve">Niezłożenie przez </w:t>
      </w:r>
      <w:r w:rsidR="008A0979" w:rsidRPr="002733EA">
        <w:rPr>
          <w:i/>
          <w:iCs/>
          <w:sz w:val="22"/>
          <w:szCs w:val="22"/>
        </w:rPr>
        <w:t xml:space="preserve">Wykonawcę </w:t>
      </w:r>
      <w:r w:rsidRPr="002733EA">
        <w:rPr>
          <w:i/>
          <w:iCs/>
          <w:sz w:val="22"/>
          <w:szCs w:val="22"/>
        </w:rPr>
        <w:t xml:space="preserve">w wyznaczonym przez </w:t>
      </w:r>
      <w:r w:rsidR="008A0979" w:rsidRPr="002733EA">
        <w:rPr>
          <w:i/>
          <w:iCs/>
          <w:sz w:val="22"/>
          <w:szCs w:val="22"/>
        </w:rPr>
        <w:t xml:space="preserve">Zamawiającego </w:t>
      </w:r>
      <w:r w:rsidRPr="002733EA">
        <w:rPr>
          <w:i/>
          <w:iCs/>
          <w:sz w:val="22"/>
          <w:szCs w:val="22"/>
        </w:rPr>
        <w:t xml:space="preserve">terminie żądanych przez </w:t>
      </w:r>
      <w:r w:rsidR="008A0979" w:rsidRPr="002733EA">
        <w:rPr>
          <w:i/>
          <w:iCs/>
          <w:sz w:val="22"/>
          <w:szCs w:val="22"/>
        </w:rPr>
        <w:t xml:space="preserve">Zamawiającego </w:t>
      </w:r>
      <w:r w:rsidRPr="002733EA">
        <w:rPr>
          <w:i/>
          <w:iCs/>
          <w:sz w:val="22"/>
          <w:szCs w:val="22"/>
        </w:rPr>
        <w:t xml:space="preserve">dowodów w celu potwierdzenia spełnienia przez </w:t>
      </w:r>
      <w:r w:rsidR="008A0979" w:rsidRPr="002733EA">
        <w:rPr>
          <w:i/>
          <w:iCs/>
          <w:sz w:val="22"/>
          <w:szCs w:val="22"/>
        </w:rPr>
        <w:t xml:space="preserve">Wykonawcę </w:t>
      </w:r>
      <w:r w:rsidRPr="002733EA">
        <w:rPr>
          <w:i/>
          <w:iCs/>
          <w:sz w:val="22"/>
          <w:szCs w:val="22"/>
        </w:rPr>
        <w:t xml:space="preserve">lub </w:t>
      </w:r>
      <w:r w:rsidR="00420CEB" w:rsidRPr="002733EA">
        <w:rPr>
          <w:i/>
          <w:iCs/>
          <w:sz w:val="22"/>
          <w:szCs w:val="22"/>
        </w:rPr>
        <w:t>P</w:t>
      </w:r>
      <w:r w:rsidRPr="002733EA">
        <w:rPr>
          <w:i/>
          <w:iCs/>
          <w:sz w:val="22"/>
          <w:szCs w:val="22"/>
        </w:rPr>
        <w:t xml:space="preserve">odwykonawcę wymogu zatrudnienia na podstawie umowy o pracę traktowane będzie jako niespełnienie przez </w:t>
      </w:r>
      <w:r w:rsidR="00CB5491" w:rsidRPr="002733EA">
        <w:rPr>
          <w:i/>
          <w:iCs/>
          <w:sz w:val="22"/>
          <w:szCs w:val="22"/>
        </w:rPr>
        <w:t>W</w:t>
      </w:r>
      <w:r w:rsidRPr="002733EA">
        <w:rPr>
          <w:i/>
          <w:iCs/>
          <w:sz w:val="22"/>
          <w:szCs w:val="22"/>
        </w:rPr>
        <w:t xml:space="preserve">ykonawcę lub </w:t>
      </w:r>
      <w:r w:rsidR="00420CEB" w:rsidRPr="002733EA">
        <w:rPr>
          <w:i/>
          <w:iCs/>
          <w:sz w:val="22"/>
          <w:szCs w:val="22"/>
        </w:rPr>
        <w:t>P</w:t>
      </w:r>
      <w:r w:rsidRPr="002733EA">
        <w:rPr>
          <w:i/>
          <w:iCs/>
          <w:sz w:val="22"/>
          <w:szCs w:val="22"/>
        </w:rPr>
        <w:t xml:space="preserve">odwykonawcę wymogu zatrudnienia na podstawie umowy o pracę osób wykonujących wskazane </w:t>
      </w:r>
      <w:r w:rsidR="00B24AB4" w:rsidRPr="002733EA">
        <w:rPr>
          <w:i/>
          <w:iCs/>
          <w:sz w:val="22"/>
          <w:szCs w:val="22"/>
        </w:rPr>
        <w:t>wyżej</w:t>
      </w:r>
      <w:r w:rsidRPr="002733EA">
        <w:rPr>
          <w:i/>
          <w:iCs/>
          <w:sz w:val="22"/>
          <w:szCs w:val="22"/>
        </w:rPr>
        <w:t xml:space="preserve"> czynności. </w:t>
      </w:r>
    </w:p>
    <w:p w14:paraId="7B6E6427" w14:textId="77777777" w:rsidR="00F17ECE" w:rsidRPr="002733EA" w:rsidRDefault="00F17ECE" w:rsidP="00295600">
      <w:pPr>
        <w:tabs>
          <w:tab w:val="left" w:pos="-142"/>
          <w:tab w:val="left" w:pos="851"/>
          <w:tab w:val="left" w:pos="1701"/>
          <w:tab w:val="left" w:pos="3024"/>
          <w:tab w:val="right" w:leader="dot" w:pos="9288"/>
        </w:tabs>
        <w:spacing w:before="120" w:after="120"/>
        <w:jc w:val="both"/>
        <w:rPr>
          <w:i/>
          <w:iCs/>
          <w:sz w:val="22"/>
          <w:szCs w:val="22"/>
        </w:rPr>
      </w:pPr>
      <w:r w:rsidRPr="002733EA">
        <w:rPr>
          <w:i/>
          <w:iCs/>
          <w:sz w:val="22"/>
          <w:szCs w:val="22"/>
        </w:rPr>
        <w:t xml:space="preserve">W przypadku uzasadnionych wątpliwości co do przestrzegania prawa pracy przez </w:t>
      </w:r>
      <w:r w:rsidR="00CB5491" w:rsidRPr="002733EA">
        <w:rPr>
          <w:i/>
          <w:iCs/>
          <w:sz w:val="22"/>
          <w:szCs w:val="22"/>
        </w:rPr>
        <w:t>W</w:t>
      </w:r>
      <w:r w:rsidRPr="002733EA">
        <w:rPr>
          <w:i/>
          <w:iCs/>
          <w:sz w:val="22"/>
          <w:szCs w:val="22"/>
        </w:rPr>
        <w:t xml:space="preserve">ykonawcę lub </w:t>
      </w:r>
      <w:r w:rsidR="00420CEB" w:rsidRPr="002733EA">
        <w:rPr>
          <w:i/>
          <w:iCs/>
          <w:sz w:val="22"/>
          <w:szCs w:val="22"/>
        </w:rPr>
        <w:t>P</w:t>
      </w:r>
      <w:r w:rsidRPr="002733EA">
        <w:rPr>
          <w:i/>
          <w:iCs/>
          <w:sz w:val="22"/>
          <w:szCs w:val="22"/>
        </w:rPr>
        <w:t xml:space="preserve">odwykonawcę, </w:t>
      </w:r>
      <w:r w:rsidR="00CB5491" w:rsidRPr="002733EA">
        <w:rPr>
          <w:i/>
          <w:iCs/>
          <w:sz w:val="22"/>
          <w:szCs w:val="22"/>
        </w:rPr>
        <w:t>Z</w:t>
      </w:r>
      <w:r w:rsidRPr="002733EA">
        <w:rPr>
          <w:i/>
          <w:iCs/>
          <w:sz w:val="22"/>
          <w:szCs w:val="22"/>
        </w:rPr>
        <w:t>amawiający może zwrócić się o przeprowadzenie kontroli przez Państwową Inspekcję Pracy.</w:t>
      </w:r>
    </w:p>
    <w:p w14:paraId="5505252D" w14:textId="77777777" w:rsidR="00E4436E" w:rsidRPr="002733EA" w:rsidRDefault="00E4436E" w:rsidP="00EF5E1F">
      <w:pPr>
        <w:tabs>
          <w:tab w:val="left" w:pos="-142"/>
          <w:tab w:val="left" w:pos="851"/>
          <w:tab w:val="left" w:pos="1701"/>
          <w:tab w:val="left" w:pos="3024"/>
          <w:tab w:val="right" w:leader="dot" w:pos="9288"/>
        </w:tabs>
        <w:spacing w:before="120" w:after="120"/>
        <w:ind w:left="851" w:hanging="851"/>
        <w:jc w:val="both"/>
        <w:rPr>
          <w:sz w:val="22"/>
          <w:szCs w:val="22"/>
        </w:rPr>
      </w:pPr>
      <w:r w:rsidRPr="002733EA">
        <w:rPr>
          <w:sz w:val="22"/>
          <w:szCs w:val="22"/>
        </w:rPr>
        <w:t>W akapicie pierwszym dodaje się punkt (e) o treści</w:t>
      </w:r>
    </w:p>
    <w:p w14:paraId="417016AD" w14:textId="4AB66342" w:rsidR="00F17ECE" w:rsidRDefault="00E4436E" w:rsidP="00D01E18">
      <w:pPr>
        <w:numPr>
          <w:ilvl w:val="0"/>
          <w:numId w:val="48"/>
        </w:numPr>
        <w:spacing w:before="120" w:after="120"/>
        <w:ind w:left="567" w:hanging="567"/>
        <w:jc w:val="both"/>
        <w:rPr>
          <w:i/>
          <w:iCs/>
          <w:sz w:val="22"/>
          <w:szCs w:val="22"/>
        </w:rPr>
      </w:pPr>
      <w:r w:rsidRPr="002733EA">
        <w:rPr>
          <w:i/>
          <w:iCs/>
          <w:sz w:val="22"/>
          <w:szCs w:val="22"/>
        </w:rPr>
        <w:t>nie posiada wymaganych dla danego rodzaju wykonywanych czynności kwalifikacji.</w:t>
      </w:r>
    </w:p>
    <w:p w14:paraId="520AAC33" w14:textId="6272856D" w:rsidR="007C35F3" w:rsidRDefault="001212C5" w:rsidP="00D55CF2">
      <w:pPr>
        <w:pStyle w:val="Nagwek2"/>
        <w:numPr>
          <w:ilvl w:val="1"/>
          <w:numId w:val="131"/>
        </w:numPr>
        <w:jc w:val="left"/>
        <w:rPr>
          <w:b w:val="0"/>
          <w:bCs w:val="0"/>
        </w:rPr>
      </w:pPr>
      <w:bookmarkStart w:id="142" w:name="_Toc180753648"/>
      <w:r>
        <w:t>Zapisy o Personelu i Sprzęcie Wykonawcy</w:t>
      </w:r>
      <w:bookmarkEnd w:id="142"/>
    </w:p>
    <w:p w14:paraId="5E758215" w14:textId="0DCFEBF4" w:rsidR="001212C5" w:rsidRPr="00E648B4" w:rsidRDefault="00FF1A0B" w:rsidP="00E648B4">
      <w:pPr>
        <w:spacing w:before="120" w:after="120"/>
        <w:jc w:val="both"/>
        <w:rPr>
          <w:sz w:val="22"/>
          <w:szCs w:val="22"/>
        </w:rPr>
      </w:pPr>
      <w:r>
        <w:rPr>
          <w:sz w:val="22"/>
          <w:szCs w:val="22"/>
        </w:rPr>
        <w:t>W ostatnim zdaniu sformułowanie „</w:t>
      </w:r>
      <w:r w:rsidR="00BB2A33">
        <w:rPr>
          <w:sz w:val="22"/>
          <w:szCs w:val="22"/>
        </w:rPr>
        <w:t>w Świadectwie Przejęcia Robót” zastępuje się sformułowaniem „</w:t>
      </w:r>
      <w:r w:rsidR="00BB2A33">
        <w:rPr>
          <w:i/>
          <w:iCs/>
          <w:sz w:val="22"/>
          <w:szCs w:val="22"/>
        </w:rPr>
        <w:t>w ostatnim wydanym na gruncie Kontraktu Świadectwie Przejęcia Robót</w:t>
      </w:r>
      <w:r w:rsidR="00BB2A33">
        <w:rPr>
          <w:sz w:val="22"/>
          <w:szCs w:val="22"/>
        </w:rPr>
        <w:t xml:space="preserve">”. </w:t>
      </w:r>
    </w:p>
    <w:p w14:paraId="6DA2002F" w14:textId="2AC09486" w:rsidR="000D2CA9" w:rsidRPr="002733EA" w:rsidRDefault="009C4534" w:rsidP="00672DBE">
      <w:pPr>
        <w:pStyle w:val="Nagwek1"/>
        <w:spacing w:after="240"/>
        <w:rPr>
          <w:rStyle w:val="Nagwek1ZnakZnak"/>
          <w:b/>
          <w:bCs/>
          <w:sz w:val="24"/>
          <w:lang w:val="pl-PL"/>
        </w:rPr>
      </w:pPr>
      <w:bookmarkStart w:id="143" w:name="_Toc180753649"/>
      <w:r w:rsidRPr="002733EA">
        <w:rPr>
          <w:rStyle w:val="Nagwek1ZnakZnak"/>
          <w:b/>
          <w:bCs/>
          <w:sz w:val="24"/>
          <w:lang w:val="pl-PL"/>
        </w:rPr>
        <w:lastRenderedPageBreak/>
        <w:t>KLAUZULA</w:t>
      </w:r>
      <w:r w:rsidR="000D2CA9" w:rsidRPr="002733EA">
        <w:rPr>
          <w:rStyle w:val="Nagwek1ZnakZnak"/>
          <w:b/>
          <w:bCs/>
          <w:sz w:val="24"/>
          <w:lang w:val="pl-PL"/>
        </w:rPr>
        <w:t xml:space="preserve"> 7</w:t>
      </w:r>
      <w:r w:rsidR="00A76514" w:rsidRPr="002733EA">
        <w:rPr>
          <w:rStyle w:val="Nagwek1ZnakZnak"/>
          <w:b/>
          <w:bCs/>
          <w:sz w:val="24"/>
          <w:lang w:val="pl-PL"/>
        </w:rPr>
        <w:tab/>
      </w:r>
      <w:r w:rsidRPr="002733EA">
        <w:rPr>
          <w:rStyle w:val="Nagwek1ZnakZnak"/>
          <w:b/>
          <w:bCs/>
          <w:sz w:val="24"/>
          <w:lang w:val="pl-PL"/>
        </w:rPr>
        <w:t>URZĄDZENIA</w:t>
      </w:r>
      <w:r w:rsidR="000D2CA9" w:rsidRPr="002733EA">
        <w:rPr>
          <w:rStyle w:val="Nagwek1ZnakZnak"/>
          <w:b/>
          <w:bCs/>
          <w:sz w:val="24"/>
          <w:lang w:val="pl-PL"/>
        </w:rPr>
        <w:t>, M</w:t>
      </w:r>
      <w:r w:rsidRPr="002733EA">
        <w:rPr>
          <w:rStyle w:val="Nagwek1ZnakZnak"/>
          <w:b/>
          <w:bCs/>
          <w:sz w:val="24"/>
          <w:lang w:val="pl-PL"/>
        </w:rPr>
        <w:t>ATERIAŁY</w:t>
      </w:r>
      <w:r w:rsidR="000D2CA9" w:rsidRPr="002733EA">
        <w:rPr>
          <w:rStyle w:val="Nagwek1ZnakZnak"/>
          <w:b/>
          <w:bCs/>
          <w:sz w:val="24"/>
          <w:lang w:val="pl-PL"/>
        </w:rPr>
        <w:t xml:space="preserve"> </w:t>
      </w:r>
      <w:r w:rsidRPr="002733EA">
        <w:rPr>
          <w:rStyle w:val="Nagwek1ZnakZnak"/>
          <w:b/>
          <w:bCs/>
          <w:sz w:val="24"/>
          <w:lang w:val="pl-PL"/>
        </w:rPr>
        <w:t>I</w:t>
      </w:r>
      <w:r w:rsidR="000D2CA9" w:rsidRPr="002733EA">
        <w:rPr>
          <w:rStyle w:val="Nagwek1ZnakZnak"/>
          <w:b/>
          <w:bCs/>
          <w:sz w:val="24"/>
          <w:lang w:val="pl-PL"/>
        </w:rPr>
        <w:t xml:space="preserve"> </w:t>
      </w:r>
      <w:r w:rsidRPr="002733EA">
        <w:rPr>
          <w:rStyle w:val="Nagwek1ZnakZnak"/>
          <w:b/>
          <w:bCs/>
          <w:sz w:val="24"/>
          <w:lang w:val="pl-PL"/>
        </w:rPr>
        <w:t>WYKONAWSTWO</w:t>
      </w:r>
      <w:bookmarkEnd w:id="143"/>
    </w:p>
    <w:p w14:paraId="7AEE05BB" w14:textId="3F666C79" w:rsidR="007A2B17" w:rsidRPr="002733EA" w:rsidRDefault="0014428C" w:rsidP="0078408A">
      <w:pPr>
        <w:pStyle w:val="Nagwek2"/>
        <w:numPr>
          <w:ilvl w:val="1"/>
          <w:numId w:val="112"/>
        </w:numPr>
        <w:rPr>
          <w:caps/>
        </w:rPr>
      </w:pPr>
      <w:bookmarkStart w:id="144" w:name="_Toc180753650"/>
      <w:r w:rsidRPr="002733EA">
        <w:t>Sposób wykonywania</w:t>
      </w:r>
      <w:bookmarkEnd w:id="144"/>
      <w:r w:rsidRPr="002733EA">
        <w:t xml:space="preserve"> </w:t>
      </w:r>
    </w:p>
    <w:p w14:paraId="49A45A3B" w14:textId="77777777" w:rsidR="00AF46E9" w:rsidRPr="002733EA" w:rsidRDefault="00AF46E9" w:rsidP="0078408A">
      <w:pPr>
        <w:jc w:val="both"/>
        <w:rPr>
          <w:sz w:val="22"/>
          <w:szCs w:val="22"/>
        </w:rPr>
      </w:pPr>
      <w:r w:rsidRPr="002733EA">
        <w:rPr>
          <w:sz w:val="22"/>
          <w:szCs w:val="22"/>
        </w:rPr>
        <w:t>Na końcu niniejszej Klauzuli 7.1. dodaje się następującą treść: „</w:t>
      </w:r>
      <w:r w:rsidR="00674278" w:rsidRPr="002733EA">
        <w:rPr>
          <w:i/>
          <w:iCs/>
          <w:sz w:val="22"/>
          <w:szCs w:val="22"/>
        </w:rPr>
        <w:t>Urządzenia, Materiały i wykonawstwo muszą być zgodne z</w:t>
      </w:r>
      <w:r w:rsidR="004E259B" w:rsidRPr="002733EA">
        <w:rPr>
          <w:i/>
          <w:iCs/>
          <w:sz w:val="22"/>
          <w:szCs w:val="22"/>
        </w:rPr>
        <w:t>e</w:t>
      </w:r>
      <w:r w:rsidR="00674278" w:rsidRPr="002733EA">
        <w:rPr>
          <w:i/>
          <w:iCs/>
          <w:sz w:val="22"/>
          <w:szCs w:val="22"/>
        </w:rPr>
        <w:t xml:space="preserve"> </w:t>
      </w:r>
      <w:r w:rsidR="004E259B" w:rsidRPr="002733EA">
        <w:rPr>
          <w:i/>
          <w:iCs/>
          <w:sz w:val="22"/>
          <w:szCs w:val="22"/>
        </w:rPr>
        <w:t>Specyfikacją</w:t>
      </w:r>
      <w:r w:rsidR="00674278" w:rsidRPr="002733EA">
        <w:rPr>
          <w:i/>
          <w:iCs/>
          <w:sz w:val="22"/>
          <w:szCs w:val="22"/>
        </w:rPr>
        <w:t>.</w:t>
      </w:r>
      <w:r w:rsidR="00674278" w:rsidRPr="002733EA">
        <w:rPr>
          <w:sz w:val="22"/>
          <w:szCs w:val="22"/>
        </w:rPr>
        <w:t>”.</w:t>
      </w:r>
    </w:p>
    <w:p w14:paraId="4126612D" w14:textId="3941A67A" w:rsidR="000D2CA9" w:rsidRPr="002733EA" w:rsidRDefault="00D26DC9" w:rsidP="0078408A">
      <w:pPr>
        <w:pStyle w:val="Nagwek2"/>
        <w:numPr>
          <w:ilvl w:val="1"/>
          <w:numId w:val="112"/>
        </w:numPr>
        <w:rPr>
          <w:caps/>
        </w:rPr>
      </w:pPr>
      <w:bookmarkStart w:id="145" w:name="_Toc180753651"/>
      <w:r w:rsidRPr="002733EA">
        <w:t>Próbki</w:t>
      </w:r>
      <w:bookmarkEnd w:id="145"/>
    </w:p>
    <w:p w14:paraId="66856403" w14:textId="77777777" w:rsidR="000D2CA9" w:rsidRPr="002733EA" w:rsidRDefault="000D2CA9" w:rsidP="00EF5E1F">
      <w:pPr>
        <w:tabs>
          <w:tab w:val="left" w:pos="1701"/>
        </w:tabs>
        <w:spacing w:before="120" w:after="120"/>
        <w:ind w:left="1440" w:hanging="1440"/>
        <w:rPr>
          <w:sz w:val="22"/>
          <w:szCs w:val="22"/>
        </w:rPr>
      </w:pPr>
      <w:bookmarkStart w:id="146" w:name="_Toc208386500"/>
      <w:bookmarkStart w:id="147" w:name="_Toc208655648"/>
      <w:bookmarkStart w:id="148" w:name="_Toc208735793"/>
      <w:r w:rsidRPr="002733EA">
        <w:rPr>
          <w:sz w:val="22"/>
          <w:szCs w:val="22"/>
        </w:rPr>
        <w:t xml:space="preserve">W </w:t>
      </w:r>
      <w:r w:rsidR="008F2B74" w:rsidRPr="002733EA">
        <w:rPr>
          <w:sz w:val="22"/>
          <w:szCs w:val="22"/>
        </w:rPr>
        <w:t xml:space="preserve">punkcie (b) niniejszej </w:t>
      </w:r>
      <w:r w:rsidRPr="002733EA">
        <w:rPr>
          <w:sz w:val="22"/>
          <w:szCs w:val="22"/>
        </w:rPr>
        <w:t>Klauzuli 7.</w:t>
      </w:r>
      <w:r w:rsidR="008F2B74" w:rsidRPr="002733EA">
        <w:rPr>
          <w:sz w:val="22"/>
          <w:szCs w:val="22"/>
        </w:rPr>
        <w:t>2</w:t>
      </w:r>
      <w:r w:rsidRPr="002733EA">
        <w:rPr>
          <w:sz w:val="22"/>
          <w:szCs w:val="22"/>
        </w:rPr>
        <w:t xml:space="preserve"> skreśla się </w:t>
      </w:r>
      <w:r w:rsidR="008F2B74" w:rsidRPr="002733EA">
        <w:rPr>
          <w:sz w:val="22"/>
          <w:szCs w:val="22"/>
        </w:rPr>
        <w:t>słowa</w:t>
      </w:r>
      <w:r w:rsidRPr="002733EA">
        <w:rPr>
          <w:sz w:val="22"/>
          <w:szCs w:val="22"/>
        </w:rPr>
        <w:t xml:space="preserve"> „</w:t>
      </w:r>
      <w:r w:rsidR="008F2B74" w:rsidRPr="002733EA">
        <w:rPr>
          <w:i/>
          <w:iCs/>
          <w:sz w:val="22"/>
          <w:szCs w:val="22"/>
        </w:rPr>
        <w:t>jako Zmiany</w:t>
      </w:r>
      <w:r w:rsidR="008F2B74" w:rsidRPr="002733EA">
        <w:rPr>
          <w:sz w:val="22"/>
          <w:szCs w:val="22"/>
        </w:rPr>
        <w:t xml:space="preserve">” </w:t>
      </w:r>
      <w:bookmarkStart w:id="149" w:name="_Toc94498695"/>
      <w:bookmarkEnd w:id="146"/>
      <w:bookmarkEnd w:id="147"/>
      <w:bookmarkEnd w:id="148"/>
    </w:p>
    <w:p w14:paraId="029F654D" w14:textId="3C708A05" w:rsidR="00C00DFA" w:rsidRPr="002733EA" w:rsidRDefault="00C00DFA" w:rsidP="0078408A">
      <w:pPr>
        <w:pStyle w:val="Nagwek2"/>
        <w:numPr>
          <w:ilvl w:val="1"/>
          <w:numId w:val="112"/>
        </w:numPr>
        <w:rPr>
          <w:b w:val="0"/>
        </w:rPr>
      </w:pPr>
      <w:bookmarkStart w:id="150" w:name="_Toc180753652"/>
      <w:r w:rsidRPr="002733EA">
        <w:t>Inspekcje</w:t>
      </w:r>
      <w:bookmarkEnd w:id="150"/>
      <w:r w:rsidRPr="002733EA">
        <w:rPr>
          <w:b w:val="0"/>
        </w:rPr>
        <w:t xml:space="preserve"> </w:t>
      </w:r>
    </w:p>
    <w:p w14:paraId="0ADD3250" w14:textId="77777777" w:rsidR="00DD1851" w:rsidRPr="002733EA" w:rsidRDefault="00DD1851" w:rsidP="00EF5E1F">
      <w:pPr>
        <w:spacing w:before="120" w:after="120"/>
        <w:rPr>
          <w:sz w:val="22"/>
          <w:szCs w:val="22"/>
        </w:rPr>
      </w:pPr>
      <w:r w:rsidRPr="002733EA">
        <w:rPr>
          <w:sz w:val="22"/>
          <w:szCs w:val="22"/>
        </w:rPr>
        <w:t>Na końcu niniejszej Klauzuli 7.3. dodaje się następujący fragment:</w:t>
      </w:r>
    </w:p>
    <w:p w14:paraId="62DFE6E6" w14:textId="08713793" w:rsidR="00DD1851" w:rsidRPr="002733EA" w:rsidRDefault="00DD1851" w:rsidP="00EF5E1F">
      <w:pPr>
        <w:spacing w:before="120" w:after="120"/>
        <w:rPr>
          <w:i/>
          <w:iCs/>
          <w:sz w:val="22"/>
          <w:szCs w:val="22"/>
        </w:rPr>
      </w:pPr>
      <w:r w:rsidRPr="002733EA">
        <w:rPr>
          <w:i/>
          <w:iCs/>
          <w:sz w:val="22"/>
          <w:szCs w:val="22"/>
        </w:rPr>
        <w:t>Kiedy tylko Inżynier wymaga, aby jakakolwiek część Robót została zmierzona, to uprzedza o tym Przedstawiciela Wykonawcy, który winien:</w:t>
      </w:r>
    </w:p>
    <w:p w14:paraId="42A9FC77" w14:textId="26137508" w:rsidR="00DD1851" w:rsidRPr="002733EA" w:rsidRDefault="00DD1851" w:rsidP="00EF5E1F">
      <w:pPr>
        <w:spacing w:before="120" w:after="120"/>
        <w:rPr>
          <w:i/>
          <w:iCs/>
          <w:sz w:val="22"/>
          <w:szCs w:val="22"/>
        </w:rPr>
      </w:pPr>
      <w:r w:rsidRPr="002733EA">
        <w:rPr>
          <w:i/>
          <w:iCs/>
          <w:sz w:val="22"/>
          <w:szCs w:val="22"/>
        </w:rPr>
        <w:t>(a)</w:t>
      </w:r>
      <w:r w:rsidRPr="002733EA">
        <w:rPr>
          <w:i/>
          <w:iCs/>
          <w:sz w:val="22"/>
          <w:szCs w:val="22"/>
        </w:rPr>
        <w:tab/>
        <w:t>niezwłocznie wziąć udział lub wys</w:t>
      </w:r>
      <w:r w:rsidR="006A22C8">
        <w:rPr>
          <w:i/>
          <w:iCs/>
          <w:sz w:val="22"/>
          <w:szCs w:val="22"/>
        </w:rPr>
        <w:t>ł</w:t>
      </w:r>
      <w:r w:rsidRPr="002733EA">
        <w:rPr>
          <w:i/>
          <w:iCs/>
          <w:sz w:val="22"/>
          <w:szCs w:val="22"/>
        </w:rPr>
        <w:t>ać wykwalifikowanego zastępcę, który pomoże Inżynierowi w dokonaniu pomiarów; oraz</w:t>
      </w:r>
    </w:p>
    <w:p w14:paraId="0E474530" w14:textId="77777777" w:rsidR="00DD1851" w:rsidRPr="002733EA" w:rsidRDefault="00DD1851" w:rsidP="00EF5E1F">
      <w:pPr>
        <w:spacing w:before="120" w:after="120"/>
        <w:rPr>
          <w:i/>
          <w:iCs/>
          <w:sz w:val="22"/>
          <w:szCs w:val="22"/>
        </w:rPr>
      </w:pPr>
      <w:r w:rsidRPr="002733EA">
        <w:rPr>
          <w:i/>
          <w:iCs/>
          <w:sz w:val="22"/>
          <w:szCs w:val="22"/>
        </w:rPr>
        <w:t>(b)</w:t>
      </w:r>
      <w:r w:rsidRPr="002733EA">
        <w:rPr>
          <w:i/>
          <w:iCs/>
          <w:sz w:val="22"/>
          <w:szCs w:val="22"/>
        </w:rPr>
        <w:tab/>
        <w:t>dostarczy</w:t>
      </w:r>
      <w:r w:rsidR="006831EA" w:rsidRPr="002733EA">
        <w:rPr>
          <w:i/>
          <w:iCs/>
          <w:sz w:val="22"/>
          <w:szCs w:val="22"/>
        </w:rPr>
        <w:t>ć</w:t>
      </w:r>
      <w:r w:rsidRPr="002733EA">
        <w:rPr>
          <w:i/>
          <w:iCs/>
          <w:sz w:val="22"/>
          <w:szCs w:val="22"/>
        </w:rPr>
        <w:t xml:space="preserve"> wszelkich szczegółowych informacji, żądanych przez Inżyniera</w:t>
      </w:r>
    </w:p>
    <w:p w14:paraId="5F3601C0" w14:textId="77777777" w:rsidR="00DD1851" w:rsidRPr="002733EA" w:rsidRDefault="00DD1851" w:rsidP="00EF5E1F">
      <w:pPr>
        <w:spacing w:before="120" w:after="120"/>
        <w:rPr>
          <w:i/>
          <w:iCs/>
          <w:sz w:val="22"/>
          <w:szCs w:val="22"/>
        </w:rPr>
      </w:pPr>
      <w:r w:rsidRPr="002733EA">
        <w:rPr>
          <w:i/>
          <w:iCs/>
          <w:sz w:val="22"/>
          <w:szCs w:val="22"/>
        </w:rPr>
        <w:t xml:space="preserve">Jeżeli Wykonawca nie </w:t>
      </w:r>
      <w:r w:rsidR="006831EA" w:rsidRPr="002733EA">
        <w:rPr>
          <w:i/>
          <w:iCs/>
          <w:sz w:val="22"/>
          <w:szCs w:val="22"/>
        </w:rPr>
        <w:t xml:space="preserve">stawi się albo nie </w:t>
      </w:r>
      <w:r w:rsidRPr="002733EA">
        <w:rPr>
          <w:i/>
          <w:iCs/>
          <w:sz w:val="22"/>
          <w:szCs w:val="22"/>
        </w:rPr>
        <w:t xml:space="preserve">weźmie udziału, to zapisy </w:t>
      </w:r>
      <w:r w:rsidR="006831EA" w:rsidRPr="002733EA">
        <w:rPr>
          <w:i/>
          <w:iCs/>
          <w:sz w:val="22"/>
          <w:szCs w:val="22"/>
        </w:rPr>
        <w:t xml:space="preserve">dokonane przez Inżyniera </w:t>
      </w:r>
      <w:r w:rsidRPr="002733EA">
        <w:rPr>
          <w:i/>
          <w:iCs/>
          <w:sz w:val="22"/>
          <w:szCs w:val="22"/>
        </w:rPr>
        <w:t xml:space="preserve">będą uznawane za wierne. </w:t>
      </w:r>
    </w:p>
    <w:p w14:paraId="08CBBE54" w14:textId="135A65B9" w:rsidR="008F2B74" w:rsidRPr="002733EA" w:rsidRDefault="008F2B74" w:rsidP="0078408A">
      <w:pPr>
        <w:pStyle w:val="Nagwek2"/>
        <w:numPr>
          <w:ilvl w:val="1"/>
          <w:numId w:val="112"/>
        </w:numPr>
        <w:rPr>
          <w:caps/>
        </w:rPr>
      </w:pPr>
      <w:bookmarkStart w:id="151" w:name="_Toc180753653"/>
      <w:r w:rsidRPr="002733EA">
        <w:t>Próby</w:t>
      </w:r>
      <w:bookmarkEnd w:id="151"/>
    </w:p>
    <w:p w14:paraId="57592034" w14:textId="77777777" w:rsidR="00C00DFA" w:rsidRPr="002733EA" w:rsidRDefault="008F2B74" w:rsidP="0062163E">
      <w:pPr>
        <w:spacing w:before="120" w:after="120"/>
        <w:rPr>
          <w:sz w:val="22"/>
          <w:szCs w:val="22"/>
        </w:rPr>
      </w:pPr>
      <w:r w:rsidRPr="002733EA">
        <w:rPr>
          <w:sz w:val="22"/>
          <w:szCs w:val="22"/>
        </w:rPr>
        <w:t xml:space="preserve">W Klauzuli 7.4 </w:t>
      </w:r>
      <w:r w:rsidR="00C00DFA" w:rsidRPr="002733EA">
        <w:rPr>
          <w:sz w:val="22"/>
          <w:szCs w:val="22"/>
        </w:rPr>
        <w:t>w akapicie czwartym sformułowanie „danej Zmiany” zastępuje się sformułowaniem „</w:t>
      </w:r>
      <w:r w:rsidR="00C00DFA" w:rsidRPr="002733EA">
        <w:rPr>
          <w:i/>
          <w:iCs/>
          <w:sz w:val="22"/>
          <w:szCs w:val="22"/>
        </w:rPr>
        <w:t>danego Polecenia Zmiany</w:t>
      </w:r>
      <w:r w:rsidR="00C00DFA" w:rsidRPr="002733EA">
        <w:rPr>
          <w:sz w:val="22"/>
          <w:szCs w:val="22"/>
        </w:rPr>
        <w:t xml:space="preserve">”. </w:t>
      </w:r>
    </w:p>
    <w:p w14:paraId="11353E84" w14:textId="77777777" w:rsidR="008A6360" w:rsidRPr="002733EA" w:rsidRDefault="008A6360" w:rsidP="00EF5E1F">
      <w:pPr>
        <w:tabs>
          <w:tab w:val="left" w:pos="1701"/>
        </w:tabs>
        <w:spacing w:before="120" w:after="120"/>
        <w:ind w:left="1440" w:hanging="1440"/>
        <w:rPr>
          <w:sz w:val="22"/>
          <w:szCs w:val="22"/>
        </w:rPr>
      </w:pPr>
      <w:r w:rsidRPr="002733EA">
        <w:rPr>
          <w:sz w:val="22"/>
          <w:szCs w:val="22"/>
        </w:rPr>
        <w:t xml:space="preserve">W klauzuli 7.4 akapit piąty otrzymuje następujące brzmienie: </w:t>
      </w:r>
    </w:p>
    <w:p w14:paraId="42ABF657" w14:textId="0C1F4380" w:rsidR="008A6360" w:rsidRPr="002733EA" w:rsidRDefault="008A6360" w:rsidP="00BD39DD">
      <w:pPr>
        <w:spacing w:before="120" w:after="120"/>
        <w:jc w:val="both"/>
        <w:rPr>
          <w:i/>
          <w:iCs/>
          <w:sz w:val="22"/>
          <w:szCs w:val="22"/>
        </w:rPr>
      </w:pPr>
      <w:r w:rsidRPr="002733EA">
        <w:rPr>
          <w:i/>
          <w:iCs/>
          <w:sz w:val="22"/>
          <w:szCs w:val="22"/>
        </w:rPr>
        <w:t>O</w:t>
      </w:r>
      <w:r w:rsidR="00F72CC7" w:rsidRPr="002733EA">
        <w:rPr>
          <w:i/>
          <w:iCs/>
          <w:sz w:val="22"/>
          <w:szCs w:val="22"/>
        </w:rPr>
        <w:t xml:space="preserve"> ile Inżynier nie poleci inaczej, o</w:t>
      </w:r>
      <w:r w:rsidRPr="002733EA">
        <w:rPr>
          <w:i/>
          <w:iCs/>
          <w:sz w:val="22"/>
          <w:szCs w:val="22"/>
        </w:rPr>
        <w:t>becność Inżyniera podczas próby jest obowiązkowa</w:t>
      </w:r>
      <w:r w:rsidR="009926A0" w:rsidRPr="002733EA">
        <w:rPr>
          <w:i/>
          <w:iCs/>
          <w:sz w:val="22"/>
          <w:szCs w:val="22"/>
        </w:rPr>
        <w:t xml:space="preserve">. </w:t>
      </w:r>
      <w:r w:rsidR="00F72CC7" w:rsidRPr="002733EA">
        <w:rPr>
          <w:i/>
          <w:iCs/>
          <w:sz w:val="22"/>
          <w:szCs w:val="22"/>
        </w:rPr>
        <w:t>Wykonawca winien w porozumieniu z Inżynierem ustalić termin prób w sposób umożliwiający uczestnictwo w nich przez Inżyniera.</w:t>
      </w:r>
      <w:r w:rsidRPr="002733EA">
        <w:rPr>
          <w:i/>
          <w:iCs/>
          <w:sz w:val="22"/>
          <w:szCs w:val="22"/>
        </w:rPr>
        <w:t xml:space="preserve"> </w:t>
      </w:r>
      <w:r w:rsidR="009926A0" w:rsidRPr="002733EA">
        <w:rPr>
          <w:i/>
          <w:iCs/>
          <w:sz w:val="22"/>
          <w:szCs w:val="22"/>
        </w:rPr>
        <w:t xml:space="preserve">Wszelkie Próby </w:t>
      </w:r>
      <w:r w:rsidR="00E8176C" w:rsidRPr="002733EA">
        <w:rPr>
          <w:i/>
          <w:iCs/>
          <w:sz w:val="22"/>
          <w:szCs w:val="22"/>
        </w:rPr>
        <w:t>Końcowe winny odbyć się z udziałem Zamawiającego</w:t>
      </w:r>
      <w:r w:rsidR="009926A0" w:rsidRPr="002733EA">
        <w:rPr>
          <w:i/>
          <w:iCs/>
          <w:sz w:val="22"/>
          <w:szCs w:val="22"/>
        </w:rPr>
        <w:t>, chyba że Zamawiający odstąpi od uczestnictwa.</w:t>
      </w:r>
    </w:p>
    <w:p w14:paraId="5A163DC6" w14:textId="491C8820" w:rsidR="008A0979" w:rsidRPr="007F44BF" w:rsidRDefault="008A0979" w:rsidP="00EF5E1F">
      <w:pPr>
        <w:tabs>
          <w:tab w:val="left" w:pos="1701"/>
        </w:tabs>
        <w:spacing w:before="120" w:after="120"/>
        <w:ind w:left="1440" w:hanging="1440"/>
        <w:rPr>
          <w:sz w:val="22"/>
          <w:szCs w:val="22"/>
        </w:rPr>
      </w:pPr>
      <w:r w:rsidRPr="002733EA">
        <w:rPr>
          <w:sz w:val="22"/>
          <w:szCs w:val="22"/>
        </w:rPr>
        <w:t xml:space="preserve">W Klauzuli 7.4 </w:t>
      </w:r>
      <w:r w:rsidR="00FC51EC">
        <w:rPr>
          <w:sz w:val="22"/>
          <w:szCs w:val="22"/>
        </w:rPr>
        <w:t xml:space="preserve">w akapicie </w:t>
      </w:r>
      <w:r w:rsidR="007F44BF">
        <w:rPr>
          <w:sz w:val="22"/>
          <w:szCs w:val="22"/>
        </w:rPr>
        <w:t>szóstym w lit. (b) skreśla się sformułowanie „</w:t>
      </w:r>
      <w:r w:rsidR="007F44BF">
        <w:rPr>
          <w:i/>
          <w:iCs/>
          <w:sz w:val="22"/>
          <w:szCs w:val="22"/>
        </w:rPr>
        <w:t>plus umiarkowany zysk</w:t>
      </w:r>
      <w:r w:rsidR="007F44BF">
        <w:rPr>
          <w:sz w:val="22"/>
          <w:szCs w:val="22"/>
        </w:rPr>
        <w:t xml:space="preserve">”. </w:t>
      </w:r>
    </w:p>
    <w:p w14:paraId="5DDB992E" w14:textId="457747ED" w:rsidR="00A00181" w:rsidRPr="002733EA" w:rsidRDefault="00A00181" w:rsidP="0078408A">
      <w:pPr>
        <w:pStyle w:val="Nagwek2"/>
        <w:numPr>
          <w:ilvl w:val="1"/>
          <w:numId w:val="113"/>
        </w:numPr>
        <w:rPr>
          <w:caps/>
        </w:rPr>
      </w:pPr>
      <w:bookmarkStart w:id="152" w:name="_Toc180753654"/>
      <w:r w:rsidRPr="002733EA">
        <w:t>Prawo własności do urządzeń i materiałów</w:t>
      </w:r>
      <w:bookmarkEnd w:id="152"/>
    </w:p>
    <w:p w14:paraId="1B911D73" w14:textId="404AE658" w:rsidR="0057211E" w:rsidRPr="002733EA" w:rsidRDefault="0057211E" w:rsidP="00C6769F">
      <w:pPr>
        <w:tabs>
          <w:tab w:val="left" w:pos="1701"/>
        </w:tabs>
        <w:spacing w:before="120" w:after="120"/>
        <w:jc w:val="both"/>
        <w:rPr>
          <w:sz w:val="22"/>
          <w:szCs w:val="22"/>
        </w:rPr>
      </w:pPr>
      <w:r w:rsidRPr="002733EA">
        <w:rPr>
          <w:sz w:val="22"/>
          <w:szCs w:val="22"/>
        </w:rPr>
        <w:t xml:space="preserve">W Klauzuli 7.7. na końcu dodaje się następujące zdanie: </w:t>
      </w:r>
      <w:r w:rsidRPr="002733EA">
        <w:rPr>
          <w:i/>
          <w:iCs/>
          <w:sz w:val="22"/>
          <w:szCs w:val="22"/>
        </w:rPr>
        <w:t>„W przypadku rozwiązania Kontraktu niezależnie od przyczyn rozwiązania, własność wszystkich Urządzeń i Materiałów pozyskanych lub wytworz</w:t>
      </w:r>
      <w:r w:rsidR="009926A0" w:rsidRPr="002733EA">
        <w:rPr>
          <w:i/>
          <w:iCs/>
          <w:sz w:val="22"/>
          <w:szCs w:val="22"/>
        </w:rPr>
        <w:t>o</w:t>
      </w:r>
      <w:r w:rsidRPr="002733EA">
        <w:rPr>
          <w:i/>
          <w:iCs/>
          <w:sz w:val="22"/>
          <w:szCs w:val="22"/>
        </w:rPr>
        <w:t>nych przez Wykonawcę lub dla niego w związku z realizacją Kontraktu, automatycznie przechodzi na Zamawiającego</w:t>
      </w:r>
      <w:r w:rsidR="00550E44" w:rsidRPr="002733EA">
        <w:rPr>
          <w:i/>
          <w:iCs/>
          <w:sz w:val="22"/>
          <w:szCs w:val="22"/>
        </w:rPr>
        <w:t xml:space="preserve"> </w:t>
      </w:r>
      <w:r w:rsidR="00B45CBF" w:rsidRPr="002733EA">
        <w:rPr>
          <w:i/>
          <w:iCs/>
          <w:sz w:val="22"/>
          <w:szCs w:val="22"/>
        </w:rPr>
        <w:t>w momencie wyrażenia przez Zamawiającego woli</w:t>
      </w:r>
      <w:r w:rsidRPr="002733EA">
        <w:rPr>
          <w:i/>
          <w:iCs/>
          <w:sz w:val="22"/>
          <w:szCs w:val="22"/>
        </w:rPr>
        <w:t xml:space="preserve"> przeniesienia na niego własności </w:t>
      </w:r>
      <w:r w:rsidR="00702BF3">
        <w:rPr>
          <w:i/>
          <w:iCs/>
          <w:sz w:val="22"/>
          <w:szCs w:val="22"/>
        </w:rPr>
        <w:t>określonych</w:t>
      </w:r>
      <w:r w:rsidR="00702BF3" w:rsidRPr="002733EA">
        <w:rPr>
          <w:i/>
          <w:iCs/>
          <w:sz w:val="22"/>
          <w:szCs w:val="22"/>
        </w:rPr>
        <w:t xml:space="preserve"> </w:t>
      </w:r>
      <w:r w:rsidRPr="002733EA">
        <w:rPr>
          <w:i/>
          <w:iCs/>
          <w:sz w:val="22"/>
          <w:szCs w:val="22"/>
        </w:rPr>
        <w:t>Urządzeń i Materiałów po rozwiązaniu Kontraktu</w:t>
      </w:r>
      <w:r w:rsidR="00702BF3">
        <w:rPr>
          <w:i/>
          <w:iCs/>
          <w:sz w:val="22"/>
          <w:szCs w:val="22"/>
        </w:rPr>
        <w:t xml:space="preserve"> </w:t>
      </w:r>
      <w:r w:rsidR="00AA09A3">
        <w:rPr>
          <w:i/>
          <w:iCs/>
          <w:sz w:val="22"/>
          <w:szCs w:val="22"/>
        </w:rPr>
        <w:t xml:space="preserve">(przy czym oświadczenie Zamawiającego winno być </w:t>
      </w:r>
      <w:r w:rsidR="005D3440">
        <w:rPr>
          <w:i/>
          <w:iCs/>
          <w:sz w:val="22"/>
          <w:szCs w:val="22"/>
        </w:rPr>
        <w:t>złożone nie później niż w terminie dwóch miesięcy od daty rozwiązania Kontraktu</w:t>
      </w:r>
      <w:r w:rsidR="00EE0EA8">
        <w:rPr>
          <w:i/>
          <w:iCs/>
          <w:sz w:val="22"/>
          <w:szCs w:val="22"/>
        </w:rPr>
        <w:t>)</w:t>
      </w:r>
      <w:r w:rsidR="005D3440">
        <w:rPr>
          <w:i/>
          <w:iCs/>
          <w:sz w:val="22"/>
          <w:szCs w:val="22"/>
        </w:rPr>
        <w:t xml:space="preserve"> </w:t>
      </w:r>
      <w:r w:rsidR="00702BF3">
        <w:rPr>
          <w:i/>
          <w:iCs/>
          <w:sz w:val="22"/>
          <w:szCs w:val="22"/>
        </w:rPr>
        <w:t>– w ramach rozliczeń Stron po rozwiązaniu Kontraktu Zamawiający zapłaci Wykonawcy również za te Materiały i Urządzenia.</w:t>
      </w:r>
      <w:r w:rsidRPr="002733EA">
        <w:rPr>
          <w:i/>
          <w:iCs/>
          <w:sz w:val="22"/>
          <w:szCs w:val="22"/>
        </w:rPr>
        <w:t>”</w:t>
      </w:r>
      <w:r w:rsidRPr="002733EA">
        <w:rPr>
          <w:sz w:val="22"/>
          <w:szCs w:val="22"/>
        </w:rPr>
        <w:t>.</w:t>
      </w:r>
    </w:p>
    <w:p w14:paraId="521F37E5" w14:textId="281D4D26" w:rsidR="000D2CA9" w:rsidRPr="002733EA" w:rsidRDefault="00987C64" w:rsidP="00672DBE">
      <w:pPr>
        <w:pStyle w:val="Nagwek1"/>
        <w:spacing w:after="240"/>
        <w:rPr>
          <w:rStyle w:val="Nagwek1ZnakZnak"/>
          <w:b/>
          <w:bCs/>
          <w:sz w:val="24"/>
          <w:lang w:val="pl-PL"/>
        </w:rPr>
      </w:pPr>
      <w:bookmarkStart w:id="153" w:name="_Toc180753655"/>
      <w:r w:rsidRPr="002733EA">
        <w:rPr>
          <w:rStyle w:val="Nagwek1ZnakZnak"/>
          <w:b/>
          <w:bCs/>
          <w:sz w:val="24"/>
          <w:lang w:val="pl-PL"/>
        </w:rPr>
        <w:t>KLAUZULA 8</w:t>
      </w:r>
      <w:r w:rsidR="00C6769F" w:rsidRPr="002733EA">
        <w:rPr>
          <w:rStyle w:val="Nagwek1ZnakZnak"/>
          <w:b/>
          <w:bCs/>
          <w:sz w:val="24"/>
          <w:lang w:val="pl-PL"/>
        </w:rPr>
        <w:tab/>
      </w:r>
      <w:r w:rsidRPr="002733EA">
        <w:rPr>
          <w:rStyle w:val="Nagwek1ZnakZnak"/>
          <w:b/>
          <w:bCs/>
          <w:sz w:val="24"/>
          <w:lang w:val="pl-PL"/>
        </w:rPr>
        <w:t>ROZPO</w:t>
      </w:r>
      <w:r w:rsidR="0036396D" w:rsidRPr="002733EA">
        <w:rPr>
          <w:rStyle w:val="Nagwek1ZnakZnak"/>
          <w:b/>
          <w:bCs/>
          <w:sz w:val="24"/>
          <w:lang w:val="pl-PL"/>
        </w:rPr>
        <w:t>C</w:t>
      </w:r>
      <w:r w:rsidRPr="002733EA">
        <w:rPr>
          <w:rStyle w:val="Nagwek1ZnakZnak"/>
          <w:b/>
          <w:bCs/>
          <w:sz w:val="24"/>
          <w:lang w:val="pl-PL"/>
        </w:rPr>
        <w:t>ZĘCIE</w:t>
      </w:r>
      <w:r w:rsidR="000D2CA9" w:rsidRPr="002733EA">
        <w:rPr>
          <w:rStyle w:val="Nagwek1ZnakZnak"/>
          <w:b/>
          <w:bCs/>
          <w:sz w:val="24"/>
          <w:lang w:val="pl-PL"/>
        </w:rPr>
        <w:t xml:space="preserve">, </w:t>
      </w:r>
      <w:r w:rsidRPr="002733EA">
        <w:rPr>
          <w:rStyle w:val="Nagwek1ZnakZnak"/>
          <w:b/>
          <w:bCs/>
          <w:sz w:val="24"/>
          <w:lang w:val="pl-PL"/>
        </w:rPr>
        <w:t>OPÓŹNIENIA I</w:t>
      </w:r>
      <w:r w:rsidR="000D2CA9" w:rsidRPr="002733EA">
        <w:rPr>
          <w:rStyle w:val="Nagwek1ZnakZnak"/>
          <w:b/>
          <w:bCs/>
          <w:sz w:val="24"/>
          <w:lang w:val="pl-PL"/>
        </w:rPr>
        <w:t xml:space="preserve"> </w:t>
      </w:r>
      <w:bookmarkEnd w:id="149"/>
      <w:r w:rsidRPr="002733EA">
        <w:rPr>
          <w:rStyle w:val="Nagwek1ZnakZnak"/>
          <w:b/>
          <w:bCs/>
          <w:sz w:val="24"/>
          <w:lang w:val="pl-PL"/>
        </w:rPr>
        <w:t>ZAWIESZENIE</w:t>
      </w:r>
      <w:bookmarkEnd w:id="153"/>
    </w:p>
    <w:p w14:paraId="12B02DE7" w14:textId="3686A044" w:rsidR="000D2CA9" w:rsidRPr="002733EA" w:rsidRDefault="000D2CA9" w:rsidP="00C2348A">
      <w:pPr>
        <w:pStyle w:val="Nagwek2"/>
        <w:numPr>
          <w:ilvl w:val="1"/>
          <w:numId w:val="55"/>
        </w:numPr>
        <w:jc w:val="left"/>
      </w:pPr>
      <w:bookmarkStart w:id="154" w:name="_Toc94498696"/>
      <w:bookmarkStart w:id="155" w:name="_Toc208386501"/>
      <w:bookmarkStart w:id="156" w:name="_Toc180753656"/>
      <w:r w:rsidRPr="002733EA">
        <w:t>Rozpoczęcie Robót</w:t>
      </w:r>
      <w:bookmarkEnd w:id="154"/>
      <w:bookmarkEnd w:id="155"/>
      <w:bookmarkEnd w:id="156"/>
    </w:p>
    <w:p w14:paraId="19BE7B97" w14:textId="0BE95F7C" w:rsidR="000D2CA9" w:rsidRPr="002733EA" w:rsidRDefault="000D2CA9" w:rsidP="00EF5E1F">
      <w:pPr>
        <w:pStyle w:val="Tekstpodstawowy"/>
        <w:spacing w:before="120" w:after="120"/>
        <w:ind w:right="0"/>
        <w:rPr>
          <w:rFonts w:ascii="Times New Roman" w:hAnsi="Times New Roman"/>
          <w:lang w:val="pl-PL"/>
        </w:rPr>
      </w:pPr>
      <w:r w:rsidRPr="002733EA">
        <w:rPr>
          <w:rFonts w:ascii="Times New Roman" w:hAnsi="Times New Roman"/>
          <w:lang w:val="pl-PL"/>
        </w:rPr>
        <w:t>Tekst niniejszej Klauzuli 8.1</w:t>
      </w:r>
      <w:r w:rsidR="00EF3FA2" w:rsidRPr="002733EA">
        <w:rPr>
          <w:rFonts w:ascii="Times New Roman" w:hAnsi="Times New Roman"/>
          <w:lang w:val="pl-PL"/>
        </w:rPr>
        <w:t>.</w:t>
      </w:r>
      <w:r w:rsidRPr="002733EA">
        <w:rPr>
          <w:rFonts w:ascii="Times New Roman" w:hAnsi="Times New Roman"/>
          <w:lang w:val="pl-PL"/>
        </w:rPr>
        <w:t xml:space="preserve"> skreśla się i zastępuje następująco:</w:t>
      </w:r>
    </w:p>
    <w:p w14:paraId="19731C70" w14:textId="6B09D243" w:rsidR="00723AD0" w:rsidRDefault="00723AD0" w:rsidP="00522DF6">
      <w:pPr>
        <w:pStyle w:val="Tekstpodstawowy"/>
        <w:spacing w:before="120" w:after="120"/>
        <w:ind w:right="0"/>
        <w:rPr>
          <w:rFonts w:ascii="Times New Roman" w:hAnsi="Times New Roman"/>
          <w:i/>
          <w:iCs/>
          <w:lang w:val="pl-PL"/>
        </w:rPr>
      </w:pPr>
      <w:r w:rsidRPr="00723AD0">
        <w:rPr>
          <w:rFonts w:ascii="Times New Roman" w:hAnsi="Times New Roman"/>
          <w:i/>
          <w:iCs/>
          <w:lang w:val="pl-PL"/>
        </w:rPr>
        <w:t>Inżynier Kontraktu wyznaczy Datę Rozpoczęcia na 10</w:t>
      </w:r>
      <w:r w:rsidR="004700C0">
        <w:rPr>
          <w:rFonts w:ascii="Times New Roman" w:hAnsi="Times New Roman"/>
          <w:i/>
          <w:iCs/>
          <w:lang w:val="pl-PL"/>
        </w:rPr>
        <w:t>.</w:t>
      </w:r>
      <w:r w:rsidRPr="00723AD0">
        <w:rPr>
          <w:rFonts w:ascii="Times New Roman" w:hAnsi="Times New Roman"/>
          <w:i/>
          <w:iCs/>
          <w:lang w:val="pl-PL"/>
        </w:rPr>
        <w:t xml:space="preserve"> dzień licząc od dnia następnego po dniu podpisania Kontraktu</w:t>
      </w:r>
      <w:r w:rsidR="00094586">
        <w:rPr>
          <w:rFonts w:ascii="Times New Roman" w:hAnsi="Times New Roman"/>
          <w:i/>
          <w:iCs/>
          <w:lang w:val="pl-PL"/>
        </w:rPr>
        <w:t>. Najpóźniej w Dacie Rozpoczęcia Wykonawca winien rozpocząć realizację swoich zo</w:t>
      </w:r>
      <w:r w:rsidR="00915E48">
        <w:rPr>
          <w:rFonts w:ascii="Times New Roman" w:hAnsi="Times New Roman"/>
          <w:i/>
          <w:iCs/>
          <w:lang w:val="pl-PL"/>
        </w:rPr>
        <w:t>bo</w:t>
      </w:r>
      <w:r w:rsidR="00094586">
        <w:rPr>
          <w:rFonts w:ascii="Times New Roman" w:hAnsi="Times New Roman"/>
          <w:i/>
          <w:iCs/>
          <w:lang w:val="pl-PL"/>
        </w:rPr>
        <w:t>wiązań wynikających z Kontraktu, z tym zastrzeżeniem, że Zamawiający dopuszcza, że realizacja Robót w terenie rozpocznie się później</w:t>
      </w:r>
      <w:r w:rsidR="00915E48">
        <w:rPr>
          <w:rFonts w:ascii="Times New Roman" w:hAnsi="Times New Roman"/>
          <w:i/>
          <w:iCs/>
          <w:lang w:val="pl-PL"/>
        </w:rPr>
        <w:t xml:space="preserve">, </w:t>
      </w:r>
      <w:r w:rsidR="001751F6">
        <w:rPr>
          <w:rFonts w:ascii="Times New Roman" w:hAnsi="Times New Roman"/>
          <w:i/>
          <w:iCs/>
          <w:lang w:val="pl-PL"/>
        </w:rPr>
        <w:t>to jest</w:t>
      </w:r>
      <w:r w:rsidR="00915E48">
        <w:rPr>
          <w:rFonts w:ascii="Times New Roman" w:hAnsi="Times New Roman"/>
          <w:i/>
          <w:iCs/>
          <w:lang w:val="pl-PL"/>
        </w:rPr>
        <w:t>, gdy będzie to obiektywnie możliwe (zwłaszcza uwzględniając konieczność zaprojektowania i pozyskania zatwierdzenia dla projektów tymczasowej organizacji ruchu).</w:t>
      </w:r>
    </w:p>
    <w:p w14:paraId="539090DC" w14:textId="29E41A18" w:rsidR="000D2CA9" w:rsidRPr="00600A3F" w:rsidRDefault="000D2CA9" w:rsidP="00522DF6">
      <w:pPr>
        <w:pStyle w:val="Tekstpodstawowy"/>
        <w:spacing w:before="120" w:after="120"/>
        <w:ind w:right="0"/>
        <w:rPr>
          <w:rFonts w:ascii="Times New Roman" w:hAnsi="Times New Roman"/>
          <w:i/>
          <w:iCs/>
          <w:lang w:val="pl-PL"/>
        </w:rPr>
      </w:pPr>
      <w:r w:rsidRPr="002733EA">
        <w:rPr>
          <w:rFonts w:ascii="Times New Roman" w:hAnsi="Times New Roman"/>
          <w:i/>
          <w:iCs/>
          <w:lang w:val="pl-PL"/>
        </w:rPr>
        <w:lastRenderedPageBreak/>
        <w:t xml:space="preserve">Wykonawca </w:t>
      </w:r>
      <w:r w:rsidRPr="006C1DFB">
        <w:rPr>
          <w:rFonts w:ascii="Times New Roman" w:hAnsi="Times New Roman"/>
          <w:i/>
          <w:iCs/>
          <w:lang w:val="pl-PL"/>
        </w:rPr>
        <w:t xml:space="preserve">rozpocznie </w:t>
      </w:r>
      <w:r w:rsidR="006C1DFB">
        <w:rPr>
          <w:rFonts w:ascii="Times New Roman" w:hAnsi="Times New Roman"/>
          <w:i/>
          <w:iCs/>
          <w:lang w:val="pl-PL"/>
        </w:rPr>
        <w:t>wykonywanie Robót tak szybko, jak to możliwe</w:t>
      </w:r>
      <w:r w:rsidRPr="006C1DFB">
        <w:rPr>
          <w:rFonts w:ascii="Times New Roman" w:hAnsi="Times New Roman"/>
          <w:i/>
          <w:iCs/>
          <w:lang w:val="pl-PL"/>
        </w:rPr>
        <w:t>, a następnie będzie wykonywał Roboty z należytym pośpiechem i bez opóźnień.</w:t>
      </w:r>
      <w:r w:rsidR="0057211E" w:rsidRPr="002733EA">
        <w:rPr>
          <w:rFonts w:ascii="Times New Roman" w:hAnsi="Times New Roman"/>
          <w:i/>
          <w:iCs/>
          <w:lang w:val="pl-PL"/>
        </w:rPr>
        <w:t xml:space="preserve"> Wykonawca zobowiązany jest dołożyć starań, aby </w:t>
      </w:r>
      <w:r w:rsidR="009854E2" w:rsidRPr="002733EA">
        <w:rPr>
          <w:rFonts w:ascii="Times New Roman" w:hAnsi="Times New Roman"/>
          <w:i/>
          <w:iCs/>
          <w:lang w:val="pl-PL"/>
        </w:rPr>
        <w:t xml:space="preserve">ukończyć Roboty w Czasie na Ukończenie, w tym w szczególności podejmować niezbędne działania naprawcze w sytuacji, gdy postęp Robót </w:t>
      </w:r>
      <w:r w:rsidR="009854E2" w:rsidRPr="00600A3F">
        <w:rPr>
          <w:rFonts w:ascii="Times New Roman" w:hAnsi="Times New Roman"/>
          <w:i/>
          <w:iCs/>
          <w:lang w:val="pl-PL"/>
        </w:rPr>
        <w:t xml:space="preserve">nie będzie wystarczający dla ich ukończenia w Czasie na Ukończenie. </w:t>
      </w:r>
    </w:p>
    <w:p w14:paraId="0D80D4B5" w14:textId="6A1DFD42" w:rsidR="000D2CA9" w:rsidRPr="002733EA" w:rsidRDefault="000D2CA9" w:rsidP="00522DF6">
      <w:pPr>
        <w:pStyle w:val="Tekstpodstawowy"/>
        <w:spacing w:before="120" w:after="120"/>
        <w:ind w:right="0"/>
        <w:rPr>
          <w:i/>
          <w:iCs/>
          <w:lang w:val="pl-PL"/>
        </w:rPr>
      </w:pPr>
      <w:r w:rsidRPr="002733EA">
        <w:rPr>
          <w:rFonts w:ascii="Times New Roman" w:hAnsi="Times New Roman"/>
          <w:i/>
          <w:iCs/>
          <w:lang w:val="pl-PL"/>
        </w:rPr>
        <w:t>Wykonawca winien spełnić wymagania zawarte w</w:t>
      </w:r>
      <w:r w:rsidR="00050F72" w:rsidRPr="002733EA">
        <w:rPr>
          <w:rFonts w:ascii="Times New Roman" w:hAnsi="Times New Roman"/>
          <w:i/>
          <w:iCs/>
          <w:lang w:val="pl-PL"/>
        </w:rPr>
        <w:t>e</w:t>
      </w:r>
      <w:r w:rsidRPr="002733EA">
        <w:rPr>
          <w:rFonts w:ascii="Times New Roman" w:hAnsi="Times New Roman"/>
          <w:i/>
          <w:iCs/>
          <w:lang w:val="pl-PL"/>
        </w:rPr>
        <w:t xml:space="preserve"> </w:t>
      </w:r>
      <w:r w:rsidR="00050F72" w:rsidRPr="002733EA">
        <w:rPr>
          <w:rFonts w:ascii="Times New Roman" w:hAnsi="Times New Roman"/>
          <w:i/>
          <w:iCs/>
          <w:lang w:val="pl-PL"/>
        </w:rPr>
        <w:t xml:space="preserve">wszystkich </w:t>
      </w:r>
      <w:r w:rsidRPr="002733EA">
        <w:rPr>
          <w:rFonts w:ascii="Times New Roman" w:hAnsi="Times New Roman"/>
          <w:i/>
          <w:iCs/>
          <w:lang w:val="pl-PL"/>
        </w:rPr>
        <w:t>pozwoleniach</w:t>
      </w:r>
      <w:r w:rsidR="00050F72" w:rsidRPr="002733EA">
        <w:rPr>
          <w:rFonts w:ascii="Times New Roman" w:hAnsi="Times New Roman"/>
          <w:i/>
          <w:iCs/>
          <w:lang w:val="pl-PL"/>
        </w:rPr>
        <w:t xml:space="preserve">, uzgodnieniach, decyzjach, opiniach i tym podobnych stanowiskach podmiotów trzecich ujętych w Dokumentacji Projektowej oraz </w:t>
      </w:r>
      <w:r w:rsidR="00021562">
        <w:rPr>
          <w:rFonts w:ascii="Times New Roman" w:hAnsi="Times New Roman"/>
          <w:i/>
          <w:iCs/>
          <w:lang w:val="pl-PL"/>
        </w:rPr>
        <w:t xml:space="preserve">sformułowanych i </w:t>
      </w:r>
      <w:r w:rsidR="00050F72" w:rsidRPr="002733EA">
        <w:rPr>
          <w:rFonts w:ascii="Times New Roman" w:hAnsi="Times New Roman"/>
          <w:i/>
          <w:iCs/>
          <w:lang w:val="pl-PL"/>
        </w:rPr>
        <w:t>pozyskanych w toku realizacji Kontraktu</w:t>
      </w:r>
      <w:r w:rsidRPr="002733EA">
        <w:rPr>
          <w:rFonts w:ascii="Times New Roman" w:hAnsi="Times New Roman"/>
          <w:i/>
          <w:iCs/>
          <w:lang w:val="pl-PL"/>
        </w:rPr>
        <w:t xml:space="preserve"> i winien zapewnić wystawiającym je władzom</w:t>
      </w:r>
      <w:r w:rsidR="00050F72" w:rsidRPr="002733EA">
        <w:rPr>
          <w:rFonts w:ascii="Times New Roman" w:hAnsi="Times New Roman"/>
          <w:i/>
          <w:iCs/>
          <w:lang w:val="pl-PL"/>
        </w:rPr>
        <w:t xml:space="preserve">, instytucjom i podmiotom </w:t>
      </w:r>
      <w:r w:rsidRPr="002733EA">
        <w:rPr>
          <w:rFonts w:ascii="Times New Roman" w:hAnsi="Times New Roman"/>
          <w:i/>
          <w:iCs/>
          <w:lang w:val="pl-PL"/>
        </w:rPr>
        <w:t xml:space="preserve">pełną możliwość inspekcji i sprawdzenia Robót, jak również uczestnictwo w próbach i badaniach Robót. Zgodność z wymaganiami podanymi w </w:t>
      </w:r>
      <w:r w:rsidR="00050F72" w:rsidRPr="002733EA">
        <w:rPr>
          <w:rFonts w:ascii="Times New Roman" w:hAnsi="Times New Roman"/>
          <w:i/>
          <w:iCs/>
          <w:lang w:val="pl-PL"/>
        </w:rPr>
        <w:t xml:space="preserve">powyżej określonych dokumentach </w:t>
      </w:r>
      <w:r w:rsidRPr="002733EA">
        <w:rPr>
          <w:rFonts w:ascii="Times New Roman" w:hAnsi="Times New Roman"/>
          <w:i/>
          <w:iCs/>
          <w:lang w:val="pl-PL"/>
        </w:rPr>
        <w:t>nie zwalnia Wykonawcy z jakiegokolwiek obowiązku, zobowiązań czy odpowiedzialności w ramach Kontraktu.</w:t>
      </w:r>
    </w:p>
    <w:p w14:paraId="226CD522" w14:textId="7B65B182" w:rsidR="000D2CA9" w:rsidRPr="002733EA" w:rsidRDefault="000D2CA9" w:rsidP="00C2348A">
      <w:pPr>
        <w:pStyle w:val="Nagwek2"/>
        <w:numPr>
          <w:ilvl w:val="1"/>
          <w:numId w:val="55"/>
        </w:numPr>
        <w:jc w:val="left"/>
      </w:pPr>
      <w:bookmarkStart w:id="157" w:name="_Toc94498697"/>
      <w:bookmarkStart w:id="158" w:name="_Toc208386502"/>
      <w:bookmarkStart w:id="159" w:name="_Toc180753657"/>
      <w:r w:rsidRPr="002733EA">
        <w:t>Czas na Ukończenie</w:t>
      </w:r>
      <w:bookmarkEnd w:id="157"/>
      <w:bookmarkEnd w:id="158"/>
      <w:bookmarkEnd w:id="159"/>
    </w:p>
    <w:p w14:paraId="1E122067" w14:textId="35B19B28" w:rsidR="000D2CA9" w:rsidRPr="002733EA" w:rsidRDefault="000D2CA9" w:rsidP="00EF5E1F">
      <w:pPr>
        <w:tabs>
          <w:tab w:val="left" w:pos="-142"/>
          <w:tab w:val="left" w:pos="851"/>
          <w:tab w:val="left" w:pos="1701"/>
          <w:tab w:val="left" w:pos="3024"/>
          <w:tab w:val="right" w:leader="dot" w:pos="9288"/>
        </w:tabs>
        <w:spacing w:before="120" w:after="120"/>
        <w:ind w:left="851" w:hanging="851"/>
        <w:jc w:val="both"/>
        <w:rPr>
          <w:sz w:val="22"/>
          <w:szCs w:val="22"/>
        </w:rPr>
      </w:pPr>
      <w:r w:rsidRPr="002733EA">
        <w:rPr>
          <w:sz w:val="22"/>
          <w:szCs w:val="22"/>
        </w:rPr>
        <w:t>Na początku niniejszej Klauzuli 8.2</w:t>
      </w:r>
      <w:r w:rsidR="00A642D9" w:rsidRPr="002733EA">
        <w:rPr>
          <w:sz w:val="22"/>
          <w:szCs w:val="22"/>
        </w:rPr>
        <w:t>.</w:t>
      </w:r>
      <w:r w:rsidRPr="002733EA">
        <w:rPr>
          <w:sz w:val="22"/>
          <w:szCs w:val="22"/>
        </w:rPr>
        <w:t xml:space="preserve"> dodaje się następujące zdanie:</w:t>
      </w:r>
    </w:p>
    <w:p w14:paraId="3871C631" w14:textId="3C323500" w:rsidR="005A0834" w:rsidRPr="002733EA" w:rsidRDefault="000D2CA9" w:rsidP="00EF5E1F">
      <w:pPr>
        <w:tabs>
          <w:tab w:val="left" w:pos="-142"/>
          <w:tab w:val="left" w:pos="851"/>
          <w:tab w:val="left" w:pos="1701"/>
          <w:tab w:val="left" w:pos="3024"/>
          <w:tab w:val="right" w:leader="dot" w:pos="9288"/>
        </w:tabs>
        <w:spacing w:before="120" w:after="120"/>
        <w:ind w:left="851" w:hanging="851"/>
        <w:jc w:val="both"/>
        <w:rPr>
          <w:i/>
          <w:iCs/>
          <w:sz w:val="22"/>
          <w:szCs w:val="22"/>
        </w:rPr>
      </w:pPr>
      <w:r w:rsidRPr="002733EA">
        <w:rPr>
          <w:i/>
          <w:iCs/>
          <w:sz w:val="22"/>
          <w:szCs w:val="22"/>
        </w:rPr>
        <w:t>Czas na Ukończenie Robót podany jest w Załączniku do Oferty.</w:t>
      </w:r>
    </w:p>
    <w:p w14:paraId="7FCD172B" w14:textId="39F530B1" w:rsidR="005A0834" w:rsidRPr="002733EA" w:rsidRDefault="005A0834" w:rsidP="00984D33">
      <w:pPr>
        <w:tabs>
          <w:tab w:val="left" w:pos="-142"/>
          <w:tab w:val="left" w:pos="0"/>
          <w:tab w:val="left" w:pos="1701"/>
          <w:tab w:val="left" w:pos="3024"/>
          <w:tab w:val="right" w:leader="dot" w:pos="9288"/>
        </w:tabs>
        <w:spacing w:before="120" w:after="120"/>
        <w:jc w:val="both"/>
        <w:rPr>
          <w:sz w:val="22"/>
          <w:szCs w:val="22"/>
        </w:rPr>
      </w:pPr>
      <w:r w:rsidRPr="002733EA">
        <w:rPr>
          <w:sz w:val="22"/>
          <w:szCs w:val="22"/>
        </w:rPr>
        <w:t xml:space="preserve">W pierwszym akapicie po punkcie (b) dodaje się punkty (c) i (d) </w:t>
      </w:r>
      <w:r w:rsidR="006219DF">
        <w:rPr>
          <w:sz w:val="22"/>
          <w:szCs w:val="22"/>
        </w:rPr>
        <w:t xml:space="preserve">oraz tekst pod nimi </w:t>
      </w:r>
      <w:r w:rsidRPr="002733EA">
        <w:rPr>
          <w:sz w:val="22"/>
          <w:szCs w:val="22"/>
        </w:rPr>
        <w:t>o następującej treści:</w:t>
      </w:r>
    </w:p>
    <w:p w14:paraId="79FED6DC" w14:textId="52E82C5D" w:rsidR="000D2CA9" w:rsidRPr="002733EA" w:rsidRDefault="006323E3" w:rsidP="00522DF6">
      <w:pPr>
        <w:tabs>
          <w:tab w:val="left" w:pos="-142"/>
          <w:tab w:val="left" w:pos="1701"/>
          <w:tab w:val="left" w:pos="3024"/>
          <w:tab w:val="right" w:leader="dot" w:pos="9288"/>
        </w:tabs>
        <w:spacing w:before="120" w:after="120"/>
        <w:jc w:val="both"/>
        <w:rPr>
          <w:i/>
          <w:iCs/>
          <w:sz w:val="22"/>
          <w:szCs w:val="22"/>
        </w:rPr>
      </w:pPr>
      <w:r w:rsidRPr="002733EA">
        <w:rPr>
          <w:i/>
          <w:iCs/>
          <w:sz w:val="22"/>
          <w:szCs w:val="22"/>
        </w:rPr>
        <w:t xml:space="preserve">(c) </w:t>
      </w:r>
      <w:r w:rsidR="005A0834" w:rsidRPr="002733EA">
        <w:rPr>
          <w:i/>
          <w:iCs/>
          <w:sz w:val="22"/>
          <w:szCs w:val="22"/>
        </w:rPr>
        <w:t>sporządzeniem i dostarczeniem Inżyni</w:t>
      </w:r>
      <w:r w:rsidR="00CC6FC1" w:rsidRPr="002733EA">
        <w:rPr>
          <w:i/>
          <w:iCs/>
          <w:sz w:val="22"/>
          <w:szCs w:val="22"/>
        </w:rPr>
        <w:t>e</w:t>
      </w:r>
      <w:r w:rsidR="005A0834" w:rsidRPr="002733EA">
        <w:rPr>
          <w:i/>
          <w:iCs/>
          <w:sz w:val="22"/>
          <w:szCs w:val="22"/>
        </w:rPr>
        <w:t xml:space="preserve">rowi dokumentacji powykonawczej </w:t>
      </w:r>
      <w:r w:rsidR="004B08FA" w:rsidRPr="002733EA">
        <w:rPr>
          <w:i/>
          <w:iCs/>
          <w:sz w:val="22"/>
          <w:szCs w:val="22"/>
        </w:rPr>
        <w:t xml:space="preserve">oraz instrukcji obsługi i konserwacji </w:t>
      </w:r>
      <w:r w:rsidR="005A0834" w:rsidRPr="002733EA">
        <w:rPr>
          <w:i/>
          <w:iCs/>
          <w:sz w:val="22"/>
          <w:szCs w:val="22"/>
        </w:rPr>
        <w:t xml:space="preserve">zgodnie z wymaganiami </w:t>
      </w:r>
      <w:r w:rsidR="004B08FA" w:rsidRPr="002733EA">
        <w:rPr>
          <w:i/>
          <w:iCs/>
          <w:sz w:val="22"/>
          <w:szCs w:val="22"/>
        </w:rPr>
        <w:t>niniejszego Kontraktu</w:t>
      </w:r>
      <w:r w:rsidR="001E7EE2" w:rsidRPr="002733EA">
        <w:rPr>
          <w:i/>
          <w:iCs/>
          <w:sz w:val="22"/>
          <w:szCs w:val="22"/>
        </w:rPr>
        <w:t xml:space="preserve"> oraz pozostałej Dokumentacji wykonawcy wymaganej na gruncie niniejszego Kontraktu</w:t>
      </w:r>
      <w:r w:rsidR="006541BC">
        <w:rPr>
          <w:i/>
          <w:iCs/>
          <w:sz w:val="22"/>
          <w:szCs w:val="22"/>
        </w:rPr>
        <w:t xml:space="preserve"> – dla uniknięcia wątpliwości Strony wskazują, że dostarczenie </w:t>
      </w:r>
      <w:r w:rsidR="00E20EAF">
        <w:rPr>
          <w:i/>
          <w:iCs/>
          <w:sz w:val="22"/>
          <w:szCs w:val="22"/>
        </w:rPr>
        <w:t>kompletnej i właściwej</w:t>
      </w:r>
      <w:r w:rsidR="008054D9">
        <w:rPr>
          <w:i/>
          <w:iCs/>
          <w:sz w:val="22"/>
          <w:szCs w:val="22"/>
        </w:rPr>
        <w:t xml:space="preserve"> Dokumentacji Wykonawcy wymaganej na gruncie niniejszego Kontraktu stanowi istotny element Robót, a brak spełnienia tego obowiązku</w:t>
      </w:r>
      <w:r w:rsidR="008E3217">
        <w:rPr>
          <w:i/>
          <w:iCs/>
          <w:sz w:val="22"/>
          <w:szCs w:val="22"/>
        </w:rPr>
        <w:t xml:space="preserve"> może stanowić podstawę do odrzucenia wniosku o wydanie Świadectwa Przejęcia;</w:t>
      </w:r>
      <w:r w:rsidR="008054D9">
        <w:rPr>
          <w:i/>
          <w:iCs/>
          <w:sz w:val="22"/>
          <w:szCs w:val="22"/>
        </w:rPr>
        <w:t xml:space="preserve"> </w:t>
      </w:r>
    </w:p>
    <w:p w14:paraId="7C5FAB9F" w14:textId="26BD9075" w:rsidR="00B338B4" w:rsidRDefault="00CC00C8" w:rsidP="0084284A">
      <w:pPr>
        <w:tabs>
          <w:tab w:val="left" w:pos="-142"/>
          <w:tab w:val="left" w:pos="1701"/>
          <w:tab w:val="left" w:pos="3024"/>
          <w:tab w:val="right" w:leader="dot" w:pos="9288"/>
        </w:tabs>
        <w:spacing w:before="120" w:after="120"/>
        <w:jc w:val="both"/>
        <w:rPr>
          <w:bCs/>
          <w:i/>
          <w:iCs/>
          <w:sz w:val="22"/>
          <w:szCs w:val="22"/>
        </w:rPr>
      </w:pPr>
      <w:r>
        <w:rPr>
          <w:i/>
          <w:iCs/>
          <w:sz w:val="22"/>
          <w:szCs w:val="22"/>
        </w:rPr>
        <w:t xml:space="preserve">(d) </w:t>
      </w:r>
      <w:r w:rsidR="00BD411C" w:rsidRPr="00233346">
        <w:rPr>
          <w:i/>
          <w:iCs/>
          <w:sz w:val="22"/>
          <w:szCs w:val="22"/>
        </w:rPr>
        <w:t xml:space="preserve">pozyskaniem </w:t>
      </w:r>
      <w:r w:rsidR="0098063C">
        <w:rPr>
          <w:i/>
          <w:iCs/>
          <w:sz w:val="22"/>
          <w:szCs w:val="22"/>
        </w:rPr>
        <w:t xml:space="preserve">Pozwolenia na użytkowanie </w:t>
      </w:r>
      <w:r w:rsidR="00DD05E8">
        <w:rPr>
          <w:i/>
          <w:iCs/>
          <w:sz w:val="22"/>
          <w:szCs w:val="22"/>
        </w:rPr>
        <w:t xml:space="preserve">na obiekt </w:t>
      </w:r>
      <w:r w:rsidR="0098063C">
        <w:rPr>
          <w:i/>
          <w:iCs/>
          <w:sz w:val="22"/>
          <w:szCs w:val="22"/>
        </w:rPr>
        <w:t>(w tym:</w:t>
      </w:r>
      <w:r w:rsidR="00BD411C" w:rsidRPr="00233346">
        <w:rPr>
          <w:i/>
          <w:iCs/>
          <w:sz w:val="22"/>
          <w:szCs w:val="22"/>
        </w:rPr>
        <w:t xml:space="preserve"> złożeniem </w:t>
      </w:r>
      <w:r w:rsidR="0084284A" w:rsidRPr="00233346">
        <w:rPr>
          <w:i/>
          <w:iCs/>
          <w:sz w:val="22"/>
          <w:szCs w:val="22"/>
        </w:rPr>
        <w:t xml:space="preserve">do organu nadzoru budowlanego </w:t>
      </w:r>
      <w:r w:rsidR="00BD411C" w:rsidRPr="00233346">
        <w:rPr>
          <w:i/>
          <w:iCs/>
          <w:sz w:val="22"/>
          <w:szCs w:val="22"/>
        </w:rPr>
        <w:t>zawiadomienia o zakończeniu budowy</w:t>
      </w:r>
      <w:r w:rsidR="008F417D">
        <w:rPr>
          <w:i/>
          <w:iCs/>
          <w:sz w:val="22"/>
          <w:szCs w:val="22"/>
        </w:rPr>
        <w:t xml:space="preserve"> i pozyskaniem </w:t>
      </w:r>
      <w:r w:rsidR="003B7D93">
        <w:rPr>
          <w:i/>
          <w:iCs/>
          <w:sz w:val="22"/>
          <w:szCs w:val="22"/>
        </w:rPr>
        <w:t>zaświadczenia o braku sprzeciwu lub upływem terminu do wniesienia sprzeciwu</w:t>
      </w:r>
      <w:r w:rsidR="0098063C">
        <w:rPr>
          <w:i/>
          <w:iCs/>
          <w:sz w:val="22"/>
          <w:szCs w:val="22"/>
        </w:rPr>
        <w:t>)</w:t>
      </w:r>
      <w:r w:rsidR="0084284A" w:rsidRPr="00233346">
        <w:rPr>
          <w:i/>
          <w:iCs/>
          <w:sz w:val="22"/>
          <w:szCs w:val="22"/>
        </w:rPr>
        <w:t xml:space="preserve"> – Zamawiający nie wymaga pozyskiwania decyzji o pozwoleniu w sytuacjach </w:t>
      </w:r>
      <w:r w:rsidR="005029E2" w:rsidRPr="00233346">
        <w:rPr>
          <w:i/>
          <w:iCs/>
          <w:sz w:val="22"/>
          <w:szCs w:val="22"/>
        </w:rPr>
        <w:t>niewymagających zgodnie z przepisami prawa pozyskania tej decyzji</w:t>
      </w:r>
      <w:r w:rsidR="0098063C">
        <w:rPr>
          <w:i/>
          <w:iCs/>
          <w:sz w:val="22"/>
          <w:szCs w:val="22"/>
        </w:rPr>
        <w:t>,</w:t>
      </w:r>
      <w:r w:rsidR="0025307E" w:rsidRPr="00233346">
        <w:rPr>
          <w:i/>
          <w:iCs/>
          <w:sz w:val="22"/>
          <w:szCs w:val="22"/>
        </w:rPr>
        <w:t xml:space="preserve"> a Wykonawca nie powinien w takich sytuacjach występować o wydanie takiej decyzji</w:t>
      </w:r>
      <w:r w:rsidR="00B16586">
        <w:rPr>
          <w:i/>
          <w:iCs/>
          <w:sz w:val="22"/>
          <w:szCs w:val="22"/>
        </w:rPr>
        <w:t xml:space="preserve"> (w takiej sytuacji </w:t>
      </w:r>
      <w:r w:rsidR="00936B51" w:rsidRPr="00233346">
        <w:rPr>
          <w:bCs/>
          <w:i/>
          <w:iCs/>
          <w:sz w:val="22"/>
          <w:szCs w:val="22"/>
        </w:rPr>
        <w:t>Wykonawca winien złożyć zawiadomienie o zakończeniu budowy w miejsce wniosku o wydanie decyzji administracyjnej</w:t>
      </w:r>
      <w:r w:rsidR="00B16586">
        <w:rPr>
          <w:bCs/>
          <w:i/>
          <w:iCs/>
          <w:sz w:val="22"/>
          <w:szCs w:val="22"/>
        </w:rPr>
        <w:t>)</w:t>
      </w:r>
      <w:r w:rsidR="00936B51" w:rsidRPr="00233346">
        <w:rPr>
          <w:bCs/>
          <w:i/>
          <w:iCs/>
          <w:sz w:val="22"/>
          <w:szCs w:val="22"/>
        </w:rPr>
        <w:t xml:space="preserve">. </w:t>
      </w:r>
    </w:p>
    <w:p w14:paraId="5A2CF0DC" w14:textId="77777777" w:rsidR="00A642D9" w:rsidRPr="002733EA" w:rsidRDefault="00C74CC5" w:rsidP="00EF5E1F">
      <w:pPr>
        <w:tabs>
          <w:tab w:val="left" w:pos="567"/>
        </w:tabs>
        <w:spacing w:before="120" w:after="120"/>
        <w:jc w:val="both"/>
        <w:rPr>
          <w:sz w:val="22"/>
          <w:szCs w:val="22"/>
        </w:rPr>
      </w:pPr>
      <w:r w:rsidRPr="002733EA">
        <w:rPr>
          <w:sz w:val="22"/>
          <w:szCs w:val="22"/>
        </w:rPr>
        <w:t xml:space="preserve">Na końcu niniejszej Klauzuli 8.2. dodaje się tekst: </w:t>
      </w:r>
      <w:bookmarkStart w:id="160" w:name="_Hlk92717883"/>
    </w:p>
    <w:p w14:paraId="656672D6" w14:textId="41542213" w:rsidR="00332DAF" w:rsidRPr="002733EA" w:rsidRDefault="00332DAF" w:rsidP="00EF5E1F">
      <w:pPr>
        <w:tabs>
          <w:tab w:val="left" w:pos="567"/>
        </w:tabs>
        <w:spacing w:before="120" w:after="120"/>
        <w:jc w:val="both"/>
        <w:rPr>
          <w:rFonts w:ascii="Arial" w:hAnsi="Arial" w:cs="Arial"/>
          <w:sz w:val="22"/>
          <w:szCs w:val="22"/>
        </w:rPr>
      </w:pPr>
      <w:r w:rsidRPr="002733EA">
        <w:rPr>
          <w:i/>
          <w:iCs/>
          <w:sz w:val="22"/>
          <w:szCs w:val="22"/>
        </w:rPr>
        <w:t>Terminowe ukończenie Robót jest kwestią o znaczeniu kluczowym dla Zamawiającego, ma bowiem charakter niezbędny do wywiązania się przez Zamawiającego z zobowiązań określonych zawartą przez Zamawiającego umową o dofinansowanie inwestycji, w ramach której zawierany jest niniejszy Kontrakt i zapewnienia niezbędnej ochrony Miasta Bydgoszczy przed skutkami zmian klimatycznych, co jest potrzebą o charakterze pilnym</w:t>
      </w:r>
      <w:r w:rsidR="009E394A">
        <w:rPr>
          <w:i/>
          <w:iCs/>
          <w:sz w:val="22"/>
          <w:szCs w:val="22"/>
        </w:rPr>
        <w:t>.</w:t>
      </w:r>
      <w:r w:rsidR="00CE65F9">
        <w:rPr>
          <w:i/>
          <w:iCs/>
          <w:sz w:val="22"/>
          <w:szCs w:val="22"/>
        </w:rPr>
        <w:t xml:space="preserve"> Terminowe i sprawne realizowanie Robót jest również kluczowe w celu zapewnienia możliwie najmniejszego </w:t>
      </w:r>
      <w:r w:rsidR="006B5B36">
        <w:rPr>
          <w:i/>
          <w:iCs/>
          <w:sz w:val="22"/>
          <w:szCs w:val="22"/>
        </w:rPr>
        <w:t>wpływu realizacji Kontraktu na bieżące funkcjonowanie Miasta Bydgoszczy (w szczególności: zminimalizowania utrudnień komunikacyjnych dla mieszkańców).</w:t>
      </w:r>
      <w:r w:rsidR="009E394A">
        <w:rPr>
          <w:i/>
          <w:iCs/>
          <w:sz w:val="22"/>
          <w:szCs w:val="22"/>
        </w:rPr>
        <w:t xml:space="preserve"> </w:t>
      </w:r>
      <w:r w:rsidRPr="002733EA">
        <w:rPr>
          <w:i/>
          <w:iCs/>
          <w:sz w:val="22"/>
          <w:szCs w:val="22"/>
        </w:rPr>
        <w:t>Wykonawca zdaje sobie sprawę z wagi</w:t>
      </w:r>
      <w:r w:rsidR="00CE65F9">
        <w:rPr>
          <w:i/>
          <w:iCs/>
          <w:sz w:val="22"/>
          <w:szCs w:val="22"/>
        </w:rPr>
        <w:t xml:space="preserve"> sprawnej realizacji i</w:t>
      </w:r>
      <w:r w:rsidRPr="002733EA">
        <w:rPr>
          <w:i/>
          <w:iCs/>
          <w:sz w:val="22"/>
          <w:szCs w:val="22"/>
        </w:rPr>
        <w:t xml:space="preserve"> terminowego ukończenia Robót dla Zamawiającego i zobowiązuje się dołożyć </w:t>
      </w:r>
      <w:r w:rsidR="00602826">
        <w:rPr>
          <w:i/>
          <w:iCs/>
          <w:sz w:val="22"/>
          <w:szCs w:val="22"/>
        </w:rPr>
        <w:t>należytej staranności uwzględniającej profesjonalny charakter Wykonawcy</w:t>
      </w:r>
      <w:r w:rsidRPr="002733EA">
        <w:rPr>
          <w:i/>
          <w:iCs/>
          <w:sz w:val="22"/>
          <w:szCs w:val="22"/>
        </w:rPr>
        <w:t xml:space="preserve"> w celu zapewnienia ich ukończenia w Czasie na Ukończenie</w:t>
      </w:r>
      <w:r w:rsidR="0086788E">
        <w:rPr>
          <w:i/>
          <w:iCs/>
          <w:sz w:val="22"/>
          <w:szCs w:val="22"/>
        </w:rPr>
        <w:t>, z minimalizacją utrudnień dla mieszkańców</w:t>
      </w:r>
      <w:r w:rsidRPr="002733EA">
        <w:rPr>
          <w:sz w:val="22"/>
          <w:szCs w:val="22"/>
        </w:rPr>
        <w:t>.</w:t>
      </w:r>
      <w:r w:rsidRPr="002733EA">
        <w:rPr>
          <w:rFonts w:ascii="Arial" w:hAnsi="Arial" w:cs="Arial"/>
          <w:sz w:val="22"/>
          <w:szCs w:val="22"/>
        </w:rPr>
        <w:t xml:space="preserve"> </w:t>
      </w:r>
    </w:p>
    <w:p w14:paraId="7365E17F" w14:textId="791D5E93" w:rsidR="000D2CA9" w:rsidRPr="00206929" w:rsidRDefault="000D2CA9" w:rsidP="00C2348A">
      <w:pPr>
        <w:pStyle w:val="Nagwek2"/>
        <w:numPr>
          <w:ilvl w:val="1"/>
          <w:numId w:val="55"/>
        </w:numPr>
        <w:jc w:val="left"/>
      </w:pPr>
      <w:bookmarkStart w:id="161" w:name="_Toc208386503"/>
      <w:bookmarkStart w:id="162" w:name="_Toc180753658"/>
      <w:bookmarkEnd w:id="160"/>
      <w:r w:rsidRPr="00206929">
        <w:t>Program</w:t>
      </w:r>
      <w:bookmarkEnd w:id="161"/>
      <w:bookmarkEnd w:id="162"/>
    </w:p>
    <w:p w14:paraId="498596B5" w14:textId="1C7D60C1" w:rsidR="000D2CA9" w:rsidRPr="002733EA" w:rsidRDefault="000D2CA9" w:rsidP="00EF5E1F">
      <w:pPr>
        <w:tabs>
          <w:tab w:val="left" w:pos="1701"/>
        </w:tabs>
        <w:spacing w:before="120" w:after="120"/>
        <w:rPr>
          <w:sz w:val="22"/>
          <w:szCs w:val="22"/>
        </w:rPr>
      </w:pPr>
      <w:r w:rsidRPr="002733EA">
        <w:rPr>
          <w:sz w:val="22"/>
          <w:szCs w:val="22"/>
        </w:rPr>
        <w:t>Pierwsz</w:t>
      </w:r>
      <w:r w:rsidR="00AA0D65" w:rsidRPr="002733EA">
        <w:rPr>
          <w:sz w:val="22"/>
          <w:szCs w:val="22"/>
        </w:rPr>
        <w:t>y</w:t>
      </w:r>
      <w:r w:rsidRPr="002733EA">
        <w:rPr>
          <w:sz w:val="22"/>
          <w:szCs w:val="22"/>
        </w:rPr>
        <w:t xml:space="preserve"> </w:t>
      </w:r>
      <w:r w:rsidR="00AA0D65" w:rsidRPr="002733EA">
        <w:rPr>
          <w:sz w:val="22"/>
          <w:szCs w:val="22"/>
        </w:rPr>
        <w:t>akapit</w:t>
      </w:r>
      <w:r w:rsidRPr="002733EA">
        <w:rPr>
          <w:sz w:val="22"/>
          <w:szCs w:val="22"/>
        </w:rPr>
        <w:t xml:space="preserve"> niniejszej Klauzuli 8.3 skreśla się i zastępuje następującym tekstem:</w:t>
      </w:r>
    </w:p>
    <w:p w14:paraId="3CFCC81A" w14:textId="0C3041D0" w:rsidR="00646AB2" w:rsidRDefault="000D2CA9" w:rsidP="00646AB2">
      <w:pPr>
        <w:spacing w:before="120" w:after="120"/>
        <w:jc w:val="both"/>
        <w:rPr>
          <w:i/>
          <w:iCs/>
          <w:sz w:val="22"/>
          <w:szCs w:val="22"/>
        </w:rPr>
      </w:pPr>
      <w:r w:rsidRPr="002733EA">
        <w:rPr>
          <w:i/>
          <w:iCs/>
          <w:sz w:val="22"/>
          <w:szCs w:val="22"/>
        </w:rPr>
        <w:t>Wykonawca dostar</w:t>
      </w:r>
      <w:r w:rsidRPr="00BC6A7D">
        <w:rPr>
          <w:i/>
          <w:iCs/>
          <w:sz w:val="22"/>
          <w:szCs w:val="22"/>
        </w:rPr>
        <w:t xml:space="preserve">czy </w:t>
      </w:r>
      <w:r w:rsidRPr="00516AA9">
        <w:rPr>
          <w:i/>
          <w:iCs/>
          <w:sz w:val="22"/>
          <w:szCs w:val="22"/>
        </w:rPr>
        <w:t>Inżynierowi</w:t>
      </w:r>
      <w:r w:rsidR="00206929" w:rsidRPr="00516AA9">
        <w:rPr>
          <w:i/>
          <w:iCs/>
          <w:sz w:val="22"/>
          <w:szCs w:val="22"/>
        </w:rPr>
        <w:t xml:space="preserve"> </w:t>
      </w:r>
      <w:r w:rsidRPr="00516AA9">
        <w:rPr>
          <w:i/>
          <w:iCs/>
          <w:sz w:val="22"/>
          <w:szCs w:val="22"/>
        </w:rPr>
        <w:t xml:space="preserve">Program </w:t>
      </w:r>
      <w:r w:rsidR="0035193F" w:rsidRPr="00516AA9">
        <w:rPr>
          <w:i/>
          <w:iCs/>
          <w:sz w:val="22"/>
          <w:szCs w:val="22"/>
        </w:rPr>
        <w:t xml:space="preserve">najpóźniej </w:t>
      </w:r>
      <w:r w:rsidRPr="00516AA9">
        <w:rPr>
          <w:i/>
          <w:iCs/>
          <w:sz w:val="22"/>
          <w:szCs w:val="22"/>
        </w:rPr>
        <w:t xml:space="preserve">w </w:t>
      </w:r>
      <w:r w:rsidR="00206929" w:rsidRPr="00516AA9">
        <w:rPr>
          <w:i/>
          <w:iCs/>
          <w:sz w:val="22"/>
          <w:szCs w:val="22"/>
        </w:rPr>
        <w:t xml:space="preserve">terminie </w:t>
      </w:r>
      <w:r w:rsidR="005B447D" w:rsidRPr="00516AA9">
        <w:rPr>
          <w:i/>
          <w:iCs/>
          <w:sz w:val="22"/>
          <w:szCs w:val="22"/>
        </w:rPr>
        <w:t>21</w:t>
      </w:r>
      <w:r w:rsidR="00206929" w:rsidRPr="00516AA9">
        <w:rPr>
          <w:i/>
          <w:iCs/>
          <w:sz w:val="22"/>
          <w:szCs w:val="22"/>
        </w:rPr>
        <w:t xml:space="preserve"> dni od </w:t>
      </w:r>
      <w:r w:rsidRPr="00516AA9">
        <w:rPr>
          <w:i/>
          <w:iCs/>
          <w:sz w:val="22"/>
          <w:szCs w:val="22"/>
        </w:rPr>
        <w:t>Da</w:t>
      </w:r>
      <w:r w:rsidR="00206929" w:rsidRPr="00516AA9">
        <w:rPr>
          <w:i/>
          <w:iCs/>
          <w:sz w:val="22"/>
          <w:szCs w:val="22"/>
        </w:rPr>
        <w:t>ty</w:t>
      </w:r>
      <w:r w:rsidRPr="00516AA9">
        <w:rPr>
          <w:i/>
          <w:iCs/>
          <w:sz w:val="22"/>
          <w:szCs w:val="22"/>
        </w:rPr>
        <w:t xml:space="preserve"> Rozpoczęcia określonej w Klauzuli 8.1 [Rozpoczęcie Robót].</w:t>
      </w:r>
      <w:r w:rsidR="00B31E9D" w:rsidRPr="00516AA9">
        <w:rPr>
          <w:i/>
          <w:iCs/>
          <w:sz w:val="22"/>
          <w:szCs w:val="22"/>
        </w:rPr>
        <w:t xml:space="preserve"> </w:t>
      </w:r>
      <w:r w:rsidR="00ED7048" w:rsidRPr="00516AA9">
        <w:rPr>
          <w:i/>
          <w:iCs/>
          <w:sz w:val="22"/>
          <w:szCs w:val="22"/>
        </w:rPr>
        <w:t xml:space="preserve">Wykonawca </w:t>
      </w:r>
      <w:r w:rsidR="00234D8C" w:rsidRPr="00516AA9">
        <w:rPr>
          <w:i/>
          <w:iCs/>
          <w:sz w:val="22"/>
          <w:szCs w:val="22"/>
        </w:rPr>
        <w:t xml:space="preserve">w tej samej dacie złoży również do Zarządu Dróg Miejskich i Komunikacji Publicznej </w:t>
      </w:r>
      <w:r w:rsidR="000C2702" w:rsidRPr="00516AA9">
        <w:rPr>
          <w:i/>
          <w:iCs/>
          <w:sz w:val="22"/>
          <w:szCs w:val="22"/>
        </w:rPr>
        <w:t>informację</w:t>
      </w:r>
      <w:r w:rsidR="00234D8C" w:rsidRPr="00516AA9">
        <w:rPr>
          <w:i/>
          <w:iCs/>
          <w:sz w:val="22"/>
          <w:szCs w:val="22"/>
        </w:rPr>
        <w:t xml:space="preserve"> o </w:t>
      </w:r>
      <w:r w:rsidR="00ED3342" w:rsidRPr="00516AA9">
        <w:rPr>
          <w:i/>
          <w:iCs/>
          <w:sz w:val="22"/>
          <w:szCs w:val="22"/>
        </w:rPr>
        <w:t xml:space="preserve">planowanych terminach realizacji </w:t>
      </w:r>
      <w:r w:rsidR="00ED3342" w:rsidRPr="00516AA9">
        <w:rPr>
          <w:i/>
          <w:iCs/>
          <w:sz w:val="22"/>
          <w:szCs w:val="22"/>
        </w:rPr>
        <w:lastRenderedPageBreak/>
        <w:t>poszczególnych Robót w terenie</w:t>
      </w:r>
      <w:r w:rsidR="00C52792" w:rsidRPr="00516AA9">
        <w:rPr>
          <w:i/>
          <w:iCs/>
          <w:sz w:val="22"/>
          <w:szCs w:val="22"/>
        </w:rPr>
        <w:t xml:space="preserve"> (jak również w przypadku zmian </w:t>
      </w:r>
      <w:r w:rsidR="00EE4F63" w:rsidRPr="00516AA9">
        <w:rPr>
          <w:i/>
          <w:iCs/>
          <w:sz w:val="22"/>
          <w:szCs w:val="22"/>
        </w:rPr>
        <w:t>tych terminów będzie na bieżąco powiadamiał o tym Zarząd Dróg Miejskich i Komunikacji Publicznej w Bydgoszczy)</w:t>
      </w:r>
      <w:r w:rsidR="00AE51E9" w:rsidRPr="00516AA9">
        <w:rPr>
          <w:i/>
          <w:iCs/>
          <w:sz w:val="22"/>
          <w:szCs w:val="22"/>
        </w:rPr>
        <w:t>.</w:t>
      </w:r>
      <w:r w:rsidR="00AE51E9" w:rsidRPr="00ED3342">
        <w:rPr>
          <w:i/>
          <w:iCs/>
          <w:sz w:val="22"/>
          <w:szCs w:val="22"/>
        </w:rPr>
        <w:t xml:space="preserve"> </w:t>
      </w:r>
    </w:p>
    <w:p w14:paraId="6CF74035" w14:textId="489572AC" w:rsidR="007A6171" w:rsidRDefault="007A6171" w:rsidP="00522DF6">
      <w:pPr>
        <w:spacing w:before="120" w:after="120"/>
        <w:jc w:val="both"/>
        <w:rPr>
          <w:i/>
          <w:iCs/>
          <w:sz w:val="22"/>
          <w:szCs w:val="22"/>
        </w:rPr>
      </w:pPr>
      <w:r>
        <w:rPr>
          <w:i/>
          <w:iCs/>
          <w:sz w:val="22"/>
          <w:szCs w:val="22"/>
        </w:rPr>
        <w:t>Kolejne Programy Robót powinny odzwierciedlać aktualny postęp Robót</w:t>
      </w:r>
      <w:r w:rsidR="00011C77">
        <w:rPr>
          <w:i/>
          <w:iCs/>
          <w:sz w:val="22"/>
          <w:szCs w:val="22"/>
        </w:rPr>
        <w:t xml:space="preserve"> oraz rozwój czynionych przez Wykonawcę uzgodnień i podejmowanych działań w celu zapewnienia realizacji Robót.   </w:t>
      </w:r>
      <w:r>
        <w:rPr>
          <w:i/>
          <w:iCs/>
          <w:sz w:val="22"/>
          <w:szCs w:val="22"/>
        </w:rPr>
        <w:t xml:space="preserve">  </w:t>
      </w:r>
    </w:p>
    <w:p w14:paraId="24F373A0" w14:textId="4229594B" w:rsidR="000D2CA9" w:rsidRPr="00BD75A6" w:rsidRDefault="000D2CA9" w:rsidP="00522DF6">
      <w:pPr>
        <w:spacing w:before="120" w:after="120"/>
        <w:jc w:val="both"/>
        <w:rPr>
          <w:i/>
          <w:iCs/>
          <w:sz w:val="22"/>
          <w:szCs w:val="22"/>
        </w:rPr>
      </w:pPr>
      <w:r w:rsidRPr="002733EA">
        <w:rPr>
          <w:i/>
          <w:iCs/>
          <w:sz w:val="22"/>
          <w:szCs w:val="22"/>
        </w:rPr>
        <w:t>Program wykonania winien odzwierciedlać wszelkie określone wymagania zawarte w Specyfikacjach Technicznych Wykonania i Odbioru Robót Budowlanych. Program winien, między innymi, opisywać organizację ruchu na wszystkich etapach wykonywania Robót, Tymczasowe i Stałe Roboty, które mają zostać wybudowane, wskazać ilości, typy i wydajności Sprzętu Wykonawcy i siłę roboczą, proponowane do wykorzystania w głównych działaniach dotyczących Robót</w:t>
      </w:r>
      <w:r w:rsidR="00145D1E" w:rsidRPr="002733EA">
        <w:rPr>
          <w:i/>
          <w:iCs/>
          <w:sz w:val="22"/>
          <w:szCs w:val="22"/>
        </w:rPr>
        <w:t>, wraz z informacją o podstawie dysponowania tym Sprzętem i tą siłą roboczą przez Wykonawcę</w:t>
      </w:r>
      <w:r w:rsidRPr="002733EA">
        <w:rPr>
          <w:i/>
          <w:iCs/>
          <w:sz w:val="22"/>
          <w:szCs w:val="22"/>
        </w:rPr>
        <w:t xml:space="preserve"> oraz kolejność postępowania i czasokresy, w jakich </w:t>
      </w:r>
      <w:r w:rsidR="00145D1E" w:rsidRPr="002733EA">
        <w:rPr>
          <w:i/>
          <w:iCs/>
          <w:sz w:val="22"/>
          <w:szCs w:val="22"/>
        </w:rPr>
        <w:t xml:space="preserve">Wykonawca </w:t>
      </w:r>
      <w:r w:rsidRPr="002733EA">
        <w:rPr>
          <w:i/>
          <w:iCs/>
          <w:sz w:val="22"/>
          <w:szCs w:val="22"/>
        </w:rPr>
        <w:t xml:space="preserve">proponuje wykonać </w:t>
      </w:r>
      <w:r w:rsidR="00145D1E" w:rsidRPr="002733EA">
        <w:rPr>
          <w:i/>
          <w:iCs/>
          <w:sz w:val="22"/>
          <w:szCs w:val="22"/>
        </w:rPr>
        <w:t>poszczególne Roboty składające się na Kontrakt</w:t>
      </w:r>
      <w:r w:rsidRPr="002733EA">
        <w:rPr>
          <w:i/>
          <w:iCs/>
          <w:sz w:val="22"/>
          <w:szCs w:val="22"/>
        </w:rPr>
        <w:t>.</w:t>
      </w:r>
      <w:r w:rsidR="00B36FC0" w:rsidRPr="002733EA">
        <w:rPr>
          <w:i/>
          <w:iCs/>
          <w:sz w:val="22"/>
          <w:szCs w:val="22"/>
        </w:rPr>
        <w:t xml:space="preserve"> W programie winn</w:t>
      </w:r>
      <w:r w:rsidR="0088556E" w:rsidRPr="002733EA">
        <w:rPr>
          <w:i/>
          <w:iCs/>
          <w:sz w:val="22"/>
          <w:szCs w:val="22"/>
        </w:rPr>
        <w:t>i</w:t>
      </w:r>
      <w:r w:rsidR="00B36FC0" w:rsidRPr="002733EA">
        <w:rPr>
          <w:i/>
          <w:iCs/>
          <w:sz w:val="22"/>
          <w:szCs w:val="22"/>
        </w:rPr>
        <w:t xml:space="preserve"> być wskazan</w:t>
      </w:r>
      <w:r w:rsidR="0088556E" w:rsidRPr="002733EA">
        <w:rPr>
          <w:i/>
          <w:iCs/>
          <w:sz w:val="22"/>
          <w:szCs w:val="22"/>
        </w:rPr>
        <w:t>i</w:t>
      </w:r>
      <w:r w:rsidR="00B36FC0" w:rsidRPr="002733EA">
        <w:rPr>
          <w:i/>
          <w:iCs/>
          <w:sz w:val="22"/>
          <w:szCs w:val="22"/>
        </w:rPr>
        <w:t xml:space="preserve"> Podwykonawcy </w:t>
      </w:r>
      <w:r w:rsidR="0088556E" w:rsidRPr="002733EA">
        <w:rPr>
          <w:i/>
          <w:iCs/>
          <w:sz w:val="22"/>
          <w:szCs w:val="22"/>
        </w:rPr>
        <w:t>i jakie roboty są im przypisane</w:t>
      </w:r>
      <w:r w:rsidR="00B36FC0" w:rsidRPr="002733EA">
        <w:rPr>
          <w:i/>
          <w:iCs/>
          <w:sz w:val="22"/>
          <w:szCs w:val="22"/>
        </w:rPr>
        <w:t>.</w:t>
      </w:r>
      <w:r w:rsidR="00BF0090" w:rsidRPr="002733EA">
        <w:rPr>
          <w:i/>
          <w:iCs/>
          <w:sz w:val="22"/>
          <w:szCs w:val="22"/>
        </w:rPr>
        <w:t xml:space="preserve"> Program Robót winien uwzględniać dokonane przez Wykonawcę uzgodnienia z władzami lokalnymi i zarządcami istniejącej infrastruktury w odniesieniu do realizacji poszczególnych Robót wpływających na funkcjonowanie istniejącej infrastruktury, w tym infrastruktury drogowej i podziemnej</w:t>
      </w:r>
      <w:r w:rsidR="005B1C41">
        <w:rPr>
          <w:i/>
          <w:iCs/>
          <w:sz w:val="22"/>
          <w:szCs w:val="22"/>
        </w:rPr>
        <w:t xml:space="preserve"> oraz na inne inwestycje realizowane </w:t>
      </w:r>
      <w:r w:rsidR="00E71C59">
        <w:rPr>
          <w:i/>
          <w:iCs/>
          <w:sz w:val="22"/>
          <w:szCs w:val="22"/>
        </w:rPr>
        <w:t xml:space="preserve">w </w:t>
      </w:r>
      <w:r w:rsidR="00E71C59" w:rsidRPr="00F6529C">
        <w:rPr>
          <w:i/>
          <w:iCs/>
          <w:sz w:val="22"/>
          <w:szCs w:val="22"/>
        </w:rPr>
        <w:t>zbliżeniu do Robót</w:t>
      </w:r>
      <w:r w:rsidR="00BF0090" w:rsidRPr="00F6529C">
        <w:rPr>
          <w:i/>
          <w:iCs/>
          <w:sz w:val="22"/>
          <w:szCs w:val="22"/>
        </w:rPr>
        <w:t>.</w:t>
      </w:r>
      <w:r w:rsidR="00E71C59" w:rsidRPr="00F6529C">
        <w:rPr>
          <w:i/>
          <w:iCs/>
          <w:sz w:val="22"/>
          <w:szCs w:val="22"/>
        </w:rPr>
        <w:t xml:space="preserve"> </w:t>
      </w:r>
      <w:r w:rsidR="00F6529C">
        <w:rPr>
          <w:i/>
          <w:iCs/>
          <w:sz w:val="22"/>
          <w:szCs w:val="22"/>
        </w:rPr>
        <w:t xml:space="preserve">Wykonawca powinien </w:t>
      </w:r>
      <w:r w:rsidR="00637049">
        <w:rPr>
          <w:i/>
          <w:iCs/>
          <w:sz w:val="22"/>
          <w:szCs w:val="22"/>
        </w:rPr>
        <w:t xml:space="preserve">w miarę możliwości współpracować przy tworzeniu </w:t>
      </w:r>
      <w:r w:rsidR="00E71C59" w:rsidRPr="00F6529C">
        <w:rPr>
          <w:i/>
          <w:iCs/>
          <w:sz w:val="22"/>
          <w:szCs w:val="22"/>
        </w:rPr>
        <w:t>Program</w:t>
      </w:r>
      <w:r w:rsidR="00637049">
        <w:rPr>
          <w:i/>
          <w:iCs/>
          <w:sz w:val="22"/>
          <w:szCs w:val="22"/>
        </w:rPr>
        <w:t>u</w:t>
      </w:r>
      <w:r w:rsidR="00E71C59" w:rsidRPr="00F6529C">
        <w:rPr>
          <w:i/>
          <w:iCs/>
          <w:sz w:val="22"/>
          <w:szCs w:val="22"/>
        </w:rPr>
        <w:t xml:space="preserve"> Robót</w:t>
      </w:r>
      <w:r w:rsidR="00FF5B25">
        <w:rPr>
          <w:i/>
          <w:iCs/>
          <w:sz w:val="22"/>
          <w:szCs w:val="22"/>
        </w:rPr>
        <w:t xml:space="preserve">, w sytuacjach wymagających koordynacji, </w:t>
      </w:r>
      <w:r w:rsidR="00300709" w:rsidRPr="00F6529C">
        <w:rPr>
          <w:i/>
          <w:iCs/>
          <w:sz w:val="22"/>
          <w:szCs w:val="22"/>
        </w:rPr>
        <w:t>z innymi wykonawcami realizującymi na zlecenie Zamawiającego prace wchodzące w zakres inwestycji pn. „</w:t>
      </w:r>
      <w:r w:rsidR="0036639A" w:rsidRPr="0036639A">
        <w:rPr>
          <w:i/>
          <w:iCs/>
          <w:sz w:val="22"/>
          <w:szCs w:val="22"/>
        </w:rPr>
        <w:t>Bydgoszcz zielono-niebieska. Retencja i zagospodarowanie wód opadowych lub roztopowych.</w:t>
      </w:r>
      <w:r w:rsidR="00300709" w:rsidRPr="00F6529C">
        <w:rPr>
          <w:i/>
          <w:iCs/>
          <w:sz w:val="22"/>
          <w:szCs w:val="22"/>
        </w:rPr>
        <w:t>” oraz z innymi podmiotami realizującymi inne inwestycje, np. miejskie, w pobliżu Robót.</w:t>
      </w:r>
      <w:r w:rsidR="0047250D" w:rsidRPr="00BD75A6">
        <w:rPr>
          <w:i/>
          <w:iCs/>
          <w:sz w:val="22"/>
          <w:szCs w:val="22"/>
        </w:rPr>
        <w:t xml:space="preserve">  </w:t>
      </w:r>
      <w:r w:rsidR="00BF0090" w:rsidRPr="00BD75A6">
        <w:rPr>
          <w:i/>
          <w:iCs/>
          <w:sz w:val="22"/>
          <w:szCs w:val="22"/>
        </w:rPr>
        <w:t xml:space="preserve"> </w:t>
      </w:r>
    </w:p>
    <w:p w14:paraId="2AA77ABF" w14:textId="06753532" w:rsidR="000D2CA9" w:rsidRPr="002733EA" w:rsidRDefault="000D2CA9" w:rsidP="00522DF6">
      <w:pPr>
        <w:spacing w:before="120" w:after="120"/>
        <w:jc w:val="both"/>
        <w:rPr>
          <w:i/>
          <w:iCs/>
          <w:sz w:val="22"/>
          <w:szCs w:val="22"/>
        </w:rPr>
      </w:pPr>
      <w:r w:rsidRPr="00BD75A6">
        <w:rPr>
          <w:i/>
          <w:iCs/>
          <w:sz w:val="22"/>
          <w:szCs w:val="22"/>
        </w:rPr>
        <w:t>Podczas przygotowywania Programu Wykonawca winien</w:t>
      </w:r>
      <w:r w:rsidRPr="002733EA">
        <w:rPr>
          <w:i/>
          <w:iCs/>
          <w:sz w:val="22"/>
          <w:szCs w:val="22"/>
        </w:rPr>
        <w:t xml:space="preserve"> uwzględnić niesprzyjające warunki atmosferyczne mogące zasadniczo ograniczyć postęp Robót w miesiącach zimowych</w:t>
      </w:r>
      <w:r w:rsidR="00C601EC" w:rsidRPr="002733EA">
        <w:rPr>
          <w:i/>
          <w:iCs/>
          <w:sz w:val="22"/>
          <w:szCs w:val="22"/>
        </w:rPr>
        <w:t>, jak również przedstawić graficznie kolejność wykonywanych zadań i etapów Robót oraz ich wzajemną zależność (z wyszczególnieniem zadań, bez których wykonania nie jest możliwa realizacji zadań kolejnych</w:t>
      </w:r>
      <w:r w:rsidR="00FC2813" w:rsidRPr="002733EA">
        <w:rPr>
          <w:i/>
          <w:iCs/>
          <w:sz w:val="22"/>
          <w:szCs w:val="22"/>
        </w:rPr>
        <w:t>)</w:t>
      </w:r>
      <w:r w:rsidR="00C601EC" w:rsidRPr="002733EA">
        <w:rPr>
          <w:i/>
          <w:iCs/>
          <w:sz w:val="22"/>
          <w:szCs w:val="22"/>
        </w:rPr>
        <w:t xml:space="preserve">. Wykonawca wskaże również terminy rozpoczęcia zadań/dostaw, które wpływają na możliwość zakończenia </w:t>
      </w:r>
      <w:r w:rsidR="00A8392A" w:rsidRPr="002733EA">
        <w:rPr>
          <w:i/>
          <w:iCs/>
          <w:sz w:val="22"/>
          <w:szCs w:val="22"/>
        </w:rPr>
        <w:t>takiego zadania, bez którego nie jest możliwa realizacja zadań kolejnych.</w:t>
      </w:r>
      <w:r w:rsidR="00C601EC" w:rsidRPr="002733EA">
        <w:rPr>
          <w:i/>
          <w:iCs/>
          <w:sz w:val="22"/>
          <w:szCs w:val="22"/>
        </w:rPr>
        <w:t xml:space="preserve"> </w:t>
      </w:r>
      <w:r w:rsidR="00A8392A" w:rsidRPr="002733EA">
        <w:rPr>
          <w:i/>
          <w:iCs/>
          <w:sz w:val="22"/>
          <w:szCs w:val="22"/>
        </w:rPr>
        <w:t xml:space="preserve">Program Robót winien zakładać realizację Robót w Czasie na Ukończenie. Przedłożenie przez Wykonawcę Programu Robót zawierającego późniejszy termin ukończenia Robót niż Czas na Ukończenie, w przypadku braku jego przedłużenia na gruncie Kontraktu, nie zwalnia Wykonawcy z obowiązku ukończenia Robót w Czasie na Ukończenie. </w:t>
      </w:r>
    </w:p>
    <w:p w14:paraId="761CBF02" w14:textId="77777777" w:rsidR="000D2CA9" w:rsidRPr="002733EA" w:rsidRDefault="000D2CA9" w:rsidP="00522DF6">
      <w:pPr>
        <w:spacing w:before="120" w:after="120"/>
        <w:jc w:val="both"/>
        <w:rPr>
          <w:i/>
          <w:iCs/>
          <w:sz w:val="22"/>
          <w:szCs w:val="22"/>
        </w:rPr>
      </w:pPr>
      <w:r w:rsidRPr="002733EA">
        <w:rPr>
          <w:i/>
          <w:iCs/>
          <w:sz w:val="22"/>
          <w:szCs w:val="22"/>
        </w:rPr>
        <w:t xml:space="preserve">Wykonawca winien przechowywać na </w:t>
      </w:r>
      <w:r w:rsidR="00F23D8B" w:rsidRPr="002733EA">
        <w:rPr>
          <w:i/>
          <w:iCs/>
          <w:sz w:val="22"/>
          <w:szCs w:val="22"/>
        </w:rPr>
        <w:t>Terenie</w:t>
      </w:r>
      <w:r w:rsidRPr="002733EA">
        <w:rPr>
          <w:i/>
          <w:iCs/>
          <w:sz w:val="22"/>
          <w:szCs w:val="22"/>
        </w:rPr>
        <w:t xml:space="preserve"> Budowy kopię Programu Robót sporządzoną w formie wykresu ukazującego postęp wszystkich rodzajów Robót w odniesieniu do wykonania Kontraktu. </w:t>
      </w:r>
    </w:p>
    <w:p w14:paraId="47D8B6D2" w14:textId="056869AA" w:rsidR="000D2CA9" w:rsidRDefault="000D2CA9" w:rsidP="00522DF6">
      <w:pPr>
        <w:spacing w:before="120" w:after="120"/>
        <w:jc w:val="both"/>
        <w:rPr>
          <w:i/>
          <w:iCs/>
          <w:sz w:val="22"/>
          <w:szCs w:val="22"/>
        </w:rPr>
      </w:pPr>
      <w:r w:rsidRPr="002733EA">
        <w:rPr>
          <w:i/>
          <w:iCs/>
          <w:sz w:val="22"/>
          <w:szCs w:val="22"/>
        </w:rPr>
        <w:t xml:space="preserve">Program winien być uaktualniany przez Wykonawcę co miesiąc i dostarczany Inżynierowi jako część każdego raportu z postępu Robót składanego zgodnie z Klauzulą 4.21 [Raporty o postępie]. </w:t>
      </w:r>
      <w:r w:rsidR="005C667C" w:rsidRPr="002733EA">
        <w:rPr>
          <w:i/>
          <w:iCs/>
          <w:sz w:val="22"/>
          <w:szCs w:val="22"/>
        </w:rPr>
        <w:t xml:space="preserve">W uaktualnionym </w:t>
      </w:r>
      <w:r w:rsidR="00004A72">
        <w:rPr>
          <w:i/>
          <w:iCs/>
          <w:sz w:val="22"/>
          <w:szCs w:val="22"/>
        </w:rPr>
        <w:t>P</w:t>
      </w:r>
      <w:r w:rsidR="005C667C" w:rsidRPr="002733EA">
        <w:rPr>
          <w:i/>
          <w:iCs/>
          <w:sz w:val="22"/>
          <w:szCs w:val="22"/>
        </w:rPr>
        <w:t xml:space="preserve">rogramie powinny być zawarte dane o </w:t>
      </w:r>
      <w:r w:rsidR="00327EFB" w:rsidRPr="002733EA">
        <w:rPr>
          <w:i/>
          <w:iCs/>
          <w:sz w:val="22"/>
          <w:szCs w:val="22"/>
        </w:rPr>
        <w:t>P</w:t>
      </w:r>
      <w:r w:rsidR="005C667C" w:rsidRPr="002733EA">
        <w:rPr>
          <w:i/>
          <w:iCs/>
          <w:sz w:val="22"/>
          <w:szCs w:val="22"/>
        </w:rPr>
        <w:t xml:space="preserve">odwykonawcach i dalszych </w:t>
      </w:r>
      <w:r w:rsidR="00327EFB" w:rsidRPr="002733EA">
        <w:rPr>
          <w:i/>
          <w:iCs/>
          <w:sz w:val="22"/>
          <w:szCs w:val="22"/>
        </w:rPr>
        <w:t>P</w:t>
      </w:r>
      <w:r w:rsidR="005C667C" w:rsidRPr="002733EA">
        <w:rPr>
          <w:i/>
          <w:iCs/>
          <w:sz w:val="22"/>
          <w:szCs w:val="22"/>
        </w:rPr>
        <w:t xml:space="preserve">odwykonawcach oraz o przypisanych im </w:t>
      </w:r>
      <w:r w:rsidR="00327EFB" w:rsidRPr="002733EA">
        <w:rPr>
          <w:i/>
          <w:iCs/>
          <w:sz w:val="22"/>
          <w:szCs w:val="22"/>
        </w:rPr>
        <w:t>R</w:t>
      </w:r>
      <w:r w:rsidR="005C667C" w:rsidRPr="002733EA">
        <w:rPr>
          <w:i/>
          <w:iCs/>
          <w:sz w:val="22"/>
          <w:szCs w:val="22"/>
        </w:rPr>
        <w:t>obotach.</w:t>
      </w:r>
      <w:r w:rsidR="00E7305D">
        <w:rPr>
          <w:i/>
          <w:iCs/>
          <w:sz w:val="22"/>
          <w:szCs w:val="22"/>
        </w:rPr>
        <w:t xml:space="preserve"> Wykonawca zobowiązany jest na bieżąco dostosowywać Program </w:t>
      </w:r>
      <w:r w:rsidR="00004A72">
        <w:rPr>
          <w:i/>
          <w:iCs/>
          <w:sz w:val="22"/>
          <w:szCs w:val="22"/>
        </w:rPr>
        <w:t>oraz swoje zaangażowanie w realizację poszczególnych prac do postępu poszczególnych Robót w taki sposób, by ewentualne trudności dotyczące realizacji określonej części Robót nie wpływały na terminowe ukończenie pozostałych Robót</w:t>
      </w:r>
      <w:r w:rsidR="00262638">
        <w:rPr>
          <w:i/>
          <w:iCs/>
          <w:sz w:val="22"/>
          <w:szCs w:val="22"/>
        </w:rPr>
        <w:t xml:space="preserve">, jak również by w miarę możliwości </w:t>
      </w:r>
      <w:r w:rsidR="007011D4">
        <w:rPr>
          <w:i/>
          <w:iCs/>
          <w:sz w:val="22"/>
          <w:szCs w:val="22"/>
        </w:rPr>
        <w:t>zapobiegać opóźnieniom spowodowanym ewentualnymi trudnościami dotyczącymi realizacji określonej części Robót poprzez dostosowywanie Programu Robót i zmiany planowanej kolejności ich wykonywania</w:t>
      </w:r>
      <w:r w:rsidR="00004A72">
        <w:rPr>
          <w:i/>
          <w:iCs/>
          <w:sz w:val="22"/>
          <w:szCs w:val="22"/>
        </w:rPr>
        <w:t>.</w:t>
      </w:r>
      <w:r w:rsidR="00424FE0">
        <w:rPr>
          <w:i/>
          <w:iCs/>
          <w:sz w:val="22"/>
          <w:szCs w:val="22"/>
        </w:rPr>
        <w:t xml:space="preserve"> Wykonawca zobowiązany jest do aktualizacji Programu Robót w sytuacji </w:t>
      </w:r>
      <w:r w:rsidR="006D6A8A">
        <w:rPr>
          <w:i/>
          <w:iCs/>
          <w:sz w:val="22"/>
          <w:szCs w:val="22"/>
        </w:rPr>
        <w:t xml:space="preserve">zaistnienia takiej konieczności z uwagi na ewentualne zastrzeżenia Zarządu Dróg Miejskich i Komunikacji Publicznej w Bydgoszczy co do planowanych przez Wykonawcę </w:t>
      </w:r>
      <w:r w:rsidR="008C6128">
        <w:rPr>
          <w:i/>
          <w:iCs/>
          <w:sz w:val="22"/>
          <w:szCs w:val="22"/>
        </w:rPr>
        <w:t>terminów realizacji poszczególnych Robót</w:t>
      </w:r>
      <w:r w:rsidR="003A2868">
        <w:rPr>
          <w:i/>
          <w:iCs/>
          <w:sz w:val="22"/>
          <w:szCs w:val="22"/>
        </w:rPr>
        <w:t>, niezależnie od wcześniejszego zatwierdzenia Programu Robót przez Inżyniera</w:t>
      </w:r>
      <w:r w:rsidR="008C6128">
        <w:rPr>
          <w:i/>
          <w:iCs/>
          <w:sz w:val="22"/>
          <w:szCs w:val="22"/>
        </w:rPr>
        <w:t xml:space="preserve">. </w:t>
      </w:r>
    </w:p>
    <w:p w14:paraId="58C8C54C" w14:textId="12B9B21F" w:rsidR="006B4A56" w:rsidRPr="002733EA" w:rsidRDefault="004A4BA0" w:rsidP="00522DF6">
      <w:pPr>
        <w:spacing w:before="120" w:after="120"/>
        <w:jc w:val="both"/>
        <w:rPr>
          <w:i/>
          <w:iCs/>
          <w:sz w:val="22"/>
          <w:szCs w:val="22"/>
        </w:rPr>
      </w:pPr>
      <w:r>
        <w:rPr>
          <w:i/>
          <w:iCs/>
          <w:sz w:val="22"/>
          <w:szCs w:val="22"/>
        </w:rPr>
        <w:t xml:space="preserve">Inżynier Kontraktu może wymagać od Wykonawcy wprowadzenia zmian do </w:t>
      </w:r>
      <w:r w:rsidR="00863CE9">
        <w:rPr>
          <w:i/>
          <w:iCs/>
          <w:sz w:val="22"/>
          <w:szCs w:val="22"/>
        </w:rPr>
        <w:t>Programu Robót i zmiany planowanej kolejności realizacji Robót</w:t>
      </w:r>
      <w:r w:rsidR="006B4A56">
        <w:rPr>
          <w:i/>
          <w:iCs/>
          <w:sz w:val="22"/>
          <w:szCs w:val="22"/>
        </w:rPr>
        <w:t>.</w:t>
      </w:r>
    </w:p>
    <w:p w14:paraId="5FEA834F" w14:textId="63377DA1" w:rsidR="002B689A" w:rsidRDefault="002B689A" w:rsidP="00EF5E1F">
      <w:pPr>
        <w:spacing w:before="120" w:after="120"/>
        <w:jc w:val="both"/>
        <w:rPr>
          <w:i/>
          <w:iCs/>
          <w:sz w:val="22"/>
          <w:szCs w:val="22"/>
        </w:rPr>
      </w:pPr>
      <w:r w:rsidRPr="00BD39DD">
        <w:rPr>
          <w:sz w:val="22"/>
          <w:szCs w:val="22"/>
        </w:rPr>
        <w:t xml:space="preserve">Na końcu drugiego akapitu dodaje się sformułowanie: </w:t>
      </w:r>
      <w:r w:rsidRPr="002733EA">
        <w:rPr>
          <w:i/>
          <w:iCs/>
          <w:sz w:val="22"/>
          <w:szCs w:val="22"/>
        </w:rPr>
        <w:t>„</w:t>
      </w:r>
      <w:r w:rsidR="00FB2718" w:rsidRPr="002733EA">
        <w:rPr>
          <w:i/>
          <w:iCs/>
          <w:sz w:val="22"/>
          <w:szCs w:val="22"/>
        </w:rPr>
        <w:t>Przy czym brak uwag ze strony Inżyniera we wskazanym terminie nie zwalnia z obowiązku dotrzymania przez Wykonawcę Czasu na Ukończenia, niezależnie od treści Programu Robót.”.</w:t>
      </w:r>
    </w:p>
    <w:p w14:paraId="62DB7349" w14:textId="56357E0F" w:rsidR="00FD3AE2" w:rsidRDefault="00FD3AE2" w:rsidP="00EF5E1F">
      <w:pPr>
        <w:spacing w:before="120" w:after="120"/>
        <w:jc w:val="both"/>
        <w:rPr>
          <w:sz w:val="22"/>
          <w:szCs w:val="22"/>
        </w:rPr>
      </w:pPr>
      <w:r>
        <w:rPr>
          <w:sz w:val="22"/>
          <w:szCs w:val="22"/>
        </w:rPr>
        <w:lastRenderedPageBreak/>
        <w:t>W przedostatnim akapicie niniejszej Klauzuli, zaczynającym się od słów „Wykonawca winien niezwłocznie” sformułowanie „na mocy Klauzuli 13.3. [Procedura wprowadzenia zmiany]” zastępuje się sformułowaniem „</w:t>
      </w:r>
      <w:r>
        <w:rPr>
          <w:i/>
          <w:iCs/>
          <w:sz w:val="22"/>
          <w:szCs w:val="22"/>
        </w:rPr>
        <w:t>na mocy Klauzuli 13.1.</w:t>
      </w:r>
      <w:r>
        <w:rPr>
          <w:sz w:val="22"/>
          <w:szCs w:val="22"/>
        </w:rPr>
        <w:t xml:space="preserve">”. </w:t>
      </w:r>
    </w:p>
    <w:p w14:paraId="42BC528E" w14:textId="031F09AF" w:rsidR="000D2CA9" w:rsidRPr="002733EA" w:rsidRDefault="000D2CA9" w:rsidP="00C2348A">
      <w:pPr>
        <w:pStyle w:val="Nagwek2"/>
        <w:numPr>
          <w:ilvl w:val="1"/>
          <w:numId w:val="55"/>
        </w:numPr>
        <w:jc w:val="left"/>
      </w:pPr>
      <w:bookmarkStart w:id="163" w:name="_Toc208386504"/>
      <w:bookmarkStart w:id="164" w:name="_Toc180753659"/>
      <w:r w:rsidRPr="002733EA">
        <w:t>Przedłużenie Czasu na Ukończenie</w:t>
      </w:r>
      <w:bookmarkEnd w:id="163"/>
      <w:bookmarkEnd w:id="164"/>
    </w:p>
    <w:p w14:paraId="32DD22FB" w14:textId="1506DE0A" w:rsidR="008E0D50" w:rsidRPr="002733EA" w:rsidRDefault="008E0D50" w:rsidP="00EF5E1F">
      <w:pPr>
        <w:tabs>
          <w:tab w:val="left" w:pos="-142"/>
          <w:tab w:val="left" w:pos="851"/>
          <w:tab w:val="left" w:pos="1701"/>
          <w:tab w:val="left" w:pos="3024"/>
          <w:tab w:val="right" w:leader="dot" w:pos="9288"/>
        </w:tabs>
        <w:spacing w:before="120" w:after="120"/>
        <w:jc w:val="both"/>
        <w:rPr>
          <w:sz w:val="22"/>
          <w:szCs w:val="22"/>
        </w:rPr>
      </w:pPr>
      <w:r w:rsidRPr="002733EA">
        <w:rPr>
          <w:sz w:val="22"/>
          <w:szCs w:val="22"/>
        </w:rPr>
        <w:t>W niniejszej Klauzuli 8.4 wprowadza się następujące zmiany:</w:t>
      </w:r>
    </w:p>
    <w:p w14:paraId="6893D584" w14:textId="77777777" w:rsidR="009F3527" w:rsidRPr="002733EA" w:rsidRDefault="009F3527" w:rsidP="00EF5E1F">
      <w:pPr>
        <w:tabs>
          <w:tab w:val="left" w:pos="-142"/>
          <w:tab w:val="left" w:pos="851"/>
          <w:tab w:val="left" w:pos="1701"/>
          <w:tab w:val="left" w:pos="3024"/>
          <w:tab w:val="right" w:leader="dot" w:pos="9288"/>
        </w:tabs>
        <w:spacing w:before="120" w:after="120"/>
        <w:jc w:val="both"/>
        <w:rPr>
          <w:sz w:val="22"/>
          <w:szCs w:val="22"/>
        </w:rPr>
      </w:pPr>
      <w:r w:rsidRPr="002733EA">
        <w:rPr>
          <w:sz w:val="22"/>
          <w:szCs w:val="22"/>
        </w:rPr>
        <w:t>W akapicie pierwszym punkt (a) zastępuje się następująco:</w:t>
      </w:r>
    </w:p>
    <w:p w14:paraId="0A731D18" w14:textId="77777777" w:rsidR="009F3527" w:rsidRPr="00E31521" w:rsidRDefault="009F3527" w:rsidP="00C2348A">
      <w:pPr>
        <w:numPr>
          <w:ilvl w:val="0"/>
          <w:numId w:val="30"/>
        </w:numPr>
        <w:tabs>
          <w:tab w:val="left" w:pos="-142"/>
          <w:tab w:val="right" w:leader="dot" w:pos="9288"/>
        </w:tabs>
        <w:spacing w:before="120" w:after="120"/>
        <w:ind w:left="426" w:hanging="426"/>
        <w:jc w:val="both"/>
        <w:rPr>
          <w:i/>
          <w:iCs/>
          <w:sz w:val="22"/>
          <w:szCs w:val="22"/>
        </w:rPr>
      </w:pPr>
      <w:r w:rsidRPr="00E31521">
        <w:rPr>
          <w:i/>
          <w:iCs/>
          <w:sz w:val="22"/>
          <w:szCs w:val="22"/>
        </w:rPr>
        <w:t>Polecenia Zmiany, o ile korekta Czasu na Ukończenie nie została uzgodniona na mocy klauzuli 13.3 [Procedura wprowadzania Zmian];</w:t>
      </w:r>
    </w:p>
    <w:p w14:paraId="7D2FEA05" w14:textId="77777777" w:rsidR="008E0D50" w:rsidRPr="0096305C" w:rsidRDefault="008E0D50" w:rsidP="00EF5E1F">
      <w:pPr>
        <w:tabs>
          <w:tab w:val="left" w:pos="-142"/>
          <w:tab w:val="left" w:pos="851"/>
          <w:tab w:val="left" w:pos="1701"/>
          <w:tab w:val="left" w:pos="3024"/>
          <w:tab w:val="right" w:leader="dot" w:pos="9288"/>
        </w:tabs>
        <w:spacing w:before="120" w:after="120"/>
        <w:ind w:left="1620" w:hanging="1620"/>
        <w:jc w:val="both"/>
        <w:rPr>
          <w:sz w:val="22"/>
          <w:szCs w:val="22"/>
        </w:rPr>
      </w:pPr>
      <w:r w:rsidRPr="0096305C">
        <w:rPr>
          <w:sz w:val="22"/>
          <w:szCs w:val="22"/>
        </w:rPr>
        <w:t xml:space="preserve">W akapicie pierwszym </w:t>
      </w:r>
      <w:r w:rsidR="00CF5941" w:rsidRPr="0096305C">
        <w:rPr>
          <w:sz w:val="22"/>
          <w:szCs w:val="22"/>
        </w:rPr>
        <w:t xml:space="preserve">w </w:t>
      </w:r>
      <w:r w:rsidRPr="0096305C">
        <w:rPr>
          <w:sz w:val="22"/>
          <w:szCs w:val="22"/>
        </w:rPr>
        <w:t>pun</w:t>
      </w:r>
      <w:r w:rsidR="00CF5941" w:rsidRPr="0096305C">
        <w:rPr>
          <w:sz w:val="22"/>
          <w:szCs w:val="22"/>
        </w:rPr>
        <w:t>kcie</w:t>
      </w:r>
      <w:r w:rsidRPr="0096305C">
        <w:rPr>
          <w:sz w:val="22"/>
          <w:szCs w:val="22"/>
        </w:rPr>
        <w:t xml:space="preserve"> (c) </w:t>
      </w:r>
      <w:r w:rsidR="00CF5941" w:rsidRPr="0096305C">
        <w:rPr>
          <w:sz w:val="22"/>
          <w:szCs w:val="22"/>
        </w:rPr>
        <w:t>po przecinku dodaje się następującą treść</w:t>
      </w:r>
      <w:r w:rsidRPr="0096305C">
        <w:rPr>
          <w:sz w:val="22"/>
          <w:szCs w:val="22"/>
        </w:rPr>
        <w:t>:</w:t>
      </w:r>
    </w:p>
    <w:p w14:paraId="4BC08DF2" w14:textId="0F9C0B41" w:rsidR="00B671E5" w:rsidRPr="001E35D1" w:rsidRDefault="00403BF5" w:rsidP="00AB5BB7">
      <w:pPr>
        <w:tabs>
          <w:tab w:val="left" w:pos="-142"/>
          <w:tab w:val="left" w:pos="851"/>
          <w:tab w:val="left" w:pos="1701"/>
          <w:tab w:val="left" w:pos="3024"/>
          <w:tab w:val="right" w:leader="dot" w:pos="9288"/>
        </w:tabs>
        <w:spacing w:before="120" w:after="120"/>
        <w:jc w:val="both"/>
        <w:rPr>
          <w:i/>
          <w:iCs/>
          <w:sz w:val="22"/>
          <w:szCs w:val="22"/>
        </w:rPr>
      </w:pPr>
      <w:r w:rsidRPr="003E6A01">
        <w:rPr>
          <w:i/>
          <w:iCs/>
          <w:sz w:val="22"/>
          <w:szCs w:val="22"/>
        </w:rPr>
        <w:t xml:space="preserve">za </w:t>
      </w:r>
      <w:r w:rsidR="00D34537" w:rsidRPr="003E6A01">
        <w:rPr>
          <w:i/>
          <w:iCs/>
          <w:sz w:val="22"/>
          <w:szCs w:val="22"/>
        </w:rPr>
        <w:t>które</w:t>
      </w:r>
      <w:r w:rsidR="009F3527" w:rsidRPr="003E6A01">
        <w:rPr>
          <w:i/>
          <w:iCs/>
          <w:sz w:val="22"/>
          <w:szCs w:val="22"/>
        </w:rPr>
        <w:t xml:space="preserve"> </w:t>
      </w:r>
      <w:r w:rsidRPr="003E6A01">
        <w:rPr>
          <w:i/>
          <w:iCs/>
          <w:sz w:val="22"/>
          <w:szCs w:val="22"/>
        </w:rPr>
        <w:t>uważa się warunki klimatyczne, które</w:t>
      </w:r>
      <w:r w:rsidR="0062699A" w:rsidRPr="003E6A01">
        <w:rPr>
          <w:i/>
          <w:iCs/>
          <w:sz w:val="22"/>
          <w:szCs w:val="22"/>
        </w:rPr>
        <w:t>,</w:t>
      </w:r>
      <w:r w:rsidRPr="003E6A01">
        <w:rPr>
          <w:i/>
          <w:iCs/>
          <w:sz w:val="22"/>
          <w:szCs w:val="22"/>
        </w:rPr>
        <w:t xml:space="preserve"> </w:t>
      </w:r>
      <w:r w:rsidR="00D34537" w:rsidRPr="003E6A01">
        <w:rPr>
          <w:i/>
          <w:iCs/>
          <w:sz w:val="22"/>
          <w:szCs w:val="22"/>
        </w:rPr>
        <w:t xml:space="preserve">jeżeli wystąpią to, biorąc pod uwagę wymogi reżimów technologicznych determinujących wykonanie poszczególnych Robót, skutkują </w:t>
      </w:r>
      <w:r w:rsidR="005137B7" w:rsidRPr="003E6A01">
        <w:rPr>
          <w:i/>
          <w:iCs/>
          <w:sz w:val="22"/>
          <w:szCs w:val="22"/>
        </w:rPr>
        <w:t xml:space="preserve">koniecznością </w:t>
      </w:r>
      <w:r w:rsidR="00D34537" w:rsidRPr="003E6A01">
        <w:rPr>
          <w:i/>
          <w:iCs/>
          <w:sz w:val="22"/>
          <w:szCs w:val="22"/>
        </w:rPr>
        <w:t>wstrzymani</w:t>
      </w:r>
      <w:r w:rsidR="005137B7" w:rsidRPr="003E6A01">
        <w:rPr>
          <w:i/>
          <w:iCs/>
          <w:sz w:val="22"/>
          <w:szCs w:val="22"/>
        </w:rPr>
        <w:t>a</w:t>
      </w:r>
      <w:r w:rsidR="00D34537" w:rsidRPr="003E6A01">
        <w:rPr>
          <w:i/>
          <w:iCs/>
          <w:sz w:val="22"/>
          <w:szCs w:val="22"/>
        </w:rPr>
        <w:t xml:space="preserve"> prowadzenia tychże Robót,</w:t>
      </w:r>
      <w:r w:rsidRPr="003E6A01">
        <w:rPr>
          <w:i/>
          <w:iCs/>
          <w:sz w:val="22"/>
          <w:szCs w:val="22"/>
        </w:rPr>
        <w:t xml:space="preserve"> </w:t>
      </w:r>
      <w:r w:rsidR="005137B7" w:rsidRPr="003E6A01">
        <w:rPr>
          <w:i/>
          <w:iCs/>
          <w:sz w:val="22"/>
          <w:szCs w:val="22"/>
        </w:rPr>
        <w:t>czego Wykonawca nie może przezwyciężyć</w:t>
      </w:r>
      <w:r w:rsidR="006E1281" w:rsidRPr="003E6A01">
        <w:rPr>
          <w:i/>
          <w:iCs/>
          <w:sz w:val="22"/>
          <w:szCs w:val="22"/>
        </w:rPr>
        <w:t xml:space="preserve"> poprzez podjęcie środków zapobiegawczych, jakie mogą być od niego w określonej sytuacji racjonalne wymagane w ramach należytej staranności</w:t>
      </w:r>
      <w:r w:rsidR="00AB5BB7" w:rsidRPr="003E6A01">
        <w:rPr>
          <w:i/>
          <w:iCs/>
          <w:sz w:val="22"/>
          <w:szCs w:val="22"/>
        </w:rPr>
        <w:t xml:space="preserve"> (Wykonawca zobowiązany jest do podejmowania takich środków zapobiegawczych, a ich koszty </w:t>
      </w:r>
      <w:r w:rsidR="0073683D" w:rsidRPr="003E6A01">
        <w:rPr>
          <w:i/>
          <w:iCs/>
          <w:sz w:val="22"/>
          <w:szCs w:val="22"/>
        </w:rPr>
        <w:t>uznaje się za ujęte</w:t>
      </w:r>
      <w:r w:rsidR="00AB5BB7" w:rsidRPr="003E6A01">
        <w:rPr>
          <w:i/>
          <w:iCs/>
          <w:sz w:val="22"/>
          <w:szCs w:val="22"/>
        </w:rPr>
        <w:t xml:space="preserve"> w Zatwierdzonej Kwocie Kontraktowej i nie podlegają </w:t>
      </w:r>
      <w:r w:rsidR="0073683D" w:rsidRPr="003E6A01">
        <w:rPr>
          <w:i/>
          <w:iCs/>
          <w:sz w:val="22"/>
          <w:szCs w:val="22"/>
        </w:rPr>
        <w:t xml:space="preserve">one </w:t>
      </w:r>
      <w:r w:rsidR="00AB5BB7" w:rsidRPr="003E6A01">
        <w:rPr>
          <w:i/>
          <w:iCs/>
          <w:sz w:val="22"/>
          <w:szCs w:val="22"/>
        </w:rPr>
        <w:t>odrębnej zapłacie)</w:t>
      </w:r>
      <w:r w:rsidR="006E1281" w:rsidRPr="003E6A01">
        <w:rPr>
          <w:i/>
          <w:iCs/>
          <w:sz w:val="22"/>
          <w:szCs w:val="22"/>
        </w:rPr>
        <w:t>;</w:t>
      </w:r>
      <w:r w:rsidR="005137B7">
        <w:rPr>
          <w:i/>
          <w:iCs/>
          <w:sz w:val="22"/>
          <w:szCs w:val="22"/>
        </w:rPr>
        <w:t xml:space="preserve"> </w:t>
      </w:r>
    </w:p>
    <w:p w14:paraId="67794746" w14:textId="0B662DED" w:rsidR="00193DD2" w:rsidRDefault="00551EB6" w:rsidP="00193DD2">
      <w:pPr>
        <w:tabs>
          <w:tab w:val="left" w:pos="-142"/>
        </w:tabs>
        <w:spacing w:before="120" w:after="120"/>
        <w:jc w:val="both"/>
        <w:rPr>
          <w:i/>
          <w:iCs/>
          <w:sz w:val="22"/>
          <w:szCs w:val="22"/>
        </w:rPr>
      </w:pPr>
      <w:r>
        <w:rPr>
          <w:i/>
          <w:iCs/>
          <w:sz w:val="22"/>
          <w:szCs w:val="22"/>
        </w:rPr>
        <w:t>W pozostałym zakresie, nieobjętym niniejszą lit. (c)</w:t>
      </w:r>
      <w:r w:rsidR="00A36AB6">
        <w:rPr>
          <w:i/>
          <w:iCs/>
          <w:sz w:val="22"/>
          <w:szCs w:val="22"/>
        </w:rPr>
        <w:t>,</w:t>
      </w:r>
      <w:r>
        <w:rPr>
          <w:i/>
          <w:iCs/>
          <w:sz w:val="22"/>
          <w:szCs w:val="22"/>
        </w:rPr>
        <w:t xml:space="preserve"> ryzyko </w:t>
      </w:r>
      <w:r w:rsidR="00193DD2" w:rsidRPr="00193DD2">
        <w:rPr>
          <w:i/>
          <w:iCs/>
          <w:sz w:val="22"/>
          <w:szCs w:val="22"/>
        </w:rPr>
        <w:t>niesprzyjających warunków klimatycznych jest ryzykiem Wykonawcy. Wykonawca zapoznał się z charakterystyką klimatu, jego możliwymi zmianami i wahaniami temperatur, występowaniem opadów deszczu oraz śniegu w Kraju oraz w mieście Bydgoszczy, takie ryzyko przyjął i wkalkulował w cenę oferty</w:t>
      </w:r>
      <w:r w:rsidR="00A36AB6">
        <w:rPr>
          <w:i/>
          <w:iCs/>
          <w:sz w:val="22"/>
          <w:szCs w:val="22"/>
        </w:rPr>
        <w:t xml:space="preserve"> </w:t>
      </w:r>
      <w:r w:rsidR="00193DD2" w:rsidRPr="00193DD2">
        <w:rPr>
          <w:i/>
          <w:iCs/>
          <w:sz w:val="22"/>
          <w:szCs w:val="22"/>
        </w:rPr>
        <w:t>oraz uwzględnił w Czasie na Ukończenie</w:t>
      </w:r>
      <w:r>
        <w:rPr>
          <w:i/>
          <w:iCs/>
          <w:sz w:val="22"/>
          <w:szCs w:val="22"/>
        </w:rPr>
        <w:t>.</w:t>
      </w:r>
      <w:r w:rsidR="00A36AB6">
        <w:rPr>
          <w:i/>
          <w:iCs/>
          <w:sz w:val="22"/>
          <w:szCs w:val="22"/>
        </w:rPr>
        <w:t xml:space="preserve"> </w:t>
      </w:r>
    </w:p>
    <w:p w14:paraId="0A8FC291" w14:textId="2FCBB695" w:rsidR="009C1F3E" w:rsidRPr="0096305C" w:rsidRDefault="009C1F3E" w:rsidP="00522DF6">
      <w:pPr>
        <w:tabs>
          <w:tab w:val="left" w:pos="-142"/>
          <w:tab w:val="left" w:pos="851"/>
          <w:tab w:val="left" w:pos="1701"/>
          <w:tab w:val="left" w:pos="3024"/>
          <w:tab w:val="right" w:leader="dot" w:pos="9288"/>
        </w:tabs>
        <w:spacing w:before="120" w:after="120"/>
        <w:jc w:val="both"/>
        <w:rPr>
          <w:i/>
          <w:iCs/>
          <w:sz w:val="22"/>
          <w:szCs w:val="22"/>
        </w:rPr>
      </w:pPr>
      <w:r w:rsidRPr="004E5D82">
        <w:rPr>
          <w:sz w:val="22"/>
          <w:szCs w:val="22"/>
        </w:rPr>
        <w:t>W niniejszej Klauzuli po lit. (d) dodaje się następujący fragment:</w:t>
      </w:r>
      <w:r w:rsidRPr="009C1F3E">
        <w:rPr>
          <w:i/>
          <w:iCs/>
          <w:sz w:val="22"/>
          <w:szCs w:val="22"/>
        </w:rPr>
        <w:t xml:space="preserve"> „</w:t>
      </w:r>
      <w:r w:rsidR="000D211D">
        <w:rPr>
          <w:i/>
          <w:iCs/>
          <w:sz w:val="22"/>
          <w:szCs w:val="22"/>
        </w:rPr>
        <w:t>Wykonawca uprawniony jest do składania roszczeń o przedłużenie Czasu na Ukończenie/ zmianę Ceny Kontraktowej w związku z epidemią COVID-19 lub wojną w Ukrainie, j</w:t>
      </w:r>
      <w:r w:rsidR="000D211D" w:rsidRPr="000D211D">
        <w:rPr>
          <w:i/>
          <w:iCs/>
          <w:sz w:val="22"/>
          <w:szCs w:val="22"/>
        </w:rPr>
        <w:t xml:space="preserve">eżeli wskutek rozwoju </w:t>
      </w:r>
      <w:r w:rsidR="000D211D">
        <w:rPr>
          <w:i/>
          <w:iCs/>
          <w:sz w:val="22"/>
          <w:szCs w:val="22"/>
        </w:rPr>
        <w:t>epidemi</w:t>
      </w:r>
      <w:r w:rsidR="000D211D" w:rsidRPr="000D211D">
        <w:rPr>
          <w:i/>
          <w:iCs/>
          <w:sz w:val="22"/>
          <w:szCs w:val="22"/>
        </w:rPr>
        <w:t xml:space="preserve">i COVID-19 lub wojny w Ukrainie dojdzie do zaistnienia sytuacji, która uniemożliwia lub utrudnia Wykonawcy realizację </w:t>
      </w:r>
      <w:r w:rsidR="000D211D">
        <w:rPr>
          <w:i/>
          <w:iCs/>
          <w:sz w:val="22"/>
          <w:szCs w:val="22"/>
        </w:rPr>
        <w:t>Kontraktu</w:t>
      </w:r>
      <w:r w:rsidR="000D211D" w:rsidRPr="000D211D">
        <w:rPr>
          <w:i/>
          <w:iCs/>
          <w:sz w:val="22"/>
          <w:szCs w:val="22"/>
        </w:rPr>
        <w:t xml:space="preserve"> w pierwotnie przewidziany sposób, czego </w:t>
      </w:r>
      <w:r w:rsidR="000D211D" w:rsidRPr="004B79DD">
        <w:rPr>
          <w:i/>
          <w:iCs/>
          <w:sz w:val="22"/>
          <w:szCs w:val="22"/>
        </w:rPr>
        <w:t xml:space="preserve">na dzień </w:t>
      </w:r>
      <w:r w:rsidR="00F11AAF" w:rsidRPr="004B79DD">
        <w:rPr>
          <w:i/>
          <w:iCs/>
          <w:sz w:val="22"/>
          <w:szCs w:val="22"/>
        </w:rPr>
        <w:t>składania ofert</w:t>
      </w:r>
      <w:r w:rsidR="000D211D">
        <w:rPr>
          <w:i/>
          <w:iCs/>
          <w:sz w:val="22"/>
          <w:szCs w:val="22"/>
        </w:rPr>
        <w:t xml:space="preserve"> </w:t>
      </w:r>
      <w:r w:rsidR="000D211D" w:rsidRPr="000D211D">
        <w:rPr>
          <w:i/>
          <w:iCs/>
          <w:sz w:val="22"/>
          <w:szCs w:val="22"/>
        </w:rPr>
        <w:t>racjonalnie nie dało się przewidzie</w:t>
      </w:r>
      <w:r w:rsidR="000D211D">
        <w:rPr>
          <w:i/>
          <w:iCs/>
          <w:sz w:val="22"/>
          <w:szCs w:val="22"/>
        </w:rPr>
        <w:t>ć</w:t>
      </w:r>
      <w:r w:rsidR="00C83A30">
        <w:rPr>
          <w:i/>
          <w:iCs/>
          <w:sz w:val="22"/>
          <w:szCs w:val="22"/>
        </w:rPr>
        <w:t xml:space="preserve">. Wykonawca zobligowany jest takie okoliczności zgłosić do Zamawiającego nie później niż w terminie 7 dni od </w:t>
      </w:r>
      <w:r w:rsidR="000D211D">
        <w:rPr>
          <w:i/>
          <w:iCs/>
          <w:sz w:val="22"/>
          <w:szCs w:val="22"/>
        </w:rPr>
        <w:t>daty uzyskania wiedzy o jej zaistnieniu.</w:t>
      </w:r>
      <w:r w:rsidR="00E06BE0">
        <w:rPr>
          <w:i/>
          <w:iCs/>
          <w:sz w:val="22"/>
          <w:szCs w:val="22"/>
        </w:rPr>
        <w:t xml:space="preserve"> Wykonawca zobowiązany jest przy tym do działania z należytą starannością </w:t>
      </w:r>
      <w:r w:rsidRPr="009C1F3E">
        <w:rPr>
          <w:i/>
          <w:iCs/>
          <w:sz w:val="22"/>
          <w:szCs w:val="22"/>
        </w:rPr>
        <w:t xml:space="preserve">w celu zapobiegnięcia i zminimalizowania potencjalnego wpływu okoliczności związanych z epidemią COVID-19 lub z wojną </w:t>
      </w:r>
      <w:r w:rsidR="00C40D22">
        <w:rPr>
          <w:i/>
          <w:iCs/>
          <w:sz w:val="22"/>
          <w:szCs w:val="22"/>
        </w:rPr>
        <w:t>w</w:t>
      </w:r>
      <w:r w:rsidR="00C40D22" w:rsidRPr="009C1F3E">
        <w:rPr>
          <w:i/>
          <w:iCs/>
          <w:sz w:val="22"/>
          <w:szCs w:val="22"/>
        </w:rPr>
        <w:t xml:space="preserve"> </w:t>
      </w:r>
      <w:r w:rsidRPr="009C1F3E">
        <w:rPr>
          <w:i/>
          <w:iCs/>
          <w:sz w:val="22"/>
          <w:szCs w:val="22"/>
        </w:rPr>
        <w:t xml:space="preserve">Ukrainie na realizację niniejszego Kontraktu. Inżynier Kontraktu i Zamawiający mogą </w:t>
      </w:r>
      <w:r w:rsidR="006F7613">
        <w:rPr>
          <w:i/>
          <w:iCs/>
          <w:sz w:val="22"/>
          <w:szCs w:val="22"/>
        </w:rPr>
        <w:t>wskazywać</w:t>
      </w:r>
      <w:r w:rsidRPr="009C1F3E">
        <w:rPr>
          <w:i/>
          <w:iCs/>
          <w:sz w:val="22"/>
          <w:szCs w:val="22"/>
        </w:rPr>
        <w:t xml:space="preserve"> Wykonawcy </w:t>
      </w:r>
      <w:r w:rsidR="006F7613">
        <w:rPr>
          <w:i/>
          <w:iCs/>
          <w:sz w:val="22"/>
          <w:szCs w:val="22"/>
        </w:rPr>
        <w:t xml:space="preserve">na </w:t>
      </w:r>
      <w:r w:rsidR="000C1368">
        <w:rPr>
          <w:i/>
          <w:iCs/>
          <w:sz w:val="22"/>
          <w:szCs w:val="22"/>
        </w:rPr>
        <w:t xml:space="preserve">istniejącą w ich ocenie </w:t>
      </w:r>
      <w:r w:rsidR="006F7613">
        <w:rPr>
          <w:i/>
          <w:iCs/>
          <w:sz w:val="22"/>
          <w:szCs w:val="22"/>
        </w:rPr>
        <w:t xml:space="preserve">zasadność </w:t>
      </w:r>
      <w:r w:rsidRPr="009C1F3E">
        <w:rPr>
          <w:i/>
          <w:iCs/>
          <w:sz w:val="22"/>
          <w:szCs w:val="22"/>
        </w:rPr>
        <w:t>wdrożeni</w:t>
      </w:r>
      <w:r w:rsidR="006F7613">
        <w:rPr>
          <w:i/>
          <w:iCs/>
          <w:sz w:val="22"/>
          <w:szCs w:val="22"/>
        </w:rPr>
        <w:t>a</w:t>
      </w:r>
      <w:r w:rsidRPr="009C1F3E">
        <w:rPr>
          <w:i/>
          <w:iCs/>
          <w:sz w:val="22"/>
          <w:szCs w:val="22"/>
        </w:rPr>
        <w:t xml:space="preserve"> </w:t>
      </w:r>
      <w:r w:rsidR="006F7613">
        <w:rPr>
          <w:i/>
          <w:iCs/>
          <w:sz w:val="22"/>
          <w:szCs w:val="22"/>
        </w:rPr>
        <w:t xml:space="preserve">określonych, </w:t>
      </w:r>
      <w:r w:rsidRPr="009C1F3E">
        <w:rPr>
          <w:i/>
          <w:iCs/>
          <w:sz w:val="22"/>
          <w:szCs w:val="22"/>
        </w:rPr>
        <w:t>konkretnych działań w celu zapobieżenia wpływom</w:t>
      </w:r>
      <w:r w:rsidR="006F7613">
        <w:rPr>
          <w:i/>
          <w:iCs/>
          <w:sz w:val="22"/>
          <w:szCs w:val="22"/>
        </w:rPr>
        <w:t>/ zminimalizowania wpływów</w:t>
      </w:r>
      <w:r w:rsidRPr="009C1F3E">
        <w:rPr>
          <w:i/>
          <w:iCs/>
          <w:sz w:val="22"/>
          <w:szCs w:val="22"/>
        </w:rPr>
        <w:t xml:space="preserve"> okoliczności związanych z COVID-19 i wojną </w:t>
      </w:r>
      <w:r w:rsidR="000C1368">
        <w:rPr>
          <w:i/>
          <w:iCs/>
          <w:sz w:val="22"/>
          <w:szCs w:val="22"/>
        </w:rPr>
        <w:t>w</w:t>
      </w:r>
      <w:r w:rsidR="000C1368" w:rsidRPr="009C1F3E">
        <w:rPr>
          <w:i/>
          <w:iCs/>
          <w:sz w:val="22"/>
          <w:szCs w:val="22"/>
        </w:rPr>
        <w:t xml:space="preserve"> </w:t>
      </w:r>
      <w:r w:rsidRPr="009C1F3E">
        <w:rPr>
          <w:i/>
          <w:iCs/>
          <w:sz w:val="22"/>
          <w:szCs w:val="22"/>
        </w:rPr>
        <w:t>Ukrainie na realizację Kontraktu</w:t>
      </w:r>
      <w:r w:rsidR="006F7613">
        <w:rPr>
          <w:i/>
          <w:iCs/>
          <w:sz w:val="22"/>
          <w:szCs w:val="22"/>
        </w:rPr>
        <w:t>, jeżeli w ich ocenie Wykonawca działając z należytą starannością winien takie działania podjąć</w:t>
      </w:r>
      <w:r w:rsidR="00E26AE5">
        <w:rPr>
          <w:i/>
          <w:iCs/>
          <w:sz w:val="22"/>
          <w:szCs w:val="22"/>
        </w:rPr>
        <w:t xml:space="preserve"> – o ile oczekiwania te mogą być uznane za zasadne i wpisują się w standard należytej staranności wymaganej od Wykonawcy, Wykonawca winien podjąć działania w celu ich wdrożenia. </w:t>
      </w:r>
      <w:r w:rsidRPr="009C1F3E">
        <w:rPr>
          <w:i/>
          <w:iCs/>
          <w:sz w:val="22"/>
          <w:szCs w:val="22"/>
        </w:rPr>
        <w:t xml:space="preserve">Wykonawca zobowiązany jest do bieżącego informowania Zamawiającego i Inżyniera Kontraktu o podejmowanych działaniach oraz o aktualnej sytuacji odnośnie wpływu epidemii COVID-19 i wojny </w:t>
      </w:r>
      <w:r w:rsidR="00D85554">
        <w:rPr>
          <w:i/>
          <w:iCs/>
          <w:sz w:val="22"/>
          <w:szCs w:val="22"/>
        </w:rPr>
        <w:t>w</w:t>
      </w:r>
      <w:r w:rsidR="00D85554" w:rsidRPr="009C1F3E">
        <w:rPr>
          <w:i/>
          <w:iCs/>
          <w:sz w:val="22"/>
          <w:szCs w:val="22"/>
        </w:rPr>
        <w:t xml:space="preserve"> </w:t>
      </w:r>
      <w:r w:rsidRPr="009C1F3E">
        <w:rPr>
          <w:i/>
          <w:iCs/>
          <w:sz w:val="22"/>
          <w:szCs w:val="22"/>
        </w:rPr>
        <w:t xml:space="preserve">Ukrainie na realizację Kontraktu, w tym o zaprzestaniu zachodzenia poszczególnych okoliczności związanych z epidemią COVID-19 i wojną </w:t>
      </w:r>
      <w:r w:rsidR="00D85554">
        <w:rPr>
          <w:i/>
          <w:iCs/>
          <w:sz w:val="22"/>
          <w:szCs w:val="22"/>
        </w:rPr>
        <w:t>w</w:t>
      </w:r>
      <w:r w:rsidR="00D85554" w:rsidRPr="009C1F3E">
        <w:rPr>
          <w:i/>
          <w:iCs/>
          <w:sz w:val="22"/>
          <w:szCs w:val="22"/>
        </w:rPr>
        <w:t xml:space="preserve"> </w:t>
      </w:r>
      <w:r w:rsidRPr="009C1F3E">
        <w:rPr>
          <w:i/>
          <w:iCs/>
          <w:sz w:val="22"/>
          <w:szCs w:val="22"/>
        </w:rPr>
        <w:t xml:space="preserve">Ukrainie, które w ocenie Wykonawcy mają wpływ na realizację Kontraktu, jak również do udzielania na bieżąco wszystkich informacji w tym przedmiocie, jakie mogą być </w:t>
      </w:r>
      <w:r w:rsidR="000C1368">
        <w:rPr>
          <w:i/>
          <w:iCs/>
          <w:sz w:val="22"/>
          <w:szCs w:val="22"/>
        </w:rPr>
        <w:t xml:space="preserve">zasadnie </w:t>
      </w:r>
      <w:r w:rsidRPr="009C1F3E">
        <w:rPr>
          <w:i/>
          <w:iCs/>
          <w:sz w:val="22"/>
          <w:szCs w:val="22"/>
        </w:rPr>
        <w:t>wymagane przez Zamawiającego lub Inżyniera Kontraktu.”.</w:t>
      </w:r>
    </w:p>
    <w:p w14:paraId="722DA5C5" w14:textId="4461E40A" w:rsidR="00754463" w:rsidRDefault="00754463" w:rsidP="00754463">
      <w:pPr>
        <w:tabs>
          <w:tab w:val="left" w:pos="-142"/>
          <w:tab w:val="left" w:pos="851"/>
          <w:tab w:val="left" w:pos="1701"/>
          <w:tab w:val="left" w:pos="3024"/>
          <w:tab w:val="right" w:leader="dot" w:pos="9288"/>
        </w:tabs>
        <w:spacing w:before="120" w:after="120"/>
        <w:jc w:val="both"/>
        <w:rPr>
          <w:sz w:val="22"/>
          <w:szCs w:val="22"/>
        </w:rPr>
      </w:pPr>
      <w:r>
        <w:rPr>
          <w:sz w:val="22"/>
          <w:szCs w:val="22"/>
        </w:rPr>
        <w:t xml:space="preserve">Kropkę na końcu lit. (e) zastępuje się przecinkiem i po lit. (e) dodaje się lit. (f) </w:t>
      </w:r>
      <w:r w:rsidR="00CA5A3D">
        <w:rPr>
          <w:sz w:val="22"/>
          <w:szCs w:val="22"/>
        </w:rPr>
        <w:t xml:space="preserve">i (g) </w:t>
      </w:r>
      <w:r>
        <w:rPr>
          <w:sz w:val="22"/>
          <w:szCs w:val="22"/>
        </w:rPr>
        <w:t>w następującym brzmieniu:</w:t>
      </w:r>
    </w:p>
    <w:p w14:paraId="1A4350B7" w14:textId="088BAB65" w:rsidR="00CA5A3D" w:rsidRDefault="00754463" w:rsidP="00AB5BB7">
      <w:pPr>
        <w:pStyle w:val="Akapitzlist"/>
        <w:numPr>
          <w:ilvl w:val="0"/>
          <w:numId w:val="124"/>
        </w:numPr>
        <w:tabs>
          <w:tab w:val="left" w:pos="-142"/>
          <w:tab w:val="left" w:pos="851"/>
          <w:tab w:val="left" w:pos="1701"/>
          <w:tab w:val="left" w:pos="3024"/>
          <w:tab w:val="right" w:leader="dot" w:pos="9288"/>
        </w:tabs>
        <w:spacing w:before="120" w:after="120"/>
        <w:jc w:val="both"/>
        <w:rPr>
          <w:i/>
          <w:iCs/>
          <w:sz w:val="22"/>
          <w:szCs w:val="22"/>
        </w:rPr>
      </w:pPr>
      <w:r w:rsidRPr="00AB5BB7">
        <w:rPr>
          <w:i/>
          <w:iCs/>
          <w:sz w:val="22"/>
          <w:szCs w:val="22"/>
        </w:rPr>
        <w:t xml:space="preserve">wystąpienia opóźnienia </w:t>
      </w:r>
      <w:r w:rsidR="00E817A8">
        <w:rPr>
          <w:i/>
          <w:iCs/>
          <w:sz w:val="22"/>
          <w:szCs w:val="22"/>
        </w:rPr>
        <w:t xml:space="preserve">ponad mogący być racjonalnie zakładanym </w:t>
      </w:r>
      <w:r w:rsidR="00E817A8" w:rsidRPr="004B79DD">
        <w:rPr>
          <w:i/>
          <w:iCs/>
          <w:sz w:val="22"/>
          <w:szCs w:val="22"/>
        </w:rPr>
        <w:t>termin</w:t>
      </w:r>
      <w:r w:rsidR="002660EA" w:rsidRPr="004B79DD">
        <w:rPr>
          <w:i/>
          <w:iCs/>
          <w:sz w:val="22"/>
          <w:szCs w:val="22"/>
        </w:rPr>
        <w:t xml:space="preserve"> (za który Strony uznają termin 30 dni od daty złożenia spełniającego wymogi danego gestora wniosku o podjęcie przez niego określonych czynności) </w:t>
      </w:r>
      <w:r w:rsidR="00E817A8" w:rsidRPr="004B79DD">
        <w:rPr>
          <w:i/>
          <w:iCs/>
          <w:sz w:val="22"/>
          <w:szCs w:val="22"/>
        </w:rPr>
        <w:t xml:space="preserve"> </w:t>
      </w:r>
      <w:r w:rsidRPr="004B79DD">
        <w:rPr>
          <w:i/>
          <w:iCs/>
          <w:sz w:val="22"/>
          <w:szCs w:val="22"/>
        </w:rPr>
        <w:t>w dokonaniu określonych czynności lu</w:t>
      </w:r>
      <w:r w:rsidRPr="00AB5BB7">
        <w:rPr>
          <w:i/>
          <w:iCs/>
          <w:sz w:val="22"/>
          <w:szCs w:val="22"/>
        </w:rPr>
        <w:t xml:space="preserve">b ich zaniechania przez gestorów sieci uzbrojenia, jeżeli </w:t>
      </w:r>
      <w:r w:rsidR="002F3D3F">
        <w:rPr>
          <w:i/>
          <w:iCs/>
          <w:sz w:val="22"/>
          <w:szCs w:val="22"/>
        </w:rPr>
        <w:t xml:space="preserve">czynności te </w:t>
      </w:r>
      <w:r w:rsidRPr="00AB5BB7">
        <w:rPr>
          <w:i/>
          <w:iCs/>
          <w:sz w:val="22"/>
          <w:szCs w:val="22"/>
        </w:rPr>
        <w:t xml:space="preserve">niezbędne są do realizacji Robót, </w:t>
      </w:r>
      <w:r w:rsidR="002F3D3F">
        <w:rPr>
          <w:i/>
          <w:iCs/>
          <w:sz w:val="22"/>
          <w:szCs w:val="22"/>
        </w:rPr>
        <w:t>o ile to opóźnienie lub zaniechanie nie jest</w:t>
      </w:r>
      <w:r w:rsidRPr="00AB5BB7">
        <w:rPr>
          <w:i/>
          <w:iCs/>
          <w:sz w:val="22"/>
          <w:szCs w:val="22"/>
        </w:rPr>
        <w:t xml:space="preserve"> następstwem okoliczności, za które Wykonawca ponosi odpowiedzialność</w:t>
      </w:r>
      <w:r w:rsidR="00CA5A3D">
        <w:rPr>
          <w:i/>
          <w:iCs/>
          <w:sz w:val="22"/>
          <w:szCs w:val="22"/>
        </w:rPr>
        <w:t>;</w:t>
      </w:r>
    </w:p>
    <w:p w14:paraId="0FC20B32" w14:textId="57CC5CFA" w:rsidR="00754463" w:rsidRPr="00AB5BB7" w:rsidRDefault="00CA5A3D" w:rsidP="00AB5BB7">
      <w:pPr>
        <w:pStyle w:val="Akapitzlist"/>
        <w:numPr>
          <w:ilvl w:val="0"/>
          <w:numId w:val="124"/>
        </w:numPr>
        <w:tabs>
          <w:tab w:val="left" w:pos="-142"/>
          <w:tab w:val="left" w:pos="851"/>
          <w:tab w:val="left" w:pos="1701"/>
          <w:tab w:val="left" w:pos="3024"/>
          <w:tab w:val="right" w:leader="dot" w:pos="9288"/>
        </w:tabs>
        <w:spacing w:before="120" w:after="120"/>
        <w:jc w:val="both"/>
        <w:rPr>
          <w:i/>
          <w:iCs/>
          <w:sz w:val="22"/>
          <w:szCs w:val="22"/>
        </w:rPr>
      </w:pPr>
      <w:r>
        <w:rPr>
          <w:i/>
          <w:iCs/>
          <w:sz w:val="22"/>
          <w:szCs w:val="22"/>
        </w:rPr>
        <w:lastRenderedPageBreak/>
        <w:t xml:space="preserve">wystąpienia opóźnienia </w:t>
      </w:r>
      <w:r w:rsidR="004B443B">
        <w:rPr>
          <w:i/>
          <w:iCs/>
          <w:sz w:val="22"/>
          <w:szCs w:val="22"/>
        </w:rPr>
        <w:t>w pozyskaniu zatwierdzeń projektów organizacji ruchu lub w zawarciu umów z jednostkami miejskimi, w tym z Zarządem Dróg Miejskich i Komunikacji Publicznej w Bydgoszczy,</w:t>
      </w:r>
      <w:r w:rsidR="001C1691">
        <w:rPr>
          <w:i/>
          <w:iCs/>
          <w:sz w:val="22"/>
          <w:szCs w:val="22"/>
        </w:rPr>
        <w:t xml:space="preserve"> ponad zakładany maksymalny termin określony w niniejszym Kontrakcie, o ile to opóźnienie lub zaniechanie nie jest</w:t>
      </w:r>
      <w:r w:rsidR="001C1691" w:rsidRPr="00AB5BB7">
        <w:rPr>
          <w:i/>
          <w:iCs/>
          <w:sz w:val="22"/>
          <w:szCs w:val="22"/>
        </w:rPr>
        <w:t xml:space="preserve"> następstwem okoliczności, za które Wykonawca ponosi odpowiedzialność</w:t>
      </w:r>
      <w:r w:rsidR="00754463" w:rsidRPr="00AB5BB7">
        <w:rPr>
          <w:i/>
          <w:iCs/>
          <w:sz w:val="22"/>
          <w:szCs w:val="22"/>
        </w:rPr>
        <w:t>.</w:t>
      </w:r>
    </w:p>
    <w:p w14:paraId="264594AB" w14:textId="01D5626D" w:rsidR="003218F5" w:rsidRPr="002733EA" w:rsidRDefault="003218F5" w:rsidP="00EF5E1F">
      <w:pPr>
        <w:tabs>
          <w:tab w:val="left" w:pos="-142"/>
          <w:tab w:val="left" w:pos="851"/>
          <w:tab w:val="left" w:pos="1701"/>
          <w:tab w:val="left" w:pos="3024"/>
          <w:tab w:val="right" w:leader="dot" w:pos="9288"/>
        </w:tabs>
        <w:spacing w:before="120" w:after="120"/>
        <w:ind w:left="1620" w:hanging="1620"/>
        <w:jc w:val="both"/>
        <w:rPr>
          <w:sz w:val="22"/>
          <w:szCs w:val="22"/>
        </w:rPr>
      </w:pPr>
      <w:r w:rsidRPr="002733EA">
        <w:rPr>
          <w:sz w:val="22"/>
          <w:szCs w:val="22"/>
        </w:rPr>
        <w:t>Tekst drugiego akapitu skreśla się i zastępuje następująco:</w:t>
      </w:r>
    </w:p>
    <w:p w14:paraId="56652A54" w14:textId="6DA85B54" w:rsidR="000D2CA9" w:rsidRPr="002733EA" w:rsidRDefault="000D2CA9" w:rsidP="00A12AE9">
      <w:pPr>
        <w:pStyle w:val="Tekstpodstawowywcity"/>
        <w:tabs>
          <w:tab w:val="clear" w:pos="0"/>
          <w:tab w:val="clear" w:pos="10773"/>
          <w:tab w:val="right" w:leader="dot" w:pos="9288"/>
        </w:tabs>
        <w:spacing w:before="120" w:after="120"/>
        <w:ind w:right="0"/>
        <w:rPr>
          <w:rFonts w:ascii="Times New Roman" w:hAnsi="Times New Roman" w:cs="Times New Roman"/>
          <w:i/>
          <w:iCs/>
          <w:lang w:val="pl-PL"/>
        </w:rPr>
      </w:pPr>
      <w:r w:rsidRPr="002733EA">
        <w:rPr>
          <w:rFonts w:ascii="Times New Roman" w:hAnsi="Times New Roman" w:cs="Times New Roman"/>
          <w:i/>
          <w:iCs/>
          <w:lang w:val="pl-PL"/>
        </w:rPr>
        <w:t xml:space="preserve">Jeżeli Wykonawca uważa się za uprawnionego do przedłużenia Czasu na Ukończenie, to Wykonawca da Inżynierowi, z wiadomością dla Zamawiającego, powiadomienie zgodnie z </w:t>
      </w:r>
      <w:r w:rsidR="00534A0C" w:rsidRPr="002733EA">
        <w:rPr>
          <w:rFonts w:ascii="Times New Roman" w:hAnsi="Times New Roman" w:cs="Times New Roman"/>
          <w:i/>
          <w:iCs/>
          <w:lang w:val="pl-PL"/>
        </w:rPr>
        <w:t>K</w:t>
      </w:r>
      <w:r w:rsidRPr="002733EA">
        <w:rPr>
          <w:rFonts w:ascii="Times New Roman" w:hAnsi="Times New Roman" w:cs="Times New Roman"/>
          <w:i/>
          <w:iCs/>
          <w:lang w:val="pl-PL"/>
        </w:rPr>
        <w:t>lauzulą 20.1 [Roszczenia Wykonawcy].</w:t>
      </w:r>
    </w:p>
    <w:p w14:paraId="4FCA58B0" w14:textId="77777777" w:rsidR="005D318D" w:rsidRDefault="00420794" w:rsidP="00A12AE9">
      <w:pPr>
        <w:pStyle w:val="Tekstpodstawowywcity"/>
        <w:tabs>
          <w:tab w:val="clear" w:pos="0"/>
          <w:tab w:val="clear" w:pos="10773"/>
          <w:tab w:val="right" w:leader="dot" w:pos="9288"/>
        </w:tabs>
        <w:spacing w:before="120" w:after="120"/>
        <w:ind w:right="0"/>
        <w:rPr>
          <w:rFonts w:ascii="Times New Roman" w:hAnsi="Times New Roman" w:cs="Times New Roman"/>
          <w:i/>
          <w:iCs/>
          <w:lang w:val="pl-PL"/>
        </w:rPr>
      </w:pPr>
      <w:r w:rsidRPr="00420794">
        <w:rPr>
          <w:rFonts w:ascii="Times New Roman" w:hAnsi="Times New Roman" w:cs="Times New Roman"/>
          <w:i/>
          <w:iCs/>
          <w:lang w:val="pl-PL"/>
        </w:rPr>
        <w:t xml:space="preserve">Wykonawca występując do Inżyniera z roszczeniem o przedłużenie Czasu na Ukończenie winien wykazać w oparciu o Program opracowany zgodnie z Klauzulą 8.3, o jaki czas wystąpienie okoliczności przewidzianych w Klauzuli 8.4 opóźnia wykonanie konkretnych Robót. Inżynier rozpoznając roszczenie Wykonawcy o przedłużenie Czasu na Ukończenie winien dokonać przeglądu wszystkich poprzednich ustaleń. Czas na Ukończenie może zostać zwiększony najwyżej o czas, o jaki Wykonawca na </w:t>
      </w:r>
      <w:r w:rsidRPr="0062699A">
        <w:rPr>
          <w:rFonts w:ascii="Times New Roman" w:hAnsi="Times New Roman" w:cs="Times New Roman"/>
          <w:i/>
          <w:iCs/>
          <w:lang w:val="pl-PL"/>
        </w:rPr>
        <w:t xml:space="preserve">skutek wystąpienia okoliczności wskazanych w Klauzuli 8.4 doznał opóźnienia w wykonywaniu Robót. </w:t>
      </w:r>
      <w:r w:rsidR="00176503" w:rsidRPr="0062699A">
        <w:rPr>
          <w:rFonts w:ascii="Times New Roman" w:hAnsi="Times New Roman" w:cs="Times New Roman"/>
          <w:i/>
          <w:iCs/>
          <w:lang w:val="pl-PL"/>
        </w:rPr>
        <w:t>Dla uniknięcia wszelkich wątpliwości Strony postanawiają, że przedłużenie odnosić się będzie tylko do konkretnego fragmentu Robót (danej pozycji Wykazu cen), którego dotyczy dana okoliczność uzasadniająca przedłużenie Czasu na Ukończenie, realizowanego w ramach Kontraktu, a nie do całości Robót oraz tej części Robót (tej pozycji Wykazu cen), możliwość rozpoczęcia, realizacji lub ukończenia prac w stosunku do której jest bezpośrednio zależna od postępu prac dla pozycji dotkniętej określoną przeszkodą.</w:t>
      </w:r>
    </w:p>
    <w:p w14:paraId="2F362334" w14:textId="0DD294B0" w:rsidR="00122AA6" w:rsidRPr="00122AA6" w:rsidRDefault="00E67592" w:rsidP="00A12AE9">
      <w:pPr>
        <w:pStyle w:val="Tekstpodstawowywcity"/>
        <w:tabs>
          <w:tab w:val="clear" w:pos="0"/>
          <w:tab w:val="clear" w:pos="10773"/>
          <w:tab w:val="right" w:leader="dot" w:pos="9288"/>
        </w:tabs>
        <w:spacing w:before="120" w:after="120"/>
        <w:ind w:right="0"/>
        <w:rPr>
          <w:rFonts w:ascii="Times New Roman" w:hAnsi="Times New Roman" w:cs="Times New Roman"/>
          <w:i/>
          <w:iCs/>
          <w:lang w:val="pl-PL"/>
        </w:rPr>
      </w:pPr>
      <w:r>
        <w:rPr>
          <w:rFonts w:ascii="Times New Roman" w:hAnsi="Times New Roman" w:cs="Times New Roman"/>
          <w:i/>
          <w:iCs/>
          <w:lang w:val="pl-PL"/>
        </w:rPr>
        <w:t>O wszystkich sytuacjach, które mogłyby powodować powstanie roszczenia o wydłużenie Czasu na Ukończenie</w:t>
      </w:r>
      <w:r w:rsidR="009F79E9">
        <w:rPr>
          <w:rFonts w:ascii="Times New Roman" w:hAnsi="Times New Roman" w:cs="Times New Roman"/>
          <w:i/>
          <w:iCs/>
          <w:lang w:val="pl-PL"/>
        </w:rPr>
        <w:t xml:space="preserve"> (w tym w szczególności: o błędach lub brakach w Dokumentacji Projektowej, o </w:t>
      </w:r>
      <w:r w:rsidR="00A22A0D">
        <w:rPr>
          <w:rFonts w:ascii="Times New Roman" w:hAnsi="Times New Roman" w:cs="Times New Roman"/>
          <w:i/>
          <w:iCs/>
          <w:lang w:val="pl-PL"/>
        </w:rPr>
        <w:t>Nieprzewidywalnych warunkach fizycznych</w:t>
      </w:r>
      <w:r w:rsidR="00055F3F">
        <w:rPr>
          <w:rFonts w:ascii="Times New Roman" w:hAnsi="Times New Roman" w:cs="Times New Roman"/>
          <w:i/>
          <w:iCs/>
          <w:lang w:val="pl-PL"/>
        </w:rPr>
        <w:t>, o Sile wyższej, o zaistnieniu opóźnień w pozyskiwaniu zgód/ zatwierdzeń/ uzgodnień podmiotów trzecich)</w:t>
      </w:r>
      <w:r>
        <w:rPr>
          <w:rFonts w:ascii="Times New Roman" w:hAnsi="Times New Roman" w:cs="Times New Roman"/>
          <w:i/>
          <w:iCs/>
          <w:lang w:val="pl-PL"/>
        </w:rPr>
        <w:t xml:space="preserve">, </w:t>
      </w:r>
      <w:r w:rsidR="004637A2">
        <w:rPr>
          <w:rFonts w:ascii="Times New Roman" w:hAnsi="Times New Roman" w:cs="Times New Roman"/>
          <w:i/>
          <w:iCs/>
          <w:lang w:val="pl-PL"/>
        </w:rPr>
        <w:t xml:space="preserve">Wykonawca zobowiązany jest powiadomić </w:t>
      </w:r>
      <w:r w:rsidR="009F79E9">
        <w:rPr>
          <w:rFonts w:ascii="Times New Roman" w:hAnsi="Times New Roman" w:cs="Times New Roman"/>
          <w:i/>
          <w:iCs/>
          <w:lang w:val="pl-PL"/>
        </w:rPr>
        <w:t>Zamawiającego</w:t>
      </w:r>
      <w:r w:rsidR="009470A9">
        <w:rPr>
          <w:rFonts w:ascii="Times New Roman" w:hAnsi="Times New Roman" w:cs="Times New Roman"/>
          <w:i/>
          <w:iCs/>
          <w:lang w:val="pl-PL"/>
        </w:rPr>
        <w:t xml:space="preserve"> niezwłocznie, nie później</w:t>
      </w:r>
      <w:r w:rsidR="009F79E9">
        <w:rPr>
          <w:rFonts w:ascii="Times New Roman" w:hAnsi="Times New Roman" w:cs="Times New Roman"/>
          <w:i/>
          <w:iCs/>
          <w:lang w:val="pl-PL"/>
        </w:rPr>
        <w:t xml:space="preserve"> </w:t>
      </w:r>
      <w:r w:rsidR="00F010E9">
        <w:rPr>
          <w:rFonts w:ascii="Times New Roman" w:hAnsi="Times New Roman" w:cs="Times New Roman"/>
          <w:i/>
          <w:iCs/>
          <w:lang w:val="pl-PL"/>
        </w:rPr>
        <w:t xml:space="preserve">niż </w:t>
      </w:r>
      <w:r w:rsidR="009F79E9">
        <w:rPr>
          <w:rFonts w:ascii="Times New Roman" w:hAnsi="Times New Roman" w:cs="Times New Roman"/>
          <w:i/>
          <w:iCs/>
          <w:lang w:val="pl-PL"/>
        </w:rPr>
        <w:t>w terminie 7 dni od daty pozyskania wiedzy o ich zaistnieniu</w:t>
      </w:r>
      <w:r w:rsidR="00E7727A">
        <w:rPr>
          <w:rFonts w:ascii="Times New Roman" w:hAnsi="Times New Roman" w:cs="Times New Roman"/>
          <w:i/>
          <w:iCs/>
          <w:lang w:val="pl-PL"/>
        </w:rPr>
        <w:t xml:space="preserve"> – przy czym Zamawiający nie wymaga na tym etapie </w:t>
      </w:r>
      <w:r w:rsidR="00F031C4">
        <w:rPr>
          <w:rFonts w:ascii="Times New Roman" w:hAnsi="Times New Roman" w:cs="Times New Roman"/>
          <w:i/>
          <w:iCs/>
          <w:lang w:val="pl-PL"/>
        </w:rPr>
        <w:t>przedstawienia całego powiadomienia o roszczeniu</w:t>
      </w:r>
      <w:r w:rsidR="00F851EF">
        <w:rPr>
          <w:rFonts w:ascii="Times New Roman" w:hAnsi="Times New Roman" w:cs="Times New Roman"/>
          <w:i/>
          <w:iCs/>
          <w:lang w:val="pl-PL"/>
        </w:rPr>
        <w:t xml:space="preserve"> w rozumieniu Klauzuli 20.1.</w:t>
      </w:r>
      <w:r w:rsidR="00F031C4">
        <w:rPr>
          <w:rFonts w:ascii="Times New Roman" w:hAnsi="Times New Roman" w:cs="Times New Roman"/>
          <w:i/>
          <w:iCs/>
          <w:lang w:val="pl-PL"/>
        </w:rPr>
        <w:t xml:space="preserve">, a jedynie </w:t>
      </w:r>
      <w:r w:rsidR="009A30B5">
        <w:rPr>
          <w:rFonts w:ascii="Times New Roman" w:hAnsi="Times New Roman" w:cs="Times New Roman"/>
          <w:i/>
          <w:iCs/>
          <w:lang w:val="pl-PL"/>
        </w:rPr>
        <w:t>identyfikacji określonej okoliczności</w:t>
      </w:r>
      <w:r w:rsidR="009470A9">
        <w:rPr>
          <w:rFonts w:ascii="Times New Roman" w:hAnsi="Times New Roman" w:cs="Times New Roman"/>
          <w:i/>
          <w:iCs/>
          <w:lang w:val="pl-PL"/>
        </w:rPr>
        <w:t xml:space="preserve"> przez Wykonawcę</w:t>
      </w:r>
      <w:r w:rsidR="009F79E9">
        <w:rPr>
          <w:rFonts w:ascii="Times New Roman" w:hAnsi="Times New Roman" w:cs="Times New Roman"/>
          <w:i/>
          <w:iCs/>
          <w:lang w:val="pl-PL"/>
        </w:rPr>
        <w:t xml:space="preserve">. </w:t>
      </w:r>
      <w:r w:rsidR="009A30B5">
        <w:rPr>
          <w:rFonts w:ascii="Times New Roman" w:hAnsi="Times New Roman" w:cs="Times New Roman"/>
          <w:i/>
          <w:iCs/>
          <w:lang w:val="pl-PL"/>
        </w:rPr>
        <w:t>Z uwagi na kluczow</w:t>
      </w:r>
      <w:r w:rsidR="005D318D">
        <w:rPr>
          <w:rFonts w:ascii="Times New Roman" w:hAnsi="Times New Roman" w:cs="Times New Roman"/>
          <w:i/>
          <w:iCs/>
          <w:lang w:val="pl-PL"/>
        </w:rPr>
        <w:t xml:space="preserve">e znaczenie terminowej realizacji Robót dla Zamawiającego, </w:t>
      </w:r>
      <w:r w:rsidR="009470A9">
        <w:rPr>
          <w:rFonts w:ascii="Times New Roman" w:hAnsi="Times New Roman" w:cs="Times New Roman"/>
          <w:i/>
          <w:iCs/>
          <w:lang w:val="pl-PL"/>
        </w:rPr>
        <w:t>niezwłoczn</w:t>
      </w:r>
      <w:r w:rsidR="00F010E9">
        <w:rPr>
          <w:rFonts w:ascii="Times New Roman" w:hAnsi="Times New Roman" w:cs="Times New Roman"/>
          <w:i/>
          <w:iCs/>
          <w:lang w:val="pl-PL"/>
        </w:rPr>
        <w:t xml:space="preserve">e informowanie Zamawiającego o wszystkich okolicznościach mogących potencjalnie prowadzić do wydłużenia Czasu na Ukończenie </w:t>
      </w:r>
      <w:r w:rsidR="00DD1293">
        <w:rPr>
          <w:rFonts w:ascii="Times New Roman" w:hAnsi="Times New Roman" w:cs="Times New Roman"/>
          <w:i/>
          <w:iCs/>
          <w:lang w:val="pl-PL"/>
        </w:rPr>
        <w:t>jest niezbędne, w tym również w celu umożliwienia Zamawiającemu podjęcia, o ile to będzie możliwe, działań ze swojej strony w celu przezwyciężenia zaistniałych trudności.</w:t>
      </w:r>
      <w:r w:rsidR="009A30B5">
        <w:rPr>
          <w:rFonts w:ascii="Times New Roman" w:hAnsi="Times New Roman" w:cs="Times New Roman"/>
          <w:i/>
          <w:iCs/>
          <w:lang w:val="pl-PL"/>
        </w:rPr>
        <w:t xml:space="preserve"> </w:t>
      </w:r>
      <w:r w:rsidR="00325E04">
        <w:rPr>
          <w:rFonts w:ascii="Times New Roman" w:hAnsi="Times New Roman" w:cs="Times New Roman"/>
          <w:i/>
          <w:iCs/>
          <w:lang w:val="pl-PL"/>
        </w:rPr>
        <w:t xml:space="preserve">Wykonawca zobowiązany jest również </w:t>
      </w:r>
      <w:r w:rsidR="00E648B4">
        <w:rPr>
          <w:rFonts w:ascii="Times New Roman" w:hAnsi="Times New Roman" w:cs="Times New Roman"/>
          <w:i/>
          <w:iCs/>
          <w:lang w:val="pl-PL"/>
        </w:rPr>
        <w:t>do</w:t>
      </w:r>
      <w:r w:rsidR="00325E04">
        <w:rPr>
          <w:rFonts w:ascii="Times New Roman" w:hAnsi="Times New Roman" w:cs="Times New Roman"/>
          <w:i/>
          <w:iCs/>
          <w:lang w:val="pl-PL"/>
        </w:rPr>
        <w:t xml:space="preserve"> poinformowani</w:t>
      </w:r>
      <w:r w:rsidR="00E648B4">
        <w:rPr>
          <w:rFonts w:ascii="Times New Roman" w:hAnsi="Times New Roman" w:cs="Times New Roman"/>
          <w:i/>
          <w:iCs/>
          <w:lang w:val="pl-PL"/>
        </w:rPr>
        <w:t>a</w:t>
      </w:r>
      <w:r w:rsidR="00325E04">
        <w:rPr>
          <w:rFonts w:ascii="Times New Roman" w:hAnsi="Times New Roman" w:cs="Times New Roman"/>
          <w:i/>
          <w:iCs/>
          <w:lang w:val="pl-PL"/>
        </w:rPr>
        <w:t xml:space="preserve"> w wyznaczonym terminie o złożeniu wniosku </w:t>
      </w:r>
      <w:r w:rsidR="004826B7">
        <w:rPr>
          <w:rFonts w:ascii="Times New Roman" w:hAnsi="Times New Roman" w:cs="Times New Roman"/>
          <w:i/>
          <w:iCs/>
          <w:lang w:val="pl-PL"/>
        </w:rPr>
        <w:t xml:space="preserve">o złożenie projektu organizacji ruchu do zatwierdzenia oraz o wystąpieniu o zawarcie umowy dotyczącej zajęcia terenu </w:t>
      </w:r>
      <w:r w:rsidR="00E648B4">
        <w:rPr>
          <w:rFonts w:ascii="Times New Roman" w:hAnsi="Times New Roman" w:cs="Times New Roman"/>
          <w:i/>
          <w:iCs/>
          <w:lang w:val="pl-PL"/>
        </w:rPr>
        <w:t xml:space="preserve">do jednostek miejskich. </w:t>
      </w:r>
      <w:r w:rsidR="00122AA6" w:rsidRPr="00122AA6">
        <w:rPr>
          <w:rFonts w:ascii="Times New Roman" w:hAnsi="Times New Roman" w:cs="Times New Roman"/>
          <w:i/>
          <w:iCs/>
          <w:lang w:val="pl-PL"/>
        </w:rPr>
        <w:t xml:space="preserve">Czas na Ukończenie nie będzie przedłużany </w:t>
      </w:r>
      <w:r w:rsidR="00205B7B">
        <w:rPr>
          <w:rFonts w:ascii="Times New Roman" w:hAnsi="Times New Roman" w:cs="Times New Roman"/>
          <w:i/>
          <w:iCs/>
          <w:lang w:val="pl-PL"/>
        </w:rPr>
        <w:t>o okres</w:t>
      </w:r>
      <w:r w:rsidR="00122AA6" w:rsidRPr="00122AA6">
        <w:rPr>
          <w:rFonts w:ascii="Times New Roman" w:hAnsi="Times New Roman" w:cs="Times New Roman"/>
          <w:i/>
          <w:iCs/>
          <w:lang w:val="pl-PL"/>
        </w:rPr>
        <w:t xml:space="preserve">, w jakim </w:t>
      </w:r>
      <w:r w:rsidR="00F851EF">
        <w:rPr>
          <w:rFonts w:ascii="Times New Roman" w:hAnsi="Times New Roman" w:cs="Times New Roman"/>
          <w:i/>
          <w:iCs/>
          <w:lang w:val="pl-PL"/>
        </w:rPr>
        <w:t xml:space="preserve">brak powiadomienia przez Wykonawcę Zamawiającego o określonych okolicznościach </w:t>
      </w:r>
      <w:r w:rsidR="0016563D">
        <w:rPr>
          <w:rFonts w:ascii="Times New Roman" w:hAnsi="Times New Roman" w:cs="Times New Roman"/>
          <w:i/>
          <w:iCs/>
          <w:lang w:val="pl-PL"/>
        </w:rPr>
        <w:t>w wyznaczonym terminie</w:t>
      </w:r>
      <w:r w:rsidR="00490F8D">
        <w:rPr>
          <w:rFonts w:ascii="Times New Roman" w:hAnsi="Times New Roman" w:cs="Times New Roman"/>
          <w:i/>
          <w:iCs/>
          <w:lang w:val="pl-PL"/>
        </w:rPr>
        <w:t xml:space="preserve">, </w:t>
      </w:r>
      <w:r w:rsidR="00F800EC">
        <w:rPr>
          <w:rFonts w:ascii="Times New Roman" w:hAnsi="Times New Roman" w:cs="Times New Roman"/>
          <w:i/>
          <w:iCs/>
          <w:lang w:val="pl-PL"/>
        </w:rPr>
        <w:t>wpłynął</w:t>
      </w:r>
      <w:r w:rsidR="0016563D">
        <w:rPr>
          <w:rFonts w:ascii="Times New Roman" w:hAnsi="Times New Roman" w:cs="Times New Roman"/>
          <w:i/>
          <w:iCs/>
          <w:lang w:val="pl-PL"/>
        </w:rPr>
        <w:t xml:space="preserve"> na </w:t>
      </w:r>
      <w:r w:rsidR="00490F8D">
        <w:rPr>
          <w:rFonts w:ascii="Times New Roman" w:hAnsi="Times New Roman" w:cs="Times New Roman"/>
          <w:i/>
          <w:iCs/>
          <w:lang w:val="pl-PL"/>
        </w:rPr>
        <w:t xml:space="preserve">długość okresu </w:t>
      </w:r>
      <w:r w:rsidR="0016563D">
        <w:rPr>
          <w:rFonts w:ascii="Times New Roman" w:hAnsi="Times New Roman" w:cs="Times New Roman"/>
          <w:i/>
          <w:iCs/>
          <w:lang w:val="pl-PL"/>
        </w:rPr>
        <w:t>niemożnoś</w:t>
      </w:r>
      <w:r w:rsidR="00490F8D">
        <w:rPr>
          <w:rFonts w:ascii="Times New Roman" w:hAnsi="Times New Roman" w:cs="Times New Roman"/>
          <w:i/>
          <w:iCs/>
          <w:lang w:val="pl-PL"/>
        </w:rPr>
        <w:t>ci</w:t>
      </w:r>
      <w:r w:rsidR="0016563D">
        <w:rPr>
          <w:rFonts w:ascii="Times New Roman" w:hAnsi="Times New Roman" w:cs="Times New Roman"/>
          <w:i/>
          <w:iCs/>
          <w:lang w:val="pl-PL"/>
        </w:rPr>
        <w:t xml:space="preserve"> realizacji Robót przez Wykonawcę.  </w:t>
      </w:r>
    </w:p>
    <w:p w14:paraId="574FAF1A" w14:textId="38602EDD" w:rsidR="0087471E" w:rsidRPr="002733EA" w:rsidRDefault="0087471E" w:rsidP="00A12AE9">
      <w:pPr>
        <w:pStyle w:val="Tekstpodstawowywcity"/>
        <w:tabs>
          <w:tab w:val="clear" w:pos="0"/>
          <w:tab w:val="clear" w:pos="10773"/>
          <w:tab w:val="right" w:leader="dot" w:pos="9288"/>
        </w:tabs>
        <w:spacing w:before="120" w:after="120"/>
        <w:ind w:right="0"/>
        <w:rPr>
          <w:rFonts w:ascii="Times New Roman" w:hAnsi="Times New Roman" w:cs="Times New Roman"/>
          <w:i/>
          <w:iCs/>
          <w:lang w:val="pl-PL"/>
        </w:rPr>
      </w:pPr>
      <w:r>
        <w:rPr>
          <w:rFonts w:ascii="Times New Roman" w:hAnsi="Times New Roman" w:cs="Times New Roman"/>
          <w:i/>
          <w:iCs/>
          <w:lang w:val="pl-PL"/>
        </w:rPr>
        <w:t>Z zastrzeżeniem ewentualnych odmiennych postanowień niniejszego Kontraktu, w przypadku przedłużenia Czasu na Ukończenie</w:t>
      </w:r>
      <w:r w:rsidR="00F42516">
        <w:rPr>
          <w:rFonts w:ascii="Times New Roman" w:hAnsi="Times New Roman" w:cs="Times New Roman"/>
          <w:i/>
          <w:iCs/>
          <w:lang w:val="pl-PL"/>
        </w:rPr>
        <w:t xml:space="preserve">, o ile </w:t>
      </w:r>
      <w:r w:rsidR="00DC29B9">
        <w:rPr>
          <w:rFonts w:ascii="Times New Roman" w:hAnsi="Times New Roman" w:cs="Times New Roman"/>
          <w:i/>
          <w:iCs/>
          <w:lang w:val="pl-PL"/>
        </w:rPr>
        <w:t xml:space="preserve">i w zakresie w jakim Wykonawca wykaże wpływ przedłużenia Czasu na Ukończenie na Koszt Wykonawcy, Cena Kontraktowa może zostać stosownie zmieniona (przy czym wyłączone jest prawo Wykonawcy do żądania zwiększonego zysku z tytułu przedłużenia Czasu na Ukończenie). </w:t>
      </w:r>
    </w:p>
    <w:p w14:paraId="58378C48" w14:textId="4501210E" w:rsidR="00052F8F" w:rsidRPr="002733EA" w:rsidRDefault="00052F8F" w:rsidP="00C2348A">
      <w:pPr>
        <w:pStyle w:val="Nagwek2"/>
        <w:numPr>
          <w:ilvl w:val="1"/>
          <w:numId w:val="55"/>
        </w:numPr>
        <w:jc w:val="left"/>
      </w:pPr>
      <w:bookmarkStart w:id="165" w:name="_Toc180753660"/>
      <w:r w:rsidRPr="002733EA">
        <w:t>Opóźnienia spowodowane przez władze</w:t>
      </w:r>
      <w:bookmarkEnd w:id="165"/>
    </w:p>
    <w:p w14:paraId="2DCCAB7A" w14:textId="16780152" w:rsidR="007A1A0D" w:rsidRDefault="007A1A0D" w:rsidP="00A12AE9">
      <w:pPr>
        <w:spacing w:before="120" w:after="120"/>
        <w:jc w:val="both"/>
        <w:rPr>
          <w:sz w:val="22"/>
          <w:szCs w:val="22"/>
        </w:rPr>
      </w:pPr>
      <w:r w:rsidRPr="002733EA">
        <w:rPr>
          <w:sz w:val="22"/>
          <w:szCs w:val="22"/>
        </w:rPr>
        <w:t>W niniejszej Klauzuli w punkcie (a) po sformułowaniu „władze publiczne Kraju” dodaje się sformułowanie „</w:t>
      </w:r>
      <w:r w:rsidRPr="002733EA">
        <w:rPr>
          <w:i/>
          <w:iCs/>
          <w:sz w:val="22"/>
          <w:szCs w:val="22"/>
        </w:rPr>
        <w:t xml:space="preserve">albo stosowanych w Mieście Bydgoszczy i </w:t>
      </w:r>
      <w:r w:rsidR="00F200CB" w:rsidRPr="002733EA">
        <w:rPr>
          <w:i/>
          <w:iCs/>
          <w:sz w:val="22"/>
          <w:szCs w:val="22"/>
        </w:rPr>
        <w:t xml:space="preserve">możliwych do pozyskania przez </w:t>
      </w:r>
      <w:r w:rsidRPr="002733EA">
        <w:rPr>
          <w:i/>
          <w:iCs/>
          <w:sz w:val="22"/>
          <w:szCs w:val="22"/>
        </w:rPr>
        <w:t>Wykonawc</w:t>
      </w:r>
      <w:r w:rsidR="00F200CB" w:rsidRPr="002733EA">
        <w:rPr>
          <w:i/>
          <w:iCs/>
          <w:sz w:val="22"/>
          <w:szCs w:val="22"/>
        </w:rPr>
        <w:t>ę</w:t>
      </w:r>
      <w:r w:rsidRPr="002733EA">
        <w:rPr>
          <w:sz w:val="22"/>
          <w:szCs w:val="22"/>
        </w:rPr>
        <w:t>”.</w:t>
      </w:r>
    </w:p>
    <w:p w14:paraId="35D05C90" w14:textId="15DDBB36" w:rsidR="004F541B" w:rsidRPr="002733EA" w:rsidRDefault="004F541B" w:rsidP="00D01E18">
      <w:pPr>
        <w:pStyle w:val="Nagwek2"/>
        <w:numPr>
          <w:ilvl w:val="1"/>
          <w:numId w:val="55"/>
        </w:numPr>
        <w:jc w:val="left"/>
        <w:rPr>
          <w:b w:val="0"/>
          <w:bCs w:val="0"/>
        </w:rPr>
      </w:pPr>
      <w:bookmarkStart w:id="166" w:name="_Toc180753661"/>
      <w:r w:rsidRPr="002733EA">
        <w:t>Tempo wykonania</w:t>
      </w:r>
      <w:bookmarkEnd w:id="166"/>
      <w:r w:rsidRPr="002733EA">
        <w:t xml:space="preserve"> </w:t>
      </w:r>
    </w:p>
    <w:p w14:paraId="653AC71D" w14:textId="09E2BE9F" w:rsidR="00FE65F0" w:rsidRPr="002733EA" w:rsidRDefault="00FE65F0" w:rsidP="00A12AE9">
      <w:pPr>
        <w:pStyle w:val="Tekstpodstawowywcity"/>
        <w:tabs>
          <w:tab w:val="clear" w:pos="0"/>
          <w:tab w:val="clear" w:pos="10773"/>
        </w:tabs>
        <w:spacing w:before="120" w:after="120"/>
        <w:ind w:right="0"/>
        <w:rPr>
          <w:rFonts w:ascii="Times New Roman" w:hAnsi="Times New Roman" w:cs="Times New Roman"/>
          <w:lang w:val="pl-PL"/>
        </w:rPr>
      </w:pPr>
      <w:r w:rsidRPr="002733EA">
        <w:rPr>
          <w:rFonts w:ascii="Times New Roman" w:hAnsi="Times New Roman" w:cs="Times New Roman"/>
          <w:lang w:val="pl-PL"/>
        </w:rPr>
        <w:t xml:space="preserve">W Klauzuli 8.6. na końcu lit. (a) dodaje się następujący fragment </w:t>
      </w:r>
      <w:r w:rsidR="00F8344F">
        <w:rPr>
          <w:rFonts w:ascii="Times New Roman" w:hAnsi="Times New Roman" w:cs="Times New Roman"/>
          <w:lang w:val="pl-PL"/>
        </w:rPr>
        <w:t>„</w:t>
      </w:r>
      <w:r w:rsidRPr="002733EA">
        <w:rPr>
          <w:rFonts w:ascii="Times New Roman" w:hAnsi="Times New Roman" w:cs="Times New Roman"/>
          <w:i/>
          <w:iCs/>
          <w:lang w:val="pl-PL"/>
        </w:rPr>
        <w:t>upłynął przewidziany w Kontrakcie Czas na Ukończenie czy też</w:t>
      </w:r>
      <w:r w:rsidRPr="002733EA">
        <w:rPr>
          <w:rFonts w:ascii="Times New Roman" w:hAnsi="Times New Roman" w:cs="Times New Roman"/>
          <w:lang w:val="pl-PL"/>
        </w:rPr>
        <w:t>”.</w:t>
      </w:r>
    </w:p>
    <w:p w14:paraId="1AF58505" w14:textId="77777777" w:rsidR="00FE65F0" w:rsidRDefault="00FE65F0" w:rsidP="00A12AE9">
      <w:pPr>
        <w:pStyle w:val="Tekstpodstawowywcity"/>
        <w:tabs>
          <w:tab w:val="clear" w:pos="0"/>
          <w:tab w:val="clear" w:pos="10773"/>
          <w:tab w:val="left" w:pos="-142"/>
        </w:tabs>
        <w:spacing w:before="120" w:after="120"/>
        <w:ind w:right="0"/>
        <w:rPr>
          <w:rFonts w:ascii="Times New Roman" w:hAnsi="Times New Roman" w:cs="Times New Roman"/>
          <w:lang w:val="pl-PL"/>
        </w:rPr>
      </w:pPr>
      <w:r w:rsidRPr="002733EA">
        <w:rPr>
          <w:rFonts w:ascii="Times New Roman" w:hAnsi="Times New Roman" w:cs="Times New Roman"/>
          <w:lang w:val="pl-PL"/>
        </w:rPr>
        <w:lastRenderedPageBreak/>
        <w:t>W Klauzuli 8.6. na końcu pierwszego akapitu dodaje się następujące zdanie: „</w:t>
      </w:r>
      <w:r w:rsidRPr="002733EA">
        <w:rPr>
          <w:rFonts w:ascii="Times New Roman" w:hAnsi="Times New Roman" w:cs="Times New Roman"/>
          <w:i/>
          <w:iCs/>
          <w:lang w:val="pl-PL"/>
        </w:rPr>
        <w:t xml:space="preserve">Wykonawca zobowiązany jest do przedstawienia szczegółowych, mających realny wpływ na przyspieszenie postępu wykonawstwa metod, wraz ze szczegółowym oraz wyczerpującym wskazaniem, w jaki sposób zamierza zapewnić ich realizację, np. poprzez poinformowanie o zaangażowaniu dodatkowych Podwykonawców lub </w:t>
      </w:r>
      <w:r w:rsidR="00CC62FF" w:rsidRPr="002733EA">
        <w:rPr>
          <w:rFonts w:ascii="Times New Roman" w:hAnsi="Times New Roman" w:cs="Times New Roman"/>
          <w:i/>
          <w:iCs/>
          <w:lang w:val="pl-PL"/>
        </w:rPr>
        <w:t xml:space="preserve">źródle </w:t>
      </w:r>
      <w:r w:rsidRPr="002733EA">
        <w:rPr>
          <w:rFonts w:ascii="Times New Roman" w:hAnsi="Times New Roman" w:cs="Times New Roman"/>
          <w:i/>
          <w:iCs/>
          <w:lang w:val="pl-PL"/>
        </w:rPr>
        <w:t>zapewnieni</w:t>
      </w:r>
      <w:r w:rsidR="00CC62FF" w:rsidRPr="002733EA">
        <w:rPr>
          <w:rFonts w:ascii="Times New Roman" w:hAnsi="Times New Roman" w:cs="Times New Roman"/>
          <w:i/>
          <w:iCs/>
          <w:lang w:val="pl-PL"/>
        </w:rPr>
        <w:t>a</w:t>
      </w:r>
      <w:r w:rsidRPr="002733EA">
        <w:rPr>
          <w:rFonts w:ascii="Times New Roman" w:hAnsi="Times New Roman" w:cs="Times New Roman"/>
          <w:i/>
          <w:iCs/>
          <w:lang w:val="pl-PL"/>
        </w:rPr>
        <w:t xml:space="preserve"> dodatkowego Sprzętu.</w:t>
      </w:r>
      <w:r w:rsidRPr="002733EA">
        <w:rPr>
          <w:rFonts w:ascii="Times New Roman" w:hAnsi="Times New Roman" w:cs="Times New Roman"/>
          <w:lang w:val="pl-PL"/>
        </w:rPr>
        <w:t>”</w:t>
      </w:r>
      <w:r w:rsidR="006E3359" w:rsidRPr="002733EA">
        <w:rPr>
          <w:rFonts w:ascii="Times New Roman" w:hAnsi="Times New Roman" w:cs="Times New Roman"/>
          <w:lang w:val="pl-PL"/>
        </w:rPr>
        <w:t>.</w:t>
      </w:r>
    </w:p>
    <w:p w14:paraId="1033CB68" w14:textId="6C3BA445" w:rsidR="0040594A" w:rsidRDefault="0040594A" w:rsidP="00A12AE9">
      <w:pPr>
        <w:pStyle w:val="Tekstpodstawowywcity"/>
        <w:tabs>
          <w:tab w:val="clear" w:pos="0"/>
          <w:tab w:val="clear" w:pos="10773"/>
          <w:tab w:val="left" w:pos="-142"/>
        </w:tabs>
        <w:spacing w:before="120" w:after="120"/>
        <w:ind w:right="0"/>
        <w:rPr>
          <w:rFonts w:ascii="Times New Roman" w:hAnsi="Times New Roman" w:cs="Times New Roman"/>
          <w:lang w:val="pl-PL"/>
        </w:rPr>
      </w:pPr>
      <w:r>
        <w:rPr>
          <w:rFonts w:ascii="Times New Roman" w:hAnsi="Times New Roman" w:cs="Times New Roman"/>
          <w:lang w:val="pl-PL"/>
        </w:rPr>
        <w:t>Pod koniec Klauzuli 8.6. dodaje się akapit o następującej treści:</w:t>
      </w:r>
    </w:p>
    <w:p w14:paraId="5A9BE5E7" w14:textId="4D36D1AB" w:rsidR="0040594A" w:rsidRDefault="00992045" w:rsidP="00A12AE9">
      <w:pPr>
        <w:pStyle w:val="Tekstpodstawowywcity"/>
        <w:tabs>
          <w:tab w:val="clear" w:pos="0"/>
          <w:tab w:val="clear" w:pos="10773"/>
          <w:tab w:val="left" w:pos="-142"/>
        </w:tabs>
        <w:spacing w:before="120" w:after="120"/>
        <w:ind w:right="0"/>
        <w:rPr>
          <w:rFonts w:ascii="Times New Roman" w:hAnsi="Times New Roman" w:cs="Times New Roman"/>
          <w:i/>
          <w:iCs/>
          <w:lang w:val="pl-PL"/>
        </w:rPr>
      </w:pPr>
      <w:r>
        <w:rPr>
          <w:rFonts w:ascii="Times New Roman" w:hAnsi="Times New Roman" w:cs="Times New Roman"/>
          <w:i/>
          <w:iCs/>
          <w:lang w:val="pl-PL"/>
        </w:rPr>
        <w:t xml:space="preserve">Wykonawca zobowiązany jest do realizacji Robót w sposób </w:t>
      </w:r>
      <w:r w:rsidR="003A534A">
        <w:rPr>
          <w:rFonts w:ascii="Times New Roman" w:hAnsi="Times New Roman" w:cs="Times New Roman"/>
          <w:i/>
          <w:iCs/>
          <w:lang w:val="pl-PL"/>
        </w:rPr>
        <w:t>minimalizujący okresy zajęcia poszczególnych terenów miejskich (w tym w szczególności pasów drogowych), w celu możliwego zminimalizowania utrudnień dla ich właścicieli (zarządców) oraz dla mieszkańców.</w:t>
      </w:r>
      <w:r w:rsidR="009D4559">
        <w:rPr>
          <w:rFonts w:ascii="Times New Roman" w:hAnsi="Times New Roman" w:cs="Times New Roman"/>
          <w:i/>
          <w:iCs/>
          <w:lang w:val="pl-PL"/>
        </w:rPr>
        <w:t xml:space="preserve"> Po rozpoczęciu </w:t>
      </w:r>
      <w:r w:rsidR="00CD4500">
        <w:rPr>
          <w:rFonts w:ascii="Times New Roman" w:hAnsi="Times New Roman" w:cs="Times New Roman"/>
          <w:i/>
          <w:iCs/>
          <w:lang w:val="pl-PL"/>
        </w:rPr>
        <w:t xml:space="preserve">określonych </w:t>
      </w:r>
      <w:r w:rsidR="009D4559">
        <w:rPr>
          <w:rFonts w:ascii="Times New Roman" w:hAnsi="Times New Roman" w:cs="Times New Roman"/>
          <w:i/>
          <w:iCs/>
          <w:lang w:val="pl-PL"/>
        </w:rPr>
        <w:t xml:space="preserve">Robót w terenie, Wykonawca zobowiązany jest do </w:t>
      </w:r>
      <w:r w:rsidR="00625CA3">
        <w:rPr>
          <w:rFonts w:ascii="Times New Roman" w:hAnsi="Times New Roman" w:cs="Times New Roman"/>
          <w:i/>
          <w:iCs/>
          <w:lang w:val="pl-PL"/>
        </w:rPr>
        <w:t>ich realizacji w ciągłości</w:t>
      </w:r>
      <w:r w:rsidR="00CD4500">
        <w:rPr>
          <w:rFonts w:ascii="Times New Roman" w:hAnsi="Times New Roman" w:cs="Times New Roman"/>
          <w:i/>
          <w:iCs/>
          <w:lang w:val="pl-PL"/>
        </w:rPr>
        <w:t xml:space="preserve">, bez nieuzasadnionych przerw. W przypadku nieuzasadnionego przerwania przez Wykonawcę Robót </w:t>
      </w:r>
      <w:r w:rsidR="00A418CC">
        <w:rPr>
          <w:rFonts w:ascii="Times New Roman" w:hAnsi="Times New Roman" w:cs="Times New Roman"/>
          <w:i/>
          <w:iCs/>
          <w:lang w:val="pl-PL"/>
        </w:rPr>
        <w:t xml:space="preserve">dla danego obiektu (danej pozycji Wykazu Cen) na okres dłuższy niż 14 dni, Zamawiającemu, niezależnie od innych kar umownych określonych w Kontrakcie, należna jest kara umowna w wysokości 1000 zł za każdy nieuzasadniony dzień przerwy począwszy od jej 15. dnia. Kara umowna naliczana będzie odrębnie dla Robót dla każdego obiektu. </w:t>
      </w:r>
    </w:p>
    <w:p w14:paraId="18D20E19" w14:textId="49F4472E" w:rsidR="000D2CA9" w:rsidRPr="002733EA" w:rsidRDefault="000D2CA9" w:rsidP="00C2348A">
      <w:pPr>
        <w:pStyle w:val="Nagwek2"/>
        <w:numPr>
          <w:ilvl w:val="1"/>
          <w:numId w:val="56"/>
        </w:numPr>
        <w:jc w:val="left"/>
      </w:pPr>
      <w:bookmarkStart w:id="167" w:name="_Toc94498699"/>
      <w:bookmarkStart w:id="168" w:name="_Toc208386505"/>
      <w:bookmarkStart w:id="169" w:name="_Toc180753662"/>
      <w:r w:rsidRPr="002733EA">
        <w:t>Kary za zwłokę</w:t>
      </w:r>
      <w:bookmarkEnd w:id="167"/>
      <w:bookmarkEnd w:id="168"/>
      <w:bookmarkEnd w:id="169"/>
    </w:p>
    <w:p w14:paraId="7D5821C4" w14:textId="3B34F40D" w:rsidR="00B0105E" w:rsidRPr="002733EA" w:rsidRDefault="00B253DB" w:rsidP="00EF5E1F">
      <w:pPr>
        <w:tabs>
          <w:tab w:val="left" w:pos="-142"/>
          <w:tab w:val="left" w:pos="851"/>
          <w:tab w:val="left" w:pos="1701"/>
          <w:tab w:val="left" w:pos="3024"/>
          <w:tab w:val="right" w:leader="dot" w:pos="9288"/>
        </w:tabs>
        <w:spacing w:before="120" w:after="120"/>
        <w:jc w:val="both"/>
        <w:rPr>
          <w:sz w:val="22"/>
          <w:szCs w:val="22"/>
        </w:rPr>
      </w:pPr>
      <w:r w:rsidRPr="002733EA">
        <w:rPr>
          <w:sz w:val="22"/>
          <w:szCs w:val="22"/>
        </w:rPr>
        <w:t xml:space="preserve">W niniejszej Klauzuli 8.7. w zdaniu pierwszym w akapicie pierwszym skreśla się fragment po sformułowaniu „za to uchybienie kary” i </w:t>
      </w:r>
      <w:r w:rsidR="00D263A7">
        <w:rPr>
          <w:sz w:val="22"/>
          <w:szCs w:val="22"/>
        </w:rPr>
        <w:t xml:space="preserve">w miejsce tego </w:t>
      </w:r>
      <w:r w:rsidR="00604D88">
        <w:rPr>
          <w:sz w:val="22"/>
          <w:szCs w:val="22"/>
        </w:rPr>
        <w:t xml:space="preserve">skreślonego </w:t>
      </w:r>
      <w:r w:rsidR="00D263A7">
        <w:rPr>
          <w:sz w:val="22"/>
          <w:szCs w:val="22"/>
        </w:rPr>
        <w:t>fragmentu dodaje się</w:t>
      </w:r>
      <w:r w:rsidRPr="002733EA">
        <w:rPr>
          <w:sz w:val="22"/>
          <w:szCs w:val="22"/>
        </w:rPr>
        <w:t xml:space="preserve"> słowo „</w:t>
      </w:r>
      <w:r w:rsidRPr="002733EA">
        <w:rPr>
          <w:i/>
          <w:iCs/>
          <w:sz w:val="22"/>
          <w:szCs w:val="22"/>
        </w:rPr>
        <w:t>umownej</w:t>
      </w:r>
      <w:r w:rsidRPr="002733EA">
        <w:rPr>
          <w:sz w:val="22"/>
          <w:szCs w:val="22"/>
        </w:rPr>
        <w:t xml:space="preserve">”. </w:t>
      </w:r>
      <w:r w:rsidR="00A01DE3">
        <w:rPr>
          <w:sz w:val="22"/>
          <w:szCs w:val="22"/>
        </w:rPr>
        <w:t xml:space="preserve">Skreśla się zdanie ostatnie w pierwszym akapicie. </w:t>
      </w:r>
    </w:p>
    <w:p w14:paraId="391458BC" w14:textId="77777777" w:rsidR="000D2CA9" w:rsidRPr="002733EA" w:rsidRDefault="000D2CA9" w:rsidP="00EF5E1F">
      <w:pPr>
        <w:tabs>
          <w:tab w:val="left" w:pos="-142"/>
          <w:tab w:val="left" w:pos="851"/>
          <w:tab w:val="left" w:pos="1701"/>
          <w:tab w:val="left" w:pos="3024"/>
          <w:tab w:val="right" w:leader="dot" w:pos="9288"/>
        </w:tabs>
        <w:spacing w:before="120" w:after="120"/>
        <w:jc w:val="both"/>
        <w:rPr>
          <w:sz w:val="22"/>
          <w:szCs w:val="22"/>
        </w:rPr>
      </w:pPr>
      <w:r w:rsidRPr="002733EA">
        <w:rPr>
          <w:sz w:val="22"/>
          <w:szCs w:val="22"/>
        </w:rPr>
        <w:t xml:space="preserve">W niniejszej Klauzuli 8.7 </w:t>
      </w:r>
      <w:r w:rsidR="00B71C65" w:rsidRPr="002733EA">
        <w:rPr>
          <w:sz w:val="22"/>
          <w:szCs w:val="22"/>
        </w:rPr>
        <w:t xml:space="preserve">skreśla się akapit drugi i w jego miejsce </w:t>
      </w:r>
      <w:r w:rsidRPr="002733EA">
        <w:rPr>
          <w:sz w:val="22"/>
          <w:szCs w:val="22"/>
        </w:rPr>
        <w:t>wprowadza następując</w:t>
      </w:r>
      <w:r w:rsidR="00B71C65" w:rsidRPr="002733EA">
        <w:rPr>
          <w:sz w:val="22"/>
          <w:szCs w:val="22"/>
        </w:rPr>
        <w:t>ą treść:</w:t>
      </w:r>
    </w:p>
    <w:p w14:paraId="42E174BC" w14:textId="77777777" w:rsidR="0079453A" w:rsidRDefault="00D9584C" w:rsidP="00A12AE9">
      <w:pPr>
        <w:spacing w:before="120" w:after="120"/>
        <w:jc w:val="both"/>
        <w:rPr>
          <w:i/>
          <w:iCs/>
          <w:sz w:val="22"/>
          <w:szCs w:val="22"/>
        </w:rPr>
      </w:pPr>
      <w:r w:rsidRPr="002733EA">
        <w:rPr>
          <w:i/>
          <w:iCs/>
          <w:sz w:val="22"/>
          <w:szCs w:val="22"/>
        </w:rPr>
        <w:t xml:space="preserve">W odniesieniu do wszystkich kar umownych należnych na podstawie niniejszego Kontraktu </w:t>
      </w:r>
      <w:r w:rsidR="00B71C65" w:rsidRPr="002733EA">
        <w:rPr>
          <w:i/>
          <w:iCs/>
          <w:sz w:val="22"/>
          <w:szCs w:val="22"/>
        </w:rPr>
        <w:t>Zamawiający może żądać odszkodowania przenoszącego wysokość zastrzeżonej kary.</w:t>
      </w:r>
      <w:r w:rsidR="00577AF5" w:rsidRPr="002733EA">
        <w:rPr>
          <w:i/>
          <w:iCs/>
          <w:sz w:val="22"/>
          <w:szCs w:val="22"/>
        </w:rPr>
        <w:t xml:space="preserve"> Naliczenie kar umownych na </w:t>
      </w:r>
      <w:r w:rsidRPr="002733EA">
        <w:rPr>
          <w:i/>
          <w:iCs/>
          <w:sz w:val="22"/>
          <w:szCs w:val="22"/>
        </w:rPr>
        <w:t xml:space="preserve">jakiejkolwiek podstawie niniejszego Kontraktu nie wyłącza uprawnienia Zamawiającego do dochodzenia kar umownych z jakichkolwiek innych podstaw niniejszego Kontraktu. </w:t>
      </w:r>
    </w:p>
    <w:p w14:paraId="5C9CF9F0" w14:textId="252EFD10" w:rsidR="00B71C65" w:rsidRPr="002733EA" w:rsidRDefault="0079453A" w:rsidP="00A12AE9">
      <w:pPr>
        <w:spacing w:before="120" w:after="120"/>
        <w:jc w:val="both"/>
        <w:rPr>
          <w:i/>
          <w:iCs/>
          <w:sz w:val="22"/>
          <w:szCs w:val="22"/>
        </w:rPr>
      </w:pPr>
      <w:r>
        <w:rPr>
          <w:i/>
          <w:iCs/>
          <w:sz w:val="22"/>
          <w:szCs w:val="22"/>
        </w:rPr>
        <w:t xml:space="preserve">Łączna wysokość wszystkich kar umownych za zwłokę naliczonych na podstawie niniejszej Klauzuli nie może przekroczyć 15% Zatwierdzonej Kwoty Kontraktowej. </w:t>
      </w:r>
      <w:r w:rsidR="00E75E98">
        <w:rPr>
          <w:i/>
          <w:iCs/>
          <w:sz w:val="22"/>
          <w:szCs w:val="22"/>
        </w:rPr>
        <w:t xml:space="preserve">Łączna wysokość wszystkich kar umownych na gruncie niniejszego Kontraktu nie może </w:t>
      </w:r>
      <w:r w:rsidR="00E75E98" w:rsidRPr="00756E73">
        <w:rPr>
          <w:i/>
          <w:iCs/>
          <w:sz w:val="22"/>
          <w:szCs w:val="22"/>
        </w:rPr>
        <w:t xml:space="preserve">przekroczyć </w:t>
      </w:r>
      <w:r w:rsidR="006F507C" w:rsidRPr="00756E73">
        <w:rPr>
          <w:i/>
          <w:iCs/>
          <w:sz w:val="22"/>
          <w:szCs w:val="22"/>
        </w:rPr>
        <w:t>20</w:t>
      </w:r>
      <w:r w:rsidR="00E75E98" w:rsidRPr="00756E73">
        <w:rPr>
          <w:i/>
          <w:iCs/>
          <w:sz w:val="22"/>
          <w:szCs w:val="22"/>
        </w:rPr>
        <w:t xml:space="preserve"> %</w:t>
      </w:r>
      <w:r w:rsidR="00E75E98">
        <w:rPr>
          <w:i/>
          <w:iCs/>
          <w:sz w:val="22"/>
          <w:szCs w:val="22"/>
        </w:rPr>
        <w:t xml:space="preserve"> Zatwierdzonej Kwoty Kontraktowej.</w:t>
      </w:r>
      <w:r w:rsidR="0022718A">
        <w:rPr>
          <w:i/>
          <w:iCs/>
          <w:sz w:val="22"/>
          <w:szCs w:val="22"/>
        </w:rPr>
        <w:t xml:space="preserve"> </w:t>
      </w:r>
    </w:p>
    <w:p w14:paraId="738E42D8" w14:textId="028BFB85" w:rsidR="00506D22" w:rsidRPr="002733EA" w:rsidRDefault="00034617" w:rsidP="00A12AE9">
      <w:pPr>
        <w:tabs>
          <w:tab w:val="left" w:pos="567"/>
        </w:tabs>
        <w:spacing w:before="120" w:after="120"/>
        <w:jc w:val="both"/>
        <w:rPr>
          <w:i/>
          <w:iCs/>
          <w:sz w:val="22"/>
          <w:szCs w:val="22"/>
        </w:rPr>
      </w:pPr>
      <w:r>
        <w:rPr>
          <w:i/>
          <w:iCs/>
          <w:sz w:val="22"/>
          <w:szCs w:val="22"/>
        </w:rPr>
        <w:t>Zamawiający</w:t>
      </w:r>
      <w:r w:rsidR="006052DF">
        <w:rPr>
          <w:i/>
          <w:iCs/>
          <w:sz w:val="22"/>
          <w:szCs w:val="22"/>
        </w:rPr>
        <w:t xml:space="preserve"> może wedle swojego wyboru zdecydować o zaspokojeniu roszczeń z tytułu kar umownych </w:t>
      </w:r>
      <w:r w:rsidR="00506D22" w:rsidRPr="00506D22">
        <w:rPr>
          <w:i/>
          <w:iCs/>
          <w:sz w:val="22"/>
          <w:szCs w:val="22"/>
        </w:rPr>
        <w:t xml:space="preserve">z kwoty Zabezpieczenia Wykonania wniesionego przez Wykonawcę, </w:t>
      </w:r>
      <w:r w:rsidR="006052DF">
        <w:rPr>
          <w:i/>
          <w:iCs/>
          <w:sz w:val="22"/>
          <w:szCs w:val="22"/>
        </w:rPr>
        <w:t>poprzez potrącenie</w:t>
      </w:r>
      <w:r w:rsidR="00506D22" w:rsidRPr="00506D22">
        <w:rPr>
          <w:i/>
          <w:iCs/>
          <w:sz w:val="22"/>
          <w:szCs w:val="22"/>
        </w:rPr>
        <w:t xml:space="preserve"> z płatności Ceny Kontraktowej należnej Wykonawcy</w:t>
      </w:r>
      <w:r w:rsidR="006052DF">
        <w:rPr>
          <w:i/>
          <w:iCs/>
          <w:sz w:val="22"/>
          <w:szCs w:val="22"/>
        </w:rPr>
        <w:t>, poprzez</w:t>
      </w:r>
      <w:r w:rsidR="00506D22" w:rsidRPr="00506D22">
        <w:rPr>
          <w:i/>
          <w:iCs/>
          <w:sz w:val="22"/>
          <w:szCs w:val="22"/>
        </w:rPr>
        <w:t xml:space="preserve"> </w:t>
      </w:r>
      <w:r w:rsidR="006052DF">
        <w:rPr>
          <w:i/>
          <w:iCs/>
          <w:sz w:val="22"/>
          <w:szCs w:val="22"/>
        </w:rPr>
        <w:t xml:space="preserve">jednoczesne wykorzystanie obu tych możliwości lub zaspokoić swoje roszczenia </w:t>
      </w:r>
      <w:r w:rsidR="00506D22" w:rsidRPr="00506D22">
        <w:rPr>
          <w:i/>
          <w:iCs/>
          <w:sz w:val="22"/>
          <w:szCs w:val="22"/>
        </w:rPr>
        <w:t>innymi sposobami przewidzianymi przepisami prawa. Przed dokonaniem potrącenia Zamawiający zawiadomi w formie pisemnej lub elektronicznej Wykonawcę o wysokości i podstawie naliczonych kar umownych.</w:t>
      </w:r>
    </w:p>
    <w:p w14:paraId="1170C19D" w14:textId="14B86127" w:rsidR="000D2CA9" w:rsidRPr="002733EA" w:rsidRDefault="000D2CA9" w:rsidP="00C2348A">
      <w:pPr>
        <w:pStyle w:val="Nagwek2"/>
        <w:numPr>
          <w:ilvl w:val="1"/>
          <w:numId w:val="56"/>
        </w:numPr>
        <w:jc w:val="left"/>
      </w:pPr>
      <w:bookmarkStart w:id="170" w:name="_Toc208386508"/>
      <w:bookmarkStart w:id="171" w:name="_Toc180753663"/>
      <w:r w:rsidRPr="002733EA">
        <w:t>Zawieszenie Robót</w:t>
      </w:r>
      <w:bookmarkEnd w:id="170"/>
      <w:bookmarkEnd w:id="171"/>
    </w:p>
    <w:p w14:paraId="2507EBFE" w14:textId="77777777" w:rsidR="000D2CA9" w:rsidRPr="002733EA" w:rsidRDefault="000D2CA9" w:rsidP="00EF5E1F">
      <w:pPr>
        <w:spacing w:before="120" w:after="120"/>
        <w:jc w:val="both"/>
        <w:rPr>
          <w:sz w:val="22"/>
          <w:szCs w:val="22"/>
        </w:rPr>
      </w:pPr>
      <w:r w:rsidRPr="002733EA">
        <w:rPr>
          <w:sz w:val="22"/>
          <w:szCs w:val="22"/>
        </w:rPr>
        <w:t>Po pierwszym zdaniu niniejszej Klauzuli 8.8 wprowadza się następujący zapis:</w:t>
      </w:r>
    </w:p>
    <w:p w14:paraId="3BF53389" w14:textId="77777777" w:rsidR="000D2CA9" w:rsidRPr="002733EA" w:rsidRDefault="000D2CA9" w:rsidP="00A12AE9">
      <w:pPr>
        <w:spacing w:before="120" w:after="120"/>
        <w:jc w:val="both"/>
        <w:rPr>
          <w:i/>
          <w:iCs/>
          <w:sz w:val="22"/>
          <w:szCs w:val="22"/>
        </w:rPr>
      </w:pPr>
      <w:r w:rsidRPr="002733EA">
        <w:rPr>
          <w:i/>
          <w:iCs/>
          <w:sz w:val="22"/>
          <w:szCs w:val="22"/>
        </w:rPr>
        <w:t>Polecenie to musi być wydane z kopią dla Zamawiającego.</w:t>
      </w:r>
    </w:p>
    <w:p w14:paraId="48C6D474" w14:textId="1486190B" w:rsidR="00172E8D" w:rsidRPr="002733EA" w:rsidRDefault="00172E8D" w:rsidP="00EF5E1F">
      <w:pPr>
        <w:spacing w:before="120" w:after="120"/>
        <w:jc w:val="both"/>
        <w:rPr>
          <w:b/>
          <w:bCs/>
          <w:sz w:val="22"/>
          <w:szCs w:val="22"/>
        </w:rPr>
      </w:pPr>
      <w:r w:rsidRPr="002733EA">
        <w:rPr>
          <w:sz w:val="22"/>
          <w:szCs w:val="22"/>
        </w:rPr>
        <w:t>Ostatnie zdanie w pierwszym akapicie niniejszej Klauzuli 8.8. zastępuje się następująco: „</w:t>
      </w:r>
      <w:r w:rsidRPr="002733EA">
        <w:rPr>
          <w:i/>
          <w:iCs/>
          <w:sz w:val="22"/>
          <w:szCs w:val="22"/>
        </w:rPr>
        <w:t>Poniższe klauzule 8</w:t>
      </w:r>
      <w:r w:rsidR="007312E0">
        <w:rPr>
          <w:i/>
          <w:iCs/>
          <w:sz w:val="22"/>
          <w:szCs w:val="22"/>
        </w:rPr>
        <w:t>.</w:t>
      </w:r>
      <w:r w:rsidRPr="002733EA">
        <w:rPr>
          <w:i/>
          <w:iCs/>
          <w:sz w:val="22"/>
          <w:szCs w:val="22"/>
        </w:rPr>
        <w:t>10 i 8.11 nie będą miały zastosowania w granicach, w jakich ta przyczyna jest podana do wiadomości i odpowiedzialność za nią obciąża Wykonawcę.</w:t>
      </w:r>
      <w:r w:rsidRPr="002733EA">
        <w:rPr>
          <w:sz w:val="22"/>
          <w:szCs w:val="22"/>
        </w:rPr>
        <w:t>”.</w:t>
      </w:r>
    </w:p>
    <w:p w14:paraId="0ED13D23" w14:textId="0FDA6F61" w:rsidR="000D2CA9" w:rsidRPr="002733EA" w:rsidRDefault="000D2CA9" w:rsidP="00C2348A">
      <w:pPr>
        <w:pStyle w:val="Nagwek2"/>
        <w:numPr>
          <w:ilvl w:val="1"/>
          <w:numId w:val="56"/>
        </w:numPr>
        <w:jc w:val="left"/>
      </w:pPr>
      <w:bookmarkStart w:id="172" w:name="_Toc208386509"/>
      <w:bookmarkStart w:id="173" w:name="_Toc180753664"/>
      <w:r w:rsidRPr="002733EA">
        <w:t>Następstwa zawieszenia</w:t>
      </w:r>
      <w:bookmarkEnd w:id="172"/>
      <w:bookmarkEnd w:id="173"/>
    </w:p>
    <w:p w14:paraId="300536EB" w14:textId="77777777" w:rsidR="000D2CA9" w:rsidRPr="002733EA" w:rsidRDefault="000D2CA9" w:rsidP="00EF5E1F">
      <w:pPr>
        <w:spacing w:before="120" w:after="120"/>
        <w:ind w:left="851" w:hanging="851"/>
        <w:jc w:val="both"/>
        <w:rPr>
          <w:sz w:val="22"/>
          <w:szCs w:val="22"/>
        </w:rPr>
      </w:pPr>
      <w:r w:rsidRPr="002733EA">
        <w:rPr>
          <w:sz w:val="22"/>
          <w:szCs w:val="22"/>
        </w:rPr>
        <w:t>Tekst Klauzuli 8.9 zastępuje się następującym:</w:t>
      </w:r>
    </w:p>
    <w:p w14:paraId="5318ACF6" w14:textId="77777777" w:rsidR="000D2CA9" w:rsidRPr="002733EA" w:rsidRDefault="000D2CA9" w:rsidP="002F53E8">
      <w:pPr>
        <w:spacing w:before="120" w:after="120"/>
        <w:jc w:val="both"/>
        <w:rPr>
          <w:i/>
          <w:iCs/>
          <w:sz w:val="22"/>
          <w:szCs w:val="22"/>
        </w:rPr>
      </w:pPr>
      <w:r w:rsidRPr="002733EA">
        <w:rPr>
          <w:i/>
          <w:iCs/>
          <w:sz w:val="22"/>
          <w:szCs w:val="22"/>
        </w:rPr>
        <w:t>Jeżeli w wyniku zastosowania się do polecenia Inżyniera wydanego zgodnie z Klauzulą 8.8 [Zawieszenie Robót] czy też późniejszego podjęcia roboty wystąpi opóźnienie, to Wykonawca winien powiadomić o tym fakcie Inżyniera, z wiadomością dla Zamawiającego.</w:t>
      </w:r>
    </w:p>
    <w:p w14:paraId="74B0402A" w14:textId="3B56579D" w:rsidR="000D2CA9" w:rsidRPr="002733EA" w:rsidRDefault="000D2CA9" w:rsidP="002F53E8">
      <w:pPr>
        <w:spacing w:before="120" w:after="120"/>
        <w:jc w:val="both"/>
        <w:rPr>
          <w:i/>
          <w:iCs/>
          <w:sz w:val="22"/>
          <w:szCs w:val="22"/>
        </w:rPr>
      </w:pPr>
      <w:r w:rsidRPr="002733EA">
        <w:rPr>
          <w:i/>
          <w:iCs/>
          <w:sz w:val="22"/>
          <w:szCs w:val="22"/>
        </w:rPr>
        <w:t xml:space="preserve">Wykonawca nie będzie uprawniony do przedłużenia </w:t>
      </w:r>
      <w:r w:rsidR="00442ED3" w:rsidRPr="002733EA">
        <w:rPr>
          <w:i/>
          <w:iCs/>
          <w:sz w:val="22"/>
          <w:szCs w:val="22"/>
        </w:rPr>
        <w:t>C</w:t>
      </w:r>
      <w:r w:rsidRPr="002733EA">
        <w:rPr>
          <w:i/>
          <w:iCs/>
          <w:sz w:val="22"/>
          <w:szCs w:val="22"/>
        </w:rPr>
        <w:t>zasu</w:t>
      </w:r>
      <w:r w:rsidR="00442ED3" w:rsidRPr="002733EA">
        <w:rPr>
          <w:i/>
          <w:iCs/>
          <w:sz w:val="22"/>
          <w:szCs w:val="22"/>
        </w:rPr>
        <w:t xml:space="preserve"> na Ukończenie</w:t>
      </w:r>
      <w:r w:rsidRPr="002733EA">
        <w:rPr>
          <w:i/>
          <w:iCs/>
          <w:sz w:val="22"/>
          <w:szCs w:val="22"/>
        </w:rPr>
        <w:t xml:space="preserve">, lub do płatności za poniesiony Koszt, w związku z poprawieniem następstw wadliwego wykonawstwa lub </w:t>
      </w:r>
      <w:r w:rsidR="007312E0">
        <w:rPr>
          <w:i/>
          <w:iCs/>
          <w:sz w:val="22"/>
          <w:szCs w:val="22"/>
        </w:rPr>
        <w:t xml:space="preserve">stosowanych przez </w:t>
      </w:r>
      <w:r w:rsidR="007312E0">
        <w:rPr>
          <w:i/>
          <w:iCs/>
          <w:sz w:val="22"/>
          <w:szCs w:val="22"/>
        </w:rPr>
        <w:lastRenderedPageBreak/>
        <w:t xml:space="preserve">Wykonawcę </w:t>
      </w:r>
      <w:r w:rsidRPr="002733EA">
        <w:rPr>
          <w:i/>
          <w:iCs/>
          <w:sz w:val="22"/>
          <w:szCs w:val="22"/>
        </w:rPr>
        <w:t>materiałó</w:t>
      </w:r>
      <w:r w:rsidR="007312E0">
        <w:rPr>
          <w:i/>
          <w:iCs/>
          <w:sz w:val="22"/>
          <w:szCs w:val="22"/>
        </w:rPr>
        <w:t>w</w:t>
      </w:r>
      <w:r w:rsidRPr="002733EA">
        <w:rPr>
          <w:i/>
          <w:iCs/>
          <w:sz w:val="22"/>
          <w:szCs w:val="22"/>
        </w:rPr>
        <w:t>,</w:t>
      </w:r>
      <w:r w:rsidR="00597C3F" w:rsidRPr="002733EA">
        <w:rPr>
          <w:i/>
          <w:iCs/>
          <w:sz w:val="22"/>
          <w:szCs w:val="22"/>
        </w:rPr>
        <w:t xml:space="preserve"> bądź wadliwych i niezgodnych ze sztuką budowlaną rozwiązań</w:t>
      </w:r>
      <w:r w:rsidRPr="002733EA">
        <w:rPr>
          <w:i/>
          <w:iCs/>
          <w:sz w:val="22"/>
          <w:szCs w:val="22"/>
        </w:rPr>
        <w:t xml:space="preserve"> </w:t>
      </w:r>
      <w:r w:rsidR="00597C3F" w:rsidRPr="002733EA">
        <w:rPr>
          <w:i/>
          <w:iCs/>
          <w:sz w:val="22"/>
          <w:szCs w:val="22"/>
        </w:rPr>
        <w:t xml:space="preserve">w </w:t>
      </w:r>
      <w:r w:rsidR="00B17817">
        <w:rPr>
          <w:i/>
          <w:iCs/>
          <w:sz w:val="22"/>
          <w:szCs w:val="22"/>
        </w:rPr>
        <w:t>Dokumentacji Wykonawcy</w:t>
      </w:r>
      <w:r w:rsidR="00597C3F" w:rsidRPr="002733EA">
        <w:rPr>
          <w:i/>
          <w:iCs/>
          <w:sz w:val="22"/>
          <w:szCs w:val="22"/>
        </w:rPr>
        <w:t xml:space="preserve">, </w:t>
      </w:r>
      <w:r w:rsidRPr="002733EA">
        <w:rPr>
          <w:i/>
          <w:iCs/>
          <w:sz w:val="22"/>
          <w:szCs w:val="22"/>
        </w:rPr>
        <w:t xml:space="preserve">ani z zaniedbaniem przez Wykonawcę </w:t>
      </w:r>
      <w:r w:rsidR="002B3626" w:rsidRPr="002733EA">
        <w:rPr>
          <w:i/>
          <w:iCs/>
          <w:sz w:val="22"/>
          <w:szCs w:val="22"/>
        </w:rPr>
        <w:t xml:space="preserve">obowiązku </w:t>
      </w:r>
      <w:r w:rsidRPr="002733EA">
        <w:rPr>
          <w:i/>
          <w:iCs/>
          <w:sz w:val="22"/>
          <w:szCs w:val="22"/>
        </w:rPr>
        <w:t xml:space="preserve">ochrony, składowania lub zabezpieczenia zgodnie z </w:t>
      </w:r>
      <w:proofErr w:type="spellStart"/>
      <w:r w:rsidRPr="002733EA">
        <w:rPr>
          <w:i/>
          <w:iCs/>
          <w:sz w:val="22"/>
          <w:szCs w:val="22"/>
        </w:rPr>
        <w:t>Subklauzulą</w:t>
      </w:r>
      <w:proofErr w:type="spellEnd"/>
      <w:r w:rsidRPr="002733EA">
        <w:rPr>
          <w:i/>
          <w:iCs/>
          <w:sz w:val="22"/>
          <w:szCs w:val="22"/>
        </w:rPr>
        <w:t xml:space="preserve"> 8.8 [Zawieszenie Robót]</w:t>
      </w:r>
      <w:r w:rsidR="00B27C24" w:rsidRPr="002733EA">
        <w:rPr>
          <w:i/>
          <w:iCs/>
          <w:sz w:val="22"/>
          <w:szCs w:val="22"/>
        </w:rPr>
        <w:t xml:space="preserve"> lub też w związku z zawieszeniem spowodowanym przyczynami leżącymi po stronie Wykonawcy</w:t>
      </w:r>
      <w:r w:rsidRPr="002733EA">
        <w:rPr>
          <w:i/>
          <w:iCs/>
          <w:sz w:val="22"/>
          <w:szCs w:val="22"/>
        </w:rPr>
        <w:t xml:space="preserve">. </w:t>
      </w:r>
    </w:p>
    <w:p w14:paraId="129DB0BF" w14:textId="0E16D8E5" w:rsidR="00AD1611" w:rsidRPr="002733EA" w:rsidRDefault="00322972" w:rsidP="00C2348A">
      <w:pPr>
        <w:pStyle w:val="Nagwek2"/>
        <w:numPr>
          <w:ilvl w:val="1"/>
          <w:numId w:val="91"/>
        </w:numPr>
        <w:jc w:val="left"/>
      </w:pPr>
      <w:bookmarkStart w:id="174" w:name="_Toc180753665"/>
      <w:r w:rsidRPr="002733EA">
        <w:t>Przedłużone zawieszenie</w:t>
      </w:r>
      <w:bookmarkEnd w:id="174"/>
    </w:p>
    <w:p w14:paraId="12ED6AB1" w14:textId="4FB8DAB9" w:rsidR="00CB696D" w:rsidRPr="002733EA" w:rsidRDefault="006F406F" w:rsidP="00EF5E1F">
      <w:pPr>
        <w:spacing w:before="120" w:after="120"/>
        <w:jc w:val="both"/>
        <w:rPr>
          <w:sz w:val="22"/>
          <w:szCs w:val="22"/>
        </w:rPr>
      </w:pPr>
      <w:r w:rsidRPr="002733EA">
        <w:rPr>
          <w:sz w:val="22"/>
          <w:szCs w:val="22"/>
        </w:rPr>
        <w:t>Treść niniejszej Klauzuli 8.11. zastępuje się następującą treścią: „</w:t>
      </w:r>
      <w:r w:rsidR="002E4C29" w:rsidRPr="002733EA">
        <w:rPr>
          <w:i/>
          <w:iCs/>
          <w:sz w:val="22"/>
          <w:szCs w:val="22"/>
        </w:rPr>
        <w:t xml:space="preserve">Jeżeli zawieszenie polecone przez Inżyniera Kontraktu na mocy Klauzuli 8.8. Kontraktu trwa dłużej niż 84 dni i dotyczy całości Robót, to Wykonawca może zażądać od Inżyniera zezwolenia na </w:t>
      </w:r>
      <w:r w:rsidR="002E4C29" w:rsidRPr="00705EDF">
        <w:rPr>
          <w:i/>
          <w:iCs/>
          <w:sz w:val="22"/>
          <w:szCs w:val="22"/>
        </w:rPr>
        <w:t>podjęcie</w:t>
      </w:r>
      <w:r w:rsidR="002E4C29" w:rsidRPr="002733EA">
        <w:rPr>
          <w:i/>
          <w:iCs/>
          <w:sz w:val="22"/>
          <w:szCs w:val="22"/>
        </w:rPr>
        <w:t xml:space="preserve"> Robót. Jeżeli Inżynier nie udzieli zezwolenia w ciągu 28 dni od daty otrzymania tego żądania</w:t>
      </w:r>
      <w:r w:rsidR="00085DB8" w:rsidRPr="002733EA">
        <w:rPr>
          <w:i/>
          <w:iCs/>
          <w:sz w:val="22"/>
          <w:szCs w:val="22"/>
        </w:rPr>
        <w:t xml:space="preserve">, to Wykonawca może złożyć oświadczenie o odstąpieniu na mocy Klauzuli 16.2. [Rozwiązanie Kontraktu przez </w:t>
      </w:r>
      <w:r w:rsidR="00085DB8" w:rsidRPr="00705EDF">
        <w:rPr>
          <w:i/>
          <w:iCs/>
          <w:sz w:val="22"/>
          <w:szCs w:val="22"/>
        </w:rPr>
        <w:t>Wykonawcę</w:t>
      </w:r>
      <w:r w:rsidR="00085DB8" w:rsidRPr="002733EA">
        <w:rPr>
          <w:i/>
          <w:iCs/>
          <w:sz w:val="22"/>
          <w:szCs w:val="22"/>
        </w:rPr>
        <w:t>].</w:t>
      </w:r>
      <w:r w:rsidR="009F71C3" w:rsidRPr="002733EA">
        <w:rPr>
          <w:sz w:val="22"/>
          <w:szCs w:val="22"/>
        </w:rPr>
        <w:t>”</w:t>
      </w:r>
    </w:p>
    <w:p w14:paraId="7416A384" w14:textId="77777777" w:rsidR="000D2CA9" w:rsidRPr="002733EA" w:rsidRDefault="000D2CA9" w:rsidP="00672DBE">
      <w:pPr>
        <w:pStyle w:val="Nagwek1"/>
        <w:spacing w:after="240"/>
        <w:rPr>
          <w:rStyle w:val="Nagwek1ZnakZnak"/>
          <w:b/>
          <w:bCs/>
          <w:sz w:val="24"/>
          <w:lang w:val="pl-PL"/>
        </w:rPr>
      </w:pPr>
      <w:bookmarkStart w:id="175" w:name="_Toc180753666"/>
      <w:r w:rsidRPr="002733EA">
        <w:rPr>
          <w:rStyle w:val="Nagwek1ZnakZnak"/>
          <w:b/>
          <w:bCs/>
          <w:sz w:val="24"/>
          <w:lang w:val="pl-PL"/>
        </w:rPr>
        <w:t>K</w:t>
      </w:r>
      <w:r w:rsidR="00987C64" w:rsidRPr="002733EA">
        <w:rPr>
          <w:rStyle w:val="Nagwek1ZnakZnak"/>
          <w:b/>
          <w:bCs/>
          <w:sz w:val="24"/>
          <w:lang w:val="pl-PL"/>
        </w:rPr>
        <w:t>LAUZULA</w:t>
      </w:r>
      <w:r w:rsidRPr="002733EA">
        <w:rPr>
          <w:rStyle w:val="Nagwek1ZnakZnak"/>
          <w:b/>
          <w:bCs/>
          <w:sz w:val="24"/>
          <w:lang w:val="pl-PL"/>
        </w:rPr>
        <w:t xml:space="preserve"> 9 </w:t>
      </w:r>
      <w:r w:rsidRPr="002733EA">
        <w:rPr>
          <w:rStyle w:val="Nagwek1ZnakZnak"/>
          <w:b/>
          <w:bCs/>
          <w:sz w:val="24"/>
          <w:lang w:val="pl-PL"/>
        </w:rPr>
        <w:tab/>
        <w:t>P</w:t>
      </w:r>
      <w:r w:rsidR="00987C64" w:rsidRPr="002733EA">
        <w:rPr>
          <w:rStyle w:val="Nagwek1ZnakZnak"/>
          <w:b/>
          <w:bCs/>
          <w:sz w:val="24"/>
          <w:lang w:val="pl-PL"/>
        </w:rPr>
        <w:t>RÓBY</w:t>
      </w:r>
      <w:r w:rsidRPr="002733EA">
        <w:rPr>
          <w:rStyle w:val="Nagwek1ZnakZnak"/>
          <w:b/>
          <w:bCs/>
          <w:sz w:val="24"/>
          <w:lang w:val="pl-PL"/>
        </w:rPr>
        <w:t xml:space="preserve"> K</w:t>
      </w:r>
      <w:r w:rsidR="00987C64" w:rsidRPr="002733EA">
        <w:rPr>
          <w:rStyle w:val="Nagwek1ZnakZnak"/>
          <w:b/>
          <w:bCs/>
          <w:sz w:val="24"/>
          <w:lang w:val="pl-PL"/>
        </w:rPr>
        <w:t>OŃCOWE</w:t>
      </w:r>
      <w:bookmarkEnd w:id="175"/>
    </w:p>
    <w:p w14:paraId="238BF006" w14:textId="58F6B2A4" w:rsidR="000D2CA9" w:rsidRPr="002733EA" w:rsidRDefault="000D2CA9" w:rsidP="00C2348A">
      <w:pPr>
        <w:pStyle w:val="Nagwek2"/>
        <w:numPr>
          <w:ilvl w:val="1"/>
          <w:numId w:val="57"/>
        </w:numPr>
        <w:jc w:val="left"/>
      </w:pPr>
      <w:bookmarkStart w:id="176" w:name="_Toc208386510"/>
      <w:bookmarkStart w:id="177" w:name="_Toc180753667"/>
      <w:r w:rsidRPr="002733EA">
        <w:t>Obowiązki Wykonawcy</w:t>
      </w:r>
      <w:bookmarkStart w:id="178" w:name="_Toc94498700"/>
      <w:bookmarkEnd w:id="176"/>
      <w:bookmarkEnd w:id="177"/>
    </w:p>
    <w:p w14:paraId="3A00CAB1" w14:textId="27A68380" w:rsidR="000D2CA9" w:rsidRPr="00E8440E" w:rsidRDefault="00E92FE0" w:rsidP="002F53E8">
      <w:pPr>
        <w:spacing w:before="120" w:after="120"/>
        <w:jc w:val="both"/>
        <w:rPr>
          <w:sz w:val="22"/>
          <w:szCs w:val="22"/>
        </w:rPr>
      </w:pPr>
      <w:r w:rsidRPr="00E8440E">
        <w:rPr>
          <w:sz w:val="22"/>
          <w:szCs w:val="22"/>
        </w:rPr>
        <w:t xml:space="preserve">W Klauzuli 9.1 </w:t>
      </w:r>
      <w:r w:rsidR="004E4536" w:rsidRPr="00E8440E">
        <w:rPr>
          <w:sz w:val="22"/>
          <w:szCs w:val="22"/>
        </w:rPr>
        <w:t>pi</w:t>
      </w:r>
      <w:r w:rsidR="00F844F9" w:rsidRPr="00E8440E">
        <w:rPr>
          <w:sz w:val="22"/>
          <w:szCs w:val="22"/>
        </w:rPr>
        <w:t>erwszy akapit zastępuje się następującym tekstem: „</w:t>
      </w:r>
      <w:r w:rsidR="00F844F9" w:rsidRPr="00E8440E">
        <w:rPr>
          <w:i/>
          <w:iCs/>
          <w:sz w:val="22"/>
          <w:szCs w:val="22"/>
        </w:rPr>
        <w:t xml:space="preserve">Wykonawca wykona Próby końcowe zgodnie z niniejszą Klauzulą oraz </w:t>
      </w:r>
      <w:r w:rsidR="004E4536" w:rsidRPr="00E8440E">
        <w:rPr>
          <w:i/>
          <w:iCs/>
          <w:sz w:val="22"/>
          <w:szCs w:val="22"/>
        </w:rPr>
        <w:t>K</w:t>
      </w:r>
      <w:r w:rsidR="00F844F9" w:rsidRPr="00E8440E">
        <w:rPr>
          <w:i/>
          <w:iCs/>
          <w:sz w:val="22"/>
          <w:szCs w:val="22"/>
        </w:rPr>
        <w:t xml:space="preserve">lauzulą 7.4. [Próby] po dostarczeniu wszystkich Dokumentów Wykonawcy wymaganych niniejszym Kontraktem, w tym </w:t>
      </w:r>
      <w:r w:rsidR="008B05EE" w:rsidRPr="00E8440E">
        <w:rPr>
          <w:i/>
          <w:iCs/>
          <w:sz w:val="22"/>
          <w:szCs w:val="22"/>
        </w:rPr>
        <w:t xml:space="preserve">w szczególności określonych w klauzuli 8.2. lit. </w:t>
      </w:r>
      <w:r w:rsidR="009A49F5" w:rsidRPr="00E8440E">
        <w:rPr>
          <w:i/>
          <w:iCs/>
          <w:sz w:val="22"/>
          <w:szCs w:val="22"/>
        </w:rPr>
        <w:t xml:space="preserve">(c) i </w:t>
      </w:r>
      <w:r w:rsidR="008B05EE" w:rsidRPr="00E8440E">
        <w:rPr>
          <w:i/>
          <w:iCs/>
          <w:sz w:val="22"/>
          <w:szCs w:val="22"/>
        </w:rPr>
        <w:t xml:space="preserve">(d). </w:t>
      </w:r>
      <w:r w:rsidR="00B17817" w:rsidRPr="00E8440E">
        <w:rPr>
          <w:i/>
          <w:iCs/>
          <w:sz w:val="22"/>
          <w:szCs w:val="22"/>
        </w:rPr>
        <w:t xml:space="preserve">Inżynier Kontraktu może po uzyskaniu zgody Zamawiającego wyrazić zgodę na przeprowadzenie całości lub części Prób Końcowych mimo braku dostarczenia przez Wykonawcę wszystkich wymaganych Kontraktem Dokumentów Wykonawcy. </w:t>
      </w:r>
      <w:r w:rsidR="000D2CA9" w:rsidRPr="00E8440E">
        <w:rPr>
          <w:i/>
          <w:iCs/>
          <w:sz w:val="22"/>
          <w:szCs w:val="22"/>
        </w:rPr>
        <w:t>Próby te winny potwierdzić</w:t>
      </w:r>
      <w:r w:rsidR="00085DB8" w:rsidRPr="00E8440E">
        <w:rPr>
          <w:i/>
          <w:iCs/>
          <w:sz w:val="22"/>
          <w:szCs w:val="22"/>
        </w:rPr>
        <w:t>,</w:t>
      </w:r>
      <w:r w:rsidR="000D2CA9" w:rsidRPr="00E8440E">
        <w:rPr>
          <w:i/>
          <w:iCs/>
          <w:sz w:val="22"/>
          <w:szCs w:val="22"/>
        </w:rPr>
        <w:t xml:space="preserve"> że Roboty działają niezawodnie i zgodnie z Kontraktem.</w:t>
      </w:r>
      <w:r w:rsidR="008B05EE" w:rsidRPr="00E8440E">
        <w:rPr>
          <w:sz w:val="22"/>
          <w:szCs w:val="22"/>
        </w:rPr>
        <w:t>”.</w:t>
      </w:r>
    </w:p>
    <w:p w14:paraId="4B6CA824" w14:textId="4C185E0E" w:rsidR="00E92FE0" w:rsidRPr="002733EA" w:rsidRDefault="00E92FE0" w:rsidP="0015291F">
      <w:pPr>
        <w:tabs>
          <w:tab w:val="left" w:pos="1701"/>
        </w:tabs>
        <w:spacing w:before="120" w:after="120"/>
        <w:jc w:val="both"/>
        <w:rPr>
          <w:sz w:val="22"/>
          <w:szCs w:val="22"/>
        </w:rPr>
      </w:pPr>
      <w:r w:rsidRPr="00E8440E">
        <w:rPr>
          <w:sz w:val="22"/>
          <w:szCs w:val="22"/>
        </w:rPr>
        <w:t xml:space="preserve">W drugim akapicie po wyrazie „Inżyniera” dodaje się </w:t>
      </w:r>
      <w:r w:rsidR="00426C4A" w:rsidRPr="00E8440E">
        <w:rPr>
          <w:sz w:val="22"/>
          <w:szCs w:val="22"/>
        </w:rPr>
        <w:t>słowa</w:t>
      </w:r>
      <w:r w:rsidR="00426C4A" w:rsidRPr="002733EA">
        <w:rPr>
          <w:sz w:val="22"/>
          <w:szCs w:val="22"/>
        </w:rPr>
        <w:t xml:space="preserve"> </w:t>
      </w:r>
      <w:r w:rsidRPr="002733EA">
        <w:rPr>
          <w:sz w:val="22"/>
          <w:szCs w:val="22"/>
        </w:rPr>
        <w:t>„</w:t>
      </w:r>
      <w:r w:rsidRPr="002733EA">
        <w:rPr>
          <w:i/>
          <w:iCs/>
          <w:sz w:val="22"/>
          <w:szCs w:val="22"/>
        </w:rPr>
        <w:t>z kopią dla Zamawiającego</w:t>
      </w:r>
      <w:r w:rsidRPr="002733EA">
        <w:rPr>
          <w:sz w:val="22"/>
          <w:szCs w:val="22"/>
        </w:rPr>
        <w:t>”</w:t>
      </w:r>
      <w:r w:rsidR="00622E4F">
        <w:rPr>
          <w:sz w:val="22"/>
          <w:szCs w:val="22"/>
        </w:rPr>
        <w:t xml:space="preserve">, sformułowanie „z wyprzedzeniem co najmniej </w:t>
      </w:r>
      <w:r w:rsidR="0063150C">
        <w:rPr>
          <w:sz w:val="22"/>
          <w:szCs w:val="22"/>
        </w:rPr>
        <w:t>21-o dniowym” zastępuje się sformułowaniem „</w:t>
      </w:r>
      <w:r w:rsidR="0063150C">
        <w:rPr>
          <w:i/>
          <w:iCs/>
          <w:sz w:val="22"/>
          <w:szCs w:val="22"/>
        </w:rPr>
        <w:t>z wyprzedzeniem co najmniej siedmiodniowym”</w:t>
      </w:r>
      <w:r w:rsidR="0063150C">
        <w:rPr>
          <w:sz w:val="22"/>
          <w:szCs w:val="22"/>
        </w:rPr>
        <w:t>, zaś sformułowanie „</w:t>
      </w:r>
      <w:r w:rsidR="00441C45">
        <w:rPr>
          <w:sz w:val="22"/>
          <w:szCs w:val="22"/>
        </w:rPr>
        <w:t>w okresie do 14 dni do dnia gotowości” sformułowaniem „</w:t>
      </w:r>
      <w:r w:rsidR="00441C45">
        <w:rPr>
          <w:i/>
          <w:iCs/>
          <w:sz w:val="22"/>
          <w:szCs w:val="22"/>
        </w:rPr>
        <w:t>w okresie do 7 dni od dnia gotowości”</w:t>
      </w:r>
      <w:r w:rsidR="00441C45">
        <w:rPr>
          <w:sz w:val="22"/>
          <w:szCs w:val="22"/>
        </w:rPr>
        <w:t>.</w:t>
      </w:r>
    </w:p>
    <w:p w14:paraId="227B3DA1" w14:textId="77777777" w:rsidR="000D2CA9" w:rsidRPr="002733EA" w:rsidRDefault="00E92FE0" w:rsidP="00EF5E1F">
      <w:pPr>
        <w:tabs>
          <w:tab w:val="left" w:pos="1701"/>
        </w:tabs>
        <w:spacing w:before="120" w:after="120"/>
        <w:ind w:left="1418" w:hanging="1418"/>
        <w:jc w:val="both"/>
        <w:rPr>
          <w:sz w:val="22"/>
          <w:szCs w:val="22"/>
        </w:rPr>
      </w:pPr>
      <w:r w:rsidRPr="002733EA">
        <w:rPr>
          <w:sz w:val="22"/>
          <w:szCs w:val="22"/>
        </w:rPr>
        <w:t>Sk</w:t>
      </w:r>
      <w:r w:rsidR="00B27E0D" w:rsidRPr="002733EA">
        <w:rPr>
          <w:sz w:val="22"/>
          <w:szCs w:val="22"/>
        </w:rPr>
        <w:t>reś</w:t>
      </w:r>
      <w:r w:rsidR="000D2CA9" w:rsidRPr="002733EA">
        <w:rPr>
          <w:sz w:val="22"/>
          <w:szCs w:val="22"/>
        </w:rPr>
        <w:t>la się treść ostatniego akapitu i zastępuje następującym:</w:t>
      </w:r>
    </w:p>
    <w:p w14:paraId="6CF80714" w14:textId="77777777" w:rsidR="000D2CA9" w:rsidRPr="002733EA" w:rsidRDefault="000D2CA9" w:rsidP="002F53E8">
      <w:pPr>
        <w:spacing w:before="120" w:after="120"/>
        <w:jc w:val="both"/>
        <w:rPr>
          <w:i/>
          <w:iCs/>
          <w:sz w:val="22"/>
          <w:szCs w:val="22"/>
        </w:rPr>
      </w:pPr>
      <w:r w:rsidRPr="002733EA">
        <w:rPr>
          <w:i/>
          <w:iCs/>
          <w:sz w:val="22"/>
          <w:szCs w:val="22"/>
        </w:rPr>
        <w:t>Podczas prowadzenia Prób Wykonawca Robót:</w:t>
      </w:r>
    </w:p>
    <w:p w14:paraId="02346FF3" w14:textId="50F26E93" w:rsidR="000D2CA9" w:rsidRPr="002733EA" w:rsidRDefault="000D2CA9" w:rsidP="00C2348A">
      <w:pPr>
        <w:numPr>
          <w:ilvl w:val="0"/>
          <w:numId w:val="3"/>
        </w:numPr>
        <w:tabs>
          <w:tab w:val="clear" w:pos="1353"/>
        </w:tabs>
        <w:spacing w:before="120" w:after="120"/>
        <w:ind w:left="851" w:hanging="425"/>
        <w:jc w:val="both"/>
        <w:rPr>
          <w:i/>
          <w:iCs/>
          <w:sz w:val="22"/>
          <w:szCs w:val="22"/>
        </w:rPr>
      </w:pPr>
      <w:r w:rsidRPr="002733EA">
        <w:rPr>
          <w:i/>
          <w:iCs/>
          <w:sz w:val="22"/>
          <w:szCs w:val="22"/>
        </w:rPr>
        <w:t>ponosi koszty zużycia energii elektrycznej, wody i wszystkich niezbędnych materiałów</w:t>
      </w:r>
      <w:r w:rsidR="00426C4A" w:rsidRPr="002733EA">
        <w:rPr>
          <w:i/>
          <w:iCs/>
          <w:sz w:val="22"/>
          <w:szCs w:val="22"/>
        </w:rPr>
        <w:t xml:space="preserve"> za wyjątkiem kosztów zużycia wody do pierwszej próby</w:t>
      </w:r>
      <w:r w:rsidRPr="002733EA">
        <w:rPr>
          <w:i/>
          <w:iCs/>
          <w:sz w:val="22"/>
          <w:szCs w:val="22"/>
        </w:rPr>
        <w:t>;</w:t>
      </w:r>
    </w:p>
    <w:p w14:paraId="30B75D20" w14:textId="77777777" w:rsidR="000D2CA9" w:rsidRPr="002733EA" w:rsidRDefault="000D2CA9" w:rsidP="00C2348A">
      <w:pPr>
        <w:numPr>
          <w:ilvl w:val="0"/>
          <w:numId w:val="3"/>
        </w:numPr>
        <w:tabs>
          <w:tab w:val="clear" w:pos="1353"/>
        </w:tabs>
        <w:spacing w:before="120" w:after="120"/>
        <w:ind w:left="851" w:hanging="425"/>
        <w:jc w:val="both"/>
        <w:rPr>
          <w:i/>
          <w:iCs/>
          <w:sz w:val="22"/>
          <w:szCs w:val="22"/>
        </w:rPr>
      </w:pPr>
      <w:r w:rsidRPr="002733EA">
        <w:rPr>
          <w:i/>
          <w:iCs/>
          <w:sz w:val="22"/>
          <w:szCs w:val="22"/>
        </w:rPr>
        <w:t xml:space="preserve">dostarczy wszelkie inne </w:t>
      </w:r>
      <w:r w:rsidR="00643B5B" w:rsidRPr="002733EA">
        <w:rPr>
          <w:i/>
          <w:iCs/>
          <w:sz w:val="22"/>
          <w:szCs w:val="22"/>
        </w:rPr>
        <w:t>U</w:t>
      </w:r>
      <w:r w:rsidRPr="002733EA">
        <w:rPr>
          <w:i/>
          <w:iCs/>
          <w:sz w:val="22"/>
          <w:szCs w:val="22"/>
        </w:rPr>
        <w:t xml:space="preserve">rządzenia, </w:t>
      </w:r>
      <w:r w:rsidR="00643B5B" w:rsidRPr="002733EA">
        <w:rPr>
          <w:i/>
          <w:iCs/>
          <w:sz w:val="22"/>
          <w:szCs w:val="22"/>
        </w:rPr>
        <w:t>S</w:t>
      </w:r>
      <w:r w:rsidRPr="002733EA">
        <w:rPr>
          <w:i/>
          <w:iCs/>
          <w:sz w:val="22"/>
          <w:szCs w:val="22"/>
        </w:rPr>
        <w:t xml:space="preserve">przęt oraz należycie wykwalifikowany i doświadczony </w:t>
      </w:r>
      <w:r w:rsidR="00643B5B" w:rsidRPr="002733EA">
        <w:rPr>
          <w:i/>
          <w:iCs/>
          <w:sz w:val="22"/>
          <w:szCs w:val="22"/>
        </w:rPr>
        <w:t>P</w:t>
      </w:r>
      <w:r w:rsidRPr="002733EA">
        <w:rPr>
          <w:i/>
          <w:iCs/>
          <w:sz w:val="22"/>
          <w:szCs w:val="22"/>
        </w:rPr>
        <w:t>ersonel</w:t>
      </w:r>
      <w:r w:rsidR="00643B5B" w:rsidRPr="002733EA">
        <w:rPr>
          <w:i/>
          <w:iCs/>
          <w:sz w:val="22"/>
          <w:szCs w:val="22"/>
        </w:rPr>
        <w:t xml:space="preserve"> Wykonawcy</w:t>
      </w:r>
      <w:r w:rsidRPr="002733EA">
        <w:rPr>
          <w:i/>
          <w:iCs/>
          <w:sz w:val="22"/>
          <w:szCs w:val="22"/>
        </w:rPr>
        <w:t>, jakie będą konieczne do sprawnego przeprowadzenia Prób; oraz</w:t>
      </w:r>
    </w:p>
    <w:p w14:paraId="057C4FAD" w14:textId="77777777" w:rsidR="000D2CA9" w:rsidRPr="002733EA" w:rsidRDefault="000D2CA9" w:rsidP="00C2348A">
      <w:pPr>
        <w:numPr>
          <w:ilvl w:val="0"/>
          <w:numId w:val="3"/>
        </w:numPr>
        <w:tabs>
          <w:tab w:val="clear" w:pos="1353"/>
        </w:tabs>
        <w:spacing w:before="120" w:after="120"/>
        <w:ind w:left="851" w:hanging="425"/>
        <w:jc w:val="both"/>
        <w:rPr>
          <w:i/>
          <w:iCs/>
          <w:sz w:val="22"/>
          <w:szCs w:val="22"/>
        </w:rPr>
      </w:pPr>
      <w:r w:rsidRPr="002733EA">
        <w:rPr>
          <w:i/>
          <w:iCs/>
          <w:sz w:val="22"/>
          <w:szCs w:val="22"/>
        </w:rPr>
        <w:t xml:space="preserve">przeprowadzi Próby w obecności takiego Personelu Zamawiającego, </w:t>
      </w:r>
      <w:r w:rsidR="0071055D" w:rsidRPr="002733EA">
        <w:rPr>
          <w:i/>
          <w:iCs/>
          <w:sz w:val="22"/>
          <w:szCs w:val="22"/>
        </w:rPr>
        <w:t>który zostanie przez niego wyznaczony.</w:t>
      </w:r>
    </w:p>
    <w:p w14:paraId="0D094910" w14:textId="75688FAE" w:rsidR="000D2CA9" w:rsidRDefault="000D2CA9" w:rsidP="00BD39DD">
      <w:pPr>
        <w:spacing w:before="120" w:after="120"/>
        <w:jc w:val="both"/>
        <w:rPr>
          <w:i/>
          <w:iCs/>
          <w:sz w:val="22"/>
          <w:szCs w:val="22"/>
        </w:rPr>
      </w:pPr>
      <w:r w:rsidRPr="002733EA">
        <w:rPr>
          <w:i/>
          <w:iCs/>
          <w:sz w:val="22"/>
          <w:szCs w:val="22"/>
        </w:rPr>
        <w:t>Wyniki Prób będą zestawione i ocenione przez Wykonawcę, który przygotuje szczegółowy raport. Raport ten zostanie poddany ocenie przez Inżyniera przed wystawieniem Świadectwa Przejęcia Robót.</w:t>
      </w:r>
    </w:p>
    <w:p w14:paraId="38449A8B" w14:textId="23AE9EED" w:rsidR="000D2CA9" w:rsidRPr="002733EA" w:rsidRDefault="000D2CA9" w:rsidP="00C2348A">
      <w:pPr>
        <w:pStyle w:val="Nagwek2"/>
        <w:numPr>
          <w:ilvl w:val="1"/>
          <w:numId w:val="57"/>
        </w:numPr>
        <w:jc w:val="left"/>
      </w:pPr>
      <w:bookmarkStart w:id="179" w:name="_Toc208386511"/>
      <w:bookmarkStart w:id="180" w:name="_Toc180753668"/>
      <w:r w:rsidRPr="002733EA">
        <w:t>Opóźnione Próby Końcowe</w:t>
      </w:r>
      <w:bookmarkEnd w:id="179"/>
      <w:bookmarkEnd w:id="180"/>
    </w:p>
    <w:p w14:paraId="7255DF12" w14:textId="54D2C4A3" w:rsidR="000D2CA9" w:rsidRPr="002733EA" w:rsidRDefault="000D2CA9" w:rsidP="00EF5E1F">
      <w:pPr>
        <w:spacing w:before="120" w:after="120"/>
        <w:ind w:left="851" w:hanging="851"/>
        <w:jc w:val="both"/>
        <w:rPr>
          <w:sz w:val="22"/>
          <w:szCs w:val="22"/>
        </w:rPr>
      </w:pPr>
      <w:r w:rsidRPr="002733EA">
        <w:rPr>
          <w:sz w:val="22"/>
          <w:szCs w:val="22"/>
        </w:rPr>
        <w:t>Tekst Klauzuli 9.2</w:t>
      </w:r>
      <w:r w:rsidR="00322972" w:rsidRPr="002733EA">
        <w:rPr>
          <w:sz w:val="22"/>
          <w:szCs w:val="22"/>
        </w:rPr>
        <w:t>.</w:t>
      </w:r>
      <w:r w:rsidRPr="002733EA">
        <w:rPr>
          <w:sz w:val="22"/>
          <w:szCs w:val="22"/>
        </w:rPr>
        <w:t xml:space="preserve"> zastępuje się następującym:</w:t>
      </w:r>
    </w:p>
    <w:p w14:paraId="635B9F1C" w14:textId="77777777" w:rsidR="0093159E" w:rsidRPr="002733EA" w:rsidRDefault="000D2CA9" w:rsidP="002F53E8">
      <w:pPr>
        <w:spacing w:before="120" w:after="120"/>
        <w:jc w:val="both"/>
        <w:rPr>
          <w:i/>
          <w:iCs/>
          <w:sz w:val="22"/>
          <w:szCs w:val="22"/>
        </w:rPr>
      </w:pPr>
      <w:r w:rsidRPr="002733EA">
        <w:rPr>
          <w:i/>
          <w:iCs/>
          <w:sz w:val="22"/>
          <w:szCs w:val="22"/>
        </w:rPr>
        <w:t xml:space="preserve">Jeżeli Zamawiający poniesie Koszt w wyniku jakiegokolwiek nieuzasadnionego opóźnienia przez Wykonawcę w przeprowadzeniu Prób Końcowych, to Zamawiający (i) da powiadomienie Wykonawcy oraz (ii) będzie uprawniony, z uwzględnieniem </w:t>
      </w:r>
      <w:r w:rsidR="0093159E" w:rsidRPr="002733EA">
        <w:rPr>
          <w:i/>
          <w:iCs/>
          <w:sz w:val="22"/>
          <w:szCs w:val="22"/>
        </w:rPr>
        <w:t>K</w:t>
      </w:r>
      <w:r w:rsidRPr="002733EA">
        <w:rPr>
          <w:i/>
          <w:iCs/>
          <w:sz w:val="22"/>
          <w:szCs w:val="22"/>
        </w:rPr>
        <w:t>lauzuli 2.5 [Roszczenia Zamawiającego] do żądania pokrycia przez Wykonawcę jakiegokolwiek takiego kosztu.</w:t>
      </w:r>
    </w:p>
    <w:p w14:paraId="4CF3F2D3" w14:textId="26D40BF8" w:rsidR="000D2CA9" w:rsidRPr="002733EA" w:rsidRDefault="0093159E" w:rsidP="002F53E8">
      <w:pPr>
        <w:spacing w:before="120" w:after="120"/>
        <w:jc w:val="both"/>
        <w:rPr>
          <w:i/>
          <w:iCs/>
          <w:sz w:val="22"/>
          <w:szCs w:val="22"/>
        </w:rPr>
      </w:pPr>
      <w:r w:rsidRPr="002733EA">
        <w:rPr>
          <w:i/>
          <w:iCs/>
          <w:sz w:val="22"/>
          <w:szCs w:val="22"/>
        </w:rPr>
        <w:t xml:space="preserve">Jeżeli jakaś Próba Robót nie będzie mogła być ukończona w okresie </w:t>
      </w:r>
      <w:r w:rsidR="004D675A" w:rsidRPr="002733EA">
        <w:rPr>
          <w:i/>
          <w:iCs/>
          <w:sz w:val="22"/>
          <w:szCs w:val="22"/>
        </w:rPr>
        <w:t xml:space="preserve">do </w:t>
      </w:r>
      <w:r w:rsidR="00BF5B82">
        <w:rPr>
          <w:i/>
          <w:iCs/>
          <w:sz w:val="22"/>
          <w:szCs w:val="22"/>
        </w:rPr>
        <w:t>7</w:t>
      </w:r>
      <w:r w:rsidR="004D675A" w:rsidRPr="002733EA">
        <w:rPr>
          <w:i/>
          <w:iCs/>
          <w:sz w:val="22"/>
          <w:szCs w:val="22"/>
        </w:rPr>
        <w:t xml:space="preserve"> dni od dnia gotowości</w:t>
      </w:r>
      <w:r w:rsidR="0007590D">
        <w:rPr>
          <w:i/>
          <w:iCs/>
          <w:sz w:val="22"/>
          <w:szCs w:val="22"/>
        </w:rPr>
        <w:t xml:space="preserve"> lub z innych przyczyn</w:t>
      </w:r>
      <w:r w:rsidR="007104D0">
        <w:rPr>
          <w:i/>
          <w:iCs/>
          <w:sz w:val="22"/>
          <w:szCs w:val="22"/>
        </w:rPr>
        <w:t xml:space="preserve"> nie będzie mogła być zrealizowana w Czasie na Ukończenie</w:t>
      </w:r>
      <w:r w:rsidRPr="002733EA">
        <w:rPr>
          <w:i/>
          <w:iCs/>
          <w:sz w:val="22"/>
          <w:szCs w:val="22"/>
        </w:rPr>
        <w:t>, to Wykonawca</w:t>
      </w:r>
      <w:r w:rsidR="005109DA" w:rsidRPr="002733EA">
        <w:rPr>
          <w:i/>
          <w:iCs/>
          <w:sz w:val="22"/>
          <w:szCs w:val="22"/>
        </w:rPr>
        <w:t>, za zgodą Inżynier</w:t>
      </w:r>
      <w:r w:rsidR="00A61FFD" w:rsidRPr="002733EA">
        <w:rPr>
          <w:i/>
          <w:iCs/>
          <w:sz w:val="22"/>
          <w:szCs w:val="22"/>
        </w:rPr>
        <w:t>a</w:t>
      </w:r>
      <w:r w:rsidR="005109DA" w:rsidRPr="002733EA">
        <w:rPr>
          <w:i/>
          <w:iCs/>
          <w:sz w:val="22"/>
          <w:szCs w:val="22"/>
        </w:rPr>
        <w:t xml:space="preserve"> Kontraktu,</w:t>
      </w:r>
      <w:r w:rsidRPr="002733EA">
        <w:rPr>
          <w:i/>
          <w:iCs/>
          <w:sz w:val="22"/>
          <w:szCs w:val="22"/>
        </w:rPr>
        <w:t xml:space="preserve"> wykona tę Próbę w Okresie Zgłaszania Wad niezwłocznie po ustaniu przyczyny, z powodu której Próba ta nie mogła być wcześniej wykonana. Niewykonanie takiej próby będzie traktowane jako nie</w:t>
      </w:r>
      <w:r w:rsidR="008B05EE" w:rsidRPr="002733EA">
        <w:rPr>
          <w:i/>
          <w:iCs/>
          <w:sz w:val="22"/>
          <w:szCs w:val="22"/>
        </w:rPr>
        <w:t>us</w:t>
      </w:r>
      <w:r w:rsidRPr="002733EA">
        <w:rPr>
          <w:i/>
          <w:iCs/>
          <w:sz w:val="22"/>
          <w:szCs w:val="22"/>
        </w:rPr>
        <w:t xml:space="preserve">unięcie wady w rozumieniu </w:t>
      </w:r>
      <w:r w:rsidR="00C317CF">
        <w:rPr>
          <w:i/>
          <w:iCs/>
          <w:sz w:val="22"/>
          <w:szCs w:val="22"/>
        </w:rPr>
        <w:t>K</w:t>
      </w:r>
      <w:r w:rsidRPr="002733EA">
        <w:rPr>
          <w:i/>
          <w:iCs/>
          <w:sz w:val="22"/>
          <w:szCs w:val="22"/>
        </w:rPr>
        <w:t>lauzuli 11.4.</w:t>
      </w:r>
      <w:r w:rsidR="000D2CA9" w:rsidRPr="002733EA">
        <w:rPr>
          <w:i/>
          <w:iCs/>
          <w:sz w:val="22"/>
          <w:szCs w:val="22"/>
        </w:rPr>
        <w:t xml:space="preserve"> </w:t>
      </w:r>
      <w:r w:rsidR="005109DA" w:rsidRPr="002733EA">
        <w:rPr>
          <w:i/>
          <w:iCs/>
          <w:sz w:val="22"/>
          <w:szCs w:val="22"/>
        </w:rPr>
        <w:t xml:space="preserve">Inżynier Kontraktu, uwzględniając charakter określonej Próby, może </w:t>
      </w:r>
      <w:r w:rsidR="007104D0">
        <w:rPr>
          <w:i/>
          <w:iCs/>
          <w:sz w:val="22"/>
          <w:szCs w:val="22"/>
        </w:rPr>
        <w:t xml:space="preserve">każdorazowo </w:t>
      </w:r>
      <w:r w:rsidR="005109DA" w:rsidRPr="002733EA">
        <w:rPr>
          <w:i/>
          <w:iCs/>
          <w:sz w:val="22"/>
          <w:szCs w:val="22"/>
        </w:rPr>
        <w:t xml:space="preserve">żądać ukończenia Próby w okresie realizacji Robót, </w:t>
      </w:r>
      <w:r w:rsidR="005109DA" w:rsidRPr="002733EA">
        <w:rPr>
          <w:i/>
          <w:iCs/>
          <w:sz w:val="22"/>
          <w:szCs w:val="22"/>
        </w:rPr>
        <w:lastRenderedPageBreak/>
        <w:t>przed wydaniem Świadectwa Przejęcia</w:t>
      </w:r>
      <w:r w:rsidR="00A86734">
        <w:rPr>
          <w:i/>
          <w:iCs/>
          <w:sz w:val="22"/>
          <w:szCs w:val="22"/>
        </w:rPr>
        <w:t xml:space="preserve"> dla </w:t>
      </w:r>
      <w:r w:rsidR="001D082E">
        <w:rPr>
          <w:i/>
          <w:iCs/>
          <w:sz w:val="22"/>
          <w:szCs w:val="22"/>
        </w:rPr>
        <w:t xml:space="preserve">tych </w:t>
      </w:r>
      <w:r w:rsidR="00A86734">
        <w:rPr>
          <w:i/>
          <w:iCs/>
          <w:sz w:val="22"/>
          <w:szCs w:val="22"/>
        </w:rPr>
        <w:t>Robót</w:t>
      </w:r>
      <w:r w:rsidR="005109DA" w:rsidRPr="002733EA">
        <w:rPr>
          <w:i/>
          <w:iCs/>
          <w:sz w:val="22"/>
          <w:szCs w:val="22"/>
        </w:rPr>
        <w:t xml:space="preserve">. W takim przypadku Wykonawca, w zakresie w jakim </w:t>
      </w:r>
      <w:r w:rsidR="004D675A" w:rsidRPr="002733EA">
        <w:rPr>
          <w:i/>
          <w:iCs/>
          <w:sz w:val="22"/>
          <w:szCs w:val="22"/>
        </w:rPr>
        <w:t>d</w:t>
      </w:r>
      <w:r w:rsidR="005109DA" w:rsidRPr="002733EA">
        <w:rPr>
          <w:i/>
          <w:iCs/>
          <w:sz w:val="22"/>
          <w:szCs w:val="22"/>
        </w:rPr>
        <w:t xml:space="preserve">o przesunięcia terminu realizacji Prób doszło z przyczyn </w:t>
      </w:r>
      <w:r w:rsidR="00A61FFD" w:rsidRPr="002733EA">
        <w:rPr>
          <w:i/>
          <w:iCs/>
          <w:sz w:val="22"/>
          <w:szCs w:val="22"/>
        </w:rPr>
        <w:t>nie</w:t>
      </w:r>
      <w:r w:rsidR="005109DA" w:rsidRPr="002733EA">
        <w:rPr>
          <w:i/>
          <w:iCs/>
          <w:sz w:val="22"/>
          <w:szCs w:val="22"/>
        </w:rPr>
        <w:t>leżących po stronie Wykonawcy, może żądać korekty Czasu na Ukończenie w trybie określonym w Klauzuli 20.1.</w:t>
      </w:r>
      <w:r w:rsidR="00AF79F3" w:rsidRPr="002733EA">
        <w:rPr>
          <w:i/>
          <w:iCs/>
          <w:sz w:val="22"/>
          <w:szCs w:val="22"/>
        </w:rPr>
        <w:t xml:space="preserve"> </w:t>
      </w:r>
      <w:r w:rsidR="001D082E" w:rsidRPr="002733EA">
        <w:rPr>
          <w:i/>
          <w:iCs/>
          <w:sz w:val="22"/>
          <w:szCs w:val="22"/>
        </w:rPr>
        <w:t>Czas na Ukończenie będzie skorygowany jedynie w odniesieniu do danej pozycji Wykazu Cen, której dotyczy omawiana okoliczność niemożności przeprowadzenia Próby końcowej.</w:t>
      </w:r>
    </w:p>
    <w:p w14:paraId="0A96F6E6" w14:textId="30E29A92" w:rsidR="00277361" w:rsidRPr="002733EA" w:rsidRDefault="00643B5B" w:rsidP="00C2348A">
      <w:pPr>
        <w:pStyle w:val="Nagwek2"/>
        <w:numPr>
          <w:ilvl w:val="1"/>
          <w:numId w:val="92"/>
        </w:numPr>
        <w:jc w:val="left"/>
      </w:pPr>
      <w:bookmarkStart w:id="181" w:name="_Toc180753669"/>
      <w:r w:rsidRPr="002733EA">
        <w:t>Niepomyślny wynik Prób Końcowych</w:t>
      </w:r>
      <w:bookmarkEnd w:id="181"/>
    </w:p>
    <w:p w14:paraId="4A6D59DF" w14:textId="7907717C" w:rsidR="00DD2FFD" w:rsidRPr="002733EA" w:rsidRDefault="00DD2FFD" w:rsidP="00EF5E1F">
      <w:pPr>
        <w:spacing w:before="120" w:after="120"/>
        <w:jc w:val="both"/>
        <w:rPr>
          <w:sz w:val="22"/>
          <w:szCs w:val="22"/>
        </w:rPr>
      </w:pPr>
      <w:r w:rsidRPr="002733EA">
        <w:rPr>
          <w:sz w:val="22"/>
          <w:szCs w:val="22"/>
        </w:rPr>
        <w:t xml:space="preserve">W Klauzuli 9.4. w lit. (b) po sformułowaniu „całości Robót” dodaje się sformułowanie </w:t>
      </w:r>
      <w:r w:rsidRPr="002733EA">
        <w:rPr>
          <w:i/>
          <w:iCs/>
          <w:sz w:val="22"/>
          <w:szCs w:val="22"/>
        </w:rPr>
        <w:t>„(lub ich określonego przez Inżyniera elementu)”</w:t>
      </w:r>
      <w:r w:rsidR="00B27C24" w:rsidRPr="002733EA">
        <w:rPr>
          <w:sz w:val="22"/>
          <w:szCs w:val="22"/>
        </w:rPr>
        <w:t>, zaś</w:t>
      </w:r>
      <w:r w:rsidR="00C975EE" w:rsidRPr="002733EA">
        <w:rPr>
          <w:sz w:val="22"/>
          <w:szCs w:val="22"/>
        </w:rPr>
        <w:t xml:space="preserve"> dalszą treść po sformułowaniu „W takim przypadku” zastępuje się następująco: „</w:t>
      </w:r>
      <w:r w:rsidR="00C975EE" w:rsidRPr="002733EA">
        <w:rPr>
          <w:i/>
          <w:iCs/>
          <w:sz w:val="22"/>
          <w:szCs w:val="22"/>
        </w:rPr>
        <w:t>znajdzie zastosowanie procedura określona w Klauzuli 10.</w:t>
      </w:r>
      <w:r w:rsidR="00A8521C" w:rsidRPr="002733EA">
        <w:rPr>
          <w:i/>
          <w:iCs/>
          <w:sz w:val="22"/>
          <w:szCs w:val="22"/>
        </w:rPr>
        <w:t>1</w:t>
      </w:r>
      <w:r w:rsidR="00C975EE" w:rsidRPr="002733EA">
        <w:rPr>
          <w:i/>
          <w:iCs/>
          <w:sz w:val="22"/>
          <w:szCs w:val="22"/>
        </w:rPr>
        <w:t xml:space="preserve">. </w:t>
      </w:r>
      <w:r w:rsidR="00A8521C" w:rsidRPr="002733EA">
        <w:rPr>
          <w:i/>
          <w:iCs/>
          <w:sz w:val="22"/>
          <w:szCs w:val="22"/>
        </w:rPr>
        <w:t xml:space="preserve">lit. </w:t>
      </w:r>
      <w:r w:rsidR="00C975EE" w:rsidRPr="002733EA">
        <w:rPr>
          <w:i/>
          <w:iCs/>
          <w:sz w:val="22"/>
          <w:szCs w:val="22"/>
        </w:rPr>
        <w:t>(b), jak również Zamawiający będzie mógł zastosować takie same środki zaradcze, jakie są przewidziane w Klauzuli 11.4. lit. (d) [Niewypełnienie obowiązku usuwania Wad</w:t>
      </w:r>
      <w:r w:rsidR="00A8521C" w:rsidRPr="002733EA">
        <w:rPr>
          <w:i/>
          <w:iCs/>
          <w:sz w:val="22"/>
          <w:szCs w:val="22"/>
        </w:rPr>
        <w:t>].</w:t>
      </w:r>
      <w:r w:rsidR="00C975EE" w:rsidRPr="002733EA">
        <w:rPr>
          <w:sz w:val="22"/>
          <w:szCs w:val="22"/>
        </w:rPr>
        <w:t>”.</w:t>
      </w:r>
    </w:p>
    <w:p w14:paraId="601D90DC" w14:textId="16941AE2" w:rsidR="000D2CA9" w:rsidRPr="002733EA" w:rsidRDefault="000D2CA9" w:rsidP="00672DBE">
      <w:pPr>
        <w:pStyle w:val="Nagwek1"/>
        <w:spacing w:after="240"/>
        <w:rPr>
          <w:rStyle w:val="Nagwek1ZnakZnak"/>
          <w:b/>
          <w:bCs/>
          <w:sz w:val="24"/>
          <w:lang w:val="pl-PL"/>
        </w:rPr>
      </w:pPr>
      <w:bookmarkStart w:id="182" w:name="_Toc180753670"/>
      <w:r w:rsidRPr="002733EA">
        <w:rPr>
          <w:rStyle w:val="Nagwek1ZnakZnak"/>
          <w:b/>
          <w:bCs/>
          <w:sz w:val="24"/>
          <w:lang w:val="pl-PL"/>
        </w:rPr>
        <w:t>K</w:t>
      </w:r>
      <w:r w:rsidR="000D61B6" w:rsidRPr="002733EA">
        <w:rPr>
          <w:rStyle w:val="Nagwek1ZnakZnak"/>
          <w:b/>
          <w:bCs/>
          <w:sz w:val="24"/>
          <w:lang w:val="pl-PL"/>
        </w:rPr>
        <w:t>LAUZULA</w:t>
      </w:r>
      <w:r w:rsidRPr="002733EA">
        <w:rPr>
          <w:rStyle w:val="Nagwek1ZnakZnak"/>
          <w:b/>
          <w:bCs/>
          <w:sz w:val="24"/>
          <w:lang w:val="pl-PL"/>
        </w:rPr>
        <w:t xml:space="preserve"> 10</w:t>
      </w:r>
      <w:r w:rsidRPr="002733EA">
        <w:rPr>
          <w:rStyle w:val="Nagwek1ZnakZnak"/>
          <w:b/>
          <w:bCs/>
          <w:sz w:val="24"/>
          <w:lang w:val="pl-PL"/>
        </w:rPr>
        <w:tab/>
        <w:t>P</w:t>
      </w:r>
      <w:r w:rsidR="000D61B6" w:rsidRPr="002733EA">
        <w:rPr>
          <w:rStyle w:val="Nagwek1ZnakZnak"/>
          <w:b/>
          <w:bCs/>
          <w:sz w:val="24"/>
          <w:lang w:val="pl-PL"/>
        </w:rPr>
        <w:t>RZEJĘCIE</w:t>
      </w:r>
      <w:r w:rsidRPr="002733EA">
        <w:rPr>
          <w:rStyle w:val="Nagwek1ZnakZnak"/>
          <w:b/>
          <w:bCs/>
          <w:sz w:val="24"/>
          <w:lang w:val="pl-PL"/>
        </w:rPr>
        <w:t xml:space="preserve"> </w:t>
      </w:r>
      <w:r w:rsidR="000D61B6" w:rsidRPr="002733EA">
        <w:rPr>
          <w:rStyle w:val="Nagwek1ZnakZnak"/>
          <w:b/>
          <w:bCs/>
          <w:sz w:val="24"/>
          <w:lang w:val="pl-PL"/>
        </w:rPr>
        <w:t>PRZEZ</w:t>
      </w:r>
      <w:r w:rsidRPr="002733EA">
        <w:rPr>
          <w:rStyle w:val="Nagwek1ZnakZnak"/>
          <w:b/>
          <w:bCs/>
          <w:sz w:val="24"/>
          <w:lang w:val="pl-PL"/>
        </w:rPr>
        <w:t xml:space="preserve"> Z</w:t>
      </w:r>
      <w:bookmarkEnd w:id="178"/>
      <w:r w:rsidR="000D61B6" w:rsidRPr="002733EA">
        <w:rPr>
          <w:rStyle w:val="Nagwek1ZnakZnak"/>
          <w:b/>
          <w:bCs/>
          <w:sz w:val="24"/>
          <w:lang w:val="pl-PL"/>
        </w:rPr>
        <w:t>AMAWIAJĄCEGO</w:t>
      </w:r>
      <w:bookmarkEnd w:id="182"/>
    </w:p>
    <w:p w14:paraId="694B2162" w14:textId="4CC8DA8E" w:rsidR="000D2CA9" w:rsidRPr="002733EA" w:rsidRDefault="000D2CA9" w:rsidP="00C2348A">
      <w:pPr>
        <w:pStyle w:val="Nagwek2"/>
        <w:numPr>
          <w:ilvl w:val="1"/>
          <w:numId w:val="58"/>
        </w:numPr>
        <w:jc w:val="left"/>
      </w:pPr>
      <w:bookmarkStart w:id="183" w:name="_Toc208386512"/>
      <w:bookmarkStart w:id="184" w:name="_Toc180753671"/>
      <w:bookmarkStart w:id="185" w:name="_Toc94498701"/>
      <w:r w:rsidRPr="002733EA">
        <w:t>Przejęcie Robót i Odcinków</w:t>
      </w:r>
      <w:bookmarkEnd w:id="183"/>
      <w:bookmarkEnd w:id="184"/>
    </w:p>
    <w:p w14:paraId="4827473F" w14:textId="605508D0" w:rsidR="001D082E" w:rsidRPr="001C1F16" w:rsidRDefault="001D082E" w:rsidP="001C1F16">
      <w:pPr>
        <w:spacing w:before="120" w:after="120"/>
        <w:jc w:val="both"/>
        <w:rPr>
          <w:sz w:val="22"/>
          <w:szCs w:val="22"/>
        </w:rPr>
      </w:pPr>
      <w:r w:rsidRPr="001C1F16">
        <w:rPr>
          <w:sz w:val="22"/>
          <w:szCs w:val="22"/>
        </w:rPr>
        <w:t>W akapicie drugim niniejszej Klauzuli 10.1. drugie zdanie zastępuje się następująco: „</w:t>
      </w:r>
      <w:r w:rsidRPr="001C1F16">
        <w:rPr>
          <w:i/>
          <w:iCs/>
          <w:sz w:val="22"/>
          <w:szCs w:val="22"/>
        </w:rPr>
        <w:t>Świadectwo Przejęcia może być wystawione osobno dla każdego obiektu (każdej pozycji Wykazu cen – przy czym jako odrębne pozycje Wykazu cen w niniejszym dokumencie traktowane są pozycje oznaczone w Wykazie Cen jako 1.,2.,3.), po spełnieniu warunków określonych w Klauzuli 8.2. dla danych Robót.</w:t>
      </w:r>
      <w:r w:rsidRPr="001C1F16">
        <w:rPr>
          <w:sz w:val="22"/>
          <w:szCs w:val="22"/>
        </w:rPr>
        <w:t>”.</w:t>
      </w:r>
    </w:p>
    <w:p w14:paraId="7AA04662" w14:textId="4A0F4DC4" w:rsidR="00E83455" w:rsidRPr="002733EA" w:rsidRDefault="00E83455" w:rsidP="002F53E8">
      <w:pPr>
        <w:spacing w:before="120" w:after="120"/>
        <w:ind w:left="709" w:hanging="709"/>
        <w:jc w:val="both"/>
        <w:rPr>
          <w:sz w:val="22"/>
          <w:szCs w:val="22"/>
        </w:rPr>
      </w:pPr>
      <w:r w:rsidRPr="002733EA">
        <w:rPr>
          <w:sz w:val="22"/>
          <w:szCs w:val="22"/>
        </w:rPr>
        <w:t>Zmienia się treść punktu (a) na następującą:</w:t>
      </w:r>
    </w:p>
    <w:p w14:paraId="55552A7C" w14:textId="3E90CD8C" w:rsidR="00FD6640" w:rsidRPr="00686B39" w:rsidRDefault="00E83455" w:rsidP="0015291F">
      <w:pPr>
        <w:numPr>
          <w:ilvl w:val="0"/>
          <w:numId w:val="14"/>
        </w:numPr>
        <w:tabs>
          <w:tab w:val="left" w:pos="3119"/>
        </w:tabs>
        <w:spacing w:before="120" w:after="120"/>
        <w:ind w:left="851" w:hanging="425"/>
        <w:jc w:val="both"/>
        <w:rPr>
          <w:i/>
          <w:iCs/>
          <w:sz w:val="22"/>
          <w:szCs w:val="22"/>
        </w:rPr>
      </w:pPr>
      <w:r w:rsidRPr="002733EA">
        <w:rPr>
          <w:i/>
          <w:iCs/>
          <w:sz w:val="22"/>
          <w:szCs w:val="22"/>
        </w:rPr>
        <w:t xml:space="preserve">wystawić Świadectwo Przejęcia dla Wykonawcy ustalając datę z jaką </w:t>
      </w:r>
      <w:r w:rsidR="001D082E">
        <w:rPr>
          <w:i/>
          <w:iCs/>
          <w:sz w:val="22"/>
          <w:szCs w:val="22"/>
        </w:rPr>
        <w:t xml:space="preserve">dane </w:t>
      </w:r>
      <w:r w:rsidRPr="002733EA">
        <w:rPr>
          <w:i/>
          <w:iCs/>
          <w:sz w:val="22"/>
          <w:szCs w:val="22"/>
        </w:rPr>
        <w:t xml:space="preserve">Roboty </w:t>
      </w:r>
      <w:r w:rsidRPr="001B46C9">
        <w:rPr>
          <w:i/>
          <w:iCs/>
          <w:sz w:val="22"/>
          <w:szCs w:val="22"/>
        </w:rPr>
        <w:t>zostały</w:t>
      </w:r>
      <w:r w:rsidR="00BA209A" w:rsidRPr="001B46C9">
        <w:rPr>
          <w:i/>
          <w:iCs/>
          <w:sz w:val="22"/>
          <w:szCs w:val="22"/>
        </w:rPr>
        <w:t xml:space="preserve"> </w:t>
      </w:r>
      <w:r w:rsidR="001B46C9">
        <w:rPr>
          <w:i/>
          <w:iCs/>
          <w:sz w:val="22"/>
          <w:szCs w:val="22"/>
        </w:rPr>
        <w:t>wykonane</w:t>
      </w:r>
      <w:r w:rsidR="001B46C9" w:rsidRPr="001B46C9">
        <w:rPr>
          <w:i/>
          <w:iCs/>
          <w:sz w:val="22"/>
          <w:szCs w:val="22"/>
        </w:rPr>
        <w:t xml:space="preserve"> </w:t>
      </w:r>
      <w:r w:rsidR="00BA209A" w:rsidRPr="001B46C9">
        <w:rPr>
          <w:i/>
          <w:iCs/>
          <w:sz w:val="22"/>
          <w:szCs w:val="22"/>
        </w:rPr>
        <w:t>z</w:t>
      </w:r>
      <w:r w:rsidR="00BA209A" w:rsidRPr="002733EA">
        <w:rPr>
          <w:i/>
          <w:iCs/>
          <w:sz w:val="22"/>
          <w:szCs w:val="22"/>
        </w:rPr>
        <w:t xml:space="preserve">godnie z Kontraktem, </w:t>
      </w:r>
      <w:r w:rsidR="00654DBC">
        <w:rPr>
          <w:i/>
          <w:iCs/>
          <w:sz w:val="22"/>
          <w:szCs w:val="22"/>
        </w:rPr>
        <w:t xml:space="preserve">przy czym w przypadku istnienia zaległych prac czy wad, które w ocenie Inżyniera </w:t>
      </w:r>
      <w:r w:rsidR="00B15A4B">
        <w:rPr>
          <w:i/>
          <w:iCs/>
          <w:sz w:val="22"/>
          <w:szCs w:val="22"/>
        </w:rPr>
        <w:t xml:space="preserve">mają charakter </w:t>
      </w:r>
      <w:proofErr w:type="spellStart"/>
      <w:r w:rsidR="00B15A4B">
        <w:rPr>
          <w:i/>
          <w:iCs/>
          <w:sz w:val="22"/>
          <w:szCs w:val="22"/>
        </w:rPr>
        <w:t>niezasadniczy</w:t>
      </w:r>
      <w:proofErr w:type="spellEnd"/>
      <w:r w:rsidR="00B15A4B">
        <w:rPr>
          <w:i/>
          <w:iCs/>
          <w:sz w:val="22"/>
          <w:szCs w:val="22"/>
        </w:rPr>
        <w:t xml:space="preserve"> i </w:t>
      </w:r>
      <w:r w:rsidR="00654DBC">
        <w:rPr>
          <w:i/>
          <w:iCs/>
          <w:sz w:val="22"/>
          <w:szCs w:val="22"/>
        </w:rPr>
        <w:t>nie wpływają na funkcjonalność obiekt</w:t>
      </w:r>
      <w:r w:rsidR="00600E88">
        <w:rPr>
          <w:i/>
          <w:iCs/>
          <w:sz w:val="22"/>
          <w:szCs w:val="22"/>
        </w:rPr>
        <w:t>u</w:t>
      </w:r>
      <w:r w:rsidR="00A409CE">
        <w:rPr>
          <w:i/>
          <w:iCs/>
          <w:sz w:val="22"/>
          <w:szCs w:val="22"/>
        </w:rPr>
        <w:t>,</w:t>
      </w:r>
      <w:r w:rsidR="001B46C9">
        <w:rPr>
          <w:i/>
          <w:iCs/>
          <w:sz w:val="22"/>
          <w:szCs w:val="22"/>
        </w:rPr>
        <w:t xml:space="preserve"> </w:t>
      </w:r>
      <w:r w:rsidR="00654DBC">
        <w:rPr>
          <w:i/>
          <w:iCs/>
          <w:sz w:val="22"/>
          <w:szCs w:val="22"/>
        </w:rPr>
        <w:t xml:space="preserve">Inżynier może </w:t>
      </w:r>
      <w:r w:rsidR="002E17C2">
        <w:rPr>
          <w:i/>
          <w:iCs/>
          <w:sz w:val="22"/>
          <w:szCs w:val="22"/>
        </w:rPr>
        <w:t>wedle uznania</w:t>
      </w:r>
      <w:r w:rsidR="00654DBC">
        <w:rPr>
          <w:i/>
          <w:iCs/>
          <w:sz w:val="22"/>
          <w:szCs w:val="22"/>
        </w:rPr>
        <w:t xml:space="preserve"> dopuścić wystawienie </w:t>
      </w:r>
      <w:r w:rsidR="00453A5C">
        <w:rPr>
          <w:i/>
          <w:iCs/>
          <w:sz w:val="22"/>
          <w:szCs w:val="22"/>
        </w:rPr>
        <w:t>Świadectwa Przejęcia mimo takich prac lub wad</w:t>
      </w:r>
      <w:r w:rsidR="002E17C2">
        <w:rPr>
          <w:i/>
          <w:iCs/>
          <w:sz w:val="22"/>
          <w:szCs w:val="22"/>
        </w:rPr>
        <w:t xml:space="preserve"> (za zgodą Zamawiającego)</w:t>
      </w:r>
      <w:r w:rsidR="0015291F">
        <w:rPr>
          <w:i/>
          <w:iCs/>
          <w:sz w:val="22"/>
          <w:szCs w:val="22"/>
        </w:rPr>
        <w:t xml:space="preserve"> </w:t>
      </w:r>
      <w:r w:rsidR="002E17C2">
        <w:rPr>
          <w:i/>
          <w:iCs/>
          <w:sz w:val="22"/>
          <w:szCs w:val="22"/>
        </w:rPr>
        <w:t>żądając jednocześnie dokończenia tych zaległych prac lub usunięcia wad wskazanych</w:t>
      </w:r>
      <w:r w:rsidR="005719C0" w:rsidRPr="002733EA">
        <w:rPr>
          <w:i/>
          <w:iCs/>
          <w:sz w:val="22"/>
          <w:szCs w:val="22"/>
        </w:rPr>
        <w:t xml:space="preserve"> w Świadectwie Przejęcia wyznaczając czas na takie usunięcie nie późniejszy niż do 2</w:t>
      </w:r>
      <w:r w:rsidR="00487F16" w:rsidRPr="002733EA">
        <w:rPr>
          <w:i/>
          <w:iCs/>
          <w:sz w:val="22"/>
          <w:szCs w:val="22"/>
        </w:rPr>
        <w:t>0</w:t>
      </w:r>
      <w:r w:rsidR="005719C0" w:rsidRPr="002733EA">
        <w:rPr>
          <w:i/>
          <w:iCs/>
          <w:sz w:val="22"/>
          <w:szCs w:val="22"/>
        </w:rPr>
        <w:t xml:space="preserve"> dni od daty wystawienia Świadectwa Przejęcia</w:t>
      </w:r>
      <w:r w:rsidR="007F1613">
        <w:rPr>
          <w:i/>
          <w:iCs/>
          <w:sz w:val="22"/>
          <w:szCs w:val="22"/>
        </w:rPr>
        <w:t xml:space="preserve"> – przy czym Zamawiający może na </w:t>
      </w:r>
      <w:r w:rsidR="003A1B41">
        <w:rPr>
          <w:i/>
          <w:iCs/>
          <w:sz w:val="22"/>
          <w:szCs w:val="22"/>
        </w:rPr>
        <w:t xml:space="preserve">uzasadniony </w:t>
      </w:r>
      <w:r w:rsidR="007F1613">
        <w:rPr>
          <w:i/>
          <w:iCs/>
          <w:sz w:val="22"/>
          <w:szCs w:val="22"/>
        </w:rPr>
        <w:t>wniosek Wykonawcy</w:t>
      </w:r>
      <w:r w:rsidR="003A1B41">
        <w:rPr>
          <w:i/>
          <w:iCs/>
          <w:sz w:val="22"/>
          <w:szCs w:val="22"/>
        </w:rPr>
        <w:t xml:space="preserve">, oparty na przesłankach </w:t>
      </w:r>
      <w:r w:rsidR="007F1613">
        <w:rPr>
          <w:i/>
          <w:iCs/>
          <w:sz w:val="22"/>
          <w:szCs w:val="22"/>
        </w:rPr>
        <w:t xml:space="preserve"> </w:t>
      </w:r>
      <w:r w:rsidR="00DF507A">
        <w:rPr>
          <w:i/>
          <w:iCs/>
          <w:sz w:val="22"/>
          <w:szCs w:val="22"/>
        </w:rPr>
        <w:t xml:space="preserve">analogicznych do tych uprawniających Wykonawcę do wydłużenia Czasu na Ukończenie w ramach niniejszego Kontraktu, </w:t>
      </w:r>
      <w:r w:rsidR="007F1613">
        <w:rPr>
          <w:i/>
          <w:iCs/>
          <w:sz w:val="22"/>
          <w:szCs w:val="22"/>
        </w:rPr>
        <w:t>dopuścić wydłużenie tego terminu</w:t>
      </w:r>
      <w:r w:rsidR="00B15A4B">
        <w:rPr>
          <w:i/>
          <w:iCs/>
          <w:sz w:val="22"/>
          <w:szCs w:val="22"/>
        </w:rPr>
        <w:t>.</w:t>
      </w:r>
      <w:r w:rsidR="005719C0" w:rsidRPr="002733EA">
        <w:rPr>
          <w:i/>
          <w:iCs/>
          <w:sz w:val="22"/>
          <w:szCs w:val="22"/>
        </w:rPr>
        <w:t xml:space="preserve">. </w:t>
      </w:r>
    </w:p>
    <w:p w14:paraId="3A6A751E" w14:textId="2D76DE24" w:rsidR="00DA1877" w:rsidRPr="002733EA" w:rsidRDefault="005719C0" w:rsidP="00322972">
      <w:pPr>
        <w:spacing w:before="120" w:after="120"/>
        <w:ind w:left="851"/>
        <w:jc w:val="both"/>
        <w:rPr>
          <w:i/>
          <w:iCs/>
          <w:sz w:val="22"/>
          <w:szCs w:val="22"/>
        </w:rPr>
      </w:pPr>
      <w:r w:rsidRPr="002733EA">
        <w:rPr>
          <w:i/>
          <w:iCs/>
          <w:sz w:val="22"/>
          <w:szCs w:val="22"/>
        </w:rPr>
        <w:t xml:space="preserve">Niewykonanie przez Wykonawcę </w:t>
      </w:r>
      <w:r w:rsidR="00E65F50">
        <w:rPr>
          <w:i/>
          <w:iCs/>
          <w:sz w:val="22"/>
          <w:szCs w:val="22"/>
        </w:rPr>
        <w:t xml:space="preserve">wszystkich </w:t>
      </w:r>
      <w:r w:rsidRPr="002733EA">
        <w:rPr>
          <w:i/>
          <w:iCs/>
          <w:sz w:val="22"/>
          <w:szCs w:val="22"/>
        </w:rPr>
        <w:t xml:space="preserve">obowiązków określonych </w:t>
      </w:r>
      <w:r w:rsidR="00E65F50">
        <w:rPr>
          <w:i/>
          <w:iCs/>
          <w:sz w:val="22"/>
          <w:szCs w:val="22"/>
        </w:rPr>
        <w:t>w danym Świa</w:t>
      </w:r>
      <w:r w:rsidR="00577850">
        <w:rPr>
          <w:i/>
          <w:iCs/>
          <w:sz w:val="22"/>
          <w:szCs w:val="22"/>
        </w:rPr>
        <w:t>d</w:t>
      </w:r>
      <w:r w:rsidR="00E65F50">
        <w:rPr>
          <w:i/>
          <w:iCs/>
          <w:sz w:val="22"/>
          <w:szCs w:val="22"/>
        </w:rPr>
        <w:t>e</w:t>
      </w:r>
      <w:r w:rsidR="00577850">
        <w:rPr>
          <w:i/>
          <w:iCs/>
          <w:sz w:val="22"/>
          <w:szCs w:val="22"/>
        </w:rPr>
        <w:t>c</w:t>
      </w:r>
      <w:r w:rsidR="00E65F50">
        <w:rPr>
          <w:i/>
          <w:iCs/>
          <w:sz w:val="22"/>
          <w:szCs w:val="22"/>
        </w:rPr>
        <w:t xml:space="preserve">twie Przejęcia jako </w:t>
      </w:r>
      <w:r w:rsidR="00577850">
        <w:rPr>
          <w:i/>
          <w:iCs/>
          <w:sz w:val="22"/>
          <w:szCs w:val="22"/>
        </w:rPr>
        <w:t xml:space="preserve">prace zaległe/ wady, </w:t>
      </w:r>
      <w:r w:rsidRPr="002733EA">
        <w:rPr>
          <w:i/>
          <w:iCs/>
          <w:sz w:val="22"/>
          <w:szCs w:val="22"/>
        </w:rPr>
        <w:t xml:space="preserve">powyżej będzie uprawniało </w:t>
      </w:r>
      <w:r w:rsidR="004923F4" w:rsidRPr="002733EA">
        <w:rPr>
          <w:i/>
          <w:iCs/>
          <w:sz w:val="22"/>
          <w:szCs w:val="22"/>
        </w:rPr>
        <w:t>Z</w:t>
      </w:r>
      <w:r w:rsidRPr="002733EA">
        <w:rPr>
          <w:i/>
          <w:iCs/>
          <w:sz w:val="22"/>
          <w:szCs w:val="22"/>
        </w:rPr>
        <w:t>amawiającego do obciążenia Wykonawcy kar</w:t>
      </w:r>
      <w:r w:rsidR="004923F4" w:rsidRPr="002733EA">
        <w:rPr>
          <w:i/>
          <w:iCs/>
          <w:sz w:val="22"/>
          <w:szCs w:val="22"/>
        </w:rPr>
        <w:t>ą</w:t>
      </w:r>
      <w:r w:rsidRPr="002733EA">
        <w:rPr>
          <w:i/>
          <w:iCs/>
          <w:sz w:val="22"/>
          <w:szCs w:val="22"/>
        </w:rPr>
        <w:t xml:space="preserve"> umowną w wysokośc</w:t>
      </w:r>
      <w:r w:rsidRPr="001D082E">
        <w:rPr>
          <w:i/>
          <w:iCs/>
          <w:sz w:val="22"/>
          <w:szCs w:val="22"/>
        </w:rPr>
        <w:t xml:space="preserve">i </w:t>
      </w:r>
      <w:r w:rsidR="00F46C09">
        <w:rPr>
          <w:i/>
          <w:iCs/>
          <w:sz w:val="22"/>
          <w:szCs w:val="22"/>
        </w:rPr>
        <w:t>5</w:t>
      </w:r>
      <w:r w:rsidR="00F46C09" w:rsidRPr="00DA1877">
        <w:rPr>
          <w:i/>
          <w:iCs/>
          <w:sz w:val="22"/>
          <w:szCs w:val="22"/>
        </w:rPr>
        <w:t xml:space="preserve">00 </w:t>
      </w:r>
      <w:r w:rsidR="00A6035A" w:rsidRPr="00DA1877">
        <w:rPr>
          <w:i/>
          <w:iCs/>
          <w:sz w:val="22"/>
          <w:szCs w:val="22"/>
        </w:rPr>
        <w:t>zł</w:t>
      </w:r>
      <w:r w:rsidR="00A6035A" w:rsidRPr="001D082E">
        <w:rPr>
          <w:i/>
          <w:iCs/>
          <w:sz w:val="22"/>
          <w:szCs w:val="22"/>
        </w:rPr>
        <w:t xml:space="preserve"> </w:t>
      </w:r>
      <w:r w:rsidR="00E11F8A" w:rsidRPr="001D082E">
        <w:rPr>
          <w:i/>
          <w:iCs/>
          <w:sz w:val="22"/>
          <w:szCs w:val="22"/>
        </w:rPr>
        <w:t xml:space="preserve"> za każdy dzień </w:t>
      </w:r>
      <w:r w:rsidR="006F020E" w:rsidRPr="001D082E">
        <w:rPr>
          <w:i/>
          <w:iCs/>
          <w:sz w:val="22"/>
          <w:szCs w:val="22"/>
        </w:rPr>
        <w:t xml:space="preserve">zwłoki </w:t>
      </w:r>
      <w:r w:rsidR="00A8521C" w:rsidRPr="001D082E">
        <w:rPr>
          <w:i/>
          <w:iCs/>
          <w:sz w:val="22"/>
          <w:szCs w:val="22"/>
        </w:rPr>
        <w:t>w stosunku do terminu wyznaczonego przez Inżyniera</w:t>
      </w:r>
      <w:r w:rsidR="00DA1877">
        <w:rPr>
          <w:i/>
          <w:iCs/>
          <w:sz w:val="22"/>
          <w:szCs w:val="22"/>
        </w:rPr>
        <w:t xml:space="preserve">/ określonego zgodnie z </w:t>
      </w:r>
      <w:r w:rsidR="002C77D1">
        <w:rPr>
          <w:i/>
          <w:iCs/>
          <w:sz w:val="22"/>
          <w:szCs w:val="22"/>
        </w:rPr>
        <w:t>akapitem poprzedzającym</w:t>
      </w:r>
      <w:r w:rsidRPr="001D082E">
        <w:rPr>
          <w:i/>
          <w:iCs/>
          <w:sz w:val="22"/>
          <w:szCs w:val="22"/>
        </w:rPr>
        <w:t xml:space="preserve">, która </w:t>
      </w:r>
      <w:r w:rsidR="00557C26" w:rsidRPr="001D082E">
        <w:rPr>
          <w:i/>
          <w:iCs/>
          <w:sz w:val="22"/>
          <w:szCs w:val="22"/>
        </w:rPr>
        <w:t xml:space="preserve">to kara </w:t>
      </w:r>
      <w:r w:rsidRPr="001D082E">
        <w:rPr>
          <w:i/>
          <w:iCs/>
          <w:sz w:val="22"/>
          <w:szCs w:val="22"/>
        </w:rPr>
        <w:t>może być</w:t>
      </w:r>
      <w:r w:rsidRPr="002733EA">
        <w:rPr>
          <w:i/>
          <w:iCs/>
          <w:sz w:val="22"/>
          <w:szCs w:val="22"/>
        </w:rPr>
        <w:t xml:space="preserve"> </w:t>
      </w:r>
      <w:r w:rsidR="00160450" w:rsidRPr="002733EA">
        <w:rPr>
          <w:i/>
          <w:iCs/>
          <w:sz w:val="22"/>
          <w:szCs w:val="22"/>
        </w:rPr>
        <w:t xml:space="preserve">również </w:t>
      </w:r>
      <w:r w:rsidRPr="002733EA">
        <w:rPr>
          <w:i/>
          <w:iCs/>
          <w:sz w:val="22"/>
          <w:szCs w:val="22"/>
        </w:rPr>
        <w:t>wyegzekwowana z zabezpieczenia wykonania (Klauzula 4.2)</w:t>
      </w:r>
      <w:r w:rsidR="00144A3C">
        <w:rPr>
          <w:i/>
          <w:iCs/>
          <w:sz w:val="22"/>
          <w:szCs w:val="22"/>
        </w:rPr>
        <w:t xml:space="preserve"> – kara liczona będzie </w:t>
      </w:r>
      <w:r w:rsidR="00680C50">
        <w:rPr>
          <w:i/>
          <w:iCs/>
          <w:sz w:val="22"/>
          <w:szCs w:val="22"/>
        </w:rPr>
        <w:t>do ukończenia wszystkich zaległych prac i usunięcia wszystkich wad wskazanych w danym Świadectwie Przejęcia</w:t>
      </w:r>
      <w:r w:rsidR="00557C26" w:rsidRPr="002733EA">
        <w:rPr>
          <w:i/>
          <w:iCs/>
          <w:sz w:val="22"/>
          <w:szCs w:val="22"/>
        </w:rPr>
        <w:t xml:space="preserve">. Gdy Wykonawca nie przystąpi do wykonania </w:t>
      </w:r>
      <w:r w:rsidR="00F46C09">
        <w:rPr>
          <w:i/>
          <w:iCs/>
          <w:sz w:val="22"/>
          <w:szCs w:val="22"/>
        </w:rPr>
        <w:t xml:space="preserve">tych prac lub nie zrealizuje ich w terminie, </w:t>
      </w:r>
      <w:r w:rsidR="00212989" w:rsidRPr="002733EA">
        <w:rPr>
          <w:i/>
          <w:iCs/>
          <w:sz w:val="22"/>
          <w:szCs w:val="22"/>
        </w:rPr>
        <w:t xml:space="preserve">Zamawiający może zlecić </w:t>
      </w:r>
      <w:r w:rsidR="00487F16" w:rsidRPr="002733EA">
        <w:rPr>
          <w:i/>
          <w:iCs/>
          <w:sz w:val="22"/>
          <w:szCs w:val="22"/>
        </w:rPr>
        <w:t>usunięci</w:t>
      </w:r>
      <w:r w:rsidR="00212989" w:rsidRPr="002733EA">
        <w:rPr>
          <w:i/>
          <w:iCs/>
          <w:sz w:val="22"/>
          <w:szCs w:val="22"/>
        </w:rPr>
        <w:t>e</w:t>
      </w:r>
      <w:r w:rsidR="00487F16" w:rsidRPr="002733EA">
        <w:rPr>
          <w:i/>
          <w:iCs/>
          <w:sz w:val="22"/>
          <w:szCs w:val="22"/>
        </w:rPr>
        <w:t xml:space="preserve"> </w:t>
      </w:r>
      <w:r w:rsidR="00212989" w:rsidRPr="002733EA">
        <w:rPr>
          <w:i/>
          <w:iCs/>
          <w:sz w:val="22"/>
          <w:szCs w:val="22"/>
        </w:rPr>
        <w:t xml:space="preserve">tych </w:t>
      </w:r>
      <w:r w:rsidR="00487F16" w:rsidRPr="002733EA">
        <w:rPr>
          <w:i/>
          <w:iCs/>
          <w:sz w:val="22"/>
          <w:szCs w:val="22"/>
        </w:rPr>
        <w:t xml:space="preserve">wad i </w:t>
      </w:r>
      <w:r w:rsidR="00212989" w:rsidRPr="002733EA">
        <w:rPr>
          <w:i/>
          <w:iCs/>
          <w:sz w:val="22"/>
          <w:szCs w:val="22"/>
        </w:rPr>
        <w:t xml:space="preserve">wykonanie </w:t>
      </w:r>
      <w:r w:rsidR="00487F16" w:rsidRPr="002733EA">
        <w:rPr>
          <w:i/>
          <w:iCs/>
          <w:sz w:val="22"/>
          <w:szCs w:val="22"/>
        </w:rPr>
        <w:t xml:space="preserve">zaległych prac innemu </w:t>
      </w:r>
      <w:r w:rsidR="00212989" w:rsidRPr="002733EA">
        <w:rPr>
          <w:i/>
          <w:iCs/>
          <w:sz w:val="22"/>
          <w:szCs w:val="22"/>
        </w:rPr>
        <w:t>podmiotowi na koszt Wykonawcy</w:t>
      </w:r>
      <w:r w:rsidR="00487F16" w:rsidRPr="002733EA">
        <w:rPr>
          <w:i/>
          <w:iCs/>
          <w:sz w:val="22"/>
          <w:szCs w:val="22"/>
        </w:rPr>
        <w:t xml:space="preserve">. </w:t>
      </w:r>
      <w:r w:rsidR="00212989" w:rsidRPr="002733EA">
        <w:rPr>
          <w:i/>
          <w:iCs/>
          <w:sz w:val="22"/>
          <w:szCs w:val="22"/>
        </w:rPr>
        <w:t>Naliczanie kar za zwłokę będzie się liczyło do dnia usunięcia wad i usterek</w:t>
      </w:r>
      <w:r w:rsidR="006751F8" w:rsidRPr="002733EA">
        <w:rPr>
          <w:i/>
          <w:iCs/>
          <w:sz w:val="22"/>
          <w:szCs w:val="22"/>
        </w:rPr>
        <w:t>, potwierdzonego przez Inżyniera Kontraktu</w:t>
      </w:r>
      <w:r w:rsidR="00212989" w:rsidRPr="002733EA">
        <w:rPr>
          <w:i/>
          <w:iCs/>
          <w:sz w:val="22"/>
          <w:szCs w:val="22"/>
        </w:rPr>
        <w:t>.</w:t>
      </w:r>
      <w:r w:rsidR="009F1EA2" w:rsidRPr="002733EA">
        <w:rPr>
          <w:i/>
          <w:iCs/>
          <w:sz w:val="22"/>
          <w:szCs w:val="22"/>
        </w:rPr>
        <w:t xml:space="preserve"> </w:t>
      </w:r>
      <w:r w:rsidR="00487F16" w:rsidRPr="002733EA">
        <w:rPr>
          <w:i/>
          <w:iCs/>
          <w:sz w:val="22"/>
          <w:szCs w:val="22"/>
        </w:rPr>
        <w:t xml:space="preserve">Jeżeli koszty </w:t>
      </w:r>
      <w:r w:rsidR="00212989" w:rsidRPr="002733EA">
        <w:rPr>
          <w:i/>
          <w:iCs/>
          <w:sz w:val="22"/>
          <w:szCs w:val="22"/>
        </w:rPr>
        <w:t>zastępczego usunięcia wad lub usterek</w:t>
      </w:r>
      <w:r w:rsidR="00487F16" w:rsidRPr="002733EA">
        <w:rPr>
          <w:i/>
          <w:iCs/>
          <w:sz w:val="22"/>
          <w:szCs w:val="22"/>
        </w:rPr>
        <w:t xml:space="preserve"> </w:t>
      </w:r>
      <w:r w:rsidR="00160450" w:rsidRPr="002733EA">
        <w:rPr>
          <w:i/>
          <w:iCs/>
          <w:sz w:val="22"/>
          <w:szCs w:val="22"/>
        </w:rPr>
        <w:t xml:space="preserve">lub inne koszty poniesione przez Zamawiającego w związku z zaistnieniem wad i usterek </w:t>
      </w:r>
      <w:r w:rsidR="00487F16" w:rsidRPr="002733EA">
        <w:rPr>
          <w:i/>
          <w:iCs/>
          <w:sz w:val="22"/>
          <w:szCs w:val="22"/>
        </w:rPr>
        <w:t>przewyższą karę umowną</w:t>
      </w:r>
      <w:r w:rsidR="00212989" w:rsidRPr="002733EA">
        <w:rPr>
          <w:i/>
          <w:iCs/>
          <w:sz w:val="22"/>
          <w:szCs w:val="22"/>
        </w:rPr>
        <w:t>,</w:t>
      </w:r>
      <w:r w:rsidR="00487F16" w:rsidRPr="002733EA">
        <w:rPr>
          <w:i/>
          <w:iCs/>
          <w:sz w:val="22"/>
          <w:szCs w:val="22"/>
        </w:rPr>
        <w:t xml:space="preserve"> Zamawiający będzie mógł dochodzić odszkodowania</w:t>
      </w:r>
      <w:r w:rsidR="00212989" w:rsidRPr="002733EA">
        <w:rPr>
          <w:i/>
          <w:iCs/>
          <w:sz w:val="22"/>
          <w:szCs w:val="22"/>
        </w:rPr>
        <w:t xml:space="preserve"> przewyższającego tę karę</w:t>
      </w:r>
      <w:r w:rsidR="00487F16" w:rsidRPr="002733EA">
        <w:rPr>
          <w:i/>
          <w:iCs/>
          <w:sz w:val="22"/>
          <w:szCs w:val="22"/>
        </w:rPr>
        <w:t>.</w:t>
      </w:r>
    </w:p>
    <w:p w14:paraId="64F94B5D" w14:textId="77777777" w:rsidR="006751F8" w:rsidRPr="002733EA" w:rsidRDefault="006751F8" w:rsidP="002F53E8">
      <w:pPr>
        <w:spacing w:before="120" w:after="120"/>
        <w:jc w:val="both"/>
        <w:rPr>
          <w:sz w:val="22"/>
          <w:szCs w:val="22"/>
        </w:rPr>
      </w:pPr>
      <w:bookmarkStart w:id="186" w:name="_Toc208386520"/>
      <w:bookmarkStart w:id="187" w:name="_Toc208655658"/>
      <w:bookmarkStart w:id="188" w:name="_Toc208735803"/>
      <w:r w:rsidRPr="002733EA">
        <w:rPr>
          <w:sz w:val="22"/>
          <w:szCs w:val="22"/>
        </w:rPr>
        <w:t>W punkcie (b) na końcu pierwszego zdania dodaje się następujący fragment: „</w:t>
      </w:r>
      <w:r w:rsidRPr="002733EA">
        <w:rPr>
          <w:i/>
          <w:iCs/>
          <w:sz w:val="22"/>
          <w:szCs w:val="22"/>
        </w:rPr>
        <w:t>wyznaczając Wykonawcy termin na realizację tych Robót</w:t>
      </w:r>
      <w:r w:rsidRPr="002733EA">
        <w:rPr>
          <w:sz w:val="22"/>
          <w:szCs w:val="22"/>
        </w:rPr>
        <w:t xml:space="preserve">”. </w:t>
      </w:r>
    </w:p>
    <w:p w14:paraId="4ACD1A88" w14:textId="77777777" w:rsidR="00AE1F09" w:rsidRPr="002733EA" w:rsidRDefault="00AE1F09" w:rsidP="00EF5E1F">
      <w:pPr>
        <w:spacing w:before="120" w:after="120"/>
        <w:rPr>
          <w:sz w:val="22"/>
          <w:szCs w:val="22"/>
        </w:rPr>
      </w:pPr>
      <w:r w:rsidRPr="002733EA">
        <w:rPr>
          <w:sz w:val="22"/>
          <w:szCs w:val="22"/>
        </w:rPr>
        <w:t>Na końcu punktu (b) dodaje się następujący tekst:</w:t>
      </w:r>
    </w:p>
    <w:p w14:paraId="397FB4E4" w14:textId="59D897A0" w:rsidR="00AE1F09" w:rsidRPr="002733EA" w:rsidRDefault="00AE1F09" w:rsidP="002F53E8">
      <w:pPr>
        <w:spacing w:before="120" w:after="120"/>
        <w:jc w:val="both"/>
        <w:rPr>
          <w:i/>
          <w:iCs/>
          <w:sz w:val="22"/>
          <w:szCs w:val="22"/>
        </w:rPr>
      </w:pPr>
      <w:r w:rsidRPr="002733EA">
        <w:rPr>
          <w:i/>
          <w:iCs/>
          <w:sz w:val="22"/>
          <w:szCs w:val="22"/>
        </w:rPr>
        <w:t xml:space="preserve">Jeżeli Inżynier odrzuci ponowny wniosek Wykonawcy na skutek negatywnych wyników </w:t>
      </w:r>
      <w:r w:rsidR="00442670" w:rsidRPr="002733EA">
        <w:rPr>
          <w:i/>
          <w:iCs/>
          <w:sz w:val="22"/>
          <w:szCs w:val="22"/>
        </w:rPr>
        <w:t>P</w:t>
      </w:r>
      <w:r w:rsidRPr="002733EA">
        <w:rPr>
          <w:i/>
          <w:iCs/>
          <w:sz w:val="22"/>
          <w:szCs w:val="22"/>
        </w:rPr>
        <w:t xml:space="preserve">rób końcowych i Wykonawca w wyznaczonym mu czasie nie doprowadzi do </w:t>
      </w:r>
      <w:r w:rsidR="00164B00">
        <w:rPr>
          <w:i/>
          <w:iCs/>
          <w:sz w:val="22"/>
          <w:szCs w:val="22"/>
        </w:rPr>
        <w:t>wykonania oznaczonych Robót,</w:t>
      </w:r>
      <w:r w:rsidRPr="002733EA">
        <w:rPr>
          <w:i/>
          <w:iCs/>
          <w:sz w:val="22"/>
          <w:szCs w:val="22"/>
        </w:rPr>
        <w:t xml:space="preserve"> Inżynier powiadomi Zamawiającego i do wiadomości Wykonawcy, że Kontrakt nie został wykonany.</w:t>
      </w:r>
      <w:r w:rsidR="006751F8" w:rsidRPr="002733EA">
        <w:rPr>
          <w:i/>
          <w:iCs/>
          <w:sz w:val="22"/>
          <w:szCs w:val="22"/>
        </w:rPr>
        <w:t xml:space="preserve"> </w:t>
      </w:r>
      <w:r w:rsidR="007635A1" w:rsidRPr="002733EA">
        <w:rPr>
          <w:i/>
          <w:iCs/>
          <w:sz w:val="22"/>
          <w:szCs w:val="22"/>
        </w:rPr>
        <w:t>Zamawiający może wówczas wedle swojego wyboru odstąpić od Kontraktu</w:t>
      </w:r>
      <w:r w:rsidR="00E06204">
        <w:rPr>
          <w:i/>
          <w:iCs/>
          <w:sz w:val="22"/>
          <w:szCs w:val="22"/>
        </w:rPr>
        <w:t>, w całości lub w części,</w:t>
      </w:r>
      <w:r w:rsidR="007635A1" w:rsidRPr="002733EA">
        <w:rPr>
          <w:i/>
          <w:iCs/>
          <w:sz w:val="22"/>
          <w:szCs w:val="22"/>
        </w:rPr>
        <w:t xml:space="preserve"> lub </w:t>
      </w:r>
      <w:r w:rsidR="00164B00">
        <w:rPr>
          <w:i/>
          <w:iCs/>
          <w:sz w:val="22"/>
          <w:szCs w:val="22"/>
        </w:rPr>
        <w:lastRenderedPageBreak/>
        <w:t>ponownie dokończenia Robót</w:t>
      </w:r>
      <w:r w:rsidR="007635A1" w:rsidRPr="002733EA">
        <w:rPr>
          <w:i/>
          <w:iCs/>
          <w:sz w:val="22"/>
          <w:szCs w:val="22"/>
        </w:rPr>
        <w:t xml:space="preserve"> w wyznaczonym terminie i ponownego przeprowadzenia prób końcowych.</w:t>
      </w:r>
      <w:r w:rsidR="000C172A" w:rsidRPr="002733EA">
        <w:rPr>
          <w:i/>
          <w:iCs/>
          <w:sz w:val="22"/>
          <w:szCs w:val="22"/>
        </w:rPr>
        <w:t xml:space="preserve"> W przypadku ponownego odrzucenia wniosku Wykonawcy niniejszą procedurę powtarza się. </w:t>
      </w:r>
      <w:r w:rsidR="00A8521C" w:rsidRPr="002733EA">
        <w:rPr>
          <w:i/>
          <w:iCs/>
          <w:sz w:val="22"/>
          <w:szCs w:val="22"/>
        </w:rPr>
        <w:t>Zamawiający będzie mógł zastosować takie same środki zaradcze, jakie są przewidziane w Klauzuli 11.4. lit. (d) [Niewypełnienie obowiązku usuwania Wad].</w:t>
      </w:r>
    </w:p>
    <w:p w14:paraId="734B4E5D" w14:textId="77777777" w:rsidR="000D2CA9" w:rsidRPr="002733EA" w:rsidRDefault="000D2CA9" w:rsidP="00EF5E1F">
      <w:pPr>
        <w:spacing w:before="120" w:after="120"/>
        <w:rPr>
          <w:sz w:val="22"/>
          <w:szCs w:val="22"/>
        </w:rPr>
      </w:pPr>
      <w:r w:rsidRPr="002733EA">
        <w:rPr>
          <w:sz w:val="22"/>
          <w:szCs w:val="22"/>
        </w:rPr>
        <w:t>Skreśla się treść ostatniego akapitu i zastępuje następującym:</w:t>
      </w:r>
      <w:bookmarkEnd w:id="186"/>
      <w:bookmarkEnd w:id="187"/>
      <w:bookmarkEnd w:id="188"/>
    </w:p>
    <w:p w14:paraId="2B0A4730" w14:textId="0C0B86C6" w:rsidR="000D2CA9" w:rsidRPr="002733EA" w:rsidRDefault="000D2CA9" w:rsidP="002F53E8">
      <w:pPr>
        <w:spacing w:before="120" w:after="120"/>
        <w:jc w:val="both"/>
        <w:rPr>
          <w:i/>
          <w:iCs/>
          <w:sz w:val="22"/>
          <w:szCs w:val="22"/>
        </w:rPr>
      </w:pPr>
      <w:bookmarkStart w:id="189" w:name="_Toc208386521"/>
      <w:bookmarkStart w:id="190" w:name="_Toc208655659"/>
      <w:bookmarkStart w:id="191" w:name="_Toc208735804"/>
      <w:r w:rsidRPr="002733EA">
        <w:rPr>
          <w:i/>
          <w:iCs/>
          <w:sz w:val="22"/>
          <w:szCs w:val="22"/>
        </w:rPr>
        <w:t xml:space="preserve">Jeżeli Inżynier ani nie wystawi Świadectwa Przejęcia, ani nie odrzuci wniosku Wykonawcy w okresie 28 dni, a Roboty są zgodne z Kontraktem, to będzie się uważało, że Świadectwo Przejęcia </w:t>
      </w:r>
      <w:r w:rsidR="001D082E">
        <w:rPr>
          <w:i/>
          <w:iCs/>
          <w:sz w:val="22"/>
          <w:szCs w:val="22"/>
        </w:rPr>
        <w:t xml:space="preserve">dla Robót objętych wnioskiem Wykonawcy </w:t>
      </w:r>
      <w:r w:rsidRPr="002733EA">
        <w:rPr>
          <w:i/>
          <w:iCs/>
          <w:sz w:val="22"/>
          <w:szCs w:val="22"/>
        </w:rPr>
        <w:t>zostało wystawione z ostatnim dniem tego okresu.</w:t>
      </w:r>
      <w:bookmarkEnd w:id="189"/>
      <w:bookmarkEnd w:id="190"/>
      <w:bookmarkEnd w:id="191"/>
    </w:p>
    <w:p w14:paraId="4459CA96" w14:textId="47BBCE9F" w:rsidR="004D429A" w:rsidRPr="005F08BE" w:rsidRDefault="004D429A" w:rsidP="002F53E8">
      <w:pPr>
        <w:spacing w:before="120" w:after="120"/>
        <w:jc w:val="both"/>
        <w:rPr>
          <w:i/>
          <w:iCs/>
          <w:sz w:val="22"/>
          <w:szCs w:val="22"/>
        </w:rPr>
      </w:pPr>
      <w:r w:rsidRPr="002733EA">
        <w:rPr>
          <w:i/>
          <w:iCs/>
          <w:sz w:val="22"/>
          <w:szCs w:val="22"/>
        </w:rPr>
        <w:t xml:space="preserve">Wykonawca zobowiązany jest powiadomić Zamawiającego o braku działań Inżyniera na 3 dni </w:t>
      </w:r>
      <w:r w:rsidR="00D81B14" w:rsidRPr="002733EA">
        <w:rPr>
          <w:i/>
          <w:iCs/>
          <w:sz w:val="22"/>
          <w:szCs w:val="22"/>
        </w:rPr>
        <w:t xml:space="preserve">robocze </w:t>
      </w:r>
      <w:r w:rsidRPr="005F08BE">
        <w:rPr>
          <w:i/>
          <w:iCs/>
          <w:sz w:val="22"/>
          <w:szCs w:val="22"/>
        </w:rPr>
        <w:t>przed upływem wyżej wymienionego okresu</w:t>
      </w:r>
      <w:r w:rsidR="00D81B14" w:rsidRPr="005F08BE">
        <w:rPr>
          <w:i/>
          <w:iCs/>
          <w:sz w:val="22"/>
          <w:szCs w:val="22"/>
        </w:rPr>
        <w:t xml:space="preserve"> pod rygorem nieuznania przez Zamawiającego</w:t>
      </w:r>
      <w:r w:rsidR="00F80350" w:rsidRPr="005F08BE">
        <w:rPr>
          <w:i/>
          <w:iCs/>
          <w:sz w:val="22"/>
          <w:szCs w:val="22"/>
        </w:rPr>
        <w:t xml:space="preserve">, że Świadectwo Przejęcia </w:t>
      </w:r>
      <w:r w:rsidR="00036FB5" w:rsidRPr="005F08BE">
        <w:rPr>
          <w:i/>
          <w:iCs/>
          <w:sz w:val="22"/>
          <w:szCs w:val="22"/>
        </w:rPr>
        <w:t xml:space="preserve">dla określonych Robót </w:t>
      </w:r>
      <w:r w:rsidR="00F80350" w:rsidRPr="005F08BE">
        <w:rPr>
          <w:i/>
          <w:iCs/>
          <w:sz w:val="22"/>
          <w:szCs w:val="22"/>
        </w:rPr>
        <w:t>zostało wystawione z ostatnim dniem tego okresu.</w:t>
      </w:r>
    </w:p>
    <w:p w14:paraId="13C26C2E" w14:textId="1D607E48" w:rsidR="00226DAA" w:rsidRPr="005F08BE" w:rsidRDefault="003E09D7" w:rsidP="00613628">
      <w:pPr>
        <w:pStyle w:val="Nagwek2"/>
        <w:numPr>
          <w:ilvl w:val="1"/>
          <w:numId w:val="58"/>
        </w:numPr>
        <w:jc w:val="left"/>
      </w:pPr>
      <w:bookmarkStart w:id="192" w:name="_Toc180753672"/>
      <w:r w:rsidRPr="005F08BE">
        <w:t>Przejęcie części Robót</w:t>
      </w:r>
      <w:bookmarkEnd w:id="192"/>
    </w:p>
    <w:p w14:paraId="16A77B4D" w14:textId="77777777" w:rsidR="00226DAA" w:rsidRPr="005F08BE" w:rsidRDefault="00226DAA" w:rsidP="00226DAA">
      <w:pPr>
        <w:spacing w:before="120" w:after="120"/>
        <w:jc w:val="both"/>
        <w:rPr>
          <w:sz w:val="22"/>
          <w:szCs w:val="22"/>
        </w:rPr>
      </w:pPr>
      <w:r w:rsidRPr="005F08BE">
        <w:rPr>
          <w:sz w:val="22"/>
          <w:szCs w:val="22"/>
        </w:rPr>
        <w:t>Tekst Klauzuli 10.2 zastępuje się następującym:</w:t>
      </w:r>
    </w:p>
    <w:p w14:paraId="3231E3FC" w14:textId="4DC148BE" w:rsidR="00226DAA" w:rsidRPr="00226DAA" w:rsidRDefault="00226DAA" w:rsidP="00226DAA">
      <w:pPr>
        <w:spacing w:before="120" w:after="120"/>
        <w:jc w:val="both"/>
        <w:rPr>
          <w:i/>
          <w:iCs/>
          <w:sz w:val="22"/>
          <w:szCs w:val="22"/>
        </w:rPr>
      </w:pPr>
      <w:r w:rsidRPr="005F08BE">
        <w:rPr>
          <w:i/>
          <w:iCs/>
          <w:sz w:val="22"/>
          <w:szCs w:val="22"/>
        </w:rPr>
        <w:t>Zamawiający w zależności od</w:t>
      </w:r>
      <w:r w:rsidRPr="00226DAA">
        <w:rPr>
          <w:i/>
          <w:iCs/>
          <w:sz w:val="22"/>
          <w:szCs w:val="22"/>
        </w:rPr>
        <w:t xml:space="preserve"> potrzeb może przejąć w czasowe użytkowanie część Robót przed wystawieniem przez Inżyniera Świadectwa Przejęcia</w:t>
      </w:r>
      <w:r w:rsidR="002A5F83">
        <w:rPr>
          <w:i/>
          <w:iCs/>
          <w:sz w:val="22"/>
          <w:szCs w:val="22"/>
        </w:rPr>
        <w:t xml:space="preserve"> dla </w:t>
      </w:r>
      <w:r w:rsidR="001D082E">
        <w:rPr>
          <w:i/>
          <w:iCs/>
          <w:sz w:val="22"/>
          <w:szCs w:val="22"/>
        </w:rPr>
        <w:t xml:space="preserve">tych </w:t>
      </w:r>
      <w:r w:rsidR="002A5F83">
        <w:rPr>
          <w:i/>
          <w:iCs/>
          <w:sz w:val="22"/>
          <w:szCs w:val="22"/>
        </w:rPr>
        <w:t>Robót</w:t>
      </w:r>
      <w:r w:rsidRPr="00226DAA">
        <w:rPr>
          <w:i/>
          <w:iCs/>
          <w:sz w:val="22"/>
          <w:szCs w:val="22"/>
        </w:rPr>
        <w:t>.</w:t>
      </w:r>
      <w:r w:rsidR="001A790F">
        <w:rPr>
          <w:i/>
          <w:iCs/>
          <w:sz w:val="22"/>
          <w:szCs w:val="22"/>
        </w:rPr>
        <w:t xml:space="preserve"> Zamawiający zobowiązany jest do użytkowania części Robót przejętej w czasowe użytkowanie </w:t>
      </w:r>
      <w:r w:rsidR="00147713">
        <w:rPr>
          <w:i/>
          <w:iCs/>
          <w:sz w:val="22"/>
          <w:szCs w:val="22"/>
        </w:rPr>
        <w:t xml:space="preserve">w sposób zgodny z zasadami wiedzy technicznej oraz </w:t>
      </w:r>
      <w:r w:rsidR="00357E74">
        <w:rPr>
          <w:i/>
          <w:iCs/>
          <w:sz w:val="22"/>
          <w:szCs w:val="22"/>
        </w:rPr>
        <w:t xml:space="preserve">zgodnie z wytycznymi i instrukcjami przekazanymi przez Wykonawcę. Wykonawca nie odpowiada za </w:t>
      </w:r>
      <w:r w:rsidR="00871B14">
        <w:rPr>
          <w:i/>
          <w:iCs/>
          <w:sz w:val="22"/>
          <w:szCs w:val="22"/>
        </w:rPr>
        <w:t xml:space="preserve">skutki niewłaściwego użytkowania tej części Robót przez Zamawiającego. </w:t>
      </w:r>
    </w:p>
    <w:p w14:paraId="3F03F810" w14:textId="1035CF6C" w:rsidR="00226DAA" w:rsidRPr="00226DAA" w:rsidRDefault="00226DAA" w:rsidP="00226DAA">
      <w:pPr>
        <w:spacing w:before="120" w:after="120"/>
        <w:jc w:val="both"/>
        <w:rPr>
          <w:i/>
          <w:iCs/>
          <w:sz w:val="22"/>
          <w:szCs w:val="22"/>
        </w:rPr>
      </w:pPr>
      <w:r w:rsidRPr="00226DAA">
        <w:rPr>
          <w:i/>
          <w:iCs/>
          <w:sz w:val="22"/>
          <w:szCs w:val="22"/>
        </w:rPr>
        <w:t>Przejęcie takie nie będzie uprawniało Wykonawcy do wystąpienia z wnioskiem o wydanie Świadectwa Przejęcia dla tej części do czasu ukończenia wszystkich Robót</w:t>
      </w:r>
      <w:r w:rsidR="001D082E">
        <w:rPr>
          <w:i/>
          <w:iCs/>
          <w:sz w:val="22"/>
          <w:szCs w:val="22"/>
        </w:rPr>
        <w:t xml:space="preserve"> odnosząc</w:t>
      </w:r>
      <w:r w:rsidR="00215073">
        <w:rPr>
          <w:i/>
          <w:iCs/>
          <w:sz w:val="22"/>
          <w:szCs w:val="22"/>
        </w:rPr>
        <w:t>ych</w:t>
      </w:r>
      <w:r w:rsidR="001D082E">
        <w:rPr>
          <w:i/>
          <w:iCs/>
          <w:sz w:val="22"/>
          <w:szCs w:val="22"/>
        </w:rPr>
        <w:t xml:space="preserve"> się do tej ich części</w:t>
      </w:r>
      <w:r w:rsidR="00036FB5">
        <w:rPr>
          <w:i/>
          <w:iCs/>
          <w:sz w:val="22"/>
          <w:szCs w:val="22"/>
        </w:rPr>
        <w:t>, zgodnie z Klauzulą 8.2. Kontraktu</w:t>
      </w:r>
      <w:r w:rsidRPr="00226DAA">
        <w:rPr>
          <w:i/>
          <w:iCs/>
          <w:sz w:val="22"/>
          <w:szCs w:val="22"/>
        </w:rPr>
        <w:t>.</w:t>
      </w:r>
    </w:p>
    <w:p w14:paraId="0E0E5B51" w14:textId="7D63F4AF" w:rsidR="00C70557" w:rsidRDefault="00226DAA" w:rsidP="00484F38">
      <w:pPr>
        <w:spacing w:before="120" w:after="120"/>
        <w:jc w:val="both"/>
        <w:rPr>
          <w:i/>
          <w:iCs/>
          <w:sz w:val="22"/>
          <w:szCs w:val="22"/>
        </w:rPr>
      </w:pPr>
      <w:r w:rsidRPr="00226DAA">
        <w:rPr>
          <w:i/>
          <w:iCs/>
          <w:sz w:val="22"/>
          <w:szCs w:val="22"/>
        </w:rPr>
        <w:t>Przejęcie do czasowego użytkowania przez Zamawiającego nastąpi na podstawie „Protokołu przejęcia do czasowego użytkowania” i nie będzie zwalniało Wykonawcy z odpowiedzialności za sprawność wbudowanych Urządzeń i armatury oraz za brak Wad danego elementu Robót. Treść Protokołu powinna odpowiadać załączonemu do Kontraktu wzorowi.</w:t>
      </w:r>
      <w:r w:rsidR="005D01B5">
        <w:rPr>
          <w:i/>
          <w:iCs/>
          <w:sz w:val="22"/>
          <w:szCs w:val="22"/>
        </w:rPr>
        <w:t xml:space="preserve"> </w:t>
      </w:r>
    </w:p>
    <w:p w14:paraId="13275FA5" w14:textId="2AAF8C86" w:rsidR="00B50A9A" w:rsidRPr="002733EA" w:rsidRDefault="005D01B5" w:rsidP="00484F38">
      <w:pPr>
        <w:spacing w:before="120" w:after="120"/>
        <w:jc w:val="both"/>
        <w:rPr>
          <w:i/>
          <w:iCs/>
          <w:sz w:val="22"/>
          <w:szCs w:val="22"/>
        </w:rPr>
      </w:pPr>
      <w:r>
        <w:rPr>
          <w:i/>
          <w:iCs/>
          <w:sz w:val="22"/>
          <w:szCs w:val="22"/>
        </w:rPr>
        <w:t xml:space="preserve">Ewentualne przejęcie w czasowe użytkowanie części Robót nie wpływa na rozpoczęcie Okresu Zgłaszania Wad </w:t>
      </w:r>
      <w:r w:rsidR="002A5F83">
        <w:rPr>
          <w:i/>
          <w:iCs/>
          <w:sz w:val="22"/>
          <w:szCs w:val="22"/>
        </w:rPr>
        <w:t xml:space="preserve">dla </w:t>
      </w:r>
      <w:r w:rsidR="001D082E">
        <w:rPr>
          <w:i/>
          <w:iCs/>
          <w:sz w:val="22"/>
          <w:szCs w:val="22"/>
        </w:rPr>
        <w:t xml:space="preserve">tej części </w:t>
      </w:r>
      <w:r w:rsidR="002A5F83">
        <w:rPr>
          <w:i/>
          <w:iCs/>
          <w:sz w:val="22"/>
          <w:szCs w:val="22"/>
        </w:rPr>
        <w:t xml:space="preserve">Robót, który zaczyna biec od momentu wydania Świadectwa Przejęcia dla </w:t>
      </w:r>
      <w:r w:rsidR="001D082E">
        <w:rPr>
          <w:i/>
          <w:iCs/>
          <w:sz w:val="22"/>
          <w:szCs w:val="22"/>
        </w:rPr>
        <w:t xml:space="preserve">tej części </w:t>
      </w:r>
      <w:r w:rsidR="002A5F83">
        <w:rPr>
          <w:i/>
          <w:iCs/>
          <w:sz w:val="22"/>
          <w:szCs w:val="22"/>
        </w:rPr>
        <w:t xml:space="preserve">Robót. </w:t>
      </w:r>
    </w:p>
    <w:p w14:paraId="11E1084E" w14:textId="7D788FA3" w:rsidR="000D2CA9" w:rsidRPr="002733EA" w:rsidRDefault="000D2CA9" w:rsidP="00C2348A">
      <w:pPr>
        <w:pStyle w:val="Nagwek2"/>
        <w:numPr>
          <w:ilvl w:val="1"/>
          <w:numId w:val="58"/>
        </w:numPr>
        <w:jc w:val="left"/>
      </w:pPr>
      <w:bookmarkStart w:id="193" w:name="_Toc208386522"/>
      <w:bookmarkStart w:id="194" w:name="_Toc180753673"/>
      <w:r w:rsidRPr="002733EA">
        <w:t>Zakłócanie Prób Końcowych</w:t>
      </w:r>
      <w:bookmarkEnd w:id="193"/>
      <w:bookmarkEnd w:id="194"/>
    </w:p>
    <w:p w14:paraId="6AC12347" w14:textId="54665532" w:rsidR="000F1D2D" w:rsidRPr="00FC5D55" w:rsidRDefault="00745476" w:rsidP="00484F38">
      <w:pPr>
        <w:spacing w:before="120" w:after="120"/>
        <w:jc w:val="both"/>
        <w:rPr>
          <w:i/>
          <w:iCs/>
          <w:sz w:val="22"/>
          <w:szCs w:val="22"/>
        </w:rPr>
      </w:pPr>
      <w:r>
        <w:rPr>
          <w:sz w:val="22"/>
          <w:szCs w:val="22"/>
        </w:rPr>
        <w:t xml:space="preserve">Skreśla się akapit </w:t>
      </w:r>
      <w:r w:rsidRPr="00FC5D55">
        <w:rPr>
          <w:sz w:val="22"/>
          <w:szCs w:val="22"/>
        </w:rPr>
        <w:t xml:space="preserve">pierwszy i drugi Klauzuli 10.3. </w:t>
      </w:r>
    </w:p>
    <w:p w14:paraId="2860E75E" w14:textId="0D9329BE" w:rsidR="00D31A21" w:rsidRPr="00FC5D55" w:rsidRDefault="00745476" w:rsidP="00656DC3">
      <w:pPr>
        <w:spacing w:before="120" w:after="120"/>
        <w:ind w:left="720" w:hanging="720"/>
        <w:jc w:val="both"/>
        <w:rPr>
          <w:sz w:val="22"/>
          <w:szCs w:val="22"/>
        </w:rPr>
      </w:pPr>
      <w:bookmarkStart w:id="195" w:name="_Toc208386523"/>
      <w:bookmarkStart w:id="196" w:name="_Toc208655660"/>
      <w:bookmarkStart w:id="197" w:name="_Toc208735805"/>
      <w:r w:rsidRPr="00FC5D55">
        <w:rPr>
          <w:sz w:val="22"/>
          <w:szCs w:val="22"/>
        </w:rPr>
        <w:t xml:space="preserve">W akapicie trzecim </w:t>
      </w:r>
      <w:r w:rsidR="000D2CA9" w:rsidRPr="00FC5D55">
        <w:rPr>
          <w:sz w:val="22"/>
          <w:szCs w:val="22"/>
        </w:rPr>
        <w:t>niniejszej Klauzuli 10.3</w:t>
      </w:r>
      <w:bookmarkEnd w:id="195"/>
      <w:bookmarkEnd w:id="196"/>
      <w:bookmarkEnd w:id="197"/>
      <w:r w:rsidR="00961E3F" w:rsidRPr="00FC5D55">
        <w:rPr>
          <w:sz w:val="22"/>
          <w:szCs w:val="22"/>
        </w:rPr>
        <w:t xml:space="preserve"> </w:t>
      </w:r>
      <w:r w:rsidRPr="00FC5D55">
        <w:rPr>
          <w:sz w:val="22"/>
          <w:szCs w:val="22"/>
        </w:rPr>
        <w:t>punkt (b) otrzymuje</w:t>
      </w:r>
      <w:r w:rsidR="00961E3F" w:rsidRPr="00FC5D55">
        <w:rPr>
          <w:sz w:val="22"/>
          <w:szCs w:val="22"/>
        </w:rPr>
        <w:t xml:space="preserve"> treść następującą:</w:t>
      </w:r>
    </w:p>
    <w:p w14:paraId="35C3C778" w14:textId="52E5B253" w:rsidR="00BC217E" w:rsidRPr="00FC5D55" w:rsidRDefault="00961E3F" w:rsidP="00BD39DD">
      <w:pPr>
        <w:numPr>
          <w:ilvl w:val="0"/>
          <w:numId w:val="14"/>
        </w:numPr>
        <w:spacing w:before="120" w:after="120"/>
        <w:ind w:left="426" w:hanging="426"/>
        <w:jc w:val="both"/>
        <w:rPr>
          <w:i/>
          <w:iCs/>
          <w:sz w:val="22"/>
          <w:szCs w:val="22"/>
        </w:rPr>
      </w:pPr>
      <w:r w:rsidRPr="00FC5D55">
        <w:rPr>
          <w:i/>
          <w:iCs/>
          <w:sz w:val="22"/>
          <w:szCs w:val="22"/>
        </w:rPr>
        <w:t>do pokrycia takiego kosztu.</w:t>
      </w:r>
    </w:p>
    <w:p w14:paraId="2BEF72D8" w14:textId="4C6631B2" w:rsidR="000D2CA9" w:rsidRPr="002733EA" w:rsidRDefault="000D2CA9" w:rsidP="00672DBE">
      <w:pPr>
        <w:pStyle w:val="Nagwek1"/>
        <w:spacing w:after="240"/>
        <w:rPr>
          <w:rStyle w:val="Nagwek1ZnakZnak"/>
          <w:b/>
          <w:bCs/>
          <w:sz w:val="24"/>
          <w:lang w:val="pl-PL"/>
        </w:rPr>
      </w:pPr>
      <w:bookmarkStart w:id="198" w:name="_Toc180753674"/>
      <w:bookmarkEnd w:id="185"/>
      <w:r w:rsidRPr="002733EA">
        <w:rPr>
          <w:rStyle w:val="Nagwek1ZnakZnak"/>
          <w:b/>
          <w:bCs/>
          <w:sz w:val="24"/>
          <w:lang w:val="pl-PL"/>
        </w:rPr>
        <w:t>K</w:t>
      </w:r>
      <w:r w:rsidR="001016F1" w:rsidRPr="002733EA">
        <w:rPr>
          <w:rStyle w:val="Nagwek1ZnakZnak"/>
          <w:b/>
          <w:bCs/>
          <w:sz w:val="24"/>
          <w:lang w:val="pl-PL"/>
        </w:rPr>
        <w:t>LAUZULA</w:t>
      </w:r>
      <w:r w:rsidRPr="002733EA">
        <w:rPr>
          <w:rStyle w:val="Nagwek1ZnakZnak"/>
          <w:b/>
          <w:bCs/>
          <w:sz w:val="24"/>
          <w:lang w:val="pl-PL"/>
        </w:rPr>
        <w:t xml:space="preserve"> 11</w:t>
      </w:r>
      <w:r w:rsidRPr="002733EA">
        <w:rPr>
          <w:rStyle w:val="Nagwek1ZnakZnak"/>
          <w:b/>
          <w:bCs/>
          <w:sz w:val="24"/>
          <w:lang w:val="pl-PL"/>
        </w:rPr>
        <w:tab/>
        <w:t>O</w:t>
      </w:r>
      <w:r w:rsidR="001016F1" w:rsidRPr="002733EA">
        <w:rPr>
          <w:rStyle w:val="Nagwek1ZnakZnak"/>
          <w:b/>
          <w:bCs/>
          <w:sz w:val="24"/>
          <w:lang w:val="pl-PL"/>
        </w:rPr>
        <w:t>DPOWIEDZIALNOŚĆ</w:t>
      </w:r>
      <w:r w:rsidRPr="002733EA">
        <w:rPr>
          <w:rStyle w:val="Nagwek1ZnakZnak"/>
          <w:b/>
          <w:bCs/>
          <w:sz w:val="24"/>
          <w:lang w:val="pl-PL"/>
        </w:rPr>
        <w:t xml:space="preserve"> </w:t>
      </w:r>
      <w:r w:rsidR="001016F1" w:rsidRPr="002733EA">
        <w:rPr>
          <w:rStyle w:val="Nagwek1ZnakZnak"/>
          <w:b/>
          <w:bCs/>
          <w:sz w:val="24"/>
          <w:lang w:val="pl-PL"/>
        </w:rPr>
        <w:t>ZA</w:t>
      </w:r>
      <w:r w:rsidRPr="002733EA">
        <w:rPr>
          <w:rStyle w:val="Nagwek1ZnakZnak"/>
          <w:b/>
          <w:bCs/>
          <w:sz w:val="24"/>
          <w:lang w:val="pl-PL"/>
        </w:rPr>
        <w:t xml:space="preserve"> </w:t>
      </w:r>
      <w:r w:rsidR="001016F1" w:rsidRPr="002733EA">
        <w:rPr>
          <w:rStyle w:val="Nagwek1ZnakZnak"/>
          <w:b/>
          <w:bCs/>
          <w:sz w:val="24"/>
          <w:lang w:val="pl-PL"/>
        </w:rPr>
        <w:t>WADY</w:t>
      </w:r>
      <w:bookmarkEnd w:id="198"/>
    </w:p>
    <w:p w14:paraId="1C1595A6" w14:textId="2A3773AF" w:rsidR="001A3F55" w:rsidRPr="002733EA" w:rsidRDefault="001A3F55" w:rsidP="00C2348A">
      <w:pPr>
        <w:pStyle w:val="Nagwek2"/>
        <w:numPr>
          <w:ilvl w:val="1"/>
          <w:numId w:val="59"/>
        </w:numPr>
      </w:pPr>
      <w:bookmarkStart w:id="199" w:name="_Toc180753675"/>
      <w:r w:rsidRPr="002733EA">
        <w:t>Dokończenie zaległych prac i usuwanie wad.</w:t>
      </w:r>
      <w:bookmarkEnd w:id="199"/>
    </w:p>
    <w:p w14:paraId="2F3ABD2F" w14:textId="57B6F089" w:rsidR="001A3F55" w:rsidRPr="002733EA" w:rsidRDefault="001A3F55" w:rsidP="00EF5E1F">
      <w:pPr>
        <w:spacing w:before="120" w:after="120"/>
        <w:jc w:val="both"/>
        <w:rPr>
          <w:sz w:val="22"/>
          <w:szCs w:val="22"/>
        </w:rPr>
      </w:pPr>
      <w:r w:rsidRPr="002733EA">
        <w:rPr>
          <w:sz w:val="22"/>
          <w:szCs w:val="22"/>
        </w:rPr>
        <w:t xml:space="preserve">Zmienia się treść </w:t>
      </w:r>
      <w:r w:rsidR="00322972" w:rsidRPr="002733EA">
        <w:rPr>
          <w:sz w:val="22"/>
          <w:szCs w:val="22"/>
        </w:rPr>
        <w:t>niniejszej K</w:t>
      </w:r>
      <w:r w:rsidRPr="002733EA">
        <w:rPr>
          <w:sz w:val="22"/>
          <w:szCs w:val="22"/>
        </w:rPr>
        <w:t xml:space="preserve">lauzuli </w:t>
      </w:r>
      <w:r w:rsidR="00322972" w:rsidRPr="002733EA">
        <w:rPr>
          <w:sz w:val="22"/>
          <w:szCs w:val="22"/>
        </w:rPr>
        <w:t xml:space="preserve">11.1. </w:t>
      </w:r>
      <w:r w:rsidRPr="002733EA">
        <w:rPr>
          <w:sz w:val="22"/>
          <w:szCs w:val="22"/>
        </w:rPr>
        <w:t>na następującą:</w:t>
      </w:r>
    </w:p>
    <w:p w14:paraId="7B78879E" w14:textId="0D7EFAAA" w:rsidR="00432EF0" w:rsidRPr="002733EA" w:rsidRDefault="001A3F55" w:rsidP="00484F38">
      <w:pPr>
        <w:spacing w:before="120" w:after="120"/>
        <w:jc w:val="both"/>
        <w:rPr>
          <w:i/>
          <w:iCs/>
          <w:sz w:val="22"/>
          <w:szCs w:val="22"/>
        </w:rPr>
      </w:pPr>
      <w:bookmarkStart w:id="200" w:name="_Hlk94598483"/>
      <w:r w:rsidRPr="002733EA">
        <w:rPr>
          <w:i/>
          <w:iCs/>
          <w:sz w:val="22"/>
          <w:szCs w:val="22"/>
        </w:rPr>
        <w:t xml:space="preserve">Wykonawca dokończy zaległe roboty, zgodnie z treścią klauzuli 10.1. </w:t>
      </w:r>
      <w:r w:rsidR="00ED7BCC" w:rsidRPr="002733EA">
        <w:rPr>
          <w:i/>
          <w:iCs/>
          <w:sz w:val="22"/>
          <w:szCs w:val="22"/>
        </w:rPr>
        <w:t>i pozostałych odnoszących się do konieczności wykonania określonych Robót lub Prób po wydaniu Świadectwa Przejęcia</w:t>
      </w:r>
      <w:r w:rsidR="0008444F">
        <w:rPr>
          <w:i/>
          <w:iCs/>
          <w:sz w:val="22"/>
          <w:szCs w:val="22"/>
        </w:rPr>
        <w:t xml:space="preserve"> dla</w:t>
      </w:r>
      <w:r w:rsidR="00B10B55">
        <w:rPr>
          <w:i/>
          <w:iCs/>
          <w:sz w:val="22"/>
          <w:szCs w:val="22"/>
        </w:rPr>
        <w:t xml:space="preserve"> danych</w:t>
      </w:r>
      <w:r w:rsidR="0008444F">
        <w:rPr>
          <w:i/>
          <w:iCs/>
          <w:sz w:val="22"/>
          <w:szCs w:val="22"/>
        </w:rPr>
        <w:t xml:space="preserve"> Robót</w:t>
      </w:r>
      <w:r w:rsidR="00ED7BCC" w:rsidRPr="002733EA">
        <w:rPr>
          <w:i/>
          <w:iCs/>
          <w:sz w:val="22"/>
          <w:szCs w:val="22"/>
        </w:rPr>
        <w:t xml:space="preserve">. </w:t>
      </w:r>
    </w:p>
    <w:p w14:paraId="59F7A68B" w14:textId="5757A3C0" w:rsidR="001A3F55" w:rsidRPr="002733EA" w:rsidRDefault="001A3F55" w:rsidP="00484F38">
      <w:pPr>
        <w:spacing w:before="120" w:after="120"/>
        <w:jc w:val="both"/>
        <w:rPr>
          <w:i/>
          <w:iCs/>
          <w:sz w:val="22"/>
          <w:szCs w:val="22"/>
        </w:rPr>
      </w:pPr>
      <w:r w:rsidRPr="002733EA">
        <w:rPr>
          <w:i/>
          <w:iCs/>
          <w:sz w:val="22"/>
          <w:szCs w:val="22"/>
        </w:rPr>
        <w:t>Wykonawca gwarantuje jakość wykonanych Robót, na które udziela gwarancji na Okres określony w Załączniku do Oferty</w:t>
      </w:r>
      <w:r w:rsidR="00AD660F" w:rsidRPr="002733EA">
        <w:rPr>
          <w:i/>
          <w:iCs/>
          <w:sz w:val="22"/>
          <w:szCs w:val="22"/>
        </w:rPr>
        <w:t xml:space="preserve"> (Okres </w:t>
      </w:r>
      <w:r w:rsidR="00AD660F" w:rsidRPr="00B87925">
        <w:rPr>
          <w:i/>
          <w:iCs/>
          <w:sz w:val="22"/>
          <w:szCs w:val="22"/>
        </w:rPr>
        <w:t>Zgłaszania Wad)</w:t>
      </w:r>
      <w:r w:rsidRPr="00B87925">
        <w:rPr>
          <w:i/>
          <w:iCs/>
          <w:sz w:val="22"/>
          <w:szCs w:val="22"/>
        </w:rPr>
        <w:t>.</w:t>
      </w:r>
      <w:r w:rsidR="00B10B55">
        <w:rPr>
          <w:i/>
          <w:iCs/>
          <w:sz w:val="22"/>
          <w:szCs w:val="22"/>
        </w:rPr>
        <w:t xml:space="preserve"> </w:t>
      </w:r>
      <w:r w:rsidR="00E841B8" w:rsidRPr="00B87925">
        <w:rPr>
          <w:i/>
          <w:iCs/>
          <w:sz w:val="22"/>
          <w:szCs w:val="22"/>
        </w:rPr>
        <w:t>Okres Zgłaszania Wad rozpoczyna się</w:t>
      </w:r>
      <w:r w:rsidR="0098055B" w:rsidRPr="00B87925">
        <w:rPr>
          <w:i/>
          <w:iCs/>
          <w:sz w:val="22"/>
          <w:szCs w:val="22"/>
        </w:rPr>
        <w:t xml:space="preserve"> </w:t>
      </w:r>
      <w:r w:rsidR="00B10B55">
        <w:rPr>
          <w:i/>
          <w:iCs/>
          <w:sz w:val="22"/>
          <w:szCs w:val="22"/>
        </w:rPr>
        <w:t xml:space="preserve">dla każdej z części Robót </w:t>
      </w:r>
      <w:r w:rsidR="00E841B8" w:rsidRPr="00B87925">
        <w:rPr>
          <w:i/>
          <w:iCs/>
          <w:sz w:val="22"/>
          <w:szCs w:val="22"/>
        </w:rPr>
        <w:t xml:space="preserve">od wydania Świadectwa Przejęcia dla </w:t>
      </w:r>
      <w:r w:rsidR="00B10B55">
        <w:rPr>
          <w:i/>
          <w:iCs/>
          <w:sz w:val="22"/>
          <w:szCs w:val="22"/>
        </w:rPr>
        <w:t xml:space="preserve">tych </w:t>
      </w:r>
      <w:r w:rsidR="00E841B8" w:rsidRPr="00B87925">
        <w:rPr>
          <w:i/>
          <w:iCs/>
          <w:sz w:val="22"/>
          <w:szCs w:val="22"/>
        </w:rPr>
        <w:t>Robót</w:t>
      </w:r>
      <w:r w:rsidR="0098055B" w:rsidRPr="00B87925">
        <w:rPr>
          <w:i/>
          <w:iCs/>
          <w:sz w:val="22"/>
          <w:szCs w:val="22"/>
        </w:rPr>
        <w:t>.</w:t>
      </w:r>
    </w:p>
    <w:p w14:paraId="0CBCFCF0" w14:textId="77777777" w:rsidR="001A3F55" w:rsidRPr="002733EA" w:rsidRDefault="001A3F55" w:rsidP="00484F38">
      <w:pPr>
        <w:spacing w:before="120" w:after="120"/>
        <w:jc w:val="both"/>
        <w:rPr>
          <w:i/>
          <w:iCs/>
          <w:sz w:val="22"/>
          <w:szCs w:val="22"/>
        </w:rPr>
      </w:pPr>
      <w:r w:rsidRPr="002733EA">
        <w:rPr>
          <w:i/>
          <w:iCs/>
          <w:sz w:val="22"/>
          <w:szCs w:val="22"/>
        </w:rPr>
        <w:t>Zamawiający w Okresie Zgłaszania Wad może korzystać z uprawnień z tytułu gwarancji lub rękojmi.</w:t>
      </w:r>
    </w:p>
    <w:p w14:paraId="6B4F6543" w14:textId="5DF1B4D9" w:rsidR="00FD6284" w:rsidRPr="002733EA" w:rsidRDefault="00FD6284" w:rsidP="00484F38">
      <w:pPr>
        <w:spacing w:before="120" w:after="120"/>
        <w:jc w:val="both"/>
        <w:rPr>
          <w:i/>
          <w:iCs/>
          <w:sz w:val="22"/>
          <w:szCs w:val="22"/>
        </w:rPr>
      </w:pPr>
      <w:r w:rsidRPr="00FD6284">
        <w:rPr>
          <w:i/>
          <w:iCs/>
          <w:sz w:val="22"/>
          <w:szCs w:val="22"/>
        </w:rPr>
        <w:lastRenderedPageBreak/>
        <w:t>Jeżeli pojawi się Wada w Robotach, to Wykonawca zostanie o tym na piśmie zawiadomiony przez Zamawiającego lub inną osobę w jego imieniu, niezwłocznie po stwierdzeniu Wady.</w:t>
      </w:r>
    </w:p>
    <w:p w14:paraId="40DF7986" w14:textId="0CFF7964" w:rsidR="001A3F55" w:rsidRPr="002733EA" w:rsidRDefault="001A3F55" w:rsidP="00484F38">
      <w:pPr>
        <w:spacing w:before="120" w:after="120"/>
        <w:jc w:val="both"/>
        <w:rPr>
          <w:i/>
          <w:iCs/>
          <w:sz w:val="22"/>
          <w:szCs w:val="22"/>
        </w:rPr>
      </w:pPr>
      <w:r w:rsidRPr="002733EA">
        <w:rPr>
          <w:i/>
          <w:iCs/>
          <w:sz w:val="22"/>
          <w:szCs w:val="22"/>
        </w:rPr>
        <w:t>W taki</w:t>
      </w:r>
      <w:r w:rsidR="00964ABE" w:rsidRPr="002733EA">
        <w:rPr>
          <w:i/>
          <w:iCs/>
          <w:sz w:val="22"/>
          <w:szCs w:val="22"/>
        </w:rPr>
        <w:t>ch</w:t>
      </w:r>
      <w:r w:rsidRPr="002733EA">
        <w:rPr>
          <w:i/>
          <w:iCs/>
          <w:sz w:val="22"/>
          <w:szCs w:val="22"/>
        </w:rPr>
        <w:t xml:space="preserve"> </w:t>
      </w:r>
      <w:r w:rsidR="00964ABE" w:rsidRPr="002733EA">
        <w:rPr>
          <w:i/>
          <w:iCs/>
          <w:sz w:val="22"/>
          <w:szCs w:val="22"/>
        </w:rPr>
        <w:t>okolicznościach</w:t>
      </w:r>
      <w:r w:rsidRPr="002733EA">
        <w:rPr>
          <w:i/>
          <w:iCs/>
          <w:sz w:val="22"/>
          <w:szCs w:val="22"/>
        </w:rPr>
        <w:t xml:space="preserve"> Wykonawca ma obowiązek wykonać wszelki</w:t>
      </w:r>
      <w:r w:rsidR="001524E0" w:rsidRPr="002733EA">
        <w:rPr>
          <w:i/>
          <w:iCs/>
          <w:sz w:val="22"/>
          <w:szCs w:val="22"/>
        </w:rPr>
        <w:t>e</w:t>
      </w:r>
      <w:r w:rsidRPr="002733EA">
        <w:rPr>
          <w:i/>
          <w:iCs/>
          <w:sz w:val="22"/>
          <w:szCs w:val="22"/>
        </w:rPr>
        <w:t xml:space="preserve"> roboty wymagane do naprawy</w:t>
      </w:r>
      <w:r w:rsidR="001524E0" w:rsidRPr="002733EA">
        <w:rPr>
          <w:i/>
          <w:iCs/>
          <w:sz w:val="22"/>
          <w:szCs w:val="22"/>
        </w:rPr>
        <w:t xml:space="preserve"> </w:t>
      </w:r>
      <w:r w:rsidR="005A4222" w:rsidRPr="002733EA">
        <w:rPr>
          <w:i/>
          <w:iCs/>
          <w:sz w:val="22"/>
          <w:szCs w:val="22"/>
        </w:rPr>
        <w:t>W</w:t>
      </w:r>
      <w:r w:rsidR="001524E0" w:rsidRPr="002733EA">
        <w:rPr>
          <w:i/>
          <w:iCs/>
          <w:sz w:val="22"/>
          <w:szCs w:val="22"/>
        </w:rPr>
        <w:t>ady</w:t>
      </w:r>
      <w:r w:rsidRPr="002733EA">
        <w:rPr>
          <w:i/>
          <w:iCs/>
          <w:sz w:val="22"/>
          <w:szCs w:val="22"/>
        </w:rPr>
        <w:t xml:space="preserve"> </w:t>
      </w:r>
      <w:r w:rsidR="00964ABE" w:rsidRPr="002733EA">
        <w:rPr>
          <w:i/>
          <w:iCs/>
          <w:sz w:val="22"/>
          <w:szCs w:val="22"/>
        </w:rPr>
        <w:t xml:space="preserve">lub </w:t>
      </w:r>
      <w:r w:rsidRPr="002733EA">
        <w:rPr>
          <w:i/>
          <w:iCs/>
          <w:sz w:val="22"/>
          <w:szCs w:val="22"/>
        </w:rPr>
        <w:t xml:space="preserve">wymiany wadliwych Robót na wolne od </w:t>
      </w:r>
      <w:r w:rsidR="005A4222" w:rsidRPr="002733EA">
        <w:rPr>
          <w:i/>
          <w:iCs/>
          <w:sz w:val="22"/>
          <w:szCs w:val="22"/>
        </w:rPr>
        <w:t>W</w:t>
      </w:r>
      <w:r w:rsidRPr="002733EA">
        <w:rPr>
          <w:i/>
          <w:iCs/>
          <w:sz w:val="22"/>
          <w:szCs w:val="22"/>
        </w:rPr>
        <w:t>ad</w:t>
      </w:r>
      <w:r w:rsidR="00964ABE" w:rsidRPr="002733EA">
        <w:rPr>
          <w:i/>
          <w:iCs/>
          <w:sz w:val="22"/>
          <w:szCs w:val="22"/>
        </w:rPr>
        <w:t xml:space="preserve"> w zależności od przypadku</w:t>
      </w:r>
      <w:r w:rsidRPr="002733EA">
        <w:rPr>
          <w:i/>
          <w:iCs/>
          <w:sz w:val="22"/>
          <w:szCs w:val="22"/>
        </w:rPr>
        <w:t>.</w:t>
      </w:r>
    </w:p>
    <w:p w14:paraId="5845DAE7" w14:textId="5E033540" w:rsidR="000E4023" w:rsidRPr="002733EA" w:rsidRDefault="000E4023" w:rsidP="00484F38">
      <w:pPr>
        <w:spacing w:before="120" w:after="120"/>
        <w:jc w:val="both"/>
        <w:rPr>
          <w:i/>
          <w:iCs/>
          <w:sz w:val="22"/>
          <w:szCs w:val="22"/>
        </w:rPr>
      </w:pPr>
      <w:r w:rsidRPr="002733EA">
        <w:rPr>
          <w:i/>
          <w:iCs/>
          <w:sz w:val="22"/>
          <w:szCs w:val="22"/>
        </w:rPr>
        <w:t xml:space="preserve">Wykonawca odpowiada wobec Zamawiającego </w:t>
      </w:r>
      <w:r w:rsidR="0072674E">
        <w:rPr>
          <w:i/>
          <w:iCs/>
          <w:sz w:val="22"/>
          <w:szCs w:val="22"/>
        </w:rPr>
        <w:t xml:space="preserve">i podmiotów trzecich </w:t>
      </w:r>
      <w:r w:rsidRPr="002733EA">
        <w:rPr>
          <w:i/>
          <w:iCs/>
          <w:sz w:val="22"/>
          <w:szCs w:val="22"/>
        </w:rPr>
        <w:t>za szkody powstałe z tytułu Wad w Robotach</w:t>
      </w:r>
      <w:r w:rsidR="00105D07">
        <w:rPr>
          <w:i/>
          <w:iCs/>
          <w:sz w:val="22"/>
          <w:szCs w:val="22"/>
        </w:rPr>
        <w:t xml:space="preserve">, w tym szkody powstałe na skutek usuwania Wad i zobowiązany jest do naprawienia wszystkich szkód spowodowanych </w:t>
      </w:r>
      <w:r w:rsidR="006848B0">
        <w:rPr>
          <w:i/>
          <w:iCs/>
          <w:sz w:val="22"/>
          <w:szCs w:val="22"/>
        </w:rPr>
        <w:t>Wadami w Robotach lub ich usuwaniem</w:t>
      </w:r>
      <w:r w:rsidRPr="002733EA">
        <w:rPr>
          <w:i/>
          <w:iCs/>
          <w:sz w:val="22"/>
          <w:szCs w:val="22"/>
        </w:rPr>
        <w:t>.</w:t>
      </w:r>
    </w:p>
    <w:p w14:paraId="2A14C108" w14:textId="3EA0DFCC" w:rsidR="009C1D2B" w:rsidRPr="002733EA" w:rsidRDefault="0073683D" w:rsidP="00973270">
      <w:pPr>
        <w:spacing w:before="120" w:after="120"/>
        <w:jc w:val="both"/>
        <w:rPr>
          <w:i/>
          <w:iCs/>
          <w:sz w:val="22"/>
          <w:szCs w:val="22"/>
        </w:rPr>
      </w:pPr>
      <w:r>
        <w:rPr>
          <w:i/>
          <w:iCs/>
          <w:sz w:val="22"/>
          <w:szCs w:val="22"/>
        </w:rPr>
        <w:t xml:space="preserve">Niezależnie od uprawnień wobec Wykonawcy wynikających z gwarancji udzielonej </w:t>
      </w:r>
      <w:r w:rsidR="00105D07">
        <w:rPr>
          <w:i/>
          <w:iCs/>
          <w:sz w:val="22"/>
          <w:szCs w:val="22"/>
        </w:rPr>
        <w:t xml:space="preserve">przez Wykonawcę oraz z rękojmi wobec Wykonawcy, Zamawiający może korzystać z uprawnień w ramach gwarancji i rękojmi bezpośrednio wobec Podwykonawców. </w:t>
      </w:r>
      <w:r w:rsidR="009C1D2B" w:rsidRPr="002733EA">
        <w:rPr>
          <w:i/>
          <w:iCs/>
          <w:sz w:val="22"/>
          <w:szCs w:val="22"/>
        </w:rPr>
        <w:t xml:space="preserve">Wykonawca niniejszym uprawnia Zamawiającego do korzystania z uprawnień gwarancyjnych i z tytułu rękojmi, które będą przysługiwać Wykonawcy z tytułu umów zawartych z Podwykonawcami, bezpośrednio wobec tych Podwykonawców. </w:t>
      </w:r>
      <w:r w:rsidR="0024288B">
        <w:rPr>
          <w:i/>
          <w:iCs/>
          <w:sz w:val="22"/>
          <w:szCs w:val="22"/>
        </w:rPr>
        <w:t>Wykonawca zobowiązany jest do przekazania Zamawiające</w:t>
      </w:r>
      <w:r w:rsidR="00A32ECA">
        <w:rPr>
          <w:i/>
          <w:iCs/>
          <w:sz w:val="22"/>
          <w:szCs w:val="22"/>
        </w:rPr>
        <w:t>mu</w:t>
      </w:r>
      <w:r w:rsidR="0024288B">
        <w:rPr>
          <w:i/>
          <w:iCs/>
          <w:sz w:val="22"/>
          <w:szCs w:val="22"/>
        </w:rPr>
        <w:t xml:space="preserve"> wszystkich </w:t>
      </w:r>
      <w:r w:rsidR="00A32ECA">
        <w:rPr>
          <w:i/>
          <w:iCs/>
          <w:sz w:val="22"/>
          <w:szCs w:val="22"/>
        </w:rPr>
        <w:t xml:space="preserve">dokumentów opisujących zakres uprawnień gwarancyjnych i z tytułu rękojmi </w:t>
      </w:r>
      <w:r w:rsidR="00E3002F">
        <w:rPr>
          <w:i/>
          <w:iCs/>
          <w:sz w:val="22"/>
          <w:szCs w:val="22"/>
        </w:rPr>
        <w:t>Wykonawcy wobec Podwykonawców oraz niezbędnych do bezpośredni</w:t>
      </w:r>
      <w:r w:rsidR="00FC1351">
        <w:rPr>
          <w:i/>
          <w:iCs/>
          <w:sz w:val="22"/>
          <w:szCs w:val="22"/>
        </w:rPr>
        <w:t>ego</w:t>
      </w:r>
      <w:r w:rsidR="00E3002F">
        <w:rPr>
          <w:i/>
          <w:iCs/>
          <w:sz w:val="22"/>
          <w:szCs w:val="22"/>
        </w:rPr>
        <w:t xml:space="preserve"> korzystania z nich przez Zamawiającego. </w:t>
      </w:r>
      <w:r w:rsidR="0061019B">
        <w:rPr>
          <w:i/>
          <w:iCs/>
          <w:sz w:val="22"/>
          <w:szCs w:val="22"/>
        </w:rPr>
        <w:t xml:space="preserve">Usunięcie Wady przez </w:t>
      </w:r>
      <w:r w:rsidR="00DE098D">
        <w:rPr>
          <w:i/>
          <w:iCs/>
          <w:sz w:val="22"/>
          <w:szCs w:val="22"/>
        </w:rPr>
        <w:t>Podwykonawców</w:t>
      </w:r>
      <w:r w:rsidR="0061019B">
        <w:rPr>
          <w:i/>
          <w:iCs/>
          <w:sz w:val="22"/>
          <w:szCs w:val="22"/>
        </w:rPr>
        <w:t xml:space="preserve"> zwalnia Wykonawcę z obowiązków w ramach gwarancji i rękojmi dotyczących tej Wady.</w:t>
      </w:r>
    </w:p>
    <w:p w14:paraId="00CCD1D9" w14:textId="5B8B882C" w:rsidR="001A3F55" w:rsidRPr="002733EA" w:rsidRDefault="001A3F55" w:rsidP="00C2348A">
      <w:pPr>
        <w:pStyle w:val="Nagwek2"/>
        <w:numPr>
          <w:ilvl w:val="1"/>
          <w:numId w:val="59"/>
        </w:numPr>
        <w:rPr>
          <w:b w:val="0"/>
        </w:rPr>
      </w:pPr>
      <w:bookmarkStart w:id="201" w:name="_Toc180753676"/>
      <w:bookmarkEnd w:id="200"/>
      <w:r w:rsidRPr="002733EA">
        <w:t>Koszt usuwania wad</w:t>
      </w:r>
      <w:bookmarkEnd w:id="201"/>
    </w:p>
    <w:p w14:paraId="0B123C1F" w14:textId="15E7F036" w:rsidR="00975072" w:rsidRPr="002733EA" w:rsidRDefault="001A3F55" w:rsidP="00EF5E1F">
      <w:pPr>
        <w:spacing w:before="120" w:after="120"/>
        <w:jc w:val="both"/>
        <w:rPr>
          <w:sz w:val="22"/>
          <w:szCs w:val="22"/>
        </w:rPr>
      </w:pPr>
      <w:r w:rsidRPr="002733EA">
        <w:rPr>
          <w:sz w:val="22"/>
          <w:szCs w:val="22"/>
        </w:rPr>
        <w:t>Zmienia się pierwsz</w:t>
      </w:r>
      <w:r w:rsidR="00BA2C55" w:rsidRPr="002733EA">
        <w:rPr>
          <w:sz w:val="22"/>
          <w:szCs w:val="22"/>
        </w:rPr>
        <w:t xml:space="preserve">y akapit </w:t>
      </w:r>
      <w:r w:rsidR="00322972" w:rsidRPr="002733EA">
        <w:rPr>
          <w:sz w:val="22"/>
          <w:szCs w:val="22"/>
        </w:rPr>
        <w:t>niniejszej K</w:t>
      </w:r>
      <w:r w:rsidRPr="002733EA">
        <w:rPr>
          <w:sz w:val="22"/>
          <w:szCs w:val="22"/>
        </w:rPr>
        <w:t xml:space="preserve">lauzuli </w:t>
      </w:r>
      <w:r w:rsidR="00322972" w:rsidRPr="002733EA">
        <w:rPr>
          <w:sz w:val="22"/>
          <w:szCs w:val="22"/>
        </w:rPr>
        <w:t xml:space="preserve">11.2. </w:t>
      </w:r>
      <w:r w:rsidRPr="002733EA">
        <w:rPr>
          <w:sz w:val="22"/>
          <w:szCs w:val="22"/>
        </w:rPr>
        <w:t xml:space="preserve">na następującą treść: </w:t>
      </w:r>
    </w:p>
    <w:p w14:paraId="55993452" w14:textId="7D692B5A" w:rsidR="001A3F55" w:rsidRPr="002733EA" w:rsidRDefault="001A3F55" w:rsidP="00960A61">
      <w:pPr>
        <w:tabs>
          <w:tab w:val="left" w:pos="851"/>
        </w:tabs>
        <w:spacing w:before="120" w:after="120"/>
        <w:jc w:val="both"/>
        <w:rPr>
          <w:i/>
          <w:iCs/>
          <w:sz w:val="22"/>
          <w:szCs w:val="22"/>
        </w:rPr>
      </w:pPr>
      <w:bookmarkStart w:id="202" w:name="_Hlk94598497"/>
      <w:r w:rsidRPr="002733EA">
        <w:rPr>
          <w:i/>
          <w:iCs/>
          <w:sz w:val="22"/>
          <w:szCs w:val="22"/>
        </w:rPr>
        <w:t xml:space="preserve">Wszelkie roboty, do których odnosi się klauzula 11.1, będą wykonane na ryzyko </w:t>
      </w:r>
      <w:r w:rsidR="00975072" w:rsidRPr="002733EA">
        <w:rPr>
          <w:i/>
          <w:iCs/>
          <w:sz w:val="22"/>
          <w:szCs w:val="22"/>
        </w:rPr>
        <w:br/>
      </w:r>
      <w:r w:rsidRPr="002733EA">
        <w:rPr>
          <w:i/>
          <w:iCs/>
          <w:sz w:val="22"/>
          <w:szCs w:val="22"/>
        </w:rPr>
        <w:t>i koszt Wykonawcy w granicach</w:t>
      </w:r>
      <w:r w:rsidR="00AB0AB5">
        <w:rPr>
          <w:i/>
          <w:iCs/>
          <w:sz w:val="22"/>
          <w:szCs w:val="22"/>
        </w:rPr>
        <w:t>,</w:t>
      </w:r>
      <w:r w:rsidRPr="002733EA">
        <w:rPr>
          <w:i/>
          <w:iCs/>
          <w:sz w:val="22"/>
          <w:szCs w:val="22"/>
        </w:rPr>
        <w:t xml:space="preserve"> w jakich mogą one być uznane za skutek:</w:t>
      </w:r>
    </w:p>
    <w:p w14:paraId="71791D6E" w14:textId="77777777" w:rsidR="001A3F55" w:rsidRPr="002733EA" w:rsidRDefault="00F76773" w:rsidP="00C2348A">
      <w:pPr>
        <w:numPr>
          <w:ilvl w:val="0"/>
          <w:numId w:val="15"/>
        </w:numPr>
        <w:tabs>
          <w:tab w:val="left" w:pos="851"/>
        </w:tabs>
        <w:spacing w:before="120" w:after="120"/>
        <w:ind w:left="851" w:hanging="425"/>
        <w:jc w:val="both"/>
        <w:rPr>
          <w:i/>
          <w:iCs/>
          <w:sz w:val="22"/>
          <w:szCs w:val="22"/>
        </w:rPr>
      </w:pPr>
      <w:r w:rsidRPr="002733EA">
        <w:rPr>
          <w:i/>
          <w:iCs/>
          <w:sz w:val="22"/>
          <w:szCs w:val="22"/>
        </w:rPr>
        <w:t>Dokumentów Wykonawcy,</w:t>
      </w:r>
    </w:p>
    <w:p w14:paraId="4E6AF787" w14:textId="4FFF53E1" w:rsidR="001A3F55" w:rsidRPr="002733EA" w:rsidRDefault="00BA2C55" w:rsidP="00C2348A">
      <w:pPr>
        <w:numPr>
          <w:ilvl w:val="0"/>
          <w:numId w:val="15"/>
        </w:numPr>
        <w:tabs>
          <w:tab w:val="left" w:pos="851"/>
        </w:tabs>
        <w:spacing w:before="120" w:after="120"/>
        <w:ind w:left="851" w:hanging="425"/>
        <w:jc w:val="both"/>
        <w:rPr>
          <w:i/>
          <w:iCs/>
          <w:sz w:val="22"/>
          <w:szCs w:val="22"/>
        </w:rPr>
      </w:pPr>
      <w:r w:rsidRPr="002733EA">
        <w:rPr>
          <w:i/>
          <w:iCs/>
          <w:sz w:val="22"/>
          <w:szCs w:val="22"/>
        </w:rPr>
        <w:t>U</w:t>
      </w:r>
      <w:r w:rsidR="001A3F55" w:rsidRPr="002733EA">
        <w:rPr>
          <w:i/>
          <w:iCs/>
          <w:sz w:val="22"/>
          <w:szCs w:val="22"/>
        </w:rPr>
        <w:t xml:space="preserve">rządzeń, Materiałów lub </w:t>
      </w:r>
      <w:r w:rsidR="00D27122" w:rsidRPr="002733EA">
        <w:rPr>
          <w:i/>
          <w:iCs/>
          <w:sz w:val="22"/>
          <w:szCs w:val="22"/>
        </w:rPr>
        <w:t>w</w:t>
      </w:r>
      <w:r w:rsidR="001A3F55" w:rsidRPr="002733EA">
        <w:rPr>
          <w:i/>
          <w:iCs/>
          <w:sz w:val="22"/>
          <w:szCs w:val="22"/>
        </w:rPr>
        <w:t>ykonawstwa niezgodnych z Kontraktem, lub</w:t>
      </w:r>
    </w:p>
    <w:p w14:paraId="78A6C58A" w14:textId="77777777" w:rsidR="00F40618" w:rsidRPr="002733EA" w:rsidRDefault="00975072" w:rsidP="00C2348A">
      <w:pPr>
        <w:numPr>
          <w:ilvl w:val="0"/>
          <w:numId w:val="15"/>
        </w:numPr>
        <w:tabs>
          <w:tab w:val="left" w:pos="851"/>
        </w:tabs>
        <w:spacing w:before="120" w:after="120"/>
        <w:ind w:left="851" w:hanging="425"/>
        <w:jc w:val="both"/>
        <w:rPr>
          <w:i/>
          <w:iCs/>
          <w:sz w:val="22"/>
          <w:szCs w:val="22"/>
        </w:rPr>
      </w:pPr>
      <w:r w:rsidRPr="002733EA">
        <w:rPr>
          <w:i/>
          <w:iCs/>
          <w:sz w:val="22"/>
          <w:szCs w:val="22"/>
        </w:rPr>
        <w:t>u</w:t>
      </w:r>
      <w:r w:rsidR="001A3F55" w:rsidRPr="002733EA">
        <w:rPr>
          <w:i/>
          <w:iCs/>
          <w:sz w:val="22"/>
          <w:szCs w:val="22"/>
        </w:rPr>
        <w:t xml:space="preserve">chybień Wykonawcy w stosunku do innych jego obowiązków wynikających </w:t>
      </w:r>
      <w:r w:rsidRPr="002733EA">
        <w:rPr>
          <w:i/>
          <w:iCs/>
          <w:sz w:val="22"/>
          <w:szCs w:val="22"/>
        </w:rPr>
        <w:br/>
      </w:r>
      <w:r w:rsidR="001A3F55" w:rsidRPr="002733EA">
        <w:rPr>
          <w:i/>
          <w:iCs/>
          <w:sz w:val="22"/>
          <w:szCs w:val="22"/>
        </w:rPr>
        <w:t>z Kontraktu.</w:t>
      </w:r>
    </w:p>
    <w:p w14:paraId="49F08A68" w14:textId="444ABD0F" w:rsidR="00F40618" w:rsidRPr="002733EA" w:rsidRDefault="0073691D" w:rsidP="00960A61">
      <w:pPr>
        <w:tabs>
          <w:tab w:val="left" w:pos="1276"/>
        </w:tabs>
        <w:spacing w:before="120" w:after="120"/>
        <w:jc w:val="both"/>
        <w:rPr>
          <w:sz w:val="22"/>
          <w:szCs w:val="22"/>
        </w:rPr>
      </w:pPr>
      <w:r>
        <w:rPr>
          <w:sz w:val="22"/>
          <w:szCs w:val="22"/>
        </w:rPr>
        <w:t>Skreśla się zdanie drugie w akapicie drugim niniejszej Klauzuli 11.2.</w:t>
      </w:r>
    </w:p>
    <w:p w14:paraId="2BFA9F09" w14:textId="2C7EBA59" w:rsidR="00DE74F0" w:rsidRPr="002733EA" w:rsidRDefault="00DC153D" w:rsidP="00C2348A">
      <w:pPr>
        <w:pStyle w:val="Nagwek2"/>
        <w:numPr>
          <w:ilvl w:val="1"/>
          <w:numId w:val="59"/>
        </w:numPr>
      </w:pPr>
      <w:bookmarkStart w:id="203" w:name="_Toc180753677"/>
      <w:bookmarkStart w:id="204" w:name="_Toc117065840"/>
      <w:bookmarkStart w:id="205" w:name="_Toc117072818"/>
      <w:bookmarkStart w:id="206" w:name="_Toc198718402"/>
      <w:bookmarkStart w:id="207" w:name="_Toc208386527"/>
      <w:bookmarkEnd w:id="202"/>
      <w:r w:rsidRPr="002733EA">
        <w:t>Przedłużenie Okresu Zgłaszania Wad</w:t>
      </w:r>
      <w:bookmarkEnd w:id="203"/>
    </w:p>
    <w:p w14:paraId="6BBA2F4E" w14:textId="768F5776" w:rsidR="00DE74F0" w:rsidRPr="002733EA" w:rsidRDefault="00DE74F0" w:rsidP="00EF5E1F">
      <w:pPr>
        <w:keepNext/>
        <w:spacing w:before="120" w:after="120"/>
        <w:jc w:val="both"/>
        <w:rPr>
          <w:sz w:val="22"/>
          <w:szCs w:val="22"/>
        </w:rPr>
      </w:pPr>
      <w:r w:rsidRPr="002733EA">
        <w:rPr>
          <w:sz w:val="22"/>
          <w:szCs w:val="22"/>
        </w:rPr>
        <w:t>Skreśla się tekst niniejszej Klauzuli 11.3</w:t>
      </w:r>
      <w:r w:rsidR="00322972" w:rsidRPr="002733EA">
        <w:rPr>
          <w:sz w:val="22"/>
          <w:szCs w:val="22"/>
        </w:rPr>
        <w:t>.</w:t>
      </w:r>
      <w:r w:rsidRPr="002733EA">
        <w:rPr>
          <w:sz w:val="22"/>
          <w:szCs w:val="22"/>
        </w:rPr>
        <w:t xml:space="preserve"> i zastępuje następującym:</w:t>
      </w:r>
    </w:p>
    <w:p w14:paraId="60B5B048" w14:textId="22E90933" w:rsidR="00DE74F0" w:rsidRPr="002733EA" w:rsidRDefault="00DE74F0" w:rsidP="00960A61">
      <w:pPr>
        <w:spacing w:before="120" w:after="120"/>
        <w:jc w:val="both"/>
        <w:rPr>
          <w:i/>
          <w:iCs/>
          <w:sz w:val="22"/>
          <w:szCs w:val="22"/>
        </w:rPr>
      </w:pPr>
      <w:bookmarkStart w:id="208" w:name="_Hlk94598579"/>
      <w:r w:rsidRPr="002733EA">
        <w:rPr>
          <w:i/>
          <w:iCs/>
          <w:sz w:val="22"/>
          <w:szCs w:val="22"/>
        </w:rPr>
        <w:t xml:space="preserve">Jeżeli w wykonaniu swoich obowiązków, wynikających z rękojmi lub gwarancji, Wykonawca dostarczył Zamawiającemu zamiast </w:t>
      </w:r>
      <w:r w:rsidR="00530A4F" w:rsidRPr="002733EA">
        <w:rPr>
          <w:i/>
          <w:iCs/>
          <w:sz w:val="22"/>
          <w:szCs w:val="22"/>
        </w:rPr>
        <w:t>jakiejkolwiek części Robót, w tym w szczególności U</w:t>
      </w:r>
      <w:r w:rsidRPr="002733EA">
        <w:rPr>
          <w:i/>
          <w:iCs/>
          <w:sz w:val="22"/>
          <w:szCs w:val="22"/>
        </w:rPr>
        <w:t>rządzeni</w:t>
      </w:r>
      <w:r w:rsidR="00177797" w:rsidRPr="002733EA">
        <w:rPr>
          <w:i/>
          <w:iCs/>
          <w:sz w:val="22"/>
          <w:szCs w:val="22"/>
        </w:rPr>
        <w:t>a</w:t>
      </w:r>
      <w:r w:rsidRPr="002733EA">
        <w:rPr>
          <w:i/>
          <w:iCs/>
          <w:sz w:val="22"/>
          <w:szCs w:val="22"/>
        </w:rPr>
        <w:t xml:space="preserve"> </w:t>
      </w:r>
      <w:r w:rsidR="00530A4F" w:rsidRPr="002733EA">
        <w:rPr>
          <w:i/>
          <w:iCs/>
          <w:sz w:val="22"/>
          <w:szCs w:val="22"/>
        </w:rPr>
        <w:t xml:space="preserve">lub Materiału </w:t>
      </w:r>
      <w:r w:rsidRPr="002733EA">
        <w:rPr>
          <w:i/>
          <w:iCs/>
          <w:sz w:val="22"/>
          <w:szCs w:val="22"/>
        </w:rPr>
        <w:t xml:space="preserve">wadliwego, </w:t>
      </w:r>
      <w:r w:rsidR="0011718F" w:rsidRPr="002733EA">
        <w:rPr>
          <w:i/>
          <w:iCs/>
          <w:sz w:val="22"/>
          <w:szCs w:val="22"/>
        </w:rPr>
        <w:t xml:space="preserve">tę część Robót, w tym </w:t>
      </w:r>
      <w:r w:rsidR="00530A4F" w:rsidRPr="002733EA">
        <w:rPr>
          <w:i/>
          <w:iCs/>
          <w:sz w:val="22"/>
          <w:szCs w:val="22"/>
        </w:rPr>
        <w:t>U</w:t>
      </w:r>
      <w:r w:rsidRPr="002733EA">
        <w:rPr>
          <w:i/>
          <w:iCs/>
          <w:sz w:val="22"/>
          <w:szCs w:val="22"/>
        </w:rPr>
        <w:t xml:space="preserve">rządzenie </w:t>
      </w:r>
      <w:r w:rsidR="00530A4F" w:rsidRPr="002733EA">
        <w:rPr>
          <w:i/>
          <w:iCs/>
          <w:sz w:val="22"/>
          <w:szCs w:val="22"/>
        </w:rPr>
        <w:t>lub Materiał</w:t>
      </w:r>
      <w:r w:rsidR="00DF4738">
        <w:rPr>
          <w:i/>
          <w:iCs/>
          <w:sz w:val="22"/>
          <w:szCs w:val="22"/>
        </w:rPr>
        <w:t>,</w:t>
      </w:r>
      <w:r w:rsidR="00530A4F" w:rsidRPr="002733EA">
        <w:rPr>
          <w:i/>
          <w:iCs/>
          <w:sz w:val="22"/>
          <w:szCs w:val="22"/>
        </w:rPr>
        <w:t xml:space="preserve"> </w:t>
      </w:r>
      <w:r w:rsidRPr="002733EA">
        <w:rPr>
          <w:i/>
          <w:iCs/>
          <w:sz w:val="22"/>
          <w:szCs w:val="22"/>
        </w:rPr>
        <w:t>wolne od wad albo dokonał istotnych napraw Robót</w:t>
      </w:r>
      <w:r w:rsidR="00530A4F" w:rsidRPr="002733EA">
        <w:rPr>
          <w:i/>
          <w:iCs/>
          <w:sz w:val="22"/>
          <w:szCs w:val="22"/>
        </w:rPr>
        <w:t>,</w:t>
      </w:r>
      <w:r w:rsidRPr="002733EA">
        <w:rPr>
          <w:i/>
          <w:iCs/>
          <w:sz w:val="22"/>
          <w:szCs w:val="22"/>
        </w:rPr>
        <w:t xml:space="preserve"> </w:t>
      </w:r>
      <w:r w:rsidR="00530A4F" w:rsidRPr="002733EA">
        <w:rPr>
          <w:i/>
          <w:iCs/>
          <w:sz w:val="22"/>
          <w:szCs w:val="22"/>
        </w:rPr>
        <w:t>U</w:t>
      </w:r>
      <w:r w:rsidRPr="002733EA">
        <w:rPr>
          <w:i/>
          <w:iCs/>
          <w:sz w:val="22"/>
          <w:szCs w:val="22"/>
        </w:rPr>
        <w:t>rządzeń</w:t>
      </w:r>
      <w:r w:rsidR="00530A4F" w:rsidRPr="002733EA">
        <w:rPr>
          <w:i/>
          <w:iCs/>
          <w:sz w:val="22"/>
          <w:szCs w:val="22"/>
        </w:rPr>
        <w:t xml:space="preserve"> lub Materiałów</w:t>
      </w:r>
      <w:r w:rsidRPr="002733EA">
        <w:rPr>
          <w:i/>
          <w:iCs/>
          <w:sz w:val="22"/>
          <w:szCs w:val="22"/>
        </w:rPr>
        <w:t xml:space="preserve">, Okres Zgłaszania Wad biegnie na nowo od chwili dostarczenia </w:t>
      </w:r>
      <w:r w:rsidR="00F272DF" w:rsidRPr="002733EA">
        <w:rPr>
          <w:i/>
          <w:iCs/>
          <w:sz w:val="22"/>
          <w:szCs w:val="22"/>
        </w:rPr>
        <w:t>tej części Robót wolnej</w:t>
      </w:r>
      <w:r w:rsidRPr="002733EA">
        <w:rPr>
          <w:i/>
          <w:iCs/>
          <w:sz w:val="22"/>
          <w:szCs w:val="22"/>
        </w:rPr>
        <w:t xml:space="preserve"> od </w:t>
      </w:r>
      <w:r w:rsidR="00F272DF" w:rsidRPr="002733EA">
        <w:rPr>
          <w:i/>
          <w:iCs/>
          <w:sz w:val="22"/>
          <w:szCs w:val="22"/>
        </w:rPr>
        <w:t>W</w:t>
      </w:r>
      <w:r w:rsidRPr="002733EA">
        <w:rPr>
          <w:i/>
          <w:iCs/>
          <w:sz w:val="22"/>
          <w:szCs w:val="22"/>
        </w:rPr>
        <w:t>ad lub wykonania napraw</w:t>
      </w:r>
      <w:r w:rsidR="00B8719A" w:rsidRPr="002733EA">
        <w:rPr>
          <w:i/>
          <w:iCs/>
          <w:sz w:val="22"/>
          <w:szCs w:val="22"/>
        </w:rPr>
        <w:t>, dla tej części Robót</w:t>
      </w:r>
      <w:r w:rsidR="0011718F" w:rsidRPr="002733EA">
        <w:rPr>
          <w:i/>
          <w:iCs/>
          <w:sz w:val="22"/>
          <w:szCs w:val="22"/>
        </w:rPr>
        <w:t>, Urządzenia lub Materiału objętego wymianą lub istotną naprawą</w:t>
      </w:r>
      <w:r w:rsidRPr="002733EA">
        <w:rPr>
          <w:i/>
          <w:iCs/>
          <w:sz w:val="22"/>
          <w:szCs w:val="22"/>
        </w:rPr>
        <w:t>.</w:t>
      </w:r>
    </w:p>
    <w:p w14:paraId="57336811" w14:textId="48BD0F14" w:rsidR="00BA2805" w:rsidRDefault="00DE74F0" w:rsidP="00EF5E1F">
      <w:pPr>
        <w:spacing w:before="120" w:after="120"/>
        <w:jc w:val="both"/>
        <w:rPr>
          <w:i/>
          <w:iCs/>
          <w:sz w:val="22"/>
          <w:szCs w:val="22"/>
        </w:rPr>
      </w:pPr>
      <w:r w:rsidRPr="002733EA">
        <w:rPr>
          <w:i/>
          <w:iCs/>
          <w:sz w:val="22"/>
          <w:szCs w:val="22"/>
        </w:rPr>
        <w:t xml:space="preserve">W innych wypadkach Okres Zgłaszania Wad </w:t>
      </w:r>
      <w:r w:rsidR="00361799">
        <w:rPr>
          <w:i/>
          <w:iCs/>
          <w:sz w:val="22"/>
          <w:szCs w:val="22"/>
        </w:rPr>
        <w:t xml:space="preserve">dla danej Części Robót, Urządzenia lub Materiału </w:t>
      </w:r>
      <w:r w:rsidRPr="002733EA">
        <w:rPr>
          <w:i/>
          <w:iCs/>
          <w:sz w:val="22"/>
          <w:szCs w:val="22"/>
        </w:rPr>
        <w:t>ulega przedłużeniu o czas</w:t>
      </w:r>
      <w:r w:rsidR="003E0386" w:rsidRPr="002733EA">
        <w:rPr>
          <w:i/>
          <w:iCs/>
          <w:sz w:val="22"/>
          <w:szCs w:val="22"/>
        </w:rPr>
        <w:t xml:space="preserve"> od zgłoszenia Wady do jej usunięcia</w:t>
      </w:r>
      <w:r w:rsidRPr="002733EA">
        <w:rPr>
          <w:i/>
          <w:iCs/>
          <w:sz w:val="22"/>
          <w:szCs w:val="22"/>
        </w:rPr>
        <w:t>.</w:t>
      </w:r>
    </w:p>
    <w:p w14:paraId="674D0D4B" w14:textId="62DE3F25" w:rsidR="00B02FDE" w:rsidRPr="002733EA" w:rsidRDefault="00B02FDE" w:rsidP="00EF5E1F">
      <w:pPr>
        <w:spacing w:before="120" w:after="120"/>
        <w:jc w:val="both"/>
        <w:rPr>
          <w:i/>
          <w:iCs/>
          <w:sz w:val="22"/>
          <w:szCs w:val="22"/>
        </w:rPr>
      </w:pPr>
      <w:r>
        <w:rPr>
          <w:i/>
          <w:iCs/>
          <w:sz w:val="22"/>
          <w:szCs w:val="22"/>
        </w:rPr>
        <w:t xml:space="preserve">Przedłużenie Okresu Zgłaszania Wad zgodnie z niniejszą Klauzulą nie może przy tym prowadzić do jego wydłużenia ponad termin ośmioletni, to jest w każdym przypadku Okres Zgłoszenia Wad zakończy się najpóźniej z upływem ośmiu lat od daty jego rozpoczęcia zgodnie z niniejszym Kontraktem. </w:t>
      </w:r>
    </w:p>
    <w:p w14:paraId="7FBE6A0D" w14:textId="69D88DB9" w:rsidR="002F169C" w:rsidRPr="00BD4303" w:rsidRDefault="006D75BB" w:rsidP="00960A61">
      <w:pPr>
        <w:pStyle w:val="Nagwek2"/>
        <w:numPr>
          <w:ilvl w:val="1"/>
          <w:numId w:val="59"/>
        </w:numPr>
      </w:pPr>
      <w:bookmarkStart w:id="209" w:name="_Toc180753678"/>
      <w:bookmarkEnd w:id="208"/>
      <w:r w:rsidRPr="002733EA">
        <w:t>Niewypełnienie obowiązku usuwania wad</w:t>
      </w:r>
      <w:bookmarkStart w:id="210" w:name="_Hlk94598635"/>
      <w:bookmarkEnd w:id="204"/>
      <w:bookmarkEnd w:id="205"/>
      <w:bookmarkEnd w:id="206"/>
      <w:bookmarkEnd w:id="209"/>
    </w:p>
    <w:p w14:paraId="0CB06522" w14:textId="77777777" w:rsidR="002F169C" w:rsidRPr="002F169C" w:rsidRDefault="002F169C" w:rsidP="002F169C">
      <w:pPr>
        <w:spacing w:before="120" w:after="120"/>
        <w:jc w:val="both"/>
        <w:rPr>
          <w:sz w:val="22"/>
          <w:szCs w:val="22"/>
        </w:rPr>
      </w:pPr>
      <w:r w:rsidRPr="002F169C">
        <w:rPr>
          <w:sz w:val="22"/>
          <w:szCs w:val="22"/>
        </w:rPr>
        <w:t>Zmienia się treść pierwszego akapitu niniejszej Klauzuli 11.4. na następującą:</w:t>
      </w:r>
    </w:p>
    <w:p w14:paraId="59969D6F" w14:textId="27F12C69" w:rsidR="002F169C" w:rsidRDefault="002F169C" w:rsidP="002F169C">
      <w:pPr>
        <w:spacing w:before="120" w:after="120"/>
        <w:jc w:val="both"/>
        <w:rPr>
          <w:i/>
          <w:iCs/>
          <w:sz w:val="22"/>
          <w:szCs w:val="22"/>
        </w:rPr>
      </w:pPr>
      <w:r w:rsidRPr="002F169C">
        <w:rPr>
          <w:i/>
          <w:iCs/>
          <w:sz w:val="22"/>
          <w:szCs w:val="22"/>
        </w:rPr>
        <w:t xml:space="preserve">Powiadamiając Wykonawcę o Wadzie Zamawiający lub osoba działająca w jego imieniu, wyznaczy termin, w którym </w:t>
      </w:r>
      <w:r w:rsidR="000431B2">
        <w:rPr>
          <w:i/>
          <w:iCs/>
          <w:sz w:val="22"/>
          <w:szCs w:val="22"/>
        </w:rPr>
        <w:t>W</w:t>
      </w:r>
      <w:r w:rsidRPr="002F169C">
        <w:rPr>
          <w:i/>
          <w:iCs/>
          <w:sz w:val="22"/>
          <w:szCs w:val="22"/>
        </w:rPr>
        <w:t>ada ma być naprawion</w:t>
      </w:r>
      <w:r w:rsidR="00D107F5">
        <w:rPr>
          <w:i/>
          <w:iCs/>
          <w:sz w:val="22"/>
          <w:szCs w:val="22"/>
        </w:rPr>
        <w:t>a</w:t>
      </w:r>
      <w:r w:rsidRPr="002F169C">
        <w:rPr>
          <w:i/>
          <w:iCs/>
          <w:sz w:val="22"/>
          <w:szCs w:val="22"/>
        </w:rPr>
        <w:t>. Na uzasadniony pisemny wniosek Wykonawcy</w:t>
      </w:r>
      <w:r w:rsidR="0061019B">
        <w:rPr>
          <w:i/>
          <w:iCs/>
          <w:sz w:val="22"/>
          <w:szCs w:val="22"/>
        </w:rPr>
        <w:t>, w zakresie, w jakim pisemny wniosek Wykonawcy będzie mógł zostać uznany za obiektywnie uzasadniony,</w:t>
      </w:r>
      <w:r w:rsidRPr="002F169C">
        <w:rPr>
          <w:i/>
          <w:iCs/>
          <w:sz w:val="22"/>
          <w:szCs w:val="22"/>
        </w:rPr>
        <w:t xml:space="preserve"> termin ten </w:t>
      </w:r>
      <w:r w:rsidR="0061019B">
        <w:rPr>
          <w:i/>
          <w:iCs/>
          <w:sz w:val="22"/>
          <w:szCs w:val="22"/>
        </w:rPr>
        <w:t>będzie przedłużony</w:t>
      </w:r>
      <w:r w:rsidRPr="002F169C">
        <w:rPr>
          <w:i/>
          <w:iCs/>
          <w:sz w:val="22"/>
          <w:szCs w:val="22"/>
        </w:rPr>
        <w:t xml:space="preserve"> przez Zamawiającego, jeżeli charakter Wady </w:t>
      </w:r>
      <w:r w:rsidR="00D107F5" w:rsidRPr="002F169C">
        <w:rPr>
          <w:i/>
          <w:iCs/>
          <w:sz w:val="22"/>
          <w:szCs w:val="22"/>
        </w:rPr>
        <w:t>będ</w:t>
      </w:r>
      <w:r w:rsidR="00D107F5">
        <w:rPr>
          <w:i/>
          <w:iCs/>
          <w:sz w:val="22"/>
          <w:szCs w:val="22"/>
        </w:rPr>
        <w:t>zie</w:t>
      </w:r>
      <w:r w:rsidR="00D107F5" w:rsidRPr="002F169C">
        <w:rPr>
          <w:i/>
          <w:iCs/>
          <w:sz w:val="22"/>
          <w:szCs w:val="22"/>
        </w:rPr>
        <w:t xml:space="preserve"> </w:t>
      </w:r>
      <w:r w:rsidRPr="002F169C">
        <w:rPr>
          <w:i/>
          <w:iCs/>
          <w:sz w:val="22"/>
          <w:szCs w:val="22"/>
        </w:rPr>
        <w:t xml:space="preserve">tego wymagał. Termin do </w:t>
      </w:r>
      <w:r w:rsidRPr="002F169C">
        <w:rPr>
          <w:i/>
          <w:iCs/>
          <w:sz w:val="22"/>
          <w:szCs w:val="22"/>
        </w:rPr>
        <w:lastRenderedPageBreak/>
        <w:t>usunięcia Wady nie może być krótszy niż 7 dni, chyba że Wada zagraża bezpieczeństwu lub może spowodować powstawanie strat.</w:t>
      </w:r>
    </w:p>
    <w:p w14:paraId="1A8FEF53" w14:textId="048832F6" w:rsidR="00F21774" w:rsidRPr="006848B0" w:rsidRDefault="00F21774" w:rsidP="002F169C">
      <w:pPr>
        <w:spacing w:before="120" w:after="120"/>
        <w:jc w:val="both"/>
        <w:rPr>
          <w:sz w:val="22"/>
          <w:szCs w:val="22"/>
        </w:rPr>
      </w:pPr>
      <w:r>
        <w:rPr>
          <w:sz w:val="22"/>
          <w:szCs w:val="22"/>
        </w:rPr>
        <w:t>W akapicie drugim sformułowanie „wady lub uszkodzenia” zastępuje się sformułowaniem „</w:t>
      </w:r>
      <w:r w:rsidRPr="006848B0">
        <w:rPr>
          <w:i/>
          <w:iCs/>
          <w:sz w:val="22"/>
          <w:szCs w:val="22"/>
        </w:rPr>
        <w:t>Wady</w:t>
      </w:r>
      <w:r>
        <w:rPr>
          <w:sz w:val="22"/>
          <w:szCs w:val="22"/>
        </w:rPr>
        <w:t>”.</w:t>
      </w:r>
    </w:p>
    <w:bookmarkEnd w:id="210"/>
    <w:p w14:paraId="6A440A06" w14:textId="3CAAA3B5" w:rsidR="006D75BB" w:rsidRPr="002733EA" w:rsidRDefault="006D75BB" w:rsidP="00EF5E1F">
      <w:pPr>
        <w:spacing w:before="120" w:after="120"/>
        <w:jc w:val="both"/>
        <w:rPr>
          <w:sz w:val="22"/>
          <w:szCs w:val="22"/>
        </w:rPr>
      </w:pPr>
      <w:r w:rsidRPr="002733EA">
        <w:rPr>
          <w:sz w:val="22"/>
          <w:szCs w:val="22"/>
        </w:rPr>
        <w:t xml:space="preserve">W niniejszej </w:t>
      </w:r>
      <w:r w:rsidR="00322972" w:rsidRPr="002733EA">
        <w:rPr>
          <w:sz w:val="22"/>
          <w:szCs w:val="22"/>
        </w:rPr>
        <w:t>K</w:t>
      </w:r>
      <w:r w:rsidRPr="002733EA">
        <w:rPr>
          <w:sz w:val="22"/>
          <w:szCs w:val="22"/>
        </w:rPr>
        <w:t>lauzuli wprowadza się po punkcie (a) dodatkowy punkt, jako punkt (b), a pozostałe punkty zapisuje się jako kolejne (c) i (d).</w:t>
      </w:r>
    </w:p>
    <w:p w14:paraId="7F8B3D78" w14:textId="259C14B1" w:rsidR="00D85872" w:rsidRPr="000F0D49" w:rsidRDefault="006D75BB" w:rsidP="00D85872">
      <w:pPr>
        <w:numPr>
          <w:ilvl w:val="0"/>
          <w:numId w:val="7"/>
        </w:numPr>
        <w:tabs>
          <w:tab w:val="clear" w:pos="1260"/>
        </w:tabs>
        <w:spacing w:before="120" w:after="120"/>
        <w:ind w:left="851" w:hanging="425"/>
        <w:jc w:val="both"/>
        <w:rPr>
          <w:i/>
          <w:iCs/>
          <w:sz w:val="22"/>
          <w:szCs w:val="22"/>
        </w:rPr>
      </w:pPr>
      <w:bookmarkStart w:id="211" w:name="_Hlk94598683"/>
      <w:r w:rsidRPr="002733EA">
        <w:rPr>
          <w:i/>
          <w:iCs/>
          <w:sz w:val="22"/>
          <w:szCs w:val="22"/>
        </w:rPr>
        <w:t xml:space="preserve">obciążyć Wykonawcę karą umowną za </w:t>
      </w:r>
      <w:r w:rsidR="0005611D" w:rsidRPr="002733EA">
        <w:rPr>
          <w:i/>
          <w:iCs/>
          <w:sz w:val="22"/>
          <w:szCs w:val="22"/>
        </w:rPr>
        <w:t>zwłokę</w:t>
      </w:r>
      <w:r w:rsidRPr="002733EA">
        <w:rPr>
          <w:i/>
          <w:iCs/>
          <w:sz w:val="22"/>
          <w:szCs w:val="22"/>
        </w:rPr>
        <w:t xml:space="preserve"> w usunięciu </w:t>
      </w:r>
      <w:r w:rsidR="00F21774">
        <w:rPr>
          <w:i/>
          <w:iCs/>
          <w:sz w:val="22"/>
          <w:szCs w:val="22"/>
        </w:rPr>
        <w:t>W</w:t>
      </w:r>
      <w:r w:rsidRPr="002733EA">
        <w:rPr>
          <w:i/>
          <w:iCs/>
          <w:sz w:val="22"/>
          <w:szCs w:val="22"/>
        </w:rPr>
        <w:t xml:space="preserve">ady w terminie podanym przez Zamawiającego, w wysokości </w:t>
      </w:r>
      <w:r w:rsidR="000944AB">
        <w:rPr>
          <w:i/>
          <w:iCs/>
          <w:sz w:val="22"/>
          <w:szCs w:val="22"/>
        </w:rPr>
        <w:t>1</w:t>
      </w:r>
      <w:r w:rsidR="005373F6" w:rsidRPr="002733EA">
        <w:rPr>
          <w:i/>
          <w:iCs/>
          <w:sz w:val="22"/>
          <w:szCs w:val="22"/>
        </w:rPr>
        <w:t>000</w:t>
      </w:r>
      <w:r w:rsidR="006B46EC" w:rsidRPr="002733EA">
        <w:rPr>
          <w:i/>
          <w:iCs/>
          <w:sz w:val="22"/>
          <w:szCs w:val="22"/>
        </w:rPr>
        <w:t>,00</w:t>
      </w:r>
      <w:r w:rsidR="005373F6" w:rsidRPr="002733EA">
        <w:rPr>
          <w:i/>
          <w:iCs/>
          <w:sz w:val="22"/>
          <w:szCs w:val="22"/>
        </w:rPr>
        <w:t xml:space="preserve"> </w:t>
      </w:r>
      <w:r w:rsidR="00AA734F" w:rsidRPr="002733EA">
        <w:rPr>
          <w:i/>
          <w:iCs/>
          <w:sz w:val="22"/>
          <w:szCs w:val="22"/>
        </w:rPr>
        <w:t>PLN</w:t>
      </w:r>
      <w:r w:rsidRPr="002733EA">
        <w:rPr>
          <w:i/>
          <w:iCs/>
          <w:sz w:val="22"/>
          <w:szCs w:val="22"/>
        </w:rPr>
        <w:t xml:space="preserve"> za każdy dzień </w:t>
      </w:r>
      <w:r w:rsidR="00F21774">
        <w:rPr>
          <w:i/>
          <w:iCs/>
          <w:sz w:val="22"/>
          <w:szCs w:val="22"/>
        </w:rPr>
        <w:t>zwłoki</w:t>
      </w:r>
      <w:r w:rsidR="004501C9">
        <w:rPr>
          <w:i/>
          <w:iCs/>
          <w:sz w:val="22"/>
          <w:szCs w:val="22"/>
        </w:rPr>
        <w:t xml:space="preserve"> w odniesieniu do usunięcia każdej Wady</w:t>
      </w:r>
      <w:r w:rsidRPr="002733EA">
        <w:rPr>
          <w:i/>
          <w:iCs/>
          <w:sz w:val="22"/>
          <w:szCs w:val="22"/>
        </w:rPr>
        <w:t xml:space="preserve">, przy czym kara ta będzie przysługiwała także wtedy, gdy na skutek </w:t>
      </w:r>
      <w:r w:rsidR="00C0050F">
        <w:rPr>
          <w:i/>
          <w:iCs/>
          <w:sz w:val="22"/>
          <w:szCs w:val="22"/>
        </w:rPr>
        <w:t>zwłoki</w:t>
      </w:r>
      <w:r w:rsidRPr="002733EA">
        <w:rPr>
          <w:i/>
          <w:iCs/>
          <w:sz w:val="22"/>
          <w:szCs w:val="22"/>
        </w:rPr>
        <w:t xml:space="preserve"> Wykonawcy</w:t>
      </w:r>
      <w:r w:rsidR="00FA05D6" w:rsidRPr="002733EA">
        <w:rPr>
          <w:i/>
          <w:iCs/>
          <w:sz w:val="22"/>
          <w:szCs w:val="22"/>
        </w:rPr>
        <w:t>,</w:t>
      </w:r>
      <w:r w:rsidRPr="002733EA">
        <w:rPr>
          <w:i/>
          <w:iCs/>
          <w:sz w:val="22"/>
          <w:szCs w:val="22"/>
        </w:rPr>
        <w:t xml:space="preserve"> </w:t>
      </w:r>
      <w:r w:rsidR="00EC35B8" w:rsidRPr="002733EA">
        <w:rPr>
          <w:i/>
          <w:iCs/>
          <w:sz w:val="22"/>
          <w:szCs w:val="22"/>
        </w:rPr>
        <w:t>W</w:t>
      </w:r>
      <w:r w:rsidRPr="002733EA">
        <w:rPr>
          <w:i/>
          <w:iCs/>
          <w:sz w:val="22"/>
          <w:szCs w:val="22"/>
        </w:rPr>
        <w:t xml:space="preserve">ady zastępczo będą usuwane </w:t>
      </w:r>
      <w:r w:rsidRPr="000F0D49">
        <w:rPr>
          <w:i/>
          <w:iCs/>
          <w:sz w:val="22"/>
          <w:szCs w:val="22"/>
        </w:rPr>
        <w:t xml:space="preserve">przez inny podmiot </w:t>
      </w:r>
      <w:r w:rsidR="00C33E10" w:rsidRPr="000F0D49">
        <w:rPr>
          <w:i/>
          <w:iCs/>
          <w:sz w:val="22"/>
          <w:szCs w:val="22"/>
        </w:rPr>
        <w:t xml:space="preserve">i będzie liczona </w:t>
      </w:r>
      <w:r w:rsidR="0001342E">
        <w:rPr>
          <w:i/>
          <w:iCs/>
          <w:sz w:val="22"/>
          <w:szCs w:val="22"/>
        </w:rPr>
        <w:t xml:space="preserve">od momentu zaistnienia zwłoki po stronie Wykonawcy w usuwaniu Wad </w:t>
      </w:r>
      <w:r w:rsidRPr="000F0D49">
        <w:rPr>
          <w:i/>
          <w:iCs/>
          <w:sz w:val="22"/>
          <w:szCs w:val="22"/>
        </w:rPr>
        <w:t xml:space="preserve">do </w:t>
      </w:r>
      <w:r w:rsidR="00DB3EC0">
        <w:rPr>
          <w:i/>
          <w:iCs/>
          <w:sz w:val="22"/>
          <w:szCs w:val="22"/>
        </w:rPr>
        <w:t xml:space="preserve">momentu, w którym po zaangażowaniu danego podmiotu trzeciego </w:t>
      </w:r>
      <w:r w:rsidR="00EC5B07">
        <w:rPr>
          <w:i/>
          <w:iCs/>
          <w:sz w:val="22"/>
          <w:szCs w:val="22"/>
        </w:rPr>
        <w:t>upłynie wobec niego taki sam termin, jaki był uprzednio wyznaczony Wykonawcy na usunięcie danej Wady</w:t>
      </w:r>
      <w:bookmarkEnd w:id="211"/>
      <w:r w:rsidRPr="000F0D49">
        <w:rPr>
          <w:i/>
          <w:iCs/>
          <w:sz w:val="22"/>
          <w:szCs w:val="22"/>
        </w:rPr>
        <w:t>.</w:t>
      </w:r>
      <w:r w:rsidR="00474EA0" w:rsidRPr="000F0D49">
        <w:rPr>
          <w:i/>
          <w:iCs/>
          <w:sz w:val="22"/>
          <w:szCs w:val="22"/>
        </w:rPr>
        <w:t xml:space="preserve"> </w:t>
      </w:r>
    </w:p>
    <w:p w14:paraId="1FB54DCD" w14:textId="17F84A29" w:rsidR="006600B1" w:rsidRPr="002733EA" w:rsidRDefault="006600B1" w:rsidP="00EF5E1F">
      <w:pPr>
        <w:spacing w:before="120" w:after="120"/>
        <w:jc w:val="both"/>
        <w:rPr>
          <w:sz w:val="22"/>
          <w:szCs w:val="22"/>
        </w:rPr>
      </w:pPr>
      <w:r w:rsidRPr="000F0D49">
        <w:rPr>
          <w:sz w:val="22"/>
          <w:szCs w:val="22"/>
        </w:rPr>
        <w:t>W punkcie (</w:t>
      </w:r>
      <w:r w:rsidR="000F0D49">
        <w:rPr>
          <w:sz w:val="22"/>
          <w:szCs w:val="22"/>
        </w:rPr>
        <w:t>d</w:t>
      </w:r>
      <w:r w:rsidRPr="000F0D49">
        <w:rPr>
          <w:sz w:val="22"/>
          <w:szCs w:val="22"/>
        </w:rPr>
        <w:t xml:space="preserve">) sformułowanie </w:t>
      </w:r>
      <w:r w:rsidR="00211412" w:rsidRPr="000F0D49">
        <w:rPr>
          <w:sz w:val="22"/>
          <w:szCs w:val="22"/>
        </w:rPr>
        <w:t>„wada lub uszkodzenie” zastępuje się sformułowaniem „</w:t>
      </w:r>
      <w:r w:rsidR="00211412" w:rsidRPr="000F0D49">
        <w:rPr>
          <w:i/>
          <w:iCs/>
          <w:sz w:val="22"/>
          <w:szCs w:val="22"/>
        </w:rPr>
        <w:t>Wada</w:t>
      </w:r>
      <w:r w:rsidR="00211412" w:rsidRPr="000F0D49">
        <w:rPr>
          <w:sz w:val="22"/>
          <w:szCs w:val="22"/>
        </w:rPr>
        <w:t xml:space="preserve">”, zaś sformułowanie </w:t>
      </w:r>
      <w:r w:rsidRPr="000F0D49">
        <w:rPr>
          <w:sz w:val="22"/>
          <w:szCs w:val="22"/>
        </w:rPr>
        <w:t>„wstrzymać wykonywanie” zastępuje się sformułowaniem „</w:t>
      </w:r>
      <w:r w:rsidRPr="000F0D49">
        <w:rPr>
          <w:i/>
          <w:iCs/>
          <w:sz w:val="22"/>
          <w:szCs w:val="22"/>
        </w:rPr>
        <w:t>odstąpić od</w:t>
      </w:r>
      <w:r w:rsidRPr="000F0D49">
        <w:rPr>
          <w:sz w:val="22"/>
          <w:szCs w:val="22"/>
        </w:rPr>
        <w:t xml:space="preserve">”. </w:t>
      </w:r>
      <w:r w:rsidR="0011310F" w:rsidRPr="000F0D49">
        <w:rPr>
          <w:sz w:val="22"/>
          <w:szCs w:val="22"/>
        </w:rPr>
        <w:t>Po sformułowaniu „Terenu budowy” dodaje się sformułowanie „</w:t>
      </w:r>
      <w:r w:rsidR="0011310F" w:rsidRPr="000F0D49">
        <w:rPr>
          <w:i/>
          <w:iCs/>
          <w:sz w:val="22"/>
          <w:szCs w:val="22"/>
        </w:rPr>
        <w:t>oraz innych terenów wykorzystywanych przez Wykonawcę w związku z realizacją Kontraktu</w:t>
      </w:r>
      <w:r w:rsidR="0011310F" w:rsidRPr="000F0D49">
        <w:rPr>
          <w:sz w:val="22"/>
          <w:szCs w:val="22"/>
        </w:rPr>
        <w:t>”.</w:t>
      </w:r>
      <w:r w:rsidR="0011310F" w:rsidRPr="002733EA">
        <w:rPr>
          <w:sz w:val="22"/>
          <w:szCs w:val="22"/>
        </w:rPr>
        <w:t xml:space="preserve"> </w:t>
      </w:r>
    </w:p>
    <w:p w14:paraId="097681A6" w14:textId="7C76DB65" w:rsidR="00FA05D6" w:rsidRPr="002733EA" w:rsidRDefault="00FA05D6" w:rsidP="00EF5E1F">
      <w:pPr>
        <w:spacing w:before="120" w:after="120"/>
        <w:rPr>
          <w:sz w:val="22"/>
          <w:szCs w:val="22"/>
        </w:rPr>
      </w:pPr>
      <w:r w:rsidRPr="002733EA">
        <w:rPr>
          <w:sz w:val="22"/>
          <w:szCs w:val="22"/>
        </w:rPr>
        <w:t>Po punkcie (d) dodaje się punkt (e) o następującej treści:</w:t>
      </w:r>
    </w:p>
    <w:p w14:paraId="22587E6B" w14:textId="7DAD207A" w:rsidR="006D75BB" w:rsidRPr="002733EA" w:rsidRDefault="00FA05D6" w:rsidP="00960A61">
      <w:pPr>
        <w:spacing w:before="120" w:after="120"/>
        <w:ind w:left="851" w:hanging="425"/>
        <w:jc w:val="both"/>
        <w:rPr>
          <w:i/>
          <w:iCs/>
          <w:sz w:val="22"/>
          <w:szCs w:val="22"/>
        </w:rPr>
      </w:pPr>
      <w:bookmarkStart w:id="212" w:name="_Hlk94598726"/>
      <w:r w:rsidRPr="002733EA">
        <w:rPr>
          <w:i/>
          <w:iCs/>
          <w:sz w:val="22"/>
          <w:szCs w:val="22"/>
        </w:rPr>
        <w:t>(e)</w:t>
      </w:r>
      <w:r w:rsidRPr="002733EA">
        <w:rPr>
          <w:i/>
          <w:iCs/>
          <w:sz w:val="22"/>
          <w:szCs w:val="22"/>
        </w:rPr>
        <w:tab/>
      </w:r>
      <w:r w:rsidR="00F12272">
        <w:rPr>
          <w:i/>
          <w:iCs/>
          <w:sz w:val="22"/>
          <w:szCs w:val="22"/>
        </w:rPr>
        <w:t>skorzystać z Zabezpieczenia wykonania, o którym mowa w Klauzuli 4.2. dla zaspokojenia roszczeń powstałych w związku z nieusunięciem Wady w terminie.</w:t>
      </w:r>
      <w:r w:rsidRPr="002733EA">
        <w:rPr>
          <w:i/>
          <w:iCs/>
          <w:sz w:val="22"/>
          <w:szCs w:val="22"/>
        </w:rPr>
        <w:t xml:space="preserve"> </w:t>
      </w:r>
    </w:p>
    <w:p w14:paraId="37F6A2CB" w14:textId="7685FD24" w:rsidR="009B2380" w:rsidRPr="002733EA" w:rsidRDefault="009B2380" w:rsidP="00EF5E1F">
      <w:pPr>
        <w:tabs>
          <w:tab w:val="left" w:pos="851"/>
          <w:tab w:val="left" w:pos="1276"/>
        </w:tabs>
        <w:spacing w:before="120" w:after="120"/>
        <w:ind w:left="1276" w:hanging="1276"/>
        <w:jc w:val="both"/>
        <w:rPr>
          <w:sz w:val="22"/>
          <w:szCs w:val="22"/>
        </w:rPr>
      </w:pPr>
      <w:r w:rsidRPr="002733EA">
        <w:rPr>
          <w:sz w:val="22"/>
          <w:szCs w:val="22"/>
        </w:rPr>
        <w:t xml:space="preserve">Na końcu </w:t>
      </w:r>
      <w:r w:rsidR="00BE22B6">
        <w:rPr>
          <w:sz w:val="22"/>
          <w:szCs w:val="22"/>
        </w:rPr>
        <w:t>niniejszej K</w:t>
      </w:r>
      <w:r w:rsidRPr="002733EA">
        <w:rPr>
          <w:sz w:val="22"/>
          <w:szCs w:val="22"/>
        </w:rPr>
        <w:t xml:space="preserve">lauzuli </w:t>
      </w:r>
      <w:r w:rsidR="00BE22B6">
        <w:rPr>
          <w:sz w:val="22"/>
          <w:szCs w:val="22"/>
        </w:rPr>
        <w:t xml:space="preserve">11.4. </w:t>
      </w:r>
      <w:r w:rsidRPr="002733EA">
        <w:rPr>
          <w:sz w:val="22"/>
          <w:szCs w:val="22"/>
        </w:rPr>
        <w:t xml:space="preserve">dodaje się </w:t>
      </w:r>
      <w:r w:rsidR="003E0386" w:rsidRPr="002733EA">
        <w:rPr>
          <w:sz w:val="22"/>
          <w:szCs w:val="22"/>
        </w:rPr>
        <w:t>następujący tekst</w:t>
      </w:r>
      <w:r w:rsidRPr="002733EA">
        <w:rPr>
          <w:sz w:val="22"/>
          <w:szCs w:val="22"/>
        </w:rPr>
        <w:t>:</w:t>
      </w:r>
    </w:p>
    <w:p w14:paraId="0BD00A02" w14:textId="575952F6" w:rsidR="00AC5745" w:rsidRPr="002733EA" w:rsidRDefault="00AC5745" w:rsidP="00BD39DD">
      <w:pPr>
        <w:tabs>
          <w:tab w:val="left" w:pos="1260"/>
        </w:tabs>
        <w:spacing w:before="120" w:after="120"/>
        <w:jc w:val="both"/>
        <w:rPr>
          <w:i/>
          <w:iCs/>
          <w:sz w:val="22"/>
          <w:szCs w:val="22"/>
        </w:rPr>
      </w:pPr>
      <w:r w:rsidRPr="002733EA">
        <w:rPr>
          <w:i/>
          <w:iCs/>
          <w:sz w:val="22"/>
          <w:szCs w:val="22"/>
        </w:rPr>
        <w:t xml:space="preserve">Jeżeli szkoda z tytułu </w:t>
      </w:r>
      <w:r w:rsidR="002620AD" w:rsidRPr="002733EA">
        <w:rPr>
          <w:i/>
          <w:iCs/>
          <w:sz w:val="22"/>
          <w:szCs w:val="22"/>
        </w:rPr>
        <w:t>W</w:t>
      </w:r>
      <w:r w:rsidRPr="002733EA">
        <w:rPr>
          <w:i/>
          <w:iCs/>
          <w:sz w:val="22"/>
          <w:szCs w:val="22"/>
        </w:rPr>
        <w:t>ad będzie przewyższać kary, Zamawiający będzie miał prawo dochodzić odszkodowania</w:t>
      </w:r>
      <w:r w:rsidR="002620AD" w:rsidRPr="002733EA">
        <w:rPr>
          <w:i/>
          <w:iCs/>
          <w:sz w:val="22"/>
          <w:szCs w:val="22"/>
        </w:rPr>
        <w:t xml:space="preserve"> przewyższającego naliczoną karę umowną</w:t>
      </w:r>
      <w:r w:rsidRPr="002733EA">
        <w:rPr>
          <w:i/>
          <w:iCs/>
          <w:sz w:val="22"/>
          <w:szCs w:val="22"/>
        </w:rPr>
        <w:t>.</w:t>
      </w:r>
    </w:p>
    <w:p w14:paraId="18D08E3F" w14:textId="04B067EF" w:rsidR="003E0386" w:rsidRPr="002733EA" w:rsidRDefault="003E0386" w:rsidP="00183883">
      <w:pPr>
        <w:tabs>
          <w:tab w:val="left" w:pos="1260"/>
        </w:tabs>
        <w:spacing w:before="120" w:after="120"/>
        <w:jc w:val="both"/>
        <w:rPr>
          <w:i/>
          <w:iCs/>
          <w:sz w:val="22"/>
          <w:szCs w:val="22"/>
        </w:rPr>
      </w:pPr>
      <w:r w:rsidRPr="002733EA">
        <w:rPr>
          <w:i/>
          <w:iCs/>
          <w:sz w:val="22"/>
          <w:szCs w:val="22"/>
        </w:rPr>
        <w:t>W przypadku Wad, w odniesieniu do których Zamawiający, po zapoznaniu się ze stanowiskiem Wykonawcy, uzna, że usunięcie Wady wiązałoby się z</w:t>
      </w:r>
      <w:r w:rsidR="00440CEC" w:rsidRPr="002733EA">
        <w:rPr>
          <w:i/>
          <w:iCs/>
          <w:sz w:val="22"/>
          <w:szCs w:val="22"/>
        </w:rPr>
        <w:t xml:space="preserve"> nadmierną i nieuzasadnioną charakterem Wady ingerencją w funkcjonowanie Robót, za zgodą Zamawiającego, którą ten może wyrazić wedle swojego uznania, usunięcie Wady może polegać na zwrocie Zamawiającemu odpowiedniej kwoty odpowiadającej obniżce Zatwierdzonej Kwoty Kontraktowej o wartość Robót wadliwych, która będzie ustalona zgodnie z Klauzulą 3.5.</w:t>
      </w:r>
    </w:p>
    <w:p w14:paraId="464A212A" w14:textId="3DA2CC12" w:rsidR="006D75BB" w:rsidRPr="002733EA" w:rsidRDefault="006D75BB" w:rsidP="00C2348A">
      <w:pPr>
        <w:pStyle w:val="Nagwek2"/>
        <w:numPr>
          <w:ilvl w:val="1"/>
          <w:numId w:val="60"/>
        </w:numPr>
        <w:jc w:val="left"/>
      </w:pPr>
      <w:bookmarkStart w:id="213" w:name="_Toc198718403"/>
      <w:bookmarkStart w:id="214" w:name="_Toc180753679"/>
      <w:bookmarkStart w:id="215" w:name="_Hlk94598758"/>
      <w:bookmarkEnd w:id="212"/>
      <w:r w:rsidRPr="002733EA">
        <w:t>Badanie przez Wykonawcę przyczyn powstania wad</w:t>
      </w:r>
      <w:bookmarkEnd w:id="213"/>
      <w:bookmarkEnd w:id="214"/>
    </w:p>
    <w:p w14:paraId="0A48B342" w14:textId="0D40555F" w:rsidR="006D75BB" w:rsidRPr="002733EA" w:rsidRDefault="006D75BB" w:rsidP="00EF5E1F">
      <w:pPr>
        <w:spacing w:before="120" w:after="120"/>
        <w:ind w:left="851" w:hanging="851"/>
        <w:jc w:val="both"/>
        <w:rPr>
          <w:sz w:val="22"/>
          <w:szCs w:val="22"/>
        </w:rPr>
      </w:pPr>
      <w:r w:rsidRPr="002733EA">
        <w:rPr>
          <w:sz w:val="22"/>
          <w:szCs w:val="22"/>
        </w:rPr>
        <w:t xml:space="preserve">Zmienia się tekst </w:t>
      </w:r>
      <w:r w:rsidR="00322972" w:rsidRPr="002733EA">
        <w:rPr>
          <w:sz w:val="22"/>
          <w:szCs w:val="22"/>
        </w:rPr>
        <w:t>niniejszej K</w:t>
      </w:r>
      <w:r w:rsidRPr="002733EA">
        <w:rPr>
          <w:sz w:val="22"/>
          <w:szCs w:val="22"/>
        </w:rPr>
        <w:t>lauzuli</w:t>
      </w:r>
      <w:r w:rsidR="00322972" w:rsidRPr="002733EA">
        <w:rPr>
          <w:sz w:val="22"/>
          <w:szCs w:val="22"/>
        </w:rPr>
        <w:t xml:space="preserve"> 11.8.</w:t>
      </w:r>
      <w:r w:rsidRPr="002733EA">
        <w:rPr>
          <w:sz w:val="22"/>
          <w:szCs w:val="22"/>
        </w:rPr>
        <w:t>, która przyjmuje następujące brzmienie:</w:t>
      </w:r>
    </w:p>
    <w:p w14:paraId="2211A546" w14:textId="3FC88090" w:rsidR="006D75BB" w:rsidRPr="002733EA" w:rsidRDefault="006D75BB" w:rsidP="00960A61">
      <w:pPr>
        <w:spacing w:before="120" w:after="120"/>
        <w:jc w:val="both"/>
        <w:rPr>
          <w:i/>
          <w:iCs/>
          <w:sz w:val="22"/>
          <w:szCs w:val="22"/>
        </w:rPr>
      </w:pPr>
      <w:r w:rsidRPr="002733EA">
        <w:rPr>
          <w:i/>
          <w:iCs/>
          <w:sz w:val="22"/>
          <w:szCs w:val="22"/>
        </w:rPr>
        <w:t xml:space="preserve">Na żądanie Inżyniera i pod jego kierownictwem Wykonawca ma obowiązek zbadania przyczyn powstania </w:t>
      </w:r>
      <w:r w:rsidR="00615056">
        <w:rPr>
          <w:i/>
          <w:iCs/>
          <w:sz w:val="22"/>
          <w:szCs w:val="22"/>
        </w:rPr>
        <w:t xml:space="preserve">wszelkich </w:t>
      </w:r>
      <w:r w:rsidRPr="002733EA">
        <w:rPr>
          <w:i/>
          <w:iCs/>
          <w:sz w:val="22"/>
          <w:szCs w:val="22"/>
        </w:rPr>
        <w:t>wad</w:t>
      </w:r>
      <w:r w:rsidR="00615056">
        <w:rPr>
          <w:i/>
          <w:iCs/>
          <w:sz w:val="22"/>
          <w:szCs w:val="22"/>
        </w:rPr>
        <w:t xml:space="preserve"> lub uszkodzeń w Robotach</w:t>
      </w:r>
      <w:r w:rsidRPr="002733EA">
        <w:rPr>
          <w:i/>
          <w:iCs/>
          <w:sz w:val="22"/>
          <w:szCs w:val="22"/>
        </w:rPr>
        <w:t xml:space="preserve">. Jeżeli w wyniku takiego badania okaże się, że wady </w:t>
      </w:r>
      <w:r w:rsidR="00615056">
        <w:rPr>
          <w:i/>
          <w:iCs/>
          <w:sz w:val="22"/>
          <w:szCs w:val="22"/>
        </w:rPr>
        <w:t>te lub uszkodzenia stanowią Wadę w rozumieniu niniejszego Kontraktu,</w:t>
      </w:r>
      <w:r w:rsidRPr="002733EA">
        <w:rPr>
          <w:i/>
          <w:iCs/>
          <w:sz w:val="22"/>
          <w:szCs w:val="22"/>
        </w:rPr>
        <w:t xml:space="preserve"> to koszt badania ponosi Wykonawca. Jeżeli natomiast okaże się, że przyczyny </w:t>
      </w:r>
      <w:r w:rsidR="00F40618" w:rsidRPr="002733EA">
        <w:rPr>
          <w:i/>
          <w:iCs/>
          <w:sz w:val="22"/>
          <w:szCs w:val="22"/>
        </w:rPr>
        <w:t>nie</w:t>
      </w:r>
      <w:r w:rsidR="00B14127" w:rsidRPr="002733EA">
        <w:rPr>
          <w:i/>
          <w:iCs/>
          <w:sz w:val="22"/>
          <w:szCs w:val="22"/>
        </w:rPr>
        <w:t xml:space="preserve"> </w:t>
      </w:r>
      <w:r w:rsidR="00F40618" w:rsidRPr="002733EA">
        <w:rPr>
          <w:i/>
          <w:iCs/>
          <w:sz w:val="22"/>
          <w:szCs w:val="22"/>
        </w:rPr>
        <w:t>obciążają Wykonawcy</w:t>
      </w:r>
      <w:r w:rsidRPr="002733EA">
        <w:rPr>
          <w:i/>
          <w:iCs/>
          <w:sz w:val="22"/>
          <w:szCs w:val="22"/>
        </w:rPr>
        <w:t xml:space="preserve">, wówczas Inżynier </w:t>
      </w:r>
      <w:r w:rsidR="0094620A" w:rsidRPr="002733EA">
        <w:rPr>
          <w:i/>
          <w:iCs/>
          <w:sz w:val="22"/>
          <w:szCs w:val="22"/>
        </w:rPr>
        <w:t xml:space="preserve">ustali koszty </w:t>
      </w:r>
      <w:r w:rsidR="00CB5B2B">
        <w:rPr>
          <w:i/>
          <w:iCs/>
          <w:sz w:val="22"/>
          <w:szCs w:val="22"/>
        </w:rPr>
        <w:t xml:space="preserve">badania </w:t>
      </w:r>
      <w:r w:rsidR="0094620A" w:rsidRPr="002733EA">
        <w:rPr>
          <w:i/>
          <w:iCs/>
          <w:sz w:val="22"/>
          <w:szCs w:val="22"/>
        </w:rPr>
        <w:t>zgodnie z klauzulą 3.5 [Ustalenia]</w:t>
      </w:r>
      <w:r w:rsidR="00CB5B2B">
        <w:rPr>
          <w:i/>
          <w:iCs/>
          <w:sz w:val="22"/>
          <w:szCs w:val="22"/>
        </w:rPr>
        <w:t xml:space="preserve"> i Zamawiający zwróci je Wykonawcy</w:t>
      </w:r>
      <w:r w:rsidR="00113CE2" w:rsidRPr="002733EA">
        <w:rPr>
          <w:i/>
          <w:iCs/>
          <w:sz w:val="22"/>
          <w:szCs w:val="22"/>
        </w:rPr>
        <w:t>.</w:t>
      </w:r>
    </w:p>
    <w:p w14:paraId="19FE2E0C" w14:textId="5E362E8B" w:rsidR="000D2CA9" w:rsidRPr="002733EA" w:rsidRDefault="000D2CA9" w:rsidP="00C2348A">
      <w:pPr>
        <w:pStyle w:val="Nagwek2"/>
        <w:numPr>
          <w:ilvl w:val="1"/>
          <w:numId w:val="60"/>
        </w:numPr>
        <w:jc w:val="left"/>
      </w:pPr>
      <w:bookmarkStart w:id="216" w:name="_Toc180753680"/>
      <w:bookmarkEnd w:id="215"/>
      <w:r w:rsidRPr="002733EA">
        <w:t>Świadectwo Wykonania</w:t>
      </w:r>
      <w:bookmarkEnd w:id="207"/>
      <w:bookmarkEnd w:id="216"/>
    </w:p>
    <w:p w14:paraId="0D2CF152" w14:textId="1F433DC4" w:rsidR="006D70C0" w:rsidRPr="002733EA" w:rsidRDefault="006D70C0" w:rsidP="00EF5E1F">
      <w:pPr>
        <w:spacing w:before="120" w:after="120"/>
        <w:rPr>
          <w:sz w:val="22"/>
          <w:szCs w:val="22"/>
        </w:rPr>
      </w:pPr>
      <w:r w:rsidRPr="002733EA">
        <w:rPr>
          <w:sz w:val="22"/>
          <w:szCs w:val="22"/>
        </w:rPr>
        <w:t xml:space="preserve">W akapicie drugim </w:t>
      </w:r>
      <w:r w:rsidR="00EC002F" w:rsidRPr="002733EA">
        <w:rPr>
          <w:sz w:val="22"/>
          <w:szCs w:val="22"/>
        </w:rPr>
        <w:t xml:space="preserve">niniejszej Klauzuli 11.9. </w:t>
      </w:r>
      <w:r w:rsidRPr="002733EA">
        <w:rPr>
          <w:sz w:val="22"/>
          <w:szCs w:val="22"/>
        </w:rPr>
        <w:t>po sformułowaniu „po upływie ostatniego dnia” dodaje się słowo „</w:t>
      </w:r>
      <w:r w:rsidRPr="002733EA">
        <w:rPr>
          <w:i/>
          <w:iCs/>
          <w:sz w:val="22"/>
          <w:szCs w:val="22"/>
        </w:rPr>
        <w:t>najdłuższego</w:t>
      </w:r>
      <w:r w:rsidRPr="002733EA">
        <w:rPr>
          <w:sz w:val="22"/>
          <w:szCs w:val="22"/>
        </w:rPr>
        <w:t xml:space="preserve">”. </w:t>
      </w:r>
      <w:r w:rsidR="005C65E5" w:rsidRPr="002733EA">
        <w:rPr>
          <w:sz w:val="22"/>
          <w:szCs w:val="22"/>
        </w:rPr>
        <w:t xml:space="preserve">W akapicie drugim sformułowanie „niezwłocznie po tym, gdy” zastępuje się sformułowaniem </w:t>
      </w:r>
      <w:r w:rsidR="00A57197" w:rsidRPr="002733EA">
        <w:rPr>
          <w:sz w:val="22"/>
          <w:szCs w:val="22"/>
        </w:rPr>
        <w:t>„</w:t>
      </w:r>
      <w:r w:rsidR="00A57197" w:rsidRPr="002733EA">
        <w:rPr>
          <w:i/>
          <w:iCs/>
          <w:sz w:val="22"/>
          <w:szCs w:val="22"/>
        </w:rPr>
        <w:t>w ciągu 28 dni po tym, gdy po upływie ostatniego Okresu Zgłaszania Wad</w:t>
      </w:r>
      <w:r w:rsidR="00A57197" w:rsidRPr="002733EA">
        <w:rPr>
          <w:sz w:val="22"/>
          <w:szCs w:val="22"/>
        </w:rPr>
        <w:t xml:space="preserve">”. </w:t>
      </w:r>
    </w:p>
    <w:p w14:paraId="10328DCA" w14:textId="77777777" w:rsidR="000D2CA9" w:rsidRPr="002733EA" w:rsidRDefault="00861193" w:rsidP="00EF5E1F">
      <w:pPr>
        <w:pStyle w:val="Tekstpodstawowywcity"/>
        <w:tabs>
          <w:tab w:val="clear" w:pos="0"/>
          <w:tab w:val="clear" w:pos="10773"/>
        </w:tabs>
        <w:spacing w:before="120" w:after="120"/>
        <w:ind w:left="851" w:right="0" w:hanging="851"/>
        <w:rPr>
          <w:rFonts w:ascii="Times New Roman" w:hAnsi="Times New Roman" w:cs="Times New Roman"/>
          <w:lang w:val="pl-PL"/>
        </w:rPr>
      </w:pPr>
      <w:r w:rsidRPr="002733EA">
        <w:rPr>
          <w:rFonts w:ascii="Times New Roman" w:hAnsi="Times New Roman" w:cs="Times New Roman"/>
          <w:lang w:val="pl-PL"/>
        </w:rPr>
        <w:t>Skreśla się tekst ostatniego akapitu.</w:t>
      </w:r>
    </w:p>
    <w:p w14:paraId="6F3D1025" w14:textId="203AA976" w:rsidR="0041308E" w:rsidRPr="002733EA" w:rsidRDefault="00FF3B05" w:rsidP="00C2348A">
      <w:pPr>
        <w:pStyle w:val="Nagwek2"/>
        <w:numPr>
          <w:ilvl w:val="1"/>
          <w:numId w:val="93"/>
        </w:numPr>
        <w:tabs>
          <w:tab w:val="left" w:pos="709"/>
        </w:tabs>
        <w:ind w:left="709" w:hanging="709"/>
        <w:jc w:val="left"/>
      </w:pPr>
      <w:bookmarkStart w:id="217" w:name="_Toc180753681"/>
      <w:r w:rsidRPr="002733EA">
        <w:t>Zwolnienie terenu budowy</w:t>
      </w:r>
      <w:bookmarkEnd w:id="217"/>
      <w:r w:rsidRPr="002733EA">
        <w:t xml:space="preserve"> </w:t>
      </w:r>
    </w:p>
    <w:p w14:paraId="1FDAE074" w14:textId="2691E0E5" w:rsidR="0041308E" w:rsidRPr="002733EA" w:rsidRDefault="0011310F" w:rsidP="00493E73">
      <w:pPr>
        <w:pStyle w:val="Tekstpodstawowywcity"/>
        <w:tabs>
          <w:tab w:val="clear" w:pos="0"/>
          <w:tab w:val="clear" w:pos="10773"/>
        </w:tabs>
        <w:spacing w:before="120" w:after="120"/>
        <w:ind w:right="0"/>
        <w:rPr>
          <w:rFonts w:ascii="Times New Roman" w:hAnsi="Times New Roman" w:cs="Times New Roman"/>
          <w:lang w:val="pl-PL"/>
        </w:rPr>
      </w:pPr>
      <w:r w:rsidRPr="002733EA">
        <w:rPr>
          <w:rFonts w:ascii="Times New Roman" w:hAnsi="Times New Roman" w:cs="Times New Roman"/>
          <w:lang w:val="pl-PL"/>
        </w:rPr>
        <w:t>W Klauzuli 11.11. w akapicie pierwszym i w akapicie drugim dodaje się po sformułowaniu „Terenu budowy” sformułowanie „</w:t>
      </w:r>
      <w:r w:rsidRPr="002733EA">
        <w:rPr>
          <w:rFonts w:ascii="Times New Roman" w:hAnsi="Times New Roman" w:cs="Times New Roman"/>
          <w:i/>
          <w:iCs/>
          <w:lang w:val="pl-PL"/>
        </w:rPr>
        <w:t>oraz innych terenów wykorzystywanych przez Wykonawcę w związku z realizacją Kontraktu</w:t>
      </w:r>
      <w:r w:rsidRPr="002733EA">
        <w:rPr>
          <w:rFonts w:ascii="Times New Roman" w:hAnsi="Times New Roman" w:cs="Times New Roman"/>
          <w:lang w:val="pl-PL"/>
        </w:rPr>
        <w:t>”.</w:t>
      </w:r>
    </w:p>
    <w:p w14:paraId="2AE1776B" w14:textId="77777777" w:rsidR="000D2CA9" w:rsidRPr="002733EA" w:rsidRDefault="000D2CA9" w:rsidP="00672DBE">
      <w:pPr>
        <w:pStyle w:val="Nagwek1"/>
        <w:spacing w:after="240"/>
        <w:rPr>
          <w:rStyle w:val="Nagwek1ZnakZnak"/>
          <w:b/>
          <w:bCs/>
          <w:sz w:val="24"/>
          <w:lang w:val="pl-PL"/>
        </w:rPr>
      </w:pPr>
      <w:bookmarkStart w:id="218" w:name="_Toc94498702"/>
      <w:bookmarkStart w:id="219" w:name="_Toc180753682"/>
      <w:r w:rsidRPr="002733EA">
        <w:rPr>
          <w:rStyle w:val="Nagwek1ZnakZnak"/>
          <w:b/>
          <w:bCs/>
          <w:sz w:val="24"/>
          <w:lang w:val="pl-PL"/>
        </w:rPr>
        <w:lastRenderedPageBreak/>
        <w:t>K</w:t>
      </w:r>
      <w:r w:rsidR="004465FE" w:rsidRPr="002733EA">
        <w:rPr>
          <w:rStyle w:val="Nagwek1ZnakZnak"/>
          <w:b/>
          <w:bCs/>
          <w:sz w:val="24"/>
          <w:lang w:val="pl-PL"/>
        </w:rPr>
        <w:t>LAUZULA</w:t>
      </w:r>
      <w:r w:rsidRPr="002733EA">
        <w:rPr>
          <w:rStyle w:val="Nagwek1ZnakZnak"/>
          <w:b/>
          <w:bCs/>
          <w:sz w:val="24"/>
          <w:lang w:val="pl-PL"/>
        </w:rPr>
        <w:t xml:space="preserve"> 12</w:t>
      </w:r>
      <w:r w:rsidRPr="002733EA">
        <w:rPr>
          <w:rStyle w:val="Nagwek1ZnakZnak"/>
          <w:b/>
          <w:bCs/>
          <w:sz w:val="24"/>
          <w:lang w:val="pl-PL"/>
        </w:rPr>
        <w:tab/>
        <w:t>O</w:t>
      </w:r>
      <w:r w:rsidR="004465FE" w:rsidRPr="002733EA">
        <w:rPr>
          <w:rStyle w:val="Nagwek1ZnakZnak"/>
          <w:b/>
          <w:bCs/>
          <w:sz w:val="24"/>
          <w:lang w:val="pl-PL"/>
        </w:rPr>
        <w:t>BMIARY</w:t>
      </w:r>
      <w:r w:rsidRPr="002733EA">
        <w:rPr>
          <w:rStyle w:val="Nagwek1ZnakZnak"/>
          <w:b/>
          <w:bCs/>
          <w:sz w:val="24"/>
          <w:lang w:val="pl-PL"/>
        </w:rPr>
        <w:t xml:space="preserve"> </w:t>
      </w:r>
      <w:r w:rsidR="004465FE" w:rsidRPr="002733EA">
        <w:rPr>
          <w:rStyle w:val="Nagwek1ZnakZnak"/>
          <w:b/>
          <w:bCs/>
          <w:sz w:val="24"/>
          <w:lang w:val="pl-PL"/>
        </w:rPr>
        <w:t>I</w:t>
      </w:r>
      <w:r w:rsidRPr="002733EA">
        <w:rPr>
          <w:rStyle w:val="Nagwek1ZnakZnak"/>
          <w:b/>
          <w:bCs/>
          <w:sz w:val="24"/>
          <w:lang w:val="pl-PL"/>
        </w:rPr>
        <w:t xml:space="preserve"> </w:t>
      </w:r>
      <w:bookmarkEnd w:id="218"/>
      <w:r w:rsidR="004465FE" w:rsidRPr="002733EA">
        <w:rPr>
          <w:rStyle w:val="Nagwek1ZnakZnak"/>
          <w:b/>
          <w:bCs/>
          <w:sz w:val="24"/>
          <w:lang w:val="pl-PL"/>
        </w:rPr>
        <w:t>WYCENA</w:t>
      </w:r>
      <w:bookmarkEnd w:id="219"/>
    </w:p>
    <w:p w14:paraId="4655E7CD" w14:textId="340937DF" w:rsidR="00B25761" w:rsidRPr="002733EA" w:rsidRDefault="008E7998" w:rsidP="00DB6A77">
      <w:pPr>
        <w:pStyle w:val="Nagwek2"/>
        <w:ind w:left="0" w:firstLine="0"/>
      </w:pPr>
      <w:bookmarkStart w:id="220" w:name="_Toc180753683"/>
      <w:r w:rsidRPr="002733EA">
        <w:t>K</w:t>
      </w:r>
      <w:r w:rsidR="008033F0" w:rsidRPr="002733EA">
        <w:t>lauzul</w:t>
      </w:r>
      <w:r w:rsidR="00E12A39" w:rsidRPr="002733EA">
        <w:t xml:space="preserve">ę 12 </w:t>
      </w:r>
      <w:r w:rsidR="008033F0" w:rsidRPr="002733EA">
        <w:t>skreśla się w całości jako niemając</w:t>
      </w:r>
      <w:r w:rsidR="00E12A39" w:rsidRPr="002733EA">
        <w:t>ą</w:t>
      </w:r>
      <w:r w:rsidR="008033F0" w:rsidRPr="002733EA">
        <w:t xml:space="preserve"> zastosowania w </w:t>
      </w:r>
      <w:r w:rsidR="00C2615C">
        <w:t>niniejszych Warunkach</w:t>
      </w:r>
      <w:r w:rsidR="008033F0" w:rsidRPr="002733EA">
        <w:t>.</w:t>
      </w:r>
      <w:bookmarkEnd w:id="220"/>
      <w:r w:rsidR="008033F0" w:rsidRPr="002733EA">
        <w:t xml:space="preserve"> </w:t>
      </w:r>
    </w:p>
    <w:p w14:paraId="251B41DF" w14:textId="39814E1C" w:rsidR="00FD35B4" w:rsidRDefault="008033F0" w:rsidP="00B25761">
      <w:pPr>
        <w:jc w:val="both"/>
        <w:rPr>
          <w:sz w:val="22"/>
          <w:szCs w:val="22"/>
        </w:rPr>
      </w:pPr>
      <w:r w:rsidRPr="002733EA">
        <w:rPr>
          <w:sz w:val="22"/>
          <w:szCs w:val="22"/>
        </w:rPr>
        <w:t xml:space="preserve">Roboty będą wyceniane zgodnie z Wykazem cen, ryczałtowo za poszczególne obiekty. </w:t>
      </w:r>
      <w:r w:rsidR="00C62E3E">
        <w:rPr>
          <w:sz w:val="22"/>
          <w:szCs w:val="22"/>
        </w:rPr>
        <w:t xml:space="preserve">Płatności </w:t>
      </w:r>
      <w:r w:rsidR="007C2670">
        <w:rPr>
          <w:sz w:val="22"/>
          <w:szCs w:val="22"/>
        </w:rPr>
        <w:t xml:space="preserve">dokonywane będą na podstawie aktualnego postępu </w:t>
      </w:r>
      <w:r w:rsidR="00B86887">
        <w:rPr>
          <w:sz w:val="22"/>
          <w:szCs w:val="22"/>
        </w:rPr>
        <w:t xml:space="preserve">Robót dla każdego z obiektów. </w:t>
      </w:r>
    </w:p>
    <w:p w14:paraId="477DFA1F" w14:textId="77777777" w:rsidR="000D2CA9" w:rsidRPr="002733EA" w:rsidRDefault="000D2CA9" w:rsidP="00BD4303">
      <w:pPr>
        <w:pStyle w:val="Nagwek1"/>
        <w:spacing w:after="240"/>
        <w:ind w:left="0" w:firstLine="0"/>
        <w:rPr>
          <w:rStyle w:val="Nagwek1ZnakZnak"/>
          <w:b/>
          <w:bCs/>
          <w:sz w:val="24"/>
          <w:lang w:val="pl-PL"/>
        </w:rPr>
      </w:pPr>
      <w:bookmarkStart w:id="221" w:name="_Toc94498706"/>
      <w:bookmarkStart w:id="222" w:name="_Toc180753684"/>
      <w:r w:rsidRPr="002733EA">
        <w:rPr>
          <w:rStyle w:val="Nagwek1ZnakZnak"/>
          <w:b/>
          <w:bCs/>
          <w:sz w:val="24"/>
          <w:lang w:val="pl-PL"/>
        </w:rPr>
        <w:t>K</w:t>
      </w:r>
      <w:r w:rsidR="004465FE" w:rsidRPr="002733EA">
        <w:rPr>
          <w:rStyle w:val="Nagwek1ZnakZnak"/>
          <w:b/>
          <w:bCs/>
          <w:sz w:val="24"/>
          <w:lang w:val="pl-PL"/>
        </w:rPr>
        <w:t>LAUZULA</w:t>
      </w:r>
      <w:r w:rsidRPr="002733EA">
        <w:rPr>
          <w:rStyle w:val="Nagwek1ZnakZnak"/>
          <w:b/>
          <w:bCs/>
          <w:sz w:val="24"/>
          <w:lang w:val="pl-PL"/>
        </w:rPr>
        <w:t xml:space="preserve"> 13</w:t>
      </w:r>
      <w:r w:rsidRPr="002733EA">
        <w:rPr>
          <w:rStyle w:val="Nagwek1ZnakZnak"/>
          <w:b/>
          <w:bCs/>
          <w:sz w:val="24"/>
          <w:lang w:val="pl-PL"/>
        </w:rPr>
        <w:tab/>
        <w:t>Z</w:t>
      </w:r>
      <w:r w:rsidR="004465FE" w:rsidRPr="002733EA">
        <w:rPr>
          <w:rStyle w:val="Nagwek1ZnakZnak"/>
          <w:b/>
          <w:bCs/>
          <w:sz w:val="24"/>
          <w:lang w:val="pl-PL"/>
        </w:rPr>
        <w:t>MIANY</w:t>
      </w:r>
      <w:r w:rsidRPr="002733EA">
        <w:rPr>
          <w:rStyle w:val="Nagwek1ZnakZnak"/>
          <w:b/>
          <w:bCs/>
          <w:sz w:val="24"/>
          <w:lang w:val="pl-PL"/>
        </w:rPr>
        <w:t xml:space="preserve"> </w:t>
      </w:r>
      <w:r w:rsidR="004465FE" w:rsidRPr="002733EA">
        <w:rPr>
          <w:rStyle w:val="Nagwek1ZnakZnak"/>
          <w:b/>
          <w:bCs/>
          <w:sz w:val="24"/>
          <w:lang w:val="pl-PL"/>
        </w:rPr>
        <w:t>I</w:t>
      </w:r>
      <w:r w:rsidRPr="002733EA">
        <w:rPr>
          <w:rStyle w:val="Nagwek1ZnakZnak"/>
          <w:b/>
          <w:bCs/>
          <w:sz w:val="24"/>
          <w:lang w:val="pl-PL"/>
        </w:rPr>
        <w:t xml:space="preserve"> </w:t>
      </w:r>
      <w:bookmarkEnd w:id="221"/>
      <w:r w:rsidR="004465FE" w:rsidRPr="002733EA">
        <w:rPr>
          <w:rStyle w:val="Nagwek1ZnakZnak"/>
          <w:b/>
          <w:bCs/>
          <w:sz w:val="24"/>
          <w:lang w:val="pl-PL"/>
        </w:rPr>
        <w:t>KOREKTY</w:t>
      </w:r>
      <w:bookmarkEnd w:id="222"/>
    </w:p>
    <w:p w14:paraId="46F14DA7" w14:textId="3E3D3E2D" w:rsidR="004B0353" w:rsidRPr="00B722BD" w:rsidRDefault="004B0353" w:rsidP="00C2348A">
      <w:pPr>
        <w:pStyle w:val="Nagwek2"/>
        <w:numPr>
          <w:ilvl w:val="1"/>
          <w:numId w:val="61"/>
        </w:numPr>
      </w:pPr>
      <w:bookmarkStart w:id="223" w:name="_Toc180753685"/>
      <w:r w:rsidRPr="00B722BD">
        <w:t>Prawo do zmian</w:t>
      </w:r>
      <w:bookmarkEnd w:id="223"/>
    </w:p>
    <w:p w14:paraId="2B3394E2" w14:textId="12008E86" w:rsidR="00F84A4D" w:rsidRPr="002733EA" w:rsidRDefault="00F84A4D" w:rsidP="00EF5E1F">
      <w:pPr>
        <w:spacing w:before="120" w:after="120"/>
        <w:rPr>
          <w:sz w:val="22"/>
          <w:szCs w:val="22"/>
        </w:rPr>
      </w:pPr>
      <w:r w:rsidRPr="002733EA">
        <w:rPr>
          <w:sz w:val="22"/>
          <w:szCs w:val="22"/>
        </w:rPr>
        <w:t xml:space="preserve">Treść niniejszej Klauzuli </w:t>
      </w:r>
      <w:r w:rsidR="00EC002F" w:rsidRPr="002733EA">
        <w:rPr>
          <w:sz w:val="22"/>
          <w:szCs w:val="22"/>
        </w:rPr>
        <w:t>13.1. skreśla</w:t>
      </w:r>
      <w:r w:rsidRPr="002733EA">
        <w:rPr>
          <w:sz w:val="22"/>
          <w:szCs w:val="22"/>
        </w:rPr>
        <w:t xml:space="preserve"> się i zastępuje następująco:</w:t>
      </w:r>
    </w:p>
    <w:p w14:paraId="569238A9" w14:textId="1EE207C8" w:rsidR="00F84A4D" w:rsidRPr="002733EA" w:rsidRDefault="00F84A4D" w:rsidP="006848B0">
      <w:pPr>
        <w:spacing w:before="120" w:after="120"/>
        <w:jc w:val="both"/>
        <w:rPr>
          <w:i/>
          <w:iCs/>
          <w:sz w:val="22"/>
          <w:szCs w:val="22"/>
        </w:rPr>
      </w:pPr>
      <w:r w:rsidRPr="00E313CF">
        <w:rPr>
          <w:i/>
          <w:iCs/>
          <w:sz w:val="22"/>
          <w:szCs w:val="22"/>
        </w:rPr>
        <w:t>Inżynier Kontraktu uprawniony jest do wydania Wykonawcy wiążących Poleceń Zmiany dotyczących zakresu obowiązków Wykonawcy na gruncie Kontraktu</w:t>
      </w:r>
      <w:r w:rsidR="00C974C2" w:rsidRPr="00E313CF">
        <w:rPr>
          <w:i/>
          <w:iCs/>
          <w:sz w:val="22"/>
          <w:szCs w:val="22"/>
        </w:rPr>
        <w:t xml:space="preserve"> do czasu wydania </w:t>
      </w:r>
      <w:r w:rsidR="00D42B8B">
        <w:rPr>
          <w:i/>
          <w:iCs/>
          <w:sz w:val="22"/>
          <w:szCs w:val="22"/>
        </w:rPr>
        <w:t>Końcowego Świadectwa Płatności</w:t>
      </w:r>
      <w:r w:rsidRPr="00E313CF">
        <w:rPr>
          <w:i/>
          <w:iCs/>
          <w:sz w:val="22"/>
          <w:szCs w:val="22"/>
        </w:rPr>
        <w:t>, w sytuacjach, gdy:</w:t>
      </w:r>
    </w:p>
    <w:p w14:paraId="42949378" w14:textId="1AA5B9B8" w:rsidR="00C974C2" w:rsidRPr="002733EA" w:rsidRDefault="00C974C2" w:rsidP="00C2348A">
      <w:pPr>
        <w:numPr>
          <w:ilvl w:val="0"/>
          <w:numId w:val="19"/>
        </w:numPr>
        <w:spacing w:before="120" w:after="120"/>
        <w:ind w:left="851" w:hanging="425"/>
        <w:jc w:val="both"/>
        <w:rPr>
          <w:i/>
          <w:iCs/>
          <w:sz w:val="22"/>
          <w:szCs w:val="22"/>
        </w:rPr>
      </w:pPr>
      <w:r w:rsidRPr="002733EA">
        <w:rPr>
          <w:i/>
          <w:iCs/>
          <w:sz w:val="22"/>
          <w:szCs w:val="22"/>
        </w:rPr>
        <w:t xml:space="preserve">wystąpią nieprzewidywalne przeszkody podpowierzchniowe, których nie można było wykryć pomimo należytej staranności, </w:t>
      </w:r>
      <w:r w:rsidR="007959A9" w:rsidRPr="002733EA">
        <w:rPr>
          <w:i/>
          <w:iCs/>
          <w:sz w:val="22"/>
          <w:szCs w:val="22"/>
        </w:rPr>
        <w:t>jak</w:t>
      </w:r>
      <w:r w:rsidRPr="002733EA">
        <w:rPr>
          <w:i/>
          <w:iCs/>
          <w:sz w:val="22"/>
          <w:szCs w:val="22"/>
        </w:rPr>
        <w:t xml:space="preserve"> również </w:t>
      </w:r>
      <w:r w:rsidR="007959A9" w:rsidRPr="002733EA">
        <w:rPr>
          <w:i/>
          <w:iCs/>
          <w:sz w:val="22"/>
          <w:szCs w:val="22"/>
        </w:rPr>
        <w:t>z jakichkolwiek innych przyczyn dojdzie do konieczności zmiany usytuowania określonej części Robót</w:t>
      </w:r>
      <w:r w:rsidR="00EA3EBC">
        <w:rPr>
          <w:i/>
          <w:iCs/>
          <w:sz w:val="22"/>
          <w:szCs w:val="22"/>
        </w:rPr>
        <w:t>,</w:t>
      </w:r>
      <w:r w:rsidR="007959A9" w:rsidRPr="002733EA">
        <w:rPr>
          <w:i/>
          <w:iCs/>
          <w:sz w:val="22"/>
          <w:szCs w:val="22"/>
        </w:rPr>
        <w:t xml:space="preserve"> na inne dostępne miejsce</w:t>
      </w:r>
      <w:r w:rsidR="00D1045F" w:rsidRPr="009851B3">
        <w:rPr>
          <w:i/>
          <w:iCs/>
          <w:sz w:val="22"/>
          <w:szCs w:val="22"/>
        </w:rPr>
        <w:t>;</w:t>
      </w:r>
    </w:p>
    <w:p w14:paraId="58EA47E5" w14:textId="77777777" w:rsidR="007959A9" w:rsidRPr="002733EA" w:rsidRDefault="007959A9" w:rsidP="00C2348A">
      <w:pPr>
        <w:numPr>
          <w:ilvl w:val="0"/>
          <w:numId w:val="19"/>
        </w:numPr>
        <w:spacing w:before="120" w:after="120"/>
        <w:ind w:left="851" w:hanging="425"/>
        <w:jc w:val="both"/>
        <w:rPr>
          <w:i/>
          <w:iCs/>
          <w:sz w:val="22"/>
          <w:szCs w:val="22"/>
        </w:rPr>
      </w:pPr>
      <w:r w:rsidRPr="002733EA">
        <w:rPr>
          <w:i/>
          <w:iCs/>
          <w:sz w:val="22"/>
          <w:szCs w:val="22"/>
        </w:rPr>
        <w:t xml:space="preserve">dla pełnego osiągnięcia celów Kontraktu konieczne lub uzasadnione okaże się wprowadzenie dodatkowych </w:t>
      </w:r>
      <w:r w:rsidR="00093954" w:rsidRPr="002733EA">
        <w:rPr>
          <w:i/>
          <w:iCs/>
          <w:sz w:val="22"/>
          <w:szCs w:val="22"/>
        </w:rPr>
        <w:t xml:space="preserve">lub zamiennych </w:t>
      </w:r>
      <w:r w:rsidR="00130ADA" w:rsidRPr="002733EA">
        <w:rPr>
          <w:i/>
          <w:iCs/>
          <w:sz w:val="22"/>
          <w:szCs w:val="22"/>
        </w:rPr>
        <w:t xml:space="preserve">Robót, w tym dostarczenie dodatkowych </w:t>
      </w:r>
      <w:r w:rsidR="00093954" w:rsidRPr="002733EA">
        <w:rPr>
          <w:i/>
          <w:iCs/>
          <w:sz w:val="22"/>
          <w:szCs w:val="22"/>
        </w:rPr>
        <w:t xml:space="preserve">lub zamiennych </w:t>
      </w:r>
      <w:r w:rsidR="00130ADA" w:rsidRPr="002733EA">
        <w:rPr>
          <w:i/>
          <w:iCs/>
          <w:sz w:val="22"/>
          <w:szCs w:val="22"/>
        </w:rPr>
        <w:t xml:space="preserve">Urządzeń, Materiałów lub usług dla Robót Stałych, </w:t>
      </w:r>
      <w:r w:rsidR="00C974C2" w:rsidRPr="002733EA">
        <w:rPr>
          <w:i/>
          <w:iCs/>
          <w:sz w:val="22"/>
          <w:szCs w:val="22"/>
        </w:rPr>
        <w:t>włącznie z towarzyszącymi Próbami Końcowymi, wierceniami i innymi próbami i pracami badawczymi</w:t>
      </w:r>
      <w:r w:rsidR="00130ADA" w:rsidRPr="002733EA">
        <w:rPr>
          <w:i/>
          <w:iCs/>
          <w:sz w:val="22"/>
          <w:szCs w:val="22"/>
        </w:rPr>
        <w:t>;</w:t>
      </w:r>
    </w:p>
    <w:p w14:paraId="2ED50C36" w14:textId="4E827694" w:rsidR="00C974C2" w:rsidRPr="002733EA" w:rsidRDefault="00223EBB" w:rsidP="00C2348A">
      <w:pPr>
        <w:numPr>
          <w:ilvl w:val="0"/>
          <w:numId w:val="19"/>
        </w:numPr>
        <w:spacing w:before="120" w:after="120"/>
        <w:ind w:left="851" w:hanging="425"/>
        <w:jc w:val="both"/>
        <w:rPr>
          <w:i/>
          <w:iCs/>
          <w:sz w:val="22"/>
          <w:szCs w:val="22"/>
        </w:rPr>
      </w:pPr>
      <w:r w:rsidRPr="002733EA">
        <w:rPr>
          <w:i/>
          <w:iCs/>
          <w:sz w:val="22"/>
          <w:szCs w:val="22"/>
        </w:rPr>
        <w:t xml:space="preserve">zmiana zakresu obowiązków dotyczy </w:t>
      </w:r>
      <w:r w:rsidR="00C974C2" w:rsidRPr="002733EA">
        <w:rPr>
          <w:i/>
          <w:iCs/>
          <w:sz w:val="22"/>
          <w:szCs w:val="22"/>
        </w:rPr>
        <w:t xml:space="preserve">zmiany poziomu, pozycji, </w:t>
      </w:r>
      <w:r w:rsidR="00954DA1" w:rsidRPr="002733EA">
        <w:rPr>
          <w:i/>
          <w:iCs/>
          <w:sz w:val="22"/>
          <w:szCs w:val="22"/>
        </w:rPr>
        <w:t xml:space="preserve">umiejscowienia </w:t>
      </w:r>
      <w:r w:rsidR="00C974C2" w:rsidRPr="002733EA">
        <w:rPr>
          <w:i/>
          <w:iCs/>
          <w:sz w:val="22"/>
          <w:szCs w:val="22"/>
        </w:rPr>
        <w:t>czy też wymiarów którejkolwiek części Robót</w:t>
      </w:r>
      <w:r w:rsidRPr="002733EA">
        <w:rPr>
          <w:i/>
          <w:iCs/>
          <w:sz w:val="22"/>
          <w:szCs w:val="22"/>
        </w:rPr>
        <w:t xml:space="preserve"> oraz </w:t>
      </w:r>
      <w:r w:rsidR="00825080" w:rsidRPr="002733EA">
        <w:rPr>
          <w:i/>
          <w:iCs/>
          <w:sz w:val="22"/>
          <w:szCs w:val="22"/>
        </w:rPr>
        <w:t>nie zmienia</w:t>
      </w:r>
      <w:r w:rsidR="00C974C2" w:rsidRPr="002733EA">
        <w:rPr>
          <w:i/>
          <w:iCs/>
          <w:sz w:val="22"/>
          <w:szCs w:val="22"/>
        </w:rPr>
        <w:t xml:space="preserve"> ogólnego charakteru </w:t>
      </w:r>
      <w:r w:rsidR="00825080" w:rsidRPr="002733EA">
        <w:rPr>
          <w:i/>
          <w:iCs/>
          <w:sz w:val="22"/>
          <w:szCs w:val="22"/>
        </w:rPr>
        <w:t>Kontaktu</w:t>
      </w:r>
      <w:r w:rsidR="0047250D">
        <w:rPr>
          <w:i/>
          <w:iCs/>
          <w:sz w:val="22"/>
          <w:szCs w:val="22"/>
        </w:rPr>
        <w:t xml:space="preserve"> </w:t>
      </w:r>
      <w:r w:rsidR="00C974C2" w:rsidRPr="002733EA">
        <w:rPr>
          <w:i/>
          <w:iCs/>
          <w:sz w:val="22"/>
          <w:szCs w:val="22"/>
        </w:rPr>
        <w:t>i nie rozszerza w sposób znaczny ani nie zmniejsza w sposób znaczny zakresu świadczeń i zobowiązań Wykonawcy wynikających z Kontraktu</w:t>
      </w:r>
      <w:r w:rsidR="00954DA1" w:rsidRPr="002733EA">
        <w:rPr>
          <w:i/>
          <w:iCs/>
          <w:sz w:val="22"/>
          <w:szCs w:val="22"/>
        </w:rPr>
        <w:t>;</w:t>
      </w:r>
    </w:p>
    <w:p w14:paraId="3E423C4C" w14:textId="0C802F1E" w:rsidR="00317983" w:rsidRPr="00EA3EBC" w:rsidRDefault="00317983" w:rsidP="00C2348A">
      <w:pPr>
        <w:numPr>
          <w:ilvl w:val="0"/>
          <w:numId w:val="19"/>
        </w:numPr>
        <w:spacing w:before="120" w:after="120"/>
        <w:ind w:left="851" w:hanging="425"/>
        <w:jc w:val="both"/>
        <w:rPr>
          <w:i/>
          <w:iCs/>
          <w:sz w:val="22"/>
          <w:szCs w:val="22"/>
        </w:rPr>
      </w:pPr>
      <w:r w:rsidRPr="002733EA">
        <w:rPr>
          <w:i/>
          <w:iCs/>
          <w:sz w:val="22"/>
          <w:szCs w:val="22"/>
        </w:rPr>
        <w:t xml:space="preserve">zmiana zakresu obowiązków dotyczy określonych wymagań jakościowych, materiałowych lub dotyczących </w:t>
      </w:r>
      <w:r w:rsidR="001C6A45" w:rsidRPr="002733EA">
        <w:rPr>
          <w:i/>
          <w:iCs/>
          <w:sz w:val="22"/>
          <w:szCs w:val="22"/>
        </w:rPr>
        <w:t>U</w:t>
      </w:r>
      <w:r w:rsidRPr="002733EA">
        <w:rPr>
          <w:i/>
          <w:iCs/>
          <w:sz w:val="22"/>
          <w:szCs w:val="22"/>
        </w:rPr>
        <w:t xml:space="preserve">rządzeń określonych w </w:t>
      </w:r>
      <w:r w:rsidRPr="00EA3EBC">
        <w:rPr>
          <w:i/>
          <w:iCs/>
          <w:sz w:val="22"/>
          <w:szCs w:val="22"/>
        </w:rPr>
        <w:t>Kontrakcie oraz nie zmienia ogólnego charakteru Kontaktu</w:t>
      </w:r>
      <w:r w:rsidR="0047250D" w:rsidRPr="00EA3EBC">
        <w:rPr>
          <w:i/>
          <w:iCs/>
          <w:sz w:val="22"/>
          <w:szCs w:val="22"/>
        </w:rPr>
        <w:t xml:space="preserve"> </w:t>
      </w:r>
      <w:r w:rsidRPr="00EA3EBC">
        <w:rPr>
          <w:i/>
          <w:iCs/>
          <w:sz w:val="22"/>
          <w:szCs w:val="22"/>
        </w:rPr>
        <w:t>i nie rozszerza w sposób znaczny ani nie zmniejsza w sposób znaczny zakresu świadczeń i zobowiązań Wykonawcy wynikających z Kontraktu</w:t>
      </w:r>
      <w:r w:rsidR="00EA3EBC" w:rsidRPr="00EA3EBC">
        <w:rPr>
          <w:i/>
          <w:iCs/>
          <w:sz w:val="22"/>
          <w:szCs w:val="22"/>
        </w:rPr>
        <w:t>.</w:t>
      </w:r>
    </w:p>
    <w:p w14:paraId="3A276874" w14:textId="25D01846" w:rsidR="00764AAE" w:rsidRPr="009C0F32" w:rsidRDefault="00575810" w:rsidP="00EF5E1F">
      <w:pPr>
        <w:spacing w:before="120" w:after="120"/>
        <w:jc w:val="both"/>
        <w:rPr>
          <w:i/>
          <w:iCs/>
          <w:sz w:val="22"/>
          <w:szCs w:val="22"/>
        </w:rPr>
      </w:pPr>
      <w:r w:rsidRPr="00EA3EBC">
        <w:rPr>
          <w:i/>
          <w:iCs/>
          <w:sz w:val="22"/>
          <w:szCs w:val="22"/>
        </w:rPr>
        <w:t xml:space="preserve">Polecenie Zmiany w przypadkach określonych powyżej </w:t>
      </w:r>
      <w:r w:rsidR="00D51DB2" w:rsidRPr="00EA3EBC">
        <w:rPr>
          <w:i/>
          <w:iCs/>
          <w:sz w:val="22"/>
          <w:szCs w:val="22"/>
        </w:rPr>
        <w:t xml:space="preserve">może </w:t>
      </w:r>
      <w:r w:rsidR="00317983" w:rsidRPr="00EA3EBC">
        <w:rPr>
          <w:i/>
          <w:iCs/>
          <w:sz w:val="22"/>
          <w:szCs w:val="22"/>
        </w:rPr>
        <w:t>zostać wydane</w:t>
      </w:r>
      <w:r w:rsidR="00D51DB2" w:rsidRPr="00EA3EBC">
        <w:rPr>
          <w:i/>
          <w:iCs/>
          <w:sz w:val="22"/>
          <w:szCs w:val="22"/>
        </w:rPr>
        <w:t xml:space="preserve"> z własnej</w:t>
      </w:r>
      <w:r w:rsidR="00D51DB2" w:rsidRPr="002733EA">
        <w:rPr>
          <w:i/>
          <w:iCs/>
          <w:sz w:val="22"/>
          <w:szCs w:val="22"/>
        </w:rPr>
        <w:t xml:space="preserve"> inicjatywy Inżynier</w:t>
      </w:r>
      <w:r w:rsidR="007D5A29" w:rsidRPr="002733EA">
        <w:rPr>
          <w:i/>
          <w:iCs/>
          <w:sz w:val="22"/>
          <w:szCs w:val="22"/>
        </w:rPr>
        <w:t>a</w:t>
      </w:r>
      <w:r w:rsidR="00D51DB2" w:rsidRPr="002733EA">
        <w:rPr>
          <w:i/>
          <w:iCs/>
          <w:sz w:val="22"/>
          <w:szCs w:val="22"/>
        </w:rPr>
        <w:t xml:space="preserve">, na wniosek Zamawiającego lub na uzasadniony wniosek Wykonawcy. </w:t>
      </w:r>
      <w:r w:rsidR="00EB0829" w:rsidRPr="002733EA">
        <w:rPr>
          <w:i/>
          <w:iCs/>
          <w:sz w:val="22"/>
          <w:szCs w:val="22"/>
        </w:rPr>
        <w:t xml:space="preserve">Polecenie Zmiany może zawierać zmienione lub dodatkowe Rysunki. </w:t>
      </w:r>
      <w:bookmarkStart w:id="224" w:name="_Hlk120723337"/>
      <w:r w:rsidR="0030681E" w:rsidRPr="009C0F32">
        <w:rPr>
          <w:i/>
          <w:iCs/>
          <w:sz w:val="22"/>
          <w:szCs w:val="22"/>
        </w:rPr>
        <w:t>Polecenie Zmiany może wskazywać termin do wdrożenia danego Polecenia Zmiany przez Wykonawcę.</w:t>
      </w:r>
      <w:bookmarkEnd w:id="224"/>
    </w:p>
    <w:p w14:paraId="14DEF6B8" w14:textId="64E4FFF2" w:rsidR="00764AAE" w:rsidRPr="002733EA" w:rsidRDefault="00764AAE" w:rsidP="00493E73">
      <w:pPr>
        <w:tabs>
          <w:tab w:val="left" w:pos="567"/>
        </w:tabs>
        <w:spacing w:before="120" w:after="120"/>
        <w:jc w:val="both"/>
        <w:rPr>
          <w:bCs/>
          <w:i/>
          <w:iCs/>
          <w:sz w:val="22"/>
          <w:szCs w:val="22"/>
        </w:rPr>
      </w:pPr>
      <w:r w:rsidRPr="009C0F32">
        <w:rPr>
          <w:bCs/>
          <w:i/>
          <w:iCs/>
          <w:sz w:val="22"/>
          <w:szCs w:val="22"/>
        </w:rPr>
        <w:t xml:space="preserve">Wykonawca po otrzymaniu takiego </w:t>
      </w:r>
      <w:r w:rsidR="007D5A29" w:rsidRPr="009C0F32">
        <w:rPr>
          <w:bCs/>
          <w:i/>
          <w:iCs/>
          <w:sz w:val="22"/>
          <w:szCs w:val="22"/>
        </w:rPr>
        <w:t>P</w:t>
      </w:r>
      <w:r w:rsidRPr="009C0F32">
        <w:rPr>
          <w:bCs/>
          <w:i/>
          <w:iCs/>
          <w:sz w:val="22"/>
          <w:szCs w:val="22"/>
        </w:rPr>
        <w:t xml:space="preserve">olecenia </w:t>
      </w:r>
      <w:r w:rsidR="00006FAD" w:rsidRPr="009C0F32">
        <w:rPr>
          <w:bCs/>
          <w:i/>
          <w:iCs/>
          <w:sz w:val="22"/>
          <w:szCs w:val="22"/>
        </w:rPr>
        <w:t xml:space="preserve">Zmiany </w:t>
      </w:r>
      <w:bookmarkStart w:id="225" w:name="_Hlk120723380"/>
      <w:r w:rsidR="00006FAD" w:rsidRPr="009C0F32">
        <w:rPr>
          <w:bCs/>
          <w:i/>
          <w:iCs/>
          <w:sz w:val="22"/>
          <w:szCs w:val="22"/>
        </w:rPr>
        <w:t xml:space="preserve">jest zobligowany do jego wdrożenia, </w:t>
      </w:r>
      <w:r w:rsidRPr="009C0F32">
        <w:rPr>
          <w:bCs/>
          <w:i/>
          <w:iCs/>
          <w:sz w:val="22"/>
          <w:szCs w:val="22"/>
        </w:rPr>
        <w:t>chyba że,</w:t>
      </w:r>
      <w:r w:rsidR="006B625A" w:rsidRPr="009C0F32">
        <w:rPr>
          <w:bCs/>
          <w:i/>
          <w:iCs/>
          <w:sz w:val="22"/>
          <w:szCs w:val="22"/>
        </w:rPr>
        <w:t xml:space="preserve"> nie później niż w terminie </w:t>
      </w:r>
      <w:r w:rsidR="00D73F94" w:rsidRPr="009C0F32">
        <w:rPr>
          <w:bCs/>
          <w:i/>
          <w:iCs/>
          <w:sz w:val="22"/>
          <w:szCs w:val="22"/>
        </w:rPr>
        <w:t>7</w:t>
      </w:r>
      <w:r w:rsidR="006B625A" w:rsidRPr="009C0F32">
        <w:rPr>
          <w:bCs/>
          <w:i/>
          <w:iCs/>
          <w:sz w:val="22"/>
          <w:szCs w:val="22"/>
        </w:rPr>
        <w:t xml:space="preserve"> dni </w:t>
      </w:r>
      <w:bookmarkEnd w:id="225"/>
      <w:r w:rsidR="006B625A" w:rsidRPr="009C0F32">
        <w:rPr>
          <w:bCs/>
          <w:i/>
          <w:iCs/>
          <w:sz w:val="22"/>
          <w:szCs w:val="22"/>
        </w:rPr>
        <w:t xml:space="preserve">roboczych od jego otrzymania </w:t>
      </w:r>
      <w:r w:rsidR="00D73F94" w:rsidRPr="009C0F32">
        <w:rPr>
          <w:bCs/>
          <w:i/>
          <w:iCs/>
          <w:sz w:val="22"/>
          <w:szCs w:val="22"/>
        </w:rPr>
        <w:t>przedstawi stanowisko wskazujące na to</w:t>
      </w:r>
      <w:r w:rsidR="006B625A" w:rsidRPr="009C0F32">
        <w:rPr>
          <w:bCs/>
          <w:i/>
          <w:iCs/>
          <w:sz w:val="22"/>
          <w:szCs w:val="22"/>
        </w:rPr>
        <w:t>,</w:t>
      </w:r>
      <w:r w:rsidRPr="009C0F32">
        <w:rPr>
          <w:bCs/>
          <w:i/>
          <w:iCs/>
          <w:sz w:val="22"/>
          <w:szCs w:val="22"/>
        </w:rPr>
        <w:t xml:space="preserve"> że zastosowanie się do tego </w:t>
      </w:r>
      <w:r w:rsidR="007D5A29" w:rsidRPr="009C0F32">
        <w:rPr>
          <w:bCs/>
          <w:i/>
          <w:iCs/>
          <w:sz w:val="22"/>
          <w:szCs w:val="22"/>
        </w:rPr>
        <w:t>P</w:t>
      </w:r>
      <w:r w:rsidRPr="009C0F32">
        <w:rPr>
          <w:bCs/>
          <w:i/>
          <w:iCs/>
          <w:sz w:val="22"/>
          <w:szCs w:val="22"/>
        </w:rPr>
        <w:t xml:space="preserve">olecenia </w:t>
      </w:r>
      <w:r w:rsidR="007D5A29" w:rsidRPr="009C0F32">
        <w:rPr>
          <w:bCs/>
          <w:i/>
          <w:iCs/>
          <w:sz w:val="22"/>
          <w:szCs w:val="22"/>
        </w:rPr>
        <w:t>Zmiany</w:t>
      </w:r>
      <w:r w:rsidRPr="009C0F32">
        <w:rPr>
          <w:bCs/>
          <w:i/>
          <w:iCs/>
          <w:sz w:val="22"/>
          <w:szCs w:val="22"/>
        </w:rPr>
        <w:t xml:space="preserve">, </w:t>
      </w:r>
      <w:r w:rsidR="00006FAD" w:rsidRPr="009C0F32">
        <w:rPr>
          <w:bCs/>
          <w:i/>
          <w:iCs/>
          <w:sz w:val="22"/>
          <w:szCs w:val="22"/>
        </w:rPr>
        <w:t xml:space="preserve">nie jest obiektywnie możliwe, </w:t>
      </w:r>
      <w:r w:rsidRPr="009C0F32">
        <w:rPr>
          <w:bCs/>
          <w:i/>
          <w:iCs/>
          <w:sz w:val="22"/>
          <w:szCs w:val="22"/>
        </w:rPr>
        <w:t xml:space="preserve">w tym </w:t>
      </w:r>
      <w:r w:rsidR="00CD53DE" w:rsidRPr="009C0F32">
        <w:rPr>
          <w:bCs/>
          <w:i/>
          <w:iCs/>
          <w:sz w:val="22"/>
          <w:szCs w:val="22"/>
        </w:rPr>
        <w:t>n</w:t>
      </w:r>
      <w:r w:rsidR="00D73F94" w:rsidRPr="009C0F32">
        <w:rPr>
          <w:bCs/>
          <w:i/>
          <w:iCs/>
          <w:sz w:val="22"/>
          <w:szCs w:val="22"/>
        </w:rPr>
        <w:t>p</w:t>
      </w:r>
      <w:r w:rsidRPr="009C0F32">
        <w:rPr>
          <w:bCs/>
          <w:i/>
          <w:iCs/>
          <w:sz w:val="22"/>
          <w:szCs w:val="22"/>
        </w:rPr>
        <w:t xml:space="preserve">. doprowadzi do niezgodności </w:t>
      </w:r>
      <w:r w:rsidR="00B2349F" w:rsidRPr="009C0F32">
        <w:rPr>
          <w:bCs/>
          <w:i/>
          <w:iCs/>
          <w:sz w:val="22"/>
          <w:szCs w:val="22"/>
        </w:rPr>
        <w:t>p</w:t>
      </w:r>
      <w:r w:rsidRPr="009C0F32">
        <w:rPr>
          <w:bCs/>
          <w:i/>
          <w:iCs/>
          <w:sz w:val="22"/>
          <w:szCs w:val="22"/>
        </w:rPr>
        <w:t xml:space="preserve">rzedmiotu </w:t>
      </w:r>
      <w:r w:rsidR="00954DA1" w:rsidRPr="009C0F32">
        <w:rPr>
          <w:bCs/>
          <w:i/>
          <w:iCs/>
          <w:sz w:val="22"/>
          <w:szCs w:val="22"/>
        </w:rPr>
        <w:t xml:space="preserve">Kontraktu </w:t>
      </w:r>
      <w:r w:rsidRPr="009C0F32">
        <w:rPr>
          <w:bCs/>
          <w:i/>
          <w:iCs/>
          <w:sz w:val="22"/>
          <w:szCs w:val="22"/>
        </w:rPr>
        <w:t>z prawem</w:t>
      </w:r>
      <w:r w:rsidR="00BC6334" w:rsidRPr="009C0F32">
        <w:rPr>
          <w:bCs/>
          <w:i/>
          <w:iCs/>
          <w:sz w:val="22"/>
          <w:szCs w:val="22"/>
        </w:rPr>
        <w:t>, obniży bezpieczeństwo lub przydatność Robót</w:t>
      </w:r>
      <w:r w:rsidRPr="009C0F32">
        <w:rPr>
          <w:bCs/>
          <w:i/>
          <w:iCs/>
          <w:sz w:val="22"/>
          <w:szCs w:val="22"/>
        </w:rPr>
        <w:t xml:space="preserve"> lub nie pozwoli na osiągnięcie celów Kontraktu</w:t>
      </w:r>
      <w:r w:rsidR="00D73F94" w:rsidRPr="009C0F32">
        <w:rPr>
          <w:bCs/>
          <w:i/>
          <w:iCs/>
          <w:sz w:val="22"/>
          <w:szCs w:val="22"/>
        </w:rPr>
        <w:t xml:space="preserve"> </w:t>
      </w:r>
      <w:r w:rsidR="0064560C">
        <w:rPr>
          <w:bCs/>
          <w:i/>
          <w:iCs/>
          <w:sz w:val="22"/>
          <w:szCs w:val="22"/>
        </w:rPr>
        <w:t xml:space="preserve">lub Wykonawca nie jest w stanie z przyczyn obiektywnych pozyskać Dostaw niezbędnych do jego wdrożenia </w:t>
      </w:r>
      <w:r w:rsidR="0063071C">
        <w:rPr>
          <w:bCs/>
          <w:i/>
          <w:iCs/>
          <w:sz w:val="22"/>
          <w:szCs w:val="22"/>
        </w:rPr>
        <w:t xml:space="preserve">czy z jakichkolwiek innych przyczyn </w:t>
      </w:r>
      <w:r w:rsidR="0070416F">
        <w:rPr>
          <w:bCs/>
          <w:i/>
          <w:iCs/>
          <w:sz w:val="22"/>
          <w:szCs w:val="22"/>
        </w:rPr>
        <w:t xml:space="preserve">obiektywnych nie jest w stanie </w:t>
      </w:r>
      <w:r w:rsidR="0063071C">
        <w:rPr>
          <w:bCs/>
          <w:i/>
          <w:iCs/>
          <w:sz w:val="22"/>
          <w:szCs w:val="22"/>
        </w:rPr>
        <w:t xml:space="preserve">zrealizować </w:t>
      </w:r>
      <w:r w:rsidR="0070416F">
        <w:rPr>
          <w:bCs/>
          <w:i/>
          <w:iCs/>
          <w:sz w:val="22"/>
          <w:szCs w:val="22"/>
        </w:rPr>
        <w:t xml:space="preserve">Polecenia Zmiany </w:t>
      </w:r>
      <w:r w:rsidR="00D73F94" w:rsidRPr="009C0F32">
        <w:rPr>
          <w:bCs/>
          <w:i/>
          <w:iCs/>
          <w:sz w:val="22"/>
          <w:szCs w:val="22"/>
        </w:rPr>
        <w:t>albo też, że zastosowanie się do niego jest znacząco utrudnione, w szczególności może spowodować konieczność znacznego wydłużenia Czasu na Ukończenie</w:t>
      </w:r>
      <w:r w:rsidRPr="009C0F32">
        <w:rPr>
          <w:bCs/>
          <w:i/>
          <w:iCs/>
          <w:sz w:val="22"/>
          <w:szCs w:val="22"/>
        </w:rPr>
        <w:t xml:space="preserve">. Po otrzymaniu takiej informacji </w:t>
      </w:r>
      <w:r w:rsidR="00954DA1" w:rsidRPr="009C0F32">
        <w:rPr>
          <w:bCs/>
          <w:i/>
          <w:iCs/>
          <w:sz w:val="22"/>
          <w:szCs w:val="22"/>
        </w:rPr>
        <w:t>Inżynier</w:t>
      </w:r>
      <w:r w:rsidRPr="009C0F32">
        <w:rPr>
          <w:bCs/>
          <w:i/>
          <w:iCs/>
          <w:sz w:val="22"/>
          <w:szCs w:val="22"/>
        </w:rPr>
        <w:t xml:space="preserve"> </w:t>
      </w:r>
      <w:r w:rsidR="0063071C">
        <w:rPr>
          <w:bCs/>
          <w:i/>
          <w:iCs/>
          <w:sz w:val="22"/>
          <w:szCs w:val="22"/>
        </w:rPr>
        <w:t xml:space="preserve">przeanalizuje stanowisko Wykonawcy i </w:t>
      </w:r>
      <w:r w:rsidRPr="009C0F32">
        <w:rPr>
          <w:bCs/>
          <w:i/>
          <w:iCs/>
          <w:sz w:val="22"/>
          <w:szCs w:val="22"/>
        </w:rPr>
        <w:t xml:space="preserve">niezwłocznie poinformuje Wykonawcę, czy podtrzymuje swoje </w:t>
      </w:r>
      <w:r w:rsidR="007D5A29" w:rsidRPr="009C0F32">
        <w:rPr>
          <w:bCs/>
          <w:i/>
          <w:iCs/>
          <w:sz w:val="22"/>
          <w:szCs w:val="22"/>
        </w:rPr>
        <w:t>P</w:t>
      </w:r>
      <w:r w:rsidRPr="009C0F32">
        <w:rPr>
          <w:bCs/>
          <w:i/>
          <w:iCs/>
          <w:sz w:val="22"/>
          <w:szCs w:val="22"/>
        </w:rPr>
        <w:t>olecenie</w:t>
      </w:r>
      <w:r w:rsidR="007D5A29" w:rsidRPr="009C0F32">
        <w:rPr>
          <w:bCs/>
          <w:i/>
          <w:iCs/>
          <w:sz w:val="22"/>
          <w:szCs w:val="22"/>
        </w:rPr>
        <w:t xml:space="preserve"> Zmiany</w:t>
      </w:r>
      <w:r w:rsidRPr="009C0F32">
        <w:rPr>
          <w:bCs/>
          <w:i/>
          <w:iCs/>
          <w:sz w:val="22"/>
          <w:szCs w:val="22"/>
        </w:rPr>
        <w:t xml:space="preserve">. </w:t>
      </w:r>
      <w:bookmarkStart w:id="226" w:name="_Hlk120723408"/>
      <w:r w:rsidRPr="009C0F32">
        <w:rPr>
          <w:bCs/>
          <w:i/>
          <w:iCs/>
          <w:sz w:val="22"/>
          <w:szCs w:val="22"/>
        </w:rPr>
        <w:t xml:space="preserve">W przypadku podtrzymania </w:t>
      </w:r>
      <w:r w:rsidR="007D5A29" w:rsidRPr="009C0F32">
        <w:rPr>
          <w:bCs/>
          <w:i/>
          <w:iCs/>
          <w:sz w:val="22"/>
          <w:szCs w:val="22"/>
        </w:rPr>
        <w:t>P</w:t>
      </w:r>
      <w:r w:rsidRPr="009C0F32">
        <w:rPr>
          <w:bCs/>
          <w:i/>
          <w:iCs/>
          <w:sz w:val="22"/>
          <w:szCs w:val="22"/>
        </w:rPr>
        <w:t xml:space="preserve">olecenia </w:t>
      </w:r>
      <w:r w:rsidR="007D5A29" w:rsidRPr="009C0F32">
        <w:rPr>
          <w:bCs/>
          <w:i/>
          <w:iCs/>
          <w:sz w:val="22"/>
          <w:szCs w:val="22"/>
        </w:rPr>
        <w:t xml:space="preserve">Zmiany </w:t>
      </w:r>
      <w:r w:rsidR="00672C5E" w:rsidRPr="009C0F32">
        <w:rPr>
          <w:bCs/>
          <w:i/>
          <w:iCs/>
          <w:sz w:val="22"/>
          <w:szCs w:val="22"/>
        </w:rPr>
        <w:t>Wykonawca</w:t>
      </w:r>
      <w:r w:rsidRPr="009C0F32">
        <w:rPr>
          <w:bCs/>
          <w:i/>
          <w:iCs/>
          <w:sz w:val="22"/>
          <w:szCs w:val="22"/>
        </w:rPr>
        <w:t xml:space="preserve"> zobligowany jest do jego wdrożenia.</w:t>
      </w:r>
      <w:r w:rsidRPr="002733EA">
        <w:rPr>
          <w:bCs/>
          <w:i/>
          <w:iCs/>
          <w:sz w:val="22"/>
          <w:szCs w:val="22"/>
        </w:rPr>
        <w:t xml:space="preserve"> </w:t>
      </w:r>
      <w:bookmarkEnd w:id="226"/>
    </w:p>
    <w:p w14:paraId="48ABBCBF" w14:textId="1CC9D6AC" w:rsidR="001C6A45" w:rsidRPr="002733EA" w:rsidRDefault="001C6A45" w:rsidP="00493E73">
      <w:pPr>
        <w:tabs>
          <w:tab w:val="left" w:pos="567"/>
        </w:tabs>
        <w:spacing w:before="120" w:after="120"/>
        <w:jc w:val="both"/>
        <w:rPr>
          <w:i/>
          <w:iCs/>
          <w:sz w:val="22"/>
          <w:szCs w:val="22"/>
        </w:rPr>
      </w:pPr>
      <w:r w:rsidRPr="002733EA">
        <w:rPr>
          <w:bCs/>
          <w:i/>
          <w:iCs/>
          <w:sz w:val="22"/>
          <w:szCs w:val="22"/>
        </w:rPr>
        <w:t xml:space="preserve">Przed wydaniem Polecenia Zmiany Inżynier Kontraktu może również zwrócić się do Wykonawcy o przedłożenie oferty </w:t>
      </w:r>
      <w:r w:rsidR="00D31512" w:rsidRPr="002733EA">
        <w:rPr>
          <w:bCs/>
          <w:i/>
          <w:iCs/>
          <w:sz w:val="22"/>
          <w:szCs w:val="22"/>
        </w:rPr>
        <w:t xml:space="preserve">dotyczącej przewidywanego przez Wykonawcę wpływu danej </w:t>
      </w:r>
      <w:r w:rsidR="00093954" w:rsidRPr="002733EA">
        <w:rPr>
          <w:bCs/>
          <w:i/>
          <w:iCs/>
          <w:sz w:val="22"/>
          <w:szCs w:val="22"/>
        </w:rPr>
        <w:t>Z</w:t>
      </w:r>
      <w:r w:rsidR="00D31512" w:rsidRPr="002733EA">
        <w:rPr>
          <w:bCs/>
          <w:i/>
          <w:iCs/>
          <w:sz w:val="22"/>
          <w:szCs w:val="22"/>
        </w:rPr>
        <w:t xml:space="preserve">miany </w:t>
      </w:r>
      <w:r w:rsidR="00093954" w:rsidRPr="002733EA">
        <w:rPr>
          <w:bCs/>
          <w:i/>
          <w:iCs/>
          <w:sz w:val="22"/>
          <w:szCs w:val="22"/>
        </w:rPr>
        <w:t xml:space="preserve">dotyczącej </w:t>
      </w:r>
      <w:r w:rsidR="00D31512" w:rsidRPr="002733EA">
        <w:rPr>
          <w:bCs/>
          <w:i/>
          <w:iCs/>
          <w:sz w:val="22"/>
          <w:szCs w:val="22"/>
        </w:rPr>
        <w:t xml:space="preserve">zakresu jego zobowiązań na </w:t>
      </w:r>
      <w:r w:rsidR="0096403F" w:rsidRPr="002733EA">
        <w:rPr>
          <w:bCs/>
          <w:i/>
          <w:iCs/>
          <w:sz w:val="22"/>
          <w:szCs w:val="22"/>
        </w:rPr>
        <w:t>Cenę</w:t>
      </w:r>
      <w:r w:rsidR="00D31512" w:rsidRPr="002733EA">
        <w:rPr>
          <w:bCs/>
          <w:i/>
          <w:iCs/>
          <w:sz w:val="22"/>
          <w:szCs w:val="22"/>
        </w:rPr>
        <w:t xml:space="preserve"> Kontraktową lub Czas na Ukończenie. Na takie żądanie Wykonawca winien odpowiedzieć tak szybko, jak to możliwe, nie później niż w </w:t>
      </w:r>
      <w:r w:rsidR="00FB72C2">
        <w:rPr>
          <w:bCs/>
          <w:i/>
          <w:iCs/>
          <w:sz w:val="22"/>
          <w:szCs w:val="22"/>
        </w:rPr>
        <w:t xml:space="preserve">rozsądnym </w:t>
      </w:r>
      <w:r w:rsidR="00D31512" w:rsidRPr="002733EA">
        <w:rPr>
          <w:bCs/>
          <w:i/>
          <w:iCs/>
          <w:sz w:val="22"/>
          <w:szCs w:val="22"/>
        </w:rPr>
        <w:t xml:space="preserve">terminie wyznaczonym przez Inżyniera Kontraktu. Wykonawca winien również </w:t>
      </w:r>
      <w:r w:rsidR="0040162C" w:rsidRPr="002733EA">
        <w:rPr>
          <w:bCs/>
          <w:i/>
          <w:iCs/>
          <w:sz w:val="22"/>
          <w:szCs w:val="22"/>
        </w:rPr>
        <w:t>wskazać Inżynierowi w wyznaczonym</w:t>
      </w:r>
      <w:r w:rsidR="00AA3783">
        <w:rPr>
          <w:bCs/>
          <w:i/>
          <w:iCs/>
          <w:sz w:val="22"/>
          <w:szCs w:val="22"/>
        </w:rPr>
        <w:t xml:space="preserve"> </w:t>
      </w:r>
      <w:r w:rsidR="0040162C" w:rsidRPr="002733EA">
        <w:rPr>
          <w:bCs/>
          <w:i/>
          <w:iCs/>
          <w:sz w:val="22"/>
          <w:szCs w:val="22"/>
        </w:rPr>
        <w:t xml:space="preserve">terminie, jeżeli zachodzi taka okoliczność, że obiektywnie niemożliwe byłoby zastosowanie się do potencjalnego </w:t>
      </w:r>
      <w:r w:rsidR="0040162C" w:rsidRPr="002733EA">
        <w:rPr>
          <w:bCs/>
          <w:i/>
          <w:iCs/>
          <w:sz w:val="22"/>
          <w:szCs w:val="22"/>
        </w:rPr>
        <w:lastRenderedPageBreak/>
        <w:t xml:space="preserve">Polecenia Zmiany dotyczącego </w:t>
      </w:r>
      <w:r w:rsidR="0055628D">
        <w:rPr>
          <w:bCs/>
          <w:i/>
          <w:iCs/>
          <w:sz w:val="22"/>
          <w:szCs w:val="22"/>
        </w:rPr>
        <w:t>Z</w:t>
      </w:r>
      <w:r w:rsidR="0040162C" w:rsidRPr="002733EA">
        <w:rPr>
          <w:bCs/>
          <w:i/>
          <w:iCs/>
          <w:sz w:val="22"/>
          <w:szCs w:val="22"/>
        </w:rPr>
        <w:t>miany zakresu obowiązków Wykonawcy objętej żądaniem przedstawienia oferty, w tym np. doprowadziłoby to do niezgodności przedmiotu Kontraktu z prawem, obniżyłoby bezpieczeństwo lub przydatność Robót lub nie pozwoliłoby na osiągnięcie celów Kontraktu</w:t>
      </w:r>
      <w:r w:rsidR="00FB72C2">
        <w:rPr>
          <w:bCs/>
          <w:i/>
          <w:iCs/>
          <w:sz w:val="22"/>
          <w:szCs w:val="22"/>
        </w:rPr>
        <w:t xml:space="preserve"> lub też, że zastosowanie się do danego Polecenia Zmiany byłoby  znacząco utrudnione, w szczególności mogłoby spowodować konieczność znacznego wydłużenia Czasu na Ukończenie</w:t>
      </w:r>
      <w:r w:rsidR="0040162C" w:rsidRPr="002733EA">
        <w:rPr>
          <w:bCs/>
          <w:i/>
          <w:iCs/>
          <w:sz w:val="22"/>
          <w:szCs w:val="22"/>
        </w:rPr>
        <w:t>.</w:t>
      </w:r>
      <w:r w:rsidR="00672C5E" w:rsidRPr="002733EA">
        <w:rPr>
          <w:bCs/>
          <w:i/>
          <w:iCs/>
          <w:sz w:val="22"/>
          <w:szCs w:val="22"/>
        </w:rPr>
        <w:t xml:space="preserve"> </w:t>
      </w:r>
    </w:p>
    <w:p w14:paraId="57A795CE" w14:textId="192452CD" w:rsidR="000D2CA9" w:rsidRPr="002733EA" w:rsidRDefault="000D2CA9" w:rsidP="00C2348A">
      <w:pPr>
        <w:pStyle w:val="Nagwek2"/>
        <w:numPr>
          <w:ilvl w:val="1"/>
          <w:numId w:val="61"/>
        </w:numPr>
      </w:pPr>
      <w:bookmarkStart w:id="227" w:name="_Toc208386533"/>
      <w:bookmarkStart w:id="228" w:name="_Toc180753686"/>
      <w:bookmarkStart w:id="229" w:name="_Toc94498707"/>
      <w:r w:rsidRPr="002733EA">
        <w:t>Analiza wartości</w:t>
      </w:r>
      <w:bookmarkEnd w:id="227"/>
      <w:bookmarkEnd w:id="228"/>
    </w:p>
    <w:p w14:paraId="57D2DD49" w14:textId="77777777" w:rsidR="00921003" w:rsidRPr="002733EA" w:rsidRDefault="00D35DD1" w:rsidP="00493E73">
      <w:pPr>
        <w:pStyle w:val="Tekstpodstawowy3"/>
        <w:widowControl w:val="0"/>
        <w:tabs>
          <w:tab w:val="left" w:pos="3024"/>
          <w:tab w:val="right" w:leader="dot" w:pos="9288"/>
        </w:tabs>
        <w:spacing w:before="120" w:after="120"/>
      </w:pPr>
      <w:bookmarkStart w:id="230" w:name="_Toc208386534"/>
      <w:bookmarkStart w:id="231" w:name="_Toc208655663"/>
      <w:bookmarkStart w:id="232" w:name="_Toc208735808"/>
      <w:r w:rsidRPr="002733EA">
        <w:t>Tekst Klauzuli 13.2. zastępuje się następującym:</w:t>
      </w:r>
    </w:p>
    <w:p w14:paraId="01C3A775" w14:textId="077F5FA4" w:rsidR="00D35DD1" w:rsidRPr="002733EA" w:rsidRDefault="00D35DD1" w:rsidP="00493E73">
      <w:pPr>
        <w:pStyle w:val="Tekstpodstawowy3"/>
        <w:widowControl w:val="0"/>
        <w:tabs>
          <w:tab w:val="left" w:pos="3024"/>
          <w:tab w:val="right" w:leader="dot" w:pos="9288"/>
        </w:tabs>
        <w:spacing w:before="120" w:after="120"/>
        <w:rPr>
          <w:i/>
          <w:iCs/>
        </w:rPr>
      </w:pPr>
      <w:r w:rsidRPr="002733EA">
        <w:rPr>
          <w:i/>
          <w:iCs/>
        </w:rPr>
        <w:t>Wykonawca może zwrócić się do Inżyniera z wnioskiem o wydanie Polecenia Zmiany w szczególności, jeżeli w ocenie Wykonawcy wydanie określonego Polecenia Zmiany (i) przyśpieszy ukończenie, (ii) obniży koszt ponoszony przez Zamawiającego na wykonanie, utrzymanie lub użytkowanie Robót, (iii) poprawi sprawność lub zwiększy wartość ukończonych Robót dla Zamawiającego, lub (iv) w inny sposób będzie korzystna dla Zamawiającego.</w:t>
      </w:r>
      <w:r w:rsidR="00E27243">
        <w:rPr>
          <w:i/>
          <w:iCs/>
        </w:rPr>
        <w:t xml:space="preserve"> </w:t>
      </w:r>
    </w:p>
    <w:p w14:paraId="49FBE196" w14:textId="0E4298DF" w:rsidR="00CE5BEA" w:rsidRPr="002733EA" w:rsidRDefault="00D35DD1" w:rsidP="00493E73">
      <w:pPr>
        <w:pStyle w:val="Tekstpodstawowy3"/>
        <w:widowControl w:val="0"/>
        <w:tabs>
          <w:tab w:val="left" w:pos="3024"/>
          <w:tab w:val="right" w:leader="dot" w:pos="9288"/>
        </w:tabs>
        <w:spacing w:before="120" w:after="120"/>
        <w:rPr>
          <w:i/>
          <w:iCs/>
        </w:rPr>
      </w:pPr>
      <w:r w:rsidRPr="002733EA">
        <w:rPr>
          <w:i/>
          <w:iCs/>
        </w:rPr>
        <w:t xml:space="preserve">Występując o wydanie Polecenia Zmiany Wykonawca, o ile zażąda tego Inżynier, winien przygotować ofertę, która będzie opracowana na koszt Wykonawcy i powinna obejmować pozycje, wykazane w </w:t>
      </w:r>
      <w:r w:rsidR="00D517D6">
        <w:rPr>
          <w:i/>
          <w:iCs/>
        </w:rPr>
        <w:t>K</w:t>
      </w:r>
      <w:r w:rsidRPr="002733EA">
        <w:rPr>
          <w:i/>
          <w:iCs/>
        </w:rPr>
        <w:t>lauzuli 13.3 [Procedura wprowadzania Zmian]</w:t>
      </w:r>
      <w:r w:rsidR="00D517D6">
        <w:rPr>
          <w:i/>
          <w:iCs/>
        </w:rPr>
        <w:t xml:space="preserve"> i być sporządzona zgodnie z określonymi tam zasadami.</w:t>
      </w:r>
    </w:p>
    <w:p w14:paraId="5F0A062B" w14:textId="611468B1" w:rsidR="00D35DD1" w:rsidRPr="002733EA" w:rsidRDefault="00D35DD1" w:rsidP="00B12FF8">
      <w:pPr>
        <w:pStyle w:val="Tekstpodstawowy3"/>
        <w:widowControl w:val="0"/>
        <w:tabs>
          <w:tab w:val="left" w:pos="3024"/>
          <w:tab w:val="right" w:leader="dot" w:pos="9288"/>
        </w:tabs>
        <w:spacing w:before="120" w:after="120"/>
        <w:rPr>
          <w:i/>
          <w:iCs/>
        </w:rPr>
      </w:pPr>
      <w:r w:rsidRPr="002733EA">
        <w:rPr>
          <w:i/>
          <w:iCs/>
        </w:rPr>
        <w:t xml:space="preserve">Jeżeli </w:t>
      </w:r>
      <w:r w:rsidR="00623F55">
        <w:rPr>
          <w:i/>
          <w:iCs/>
        </w:rPr>
        <w:t xml:space="preserve">Wykonawca wystąpi </w:t>
      </w:r>
      <w:r w:rsidR="00D637E2">
        <w:rPr>
          <w:i/>
          <w:iCs/>
        </w:rPr>
        <w:t xml:space="preserve">w zgodzie z akapitem pierwszym i drugim niniejszej Klauzuli o Zmianę i wydane zostanie na wniosek Wykonawcy </w:t>
      </w:r>
      <w:r w:rsidRPr="002733EA">
        <w:rPr>
          <w:i/>
          <w:iCs/>
        </w:rPr>
        <w:t>Polecenie Zmiany</w:t>
      </w:r>
      <w:r w:rsidR="00D637E2">
        <w:rPr>
          <w:i/>
          <w:iCs/>
        </w:rPr>
        <w:t>, które</w:t>
      </w:r>
      <w:r w:rsidRPr="002733EA">
        <w:rPr>
          <w:i/>
          <w:iCs/>
        </w:rPr>
        <w:t xml:space="preserve"> </w:t>
      </w:r>
      <w:r w:rsidR="008F67B8" w:rsidRPr="002733EA">
        <w:rPr>
          <w:i/>
          <w:iCs/>
        </w:rPr>
        <w:t xml:space="preserve">dotyczy </w:t>
      </w:r>
      <w:r w:rsidR="00FE1001" w:rsidRPr="002733EA">
        <w:rPr>
          <w:i/>
          <w:iCs/>
        </w:rPr>
        <w:t xml:space="preserve">przygotowania przez Wykonawcę </w:t>
      </w:r>
      <w:r w:rsidR="008F67B8" w:rsidRPr="002733EA">
        <w:rPr>
          <w:i/>
          <w:iCs/>
        </w:rPr>
        <w:t xml:space="preserve">zmiany projektu </w:t>
      </w:r>
      <w:r w:rsidRPr="002733EA">
        <w:rPr>
          <w:i/>
          <w:iCs/>
        </w:rPr>
        <w:t>części Robót Stałych</w:t>
      </w:r>
      <w:r w:rsidR="0028754F" w:rsidRPr="002733EA">
        <w:rPr>
          <w:i/>
          <w:iCs/>
        </w:rPr>
        <w:t xml:space="preserve"> lub przedstawienia jakiejkolwiek Dokumentacji Wykonawcy</w:t>
      </w:r>
      <w:r w:rsidR="00814009" w:rsidRPr="002733EA">
        <w:rPr>
          <w:i/>
          <w:iCs/>
        </w:rPr>
        <w:t xml:space="preserve">, </w:t>
      </w:r>
      <w:r w:rsidRPr="002733EA">
        <w:rPr>
          <w:i/>
          <w:iCs/>
        </w:rPr>
        <w:t>to</w:t>
      </w:r>
      <w:r w:rsidR="0028754F" w:rsidRPr="002733EA">
        <w:rPr>
          <w:i/>
          <w:iCs/>
        </w:rPr>
        <w:t xml:space="preserve"> w</w:t>
      </w:r>
      <w:r w:rsidR="00930AD9" w:rsidRPr="002733EA">
        <w:rPr>
          <w:i/>
          <w:iCs/>
        </w:rPr>
        <w:t>ówczas, o ile inaczej nie wynika</w:t>
      </w:r>
      <w:r w:rsidR="0028754F" w:rsidRPr="002733EA">
        <w:rPr>
          <w:i/>
          <w:iCs/>
        </w:rPr>
        <w:t xml:space="preserve"> z Polecenia Zmiany</w:t>
      </w:r>
      <w:r w:rsidRPr="002733EA">
        <w:rPr>
          <w:i/>
          <w:iCs/>
        </w:rPr>
        <w:t>:</w:t>
      </w:r>
    </w:p>
    <w:p w14:paraId="1E9B85D3" w14:textId="36D5BDCF" w:rsidR="00D35DD1" w:rsidRPr="002733EA" w:rsidRDefault="00D35DD1" w:rsidP="00B12FF8">
      <w:pPr>
        <w:pStyle w:val="Tekstpodstawowy3"/>
        <w:widowControl w:val="0"/>
        <w:numPr>
          <w:ilvl w:val="1"/>
          <w:numId w:val="62"/>
        </w:numPr>
        <w:tabs>
          <w:tab w:val="clear" w:pos="851"/>
          <w:tab w:val="left" w:pos="3024"/>
          <w:tab w:val="right" w:leader="dot" w:pos="9288"/>
        </w:tabs>
        <w:spacing w:before="120" w:after="120"/>
        <w:ind w:left="851" w:hanging="425"/>
        <w:rPr>
          <w:i/>
          <w:iCs/>
        </w:rPr>
      </w:pPr>
      <w:r w:rsidRPr="002733EA">
        <w:rPr>
          <w:i/>
          <w:iCs/>
        </w:rPr>
        <w:t>Wykonawca opracuje projekt dla tej części,</w:t>
      </w:r>
      <w:r w:rsidR="00930AD9" w:rsidRPr="002733EA">
        <w:rPr>
          <w:i/>
          <w:iCs/>
        </w:rPr>
        <w:t xml:space="preserve"> </w:t>
      </w:r>
    </w:p>
    <w:p w14:paraId="4F69C033" w14:textId="062FDF83" w:rsidR="00CE5BEA" w:rsidRPr="002733EA" w:rsidRDefault="00CE5BEA" w:rsidP="00B12FF8">
      <w:pPr>
        <w:pStyle w:val="Tekstpodstawowy3"/>
        <w:widowControl w:val="0"/>
        <w:numPr>
          <w:ilvl w:val="1"/>
          <w:numId w:val="62"/>
        </w:numPr>
        <w:tabs>
          <w:tab w:val="clear" w:pos="851"/>
          <w:tab w:val="left" w:pos="3024"/>
          <w:tab w:val="right" w:leader="dot" w:pos="9288"/>
        </w:tabs>
        <w:spacing w:before="120" w:after="120"/>
        <w:ind w:left="851" w:hanging="425"/>
        <w:rPr>
          <w:i/>
          <w:iCs/>
        </w:rPr>
      </w:pPr>
      <w:r w:rsidRPr="002733EA">
        <w:rPr>
          <w:i/>
          <w:iCs/>
        </w:rPr>
        <w:t>Wykonawca przedłoży Inżynierowi Dokumentację Wykonawcy dla danej części</w:t>
      </w:r>
      <w:r w:rsidR="00F4618C" w:rsidRPr="002733EA">
        <w:rPr>
          <w:i/>
          <w:iCs/>
        </w:rPr>
        <w:t xml:space="preserve">, </w:t>
      </w:r>
      <w:r w:rsidR="00930AD9" w:rsidRPr="002733EA">
        <w:rPr>
          <w:i/>
          <w:iCs/>
        </w:rPr>
        <w:t xml:space="preserve">w tym w szczególności niezbędny projekt budowlany i wykonawczy – Dokumentacja Wykonawcy </w:t>
      </w:r>
      <w:r w:rsidR="008064D8">
        <w:rPr>
          <w:i/>
          <w:iCs/>
        </w:rPr>
        <w:t xml:space="preserve">przygotowywana w związku z niniejszą Klauzulą 13.2. </w:t>
      </w:r>
      <w:r w:rsidR="00930AD9" w:rsidRPr="002733EA">
        <w:rPr>
          <w:i/>
          <w:iCs/>
        </w:rPr>
        <w:t xml:space="preserve">będzie podlegać uzgodnieniu </w:t>
      </w:r>
      <w:r w:rsidR="008064D8">
        <w:rPr>
          <w:i/>
          <w:iCs/>
        </w:rPr>
        <w:t xml:space="preserve">technicznemu Zamawiającego oraz uzgodnieniu </w:t>
      </w:r>
      <w:r w:rsidR="00930AD9" w:rsidRPr="002733EA">
        <w:rPr>
          <w:i/>
          <w:iCs/>
        </w:rPr>
        <w:t>przez Inżyniera Kontraktu,</w:t>
      </w:r>
    </w:p>
    <w:p w14:paraId="26FF487C" w14:textId="57D7D74F" w:rsidR="00CE5BEA" w:rsidRPr="002733EA" w:rsidRDefault="00CE5BEA" w:rsidP="00B12FF8">
      <w:pPr>
        <w:pStyle w:val="Tekstpodstawowy3"/>
        <w:widowControl w:val="0"/>
        <w:numPr>
          <w:ilvl w:val="1"/>
          <w:numId w:val="62"/>
        </w:numPr>
        <w:tabs>
          <w:tab w:val="clear" w:pos="851"/>
          <w:tab w:val="left" w:pos="3024"/>
          <w:tab w:val="right" w:leader="dot" w:pos="9288"/>
        </w:tabs>
        <w:spacing w:before="120" w:after="120"/>
        <w:ind w:left="851" w:hanging="425"/>
        <w:rPr>
          <w:i/>
          <w:iCs/>
        </w:rPr>
      </w:pPr>
      <w:r w:rsidRPr="002733EA">
        <w:rPr>
          <w:i/>
          <w:iCs/>
        </w:rPr>
        <w:t xml:space="preserve">Dokumentacja Wykonawcy będzie zgodna ze Specyfikacją i Rysunkami </w:t>
      </w:r>
      <w:r w:rsidR="00930AD9" w:rsidRPr="002733EA">
        <w:rPr>
          <w:i/>
          <w:iCs/>
        </w:rPr>
        <w:t xml:space="preserve">w zakresie nieobjętym Zmianą </w:t>
      </w:r>
      <w:r w:rsidRPr="002733EA">
        <w:rPr>
          <w:i/>
          <w:iCs/>
        </w:rPr>
        <w:t>i będzie sporządzona w języku ustalonym w klauzuli 1.4</w:t>
      </w:r>
      <w:r w:rsidR="00B21C3D" w:rsidRPr="002733EA">
        <w:rPr>
          <w:i/>
          <w:iCs/>
        </w:rPr>
        <w:t>.</w:t>
      </w:r>
      <w:r w:rsidRPr="002733EA">
        <w:rPr>
          <w:i/>
          <w:iCs/>
        </w:rPr>
        <w:t xml:space="preserve"> [Prawo i język] dla porozumiewania się i będzie zawierała dodatkowe informacje wymagane przez Inżyniera,</w:t>
      </w:r>
    </w:p>
    <w:p w14:paraId="2A8C7C5D" w14:textId="31F80502" w:rsidR="00CE5BEA" w:rsidRPr="002733EA" w:rsidRDefault="00CE5BEA" w:rsidP="00B12FF8">
      <w:pPr>
        <w:pStyle w:val="Tekstpodstawowy3"/>
        <w:widowControl w:val="0"/>
        <w:numPr>
          <w:ilvl w:val="1"/>
          <w:numId w:val="62"/>
        </w:numPr>
        <w:tabs>
          <w:tab w:val="clear" w:pos="851"/>
          <w:tab w:val="left" w:pos="3024"/>
          <w:tab w:val="right" w:leader="dot" w:pos="9288"/>
        </w:tabs>
        <w:spacing w:before="120" w:after="120"/>
        <w:ind w:left="851" w:hanging="425"/>
        <w:rPr>
          <w:i/>
          <w:iCs/>
        </w:rPr>
      </w:pPr>
      <w:r w:rsidRPr="002733EA">
        <w:rPr>
          <w:i/>
          <w:iCs/>
        </w:rPr>
        <w:t xml:space="preserve">Wykonawca będzie odpowiedzialny za daną część </w:t>
      </w:r>
      <w:r w:rsidR="00930AD9" w:rsidRPr="002733EA">
        <w:rPr>
          <w:i/>
          <w:iCs/>
        </w:rPr>
        <w:t xml:space="preserve">Robót, w tym za projekt danej części Robót, </w:t>
      </w:r>
      <w:r w:rsidRPr="002733EA">
        <w:rPr>
          <w:i/>
          <w:iCs/>
        </w:rPr>
        <w:t>oraz za to, że po ukończeniu Robót będzie ona odpowiadała celowi</w:t>
      </w:r>
      <w:r w:rsidR="004C5D9E">
        <w:rPr>
          <w:i/>
          <w:iCs/>
        </w:rPr>
        <w:t>,</w:t>
      </w:r>
      <w:r w:rsidRPr="002733EA">
        <w:rPr>
          <w:i/>
          <w:iCs/>
        </w:rPr>
        <w:t xml:space="preserve"> do którego jest przewidziana i </w:t>
      </w:r>
      <w:r w:rsidR="00C66B5B" w:rsidRPr="002733EA">
        <w:rPr>
          <w:i/>
          <w:iCs/>
        </w:rPr>
        <w:t>pozostałym wymaganiom Kontraktu</w:t>
      </w:r>
      <w:r w:rsidRPr="002733EA">
        <w:rPr>
          <w:i/>
          <w:iCs/>
        </w:rPr>
        <w:t xml:space="preserve">; </w:t>
      </w:r>
    </w:p>
    <w:p w14:paraId="6A8BC1EA" w14:textId="07471A94" w:rsidR="00EC7E54" w:rsidRPr="002733EA" w:rsidRDefault="00CE5BEA" w:rsidP="000C05C1">
      <w:pPr>
        <w:pStyle w:val="Akapitzlist"/>
        <w:numPr>
          <w:ilvl w:val="1"/>
          <w:numId w:val="62"/>
        </w:numPr>
        <w:spacing w:before="120" w:after="120"/>
        <w:ind w:left="851" w:hanging="425"/>
        <w:jc w:val="both"/>
        <w:rPr>
          <w:i/>
          <w:iCs/>
          <w:sz w:val="22"/>
          <w:szCs w:val="22"/>
        </w:rPr>
      </w:pPr>
      <w:r w:rsidRPr="002733EA">
        <w:rPr>
          <w:i/>
          <w:iCs/>
          <w:sz w:val="22"/>
          <w:szCs w:val="22"/>
        </w:rPr>
        <w:t xml:space="preserve">przed rozpoczęciem Prób Końcowych Wykonawca dostarczy Inżynierowi </w:t>
      </w:r>
      <w:r w:rsidR="00373C95" w:rsidRPr="002733EA">
        <w:rPr>
          <w:i/>
          <w:iCs/>
          <w:sz w:val="22"/>
          <w:szCs w:val="22"/>
        </w:rPr>
        <w:t xml:space="preserve">również </w:t>
      </w:r>
      <w:r w:rsidR="000E4023" w:rsidRPr="002733EA">
        <w:rPr>
          <w:i/>
          <w:iCs/>
          <w:sz w:val="22"/>
          <w:szCs w:val="22"/>
        </w:rPr>
        <w:t xml:space="preserve">dla tej części </w:t>
      </w:r>
      <w:r w:rsidRPr="002733EA">
        <w:rPr>
          <w:i/>
          <w:iCs/>
          <w:sz w:val="22"/>
          <w:szCs w:val="22"/>
        </w:rPr>
        <w:t xml:space="preserve">dokumentację powykonawczą oraz instrukcje obsługi i konserwacji zgodnie ze Specyfikacją i dostatecznie szczegółowe, aby umożliwić Zamawiającemu obsługę, konserwację, rozbieranie, ponowne składania, regulacje i naprawy danej części Robót. </w:t>
      </w:r>
    </w:p>
    <w:p w14:paraId="725F9E40" w14:textId="52E7A7D6" w:rsidR="000D2CA9" w:rsidRPr="002733EA" w:rsidRDefault="000D2CA9" w:rsidP="00C2348A">
      <w:pPr>
        <w:pStyle w:val="Nagwek2"/>
        <w:numPr>
          <w:ilvl w:val="1"/>
          <w:numId w:val="63"/>
        </w:numPr>
        <w:jc w:val="left"/>
      </w:pPr>
      <w:bookmarkStart w:id="233" w:name="_Toc208386535"/>
      <w:bookmarkStart w:id="234" w:name="_Toc180753687"/>
      <w:bookmarkEnd w:id="230"/>
      <w:bookmarkEnd w:id="231"/>
      <w:bookmarkEnd w:id="232"/>
      <w:r w:rsidRPr="002733EA">
        <w:t>Procedura wprowadzania Zmian</w:t>
      </w:r>
      <w:bookmarkEnd w:id="229"/>
      <w:bookmarkEnd w:id="233"/>
      <w:bookmarkEnd w:id="234"/>
    </w:p>
    <w:p w14:paraId="473F59EB" w14:textId="77777777" w:rsidR="00795692" w:rsidRPr="002733EA" w:rsidRDefault="00471637" w:rsidP="00EF5E1F">
      <w:pPr>
        <w:spacing w:before="120" w:after="120"/>
        <w:jc w:val="both"/>
        <w:rPr>
          <w:sz w:val="22"/>
          <w:szCs w:val="22"/>
        </w:rPr>
      </w:pPr>
      <w:r w:rsidRPr="002733EA">
        <w:rPr>
          <w:sz w:val="22"/>
          <w:szCs w:val="22"/>
        </w:rPr>
        <w:t>Treść Klauzuli 13.3. zastępuje się następującą treścią:</w:t>
      </w:r>
    </w:p>
    <w:p w14:paraId="64695533" w14:textId="60513389" w:rsidR="00317983" w:rsidRPr="002733EA" w:rsidRDefault="00317983" w:rsidP="00EF5E1F">
      <w:pPr>
        <w:spacing w:before="120" w:after="120"/>
        <w:jc w:val="both"/>
        <w:rPr>
          <w:i/>
          <w:iCs/>
          <w:sz w:val="22"/>
          <w:szCs w:val="22"/>
        </w:rPr>
      </w:pPr>
      <w:r w:rsidRPr="002733EA">
        <w:rPr>
          <w:i/>
          <w:iCs/>
          <w:sz w:val="22"/>
          <w:szCs w:val="22"/>
        </w:rPr>
        <w:t>Po wydaniu Polecenia Zmiany Inżynier przygotuje Protokół Konieczności, w którym opisan</w:t>
      </w:r>
      <w:r w:rsidR="006F2447" w:rsidRPr="002733EA">
        <w:rPr>
          <w:i/>
          <w:iCs/>
          <w:sz w:val="22"/>
          <w:szCs w:val="22"/>
        </w:rPr>
        <w:t xml:space="preserve">y zostanie przedmiot Polecenia Zmiany oraz </w:t>
      </w:r>
      <w:r w:rsidR="00D245A0" w:rsidRPr="002733EA">
        <w:rPr>
          <w:i/>
          <w:iCs/>
          <w:sz w:val="22"/>
          <w:szCs w:val="22"/>
        </w:rPr>
        <w:t>podstawa</w:t>
      </w:r>
      <w:r w:rsidR="006F2447" w:rsidRPr="002733EA">
        <w:rPr>
          <w:i/>
          <w:iCs/>
          <w:sz w:val="22"/>
          <w:szCs w:val="22"/>
        </w:rPr>
        <w:t xml:space="preserve"> jego wydania. </w:t>
      </w:r>
    </w:p>
    <w:p w14:paraId="04E5C618" w14:textId="7E7CB838" w:rsidR="00795692" w:rsidRPr="00180BD9" w:rsidRDefault="00795692" w:rsidP="00842B7A">
      <w:pPr>
        <w:spacing w:before="120" w:after="120"/>
        <w:jc w:val="both"/>
        <w:rPr>
          <w:i/>
          <w:iCs/>
          <w:sz w:val="22"/>
          <w:szCs w:val="22"/>
        </w:rPr>
      </w:pPr>
      <w:r w:rsidRPr="002733EA">
        <w:rPr>
          <w:i/>
          <w:iCs/>
          <w:sz w:val="22"/>
          <w:szCs w:val="22"/>
        </w:rPr>
        <w:t xml:space="preserve">Protokół ten w pierwszej kolejności zostanie przedłożony </w:t>
      </w:r>
      <w:r w:rsidR="00D56115" w:rsidRPr="002733EA">
        <w:rPr>
          <w:i/>
          <w:iCs/>
          <w:sz w:val="22"/>
          <w:szCs w:val="22"/>
        </w:rPr>
        <w:t xml:space="preserve">Zamawiającemu do rozpatrzenia, a Wykonawcy dopiero po pisemnej akceptacji </w:t>
      </w:r>
      <w:r w:rsidR="00BB45E0" w:rsidRPr="002733EA">
        <w:rPr>
          <w:i/>
          <w:iCs/>
          <w:sz w:val="22"/>
          <w:szCs w:val="22"/>
        </w:rPr>
        <w:t xml:space="preserve">przez </w:t>
      </w:r>
      <w:r w:rsidR="00D56115" w:rsidRPr="002733EA">
        <w:rPr>
          <w:i/>
          <w:iCs/>
          <w:sz w:val="22"/>
          <w:szCs w:val="22"/>
        </w:rPr>
        <w:t>Zamawiającego</w:t>
      </w:r>
      <w:r w:rsidR="004E33A8">
        <w:rPr>
          <w:i/>
          <w:iCs/>
          <w:sz w:val="22"/>
          <w:szCs w:val="22"/>
        </w:rPr>
        <w:t>, przy czym każda ze Stron przedstawi swoje stanowisko w terminie 14 dni</w:t>
      </w:r>
      <w:r w:rsidR="00D56115" w:rsidRPr="002733EA">
        <w:rPr>
          <w:i/>
          <w:iCs/>
          <w:sz w:val="22"/>
          <w:szCs w:val="22"/>
        </w:rPr>
        <w:t>.</w:t>
      </w:r>
      <w:r w:rsidR="006848B0">
        <w:rPr>
          <w:i/>
          <w:iCs/>
          <w:sz w:val="22"/>
          <w:szCs w:val="22"/>
        </w:rPr>
        <w:t xml:space="preserve"> Brak przedstawienia swojego stanowiska przez Wykonawcę w terminie oznacza akceptację </w:t>
      </w:r>
      <w:r w:rsidR="006848B0" w:rsidRPr="00180BD9">
        <w:rPr>
          <w:i/>
          <w:iCs/>
          <w:sz w:val="22"/>
          <w:szCs w:val="22"/>
        </w:rPr>
        <w:t xml:space="preserve">treści Protokołu Konieczności. </w:t>
      </w:r>
    </w:p>
    <w:p w14:paraId="13A18206" w14:textId="63BC5CD4" w:rsidR="00D56115" w:rsidRPr="002733EA" w:rsidRDefault="006848B0" w:rsidP="00842B7A">
      <w:pPr>
        <w:spacing w:before="120" w:after="120"/>
        <w:jc w:val="both"/>
        <w:rPr>
          <w:i/>
          <w:iCs/>
          <w:sz w:val="22"/>
          <w:szCs w:val="22"/>
        </w:rPr>
      </w:pPr>
      <w:r w:rsidRPr="00180BD9">
        <w:rPr>
          <w:i/>
          <w:iCs/>
          <w:sz w:val="22"/>
          <w:szCs w:val="22"/>
        </w:rPr>
        <w:t>Jeżeli zmiana zakresu obowiązków Wykonawcy wprowadzona Poleceniem Zmiany będzie tego wymagała, p</w:t>
      </w:r>
      <w:r w:rsidR="007B75B0" w:rsidRPr="00180BD9">
        <w:rPr>
          <w:i/>
          <w:iCs/>
          <w:sz w:val="22"/>
          <w:szCs w:val="22"/>
        </w:rPr>
        <w:t xml:space="preserve">o wydaniu Polecenia Zmiany Inżynier zwróci się do Wykonawcy o przedstawienie </w:t>
      </w:r>
      <w:r w:rsidR="004128A0" w:rsidRPr="00180BD9">
        <w:rPr>
          <w:i/>
          <w:iCs/>
          <w:sz w:val="22"/>
          <w:szCs w:val="22"/>
        </w:rPr>
        <w:t xml:space="preserve">w wyznaczonym przez Inżyniera </w:t>
      </w:r>
      <w:r w:rsidR="00571257" w:rsidRPr="00180BD9">
        <w:rPr>
          <w:i/>
          <w:iCs/>
          <w:sz w:val="22"/>
          <w:szCs w:val="22"/>
        </w:rPr>
        <w:t xml:space="preserve">terminie </w:t>
      </w:r>
      <w:r w:rsidR="00496ECA" w:rsidRPr="00180BD9">
        <w:rPr>
          <w:i/>
          <w:iCs/>
          <w:sz w:val="22"/>
          <w:szCs w:val="22"/>
        </w:rPr>
        <w:t>oferty</w:t>
      </w:r>
      <w:r w:rsidR="004128A0" w:rsidRPr="00180BD9">
        <w:rPr>
          <w:i/>
          <w:iCs/>
          <w:sz w:val="22"/>
          <w:szCs w:val="22"/>
        </w:rPr>
        <w:t xml:space="preserve">, </w:t>
      </w:r>
      <w:r w:rsidR="00243435" w:rsidRPr="00180BD9">
        <w:rPr>
          <w:i/>
          <w:iCs/>
          <w:sz w:val="22"/>
          <w:szCs w:val="22"/>
        </w:rPr>
        <w:t xml:space="preserve">która będzie przedmiotem ustaleń Inżyniera (Klauzula 3.5.), </w:t>
      </w:r>
      <w:r w:rsidR="004128A0" w:rsidRPr="00180BD9">
        <w:rPr>
          <w:i/>
          <w:iCs/>
          <w:sz w:val="22"/>
          <w:szCs w:val="22"/>
        </w:rPr>
        <w:t>w zależności od przedmiotu Zmiany,</w:t>
      </w:r>
      <w:r w:rsidR="00496ECA" w:rsidRPr="00180BD9">
        <w:rPr>
          <w:i/>
          <w:iCs/>
          <w:sz w:val="22"/>
          <w:szCs w:val="22"/>
        </w:rPr>
        <w:t xml:space="preserve"> w zakresie wpływu</w:t>
      </w:r>
      <w:r w:rsidR="007B75B0" w:rsidRPr="00180BD9">
        <w:rPr>
          <w:i/>
          <w:iCs/>
          <w:sz w:val="22"/>
          <w:szCs w:val="22"/>
        </w:rPr>
        <w:t xml:space="preserve"> dan</w:t>
      </w:r>
      <w:r w:rsidR="00496ECA" w:rsidRPr="00180BD9">
        <w:rPr>
          <w:i/>
          <w:iCs/>
          <w:sz w:val="22"/>
          <w:szCs w:val="22"/>
        </w:rPr>
        <w:t>ego Polecenia Zmiany</w:t>
      </w:r>
      <w:r w:rsidR="007B75B0" w:rsidRPr="00180BD9">
        <w:rPr>
          <w:i/>
          <w:iCs/>
          <w:sz w:val="22"/>
          <w:szCs w:val="22"/>
        </w:rPr>
        <w:t xml:space="preserve"> na Cenę </w:t>
      </w:r>
      <w:r w:rsidR="007B75B0" w:rsidRPr="00180BD9">
        <w:rPr>
          <w:i/>
          <w:iCs/>
          <w:sz w:val="22"/>
          <w:szCs w:val="22"/>
        </w:rPr>
        <w:lastRenderedPageBreak/>
        <w:t>Kontraktową lub Czas na Ukończenie</w:t>
      </w:r>
      <w:r w:rsidR="00565926" w:rsidRPr="00180BD9">
        <w:rPr>
          <w:i/>
          <w:iCs/>
          <w:sz w:val="22"/>
          <w:szCs w:val="22"/>
        </w:rPr>
        <w:t>, w wyznaczonym przez Inżyniera rozsądnym terminie</w:t>
      </w:r>
      <w:r w:rsidR="00496ECA" w:rsidRPr="00180BD9">
        <w:rPr>
          <w:i/>
          <w:iCs/>
          <w:sz w:val="22"/>
          <w:szCs w:val="22"/>
        </w:rPr>
        <w:t xml:space="preserve">. </w:t>
      </w:r>
      <w:r w:rsidR="00243435" w:rsidRPr="00180BD9">
        <w:rPr>
          <w:i/>
          <w:iCs/>
          <w:sz w:val="22"/>
          <w:szCs w:val="22"/>
        </w:rPr>
        <w:t xml:space="preserve">Jeżeli </w:t>
      </w:r>
      <w:r w:rsidR="009A7C38">
        <w:rPr>
          <w:i/>
          <w:iCs/>
          <w:sz w:val="22"/>
          <w:szCs w:val="22"/>
        </w:rPr>
        <w:t>Wykonawca uważa, że dana zmiana wymaga złożenia oferty</w:t>
      </w:r>
      <w:r w:rsidR="00243435" w:rsidRPr="00180BD9">
        <w:rPr>
          <w:i/>
          <w:iCs/>
          <w:sz w:val="22"/>
          <w:szCs w:val="22"/>
        </w:rPr>
        <w:t xml:space="preserve">, Wykonawca winien niezwłocznie </w:t>
      </w:r>
      <w:r w:rsidR="001062D6">
        <w:rPr>
          <w:i/>
          <w:iCs/>
          <w:sz w:val="22"/>
          <w:szCs w:val="22"/>
        </w:rPr>
        <w:t xml:space="preserve">po wydaniu Poleceniu Zmiany </w:t>
      </w:r>
      <w:r w:rsidR="00A6231F">
        <w:rPr>
          <w:i/>
          <w:iCs/>
          <w:sz w:val="22"/>
          <w:szCs w:val="22"/>
        </w:rPr>
        <w:t>poinformować Inżyniera o powyższym</w:t>
      </w:r>
      <w:r w:rsidR="00243435" w:rsidRPr="00180BD9">
        <w:rPr>
          <w:i/>
          <w:iCs/>
          <w:sz w:val="22"/>
          <w:szCs w:val="22"/>
        </w:rPr>
        <w:t xml:space="preserve">. </w:t>
      </w:r>
    </w:p>
    <w:p w14:paraId="1BD18076" w14:textId="26782781" w:rsidR="006F2447" w:rsidRPr="002733EA" w:rsidRDefault="006F2447" w:rsidP="00842B7A">
      <w:pPr>
        <w:spacing w:before="120" w:after="120"/>
        <w:jc w:val="both"/>
        <w:rPr>
          <w:i/>
          <w:iCs/>
          <w:sz w:val="22"/>
          <w:szCs w:val="22"/>
        </w:rPr>
      </w:pPr>
      <w:r w:rsidRPr="002733EA">
        <w:rPr>
          <w:i/>
          <w:iCs/>
          <w:sz w:val="22"/>
          <w:szCs w:val="22"/>
        </w:rPr>
        <w:t>Strony zgodnie przyjmują, że w przypadku wydania Polecenia Zmiany na wniosek Wykonawcy, jeżeli jego wydanie nie było niezbędn</w:t>
      </w:r>
      <w:r w:rsidR="000F4961" w:rsidRPr="002733EA">
        <w:rPr>
          <w:i/>
          <w:iCs/>
          <w:sz w:val="22"/>
          <w:szCs w:val="22"/>
        </w:rPr>
        <w:t xml:space="preserve">e dla celów umożliwienia Wykonawcy realizacji Kontraktu, Polecenie Zmiany nie będzie prowadzić do zwiększenia </w:t>
      </w:r>
      <w:r w:rsidR="0096403F" w:rsidRPr="002733EA">
        <w:rPr>
          <w:i/>
          <w:iCs/>
          <w:sz w:val="22"/>
          <w:szCs w:val="22"/>
        </w:rPr>
        <w:t>Ceny Kontraktowej</w:t>
      </w:r>
      <w:r w:rsidR="000F4961" w:rsidRPr="002733EA">
        <w:rPr>
          <w:i/>
          <w:iCs/>
          <w:sz w:val="22"/>
          <w:szCs w:val="22"/>
        </w:rPr>
        <w:t xml:space="preserve"> ani do przedłużenia Czasu na Ukończenie. </w:t>
      </w:r>
      <w:r w:rsidR="00112BBC">
        <w:rPr>
          <w:i/>
          <w:iCs/>
          <w:sz w:val="22"/>
          <w:szCs w:val="22"/>
        </w:rPr>
        <w:t xml:space="preserve">W takich sytuacjach Inżynier Kontraktu </w:t>
      </w:r>
      <w:r w:rsidR="00F63517">
        <w:rPr>
          <w:i/>
          <w:iCs/>
          <w:sz w:val="22"/>
          <w:szCs w:val="22"/>
        </w:rPr>
        <w:t>zwróci się do Wykonawcy</w:t>
      </w:r>
      <w:r w:rsidR="00112BBC">
        <w:rPr>
          <w:i/>
          <w:iCs/>
          <w:sz w:val="22"/>
          <w:szCs w:val="22"/>
        </w:rPr>
        <w:t xml:space="preserve"> o przedstawienie oferty</w:t>
      </w:r>
      <w:r w:rsidR="00F63517">
        <w:rPr>
          <w:i/>
          <w:iCs/>
          <w:sz w:val="22"/>
          <w:szCs w:val="22"/>
        </w:rPr>
        <w:t xml:space="preserve"> jedynie, jeżeli wprowadzona Zmiana prowadzi w ocenie Inżyniera Kontraktu do obniżenia kosztów Wykonawcy, a w konsekwencji wymaga zmniejszenia Ceny Kontraktowej</w:t>
      </w:r>
      <w:r w:rsidR="00112BBC">
        <w:rPr>
          <w:i/>
          <w:iCs/>
          <w:sz w:val="22"/>
          <w:szCs w:val="22"/>
        </w:rPr>
        <w:t xml:space="preserve">. </w:t>
      </w:r>
    </w:p>
    <w:p w14:paraId="7AF7D846" w14:textId="1D66DF9E" w:rsidR="000F4961" w:rsidRPr="002733EA" w:rsidRDefault="000F4961" w:rsidP="00842B7A">
      <w:pPr>
        <w:spacing w:before="120" w:after="120"/>
        <w:jc w:val="both"/>
        <w:rPr>
          <w:i/>
          <w:iCs/>
          <w:sz w:val="22"/>
          <w:szCs w:val="22"/>
        </w:rPr>
      </w:pPr>
      <w:r w:rsidRPr="002733EA">
        <w:rPr>
          <w:i/>
          <w:iCs/>
          <w:sz w:val="22"/>
          <w:szCs w:val="22"/>
        </w:rPr>
        <w:t xml:space="preserve">Na polecenie Inżyniera przedłożenia oferty przez Wykonawcę, Wykonawca winien odpowiedzieć tak szybko, jak to będzie możliwe, </w:t>
      </w:r>
      <w:r w:rsidR="003A17BC" w:rsidRPr="002733EA">
        <w:rPr>
          <w:i/>
          <w:iCs/>
          <w:sz w:val="22"/>
          <w:szCs w:val="22"/>
        </w:rPr>
        <w:t xml:space="preserve">nie później niż w terminie wyznaczonym przez Inżyniera, </w:t>
      </w:r>
      <w:r w:rsidRPr="002733EA">
        <w:rPr>
          <w:i/>
          <w:iCs/>
          <w:sz w:val="22"/>
          <w:szCs w:val="22"/>
        </w:rPr>
        <w:t>składając na piśmie</w:t>
      </w:r>
      <w:r w:rsidR="00243435">
        <w:rPr>
          <w:i/>
          <w:iCs/>
          <w:sz w:val="22"/>
          <w:szCs w:val="22"/>
        </w:rPr>
        <w:t>, w zależności od treści polecenia Inżyniera</w:t>
      </w:r>
      <w:r w:rsidRPr="002733EA">
        <w:rPr>
          <w:i/>
          <w:iCs/>
          <w:sz w:val="22"/>
          <w:szCs w:val="22"/>
        </w:rPr>
        <w:t>:</w:t>
      </w:r>
    </w:p>
    <w:p w14:paraId="1130FD21" w14:textId="77777777" w:rsidR="000F4961" w:rsidRPr="002733EA" w:rsidRDefault="003A17BC" w:rsidP="00C2348A">
      <w:pPr>
        <w:numPr>
          <w:ilvl w:val="0"/>
          <w:numId w:val="20"/>
        </w:numPr>
        <w:spacing w:before="120" w:after="120"/>
        <w:ind w:left="851" w:hanging="425"/>
        <w:jc w:val="both"/>
        <w:rPr>
          <w:i/>
          <w:iCs/>
          <w:sz w:val="22"/>
          <w:szCs w:val="22"/>
        </w:rPr>
      </w:pPr>
      <w:r w:rsidRPr="002733EA">
        <w:rPr>
          <w:i/>
          <w:iCs/>
          <w:sz w:val="22"/>
          <w:szCs w:val="22"/>
        </w:rPr>
        <w:t>i</w:t>
      </w:r>
      <w:r w:rsidR="000F4961" w:rsidRPr="002733EA">
        <w:rPr>
          <w:i/>
          <w:iCs/>
          <w:sz w:val="22"/>
          <w:szCs w:val="22"/>
        </w:rPr>
        <w:t xml:space="preserve">nformację odnośnie opinii Wykonawcy co do koniecznych zmian w </w:t>
      </w:r>
      <w:r w:rsidRPr="002733EA">
        <w:rPr>
          <w:i/>
          <w:iCs/>
          <w:sz w:val="22"/>
          <w:szCs w:val="22"/>
        </w:rPr>
        <w:t>P</w:t>
      </w:r>
      <w:r w:rsidR="000F4961" w:rsidRPr="002733EA">
        <w:rPr>
          <w:i/>
          <w:iCs/>
          <w:sz w:val="22"/>
          <w:szCs w:val="22"/>
        </w:rPr>
        <w:t xml:space="preserve">rogramie stosownie do Klauzuli 8.3 [Program] i Czasu na Ukończenie, </w:t>
      </w:r>
      <w:r w:rsidRPr="002733EA">
        <w:rPr>
          <w:i/>
          <w:iCs/>
          <w:sz w:val="22"/>
          <w:szCs w:val="22"/>
        </w:rPr>
        <w:t>lub</w:t>
      </w:r>
    </w:p>
    <w:p w14:paraId="1F6B8CAB" w14:textId="61289785" w:rsidR="003A17BC" w:rsidRDefault="000F4961" w:rsidP="00C2348A">
      <w:pPr>
        <w:numPr>
          <w:ilvl w:val="0"/>
          <w:numId w:val="20"/>
        </w:numPr>
        <w:spacing w:before="120" w:after="120"/>
        <w:ind w:left="851" w:hanging="425"/>
        <w:jc w:val="both"/>
        <w:rPr>
          <w:i/>
          <w:iCs/>
          <w:sz w:val="22"/>
          <w:szCs w:val="22"/>
        </w:rPr>
      </w:pPr>
      <w:r w:rsidRPr="002733EA">
        <w:rPr>
          <w:i/>
          <w:iCs/>
          <w:sz w:val="22"/>
          <w:szCs w:val="22"/>
        </w:rPr>
        <w:t xml:space="preserve">ofertę Wykonawcy odnośnie </w:t>
      </w:r>
      <w:r w:rsidR="003A17BC" w:rsidRPr="002733EA">
        <w:rPr>
          <w:i/>
          <w:iCs/>
          <w:sz w:val="22"/>
          <w:szCs w:val="22"/>
        </w:rPr>
        <w:t xml:space="preserve">wpływu Polecenia Zmiany na </w:t>
      </w:r>
      <w:r w:rsidR="0096403F" w:rsidRPr="002733EA">
        <w:rPr>
          <w:i/>
          <w:iCs/>
          <w:sz w:val="22"/>
          <w:szCs w:val="22"/>
        </w:rPr>
        <w:t>Cenę</w:t>
      </w:r>
      <w:r w:rsidR="003A17BC" w:rsidRPr="002733EA">
        <w:rPr>
          <w:i/>
          <w:iCs/>
          <w:sz w:val="22"/>
          <w:szCs w:val="22"/>
        </w:rPr>
        <w:t xml:space="preserve"> Kontraktową. </w:t>
      </w:r>
    </w:p>
    <w:p w14:paraId="6D49B463" w14:textId="30CDD367" w:rsidR="00112BBC" w:rsidRPr="002733EA" w:rsidRDefault="00112BBC" w:rsidP="00243435">
      <w:pPr>
        <w:spacing w:before="120" w:after="120"/>
        <w:jc w:val="both"/>
        <w:rPr>
          <w:i/>
          <w:iCs/>
          <w:sz w:val="22"/>
          <w:szCs w:val="22"/>
        </w:rPr>
      </w:pPr>
      <w:r>
        <w:rPr>
          <w:i/>
          <w:iCs/>
          <w:sz w:val="22"/>
          <w:szCs w:val="22"/>
        </w:rPr>
        <w:t>Jeżeli w ocenie Wykonawcy dane Polecenie Zmiany nie wpływa na Czas na Ukończenie i Cenę Kontraktową, Wykonawca powinien przedstawić uzasadnione stanowisko w tym zakresie w terminie w</w:t>
      </w:r>
      <w:r w:rsidR="00565926">
        <w:rPr>
          <w:i/>
          <w:iCs/>
          <w:sz w:val="22"/>
          <w:szCs w:val="22"/>
        </w:rPr>
        <w:t xml:space="preserve">yznaczonym przez Inżyniera Kontraktu. </w:t>
      </w:r>
    </w:p>
    <w:p w14:paraId="1EA524D7" w14:textId="64F58566" w:rsidR="00BA00BA" w:rsidRPr="002733EA" w:rsidRDefault="00BA00BA" w:rsidP="00EF5E1F">
      <w:pPr>
        <w:spacing w:before="120" w:after="120"/>
        <w:jc w:val="both"/>
        <w:rPr>
          <w:i/>
          <w:iCs/>
          <w:sz w:val="22"/>
          <w:szCs w:val="22"/>
        </w:rPr>
      </w:pPr>
      <w:r w:rsidRPr="002733EA">
        <w:rPr>
          <w:i/>
          <w:iCs/>
          <w:sz w:val="22"/>
          <w:szCs w:val="22"/>
        </w:rPr>
        <w:t xml:space="preserve">Do oferty Wykonawcy musi być załączona szczegółowa </w:t>
      </w:r>
      <w:r w:rsidRPr="00AC10C5">
        <w:rPr>
          <w:i/>
          <w:iCs/>
          <w:sz w:val="22"/>
          <w:szCs w:val="22"/>
        </w:rPr>
        <w:t>wycena wraz z kosztorysem oraz kompletem dokumentów potwierdzających każdą przyjętą w tej wycenie i kosztorysie wartość jednostkową</w:t>
      </w:r>
      <w:r w:rsidRPr="002733EA">
        <w:rPr>
          <w:i/>
          <w:iCs/>
          <w:sz w:val="22"/>
          <w:szCs w:val="22"/>
        </w:rPr>
        <w:t>.</w:t>
      </w:r>
    </w:p>
    <w:p w14:paraId="3A0B89C6" w14:textId="111ADE44" w:rsidR="00A642D9" w:rsidRPr="002733EA" w:rsidRDefault="00A642D9" w:rsidP="00EF5E1F">
      <w:pPr>
        <w:spacing w:before="120" w:after="120"/>
        <w:jc w:val="both"/>
        <w:rPr>
          <w:i/>
          <w:iCs/>
          <w:sz w:val="22"/>
          <w:szCs w:val="22"/>
        </w:rPr>
      </w:pPr>
      <w:r w:rsidRPr="002733EA">
        <w:rPr>
          <w:i/>
          <w:iCs/>
          <w:sz w:val="22"/>
          <w:szCs w:val="22"/>
        </w:rPr>
        <w:t>Oferta w zakresie wpływu Polecenia Zmiany na Cenę Kontraktową winna być sporządzona w oparciu o przedstawione poniżej założenia odnośnie sposobu wyceny Zmian przez Inżyniera.</w:t>
      </w:r>
      <w:r w:rsidR="0047250D">
        <w:rPr>
          <w:i/>
          <w:iCs/>
          <w:sz w:val="22"/>
          <w:szCs w:val="22"/>
        </w:rPr>
        <w:t xml:space="preserve"> </w:t>
      </w:r>
    </w:p>
    <w:p w14:paraId="7C004001" w14:textId="0600FE27" w:rsidR="000F4961" w:rsidRPr="002733EA" w:rsidRDefault="000F4961" w:rsidP="00EF5E1F">
      <w:pPr>
        <w:spacing w:before="120" w:after="120"/>
        <w:jc w:val="both"/>
        <w:rPr>
          <w:i/>
          <w:iCs/>
          <w:sz w:val="22"/>
          <w:szCs w:val="22"/>
        </w:rPr>
      </w:pPr>
      <w:r w:rsidRPr="002733EA">
        <w:rPr>
          <w:i/>
          <w:iCs/>
          <w:sz w:val="22"/>
          <w:szCs w:val="22"/>
        </w:rPr>
        <w:t>W przypadku</w:t>
      </w:r>
      <w:r w:rsidR="004C5D9E">
        <w:rPr>
          <w:i/>
          <w:iCs/>
          <w:sz w:val="22"/>
          <w:szCs w:val="22"/>
        </w:rPr>
        <w:t>,</w:t>
      </w:r>
      <w:r w:rsidRPr="002733EA">
        <w:rPr>
          <w:i/>
          <w:iCs/>
          <w:sz w:val="22"/>
          <w:szCs w:val="22"/>
        </w:rPr>
        <w:t xml:space="preserve"> gdyby Wykonawca </w:t>
      </w:r>
      <w:r w:rsidR="003A17BC" w:rsidRPr="002733EA">
        <w:rPr>
          <w:i/>
          <w:iCs/>
          <w:sz w:val="22"/>
          <w:szCs w:val="22"/>
        </w:rPr>
        <w:t xml:space="preserve">nie </w:t>
      </w:r>
      <w:r w:rsidRPr="002733EA">
        <w:rPr>
          <w:i/>
          <w:iCs/>
          <w:sz w:val="22"/>
          <w:szCs w:val="22"/>
        </w:rPr>
        <w:t>mógł spełnić żądania</w:t>
      </w:r>
      <w:r w:rsidR="003A17BC" w:rsidRPr="002733EA">
        <w:rPr>
          <w:i/>
          <w:iCs/>
          <w:sz w:val="22"/>
          <w:szCs w:val="22"/>
        </w:rPr>
        <w:t xml:space="preserve"> w wyznaczonym przez Inżyniera Kontaktu terminie, winien w tym terminie odpowiedzieć na piśmie wskazując przyczyny takiej niemożności oraz identyfikując, podlegający weryfikacji przez Inżyniera, proponowany termin przedstawienia oferty w poleconym zakresie. </w:t>
      </w:r>
    </w:p>
    <w:p w14:paraId="2B817722" w14:textId="4FE4EA35" w:rsidR="009A4103" w:rsidRPr="00B1159C" w:rsidRDefault="00E75748" w:rsidP="00842B7A">
      <w:pPr>
        <w:spacing w:before="120" w:after="120"/>
        <w:jc w:val="both"/>
        <w:rPr>
          <w:i/>
          <w:iCs/>
          <w:sz w:val="22"/>
          <w:szCs w:val="22"/>
        </w:rPr>
      </w:pPr>
      <w:r w:rsidRPr="002733EA">
        <w:rPr>
          <w:i/>
          <w:iCs/>
          <w:sz w:val="22"/>
          <w:szCs w:val="22"/>
        </w:rPr>
        <w:t xml:space="preserve">Po zapoznaniu się </w:t>
      </w:r>
      <w:r w:rsidR="009A4103" w:rsidRPr="002733EA">
        <w:rPr>
          <w:i/>
          <w:iCs/>
          <w:sz w:val="22"/>
          <w:szCs w:val="22"/>
        </w:rPr>
        <w:t xml:space="preserve">z ofertą Wykonawcy, </w:t>
      </w:r>
      <w:r w:rsidRPr="002733EA">
        <w:rPr>
          <w:i/>
          <w:iCs/>
          <w:sz w:val="22"/>
          <w:szCs w:val="22"/>
        </w:rPr>
        <w:t xml:space="preserve">Inżynier ustali wpływ Polecenia Zmiany na </w:t>
      </w:r>
      <w:r w:rsidR="0096403F" w:rsidRPr="002733EA">
        <w:rPr>
          <w:i/>
          <w:iCs/>
          <w:sz w:val="22"/>
          <w:szCs w:val="22"/>
        </w:rPr>
        <w:t>Cenę</w:t>
      </w:r>
      <w:r w:rsidRPr="002733EA">
        <w:rPr>
          <w:i/>
          <w:iCs/>
          <w:sz w:val="22"/>
          <w:szCs w:val="22"/>
        </w:rPr>
        <w:t xml:space="preserve"> Kontraktową </w:t>
      </w:r>
      <w:r w:rsidR="009A4103" w:rsidRPr="002733EA">
        <w:rPr>
          <w:i/>
          <w:iCs/>
          <w:sz w:val="22"/>
          <w:szCs w:val="22"/>
        </w:rPr>
        <w:t xml:space="preserve">oraz Czas na Ukończenie. Ustalając wpływ Polecenia Zmiany na </w:t>
      </w:r>
      <w:r w:rsidR="0096403F" w:rsidRPr="002733EA">
        <w:rPr>
          <w:i/>
          <w:iCs/>
          <w:sz w:val="22"/>
          <w:szCs w:val="22"/>
        </w:rPr>
        <w:t>Cenę</w:t>
      </w:r>
      <w:r w:rsidR="009A4103" w:rsidRPr="002733EA">
        <w:rPr>
          <w:i/>
          <w:iCs/>
          <w:sz w:val="22"/>
          <w:szCs w:val="22"/>
        </w:rPr>
        <w:t xml:space="preserve"> Kontraktową, Inżynier Kontraktu z uwzględnieniem Klauzuli 3.5 [Ustalenia] </w:t>
      </w:r>
      <w:r w:rsidR="00FE4BF1" w:rsidRPr="002733EA">
        <w:rPr>
          <w:i/>
          <w:iCs/>
          <w:sz w:val="22"/>
          <w:szCs w:val="22"/>
        </w:rPr>
        <w:t>(oraz, w przypadku Zmiany polegającej na zmniejszeniu zakresu obowiązków Wykonawcy, Rob</w:t>
      </w:r>
      <w:r w:rsidR="00033FAE">
        <w:rPr>
          <w:i/>
          <w:iCs/>
          <w:sz w:val="22"/>
          <w:szCs w:val="22"/>
        </w:rPr>
        <w:t>ót</w:t>
      </w:r>
      <w:r w:rsidR="00FE4BF1" w:rsidRPr="002733EA">
        <w:rPr>
          <w:i/>
          <w:iCs/>
          <w:sz w:val="22"/>
          <w:szCs w:val="22"/>
        </w:rPr>
        <w:t xml:space="preserve"> wykonan</w:t>
      </w:r>
      <w:r w:rsidR="00033FAE">
        <w:rPr>
          <w:i/>
          <w:iCs/>
          <w:sz w:val="22"/>
          <w:szCs w:val="22"/>
        </w:rPr>
        <w:t>ych</w:t>
      </w:r>
      <w:r w:rsidR="00FE4BF1" w:rsidRPr="002733EA">
        <w:rPr>
          <w:i/>
          <w:iCs/>
          <w:sz w:val="22"/>
          <w:szCs w:val="22"/>
        </w:rPr>
        <w:t xml:space="preserve"> do czasu określonego wyłączenia) </w:t>
      </w:r>
      <w:r w:rsidR="009A4103" w:rsidRPr="002733EA">
        <w:rPr>
          <w:i/>
          <w:iCs/>
          <w:sz w:val="22"/>
          <w:szCs w:val="22"/>
        </w:rPr>
        <w:t>określi koszt zmiany</w:t>
      </w:r>
      <w:r w:rsidR="005E2F3D" w:rsidRPr="002733EA">
        <w:rPr>
          <w:i/>
          <w:iCs/>
          <w:sz w:val="22"/>
          <w:szCs w:val="22"/>
        </w:rPr>
        <w:t>. Przy wycenie każdej Zmiany Inżynier z uwzględnieniem Klauzuli 3.5 [Ustalenia] określi koszt Zmiany przy wykorzystaniu cen z Wykazu Cen</w:t>
      </w:r>
      <w:r w:rsidR="00B10B55">
        <w:rPr>
          <w:i/>
          <w:iCs/>
          <w:sz w:val="22"/>
          <w:szCs w:val="22"/>
        </w:rPr>
        <w:t xml:space="preserve"> (przy czym zastosowanie znajdą wartości obowiązujące na dzień wydania danego Polecenia Zmiany, to jest uwzględniające ewentualnie dokonane waloryzacje wynagrodzenia Wykonawcy)</w:t>
      </w:r>
      <w:r w:rsidR="00B10B55" w:rsidRPr="002733EA">
        <w:rPr>
          <w:i/>
          <w:iCs/>
          <w:sz w:val="22"/>
          <w:szCs w:val="22"/>
        </w:rPr>
        <w:t>.</w:t>
      </w:r>
      <w:r w:rsidR="005E2F3D" w:rsidRPr="002733EA">
        <w:rPr>
          <w:i/>
          <w:iCs/>
          <w:sz w:val="22"/>
          <w:szCs w:val="22"/>
        </w:rPr>
        <w:t xml:space="preserve"> W przypadku braku odpowiedniego odniesienia cen z Wykazu Cen do robót związanych ze zmianą zastosowanie będzie miała wycena sporządzona na podstawie dostępnych KNR i KNNR, z uwzględnieniem średnich wskaźników kosztów oraz średnich stawek za robociznę, materiały i sprzęt określonych w biuletynie cen i wskaźników </w:t>
      </w:r>
      <w:proofErr w:type="spellStart"/>
      <w:r w:rsidR="005E2F3D" w:rsidRPr="002733EA">
        <w:rPr>
          <w:i/>
          <w:iCs/>
          <w:sz w:val="22"/>
          <w:szCs w:val="22"/>
        </w:rPr>
        <w:t>Sekocenbud</w:t>
      </w:r>
      <w:proofErr w:type="spellEnd"/>
      <w:r w:rsidR="005E2F3D" w:rsidRPr="002733EA">
        <w:rPr>
          <w:i/>
          <w:iCs/>
          <w:sz w:val="22"/>
          <w:szCs w:val="22"/>
        </w:rPr>
        <w:t xml:space="preserve"> dla Województwa Kujawsko-Pomorskiego aktualnych w dacie ustalenia wartości Zmiany (ostatni kwartał poprzedzający kwartał ustaleni</w:t>
      </w:r>
      <w:r w:rsidR="004C5D9E">
        <w:rPr>
          <w:i/>
          <w:iCs/>
          <w:sz w:val="22"/>
          <w:szCs w:val="22"/>
        </w:rPr>
        <w:t>a</w:t>
      </w:r>
      <w:r w:rsidR="005E2F3D" w:rsidRPr="002733EA">
        <w:rPr>
          <w:i/>
          <w:iCs/>
          <w:sz w:val="22"/>
          <w:szCs w:val="22"/>
        </w:rPr>
        <w:t xml:space="preserve"> wartości zmiany). W przypadku braku cen określonych materiałów lub urządzeń we wskazanym biuletynie przy wycenie Zmiany Inżynier określi jej koszt na podstawie cen rynkowych ustalonych</w:t>
      </w:r>
      <w:r w:rsidR="0047250D">
        <w:rPr>
          <w:i/>
          <w:iCs/>
          <w:sz w:val="22"/>
          <w:szCs w:val="22"/>
        </w:rPr>
        <w:t xml:space="preserve"> </w:t>
      </w:r>
      <w:r w:rsidR="005E2F3D" w:rsidRPr="002733EA">
        <w:rPr>
          <w:i/>
          <w:iCs/>
          <w:sz w:val="22"/>
          <w:szCs w:val="22"/>
        </w:rPr>
        <w:t>na podstawie np. ofert, faktur pro-forma i</w:t>
      </w:r>
      <w:r w:rsidR="00BA00BA" w:rsidRPr="002733EA">
        <w:rPr>
          <w:i/>
          <w:iCs/>
          <w:sz w:val="22"/>
          <w:szCs w:val="22"/>
        </w:rPr>
        <w:t xml:space="preserve"> innych dostępnych Inżynierowi informacji</w:t>
      </w:r>
      <w:r w:rsidR="005E2F3D" w:rsidRPr="002733EA">
        <w:rPr>
          <w:i/>
          <w:iCs/>
          <w:sz w:val="22"/>
          <w:szCs w:val="22"/>
        </w:rPr>
        <w:t>.</w:t>
      </w:r>
      <w:r w:rsidR="007B38AE" w:rsidRPr="002733EA">
        <w:rPr>
          <w:i/>
          <w:iCs/>
          <w:sz w:val="22"/>
          <w:szCs w:val="22"/>
        </w:rPr>
        <w:t xml:space="preserve"> Inżynier Kontraktu może, jeżeli w jego ocenie zajdzie taka potrzeba dla ustalenia wpływu Zmiany na Cenę Kontraktową, wymagać zmierzenia </w:t>
      </w:r>
      <w:r w:rsidR="007B38AE" w:rsidRPr="00B1159C">
        <w:rPr>
          <w:i/>
          <w:iCs/>
          <w:sz w:val="22"/>
          <w:szCs w:val="22"/>
        </w:rPr>
        <w:t>określonych Robót – wówczas znajdzie zastosowanie procedura określona w Klauzuli 7.3.</w:t>
      </w:r>
    </w:p>
    <w:p w14:paraId="21206150" w14:textId="61F91C2D" w:rsidR="009A4103" w:rsidRPr="002733EA" w:rsidRDefault="009A4103" w:rsidP="00183883">
      <w:pPr>
        <w:spacing w:before="120" w:after="120"/>
        <w:jc w:val="both"/>
        <w:rPr>
          <w:i/>
          <w:iCs/>
          <w:sz w:val="22"/>
          <w:szCs w:val="22"/>
        </w:rPr>
      </w:pPr>
      <w:r w:rsidRPr="00B1159C">
        <w:rPr>
          <w:i/>
          <w:iCs/>
          <w:sz w:val="22"/>
          <w:szCs w:val="22"/>
        </w:rPr>
        <w:t>Jeżeli na skutek wprowadzenia zmian</w:t>
      </w:r>
      <w:r w:rsidR="004C5D9E">
        <w:rPr>
          <w:i/>
          <w:iCs/>
          <w:sz w:val="22"/>
          <w:szCs w:val="22"/>
        </w:rPr>
        <w:t>y</w:t>
      </w:r>
      <w:r w:rsidRPr="00B1159C">
        <w:rPr>
          <w:i/>
          <w:iCs/>
          <w:sz w:val="22"/>
          <w:szCs w:val="22"/>
        </w:rPr>
        <w:t xml:space="preserve"> zajdzie uzasadniona potrzeba przedłużenia Czasu na Ukończenie</w:t>
      </w:r>
      <w:r w:rsidR="004C5D9E">
        <w:rPr>
          <w:i/>
          <w:iCs/>
          <w:sz w:val="22"/>
          <w:szCs w:val="22"/>
        </w:rPr>
        <w:t>,</w:t>
      </w:r>
      <w:r w:rsidRPr="00B1159C">
        <w:rPr>
          <w:i/>
          <w:iCs/>
          <w:sz w:val="22"/>
          <w:szCs w:val="22"/>
        </w:rPr>
        <w:t xml:space="preserve"> Inżynier</w:t>
      </w:r>
      <w:r w:rsidR="00B54B8F" w:rsidRPr="00B1159C">
        <w:rPr>
          <w:i/>
          <w:iCs/>
          <w:sz w:val="22"/>
          <w:szCs w:val="22"/>
        </w:rPr>
        <w:t>, po zapoznaniu się z ofertą Wykonawcy,</w:t>
      </w:r>
      <w:r w:rsidRPr="00B1159C">
        <w:rPr>
          <w:i/>
          <w:iCs/>
          <w:sz w:val="22"/>
          <w:szCs w:val="22"/>
        </w:rPr>
        <w:t xml:space="preserve"> w trybie Klauzuli 3.5</w:t>
      </w:r>
      <w:r w:rsidR="00B54B8F" w:rsidRPr="00B1159C">
        <w:rPr>
          <w:i/>
          <w:iCs/>
          <w:sz w:val="22"/>
          <w:szCs w:val="22"/>
        </w:rPr>
        <w:t xml:space="preserve"> </w:t>
      </w:r>
      <w:r w:rsidRPr="00B1159C">
        <w:rPr>
          <w:i/>
          <w:iCs/>
          <w:sz w:val="22"/>
          <w:szCs w:val="22"/>
        </w:rPr>
        <w:t>[Ustalenia] dokona ustaleń</w:t>
      </w:r>
      <w:r w:rsidR="004C5D9E">
        <w:rPr>
          <w:i/>
          <w:iCs/>
          <w:sz w:val="22"/>
          <w:szCs w:val="22"/>
        </w:rPr>
        <w:t>,</w:t>
      </w:r>
      <w:r w:rsidRPr="00B1159C">
        <w:rPr>
          <w:i/>
          <w:iCs/>
          <w:sz w:val="22"/>
          <w:szCs w:val="22"/>
        </w:rPr>
        <w:t xml:space="preserve"> o ile Czas ten winien dla </w:t>
      </w:r>
      <w:r w:rsidR="00B54B8F" w:rsidRPr="00B1159C">
        <w:rPr>
          <w:i/>
          <w:iCs/>
          <w:sz w:val="22"/>
          <w:szCs w:val="22"/>
        </w:rPr>
        <w:t>danych</w:t>
      </w:r>
      <w:r w:rsidRPr="00B1159C">
        <w:rPr>
          <w:i/>
          <w:iCs/>
          <w:sz w:val="22"/>
          <w:szCs w:val="22"/>
        </w:rPr>
        <w:t xml:space="preserve"> Robót być przedłużony.</w:t>
      </w:r>
      <w:r w:rsidR="00C66B5B" w:rsidRPr="00B1159C">
        <w:rPr>
          <w:i/>
          <w:iCs/>
          <w:sz w:val="22"/>
          <w:szCs w:val="22"/>
        </w:rPr>
        <w:t xml:space="preserve"> </w:t>
      </w:r>
      <w:r w:rsidR="00B10B55" w:rsidRPr="00B1159C">
        <w:rPr>
          <w:i/>
          <w:iCs/>
          <w:sz w:val="22"/>
          <w:szCs w:val="22"/>
        </w:rPr>
        <w:t xml:space="preserve">Czas na Ukończenie będzie podlegał przedłużeniu jedynie w odniesieniu do tych Robót (tej pozycji Wykazu Cen), której dotyczy Polecenie Zmiany oraz tej części Robót (tej pozycji Wykazu cen), możliwość rozpoczęcia, realizacji lub ukończenia </w:t>
      </w:r>
      <w:r w:rsidR="00B10B55" w:rsidRPr="00B1159C">
        <w:rPr>
          <w:i/>
          <w:iCs/>
          <w:sz w:val="22"/>
          <w:szCs w:val="22"/>
        </w:rPr>
        <w:lastRenderedPageBreak/>
        <w:t>prac w stosunku do której jest bezpośrednio zależna od postępu prac dla pozycji dotkniętej danym Poleceniem Zmiany.</w:t>
      </w:r>
    </w:p>
    <w:p w14:paraId="60F37D19" w14:textId="52D8845B" w:rsidR="00C66B5B" w:rsidRPr="002733EA" w:rsidRDefault="00B54B8F" w:rsidP="00842B7A">
      <w:pPr>
        <w:spacing w:before="120" w:after="120"/>
        <w:jc w:val="both"/>
        <w:rPr>
          <w:i/>
          <w:iCs/>
          <w:sz w:val="22"/>
          <w:szCs w:val="22"/>
        </w:rPr>
      </w:pPr>
      <w:r w:rsidRPr="002733EA">
        <w:rPr>
          <w:i/>
          <w:iCs/>
          <w:sz w:val="22"/>
          <w:szCs w:val="22"/>
        </w:rPr>
        <w:t xml:space="preserve">Na podstawie ustaleń dokonanych w zgodzie z postanowieniami powyżej, </w:t>
      </w:r>
      <w:r w:rsidR="00D56115" w:rsidRPr="002733EA">
        <w:rPr>
          <w:i/>
          <w:iCs/>
          <w:sz w:val="22"/>
          <w:szCs w:val="22"/>
        </w:rPr>
        <w:t xml:space="preserve">Inżynier przygotuje </w:t>
      </w:r>
      <w:r w:rsidR="00BB45E0" w:rsidRPr="002733EA">
        <w:rPr>
          <w:i/>
          <w:iCs/>
          <w:sz w:val="22"/>
          <w:szCs w:val="22"/>
        </w:rPr>
        <w:t>P</w:t>
      </w:r>
      <w:r w:rsidR="00D56115" w:rsidRPr="002733EA">
        <w:rPr>
          <w:i/>
          <w:iCs/>
          <w:sz w:val="22"/>
          <w:szCs w:val="22"/>
        </w:rPr>
        <w:t xml:space="preserve">rotokół z </w:t>
      </w:r>
      <w:r w:rsidR="00BB45E0" w:rsidRPr="002733EA">
        <w:rPr>
          <w:i/>
          <w:iCs/>
          <w:sz w:val="22"/>
          <w:szCs w:val="22"/>
        </w:rPr>
        <w:t>n</w:t>
      </w:r>
      <w:r w:rsidR="00D56115" w:rsidRPr="002733EA">
        <w:rPr>
          <w:i/>
          <w:iCs/>
          <w:sz w:val="22"/>
          <w:szCs w:val="22"/>
        </w:rPr>
        <w:t xml:space="preserve">egocjacji </w:t>
      </w:r>
      <w:r w:rsidR="00A030FC" w:rsidRPr="002733EA">
        <w:rPr>
          <w:i/>
          <w:iCs/>
          <w:sz w:val="22"/>
          <w:szCs w:val="22"/>
        </w:rPr>
        <w:t>zawierający</w:t>
      </w:r>
      <w:r w:rsidR="00D56115" w:rsidRPr="002733EA">
        <w:rPr>
          <w:i/>
          <w:iCs/>
          <w:sz w:val="22"/>
          <w:szCs w:val="22"/>
        </w:rPr>
        <w:t xml:space="preserve"> </w:t>
      </w:r>
      <w:r w:rsidRPr="002733EA">
        <w:rPr>
          <w:i/>
          <w:iCs/>
          <w:sz w:val="22"/>
          <w:szCs w:val="22"/>
        </w:rPr>
        <w:t xml:space="preserve">ustalenia odnośnie wpływu Polecenia Zmiany na </w:t>
      </w:r>
      <w:r w:rsidR="0096403F" w:rsidRPr="002733EA">
        <w:rPr>
          <w:i/>
          <w:iCs/>
          <w:sz w:val="22"/>
          <w:szCs w:val="22"/>
        </w:rPr>
        <w:t>Cenę</w:t>
      </w:r>
      <w:r w:rsidR="00471637" w:rsidRPr="002733EA">
        <w:rPr>
          <w:i/>
          <w:iCs/>
          <w:sz w:val="22"/>
          <w:szCs w:val="22"/>
        </w:rPr>
        <w:t xml:space="preserve"> Kontraktową i Czas na Ukończenie. </w:t>
      </w:r>
    </w:p>
    <w:p w14:paraId="78130165" w14:textId="73F2D4D6" w:rsidR="0004006D" w:rsidRPr="002733EA" w:rsidRDefault="003A17BC" w:rsidP="00183883">
      <w:pPr>
        <w:spacing w:before="120" w:after="120"/>
        <w:jc w:val="both"/>
        <w:rPr>
          <w:i/>
          <w:iCs/>
          <w:sz w:val="22"/>
          <w:szCs w:val="22"/>
        </w:rPr>
      </w:pPr>
      <w:r w:rsidRPr="002733EA">
        <w:rPr>
          <w:i/>
          <w:iCs/>
          <w:sz w:val="22"/>
          <w:szCs w:val="22"/>
        </w:rPr>
        <w:t>Niezależnie od pozostałych podstaw do zmiany Kontraktu, Strony ustalają możliwość wprowadzenia do Kontraktu zmian w zakresie</w:t>
      </w:r>
      <w:r w:rsidR="0047250D">
        <w:rPr>
          <w:i/>
          <w:iCs/>
          <w:sz w:val="22"/>
          <w:szCs w:val="22"/>
        </w:rPr>
        <w:t xml:space="preserve"> </w:t>
      </w:r>
      <w:r w:rsidR="0096403F" w:rsidRPr="002733EA">
        <w:rPr>
          <w:i/>
          <w:iCs/>
          <w:sz w:val="22"/>
          <w:szCs w:val="22"/>
        </w:rPr>
        <w:t>Ceny</w:t>
      </w:r>
      <w:r w:rsidRPr="002733EA">
        <w:rPr>
          <w:i/>
          <w:iCs/>
          <w:sz w:val="22"/>
          <w:szCs w:val="22"/>
        </w:rPr>
        <w:t xml:space="preserve"> Kontraktowej i Czasu na Ukończenie</w:t>
      </w:r>
      <w:r w:rsidR="00B045E4" w:rsidRPr="002733EA">
        <w:rPr>
          <w:i/>
          <w:iCs/>
          <w:sz w:val="22"/>
          <w:szCs w:val="22"/>
        </w:rPr>
        <w:t xml:space="preserve"> w zakresie, w jakim będzie to uzasadnione </w:t>
      </w:r>
      <w:r w:rsidR="0004006D" w:rsidRPr="002733EA">
        <w:rPr>
          <w:i/>
          <w:iCs/>
          <w:sz w:val="22"/>
          <w:szCs w:val="22"/>
        </w:rPr>
        <w:t xml:space="preserve">zmianą zakresu obowiązków Wykonawcy wprowadzoną zgodnie z wydanym przez Inżyniera Kontraktu Poleceniem Zmiany. </w:t>
      </w:r>
    </w:p>
    <w:p w14:paraId="2C536603" w14:textId="77777777" w:rsidR="00702AE2" w:rsidRPr="002733EA" w:rsidRDefault="003A17BC" w:rsidP="00842B7A">
      <w:pPr>
        <w:spacing w:before="120" w:after="120"/>
        <w:jc w:val="both"/>
        <w:rPr>
          <w:i/>
          <w:iCs/>
          <w:sz w:val="22"/>
          <w:szCs w:val="22"/>
        </w:rPr>
      </w:pPr>
      <w:r w:rsidRPr="002733EA">
        <w:rPr>
          <w:i/>
          <w:iCs/>
          <w:sz w:val="22"/>
          <w:szCs w:val="22"/>
        </w:rPr>
        <w:t xml:space="preserve">Brak porozumienia czy niepodpisanie przez Wykonawcę Protokołu Konieczności lub Protokołu z Negocjacji </w:t>
      </w:r>
      <w:r w:rsidR="00B045E4" w:rsidRPr="002733EA">
        <w:rPr>
          <w:i/>
          <w:iCs/>
          <w:sz w:val="22"/>
          <w:szCs w:val="22"/>
        </w:rPr>
        <w:t>nie zwalnia Wykonawcy z obowiązku postępowania w zgodzie z Poleceniem Zmiany wydanym przez Inżyniera Kontraktu ani z jakichkolwiek innych obowiązków określonych niniejszym Kontraktem. Wykonawca może w takiej sytuacji skierowa</w:t>
      </w:r>
      <w:r w:rsidR="00EF0052" w:rsidRPr="002733EA">
        <w:rPr>
          <w:i/>
          <w:iCs/>
          <w:sz w:val="22"/>
          <w:szCs w:val="22"/>
        </w:rPr>
        <w:t>ć</w:t>
      </w:r>
      <w:r w:rsidR="00B045E4" w:rsidRPr="002733EA">
        <w:rPr>
          <w:i/>
          <w:iCs/>
          <w:sz w:val="22"/>
          <w:szCs w:val="22"/>
        </w:rPr>
        <w:t xml:space="preserve"> roszczenie </w:t>
      </w:r>
      <w:r w:rsidR="00F31FDC" w:rsidRPr="002733EA">
        <w:rPr>
          <w:i/>
          <w:iCs/>
          <w:sz w:val="22"/>
          <w:szCs w:val="22"/>
        </w:rPr>
        <w:t xml:space="preserve">na mocy klauzuli 20.1 </w:t>
      </w:r>
      <w:r w:rsidR="0002316A" w:rsidRPr="002733EA">
        <w:rPr>
          <w:i/>
          <w:iCs/>
          <w:sz w:val="22"/>
          <w:szCs w:val="22"/>
        </w:rPr>
        <w:t>[</w:t>
      </w:r>
      <w:r w:rsidR="00F31FDC" w:rsidRPr="002733EA">
        <w:rPr>
          <w:i/>
          <w:iCs/>
          <w:sz w:val="22"/>
          <w:szCs w:val="22"/>
        </w:rPr>
        <w:t>Roszczenia Wykonawcy</w:t>
      </w:r>
      <w:r w:rsidR="0002316A" w:rsidRPr="002733EA">
        <w:rPr>
          <w:i/>
          <w:iCs/>
          <w:sz w:val="22"/>
          <w:szCs w:val="22"/>
        </w:rPr>
        <w:t>]</w:t>
      </w:r>
      <w:r w:rsidR="00F31FDC" w:rsidRPr="002733EA">
        <w:rPr>
          <w:i/>
          <w:iCs/>
          <w:sz w:val="22"/>
          <w:szCs w:val="22"/>
        </w:rPr>
        <w:t>.</w:t>
      </w:r>
    </w:p>
    <w:p w14:paraId="167D53AA" w14:textId="4FCF803C" w:rsidR="0004006D" w:rsidRPr="002733EA" w:rsidRDefault="0004006D" w:rsidP="00EF5E1F">
      <w:pPr>
        <w:spacing w:before="120" w:after="120"/>
        <w:jc w:val="both"/>
        <w:rPr>
          <w:i/>
          <w:iCs/>
          <w:sz w:val="22"/>
          <w:szCs w:val="22"/>
        </w:rPr>
      </w:pPr>
      <w:r w:rsidRPr="002733EA">
        <w:rPr>
          <w:i/>
          <w:iCs/>
          <w:sz w:val="22"/>
          <w:szCs w:val="22"/>
        </w:rPr>
        <w:t xml:space="preserve">Po ustaleniu wpływu danego Polecenia Zmiany na </w:t>
      </w:r>
      <w:r w:rsidR="0096403F" w:rsidRPr="002733EA">
        <w:rPr>
          <w:i/>
          <w:iCs/>
          <w:sz w:val="22"/>
          <w:szCs w:val="22"/>
        </w:rPr>
        <w:t>Cenę</w:t>
      </w:r>
      <w:r w:rsidRPr="002733EA">
        <w:rPr>
          <w:i/>
          <w:iCs/>
          <w:sz w:val="22"/>
          <w:szCs w:val="22"/>
        </w:rPr>
        <w:t xml:space="preserve"> Kontraktową i </w:t>
      </w:r>
      <w:r w:rsidR="00E75748" w:rsidRPr="002733EA">
        <w:rPr>
          <w:i/>
          <w:iCs/>
          <w:sz w:val="22"/>
          <w:szCs w:val="22"/>
        </w:rPr>
        <w:t>Czas na Ukończenie Strony zawrą aneks do Kontraktu</w:t>
      </w:r>
      <w:r w:rsidR="00471637" w:rsidRPr="002733EA">
        <w:rPr>
          <w:i/>
          <w:iCs/>
          <w:sz w:val="22"/>
          <w:szCs w:val="22"/>
        </w:rPr>
        <w:t xml:space="preserve"> </w:t>
      </w:r>
      <w:r w:rsidR="00E75748" w:rsidRPr="002733EA">
        <w:rPr>
          <w:i/>
          <w:iCs/>
          <w:sz w:val="22"/>
          <w:szCs w:val="22"/>
        </w:rPr>
        <w:t xml:space="preserve">w formie pisemnej pod rygorem nieważności w celu sformalizowania zmiany Kontraktu w tym zakresie. </w:t>
      </w:r>
    </w:p>
    <w:p w14:paraId="19C570A5" w14:textId="1E31A394" w:rsidR="008E4FC0" w:rsidRPr="002733EA" w:rsidRDefault="000D2CA9" w:rsidP="00DB6A77">
      <w:pPr>
        <w:pStyle w:val="Nagwek2"/>
        <w:ind w:left="0" w:firstLine="0"/>
      </w:pPr>
      <w:bookmarkStart w:id="235" w:name="_Toc180753688"/>
      <w:r w:rsidRPr="002733EA">
        <w:t>Klauzulę 13.5 [</w:t>
      </w:r>
      <w:r w:rsidRPr="002733EA">
        <w:rPr>
          <w:i/>
          <w:iCs/>
        </w:rPr>
        <w:t>Kwoty Tymczasowe</w:t>
      </w:r>
      <w:r w:rsidRPr="002733EA">
        <w:t>] skreśla się jako niemającą zastosowania</w:t>
      </w:r>
      <w:r w:rsidR="00C2615C">
        <w:t xml:space="preserve"> w niniejszych Warunkach</w:t>
      </w:r>
      <w:r w:rsidRPr="002733EA">
        <w:t>.</w:t>
      </w:r>
      <w:bookmarkEnd w:id="235"/>
    </w:p>
    <w:p w14:paraId="0E10EBEE" w14:textId="34F86BF9" w:rsidR="000D2CA9" w:rsidRPr="002733EA" w:rsidRDefault="00471637" w:rsidP="00DB6A77">
      <w:pPr>
        <w:pStyle w:val="Nagwek2"/>
        <w:ind w:left="0" w:firstLine="0"/>
      </w:pPr>
      <w:bookmarkStart w:id="236" w:name="_Toc180753689"/>
      <w:r w:rsidRPr="002733EA">
        <w:t xml:space="preserve">Klauzulę 13.6. </w:t>
      </w:r>
      <w:r w:rsidR="0064728C" w:rsidRPr="002733EA">
        <w:t>[</w:t>
      </w:r>
      <w:r w:rsidR="0064728C" w:rsidRPr="002733EA">
        <w:rPr>
          <w:i/>
          <w:iCs/>
        </w:rPr>
        <w:t>Prace dniówkowe</w:t>
      </w:r>
      <w:r w:rsidR="0064728C" w:rsidRPr="002733EA">
        <w:t xml:space="preserve">] </w:t>
      </w:r>
      <w:r w:rsidRPr="002733EA">
        <w:t>skreśla się jako niemającą zastosowania w niniejszy</w:t>
      </w:r>
      <w:r w:rsidR="00C2615C">
        <w:t>ch</w:t>
      </w:r>
      <w:r w:rsidRPr="002733EA">
        <w:t xml:space="preserve"> </w:t>
      </w:r>
      <w:r w:rsidR="00C2615C">
        <w:t xml:space="preserve">Warunkach </w:t>
      </w:r>
      <w:r w:rsidRPr="002733EA">
        <w:t>.</w:t>
      </w:r>
      <w:bookmarkEnd w:id="236"/>
      <w:r w:rsidR="0047250D">
        <w:t xml:space="preserve"> </w:t>
      </w:r>
    </w:p>
    <w:p w14:paraId="7E0A02AE" w14:textId="25D77D7D" w:rsidR="00F56D4C" w:rsidRDefault="001C0B96" w:rsidP="000D7ED3">
      <w:pPr>
        <w:pStyle w:val="Nagwek2"/>
        <w:jc w:val="left"/>
      </w:pPr>
      <w:bookmarkStart w:id="237" w:name="_Toc110575120"/>
      <w:bookmarkStart w:id="238" w:name="_Toc180753690"/>
      <w:bookmarkStart w:id="239" w:name="_Toc94498710"/>
      <w:r>
        <w:t>13.7. [</w:t>
      </w:r>
      <w:r w:rsidR="002D5BD1" w:rsidRPr="00F04F54">
        <w:rPr>
          <w:i/>
          <w:iCs/>
        </w:rPr>
        <w:t>Korekty uwzględniające zmiany prawne</w:t>
      </w:r>
      <w:bookmarkEnd w:id="237"/>
      <w:r>
        <w:t>]</w:t>
      </w:r>
      <w:bookmarkEnd w:id="238"/>
    </w:p>
    <w:p w14:paraId="1059E223" w14:textId="77777777" w:rsidR="00F56D4C" w:rsidRPr="00FB63D8" w:rsidRDefault="00F56D4C" w:rsidP="00FB63D8">
      <w:pPr>
        <w:spacing w:before="120" w:after="120"/>
        <w:jc w:val="both"/>
        <w:rPr>
          <w:i/>
          <w:iCs/>
          <w:sz w:val="22"/>
          <w:szCs w:val="22"/>
        </w:rPr>
      </w:pPr>
      <w:r w:rsidRPr="00FB63D8">
        <w:rPr>
          <w:i/>
          <w:iCs/>
          <w:sz w:val="22"/>
          <w:szCs w:val="22"/>
        </w:rPr>
        <w:t>Treść Klauzuli 13.7. zastępuje się następująco:</w:t>
      </w:r>
    </w:p>
    <w:p w14:paraId="648BD483" w14:textId="3B711872" w:rsidR="00DE1452" w:rsidRPr="00FB63D8" w:rsidRDefault="00DE1452" w:rsidP="00FB63D8">
      <w:pPr>
        <w:spacing w:before="120" w:after="120"/>
        <w:jc w:val="both"/>
        <w:rPr>
          <w:i/>
          <w:iCs/>
          <w:sz w:val="22"/>
          <w:szCs w:val="22"/>
        </w:rPr>
      </w:pPr>
      <w:r w:rsidRPr="00FB63D8">
        <w:rPr>
          <w:i/>
          <w:iCs/>
          <w:sz w:val="22"/>
          <w:szCs w:val="22"/>
        </w:rPr>
        <w:t>Strony przewidują możliwość dokonania zmiany wysokości Ceny Kontraktowej, w formie aneksu, każdorazowo w przypadku wystąpienia jednej z następujących okoliczności:</w:t>
      </w:r>
    </w:p>
    <w:p w14:paraId="63649169" w14:textId="0D265F5F" w:rsidR="00DE1452" w:rsidRPr="00FB63D8" w:rsidRDefault="00DE1452" w:rsidP="00FB63D8">
      <w:pPr>
        <w:spacing w:before="120" w:after="120"/>
        <w:jc w:val="both"/>
        <w:rPr>
          <w:i/>
          <w:iCs/>
          <w:sz w:val="22"/>
          <w:szCs w:val="22"/>
        </w:rPr>
      </w:pPr>
      <w:r w:rsidRPr="00FB63D8">
        <w:rPr>
          <w:i/>
          <w:iCs/>
          <w:sz w:val="22"/>
          <w:szCs w:val="22"/>
        </w:rPr>
        <w:t>a)</w:t>
      </w:r>
      <w:r w:rsidRPr="00FB63D8">
        <w:rPr>
          <w:i/>
          <w:iCs/>
          <w:sz w:val="22"/>
          <w:szCs w:val="22"/>
        </w:rPr>
        <w:tab/>
        <w:t>zmiany stawki podatku akcyzowego,</w:t>
      </w:r>
    </w:p>
    <w:p w14:paraId="242B5199" w14:textId="10F7FA14" w:rsidR="00DE1452" w:rsidRPr="00FB63D8" w:rsidRDefault="00DE1452" w:rsidP="00FB63D8">
      <w:pPr>
        <w:spacing w:before="120" w:after="120"/>
        <w:jc w:val="both"/>
        <w:rPr>
          <w:i/>
          <w:iCs/>
          <w:sz w:val="22"/>
          <w:szCs w:val="22"/>
        </w:rPr>
      </w:pPr>
      <w:r w:rsidRPr="00FB63D8">
        <w:rPr>
          <w:i/>
          <w:iCs/>
          <w:sz w:val="22"/>
          <w:szCs w:val="22"/>
        </w:rPr>
        <w:t>b)</w:t>
      </w:r>
      <w:r w:rsidRPr="00FB63D8">
        <w:rPr>
          <w:i/>
          <w:iCs/>
          <w:sz w:val="22"/>
          <w:szCs w:val="22"/>
        </w:rPr>
        <w:tab/>
        <w:t>zmiany wysokości minimalnego wynagrodzenia za pracę albo wysokości minimalnej stawki godzinowej, ustalonych na podstawie przepisów ustawy z dnia 10 października 2002 roku o minimalnym wynagrodzeniu za pracę</w:t>
      </w:r>
      <w:r w:rsidR="00587717" w:rsidRPr="00FB63D8">
        <w:rPr>
          <w:i/>
          <w:iCs/>
          <w:sz w:val="22"/>
          <w:szCs w:val="22"/>
        </w:rPr>
        <w:t xml:space="preserve"> (tj. Dz.U. z 2020 r. poz. 2207, ze zm.);</w:t>
      </w:r>
    </w:p>
    <w:p w14:paraId="2CE61600" w14:textId="77777777" w:rsidR="00DE1452" w:rsidRPr="00FB63D8" w:rsidRDefault="00DE1452" w:rsidP="00FB63D8">
      <w:pPr>
        <w:spacing w:before="120" w:after="120"/>
        <w:jc w:val="both"/>
        <w:rPr>
          <w:i/>
          <w:iCs/>
          <w:sz w:val="22"/>
          <w:szCs w:val="22"/>
        </w:rPr>
      </w:pPr>
      <w:r w:rsidRPr="00FB63D8">
        <w:rPr>
          <w:i/>
          <w:iCs/>
          <w:sz w:val="22"/>
          <w:szCs w:val="22"/>
        </w:rPr>
        <w:t>c)</w:t>
      </w:r>
      <w:r w:rsidRPr="00FB63D8">
        <w:rPr>
          <w:i/>
          <w:iCs/>
          <w:sz w:val="22"/>
          <w:szCs w:val="22"/>
        </w:rPr>
        <w:tab/>
        <w:t>zmiany zasad podlegania ubezpieczeniom społecznym lub ubezpieczeniu zdrowotnemu lub wysokości stawki składki na ubezpieczenia społeczne lub zdrowotne,</w:t>
      </w:r>
    </w:p>
    <w:p w14:paraId="11E6D96A" w14:textId="01570EA1" w:rsidR="00DE1452" w:rsidRPr="00FB63D8" w:rsidRDefault="00DE1452" w:rsidP="00FB63D8">
      <w:pPr>
        <w:spacing w:before="120" w:after="120"/>
        <w:jc w:val="both"/>
        <w:rPr>
          <w:i/>
          <w:iCs/>
          <w:sz w:val="22"/>
          <w:szCs w:val="22"/>
        </w:rPr>
      </w:pPr>
      <w:r w:rsidRPr="00FB63D8">
        <w:rPr>
          <w:i/>
          <w:iCs/>
          <w:sz w:val="22"/>
          <w:szCs w:val="22"/>
        </w:rPr>
        <w:t>d)</w:t>
      </w:r>
      <w:r w:rsidRPr="00FB63D8">
        <w:rPr>
          <w:i/>
          <w:iCs/>
          <w:sz w:val="22"/>
          <w:szCs w:val="22"/>
        </w:rPr>
        <w:tab/>
        <w:t>zmiany zasad gromadzenia i wysokości wpłat do pracowniczych planów kapitałowych, o których mowa w ustawie z dnia 4 października 2018 r. o pracowniczych planach kapitałowyc</w:t>
      </w:r>
      <w:r w:rsidR="00373D67" w:rsidRPr="00FB63D8">
        <w:rPr>
          <w:i/>
          <w:iCs/>
          <w:sz w:val="22"/>
          <w:szCs w:val="22"/>
        </w:rPr>
        <w:t>h (tj. Dz.U. z 2024 r. poz. 427)</w:t>
      </w:r>
      <w:r w:rsidR="00495B16" w:rsidRPr="00FB63D8">
        <w:rPr>
          <w:i/>
          <w:iCs/>
          <w:sz w:val="22"/>
          <w:szCs w:val="22"/>
        </w:rPr>
        <w:t>,</w:t>
      </w:r>
    </w:p>
    <w:p w14:paraId="602F820F" w14:textId="52E44577" w:rsidR="00DE1452" w:rsidRPr="00FB63D8" w:rsidRDefault="00DE1452" w:rsidP="00FB63D8">
      <w:pPr>
        <w:spacing w:before="120" w:after="120"/>
        <w:jc w:val="both"/>
        <w:rPr>
          <w:i/>
          <w:iCs/>
          <w:sz w:val="22"/>
          <w:szCs w:val="22"/>
        </w:rPr>
      </w:pPr>
      <w:r w:rsidRPr="00FB63D8">
        <w:rPr>
          <w:i/>
          <w:iCs/>
          <w:sz w:val="22"/>
          <w:szCs w:val="22"/>
        </w:rPr>
        <w:t xml:space="preserve">na zasadach i w sposób określony w </w:t>
      </w:r>
      <w:r w:rsidR="00DE3262" w:rsidRPr="00FB63D8">
        <w:rPr>
          <w:i/>
          <w:iCs/>
          <w:sz w:val="22"/>
          <w:szCs w:val="22"/>
        </w:rPr>
        <w:t>niniejszej Klauzuli 13.7.</w:t>
      </w:r>
      <w:r w:rsidRPr="00FB63D8">
        <w:rPr>
          <w:i/>
          <w:iCs/>
          <w:sz w:val="22"/>
          <w:szCs w:val="22"/>
        </w:rPr>
        <w:t xml:space="preserve">, jeżeli zmiany te będą miały wpływ na koszty wykonania </w:t>
      </w:r>
      <w:r w:rsidR="00850A22" w:rsidRPr="00FB63D8">
        <w:rPr>
          <w:i/>
          <w:iCs/>
          <w:sz w:val="22"/>
          <w:szCs w:val="22"/>
        </w:rPr>
        <w:t>Kontraktu</w:t>
      </w:r>
      <w:r w:rsidRPr="00FB63D8">
        <w:rPr>
          <w:i/>
          <w:iCs/>
          <w:sz w:val="22"/>
          <w:szCs w:val="22"/>
        </w:rPr>
        <w:t xml:space="preserve"> przez Wykonawcę, z zastrzeżeniem, że Wykonawca może żądać zmiany wysokości wynagrodzenia w przypadkach określonych w powyższych </w:t>
      </w:r>
      <w:r w:rsidR="00495B16" w:rsidRPr="00FB63D8">
        <w:rPr>
          <w:i/>
          <w:iCs/>
          <w:sz w:val="22"/>
          <w:szCs w:val="22"/>
        </w:rPr>
        <w:t>lit.</w:t>
      </w:r>
      <w:r w:rsidRPr="00FB63D8">
        <w:rPr>
          <w:i/>
          <w:iCs/>
          <w:sz w:val="22"/>
          <w:szCs w:val="22"/>
        </w:rPr>
        <w:t xml:space="preserve"> a) – d) po upływie co najmniej 12 miesięcy od dnia podpisania </w:t>
      </w:r>
      <w:r w:rsidR="00850A22" w:rsidRPr="00FB63D8">
        <w:rPr>
          <w:i/>
          <w:iCs/>
          <w:sz w:val="22"/>
          <w:szCs w:val="22"/>
        </w:rPr>
        <w:t>Kontraktu</w:t>
      </w:r>
      <w:r w:rsidRPr="00FB63D8">
        <w:rPr>
          <w:i/>
          <w:iCs/>
          <w:sz w:val="22"/>
          <w:szCs w:val="22"/>
        </w:rPr>
        <w:t xml:space="preserve"> przez Strony.</w:t>
      </w:r>
    </w:p>
    <w:p w14:paraId="3833B0FA" w14:textId="69158C37" w:rsidR="00DE1452" w:rsidRPr="00FB63D8" w:rsidRDefault="00DE1452" w:rsidP="00FB63D8">
      <w:pPr>
        <w:spacing w:before="120" w:after="120"/>
        <w:jc w:val="both"/>
        <w:rPr>
          <w:i/>
          <w:iCs/>
          <w:sz w:val="22"/>
          <w:szCs w:val="22"/>
        </w:rPr>
      </w:pPr>
      <w:r w:rsidRPr="00FB63D8">
        <w:rPr>
          <w:i/>
          <w:iCs/>
          <w:sz w:val="22"/>
          <w:szCs w:val="22"/>
        </w:rPr>
        <w:t xml:space="preserve">Zmiana wysokości </w:t>
      </w:r>
      <w:r w:rsidR="002D0178" w:rsidRPr="00FB63D8">
        <w:rPr>
          <w:i/>
          <w:iCs/>
          <w:sz w:val="22"/>
          <w:szCs w:val="22"/>
        </w:rPr>
        <w:t>Ceny Kontraktowej</w:t>
      </w:r>
      <w:r w:rsidRPr="00FB63D8">
        <w:rPr>
          <w:i/>
          <w:iCs/>
          <w:sz w:val="22"/>
          <w:szCs w:val="22"/>
        </w:rPr>
        <w:t xml:space="preserve"> w przypadku zaistnienia przesłanki, o której mowa w </w:t>
      </w:r>
      <w:r w:rsidR="002D0178" w:rsidRPr="00FB63D8">
        <w:rPr>
          <w:i/>
          <w:iCs/>
          <w:sz w:val="22"/>
          <w:szCs w:val="22"/>
        </w:rPr>
        <w:t xml:space="preserve">lit. </w:t>
      </w:r>
      <w:r w:rsidRPr="00FB63D8">
        <w:rPr>
          <w:i/>
          <w:iCs/>
          <w:sz w:val="22"/>
          <w:szCs w:val="22"/>
        </w:rPr>
        <w:t xml:space="preserve">a) – d) powyżej, będzie obejmować wyłącznie część </w:t>
      </w:r>
      <w:r w:rsidR="00DE3262" w:rsidRPr="00FB63D8">
        <w:rPr>
          <w:i/>
          <w:iCs/>
          <w:sz w:val="22"/>
          <w:szCs w:val="22"/>
        </w:rPr>
        <w:t xml:space="preserve">Ceny Kontraktowej </w:t>
      </w:r>
      <w:r w:rsidRPr="00FB63D8">
        <w:rPr>
          <w:i/>
          <w:iCs/>
          <w:sz w:val="22"/>
          <w:szCs w:val="22"/>
        </w:rPr>
        <w:t>należne</w:t>
      </w:r>
      <w:r w:rsidR="00DE3262" w:rsidRPr="00FB63D8">
        <w:rPr>
          <w:i/>
          <w:iCs/>
          <w:sz w:val="22"/>
          <w:szCs w:val="22"/>
        </w:rPr>
        <w:t>j</w:t>
      </w:r>
      <w:r w:rsidRPr="00FB63D8">
        <w:rPr>
          <w:i/>
          <w:iCs/>
          <w:sz w:val="22"/>
          <w:szCs w:val="22"/>
        </w:rPr>
        <w:t xml:space="preserve"> Wykonawcy, w odniesieniu do której nastąpiła zmiana wysokości kosztów wykonania </w:t>
      </w:r>
      <w:r w:rsidR="00B3175D" w:rsidRPr="00FB63D8">
        <w:rPr>
          <w:i/>
          <w:iCs/>
          <w:sz w:val="22"/>
          <w:szCs w:val="22"/>
        </w:rPr>
        <w:t>Kontraktu</w:t>
      </w:r>
      <w:r w:rsidRPr="00FB63D8">
        <w:rPr>
          <w:i/>
          <w:iCs/>
          <w:sz w:val="22"/>
          <w:szCs w:val="22"/>
        </w:rPr>
        <w:t xml:space="preserve"> przez Wykonawcę w związku z wejściem w życie przepisów</w:t>
      </w:r>
      <w:r w:rsidR="00EE4B01" w:rsidRPr="00FB63D8">
        <w:rPr>
          <w:i/>
          <w:iCs/>
          <w:sz w:val="22"/>
          <w:szCs w:val="22"/>
        </w:rPr>
        <w:t xml:space="preserve"> modyfikujących kwestie określone w lit. a)-d) powyżej</w:t>
      </w:r>
      <w:r w:rsidRPr="00FB63D8">
        <w:rPr>
          <w:i/>
          <w:iCs/>
          <w:sz w:val="22"/>
          <w:szCs w:val="22"/>
        </w:rPr>
        <w:t xml:space="preserve">. </w:t>
      </w:r>
    </w:p>
    <w:p w14:paraId="32192816" w14:textId="03BDABE7" w:rsidR="00DE1452" w:rsidRPr="00FB63D8" w:rsidRDefault="00DE1452" w:rsidP="00FB63D8">
      <w:pPr>
        <w:spacing w:before="120" w:after="120"/>
        <w:jc w:val="both"/>
        <w:rPr>
          <w:i/>
          <w:iCs/>
          <w:sz w:val="22"/>
          <w:szCs w:val="22"/>
        </w:rPr>
      </w:pPr>
      <w:r w:rsidRPr="00FB63D8">
        <w:rPr>
          <w:i/>
          <w:iCs/>
          <w:sz w:val="22"/>
          <w:szCs w:val="22"/>
        </w:rPr>
        <w:t xml:space="preserve">W przypadku zmiany, o której mowa w </w:t>
      </w:r>
      <w:r w:rsidR="00B3175D" w:rsidRPr="00FB63D8">
        <w:rPr>
          <w:i/>
          <w:iCs/>
          <w:sz w:val="22"/>
          <w:szCs w:val="22"/>
        </w:rPr>
        <w:t xml:space="preserve">lit. </w:t>
      </w:r>
      <w:r w:rsidRPr="00FB63D8">
        <w:rPr>
          <w:i/>
          <w:iCs/>
          <w:sz w:val="22"/>
          <w:szCs w:val="22"/>
        </w:rPr>
        <w:t xml:space="preserve">a) powyżej, </w:t>
      </w:r>
      <w:r w:rsidR="00B3175D" w:rsidRPr="00FB63D8">
        <w:rPr>
          <w:i/>
          <w:iCs/>
          <w:sz w:val="22"/>
          <w:szCs w:val="22"/>
        </w:rPr>
        <w:t>Cena Kontraktowa</w:t>
      </w:r>
      <w:r w:rsidRPr="00FB63D8">
        <w:rPr>
          <w:i/>
          <w:iCs/>
          <w:sz w:val="22"/>
          <w:szCs w:val="22"/>
        </w:rPr>
        <w:t xml:space="preserve"> </w:t>
      </w:r>
      <w:r w:rsidR="00EE4B01" w:rsidRPr="00FB63D8">
        <w:rPr>
          <w:i/>
          <w:iCs/>
          <w:sz w:val="22"/>
          <w:szCs w:val="22"/>
        </w:rPr>
        <w:t>może ulec</w:t>
      </w:r>
      <w:r w:rsidRPr="00FB63D8">
        <w:rPr>
          <w:i/>
          <w:iCs/>
          <w:sz w:val="22"/>
          <w:szCs w:val="22"/>
        </w:rPr>
        <w:t xml:space="preserve"> zmianie o kwotę odpowiadającą </w:t>
      </w:r>
      <w:r w:rsidR="008753CB" w:rsidRPr="00FB63D8">
        <w:rPr>
          <w:i/>
          <w:iCs/>
          <w:sz w:val="22"/>
          <w:szCs w:val="22"/>
        </w:rPr>
        <w:t>zmianie</w:t>
      </w:r>
      <w:r w:rsidRPr="00FB63D8">
        <w:rPr>
          <w:i/>
          <w:iCs/>
          <w:sz w:val="22"/>
          <w:szCs w:val="22"/>
        </w:rPr>
        <w:t xml:space="preserve"> kosztu Wykonawcy w związku ze zmianą stawki podatku akcyzowego w zakresie, w jakim zmiana ta wpłynęła na koszt Wykonawcy.</w:t>
      </w:r>
    </w:p>
    <w:p w14:paraId="0A238F7D" w14:textId="09655AD8" w:rsidR="00DE1452" w:rsidRPr="00FB63D8" w:rsidRDefault="00DE1452" w:rsidP="00FB63D8">
      <w:pPr>
        <w:spacing w:before="120" w:after="120"/>
        <w:jc w:val="both"/>
        <w:rPr>
          <w:i/>
          <w:iCs/>
          <w:sz w:val="22"/>
          <w:szCs w:val="22"/>
        </w:rPr>
      </w:pPr>
      <w:r w:rsidRPr="00FB63D8">
        <w:rPr>
          <w:i/>
          <w:iCs/>
          <w:sz w:val="22"/>
          <w:szCs w:val="22"/>
        </w:rPr>
        <w:lastRenderedPageBreak/>
        <w:t xml:space="preserve">W przypadku zmiany, o której mowa w </w:t>
      </w:r>
      <w:r w:rsidR="00B3175D" w:rsidRPr="00FB63D8">
        <w:rPr>
          <w:i/>
          <w:iCs/>
          <w:sz w:val="22"/>
          <w:szCs w:val="22"/>
        </w:rPr>
        <w:t>lit. b)</w:t>
      </w:r>
      <w:r w:rsidRPr="00FB63D8">
        <w:rPr>
          <w:i/>
          <w:iCs/>
          <w:sz w:val="22"/>
          <w:szCs w:val="22"/>
        </w:rPr>
        <w:t xml:space="preserve"> powyżej, </w:t>
      </w:r>
      <w:r w:rsidR="00B3175D" w:rsidRPr="00FB63D8">
        <w:rPr>
          <w:i/>
          <w:iCs/>
          <w:sz w:val="22"/>
          <w:szCs w:val="22"/>
        </w:rPr>
        <w:t>Cena Kontraktowa</w:t>
      </w:r>
      <w:r w:rsidRPr="00FB63D8">
        <w:rPr>
          <w:i/>
          <w:iCs/>
          <w:sz w:val="22"/>
          <w:szCs w:val="22"/>
        </w:rPr>
        <w:t xml:space="preserve"> </w:t>
      </w:r>
      <w:r w:rsidR="008753CB" w:rsidRPr="00FB63D8">
        <w:rPr>
          <w:i/>
          <w:iCs/>
          <w:sz w:val="22"/>
          <w:szCs w:val="22"/>
        </w:rPr>
        <w:t>może ulec</w:t>
      </w:r>
      <w:r w:rsidRPr="00FB63D8">
        <w:rPr>
          <w:i/>
          <w:iCs/>
          <w:sz w:val="22"/>
          <w:szCs w:val="22"/>
        </w:rPr>
        <w:t xml:space="preserve"> zmianie o kwotę odpowiadającą </w:t>
      </w:r>
      <w:r w:rsidR="008753CB" w:rsidRPr="00FB63D8">
        <w:rPr>
          <w:i/>
          <w:iCs/>
          <w:sz w:val="22"/>
          <w:szCs w:val="22"/>
        </w:rPr>
        <w:t xml:space="preserve">zmianie </w:t>
      </w:r>
      <w:r w:rsidRPr="00FB63D8">
        <w:rPr>
          <w:i/>
          <w:iCs/>
          <w:sz w:val="22"/>
          <w:szCs w:val="22"/>
        </w:rPr>
        <w:t>kosztu Wykonawcy w związku ze z</w:t>
      </w:r>
      <w:r w:rsidR="002B39D8" w:rsidRPr="00FB63D8">
        <w:rPr>
          <w:i/>
          <w:iCs/>
          <w:sz w:val="22"/>
          <w:szCs w:val="22"/>
        </w:rPr>
        <w:t>mianą</w:t>
      </w:r>
      <w:r w:rsidRPr="00FB63D8">
        <w:rPr>
          <w:i/>
          <w:iCs/>
          <w:sz w:val="22"/>
          <w:szCs w:val="22"/>
        </w:rPr>
        <w:t xml:space="preserve"> wysokości wynagrodzeń pracowników świadczących usługi na rzecz Zamawiającego na podstawie </w:t>
      </w:r>
      <w:r w:rsidR="00AE3DA3" w:rsidRPr="00FB63D8">
        <w:rPr>
          <w:i/>
          <w:iCs/>
          <w:sz w:val="22"/>
          <w:szCs w:val="22"/>
        </w:rPr>
        <w:t>Kontraktu</w:t>
      </w:r>
      <w:r w:rsidRPr="00FB63D8">
        <w:rPr>
          <w:i/>
          <w:iCs/>
          <w:sz w:val="22"/>
          <w:szCs w:val="22"/>
        </w:rPr>
        <w:t xml:space="preserve"> do wysokości aktualnie obowiązującego minimalnego wynagrodzenia za pracę albo wysokości minimalnej stawki godzinowej, z uwzględnieniem wszystkich obciążeń publicznoprawnych dotyczących kwoty wzrostu minimalnego wynagrodzenia.</w:t>
      </w:r>
    </w:p>
    <w:p w14:paraId="202E156F" w14:textId="77777777" w:rsidR="003334BB" w:rsidRPr="00FB63D8" w:rsidRDefault="00DE1452" w:rsidP="00FB63D8">
      <w:pPr>
        <w:spacing w:before="120" w:after="120"/>
        <w:jc w:val="both"/>
        <w:rPr>
          <w:i/>
          <w:iCs/>
          <w:sz w:val="22"/>
          <w:szCs w:val="22"/>
        </w:rPr>
      </w:pPr>
      <w:r w:rsidRPr="00FB63D8">
        <w:rPr>
          <w:i/>
          <w:iCs/>
          <w:sz w:val="22"/>
          <w:szCs w:val="22"/>
        </w:rPr>
        <w:t xml:space="preserve">W przypadku zmiany, o której mowa </w:t>
      </w:r>
      <w:r w:rsidR="0099516C" w:rsidRPr="00FB63D8">
        <w:rPr>
          <w:i/>
          <w:iCs/>
          <w:sz w:val="22"/>
          <w:szCs w:val="22"/>
        </w:rPr>
        <w:t>w lit. c) lub d)</w:t>
      </w:r>
      <w:r w:rsidRPr="00FB63D8">
        <w:rPr>
          <w:i/>
          <w:iCs/>
          <w:sz w:val="22"/>
          <w:szCs w:val="22"/>
        </w:rPr>
        <w:t xml:space="preserve"> powyżej, </w:t>
      </w:r>
      <w:r w:rsidR="0099516C" w:rsidRPr="00FB63D8">
        <w:rPr>
          <w:i/>
          <w:iCs/>
          <w:sz w:val="22"/>
          <w:szCs w:val="22"/>
        </w:rPr>
        <w:t>Cena Kontraktowa</w:t>
      </w:r>
      <w:r w:rsidRPr="00FB63D8">
        <w:rPr>
          <w:i/>
          <w:iCs/>
          <w:sz w:val="22"/>
          <w:szCs w:val="22"/>
        </w:rPr>
        <w:t xml:space="preserve"> ulegnie zmianie o kwotę odpowiadającą zmianie kosztu Wykonawcy ponoszonego w związku z wypłatą wynagrodzenia pracownikom świadczącym usługi na podstawie </w:t>
      </w:r>
      <w:r w:rsidR="0099516C" w:rsidRPr="00FB63D8">
        <w:rPr>
          <w:i/>
          <w:iCs/>
          <w:sz w:val="22"/>
          <w:szCs w:val="22"/>
        </w:rPr>
        <w:t>Kontraktu</w:t>
      </w:r>
      <w:r w:rsidRPr="00FB63D8">
        <w:rPr>
          <w:i/>
          <w:iCs/>
          <w:sz w:val="22"/>
          <w:szCs w:val="22"/>
        </w:rPr>
        <w:t xml:space="preserve">.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w:t>
      </w:r>
      <w:r w:rsidR="003334BB" w:rsidRPr="00FB63D8">
        <w:rPr>
          <w:i/>
          <w:iCs/>
          <w:sz w:val="22"/>
          <w:szCs w:val="22"/>
        </w:rPr>
        <w:t>Kontraktu</w:t>
      </w:r>
      <w:r w:rsidRPr="00FB63D8">
        <w:rPr>
          <w:i/>
          <w:iCs/>
          <w:sz w:val="22"/>
          <w:szCs w:val="22"/>
        </w:rPr>
        <w:t>.</w:t>
      </w:r>
    </w:p>
    <w:p w14:paraId="08B3C466" w14:textId="4975A595" w:rsidR="00DE1452" w:rsidRPr="00FB63D8" w:rsidRDefault="00DE1452" w:rsidP="00FB63D8">
      <w:pPr>
        <w:spacing w:before="120" w:after="120"/>
        <w:jc w:val="both"/>
        <w:rPr>
          <w:i/>
          <w:iCs/>
          <w:sz w:val="22"/>
          <w:szCs w:val="22"/>
        </w:rPr>
      </w:pPr>
      <w:r w:rsidRPr="00FB63D8">
        <w:rPr>
          <w:i/>
          <w:iCs/>
          <w:sz w:val="22"/>
          <w:szCs w:val="22"/>
        </w:rPr>
        <w:t xml:space="preserve">W celu zawarcia aneksu, o którym mowa powyżej, Wykonawca może wystąpić do Zamawiającego z wnioskiem o dokonanie zmiany wysokości </w:t>
      </w:r>
      <w:r w:rsidR="003334BB" w:rsidRPr="00FB63D8">
        <w:rPr>
          <w:i/>
          <w:iCs/>
          <w:sz w:val="22"/>
          <w:szCs w:val="22"/>
        </w:rPr>
        <w:t>Ceny Kontraktowej</w:t>
      </w:r>
      <w:r w:rsidRPr="00FB63D8">
        <w:rPr>
          <w:i/>
          <w:iCs/>
          <w:sz w:val="22"/>
          <w:szCs w:val="22"/>
        </w:rPr>
        <w:t>,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w:t>
      </w:r>
    </w:p>
    <w:p w14:paraId="738226A3" w14:textId="04D7EC74" w:rsidR="00DE1452" w:rsidRPr="00FB63D8" w:rsidRDefault="00CB6EAA" w:rsidP="00FB63D8">
      <w:pPr>
        <w:spacing w:before="120" w:after="120"/>
        <w:jc w:val="both"/>
        <w:rPr>
          <w:i/>
          <w:iCs/>
          <w:sz w:val="22"/>
          <w:szCs w:val="22"/>
        </w:rPr>
      </w:pPr>
      <w:r w:rsidRPr="00FB63D8">
        <w:rPr>
          <w:i/>
          <w:iCs/>
          <w:sz w:val="22"/>
          <w:szCs w:val="22"/>
        </w:rPr>
        <w:t>Z zastrzeżeniem zmian</w:t>
      </w:r>
      <w:r w:rsidR="002D0D2A" w:rsidRPr="00FB63D8">
        <w:rPr>
          <w:i/>
          <w:iCs/>
          <w:sz w:val="22"/>
          <w:szCs w:val="22"/>
        </w:rPr>
        <w:t>, o których mowa w lit. a) powyżej,</w:t>
      </w:r>
      <w:r w:rsidR="00DE1452" w:rsidRPr="00FB63D8">
        <w:rPr>
          <w:i/>
          <w:iCs/>
          <w:sz w:val="22"/>
          <w:szCs w:val="22"/>
        </w:rPr>
        <w:t xml:space="preserve"> jeżeli z wnioskiem występuje Wykonawca, jest on zobowiązany dołączyć do wniosku dokumenty, z których będzie wynikać, w jakim zakresie zmiany te mają wpływ na koszty wykonania </w:t>
      </w:r>
      <w:r w:rsidR="002D0D2A" w:rsidRPr="00FB63D8">
        <w:rPr>
          <w:i/>
          <w:iCs/>
          <w:sz w:val="22"/>
          <w:szCs w:val="22"/>
        </w:rPr>
        <w:t>Kontraktu</w:t>
      </w:r>
      <w:r w:rsidR="00DE1452" w:rsidRPr="00FB63D8">
        <w:rPr>
          <w:i/>
          <w:iCs/>
          <w:sz w:val="22"/>
          <w:szCs w:val="22"/>
        </w:rPr>
        <w:t>, w szczególności:</w:t>
      </w:r>
    </w:p>
    <w:p w14:paraId="63113426" w14:textId="6CA98088" w:rsidR="00DE1452" w:rsidRPr="00FB63D8" w:rsidRDefault="00793F3F" w:rsidP="00FB63D8">
      <w:pPr>
        <w:spacing w:before="120" w:after="120"/>
        <w:jc w:val="both"/>
        <w:rPr>
          <w:i/>
          <w:iCs/>
          <w:sz w:val="22"/>
          <w:szCs w:val="22"/>
        </w:rPr>
      </w:pPr>
      <w:r w:rsidRPr="00FB63D8">
        <w:rPr>
          <w:i/>
          <w:iCs/>
          <w:sz w:val="22"/>
          <w:szCs w:val="22"/>
        </w:rPr>
        <w:t xml:space="preserve">- </w:t>
      </w:r>
      <w:r w:rsidR="00DE1452" w:rsidRPr="00FB63D8">
        <w:rPr>
          <w:i/>
          <w:iCs/>
          <w:sz w:val="22"/>
          <w:szCs w:val="22"/>
        </w:rPr>
        <w:t>zestawienie wynagrodzeń (zarówno przed</w:t>
      </w:r>
      <w:r w:rsidR="00B64ABB" w:rsidRPr="00FB63D8">
        <w:rPr>
          <w:i/>
          <w:iCs/>
          <w:sz w:val="22"/>
          <w:szCs w:val="22"/>
        </w:rPr>
        <w:t>,</w:t>
      </w:r>
      <w:r w:rsidR="00DE1452" w:rsidRPr="00FB63D8">
        <w:rPr>
          <w:i/>
          <w:iCs/>
          <w:sz w:val="22"/>
          <w:szCs w:val="22"/>
        </w:rPr>
        <w:t xml:space="preserve"> jak i po zmianie) pracowników świadczących usług</w:t>
      </w:r>
      <w:r w:rsidRPr="00FB63D8">
        <w:rPr>
          <w:i/>
          <w:iCs/>
          <w:sz w:val="22"/>
          <w:szCs w:val="22"/>
        </w:rPr>
        <w:t xml:space="preserve">i </w:t>
      </w:r>
      <w:r w:rsidR="00DE1452" w:rsidRPr="00FB63D8">
        <w:rPr>
          <w:i/>
          <w:iCs/>
          <w:sz w:val="22"/>
          <w:szCs w:val="22"/>
        </w:rPr>
        <w:t xml:space="preserve">(zanonimizowane) wraz z określeniem zakresu, w jakim wykonują oni prace bezpośrednio związane z realizacją przedmiotu </w:t>
      </w:r>
      <w:r w:rsidR="002D0D2A" w:rsidRPr="00FB63D8">
        <w:rPr>
          <w:i/>
          <w:iCs/>
          <w:sz w:val="22"/>
          <w:szCs w:val="22"/>
        </w:rPr>
        <w:t>Kontraktu</w:t>
      </w:r>
      <w:r w:rsidR="00DE1452" w:rsidRPr="00FB63D8">
        <w:rPr>
          <w:i/>
          <w:iCs/>
          <w:sz w:val="22"/>
          <w:szCs w:val="22"/>
        </w:rPr>
        <w:t xml:space="preserve"> oraz części wynagrodzenia odpowiadającej temu zakresowi – w przypadku zmiany, o której mowa w </w:t>
      </w:r>
      <w:r w:rsidR="002D0D2A" w:rsidRPr="00FB63D8">
        <w:rPr>
          <w:i/>
          <w:iCs/>
          <w:sz w:val="22"/>
          <w:szCs w:val="22"/>
        </w:rPr>
        <w:t xml:space="preserve">lit. </w:t>
      </w:r>
      <w:r w:rsidR="00DE1452" w:rsidRPr="00FB63D8">
        <w:rPr>
          <w:i/>
          <w:iCs/>
          <w:sz w:val="22"/>
          <w:szCs w:val="22"/>
        </w:rPr>
        <w:t>b) powyżej, lub</w:t>
      </w:r>
    </w:p>
    <w:p w14:paraId="260A763D" w14:textId="29850A6F" w:rsidR="00DE1452" w:rsidRPr="00FB63D8" w:rsidRDefault="00793F3F" w:rsidP="00FB63D8">
      <w:pPr>
        <w:spacing w:before="120" w:after="120"/>
        <w:jc w:val="both"/>
        <w:rPr>
          <w:i/>
          <w:iCs/>
          <w:sz w:val="22"/>
          <w:szCs w:val="22"/>
        </w:rPr>
      </w:pPr>
      <w:r w:rsidRPr="00FB63D8">
        <w:rPr>
          <w:i/>
          <w:iCs/>
          <w:sz w:val="22"/>
          <w:szCs w:val="22"/>
        </w:rPr>
        <w:t xml:space="preserve">- </w:t>
      </w:r>
      <w:r w:rsidR="00DE1452" w:rsidRPr="00FB63D8">
        <w:rPr>
          <w:i/>
          <w:iCs/>
          <w:sz w:val="22"/>
          <w:szCs w:val="22"/>
        </w:rPr>
        <w:t>zestawienie wynagrodzeń (zarówno przed</w:t>
      </w:r>
      <w:r w:rsidR="00B64ABB" w:rsidRPr="00FB63D8">
        <w:rPr>
          <w:i/>
          <w:iCs/>
          <w:sz w:val="22"/>
          <w:szCs w:val="22"/>
        </w:rPr>
        <w:t>,</w:t>
      </w:r>
      <w:r w:rsidR="00DE1452" w:rsidRPr="00FB63D8">
        <w:rPr>
          <w:i/>
          <w:iCs/>
          <w:sz w:val="22"/>
          <w:szCs w:val="22"/>
        </w:rPr>
        <w:t xml:space="preserve"> jak i po zmianie) pracowników świadczących usługi (zanonimizowane), wraz z kwotami składek uiszczanych do Zakładu Ubezpieczeń Społecznych/Kasy Rolniczego Ubezpieczenia Społecznego w części finansowanej przez Wykonawcę albo odpowiednio składek uiszczanych w ramach pracowniczych planów kapitałowych w części finansowanej przez Wykonawcę, z określeniem zakresu (części etatu), w jakim wykonują oni prace bezpośrednio związane z realizacją przedmiotu </w:t>
      </w:r>
      <w:r w:rsidR="00B76453" w:rsidRPr="00FB63D8">
        <w:rPr>
          <w:i/>
          <w:iCs/>
          <w:sz w:val="22"/>
          <w:szCs w:val="22"/>
        </w:rPr>
        <w:t>Kontraktu</w:t>
      </w:r>
      <w:r w:rsidR="00DE1452" w:rsidRPr="00FB63D8">
        <w:rPr>
          <w:i/>
          <w:iCs/>
          <w:sz w:val="22"/>
          <w:szCs w:val="22"/>
        </w:rPr>
        <w:t xml:space="preserve"> oraz części wynagrodzenia odpowiadającej temu zakresowi – w przypadku zmiany, o której mowa w </w:t>
      </w:r>
      <w:r w:rsidR="00B76453" w:rsidRPr="00FB63D8">
        <w:rPr>
          <w:i/>
          <w:iCs/>
          <w:sz w:val="22"/>
          <w:szCs w:val="22"/>
        </w:rPr>
        <w:t>lit. c) lub d) powyżej.</w:t>
      </w:r>
    </w:p>
    <w:p w14:paraId="7A66D33B" w14:textId="545FCEAF" w:rsidR="00DE1452" w:rsidRPr="00FB63D8" w:rsidRDefault="00DE1452" w:rsidP="00FB63D8">
      <w:pPr>
        <w:spacing w:before="120" w:after="120"/>
        <w:jc w:val="both"/>
        <w:rPr>
          <w:i/>
          <w:iCs/>
          <w:sz w:val="22"/>
          <w:szCs w:val="22"/>
        </w:rPr>
      </w:pPr>
      <w:r w:rsidRPr="00FB63D8">
        <w:rPr>
          <w:i/>
          <w:iCs/>
          <w:sz w:val="22"/>
          <w:szCs w:val="22"/>
        </w:rPr>
        <w:t xml:space="preserve">W przypadku zmiany, o której mowa w </w:t>
      </w:r>
      <w:r w:rsidR="00B76453" w:rsidRPr="00FB63D8">
        <w:rPr>
          <w:i/>
          <w:iCs/>
          <w:sz w:val="22"/>
          <w:szCs w:val="22"/>
        </w:rPr>
        <w:t xml:space="preserve">lit. </w:t>
      </w:r>
      <w:r w:rsidR="00C729CD" w:rsidRPr="00FB63D8">
        <w:rPr>
          <w:i/>
          <w:iCs/>
          <w:sz w:val="22"/>
          <w:szCs w:val="22"/>
        </w:rPr>
        <w:t xml:space="preserve">b)- </w:t>
      </w:r>
      <w:r w:rsidR="00B76453" w:rsidRPr="00FB63D8">
        <w:rPr>
          <w:i/>
          <w:iCs/>
          <w:sz w:val="22"/>
          <w:szCs w:val="22"/>
        </w:rPr>
        <w:t>d)</w:t>
      </w:r>
      <w:r w:rsidRPr="00FB63D8">
        <w:rPr>
          <w:i/>
          <w:iCs/>
          <w:sz w:val="22"/>
          <w:szCs w:val="22"/>
        </w:rPr>
        <w:t xml:space="preserve"> powyżej, jeżeli z wnioskiem występuje Zamawiający, jest on uprawniony do zobowiązania Wykonawcy do przedstawienia w wyznaczonym terminie, nie krótszym niż 10 dni, dokumentów, z których będzie wynikać, w jakim zakresie zmiana ta ma wpływ na koszty wykonania </w:t>
      </w:r>
      <w:r w:rsidR="006A01C2" w:rsidRPr="00FB63D8">
        <w:rPr>
          <w:i/>
          <w:iCs/>
          <w:sz w:val="22"/>
          <w:szCs w:val="22"/>
        </w:rPr>
        <w:t>Kontraktu</w:t>
      </w:r>
      <w:r w:rsidRPr="00FB63D8">
        <w:rPr>
          <w:i/>
          <w:iCs/>
          <w:sz w:val="22"/>
          <w:szCs w:val="22"/>
        </w:rPr>
        <w:t xml:space="preserve">, w tym zestawienia wynagrodzeń, o którym mowa </w:t>
      </w:r>
      <w:r w:rsidR="00793F3F" w:rsidRPr="00FB63D8">
        <w:rPr>
          <w:i/>
          <w:iCs/>
          <w:sz w:val="22"/>
          <w:szCs w:val="22"/>
        </w:rPr>
        <w:t>w akapicie poprzedzającym</w:t>
      </w:r>
      <w:r w:rsidRPr="00FB63D8">
        <w:rPr>
          <w:i/>
          <w:iCs/>
          <w:sz w:val="22"/>
          <w:szCs w:val="22"/>
        </w:rPr>
        <w:t>.</w:t>
      </w:r>
      <w:r w:rsidR="007B09F2" w:rsidRPr="00FB63D8">
        <w:rPr>
          <w:i/>
          <w:iCs/>
          <w:sz w:val="22"/>
          <w:szCs w:val="22"/>
        </w:rPr>
        <w:t xml:space="preserve"> </w:t>
      </w:r>
      <w:r w:rsidR="00E54BFF" w:rsidRPr="00FB63D8">
        <w:rPr>
          <w:i/>
          <w:iCs/>
          <w:sz w:val="22"/>
          <w:szCs w:val="22"/>
        </w:rPr>
        <w:t>W przypadku zwłoki w przedstawieniu tych dokumentów, Zamawiającemu należna jest kara umowna w wysokości 100 zł za każdy dzień zwłoki.</w:t>
      </w:r>
    </w:p>
    <w:p w14:paraId="1EA46FF2" w14:textId="30F9E1D2" w:rsidR="00793F3F" w:rsidRPr="00FB63D8" w:rsidRDefault="00DE1452" w:rsidP="00FB63D8">
      <w:pPr>
        <w:spacing w:before="120" w:after="120"/>
        <w:jc w:val="both"/>
        <w:rPr>
          <w:i/>
          <w:iCs/>
          <w:sz w:val="22"/>
          <w:szCs w:val="22"/>
        </w:rPr>
      </w:pPr>
      <w:r w:rsidRPr="00FB63D8">
        <w:rPr>
          <w:i/>
          <w:iCs/>
          <w:sz w:val="22"/>
          <w:szCs w:val="22"/>
        </w:rPr>
        <w:t xml:space="preserve">W terminie do 30 dni od dnia przekazania wniosku, o którym mowa powyżej, Strona, która otrzymała wniosek, przekaże drugiej Stronie informację o zakresie, w jakim zatwierdza wniosek oraz wskaże kwotę, o którą </w:t>
      </w:r>
      <w:r w:rsidR="00793F3F" w:rsidRPr="00FB63D8">
        <w:rPr>
          <w:i/>
          <w:iCs/>
          <w:sz w:val="22"/>
          <w:szCs w:val="22"/>
        </w:rPr>
        <w:t>Cena Kontraktowa</w:t>
      </w:r>
      <w:r w:rsidRPr="00FB63D8">
        <w:rPr>
          <w:i/>
          <w:iCs/>
          <w:sz w:val="22"/>
          <w:szCs w:val="22"/>
        </w:rPr>
        <w:t xml:space="preserve"> powinn</w:t>
      </w:r>
      <w:r w:rsidR="00793F3F" w:rsidRPr="00FB63D8">
        <w:rPr>
          <w:i/>
          <w:iCs/>
          <w:sz w:val="22"/>
          <w:szCs w:val="22"/>
        </w:rPr>
        <w:t>a</w:t>
      </w:r>
      <w:r w:rsidRPr="00FB63D8">
        <w:rPr>
          <w:i/>
          <w:iCs/>
          <w:sz w:val="22"/>
          <w:szCs w:val="22"/>
        </w:rPr>
        <w:t xml:space="preserve"> ulec zmianie, albo informację o niezatwierdzeniu wniosku wraz z uzasadnieniem</w:t>
      </w:r>
      <w:r w:rsidR="006A01C2" w:rsidRPr="00FB63D8">
        <w:rPr>
          <w:i/>
          <w:iCs/>
          <w:sz w:val="22"/>
          <w:szCs w:val="22"/>
        </w:rPr>
        <w:t>.</w:t>
      </w:r>
      <w:r w:rsidR="00713AB0" w:rsidRPr="00FB63D8">
        <w:rPr>
          <w:i/>
          <w:iCs/>
          <w:sz w:val="22"/>
          <w:szCs w:val="22"/>
        </w:rPr>
        <w:t xml:space="preserve"> </w:t>
      </w:r>
      <w:r w:rsidR="003C0CE5" w:rsidRPr="00FB63D8">
        <w:rPr>
          <w:i/>
          <w:iCs/>
          <w:sz w:val="22"/>
          <w:szCs w:val="22"/>
        </w:rPr>
        <w:t xml:space="preserve">Odmowa zatwierdzenia wniosku może nastąpić jedynie z uzasadnionych przyczyn. Brak odpowiedzi Wykonawcy na wniosek Zamawiającego w terminie do 30 dni uznaje się za jego akceptację. W przypadku, gdy odmowa zatwierdzenia wniosku </w:t>
      </w:r>
      <w:r w:rsidR="00125B19" w:rsidRPr="00FB63D8">
        <w:rPr>
          <w:i/>
          <w:iCs/>
          <w:sz w:val="22"/>
          <w:szCs w:val="22"/>
        </w:rPr>
        <w:t xml:space="preserve">złożona przez Wykonawcę nie jest uzasadniona, Zamawiający ma prawo do stosowania do dalszych rozliczeń zmienionej Ceny Kontraktowej niezależnie od zawarcia aneksu do Kontraktu. </w:t>
      </w:r>
      <w:r w:rsidR="006A01C2" w:rsidRPr="00FB63D8">
        <w:rPr>
          <w:i/>
          <w:iCs/>
          <w:sz w:val="22"/>
          <w:szCs w:val="22"/>
        </w:rPr>
        <w:t xml:space="preserve"> </w:t>
      </w:r>
      <w:r w:rsidRPr="00FB63D8">
        <w:rPr>
          <w:i/>
          <w:iCs/>
          <w:sz w:val="22"/>
          <w:szCs w:val="22"/>
        </w:rPr>
        <w:tab/>
      </w:r>
    </w:p>
    <w:p w14:paraId="1ED4E3BE" w14:textId="00FF1543" w:rsidR="00DE1452" w:rsidRPr="00FB63D8" w:rsidRDefault="00DE1452" w:rsidP="00FB63D8">
      <w:pPr>
        <w:spacing w:before="120" w:after="120"/>
        <w:jc w:val="both"/>
        <w:rPr>
          <w:i/>
          <w:iCs/>
          <w:sz w:val="22"/>
          <w:szCs w:val="22"/>
        </w:rPr>
      </w:pPr>
      <w:r w:rsidRPr="00FB63D8">
        <w:rPr>
          <w:i/>
          <w:iCs/>
          <w:sz w:val="22"/>
          <w:szCs w:val="22"/>
        </w:rPr>
        <w:t>W przypadku otrzymania przez Stronę informacji o niezatwierdzeniu wniosku lub częściowym zatwierdzeniu wniosku, Strona ta może ponownie wystąpić z wnioskiem</w:t>
      </w:r>
      <w:r w:rsidR="00793F3F" w:rsidRPr="00FB63D8">
        <w:rPr>
          <w:i/>
          <w:iCs/>
          <w:sz w:val="22"/>
          <w:szCs w:val="22"/>
        </w:rPr>
        <w:t xml:space="preserve">. Postanowienia powyższe stosuje się </w:t>
      </w:r>
      <w:r w:rsidR="00923BAC" w:rsidRPr="00FB63D8">
        <w:rPr>
          <w:i/>
          <w:iCs/>
          <w:sz w:val="22"/>
          <w:szCs w:val="22"/>
        </w:rPr>
        <w:t>odpowiednio.</w:t>
      </w:r>
      <w:r w:rsidR="006A01C2" w:rsidRPr="00FB63D8">
        <w:rPr>
          <w:i/>
          <w:iCs/>
          <w:sz w:val="22"/>
          <w:szCs w:val="22"/>
        </w:rPr>
        <w:t xml:space="preserve"> </w:t>
      </w:r>
    </w:p>
    <w:p w14:paraId="2F79A6A9" w14:textId="56F5F21C" w:rsidR="002D5BD1" w:rsidRPr="00FB63D8" w:rsidRDefault="00DE1452" w:rsidP="00FB63D8">
      <w:pPr>
        <w:spacing w:before="120" w:after="120"/>
        <w:jc w:val="both"/>
        <w:rPr>
          <w:i/>
          <w:iCs/>
          <w:sz w:val="22"/>
          <w:szCs w:val="22"/>
        </w:rPr>
      </w:pPr>
      <w:r w:rsidRPr="00FB63D8">
        <w:rPr>
          <w:i/>
          <w:iCs/>
          <w:sz w:val="22"/>
          <w:szCs w:val="22"/>
        </w:rPr>
        <w:t xml:space="preserve">Zawarcie aneksu </w:t>
      </w:r>
      <w:r w:rsidR="003C0CE5" w:rsidRPr="00FB63D8">
        <w:rPr>
          <w:i/>
          <w:iCs/>
          <w:sz w:val="22"/>
          <w:szCs w:val="22"/>
        </w:rPr>
        <w:t>powinno</w:t>
      </w:r>
      <w:r w:rsidRPr="00FB63D8">
        <w:rPr>
          <w:i/>
          <w:iCs/>
          <w:sz w:val="22"/>
          <w:szCs w:val="22"/>
        </w:rPr>
        <w:t xml:space="preserve"> nastąpić nie później niż w terminie 14 dni od dnia zatwierdzenia przez </w:t>
      </w:r>
      <w:r w:rsidR="003C0CE5" w:rsidRPr="00FB63D8">
        <w:rPr>
          <w:i/>
          <w:iCs/>
          <w:sz w:val="22"/>
          <w:szCs w:val="22"/>
        </w:rPr>
        <w:t>drugą Stronę</w:t>
      </w:r>
      <w:r w:rsidRPr="00FB63D8">
        <w:rPr>
          <w:i/>
          <w:iCs/>
          <w:sz w:val="22"/>
          <w:szCs w:val="22"/>
        </w:rPr>
        <w:t xml:space="preserve"> wniosku o dokonanie zmiany </w:t>
      </w:r>
      <w:r w:rsidR="00923BAC" w:rsidRPr="00FB63D8">
        <w:rPr>
          <w:i/>
          <w:iCs/>
          <w:sz w:val="22"/>
          <w:szCs w:val="22"/>
        </w:rPr>
        <w:t>Ceny Kontraktowej.</w:t>
      </w:r>
    </w:p>
    <w:p w14:paraId="71EB54CE" w14:textId="77777777" w:rsidR="002D5BD1" w:rsidRPr="001C1F16" w:rsidRDefault="002D5BD1" w:rsidP="002D5BD1">
      <w:pPr>
        <w:pStyle w:val="Nagwek2"/>
        <w:ind w:left="0" w:firstLine="0"/>
      </w:pPr>
      <w:bookmarkStart w:id="240" w:name="_Toc110575121"/>
      <w:bookmarkStart w:id="241" w:name="_Toc180753691"/>
      <w:r w:rsidRPr="001C1F16">
        <w:lastRenderedPageBreak/>
        <w:t>Zmienia się tytuł Klauzuli 13.8. na [Waloryzacja w przypadku zmian ceny materiałów lub kosztów związanych z realizacją zamówienia]</w:t>
      </w:r>
      <w:bookmarkEnd w:id="240"/>
      <w:bookmarkEnd w:id="241"/>
      <w:r w:rsidRPr="001C1F16">
        <w:t xml:space="preserve"> </w:t>
      </w:r>
    </w:p>
    <w:p w14:paraId="6C21473D" w14:textId="77777777" w:rsidR="002D5BD1" w:rsidRPr="00FB63D8" w:rsidRDefault="002D5BD1" w:rsidP="002D5BD1">
      <w:pPr>
        <w:spacing w:before="120" w:after="120"/>
        <w:jc w:val="both"/>
        <w:rPr>
          <w:i/>
          <w:iCs/>
          <w:sz w:val="22"/>
          <w:szCs w:val="22"/>
        </w:rPr>
      </w:pPr>
      <w:r w:rsidRPr="00FB63D8">
        <w:rPr>
          <w:i/>
          <w:iCs/>
          <w:sz w:val="22"/>
          <w:szCs w:val="22"/>
        </w:rPr>
        <w:t>Treść Klauzuli 13.8. zastępuje się następująco:</w:t>
      </w:r>
    </w:p>
    <w:p w14:paraId="53B6D849" w14:textId="77777777" w:rsidR="002D5BD1" w:rsidRPr="001C1F16" w:rsidRDefault="002D5BD1" w:rsidP="00FB63D8">
      <w:pPr>
        <w:spacing w:before="120" w:after="120"/>
        <w:jc w:val="both"/>
        <w:rPr>
          <w:i/>
          <w:iCs/>
          <w:sz w:val="22"/>
          <w:szCs w:val="22"/>
        </w:rPr>
      </w:pPr>
      <w:bookmarkStart w:id="242" w:name="_Hlk104994039"/>
      <w:r w:rsidRPr="001C1F16">
        <w:rPr>
          <w:i/>
          <w:iCs/>
          <w:sz w:val="22"/>
          <w:szCs w:val="22"/>
        </w:rPr>
        <w:t>Zamawiający przewiduje możliwość zmiany wysokości Ceny Kontraktowej w przypadku zmiany ceny materiałów lub kosztów związanych z realizacją zamówienia na następujących zasadach:</w:t>
      </w:r>
    </w:p>
    <w:p w14:paraId="28943C5E" w14:textId="77777777" w:rsidR="002D5BD1" w:rsidRPr="001C1F16" w:rsidRDefault="002D5BD1" w:rsidP="002D5BD1">
      <w:pPr>
        <w:pStyle w:val="Akapitzlist"/>
        <w:numPr>
          <w:ilvl w:val="0"/>
          <w:numId w:val="116"/>
        </w:numPr>
        <w:spacing w:before="120" w:after="120"/>
        <w:ind w:left="567" w:hanging="567"/>
        <w:jc w:val="both"/>
        <w:rPr>
          <w:i/>
          <w:iCs/>
          <w:sz w:val="22"/>
          <w:szCs w:val="22"/>
        </w:rPr>
      </w:pPr>
      <w:r w:rsidRPr="001C1F16">
        <w:rPr>
          <w:i/>
          <w:iCs/>
          <w:sz w:val="22"/>
          <w:szCs w:val="22"/>
        </w:rPr>
        <w:t>waloryzacja będzie się odbywać w oparciu o publikowany przez Prezesa Głównego Urzędu Statystycznego wskaźnik zmian cen produkcji budowlano- montażowej za poprzedni kwartał kalendarzowy (dalej jako „</w:t>
      </w:r>
      <w:r w:rsidRPr="001C1F16">
        <w:rPr>
          <w:b/>
          <w:bCs/>
          <w:i/>
          <w:iCs/>
          <w:sz w:val="22"/>
          <w:szCs w:val="22"/>
        </w:rPr>
        <w:t>Wskaźnik</w:t>
      </w:r>
      <w:r w:rsidRPr="001C1F16">
        <w:rPr>
          <w:i/>
          <w:iCs/>
          <w:sz w:val="22"/>
          <w:szCs w:val="22"/>
        </w:rPr>
        <w:t xml:space="preserve">”) – w przypadku likwidacji Wskaźnika, zastosowanie znajdą inne, najbardziej zbliżone, wskaźniki publikowane przez Prezesa GUS; </w:t>
      </w:r>
    </w:p>
    <w:p w14:paraId="59DC9F70" w14:textId="62DF6AD6" w:rsidR="002D5BD1" w:rsidRPr="001C1F16" w:rsidRDefault="002D5BD1" w:rsidP="002D5BD1">
      <w:pPr>
        <w:pStyle w:val="Akapitzlist"/>
        <w:numPr>
          <w:ilvl w:val="0"/>
          <w:numId w:val="116"/>
        </w:numPr>
        <w:spacing w:before="120" w:after="120"/>
        <w:ind w:left="567" w:hanging="567"/>
        <w:jc w:val="both"/>
        <w:rPr>
          <w:i/>
          <w:iCs/>
          <w:sz w:val="22"/>
          <w:szCs w:val="22"/>
        </w:rPr>
      </w:pPr>
      <w:r w:rsidRPr="001C1F16">
        <w:rPr>
          <w:i/>
          <w:iCs/>
          <w:sz w:val="22"/>
          <w:szCs w:val="22"/>
        </w:rPr>
        <w:t xml:space="preserve">pierwsza waloryzacja, o której mowa w zdaniu poprzednim, może nastąpić w oparciu o Wskaźnik opublikowany za kwartał następujący po kwartale, w którym został zawarty niniejszy Kontrakt (to jest w przypadku zawarcia Kontraktu w </w:t>
      </w:r>
      <w:r w:rsidR="004640FF">
        <w:rPr>
          <w:i/>
          <w:iCs/>
          <w:sz w:val="22"/>
          <w:szCs w:val="22"/>
        </w:rPr>
        <w:t>I</w:t>
      </w:r>
      <w:r w:rsidR="004640FF" w:rsidRPr="001C1F16">
        <w:rPr>
          <w:i/>
          <w:iCs/>
          <w:sz w:val="22"/>
          <w:szCs w:val="22"/>
        </w:rPr>
        <w:t xml:space="preserve"> </w:t>
      </w:r>
      <w:r w:rsidRPr="001C1F16">
        <w:rPr>
          <w:i/>
          <w:iCs/>
          <w:sz w:val="22"/>
          <w:szCs w:val="22"/>
        </w:rPr>
        <w:t>kwartale 202</w:t>
      </w:r>
      <w:r w:rsidR="001E1E20">
        <w:rPr>
          <w:i/>
          <w:iCs/>
          <w:sz w:val="22"/>
          <w:szCs w:val="22"/>
        </w:rPr>
        <w:t>5</w:t>
      </w:r>
      <w:r w:rsidRPr="001C1F16">
        <w:rPr>
          <w:i/>
          <w:iCs/>
          <w:sz w:val="22"/>
          <w:szCs w:val="22"/>
        </w:rPr>
        <w:t xml:space="preserve"> r., pierwsza waloryzacja może zostać dokonana po opublikowaniu Wskaźnika za </w:t>
      </w:r>
      <w:r w:rsidR="003144C7">
        <w:rPr>
          <w:i/>
          <w:iCs/>
          <w:sz w:val="22"/>
          <w:szCs w:val="22"/>
        </w:rPr>
        <w:t>II</w:t>
      </w:r>
      <w:r w:rsidR="003144C7" w:rsidRPr="001C1F16">
        <w:rPr>
          <w:i/>
          <w:iCs/>
          <w:sz w:val="22"/>
          <w:szCs w:val="22"/>
        </w:rPr>
        <w:t xml:space="preserve"> </w:t>
      </w:r>
      <w:r w:rsidRPr="001C1F16">
        <w:rPr>
          <w:i/>
          <w:iCs/>
          <w:sz w:val="22"/>
          <w:szCs w:val="22"/>
        </w:rPr>
        <w:t>kwartał 202</w:t>
      </w:r>
      <w:r w:rsidR="001E1E20">
        <w:rPr>
          <w:i/>
          <w:iCs/>
          <w:sz w:val="22"/>
          <w:szCs w:val="22"/>
        </w:rPr>
        <w:t>5</w:t>
      </w:r>
      <w:r w:rsidRPr="001C1F16">
        <w:rPr>
          <w:i/>
          <w:iCs/>
          <w:sz w:val="22"/>
          <w:szCs w:val="22"/>
        </w:rPr>
        <w:t xml:space="preserve"> r. itd.)</w:t>
      </w:r>
      <w:r w:rsidR="007B3592">
        <w:rPr>
          <w:i/>
          <w:iCs/>
          <w:sz w:val="22"/>
          <w:szCs w:val="22"/>
        </w:rPr>
        <w:t xml:space="preserve"> </w:t>
      </w:r>
      <w:r w:rsidR="004834E8">
        <w:rPr>
          <w:i/>
          <w:iCs/>
          <w:sz w:val="22"/>
          <w:szCs w:val="22"/>
        </w:rPr>
        <w:t>–</w:t>
      </w:r>
      <w:r w:rsidR="007B3592">
        <w:rPr>
          <w:i/>
          <w:iCs/>
          <w:sz w:val="22"/>
          <w:szCs w:val="22"/>
        </w:rPr>
        <w:t xml:space="preserve"> </w:t>
      </w:r>
      <w:r w:rsidR="004834E8" w:rsidRPr="004834E8">
        <w:rPr>
          <w:i/>
          <w:iCs/>
          <w:sz w:val="22"/>
          <w:szCs w:val="22"/>
        </w:rPr>
        <w:t xml:space="preserve">a jeżeli </w:t>
      </w:r>
      <w:r w:rsidR="004834E8">
        <w:rPr>
          <w:i/>
          <w:iCs/>
          <w:sz w:val="22"/>
          <w:szCs w:val="22"/>
        </w:rPr>
        <w:t>Kontrakt</w:t>
      </w:r>
      <w:r w:rsidR="004834E8" w:rsidRPr="004834E8">
        <w:rPr>
          <w:i/>
          <w:iCs/>
          <w:sz w:val="22"/>
          <w:szCs w:val="22"/>
        </w:rPr>
        <w:t xml:space="preserve"> został</w:t>
      </w:r>
      <w:r w:rsidR="004834E8">
        <w:rPr>
          <w:i/>
          <w:iCs/>
          <w:sz w:val="22"/>
          <w:szCs w:val="22"/>
        </w:rPr>
        <w:t xml:space="preserve"> </w:t>
      </w:r>
      <w:r w:rsidR="004834E8" w:rsidRPr="004834E8">
        <w:rPr>
          <w:i/>
          <w:iCs/>
          <w:sz w:val="22"/>
          <w:szCs w:val="22"/>
        </w:rPr>
        <w:t>zawart</w:t>
      </w:r>
      <w:r w:rsidR="004834E8">
        <w:rPr>
          <w:i/>
          <w:iCs/>
          <w:sz w:val="22"/>
          <w:szCs w:val="22"/>
        </w:rPr>
        <w:t>y</w:t>
      </w:r>
      <w:r w:rsidR="004834E8" w:rsidRPr="004834E8">
        <w:rPr>
          <w:i/>
          <w:iCs/>
          <w:sz w:val="22"/>
          <w:szCs w:val="22"/>
        </w:rPr>
        <w:t xml:space="preserve"> po upływie 180 dni od dnia upływu terminu składania ofert, </w:t>
      </w:r>
      <w:r w:rsidR="004834E8">
        <w:rPr>
          <w:i/>
          <w:iCs/>
          <w:sz w:val="22"/>
          <w:szCs w:val="22"/>
        </w:rPr>
        <w:t>w oparciu o</w:t>
      </w:r>
      <w:r w:rsidR="004834E8" w:rsidRPr="004834E8">
        <w:rPr>
          <w:i/>
          <w:iCs/>
          <w:sz w:val="22"/>
          <w:szCs w:val="22"/>
        </w:rPr>
        <w:t xml:space="preserve"> Wskaźnik</w:t>
      </w:r>
      <w:r w:rsidR="004834E8">
        <w:rPr>
          <w:i/>
          <w:iCs/>
          <w:sz w:val="22"/>
          <w:szCs w:val="22"/>
        </w:rPr>
        <w:t xml:space="preserve"> opublikowany za kwartał następujący po kwartale, w którym dokonano otwarcia ofert w postępowaniu, w rezultacie którego zawarto Kontrakt</w:t>
      </w:r>
      <w:r w:rsidRPr="001C1F16">
        <w:rPr>
          <w:i/>
          <w:iCs/>
          <w:sz w:val="22"/>
          <w:szCs w:val="22"/>
        </w:rPr>
        <w:t>, kolejne ewentualne waloryzacje odbywać się mogą w oparciu o kolejne Wskaźniki publikowane za  następne kwartały kalendarzowe;</w:t>
      </w:r>
    </w:p>
    <w:p w14:paraId="7FDD7BDA" w14:textId="77777777" w:rsidR="002D5BD1" w:rsidRPr="00BA5977" w:rsidRDefault="002D5BD1" w:rsidP="002D5BD1">
      <w:pPr>
        <w:pStyle w:val="Akapitzlist"/>
        <w:numPr>
          <w:ilvl w:val="0"/>
          <w:numId w:val="116"/>
        </w:numPr>
        <w:spacing w:before="120" w:after="120"/>
        <w:ind w:left="567" w:hanging="567"/>
        <w:jc w:val="both"/>
        <w:rPr>
          <w:i/>
          <w:iCs/>
          <w:sz w:val="22"/>
          <w:szCs w:val="22"/>
        </w:rPr>
      </w:pPr>
      <w:r w:rsidRPr="001C1F16">
        <w:rPr>
          <w:i/>
          <w:iCs/>
          <w:sz w:val="22"/>
          <w:szCs w:val="22"/>
        </w:rPr>
        <w:t xml:space="preserve">waloryzacja wynagrodzenia, o której mowa w niniejszej Klauzuli 13.8. odbywać się będzie na wniosek </w:t>
      </w:r>
      <w:r w:rsidRPr="00BA5977">
        <w:rPr>
          <w:i/>
          <w:iCs/>
          <w:sz w:val="22"/>
          <w:szCs w:val="22"/>
        </w:rPr>
        <w:t>zainteresowanej Strony złożony do Inżyniera Kontraktu – wniosek może zostać złożony po każdej publikacji Wskaźnika, przy czym winien być złożony nie później niż w terminie 7 dni roboczych od publikacji Wskaźnika;</w:t>
      </w:r>
    </w:p>
    <w:p w14:paraId="6EE5572C" w14:textId="621C0564" w:rsidR="002D5BD1" w:rsidRPr="001C1F16" w:rsidRDefault="002D5BD1" w:rsidP="002D5BD1">
      <w:pPr>
        <w:pStyle w:val="Akapitzlist"/>
        <w:numPr>
          <w:ilvl w:val="0"/>
          <w:numId w:val="116"/>
        </w:numPr>
        <w:spacing w:before="120" w:after="120"/>
        <w:ind w:left="567" w:hanging="567"/>
        <w:jc w:val="both"/>
        <w:rPr>
          <w:i/>
          <w:iCs/>
          <w:sz w:val="22"/>
          <w:szCs w:val="22"/>
        </w:rPr>
      </w:pPr>
      <w:r w:rsidRPr="00BA5977">
        <w:rPr>
          <w:i/>
          <w:iCs/>
          <w:sz w:val="22"/>
          <w:szCs w:val="22"/>
        </w:rPr>
        <w:t>waloryzacja dokonywana będzie</w:t>
      </w:r>
      <w:r w:rsidRPr="001C1F16">
        <w:rPr>
          <w:i/>
          <w:iCs/>
          <w:sz w:val="22"/>
          <w:szCs w:val="22"/>
        </w:rPr>
        <w:t xml:space="preserve"> przez </w:t>
      </w:r>
      <w:r w:rsidR="007E236B">
        <w:rPr>
          <w:i/>
          <w:iCs/>
          <w:sz w:val="22"/>
          <w:szCs w:val="22"/>
        </w:rPr>
        <w:t xml:space="preserve">odpowiednio </w:t>
      </w:r>
      <w:r w:rsidRPr="001C1F16">
        <w:rPr>
          <w:i/>
          <w:iCs/>
          <w:sz w:val="22"/>
          <w:szCs w:val="22"/>
        </w:rPr>
        <w:t xml:space="preserve">dodanie do kwot </w:t>
      </w:r>
      <w:r w:rsidR="007E236B">
        <w:rPr>
          <w:i/>
          <w:iCs/>
          <w:sz w:val="22"/>
          <w:szCs w:val="22"/>
        </w:rPr>
        <w:t xml:space="preserve">lub odjęcie od kwot </w:t>
      </w:r>
      <w:r w:rsidRPr="001C1F16">
        <w:rPr>
          <w:i/>
          <w:iCs/>
          <w:sz w:val="22"/>
          <w:szCs w:val="22"/>
        </w:rPr>
        <w:t xml:space="preserve">pozostałych do zapłaty i niepodlegających wcześniejszej zapłacie (rozumianych jak opisano w lit. e) poniżej) w odniesieniu do poszczególnych pozycji Wykazu Cen, wartości powstałej z przemnożenia tych kwot przez wartość </w:t>
      </w:r>
      <w:r w:rsidR="000F2CFA">
        <w:rPr>
          <w:i/>
          <w:iCs/>
          <w:sz w:val="22"/>
          <w:szCs w:val="22"/>
        </w:rPr>
        <w:t>W</w:t>
      </w:r>
      <w:r w:rsidRPr="001C1F16">
        <w:rPr>
          <w:i/>
          <w:iCs/>
          <w:sz w:val="22"/>
          <w:szCs w:val="22"/>
        </w:rPr>
        <w:t>skaźnika;</w:t>
      </w:r>
    </w:p>
    <w:p w14:paraId="6F4E3249" w14:textId="09E1B85D" w:rsidR="002D5BD1" w:rsidRPr="001C1F16" w:rsidRDefault="002D5BD1" w:rsidP="002D5BD1">
      <w:pPr>
        <w:pStyle w:val="Akapitzlist"/>
        <w:numPr>
          <w:ilvl w:val="0"/>
          <w:numId w:val="116"/>
        </w:numPr>
        <w:spacing w:before="120" w:after="120"/>
        <w:ind w:left="567" w:hanging="567"/>
        <w:jc w:val="both"/>
        <w:rPr>
          <w:i/>
          <w:iCs/>
          <w:sz w:val="22"/>
          <w:szCs w:val="22"/>
        </w:rPr>
      </w:pPr>
      <w:r w:rsidRPr="001C1F16">
        <w:rPr>
          <w:i/>
          <w:iCs/>
          <w:sz w:val="22"/>
          <w:szCs w:val="22"/>
        </w:rPr>
        <w:t>waloryzacji podlega wynagrodzenie Wykonawcy wyłącznie w zakresie, w jakim dotyczy ono części wynagrodzenia Wykonawcy nieujętego w wystawionych przed momentem uprawniającym do złożenia wniosku o dokonanie waloryzacji zgodnie z lit. b) i c) powyżej Przejściowych Świadectwach Płatności i w zakresie, w jakim nie dotyczy ono wynagrodzenia Wykonawcy za Roboty, które zostały wykonane po upływie przewidzianego Kontraktem Czasu na Ukończenie (o ile nie doszło do zmiany Kontraktu w zakresie Czasu na Ukończenie dla tych Robót lub do ustalenia w trybie Klauzuli 3.5. przez Inżyniera, że Wykonawca uprawniony jest do przedłużenia Czasu na Ukończenie dla danych Robót) – waloryzacji podlegać będzie jedynie ta część Ceny Kontraktowej, która do momentu zaistnienia uprawnienia do złożenia wniosku o waloryzację zgodnie z lit. b) i c) powyżej nie została ujęta w Przejściowych Świadectwach Płatności i która nie dotyczy Robót zrealizowanych po upływie przewidzianego Kontraktem Czasu na Ukończenie; żadna ze Stron nie będzie również uprawniona do waloryzacji tych kwot, które winny być ujęte w Przejściowych Świadectwach Płatności wystawionych przed momentem uprawniającym do złożenia wniosku o dokonanie waloryzacji zgodnie z lit. b) i c) powyżej, a nie zostały na skutek spóźnionego złożenia Rozliczenia przez Wykonawcę;</w:t>
      </w:r>
    </w:p>
    <w:p w14:paraId="25EC0BBD" w14:textId="77777777" w:rsidR="002D5BD1" w:rsidRPr="001C1F16" w:rsidRDefault="002D5BD1" w:rsidP="002D5BD1">
      <w:pPr>
        <w:pStyle w:val="Akapitzlist"/>
        <w:numPr>
          <w:ilvl w:val="0"/>
          <w:numId w:val="116"/>
        </w:numPr>
        <w:spacing w:before="120" w:after="120"/>
        <w:ind w:left="567" w:hanging="567"/>
        <w:jc w:val="both"/>
        <w:rPr>
          <w:i/>
          <w:iCs/>
          <w:sz w:val="22"/>
          <w:szCs w:val="22"/>
        </w:rPr>
      </w:pPr>
      <w:r w:rsidRPr="001C1F16">
        <w:rPr>
          <w:i/>
          <w:iCs/>
          <w:sz w:val="22"/>
          <w:szCs w:val="22"/>
        </w:rPr>
        <w:t>wniosek o waloryzację winien zawierać wyliczenie stosownej zmiany Ceny Kontraktowej przygotowane w zgodzie z postanowieniami niniejszej Klauzuli, wskazanie proponowanych zmian Wykazu Cen oraz zawierać odwołanie do Wskaźnika, w oparciu o który wyliczenie zostało dokonane;</w:t>
      </w:r>
    </w:p>
    <w:p w14:paraId="6B8B16D1" w14:textId="77777777" w:rsidR="002D5BD1" w:rsidRPr="001C1F16" w:rsidRDefault="002D5BD1" w:rsidP="002D5BD1">
      <w:pPr>
        <w:pStyle w:val="Akapitzlist"/>
        <w:numPr>
          <w:ilvl w:val="0"/>
          <w:numId w:val="116"/>
        </w:numPr>
        <w:spacing w:before="120" w:after="120"/>
        <w:ind w:left="567" w:hanging="567"/>
        <w:jc w:val="both"/>
        <w:rPr>
          <w:i/>
          <w:iCs/>
          <w:sz w:val="22"/>
          <w:szCs w:val="22"/>
        </w:rPr>
      </w:pPr>
      <w:r w:rsidRPr="001C1F16">
        <w:rPr>
          <w:i/>
          <w:iCs/>
          <w:sz w:val="22"/>
          <w:szCs w:val="22"/>
        </w:rPr>
        <w:t>po otrzymaniu wniosku, o którym mowa w lit. f) powyżej, Inżynier Kontraktu w terminie 7 dni ustali, działając na podstawie postanowień niniejszej Klauzuli oraz w oparciu o przewidziany nią sposób wyliczania zmiany Ceny Kontraktowej, zmianę Ceny Kontraktowej spowodowaną zmianą cen materiałów lub kosztów związanych z realizacją zamówienia oraz przygotuje Wykaz Cen uwzględniający tę zmianę Ceny Kontraktowej oraz zmodyfikowane wartości poszczególnych pozycji Wykazu Cen podlegających waloryzacji na gruncie niniejszej Klauzuli;</w:t>
      </w:r>
    </w:p>
    <w:p w14:paraId="51F742DD" w14:textId="77777777" w:rsidR="002D5BD1" w:rsidRPr="001C1F16" w:rsidRDefault="002D5BD1" w:rsidP="002D5BD1">
      <w:pPr>
        <w:pStyle w:val="Akapitzlist"/>
        <w:numPr>
          <w:ilvl w:val="0"/>
          <w:numId w:val="116"/>
        </w:numPr>
        <w:spacing w:before="120" w:after="120"/>
        <w:ind w:left="567" w:hanging="567"/>
        <w:jc w:val="both"/>
        <w:rPr>
          <w:i/>
          <w:iCs/>
          <w:sz w:val="22"/>
          <w:szCs w:val="22"/>
        </w:rPr>
      </w:pPr>
      <w:r w:rsidRPr="001C1F16">
        <w:rPr>
          <w:i/>
          <w:iCs/>
          <w:sz w:val="22"/>
          <w:szCs w:val="22"/>
        </w:rPr>
        <w:lastRenderedPageBreak/>
        <w:t>w terminie 7 dni od otrzymania ustalenia Inżyniera obie Strony winny pisemnie zaakceptować  przedstawiony przez Inżyniera zmodyfikowany Wykaz Cen, pisemnie zaakceptowany przez obie Strony zmodyfikowany Wykaz Cen uznaje się za uzgodniony – brak akceptacji zmodyfikowanego Wykazu Cen przez Wykonawcę (chyba że Wykonawca złoży zastrzeżenia w trybie określonym w lit. i) poniżej) nie wpływa na uznanie zmodyfikowanego Wykazu Cen za uzgodniony i jego stosowanie do dalszych rozliczeń;</w:t>
      </w:r>
    </w:p>
    <w:p w14:paraId="15CD0AB4" w14:textId="2B68DEE3" w:rsidR="002D5BD1" w:rsidRPr="001C1F16" w:rsidRDefault="002D5BD1" w:rsidP="002D5BD1">
      <w:pPr>
        <w:pStyle w:val="Akapitzlist"/>
        <w:numPr>
          <w:ilvl w:val="0"/>
          <w:numId w:val="116"/>
        </w:numPr>
        <w:spacing w:before="120" w:after="120"/>
        <w:ind w:left="567" w:hanging="567"/>
        <w:jc w:val="both"/>
        <w:rPr>
          <w:i/>
          <w:iCs/>
          <w:sz w:val="22"/>
          <w:szCs w:val="22"/>
        </w:rPr>
      </w:pPr>
      <w:r w:rsidRPr="001C1F16">
        <w:rPr>
          <w:i/>
          <w:iCs/>
          <w:sz w:val="22"/>
          <w:szCs w:val="22"/>
        </w:rPr>
        <w:t xml:space="preserve">w terminie określonym w lit. h) powyżej każda ze Stron może również przedstawić swoje zastrzeżenia, jeżeli w jej ocenie Wykaz Cen został przygotowany niezgodnie z niniejszą Klauzulą 13.8.; Inżynier rozpatrzy ewentualne zastrzeżenia w terminie 7 dni i, w przypadku uwzględnienia określonych zastrzeżeń, dokona stosownych zmian Wykazu Cen; wówczas obie Strony winny pisemnie zaakceptować przedstawiony przez Inżyniera ostateczny zmodyfikowany Wykaz Cen po zmianach w terminie 7 dni, pisemnie zaakceptowany przez obie Strony zmodyfikowany Wykaz Cen uznaje się za uzgodniony – brak akceptacji zmodyfikowanego Wykazu Cen przez Wykonawcę nie wpływa na uznanie zmodyfikowanego Wykazu Cen za uzgodniony </w:t>
      </w:r>
      <w:r w:rsidR="00DC1DE1">
        <w:rPr>
          <w:i/>
          <w:iCs/>
          <w:sz w:val="22"/>
          <w:szCs w:val="22"/>
        </w:rPr>
        <w:t xml:space="preserve">(dla potrzeb postanowień niniejszego Kontraktu odwołujących się do </w:t>
      </w:r>
      <w:r w:rsidR="00AA7721">
        <w:rPr>
          <w:i/>
          <w:iCs/>
          <w:sz w:val="22"/>
          <w:szCs w:val="22"/>
        </w:rPr>
        <w:t xml:space="preserve">uzgodnienia zmodyfikowanego Wykazu Cen/ </w:t>
      </w:r>
      <w:r w:rsidR="00DC1DE1">
        <w:rPr>
          <w:i/>
          <w:iCs/>
          <w:sz w:val="22"/>
          <w:szCs w:val="22"/>
        </w:rPr>
        <w:t xml:space="preserve">uznania Wykazu Cen za uzgodniony) </w:t>
      </w:r>
      <w:r w:rsidRPr="001C1F16">
        <w:rPr>
          <w:i/>
          <w:iCs/>
          <w:sz w:val="22"/>
          <w:szCs w:val="22"/>
        </w:rPr>
        <w:t>i jego stosowanie do dalszych rozliczeń (przy czym Wykonawca pozostaje uprawniony do złożenia roszczenia w trybie Klauzuli 20.1., jeżeli w jego ocenie ten zmodyfikowany Wykaz Cen w dalszym ciągu nie odpowiada postanowieniom Kontraktu);</w:t>
      </w:r>
    </w:p>
    <w:p w14:paraId="76205CE0" w14:textId="77777777" w:rsidR="002D5BD1" w:rsidRPr="001C1F16" w:rsidRDefault="002D5BD1" w:rsidP="002D5BD1">
      <w:pPr>
        <w:pStyle w:val="Akapitzlist"/>
        <w:numPr>
          <w:ilvl w:val="0"/>
          <w:numId w:val="116"/>
        </w:numPr>
        <w:spacing w:before="120" w:after="120"/>
        <w:ind w:left="567" w:hanging="567"/>
        <w:jc w:val="both"/>
        <w:rPr>
          <w:i/>
          <w:iCs/>
          <w:sz w:val="22"/>
          <w:szCs w:val="22"/>
        </w:rPr>
      </w:pPr>
      <w:r w:rsidRPr="001C1F16">
        <w:rPr>
          <w:i/>
          <w:iCs/>
          <w:sz w:val="22"/>
          <w:szCs w:val="22"/>
        </w:rPr>
        <w:t>po przygotowaniu przez Inżyniera Kontraktu i przeprowadzeniu procedury określonej w lit. h) i i) powyżej, we wszystkich dokumentach przygotowywanych na gruncie Kontraktu oraz w odniesieniu do rozliczeń, stosować się będzie zmienioną Cenę Kontraktową i zmienione wartości poszczególnych pozycji Wykazu Cen;</w:t>
      </w:r>
    </w:p>
    <w:p w14:paraId="5297F423" w14:textId="77777777" w:rsidR="002D5BD1" w:rsidRDefault="002D5BD1" w:rsidP="002D5BD1">
      <w:pPr>
        <w:pStyle w:val="Akapitzlist"/>
        <w:numPr>
          <w:ilvl w:val="0"/>
          <w:numId w:val="116"/>
        </w:numPr>
        <w:spacing w:before="120" w:after="120"/>
        <w:ind w:left="567" w:hanging="567"/>
        <w:jc w:val="both"/>
        <w:rPr>
          <w:i/>
          <w:iCs/>
          <w:sz w:val="22"/>
          <w:szCs w:val="22"/>
        </w:rPr>
      </w:pPr>
      <w:r w:rsidRPr="001C1F16">
        <w:rPr>
          <w:i/>
          <w:iCs/>
          <w:sz w:val="22"/>
          <w:szCs w:val="22"/>
        </w:rPr>
        <w:t>waloryzacji – zgodnie z postanowieniami niniejszej Klauzuli – nie podlegają wartości wprowadzone do Kontraktu na podstawie Klauzuli 13 [Zmiany i korekty] oraz Klauzuli 20.1 [Roszczenia Wykonawcy]; waloryzacji nie podlegają również koszty wniesienia zabezpieczenia należytego wykonania Kontraktu i koszty ubezpieczeń określone w Wykazie Cen;</w:t>
      </w:r>
    </w:p>
    <w:p w14:paraId="4E85E086" w14:textId="7AAE0A76" w:rsidR="00A37E86" w:rsidRDefault="00777B59" w:rsidP="002D5BD1">
      <w:pPr>
        <w:pStyle w:val="Akapitzlist"/>
        <w:numPr>
          <w:ilvl w:val="0"/>
          <w:numId w:val="116"/>
        </w:numPr>
        <w:spacing w:before="120" w:after="120"/>
        <w:ind w:left="567" w:hanging="567"/>
        <w:jc w:val="both"/>
        <w:rPr>
          <w:i/>
          <w:iCs/>
          <w:sz w:val="22"/>
          <w:szCs w:val="22"/>
        </w:rPr>
      </w:pPr>
      <w:r>
        <w:rPr>
          <w:i/>
          <w:iCs/>
          <w:sz w:val="22"/>
          <w:szCs w:val="22"/>
        </w:rPr>
        <w:t xml:space="preserve">po wydaniu Świadectwa Przejęcia dla danych Robót, Wykonawca nie jest uprawniony do złożenia wniosku o waloryzację Ceny Kontraktowej w </w:t>
      </w:r>
      <w:r w:rsidR="00A66281">
        <w:rPr>
          <w:i/>
          <w:iCs/>
          <w:sz w:val="22"/>
          <w:szCs w:val="22"/>
        </w:rPr>
        <w:t xml:space="preserve">odniesieniu do obiektów (pozycji Wykazu Cen) objętych </w:t>
      </w:r>
      <w:r w:rsidR="008262BB">
        <w:rPr>
          <w:i/>
          <w:iCs/>
          <w:sz w:val="22"/>
          <w:szCs w:val="22"/>
        </w:rPr>
        <w:t xml:space="preserve">już </w:t>
      </w:r>
      <w:r w:rsidR="00A66281">
        <w:rPr>
          <w:i/>
          <w:iCs/>
          <w:sz w:val="22"/>
          <w:szCs w:val="22"/>
        </w:rPr>
        <w:t xml:space="preserve">wydanymi </w:t>
      </w:r>
      <w:r w:rsidR="008262BB">
        <w:rPr>
          <w:i/>
          <w:iCs/>
          <w:sz w:val="22"/>
          <w:szCs w:val="22"/>
        </w:rPr>
        <w:t xml:space="preserve">na gruncie Kontraktu </w:t>
      </w:r>
      <w:r w:rsidR="00A66281">
        <w:rPr>
          <w:i/>
          <w:iCs/>
          <w:sz w:val="22"/>
          <w:szCs w:val="22"/>
        </w:rPr>
        <w:t xml:space="preserve">Świadectwami Przejęcia – w szczególności, nie dopuszcza się </w:t>
      </w:r>
      <w:r w:rsidR="008262BB">
        <w:rPr>
          <w:i/>
          <w:iCs/>
          <w:sz w:val="22"/>
          <w:szCs w:val="22"/>
        </w:rPr>
        <w:t>waloryzacji wynagrodzenia za prace zaległe określone w Świadectwie Przejęcia zgodnie z Klauzulą 10.1. lit. a);</w:t>
      </w:r>
    </w:p>
    <w:p w14:paraId="2A7DB8CF" w14:textId="41AFB30F" w:rsidR="002D5BD1" w:rsidRPr="001C1F16" w:rsidRDefault="002D5BD1" w:rsidP="002D5BD1">
      <w:pPr>
        <w:pStyle w:val="Akapitzlist"/>
        <w:numPr>
          <w:ilvl w:val="0"/>
          <w:numId w:val="116"/>
        </w:numPr>
        <w:spacing w:before="120" w:after="120"/>
        <w:ind w:left="567" w:hanging="567"/>
        <w:jc w:val="both"/>
        <w:rPr>
          <w:i/>
          <w:iCs/>
          <w:sz w:val="22"/>
          <w:szCs w:val="22"/>
        </w:rPr>
      </w:pPr>
      <w:r w:rsidRPr="001C1F16">
        <w:rPr>
          <w:i/>
          <w:iCs/>
          <w:sz w:val="22"/>
          <w:szCs w:val="22"/>
        </w:rPr>
        <w:t xml:space="preserve">jeżeli określona część wynagrodzenia Wykonawcy nie została poddana waloryzacji z uwagi na to, że dotyczyła Robót, które zostały wykonane po upływie przewidzianego Kontraktem Czasu na Ukończenie (a do czasu przygotowywania zmodyfikowanego Wykazu Cen nie doszło do zmiany Kontraktu w zakresie Czasu na Ukończenie dla tych Robót </w:t>
      </w:r>
      <w:r w:rsidRPr="00036D62">
        <w:rPr>
          <w:i/>
          <w:iCs/>
          <w:sz w:val="22"/>
          <w:szCs w:val="22"/>
        </w:rPr>
        <w:t>lub do ustalenia w trybie Klauzuli 3.5. przez Inżyniera, że Wykonawca uprawniony jest do przedłużenia Czasu na Ukończenie dla danych Robót), zaś po przygotowaniu zmodyfikowanego Wykazu Cen przez Inżyniera doszło do wydłużenia Czasu na Ukończenie dla tych Robót lub do ustalenia w trybie Klauzuli 3.5. przez Inżyniera, że Wykonawca uprawniony jest do przedłużenia Czasu na Ukończenie dla tych Robót, Wykonawca może złożyć roszczenie w trybie Klauzuli 20.1. o kwotę odpowiadającą kwocie</w:t>
      </w:r>
      <w:r w:rsidRPr="001C1F16">
        <w:rPr>
          <w:i/>
          <w:iCs/>
          <w:sz w:val="22"/>
          <w:szCs w:val="22"/>
        </w:rPr>
        <w:t xml:space="preserve"> waloryzacji, jaka byłaby mu należna, gdyby w momencie przygotowywania zmodyfikowanego Wykazu Cen przedłużenie Czasu na Ukończenie byłoby już ustalone w trybie Klauzuli 3.5. </w:t>
      </w:r>
    </w:p>
    <w:p w14:paraId="6C3D1C64" w14:textId="6219A0DD" w:rsidR="008F7267" w:rsidRDefault="008F7267" w:rsidP="002D5BD1">
      <w:pPr>
        <w:spacing w:before="120" w:after="120"/>
        <w:jc w:val="both"/>
        <w:rPr>
          <w:i/>
          <w:iCs/>
          <w:sz w:val="22"/>
          <w:szCs w:val="22"/>
        </w:rPr>
      </w:pPr>
      <w:r>
        <w:rPr>
          <w:i/>
          <w:iCs/>
          <w:sz w:val="22"/>
          <w:szCs w:val="22"/>
        </w:rPr>
        <w:t xml:space="preserve">Zmiana Ceny Kontraktowej wskutek zastosowania </w:t>
      </w:r>
      <w:r w:rsidR="00752A6D">
        <w:rPr>
          <w:i/>
          <w:iCs/>
          <w:sz w:val="22"/>
          <w:szCs w:val="22"/>
        </w:rPr>
        <w:t>niniejszej Klauzuli 1</w:t>
      </w:r>
      <w:r w:rsidR="00B427CC">
        <w:rPr>
          <w:i/>
          <w:iCs/>
          <w:sz w:val="22"/>
          <w:szCs w:val="22"/>
        </w:rPr>
        <w:t xml:space="preserve">3.8. nie może spowodować zwiększenia </w:t>
      </w:r>
      <w:r w:rsidR="00872A79">
        <w:rPr>
          <w:i/>
          <w:iCs/>
          <w:sz w:val="22"/>
          <w:szCs w:val="22"/>
        </w:rPr>
        <w:t xml:space="preserve">lub zmniejszenia Zatwierdzonej Kwoty Kontraktowej o więcej niż 20% jej wartości. </w:t>
      </w:r>
    </w:p>
    <w:p w14:paraId="3427ABBA" w14:textId="7AA43D12" w:rsidR="002D5BD1" w:rsidRPr="001C1F16" w:rsidRDefault="002D5BD1" w:rsidP="002D5BD1">
      <w:pPr>
        <w:spacing w:before="120" w:after="120"/>
        <w:jc w:val="both"/>
        <w:rPr>
          <w:i/>
          <w:iCs/>
          <w:sz w:val="22"/>
          <w:szCs w:val="22"/>
        </w:rPr>
      </w:pPr>
      <w:r w:rsidRPr="001C1F16">
        <w:rPr>
          <w:i/>
          <w:iCs/>
          <w:sz w:val="22"/>
          <w:szCs w:val="22"/>
        </w:rPr>
        <w:t>Wykonawca zobowiązany jest zapewnić, w przypadku ustalenia zmiany Ceny Kontraktowej w trybie przewidzianym w akapicie pierwszym niniejszej Klauzuli, że, w terminie 30 dni od daty dokonania takiego ustalenia, zostanie wprowadzona lub ustalona stosowna zmiana wynagrodzenia należnego Podwykonawcy</w:t>
      </w:r>
      <w:r w:rsidR="00D737D7">
        <w:rPr>
          <w:i/>
          <w:iCs/>
          <w:sz w:val="22"/>
          <w:szCs w:val="22"/>
        </w:rPr>
        <w:t xml:space="preserve"> (w tym dalszego Podwykonawcy)</w:t>
      </w:r>
      <w:r w:rsidRPr="001C1F16">
        <w:rPr>
          <w:i/>
          <w:iCs/>
          <w:sz w:val="22"/>
          <w:szCs w:val="22"/>
        </w:rPr>
        <w:t>, w zakresie odpowiadającym zmianom cen materiałów lub kosztów dotyczących zobowiązania Podwykonawcy, jeżeli łącznie spełnione są następujące warunki:</w:t>
      </w:r>
    </w:p>
    <w:p w14:paraId="70F3BFD5" w14:textId="56987581" w:rsidR="002D5BD1" w:rsidRPr="001C1F16" w:rsidRDefault="002D5BD1" w:rsidP="002D5BD1">
      <w:pPr>
        <w:spacing w:before="120" w:after="120"/>
        <w:jc w:val="both"/>
        <w:rPr>
          <w:i/>
          <w:iCs/>
          <w:sz w:val="22"/>
          <w:szCs w:val="22"/>
        </w:rPr>
      </w:pPr>
      <w:r w:rsidRPr="001C1F16">
        <w:rPr>
          <w:i/>
          <w:iCs/>
          <w:sz w:val="22"/>
          <w:szCs w:val="22"/>
        </w:rPr>
        <w:lastRenderedPageBreak/>
        <w:t>1) przedmiotem umowy z Podwykonawcą są roboty budowlane</w:t>
      </w:r>
      <w:r w:rsidR="005E0DB4">
        <w:rPr>
          <w:i/>
          <w:iCs/>
          <w:sz w:val="22"/>
          <w:szCs w:val="22"/>
        </w:rPr>
        <w:t>, dostawy lub</w:t>
      </w:r>
      <w:r w:rsidRPr="001C1F16">
        <w:rPr>
          <w:i/>
          <w:iCs/>
          <w:sz w:val="22"/>
          <w:szCs w:val="22"/>
        </w:rPr>
        <w:t xml:space="preserve"> usługi;</w:t>
      </w:r>
    </w:p>
    <w:p w14:paraId="5213303C" w14:textId="178A127C" w:rsidR="002D5BD1" w:rsidRPr="001C1F16" w:rsidRDefault="002D5BD1" w:rsidP="002D5BD1">
      <w:pPr>
        <w:spacing w:before="120" w:after="120"/>
        <w:jc w:val="both"/>
        <w:rPr>
          <w:i/>
          <w:iCs/>
          <w:sz w:val="22"/>
          <w:szCs w:val="22"/>
        </w:rPr>
      </w:pPr>
      <w:r w:rsidRPr="001C1F16">
        <w:rPr>
          <w:i/>
          <w:iCs/>
          <w:sz w:val="22"/>
          <w:szCs w:val="22"/>
        </w:rPr>
        <w:t xml:space="preserve">2) okres obowiązywania umowy z Podwykonawcą przekracza </w:t>
      </w:r>
      <w:r w:rsidR="005E0DB4">
        <w:rPr>
          <w:i/>
          <w:iCs/>
          <w:sz w:val="22"/>
          <w:szCs w:val="22"/>
        </w:rPr>
        <w:t>6</w:t>
      </w:r>
      <w:r w:rsidRPr="001C1F16">
        <w:rPr>
          <w:i/>
          <w:iCs/>
          <w:sz w:val="22"/>
          <w:szCs w:val="22"/>
        </w:rPr>
        <w:t xml:space="preserve"> miesięcy.</w:t>
      </w:r>
    </w:p>
    <w:p w14:paraId="452E5054" w14:textId="77777777" w:rsidR="002D5BD1" w:rsidRPr="001C1F16" w:rsidRDefault="002D5BD1" w:rsidP="002D5BD1">
      <w:pPr>
        <w:spacing w:before="120" w:after="120"/>
        <w:jc w:val="both"/>
        <w:rPr>
          <w:i/>
          <w:iCs/>
          <w:sz w:val="22"/>
          <w:szCs w:val="22"/>
        </w:rPr>
      </w:pPr>
      <w:r w:rsidRPr="001C1F16">
        <w:rPr>
          <w:i/>
          <w:iCs/>
          <w:sz w:val="22"/>
          <w:szCs w:val="22"/>
        </w:rPr>
        <w:t xml:space="preserve">Zamawiający może żądać od Wykonawcy przedstawienia informacji dotyczących wywiązania się przez Wykonawcę z obowiązku określonego w akapicie poprzedzającym, w szczególności poprzez żądanie złożenia przez Wykonawcę i jego Podwykonawców stosownych oświadczeń dotyczących wywiązywania się przez Wykonawcę z wskazanego obowiązku oraz poprzez żądanie przedstawienia przez Wykonawcę kopii umów z Podwykonawcami. </w:t>
      </w:r>
    </w:p>
    <w:p w14:paraId="3D280665" w14:textId="77777777" w:rsidR="000D2CA9" w:rsidRPr="002733EA" w:rsidRDefault="000D2CA9" w:rsidP="00672DBE">
      <w:pPr>
        <w:pStyle w:val="Nagwek1"/>
        <w:spacing w:after="240"/>
        <w:rPr>
          <w:rStyle w:val="Nagwek1ZnakZnak"/>
          <w:b/>
          <w:bCs/>
          <w:sz w:val="24"/>
          <w:lang w:val="pl-PL"/>
        </w:rPr>
      </w:pPr>
      <w:bookmarkStart w:id="243" w:name="_Toc180753692"/>
      <w:bookmarkEnd w:id="242"/>
      <w:r w:rsidRPr="002733EA">
        <w:rPr>
          <w:rStyle w:val="Nagwek1ZnakZnak"/>
          <w:b/>
          <w:bCs/>
          <w:sz w:val="24"/>
          <w:lang w:val="pl-PL"/>
        </w:rPr>
        <w:t>K</w:t>
      </w:r>
      <w:r w:rsidR="00956934" w:rsidRPr="002733EA">
        <w:rPr>
          <w:rStyle w:val="Nagwek1ZnakZnak"/>
          <w:b/>
          <w:bCs/>
          <w:sz w:val="24"/>
          <w:lang w:val="pl-PL"/>
        </w:rPr>
        <w:t>LAUZULA</w:t>
      </w:r>
      <w:r w:rsidRPr="002733EA">
        <w:rPr>
          <w:rStyle w:val="Nagwek1ZnakZnak"/>
          <w:b/>
          <w:bCs/>
          <w:sz w:val="24"/>
          <w:lang w:val="pl-PL"/>
        </w:rPr>
        <w:t xml:space="preserve"> 14</w:t>
      </w:r>
      <w:r w:rsidRPr="002733EA">
        <w:rPr>
          <w:rStyle w:val="Nagwek1ZnakZnak"/>
          <w:b/>
          <w:bCs/>
          <w:sz w:val="24"/>
          <w:lang w:val="pl-PL"/>
        </w:rPr>
        <w:tab/>
        <w:t>C</w:t>
      </w:r>
      <w:r w:rsidR="00956934" w:rsidRPr="002733EA">
        <w:rPr>
          <w:rStyle w:val="Nagwek1ZnakZnak"/>
          <w:b/>
          <w:bCs/>
          <w:sz w:val="24"/>
          <w:lang w:val="pl-PL"/>
        </w:rPr>
        <w:t>ENA</w:t>
      </w:r>
      <w:r w:rsidRPr="002733EA">
        <w:rPr>
          <w:rStyle w:val="Nagwek1ZnakZnak"/>
          <w:b/>
          <w:bCs/>
          <w:sz w:val="24"/>
          <w:lang w:val="pl-PL"/>
        </w:rPr>
        <w:t xml:space="preserve"> K</w:t>
      </w:r>
      <w:r w:rsidR="00956934" w:rsidRPr="002733EA">
        <w:rPr>
          <w:rStyle w:val="Nagwek1ZnakZnak"/>
          <w:b/>
          <w:bCs/>
          <w:sz w:val="24"/>
          <w:lang w:val="pl-PL"/>
        </w:rPr>
        <w:t>ONTRAKTOWA</w:t>
      </w:r>
      <w:r w:rsidRPr="002733EA">
        <w:rPr>
          <w:rStyle w:val="Nagwek1ZnakZnak"/>
          <w:b/>
          <w:bCs/>
          <w:sz w:val="24"/>
          <w:lang w:val="pl-PL"/>
        </w:rPr>
        <w:t xml:space="preserve"> </w:t>
      </w:r>
      <w:r w:rsidR="00956934" w:rsidRPr="002733EA">
        <w:rPr>
          <w:rStyle w:val="Nagwek1ZnakZnak"/>
          <w:b/>
          <w:bCs/>
          <w:sz w:val="24"/>
          <w:lang w:val="pl-PL"/>
        </w:rPr>
        <w:t>I</w:t>
      </w:r>
      <w:r w:rsidRPr="002733EA">
        <w:rPr>
          <w:rStyle w:val="Nagwek1ZnakZnak"/>
          <w:b/>
          <w:bCs/>
          <w:sz w:val="24"/>
          <w:lang w:val="pl-PL"/>
        </w:rPr>
        <w:t xml:space="preserve"> </w:t>
      </w:r>
      <w:bookmarkEnd w:id="239"/>
      <w:r w:rsidR="00956934" w:rsidRPr="002733EA">
        <w:rPr>
          <w:rStyle w:val="Nagwek1ZnakZnak"/>
          <w:b/>
          <w:bCs/>
          <w:sz w:val="24"/>
          <w:lang w:val="pl-PL"/>
        </w:rPr>
        <w:t>ZAPŁATA</w:t>
      </w:r>
      <w:bookmarkEnd w:id="243"/>
    </w:p>
    <w:p w14:paraId="438A370B" w14:textId="57DAA774" w:rsidR="000D2CA9" w:rsidRPr="002733EA" w:rsidRDefault="000D2CA9" w:rsidP="00C2348A">
      <w:pPr>
        <w:pStyle w:val="Nagwek2"/>
        <w:numPr>
          <w:ilvl w:val="1"/>
          <w:numId w:val="64"/>
        </w:numPr>
        <w:jc w:val="left"/>
      </w:pPr>
      <w:bookmarkStart w:id="244" w:name="_Toc94498711"/>
      <w:bookmarkStart w:id="245" w:name="_Toc208386538"/>
      <w:bookmarkStart w:id="246" w:name="_Toc180753693"/>
      <w:r w:rsidRPr="002733EA">
        <w:t>Cena Kontraktowa</w:t>
      </w:r>
      <w:bookmarkEnd w:id="244"/>
      <w:bookmarkEnd w:id="245"/>
      <w:bookmarkEnd w:id="246"/>
    </w:p>
    <w:p w14:paraId="54716B1A" w14:textId="77777777" w:rsidR="00784397" w:rsidRPr="002733EA" w:rsidRDefault="00784397" w:rsidP="00EF5E1F">
      <w:pPr>
        <w:tabs>
          <w:tab w:val="left" w:pos="1701"/>
          <w:tab w:val="left" w:pos="3024"/>
        </w:tabs>
        <w:spacing w:before="120" w:after="120"/>
        <w:ind w:left="851" w:hanging="851"/>
        <w:jc w:val="both"/>
        <w:rPr>
          <w:sz w:val="22"/>
          <w:szCs w:val="22"/>
        </w:rPr>
      </w:pPr>
      <w:r w:rsidRPr="002733EA">
        <w:rPr>
          <w:sz w:val="22"/>
          <w:szCs w:val="22"/>
        </w:rPr>
        <w:t>Skreśla się tekst punktu (a) niniejszej Klauzuli 14.1 i wprowadza następujący:</w:t>
      </w:r>
    </w:p>
    <w:p w14:paraId="1E269EF6" w14:textId="68A47EAC" w:rsidR="000D2CA9" w:rsidRPr="002733EA" w:rsidRDefault="00784397" w:rsidP="00C2348A">
      <w:pPr>
        <w:numPr>
          <w:ilvl w:val="0"/>
          <w:numId w:val="23"/>
        </w:numPr>
        <w:spacing w:before="120" w:after="120"/>
        <w:ind w:left="851" w:hanging="425"/>
        <w:jc w:val="both"/>
        <w:rPr>
          <w:i/>
          <w:iCs/>
          <w:sz w:val="22"/>
          <w:szCs w:val="22"/>
        </w:rPr>
      </w:pPr>
      <w:r w:rsidRPr="002733EA">
        <w:rPr>
          <w:i/>
          <w:iCs/>
          <w:sz w:val="22"/>
          <w:szCs w:val="22"/>
        </w:rPr>
        <w:t>Zatwierdzona Kwota Kontraktowa obejmuje maksymalną i nieprzekraczalną cenę netto</w:t>
      </w:r>
      <w:r w:rsidR="00360AF4">
        <w:rPr>
          <w:i/>
          <w:iCs/>
          <w:sz w:val="22"/>
          <w:szCs w:val="22"/>
        </w:rPr>
        <w:t>,</w:t>
      </w:r>
      <w:r w:rsidRPr="002733EA">
        <w:rPr>
          <w:i/>
          <w:iCs/>
          <w:sz w:val="22"/>
          <w:szCs w:val="22"/>
        </w:rPr>
        <w:t xml:space="preserve"> jaką Zamawiający może zapłacić Wykonawcy oraz podatek VAT. </w:t>
      </w:r>
      <w:r w:rsidR="0096403F" w:rsidRPr="002733EA">
        <w:rPr>
          <w:i/>
          <w:iCs/>
          <w:sz w:val="22"/>
          <w:szCs w:val="22"/>
        </w:rPr>
        <w:t xml:space="preserve">Cena </w:t>
      </w:r>
      <w:r w:rsidR="00327C28" w:rsidRPr="002733EA">
        <w:rPr>
          <w:i/>
          <w:iCs/>
          <w:sz w:val="22"/>
          <w:szCs w:val="22"/>
        </w:rPr>
        <w:t xml:space="preserve">Kontraktowa </w:t>
      </w:r>
      <w:r w:rsidRPr="002733EA">
        <w:rPr>
          <w:i/>
          <w:iCs/>
          <w:sz w:val="22"/>
          <w:szCs w:val="22"/>
        </w:rPr>
        <w:t xml:space="preserve">może zostać </w:t>
      </w:r>
      <w:r w:rsidR="00C80686" w:rsidRPr="002733EA">
        <w:rPr>
          <w:i/>
          <w:iCs/>
          <w:sz w:val="22"/>
          <w:szCs w:val="22"/>
        </w:rPr>
        <w:t xml:space="preserve">zmieniona </w:t>
      </w:r>
      <w:r w:rsidR="008C1755" w:rsidRPr="002733EA">
        <w:rPr>
          <w:i/>
          <w:iCs/>
          <w:sz w:val="22"/>
          <w:szCs w:val="22"/>
        </w:rPr>
        <w:t>na podstawie odpowiednich postanowień Kontraktu.</w:t>
      </w:r>
    </w:p>
    <w:p w14:paraId="4AAD0707" w14:textId="77777777" w:rsidR="00396EE6" w:rsidRPr="002733EA" w:rsidRDefault="00396EE6" w:rsidP="00EF5E1F">
      <w:pPr>
        <w:spacing w:before="120" w:after="120"/>
        <w:ind w:left="851" w:hanging="851"/>
        <w:rPr>
          <w:sz w:val="22"/>
          <w:szCs w:val="22"/>
        </w:rPr>
      </w:pPr>
      <w:r w:rsidRPr="002733EA">
        <w:rPr>
          <w:sz w:val="22"/>
          <w:szCs w:val="22"/>
        </w:rPr>
        <w:t xml:space="preserve">Zmienia się punkt (b) na </w:t>
      </w:r>
      <w:r w:rsidR="0067207C" w:rsidRPr="002733EA">
        <w:rPr>
          <w:sz w:val="22"/>
          <w:szCs w:val="22"/>
        </w:rPr>
        <w:t xml:space="preserve">następującą </w:t>
      </w:r>
      <w:r w:rsidRPr="002733EA">
        <w:rPr>
          <w:sz w:val="22"/>
          <w:szCs w:val="22"/>
        </w:rPr>
        <w:t xml:space="preserve">treść: </w:t>
      </w:r>
    </w:p>
    <w:p w14:paraId="3EAD0119" w14:textId="1C9575E5" w:rsidR="00EC4390" w:rsidRPr="008314CB" w:rsidRDefault="00396EE6" w:rsidP="008314CB">
      <w:pPr>
        <w:numPr>
          <w:ilvl w:val="0"/>
          <w:numId w:val="23"/>
        </w:numPr>
        <w:spacing w:before="120" w:after="120"/>
        <w:ind w:left="851" w:hanging="425"/>
        <w:jc w:val="both"/>
        <w:rPr>
          <w:i/>
          <w:iCs/>
          <w:sz w:val="22"/>
          <w:szCs w:val="22"/>
        </w:rPr>
      </w:pPr>
      <w:r w:rsidRPr="002733EA">
        <w:rPr>
          <w:i/>
          <w:iCs/>
          <w:sz w:val="22"/>
          <w:szCs w:val="22"/>
        </w:rPr>
        <w:t xml:space="preserve">Wykonawca zapłaci wszelkie koszty związane z wykonywaniem obowiązków kontraktowych, podatki, cła, obciążenia, i opłaty należne w związku z importem towarów niezbędnych do realizacji robót, a także, z dniem zakończenia </w:t>
      </w:r>
      <w:r w:rsidR="00327C28" w:rsidRPr="002733EA">
        <w:rPr>
          <w:i/>
          <w:iCs/>
          <w:sz w:val="22"/>
          <w:szCs w:val="22"/>
        </w:rPr>
        <w:t>R</w:t>
      </w:r>
      <w:r w:rsidRPr="002733EA">
        <w:rPr>
          <w:i/>
          <w:iCs/>
          <w:sz w:val="22"/>
          <w:szCs w:val="22"/>
        </w:rPr>
        <w:t xml:space="preserve">obót, usunie z </w:t>
      </w:r>
      <w:r w:rsidR="00327C28" w:rsidRPr="002733EA">
        <w:rPr>
          <w:i/>
          <w:iCs/>
          <w:sz w:val="22"/>
          <w:szCs w:val="22"/>
        </w:rPr>
        <w:t>T</w:t>
      </w:r>
      <w:r w:rsidRPr="002733EA">
        <w:rPr>
          <w:i/>
          <w:iCs/>
          <w:sz w:val="22"/>
          <w:szCs w:val="22"/>
        </w:rPr>
        <w:t xml:space="preserve">erenu </w:t>
      </w:r>
      <w:r w:rsidR="00327C28" w:rsidRPr="002733EA">
        <w:rPr>
          <w:i/>
          <w:iCs/>
          <w:sz w:val="22"/>
          <w:szCs w:val="22"/>
        </w:rPr>
        <w:t>B</w:t>
      </w:r>
      <w:r w:rsidRPr="002733EA">
        <w:rPr>
          <w:i/>
          <w:iCs/>
          <w:sz w:val="22"/>
          <w:szCs w:val="22"/>
        </w:rPr>
        <w:t xml:space="preserve">udowy i zbędzie lub wyeksportuje sprowadzone towary niewykorzystane i nierozchodowane w trakcie realizacji </w:t>
      </w:r>
      <w:r w:rsidR="00C92C99" w:rsidRPr="002733EA">
        <w:rPr>
          <w:i/>
          <w:iCs/>
          <w:sz w:val="22"/>
          <w:szCs w:val="22"/>
        </w:rPr>
        <w:t>R</w:t>
      </w:r>
      <w:r w:rsidRPr="002733EA">
        <w:rPr>
          <w:i/>
          <w:iCs/>
          <w:sz w:val="22"/>
          <w:szCs w:val="22"/>
        </w:rPr>
        <w:t xml:space="preserve">obót, i z tego powodu </w:t>
      </w:r>
      <w:r w:rsidR="00EF6517" w:rsidRPr="002733EA">
        <w:rPr>
          <w:i/>
          <w:iCs/>
          <w:sz w:val="22"/>
          <w:szCs w:val="22"/>
        </w:rPr>
        <w:t>Z</w:t>
      </w:r>
      <w:r w:rsidRPr="002733EA">
        <w:rPr>
          <w:i/>
          <w:iCs/>
          <w:sz w:val="22"/>
          <w:szCs w:val="22"/>
        </w:rPr>
        <w:t xml:space="preserve">atwierdzona </w:t>
      </w:r>
      <w:r w:rsidR="00EF6517" w:rsidRPr="002733EA">
        <w:rPr>
          <w:i/>
          <w:iCs/>
          <w:sz w:val="22"/>
          <w:szCs w:val="22"/>
        </w:rPr>
        <w:t>K</w:t>
      </w:r>
      <w:r w:rsidRPr="002733EA">
        <w:rPr>
          <w:i/>
          <w:iCs/>
          <w:sz w:val="22"/>
          <w:szCs w:val="22"/>
        </w:rPr>
        <w:t xml:space="preserve">wota </w:t>
      </w:r>
      <w:r w:rsidR="00EF6517" w:rsidRPr="002733EA">
        <w:rPr>
          <w:i/>
          <w:iCs/>
          <w:sz w:val="22"/>
          <w:szCs w:val="22"/>
        </w:rPr>
        <w:t>K</w:t>
      </w:r>
      <w:r w:rsidRPr="002733EA">
        <w:rPr>
          <w:i/>
          <w:iCs/>
          <w:sz w:val="22"/>
          <w:szCs w:val="22"/>
        </w:rPr>
        <w:t>ontraktowa nie będzie korygowana</w:t>
      </w:r>
      <w:r w:rsidR="0061056E" w:rsidRPr="002733EA">
        <w:rPr>
          <w:i/>
          <w:iCs/>
          <w:sz w:val="22"/>
          <w:szCs w:val="22"/>
        </w:rPr>
        <w:t>.</w:t>
      </w:r>
    </w:p>
    <w:p w14:paraId="12B98EAC" w14:textId="1251DF7A" w:rsidR="00EC4390" w:rsidRPr="002733EA" w:rsidRDefault="00043D57" w:rsidP="00491834">
      <w:pPr>
        <w:spacing w:before="120" w:after="120"/>
        <w:ind w:left="851"/>
        <w:jc w:val="both"/>
        <w:rPr>
          <w:i/>
          <w:iCs/>
          <w:sz w:val="22"/>
          <w:szCs w:val="22"/>
        </w:rPr>
      </w:pPr>
      <w:r>
        <w:rPr>
          <w:i/>
          <w:iCs/>
          <w:sz w:val="22"/>
          <w:szCs w:val="22"/>
        </w:rPr>
        <w:t xml:space="preserve">W zakresie, w jakim zgodnie z niniejszym Kontraktem obowiązek zapewnienia czy pozyskania określonych nadzorów, opinii lub pozwoleń/ zezwoleń leży po stronie Wykonawcy, </w:t>
      </w:r>
      <w:r w:rsidR="00EC4390" w:rsidRPr="00EC4390">
        <w:rPr>
          <w:i/>
          <w:iCs/>
          <w:sz w:val="22"/>
          <w:szCs w:val="22"/>
        </w:rPr>
        <w:t>Wykonawca poniesie także wszelkie koszty za nadzory lub opinie, pozwolenia/zezwolenia odpowiednich władz oraz właścicieli lub dysponentów Terenów budowy</w:t>
      </w:r>
      <w:r w:rsidR="00EB5852">
        <w:rPr>
          <w:i/>
          <w:iCs/>
          <w:sz w:val="22"/>
          <w:szCs w:val="22"/>
        </w:rPr>
        <w:t>,</w:t>
      </w:r>
      <w:r w:rsidR="00EC4390" w:rsidRPr="00EC4390">
        <w:rPr>
          <w:i/>
          <w:iCs/>
          <w:sz w:val="22"/>
          <w:szCs w:val="22"/>
        </w:rPr>
        <w:t xml:space="preserve"> a także terenów przyległych do Terenu budowy, niezależnie od ich formy, oraz koszty realizacji takich pozwoleń/zezwoleń lub prac wynikających z nadzoru</w:t>
      </w:r>
      <w:r w:rsidR="00096C5E">
        <w:rPr>
          <w:i/>
          <w:iCs/>
          <w:sz w:val="22"/>
          <w:szCs w:val="22"/>
        </w:rPr>
        <w:t>,</w:t>
      </w:r>
      <w:r w:rsidR="00EC4390" w:rsidRPr="00EC4390">
        <w:rPr>
          <w:i/>
          <w:iCs/>
          <w:sz w:val="22"/>
          <w:szCs w:val="22"/>
        </w:rPr>
        <w:t xml:space="preserve"> bez względu na to kto </w:t>
      </w:r>
      <w:r w:rsidR="00096C5E">
        <w:rPr>
          <w:i/>
          <w:iCs/>
          <w:sz w:val="22"/>
          <w:szCs w:val="22"/>
        </w:rPr>
        <w:t xml:space="preserve">bezpośrednio złoży wniosek </w:t>
      </w:r>
      <w:r>
        <w:rPr>
          <w:i/>
          <w:iCs/>
          <w:sz w:val="22"/>
          <w:szCs w:val="22"/>
        </w:rPr>
        <w:t xml:space="preserve">do określonego podmiotu o takie pozwolenia/ zezwolenia </w:t>
      </w:r>
      <w:r w:rsidR="00EC4390" w:rsidRPr="00EC4390">
        <w:rPr>
          <w:i/>
          <w:iCs/>
          <w:sz w:val="22"/>
          <w:szCs w:val="22"/>
        </w:rPr>
        <w:t>(Wykonawca czy Zamawiający), i z tego powodu Zatwierdzona Kwota Kontraktowa nie będzie korygowana.</w:t>
      </w:r>
    </w:p>
    <w:p w14:paraId="48D279B1" w14:textId="7A003FCA" w:rsidR="0067207C" w:rsidRPr="002733EA" w:rsidRDefault="0067207C" w:rsidP="00EF5E1F">
      <w:pPr>
        <w:spacing w:before="120" w:after="120"/>
        <w:jc w:val="both"/>
        <w:rPr>
          <w:sz w:val="22"/>
          <w:szCs w:val="22"/>
        </w:rPr>
      </w:pPr>
      <w:r w:rsidRPr="002733EA">
        <w:rPr>
          <w:sz w:val="22"/>
          <w:szCs w:val="22"/>
        </w:rPr>
        <w:t>Zmienia się punkt (c) nadając mu następującą</w:t>
      </w:r>
      <w:r w:rsidR="0047250D">
        <w:rPr>
          <w:sz w:val="22"/>
          <w:szCs w:val="22"/>
        </w:rPr>
        <w:t xml:space="preserve"> </w:t>
      </w:r>
      <w:r w:rsidRPr="002733EA">
        <w:rPr>
          <w:sz w:val="22"/>
          <w:szCs w:val="22"/>
        </w:rPr>
        <w:t>treść:</w:t>
      </w:r>
    </w:p>
    <w:p w14:paraId="4D93549D" w14:textId="04A98713" w:rsidR="0067207C" w:rsidRPr="002733EA" w:rsidRDefault="0067207C" w:rsidP="00C2348A">
      <w:pPr>
        <w:numPr>
          <w:ilvl w:val="0"/>
          <w:numId w:val="23"/>
        </w:numPr>
        <w:spacing w:before="120" w:after="120"/>
        <w:ind w:left="851" w:hanging="425"/>
        <w:jc w:val="both"/>
        <w:rPr>
          <w:i/>
          <w:iCs/>
          <w:sz w:val="22"/>
          <w:szCs w:val="22"/>
        </w:rPr>
      </w:pPr>
      <w:r w:rsidRPr="002733EA">
        <w:rPr>
          <w:i/>
          <w:iCs/>
          <w:sz w:val="22"/>
          <w:szCs w:val="22"/>
        </w:rPr>
        <w:t>wszelkie ilości</w:t>
      </w:r>
      <w:r w:rsidR="003028A5" w:rsidRPr="002733EA">
        <w:rPr>
          <w:i/>
          <w:iCs/>
          <w:sz w:val="22"/>
          <w:szCs w:val="22"/>
        </w:rPr>
        <w:t xml:space="preserve"> określonych Robót czy Urządzeń i Materiałów niezbędnych do realizacji Kontraktu</w:t>
      </w:r>
      <w:r w:rsidRPr="002733EA">
        <w:rPr>
          <w:i/>
          <w:iCs/>
          <w:sz w:val="22"/>
          <w:szCs w:val="22"/>
        </w:rPr>
        <w:t xml:space="preserve">, jakie mogą być </w:t>
      </w:r>
      <w:r w:rsidR="003028A5" w:rsidRPr="002733EA">
        <w:rPr>
          <w:i/>
          <w:iCs/>
          <w:sz w:val="22"/>
          <w:szCs w:val="22"/>
        </w:rPr>
        <w:t>wskazane w jakimkolwiek elemencie Specyfikacji</w:t>
      </w:r>
      <w:r w:rsidRPr="002733EA">
        <w:rPr>
          <w:i/>
          <w:iCs/>
          <w:sz w:val="22"/>
          <w:szCs w:val="22"/>
        </w:rPr>
        <w:t xml:space="preserve"> są ilościami szacunkowymi i nie należy ich brać pod uwagę jako ilości rzeczywistych i prawidłowych, które Wykonawca ma wykonać i odchylenia od tych ilości Wykonawca uwzględni</w:t>
      </w:r>
      <w:r w:rsidR="00D41C54" w:rsidRPr="002733EA">
        <w:rPr>
          <w:i/>
          <w:iCs/>
          <w:sz w:val="22"/>
          <w:szCs w:val="22"/>
        </w:rPr>
        <w:t>ł</w:t>
      </w:r>
      <w:r w:rsidRPr="002733EA">
        <w:rPr>
          <w:i/>
          <w:iCs/>
          <w:sz w:val="22"/>
          <w:szCs w:val="22"/>
        </w:rPr>
        <w:t xml:space="preserve"> w </w:t>
      </w:r>
      <w:r w:rsidR="0096403F" w:rsidRPr="002733EA">
        <w:rPr>
          <w:i/>
          <w:iCs/>
          <w:sz w:val="22"/>
          <w:szCs w:val="22"/>
        </w:rPr>
        <w:t>Zatwierdzonej Kwocie</w:t>
      </w:r>
      <w:r w:rsidRPr="002733EA">
        <w:rPr>
          <w:i/>
          <w:iCs/>
          <w:sz w:val="22"/>
          <w:szCs w:val="22"/>
        </w:rPr>
        <w:t xml:space="preserve"> Kontraktowej</w:t>
      </w:r>
      <w:r w:rsidR="003028A5" w:rsidRPr="002733EA">
        <w:rPr>
          <w:i/>
          <w:iCs/>
          <w:sz w:val="22"/>
          <w:szCs w:val="22"/>
        </w:rPr>
        <w:t xml:space="preserve"> – rolą Wykonawcy jest realizacja </w:t>
      </w:r>
      <w:r w:rsidR="00D15EA2" w:rsidRPr="002733EA">
        <w:rPr>
          <w:i/>
          <w:iCs/>
          <w:sz w:val="22"/>
          <w:szCs w:val="22"/>
        </w:rPr>
        <w:t>właściwie funkcjonujących i w pełni sprawnych i zgodnych z postanowieniami niniejszego Kontraktu obiektów wskazanych w Wykazie cen, a Zatwierdzona Kwota Kontraktowa ma charakter ryczałtowy i uwzględnia potencjalne odchylenia od wskazanych ilości</w:t>
      </w:r>
      <w:r w:rsidRPr="002733EA">
        <w:rPr>
          <w:i/>
          <w:iCs/>
          <w:sz w:val="22"/>
          <w:szCs w:val="22"/>
        </w:rPr>
        <w:t>.</w:t>
      </w:r>
    </w:p>
    <w:p w14:paraId="3A4D14E8" w14:textId="48AE3D27" w:rsidR="000D2CA9" w:rsidRPr="002733EA" w:rsidRDefault="002B2960" w:rsidP="00C2348A">
      <w:pPr>
        <w:pStyle w:val="Nagwek2"/>
        <w:numPr>
          <w:ilvl w:val="1"/>
          <w:numId w:val="64"/>
        </w:numPr>
        <w:jc w:val="left"/>
      </w:pPr>
      <w:bookmarkStart w:id="247" w:name="_Toc208386539"/>
      <w:bookmarkStart w:id="248" w:name="_Toc180753694"/>
      <w:bookmarkStart w:id="249" w:name="_Toc94498712"/>
      <w:r w:rsidRPr="002733EA">
        <w:t>Z</w:t>
      </w:r>
      <w:r w:rsidR="000D2CA9" w:rsidRPr="002733EA">
        <w:t>aliczka</w:t>
      </w:r>
      <w:bookmarkEnd w:id="247"/>
      <w:bookmarkEnd w:id="248"/>
      <w:r w:rsidR="000D2CA9" w:rsidRPr="002733EA">
        <w:t xml:space="preserve"> </w:t>
      </w:r>
    </w:p>
    <w:p w14:paraId="53EB59CE" w14:textId="77777777" w:rsidR="000D2CA9" w:rsidRPr="002733EA" w:rsidRDefault="000D2CA9" w:rsidP="00EF5E1F">
      <w:pPr>
        <w:spacing w:before="120" w:after="120"/>
        <w:ind w:left="851" w:hanging="851"/>
        <w:rPr>
          <w:sz w:val="22"/>
          <w:szCs w:val="22"/>
        </w:rPr>
      </w:pPr>
      <w:r w:rsidRPr="002733EA">
        <w:rPr>
          <w:sz w:val="22"/>
          <w:szCs w:val="22"/>
        </w:rPr>
        <w:t>Skreśla się tekst Klauzuli 14.2 i zastępuje następującym:</w:t>
      </w:r>
    </w:p>
    <w:p w14:paraId="06E10703" w14:textId="3178FB6E" w:rsidR="000D2CA9" w:rsidRPr="00E31521" w:rsidRDefault="000D2CA9" w:rsidP="00C2348A">
      <w:pPr>
        <w:pStyle w:val="Akapitzlist"/>
        <w:numPr>
          <w:ilvl w:val="2"/>
          <w:numId w:val="65"/>
        </w:numPr>
        <w:spacing w:before="120" w:after="120"/>
        <w:ind w:left="851" w:hanging="851"/>
        <w:jc w:val="both"/>
        <w:rPr>
          <w:b/>
          <w:bCs/>
          <w:i/>
          <w:iCs/>
          <w:sz w:val="22"/>
          <w:szCs w:val="22"/>
        </w:rPr>
      </w:pPr>
      <w:r w:rsidRPr="00E31521">
        <w:rPr>
          <w:b/>
          <w:bCs/>
          <w:i/>
          <w:iCs/>
          <w:sz w:val="22"/>
          <w:szCs w:val="22"/>
        </w:rPr>
        <w:t>Zaliczka</w:t>
      </w:r>
    </w:p>
    <w:p w14:paraId="01D6A309" w14:textId="27D4488B" w:rsidR="000D2CA9" w:rsidRPr="00E31521" w:rsidRDefault="000D2CA9" w:rsidP="004B400E">
      <w:pPr>
        <w:pStyle w:val="Tekstblokowy"/>
        <w:spacing w:before="120" w:after="120"/>
        <w:ind w:left="0" w:right="0" w:firstLine="0"/>
        <w:rPr>
          <w:rFonts w:ascii="Times New Roman" w:hAnsi="Times New Roman" w:cs="Times New Roman"/>
          <w:i/>
          <w:iCs/>
          <w:lang w:val="pl-PL"/>
        </w:rPr>
      </w:pPr>
      <w:r w:rsidRPr="00E31521">
        <w:rPr>
          <w:rFonts w:ascii="Times New Roman" w:hAnsi="Times New Roman" w:cs="Times New Roman"/>
          <w:i/>
          <w:iCs/>
          <w:lang w:val="pl-PL"/>
        </w:rPr>
        <w:t xml:space="preserve">Wykonawca, na własne żądanie, otrzyma zaliczkę </w:t>
      </w:r>
      <w:r w:rsidRPr="00107051">
        <w:rPr>
          <w:rFonts w:ascii="Times New Roman" w:hAnsi="Times New Roman" w:cs="Times New Roman"/>
          <w:i/>
          <w:iCs/>
          <w:lang w:val="pl-PL"/>
        </w:rPr>
        <w:t xml:space="preserve">ryczałtową w wysokości </w:t>
      </w:r>
      <w:r w:rsidR="00DB2C4A" w:rsidRPr="00107051">
        <w:rPr>
          <w:rFonts w:ascii="Times New Roman" w:hAnsi="Times New Roman" w:cs="Times New Roman"/>
          <w:i/>
          <w:iCs/>
          <w:lang w:val="pl-PL"/>
        </w:rPr>
        <w:t xml:space="preserve">określonej w żądaniu, </w:t>
      </w:r>
      <w:r w:rsidR="00AF38DE" w:rsidRPr="00107051">
        <w:rPr>
          <w:rFonts w:ascii="Times New Roman" w:hAnsi="Times New Roman" w:cs="Times New Roman"/>
          <w:i/>
          <w:iCs/>
          <w:lang w:val="pl-PL"/>
        </w:rPr>
        <w:t xml:space="preserve">nie większej niż podana </w:t>
      </w:r>
      <w:r w:rsidRPr="00107051">
        <w:rPr>
          <w:rFonts w:ascii="Times New Roman" w:hAnsi="Times New Roman" w:cs="Times New Roman"/>
          <w:i/>
          <w:iCs/>
          <w:lang w:val="pl-PL"/>
        </w:rPr>
        <w:t>w Załączniku do Oferty,</w:t>
      </w:r>
      <w:r w:rsidRPr="004571CE">
        <w:rPr>
          <w:rFonts w:ascii="Times New Roman" w:hAnsi="Times New Roman" w:cs="Times New Roman"/>
          <w:i/>
          <w:iCs/>
          <w:lang w:val="pl-PL"/>
        </w:rPr>
        <w:t xml:space="preserve"> a Zamawiający dokona takiej płatności zaliczkowej, zgodnie z następującym warunkami:</w:t>
      </w:r>
      <w:r w:rsidRPr="00E31521">
        <w:rPr>
          <w:rFonts w:ascii="Times New Roman" w:hAnsi="Times New Roman" w:cs="Times New Roman"/>
          <w:i/>
          <w:iCs/>
          <w:lang w:val="pl-PL"/>
        </w:rPr>
        <w:t xml:space="preserve"> </w:t>
      </w:r>
    </w:p>
    <w:p w14:paraId="22393270" w14:textId="390E2962" w:rsidR="000D2CA9" w:rsidRPr="00E31521" w:rsidRDefault="000D2CA9" w:rsidP="00C2348A">
      <w:pPr>
        <w:pStyle w:val="Tekstblokowy"/>
        <w:numPr>
          <w:ilvl w:val="0"/>
          <w:numId w:val="66"/>
        </w:numPr>
        <w:spacing w:before="120" w:after="120"/>
        <w:ind w:left="851" w:right="0" w:hanging="425"/>
        <w:rPr>
          <w:rFonts w:ascii="Times New Roman" w:hAnsi="Times New Roman" w:cs="Times New Roman"/>
          <w:i/>
          <w:iCs/>
          <w:lang w:val="pl-PL"/>
        </w:rPr>
      </w:pPr>
      <w:r w:rsidRPr="00E31521">
        <w:rPr>
          <w:rFonts w:ascii="Times New Roman" w:hAnsi="Times New Roman" w:cs="Times New Roman"/>
          <w:i/>
          <w:iCs/>
          <w:lang w:val="pl-PL"/>
        </w:rPr>
        <w:t xml:space="preserve">zaliczka zostanie wypłacona </w:t>
      </w:r>
      <w:r w:rsidR="002B2960" w:rsidRPr="00E31521">
        <w:rPr>
          <w:rFonts w:ascii="Times New Roman" w:hAnsi="Times New Roman" w:cs="Times New Roman"/>
          <w:i/>
          <w:iCs/>
          <w:lang w:val="pl-PL"/>
        </w:rPr>
        <w:t>po</w:t>
      </w:r>
      <w:r w:rsidRPr="00E31521">
        <w:rPr>
          <w:rFonts w:ascii="Times New Roman" w:hAnsi="Times New Roman" w:cs="Times New Roman"/>
          <w:i/>
          <w:iCs/>
          <w:lang w:val="pl-PL"/>
        </w:rPr>
        <w:t>:</w:t>
      </w:r>
    </w:p>
    <w:p w14:paraId="0750C5F0" w14:textId="69B0A81B" w:rsidR="000D2CA9" w:rsidRPr="00E31521" w:rsidRDefault="002B2960" w:rsidP="00C2348A">
      <w:pPr>
        <w:pStyle w:val="Tekstblokowy"/>
        <w:numPr>
          <w:ilvl w:val="0"/>
          <w:numId w:val="67"/>
        </w:numPr>
        <w:spacing w:before="120" w:after="120"/>
        <w:ind w:left="1276" w:right="0" w:hanging="425"/>
        <w:rPr>
          <w:rFonts w:ascii="Times New Roman" w:hAnsi="Times New Roman" w:cs="Times New Roman"/>
          <w:i/>
          <w:iCs/>
          <w:lang w:val="pl-PL"/>
        </w:rPr>
      </w:pPr>
      <w:r w:rsidRPr="00E31521">
        <w:rPr>
          <w:rFonts w:ascii="Times New Roman" w:hAnsi="Times New Roman" w:cs="Times New Roman"/>
          <w:i/>
          <w:iCs/>
          <w:lang w:val="pl-PL"/>
        </w:rPr>
        <w:t xml:space="preserve">przedłożeniu </w:t>
      </w:r>
      <w:r w:rsidR="000D2CA9" w:rsidRPr="00E31521">
        <w:rPr>
          <w:rFonts w:ascii="Times New Roman" w:hAnsi="Times New Roman" w:cs="Times New Roman"/>
          <w:i/>
          <w:iCs/>
          <w:lang w:val="pl-PL"/>
        </w:rPr>
        <w:t>Zamawiającemu przez Wykonawcę Zabezpieczenia Należytego Wykonania zgodnie z Klauzulą 4.2 [</w:t>
      </w:r>
      <w:r w:rsidR="000D2CA9" w:rsidRPr="00DC1DE1">
        <w:rPr>
          <w:rFonts w:ascii="Times New Roman" w:hAnsi="Times New Roman" w:cs="Times New Roman"/>
          <w:i/>
          <w:iCs/>
          <w:lang w:val="pl-PL"/>
        </w:rPr>
        <w:t>Zabezpieczenie wykonania</w:t>
      </w:r>
      <w:r w:rsidR="000D2CA9" w:rsidRPr="00E31521">
        <w:rPr>
          <w:rFonts w:ascii="Times New Roman" w:hAnsi="Times New Roman" w:cs="Times New Roman"/>
          <w:i/>
          <w:iCs/>
          <w:lang w:val="pl-PL"/>
        </w:rPr>
        <w:t>];</w:t>
      </w:r>
    </w:p>
    <w:p w14:paraId="40C64B19" w14:textId="1998832D" w:rsidR="000D2CA9" w:rsidRPr="00E31521" w:rsidRDefault="002B2960" w:rsidP="00C2348A">
      <w:pPr>
        <w:pStyle w:val="Tekstblokowy"/>
        <w:numPr>
          <w:ilvl w:val="0"/>
          <w:numId w:val="67"/>
        </w:numPr>
        <w:spacing w:before="120" w:after="120"/>
        <w:ind w:left="1276" w:right="0" w:hanging="425"/>
        <w:rPr>
          <w:rFonts w:ascii="Times New Roman" w:hAnsi="Times New Roman" w:cs="Times New Roman"/>
          <w:i/>
          <w:iCs/>
          <w:lang w:val="pl-PL"/>
        </w:rPr>
      </w:pPr>
      <w:r w:rsidRPr="00E31521">
        <w:rPr>
          <w:rFonts w:ascii="Times New Roman" w:hAnsi="Times New Roman" w:cs="Times New Roman"/>
          <w:i/>
          <w:iCs/>
          <w:lang w:val="pl-PL"/>
        </w:rPr>
        <w:lastRenderedPageBreak/>
        <w:t xml:space="preserve">podpisaniu </w:t>
      </w:r>
      <w:r w:rsidR="000D2CA9" w:rsidRPr="00E31521">
        <w:rPr>
          <w:rFonts w:ascii="Times New Roman" w:hAnsi="Times New Roman" w:cs="Times New Roman"/>
          <w:i/>
          <w:iCs/>
          <w:lang w:val="pl-PL"/>
        </w:rPr>
        <w:t xml:space="preserve">Aktu Umowy; oraz </w:t>
      </w:r>
    </w:p>
    <w:p w14:paraId="123BDFCB" w14:textId="20C5A72A" w:rsidR="000D2CA9" w:rsidRPr="00E31521" w:rsidRDefault="002B2960" w:rsidP="00C2348A">
      <w:pPr>
        <w:pStyle w:val="Tekstblokowy"/>
        <w:numPr>
          <w:ilvl w:val="0"/>
          <w:numId w:val="67"/>
        </w:numPr>
        <w:spacing w:before="120" w:after="120"/>
        <w:ind w:left="1276" w:right="0" w:hanging="425"/>
        <w:rPr>
          <w:rFonts w:ascii="Times New Roman" w:hAnsi="Times New Roman" w:cs="Times New Roman"/>
          <w:i/>
          <w:iCs/>
          <w:lang w:val="pl-PL"/>
        </w:rPr>
      </w:pPr>
      <w:r w:rsidRPr="00E31521">
        <w:rPr>
          <w:rFonts w:ascii="Times New Roman" w:hAnsi="Times New Roman" w:cs="Times New Roman"/>
          <w:i/>
          <w:iCs/>
          <w:lang w:val="pl-PL"/>
        </w:rPr>
        <w:t xml:space="preserve">przedłożeniu </w:t>
      </w:r>
      <w:r w:rsidR="000D2CA9" w:rsidRPr="00E31521">
        <w:rPr>
          <w:rFonts w:ascii="Times New Roman" w:hAnsi="Times New Roman" w:cs="Times New Roman"/>
          <w:i/>
          <w:iCs/>
          <w:lang w:val="pl-PL"/>
        </w:rPr>
        <w:t xml:space="preserve">Zamawiającemu przez Wykonawcę oddzielnej bezpośrednio wiążącej gwarancji (wystawionej przez instytucje, o których mowa w podpunkcie (b) poniżej, </w:t>
      </w:r>
      <w:r w:rsidR="00855787">
        <w:rPr>
          <w:rFonts w:ascii="Times New Roman" w:hAnsi="Times New Roman" w:cs="Times New Roman"/>
          <w:i/>
          <w:iCs/>
          <w:lang w:val="pl-PL"/>
        </w:rPr>
        <w:t>w oparciu o wzór</w:t>
      </w:r>
      <w:r w:rsidR="000D2CA9" w:rsidRPr="00E31521">
        <w:rPr>
          <w:rFonts w:ascii="Times New Roman" w:hAnsi="Times New Roman" w:cs="Times New Roman"/>
          <w:i/>
          <w:iCs/>
          <w:lang w:val="pl-PL"/>
        </w:rPr>
        <w:t xml:space="preserve"> </w:t>
      </w:r>
      <w:r w:rsidR="008169F8" w:rsidRPr="00E31521">
        <w:rPr>
          <w:rFonts w:ascii="Times New Roman" w:hAnsi="Times New Roman" w:cs="Times New Roman"/>
          <w:i/>
          <w:iCs/>
          <w:lang w:val="pl-PL"/>
        </w:rPr>
        <w:t>stanowiąc</w:t>
      </w:r>
      <w:r w:rsidR="00855787">
        <w:rPr>
          <w:rFonts w:ascii="Times New Roman" w:hAnsi="Times New Roman" w:cs="Times New Roman"/>
          <w:i/>
          <w:iCs/>
          <w:lang w:val="pl-PL"/>
        </w:rPr>
        <w:t>y</w:t>
      </w:r>
      <w:r w:rsidR="008169F8" w:rsidRPr="00E31521">
        <w:rPr>
          <w:rFonts w:ascii="Times New Roman" w:hAnsi="Times New Roman" w:cs="Times New Roman"/>
          <w:i/>
          <w:iCs/>
          <w:lang w:val="pl-PL"/>
        </w:rPr>
        <w:t xml:space="preserve"> załącznik</w:t>
      </w:r>
      <w:r w:rsidR="000D2CA9" w:rsidRPr="00E31521">
        <w:rPr>
          <w:rFonts w:ascii="Times New Roman" w:hAnsi="Times New Roman" w:cs="Times New Roman"/>
          <w:i/>
          <w:iCs/>
          <w:lang w:val="pl-PL"/>
        </w:rPr>
        <w:t xml:space="preserve"> do Warunków Szczególnych)</w:t>
      </w:r>
      <w:r w:rsidR="00876530" w:rsidRPr="00E31521">
        <w:rPr>
          <w:rFonts w:ascii="Times New Roman" w:hAnsi="Times New Roman" w:cs="Times New Roman"/>
          <w:i/>
          <w:iCs/>
          <w:lang w:val="pl-PL"/>
        </w:rPr>
        <w:t>,</w:t>
      </w:r>
      <w:r w:rsidR="000D2CA9" w:rsidRPr="00E31521">
        <w:rPr>
          <w:rFonts w:ascii="Times New Roman" w:hAnsi="Times New Roman" w:cs="Times New Roman"/>
          <w:i/>
          <w:iCs/>
          <w:lang w:val="pl-PL"/>
        </w:rPr>
        <w:t xml:space="preserve"> na pełną kwotę zaliczki, która to gwarancja pozostanie w mocy do czasu spłacenia zaliczki w całości przez Wykonawcę poprzez kwoty potrącane z Przejściowych Świadectw Płatności w ramach Kontraktu; </w:t>
      </w:r>
    </w:p>
    <w:p w14:paraId="1E051CD4" w14:textId="480E07B7" w:rsidR="000D2CA9" w:rsidRPr="00E31521" w:rsidRDefault="000D2CA9" w:rsidP="00C2348A">
      <w:pPr>
        <w:pStyle w:val="Tekstblokowy"/>
        <w:numPr>
          <w:ilvl w:val="0"/>
          <w:numId w:val="66"/>
        </w:numPr>
        <w:spacing w:before="120" w:after="120"/>
        <w:ind w:left="851" w:right="0" w:hanging="425"/>
        <w:rPr>
          <w:rFonts w:ascii="Times New Roman" w:hAnsi="Times New Roman" w:cs="Times New Roman"/>
          <w:i/>
          <w:iCs/>
          <w:lang w:val="pl-PL"/>
        </w:rPr>
      </w:pPr>
      <w:r w:rsidRPr="00E31521">
        <w:rPr>
          <w:rFonts w:ascii="Times New Roman" w:hAnsi="Times New Roman" w:cs="Times New Roman"/>
          <w:i/>
          <w:iCs/>
          <w:lang w:val="pl-PL"/>
        </w:rPr>
        <w:t xml:space="preserve">Gwarancja na zwrot zaliczki będzie </w:t>
      </w:r>
      <w:r w:rsidR="004340CD" w:rsidRPr="00E31521">
        <w:rPr>
          <w:rFonts w:ascii="Times New Roman" w:hAnsi="Times New Roman" w:cs="Times New Roman"/>
          <w:i/>
          <w:iCs/>
          <w:lang w:val="pl-PL"/>
        </w:rPr>
        <w:t xml:space="preserve">bezwarunkowa, nieodwołalna i płatna na pierwsze żądanie i wystawiona </w:t>
      </w:r>
      <w:r w:rsidRPr="00E31521">
        <w:rPr>
          <w:rFonts w:ascii="Times New Roman" w:hAnsi="Times New Roman" w:cs="Times New Roman"/>
          <w:i/>
          <w:iCs/>
          <w:lang w:val="pl-PL"/>
        </w:rPr>
        <w:t>przez ba</w:t>
      </w:r>
      <w:r w:rsidR="008169F8" w:rsidRPr="00E31521">
        <w:rPr>
          <w:rFonts w:ascii="Times New Roman" w:hAnsi="Times New Roman" w:cs="Times New Roman"/>
          <w:i/>
          <w:iCs/>
          <w:lang w:val="pl-PL"/>
        </w:rPr>
        <w:t xml:space="preserve">nk </w:t>
      </w:r>
      <w:r w:rsidR="0034314E">
        <w:rPr>
          <w:rFonts w:ascii="Times New Roman" w:hAnsi="Times New Roman" w:cs="Times New Roman"/>
          <w:i/>
          <w:iCs/>
          <w:lang w:val="pl-PL"/>
        </w:rPr>
        <w:t xml:space="preserve">lub towarzystwo ubezpieczeniowe </w:t>
      </w:r>
      <w:r w:rsidR="008169F8" w:rsidRPr="00E31521">
        <w:rPr>
          <w:rFonts w:ascii="Times New Roman" w:hAnsi="Times New Roman" w:cs="Times New Roman"/>
          <w:i/>
          <w:iCs/>
          <w:lang w:val="pl-PL"/>
        </w:rPr>
        <w:t>mając</w:t>
      </w:r>
      <w:r w:rsidR="0034314E">
        <w:rPr>
          <w:rFonts w:ascii="Times New Roman" w:hAnsi="Times New Roman" w:cs="Times New Roman"/>
          <w:i/>
          <w:iCs/>
          <w:lang w:val="pl-PL"/>
        </w:rPr>
        <w:t>e</w:t>
      </w:r>
      <w:r w:rsidR="008169F8" w:rsidRPr="00E31521">
        <w:rPr>
          <w:rFonts w:ascii="Times New Roman" w:hAnsi="Times New Roman" w:cs="Times New Roman"/>
          <w:i/>
          <w:iCs/>
          <w:lang w:val="pl-PL"/>
        </w:rPr>
        <w:t xml:space="preserve"> siedzibę w Kraju</w:t>
      </w:r>
      <w:r w:rsidR="004340CD" w:rsidRPr="00E31521">
        <w:rPr>
          <w:rFonts w:ascii="Times New Roman" w:hAnsi="Times New Roman" w:cs="Times New Roman"/>
          <w:i/>
          <w:iCs/>
          <w:lang w:val="pl-PL"/>
        </w:rPr>
        <w:t>.</w:t>
      </w:r>
    </w:p>
    <w:p w14:paraId="452FBFB1" w14:textId="5D4AC69A" w:rsidR="000D2CA9" w:rsidRPr="00E31521" w:rsidRDefault="000D2CA9" w:rsidP="00E31521">
      <w:pPr>
        <w:spacing w:before="120" w:after="120"/>
        <w:ind w:left="851"/>
        <w:jc w:val="both"/>
        <w:rPr>
          <w:i/>
          <w:iCs/>
          <w:sz w:val="22"/>
          <w:szCs w:val="22"/>
        </w:rPr>
      </w:pPr>
      <w:r w:rsidRPr="00E31521">
        <w:rPr>
          <w:i/>
          <w:iCs/>
          <w:sz w:val="22"/>
          <w:szCs w:val="22"/>
        </w:rPr>
        <w:t xml:space="preserve">W każdym przypadku bank </w:t>
      </w:r>
      <w:r w:rsidR="0034314E">
        <w:rPr>
          <w:i/>
          <w:iCs/>
          <w:sz w:val="22"/>
          <w:szCs w:val="22"/>
        </w:rPr>
        <w:t xml:space="preserve">lub towarzystwo ubezpieczeniowe </w:t>
      </w:r>
      <w:r w:rsidRPr="00E31521">
        <w:rPr>
          <w:i/>
          <w:iCs/>
          <w:sz w:val="22"/>
          <w:szCs w:val="22"/>
        </w:rPr>
        <w:t>wystawiając</w:t>
      </w:r>
      <w:r w:rsidR="0034314E">
        <w:rPr>
          <w:i/>
          <w:iCs/>
          <w:sz w:val="22"/>
          <w:szCs w:val="22"/>
        </w:rPr>
        <w:t>e</w:t>
      </w:r>
      <w:r w:rsidRPr="00E31521">
        <w:rPr>
          <w:i/>
          <w:iCs/>
          <w:sz w:val="22"/>
          <w:szCs w:val="22"/>
        </w:rPr>
        <w:t xml:space="preserve"> gwarancję musi być zaakceptowany przez Zamawiającego. Gwarancja na zwrot zaliczki musi być wykonalna na terytorium Rzeczypospolitej Polskiej.</w:t>
      </w:r>
    </w:p>
    <w:p w14:paraId="6287E01D" w14:textId="608E6BA6" w:rsidR="00C33055" w:rsidRPr="00E31521" w:rsidRDefault="001453EF" w:rsidP="00C2348A">
      <w:pPr>
        <w:pStyle w:val="Tekstblokowy"/>
        <w:numPr>
          <w:ilvl w:val="0"/>
          <w:numId w:val="66"/>
        </w:numPr>
        <w:spacing w:before="120" w:after="120"/>
        <w:ind w:left="851" w:right="0" w:hanging="425"/>
        <w:rPr>
          <w:rFonts w:ascii="Times New Roman" w:hAnsi="Times New Roman" w:cs="Times New Roman"/>
          <w:i/>
          <w:iCs/>
          <w:strike/>
          <w:lang w:val="pl-PL"/>
        </w:rPr>
      </w:pPr>
      <w:r w:rsidRPr="00E31521">
        <w:rPr>
          <w:rFonts w:ascii="Times New Roman" w:hAnsi="Times New Roman" w:cs="Times New Roman"/>
          <w:i/>
          <w:iCs/>
          <w:lang w:val="pl-PL"/>
        </w:rPr>
        <w:t xml:space="preserve">Wykonawca w terminie </w:t>
      </w:r>
      <w:r w:rsidR="001A53D5" w:rsidRPr="00E31521">
        <w:rPr>
          <w:rFonts w:ascii="Times New Roman" w:hAnsi="Times New Roman" w:cs="Times New Roman"/>
          <w:i/>
          <w:iCs/>
          <w:lang w:val="pl-PL"/>
        </w:rPr>
        <w:t>21</w:t>
      </w:r>
      <w:r w:rsidRPr="00E31521">
        <w:rPr>
          <w:rFonts w:ascii="Times New Roman" w:hAnsi="Times New Roman" w:cs="Times New Roman"/>
          <w:i/>
          <w:iCs/>
          <w:lang w:val="pl-PL"/>
        </w:rPr>
        <w:t xml:space="preserve"> dni przed wygaśnięciem Gwarancji na zwrot zaliczki, o ile zaliczka nie została rozliczona, ma obowiązek odnowienia Gwarancji</w:t>
      </w:r>
      <w:r w:rsidR="00876530" w:rsidRPr="00E31521">
        <w:rPr>
          <w:rFonts w:ascii="Times New Roman" w:hAnsi="Times New Roman" w:cs="Times New Roman"/>
          <w:i/>
          <w:iCs/>
          <w:lang w:val="pl-PL"/>
        </w:rPr>
        <w:t xml:space="preserve"> na zwrot zaliczki</w:t>
      </w:r>
      <w:r w:rsidRPr="00E31521">
        <w:rPr>
          <w:rFonts w:ascii="Times New Roman" w:hAnsi="Times New Roman" w:cs="Times New Roman"/>
          <w:i/>
          <w:iCs/>
          <w:lang w:val="pl-PL"/>
        </w:rPr>
        <w:t>. W przypadku gdy Wykonawca nie odnowi w powyższym terminie Gwarancji na zwrot zaliczki Zamawiający będzie uprawniony do zrealizowania obowiązującej Gwarancji na zwrot zaliczki</w:t>
      </w:r>
      <w:r w:rsidR="0047250D" w:rsidRPr="00E31521">
        <w:rPr>
          <w:rFonts w:ascii="Times New Roman" w:hAnsi="Times New Roman" w:cs="Times New Roman"/>
          <w:i/>
          <w:iCs/>
          <w:lang w:val="pl-PL"/>
        </w:rPr>
        <w:t xml:space="preserve"> </w:t>
      </w:r>
      <w:r w:rsidRPr="00E31521">
        <w:rPr>
          <w:rFonts w:ascii="Times New Roman" w:hAnsi="Times New Roman" w:cs="Times New Roman"/>
          <w:i/>
          <w:iCs/>
          <w:lang w:val="pl-PL"/>
        </w:rPr>
        <w:t>do wysokości nierozliczonej zaliczki</w:t>
      </w:r>
      <w:r w:rsidR="002E0E43" w:rsidRPr="00E31521">
        <w:rPr>
          <w:rFonts w:ascii="Times New Roman" w:hAnsi="Times New Roman" w:cs="Times New Roman"/>
          <w:i/>
          <w:iCs/>
          <w:lang w:val="pl-PL"/>
        </w:rPr>
        <w:t>;</w:t>
      </w:r>
    </w:p>
    <w:p w14:paraId="3646674C" w14:textId="3CB184B1" w:rsidR="008D7896" w:rsidRPr="00E31521" w:rsidRDefault="009723E3" w:rsidP="008314CB">
      <w:pPr>
        <w:pStyle w:val="Tekstblokowy"/>
        <w:numPr>
          <w:ilvl w:val="0"/>
          <w:numId w:val="66"/>
        </w:numPr>
        <w:spacing w:before="120" w:after="120"/>
        <w:ind w:left="851" w:right="0" w:hanging="425"/>
        <w:rPr>
          <w:rFonts w:ascii="Times New Roman" w:hAnsi="Times New Roman" w:cs="Times New Roman"/>
          <w:i/>
          <w:iCs/>
          <w:lang w:val="pl-PL"/>
        </w:rPr>
      </w:pPr>
      <w:r w:rsidRPr="00E31521">
        <w:rPr>
          <w:rFonts w:ascii="Times New Roman" w:hAnsi="Times New Roman" w:cs="Times New Roman"/>
          <w:i/>
          <w:iCs/>
          <w:lang w:val="pl-PL"/>
        </w:rPr>
        <w:t>Wykonawca zapewni, że Gwarancja na zwrot zaliczki będzie ważna i pozostanie w mocy aż do spłacenia zaliczki przez Wykonawcę</w:t>
      </w:r>
      <w:r w:rsidR="00876530" w:rsidRPr="00E31521">
        <w:rPr>
          <w:rFonts w:ascii="Times New Roman" w:hAnsi="Times New Roman" w:cs="Times New Roman"/>
          <w:i/>
          <w:iCs/>
          <w:lang w:val="pl-PL"/>
        </w:rPr>
        <w:t>,</w:t>
      </w:r>
      <w:r w:rsidRPr="00E31521">
        <w:rPr>
          <w:rFonts w:ascii="Times New Roman" w:hAnsi="Times New Roman" w:cs="Times New Roman"/>
          <w:i/>
          <w:iCs/>
          <w:lang w:val="pl-PL"/>
        </w:rPr>
        <w:t xml:space="preserve"> ale kwota zaliczki może być stopniowo zmniejszana o kwoty spłacane przez Wykonawcę, jak wskazano w Przejściowych Świadectwach Płatności</w:t>
      </w:r>
      <w:r w:rsidR="00D526D3" w:rsidRPr="00E31521">
        <w:rPr>
          <w:rFonts w:ascii="Times New Roman" w:hAnsi="Times New Roman" w:cs="Times New Roman"/>
          <w:i/>
          <w:iCs/>
          <w:lang w:val="pl-PL"/>
        </w:rPr>
        <w:t xml:space="preserve"> – wartość Gwarancji na zwrot zaliczki może ulegać stopniowemu zmniejszeniu w miarę spłacania zaliczki przez Wykonawcę, przy czym każdorazowo zmniejszenie wartości Gwarancji na zwrot zaliczki wymaga </w:t>
      </w:r>
      <w:r w:rsidR="0086248B" w:rsidRPr="00E31521">
        <w:rPr>
          <w:rFonts w:ascii="Times New Roman" w:hAnsi="Times New Roman" w:cs="Times New Roman"/>
          <w:i/>
          <w:iCs/>
          <w:lang w:val="pl-PL"/>
        </w:rPr>
        <w:t>wcześniejszego pisemnego wyraźnego potwierdzenia przez Zamawiającego, że doszło do spłacenia zaliczki w kwocie uzasadniającej zmniejszenie wartości Gwarancji na zwrot zaliczki o daną kwotę</w:t>
      </w:r>
      <w:r w:rsidR="00E017A6">
        <w:rPr>
          <w:rFonts w:ascii="Times New Roman" w:hAnsi="Times New Roman" w:cs="Times New Roman"/>
          <w:i/>
          <w:iCs/>
          <w:lang w:val="pl-PL"/>
        </w:rPr>
        <w:t xml:space="preserve"> – Zamawiający nie będzie bez uzasadnienia wstrzymywał wydania takiego potwierdzenia</w:t>
      </w:r>
      <w:r w:rsidR="000D2CA9" w:rsidRPr="00E31521">
        <w:rPr>
          <w:rFonts w:ascii="Times New Roman" w:hAnsi="Times New Roman" w:cs="Times New Roman"/>
          <w:i/>
          <w:iCs/>
          <w:lang w:val="pl-PL"/>
        </w:rPr>
        <w:t>;</w:t>
      </w:r>
    </w:p>
    <w:p w14:paraId="4C39AE83" w14:textId="6CD9D0E6" w:rsidR="000D2CA9" w:rsidRPr="00E31521" w:rsidRDefault="000D2CA9" w:rsidP="00C2348A">
      <w:pPr>
        <w:pStyle w:val="Tekstblokowy"/>
        <w:numPr>
          <w:ilvl w:val="0"/>
          <w:numId w:val="66"/>
        </w:numPr>
        <w:spacing w:before="120" w:after="120"/>
        <w:ind w:left="851" w:right="0" w:hanging="425"/>
        <w:rPr>
          <w:rFonts w:ascii="Times New Roman" w:hAnsi="Times New Roman" w:cs="Times New Roman"/>
          <w:i/>
          <w:iCs/>
          <w:lang w:val="pl-PL"/>
        </w:rPr>
      </w:pPr>
      <w:r w:rsidRPr="00E31521">
        <w:rPr>
          <w:rFonts w:ascii="Times New Roman" w:hAnsi="Times New Roman" w:cs="Times New Roman"/>
          <w:i/>
          <w:iCs/>
          <w:lang w:val="pl-PL"/>
        </w:rPr>
        <w:t xml:space="preserve">jeśli Kontrakt zostanie z jakiejkolwiek przyczyny </w:t>
      </w:r>
      <w:r w:rsidR="00876530" w:rsidRPr="00E31521">
        <w:rPr>
          <w:rFonts w:ascii="Times New Roman" w:hAnsi="Times New Roman" w:cs="Times New Roman"/>
          <w:i/>
          <w:iCs/>
          <w:lang w:val="pl-PL"/>
        </w:rPr>
        <w:t>rozwiązany</w:t>
      </w:r>
      <w:r w:rsidRPr="00E31521">
        <w:rPr>
          <w:rFonts w:ascii="Times New Roman" w:hAnsi="Times New Roman" w:cs="Times New Roman"/>
          <w:i/>
          <w:iCs/>
          <w:lang w:val="pl-PL"/>
        </w:rPr>
        <w:t>, gwarancja zabezpieczająca zwrot zaliczki może zostać zrealizowana w celu odzyskania kwoty zaliczki będącej w posiadaniu Wykonawcy;</w:t>
      </w:r>
    </w:p>
    <w:p w14:paraId="5BE8A4B1" w14:textId="1E953952" w:rsidR="000D2CA9" w:rsidRPr="00E31521" w:rsidRDefault="000D2CA9" w:rsidP="00C2348A">
      <w:pPr>
        <w:pStyle w:val="Tekstblokowy"/>
        <w:numPr>
          <w:ilvl w:val="0"/>
          <w:numId w:val="66"/>
        </w:numPr>
        <w:spacing w:before="120" w:after="120"/>
        <w:ind w:left="851" w:right="0" w:hanging="425"/>
        <w:rPr>
          <w:rFonts w:ascii="Times New Roman" w:hAnsi="Times New Roman" w:cs="Times New Roman"/>
          <w:i/>
          <w:iCs/>
          <w:lang w:val="pl-PL"/>
        </w:rPr>
      </w:pPr>
      <w:r w:rsidRPr="00E31521">
        <w:rPr>
          <w:rFonts w:ascii="Times New Roman" w:hAnsi="Times New Roman" w:cs="Times New Roman"/>
          <w:i/>
          <w:iCs/>
          <w:lang w:val="pl-PL"/>
        </w:rPr>
        <w:t>Gwarancja na zwrot zaliczki, o której mowa w niniejszej Klauzuli, zostanie zwolniona, gdy zaliczka zostanie zwrócona;</w:t>
      </w:r>
    </w:p>
    <w:p w14:paraId="7545AA9E" w14:textId="0CFCA085" w:rsidR="00FE3AD6" w:rsidRDefault="000D2CA9" w:rsidP="00FE3AD6">
      <w:pPr>
        <w:pStyle w:val="Tekstblokowy"/>
        <w:numPr>
          <w:ilvl w:val="0"/>
          <w:numId w:val="66"/>
        </w:numPr>
        <w:spacing w:before="120" w:after="120"/>
        <w:ind w:left="851" w:right="0" w:hanging="425"/>
        <w:rPr>
          <w:rFonts w:ascii="Times New Roman" w:hAnsi="Times New Roman" w:cs="Times New Roman"/>
          <w:i/>
          <w:iCs/>
          <w:lang w:val="pl-PL"/>
        </w:rPr>
      </w:pPr>
      <w:r w:rsidRPr="00E31521">
        <w:rPr>
          <w:rFonts w:ascii="Times New Roman" w:hAnsi="Times New Roman" w:cs="Times New Roman"/>
          <w:i/>
          <w:iCs/>
          <w:lang w:val="pl-PL"/>
        </w:rPr>
        <w:t>zwrot zaliczki odbywać się będzie zgodnie z Klauzulą 14.2.2.</w:t>
      </w:r>
    </w:p>
    <w:p w14:paraId="52A6CAB5" w14:textId="3FAA8F6A" w:rsidR="00170F63" w:rsidRDefault="00170F63" w:rsidP="005A4CB9">
      <w:pPr>
        <w:pStyle w:val="Tekstblokowy"/>
        <w:spacing w:before="120" w:after="120"/>
        <w:ind w:left="0" w:right="0" w:firstLine="0"/>
        <w:rPr>
          <w:rFonts w:ascii="Times New Roman" w:hAnsi="Times New Roman" w:cs="Times New Roman"/>
          <w:i/>
          <w:iCs/>
          <w:lang w:val="pl-PL"/>
        </w:rPr>
      </w:pPr>
      <w:r>
        <w:rPr>
          <w:rFonts w:ascii="Times New Roman" w:hAnsi="Times New Roman" w:cs="Times New Roman"/>
          <w:i/>
          <w:iCs/>
          <w:lang w:val="pl-PL"/>
        </w:rPr>
        <w:t>Wykonawca może wystąpić o wypłatę zaliczki w maksymalnie dwóch ratach, przy czym łączna wartość w</w:t>
      </w:r>
      <w:r w:rsidR="00A762AD">
        <w:rPr>
          <w:rFonts w:ascii="Times New Roman" w:hAnsi="Times New Roman" w:cs="Times New Roman"/>
          <w:i/>
          <w:iCs/>
          <w:lang w:val="pl-PL"/>
        </w:rPr>
        <w:t>ypłaconej zaliczki nie może przekroczyć jej maksymalnej wartości wskazanej w Załączniku do oferty.</w:t>
      </w:r>
      <w:r w:rsidR="008502DF">
        <w:rPr>
          <w:rFonts w:ascii="Times New Roman" w:hAnsi="Times New Roman" w:cs="Times New Roman"/>
          <w:i/>
          <w:iCs/>
          <w:lang w:val="pl-PL"/>
        </w:rPr>
        <w:t xml:space="preserve"> Wykonawca może wystąpić o </w:t>
      </w:r>
      <w:r w:rsidR="00893734">
        <w:rPr>
          <w:rFonts w:ascii="Times New Roman" w:hAnsi="Times New Roman" w:cs="Times New Roman"/>
          <w:i/>
          <w:iCs/>
          <w:lang w:val="pl-PL"/>
        </w:rPr>
        <w:t>każdą ratę zaliczki najpóźniej przed osiągnięciem 25% zaawansowania całości Robót.</w:t>
      </w:r>
      <w:r w:rsidR="00A762AD">
        <w:rPr>
          <w:rFonts w:ascii="Times New Roman" w:hAnsi="Times New Roman" w:cs="Times New Roman"/>
          <w:i/>
          <w:iCs/>
          <w:lang w:val="pl-PL"/>
        </w:rPr>
        <w:t xml:space="preserve"> </w:t>
      </w:r>
      <w:r w:rsidR="00C008C8">
        <w:rPr>
          <w:rFonts w:ascii="Times New Roman" w:hAnsi="Times New Roman" w:cs="Times New Roman"/>
          <w:i/>
          <w:iCs/>
          <w:lang w:val="pl-PL"/>
        </w:rPr>
        <w:t xml:space="preserve">W przypadku zaliczki wypłacanej w ratach, postanowienia lit. (a)- (g) powyżej stosować się będzie odpowiednio. </w:t>
      </w:r>
      <w:r w:rsidR="00D125A2">
        <w:rPr>
          <w:rFonts w:ascii="Times New Roman" w:hAnsi="Times New Roman" w:cs="Times New Roman"/>
          <w:i/>
          <w:iCs/>
          <w:lang w:val="pl-PL"/>
        </w:rPr>
        <w:t xml:space="preserve">Każda Gwarancja na zwrot zaliczki musi opiewać na kwotę równą wartości zawnioskowanej zaliczki. </w:t>
      </w:r>
    </w:p>
    <w:p w14:paraId="16D5C0D5" w14:textId="2C217AB5" w:rsidR="000D2CA9" w:rsidRPr="00E31521" w:rsidRDefault="000D2CA9" w:rsidP="00C2348A">
      <w:pPr>
        <w:pStyle w:val="Akapitzlist"/>
        <w:numPr>
          <w:ilvl w:val="2"/>
          <w:numId w:val="65"/>
        </w:numPr>
        <w:spacing w:before="120" w:after="120"/>
        <w:ind w:left="851" w:hanging="851"/>
        <w:jc w:val="both"/>
        <w:rPr>
          <w:b/>
          <w:bCs/>
          <w:i/>
          <w:iCs/>
          <w:sz w:val="22"/>
          <w:szCs w:val="22"/>
        </w:rPr>
      </w:pPr>
      <w:r w:rsidRPr="00E31521">
        <w:rPr>
          <w:b/>
          <w:bCs/>
          <w:i/>
          <w:iCs/>
          <w:sz w:val="22"/>
          <w:szCs w:val="22"/>
        </w:rPr>
        <w:t>Spłata zaliczki</w:t>
      </w:r>
    </w:p>
    <w:p w14:paraId="21536048" w14:textId="5DA51329" w:rsidR="000D2CA9" w:rsidRPr="00E31521" w:rsidRDefault="00B70825" w:rsidP="00E45256">
      <w:pPr>
        <w:spacing w:before="120" w:after="120"/>
        <w:jc w:val="both"/>
        <w:rPr>
          <w:i/>
          <w:iCs/>
          <w:sz w:val="22"/>
          <w:szCs w:val="22"/>
        </w:rPr>
      </w:pPr>
      <w:r>
        <w:rPr>
          <w:i/>
          <w:iCs/>
          <w:sz w:val="22"/>
          <w:szCs w:val="22"/>
        </w:rPr>
        <w:t>Z</w:t>
      </w:r>
      <w:r w:rsidR="00E86D78" w:rsidRPr="00E31521">
        <w:rPr>
          <w:i/>
          <w:iCs/>
          <w:sz w:val="22"/>
          <w:szCs w:val="22"/>
        </w:rPr>
        <w:t xml:space="preserve">aliczka </w:t>
      </w:r>
      <w:r>
        <w:rPr>
          <w:i/>
          <w:iCs/>
          <w:sz w:val="22"/>
          <w:szCs w:val="22"/>
        </w:rPr>
        <w:t xml:space="preserve">w </w:t>
      </w:r>
      <w:r w:rsidR="00BA6EA3">
        <w:rPr>
          <w:i/>
          <w:iCs/>
          <w:sz w:val="22"/>
          <w:szCs w:val="22"/>
        </w:rPr>
        <w:t xml:space="preserve">całej wypłaconej wysokości </w:t>
      </w:r>
      <w:r w:rsidR="00E86D78" w:rsidRPr="00E31521">
        <w:rPr>
          <w:i/>
          <w:iCs/>
          <w:sz w:val="22"/>
          <w:szCs w:val="22"/>
        </w:rPr>
        <w:t xml:space="preserve">będzie spłacana przez procentowe potrącenia dokonywane w Świadectwach Płatności. </w:t>
      </w:r>
      <w:r w:rsidR="000D2CA9" w:rsidRPr="00E31521">
        <w:rPr>
          <w:i/>
          <w:iCs/>
          <w:sz w:val="22"/>
          <w:szCs w:val="22"/>
        </w:rPr>
        <w:t>Zwrot zaliczki, o której mowa w Klauzuli 14.2.1</w:t>
      </w:r>
      <w:r w:rsidR="005713CD" w:rsidRPr="00E31521">
        <w:rPr>
          <w:i/>
          <w:iCs/>
          <w:sz w:val="22"/>
          <w:szCs w:val="22"/>
        </w:rPr>
        <w:t>.</w:t>
      </w:r>
      <w:r w:rsidR="000D2CA9" w:rsidRPr="00E31521">
        <w:rPr>
          <w:i/>
          <w:iCs/>
          <w:sz w:val="22"/>
          <w:szCs w:val="22"/>
        </w:rPr>
        <w:t xml:space="preserve"> odbędzie się według wskazań zamieszczonych w poniższej tabeli:</w:t>
      </w:r>
    </w:p>
    <w:tbl>
      <w:tblPr>
        <w:tblW w:w="7429" w:type="dxa"/>
        <w:tblInd w:w="959" w:type="dxa"/>
        <w:tblLayout w:type="fixed"/>
        <w:tblLook w:val="0000" w:firstRow="0" w:lastRow="0" w:firstColumn="0" w:lastColumn="0" w:noHBand="0" w:noVBand="0"/>
      </w:tblPr>
      <w:tblGrid>
        <w:gridCol w:w="4111"/>
        <w:gridCol w:w="3318"/>
      </w:tblGrid>
      <w:tr w:rsidR="000D2CA9" w:rsidRPr="00DC1DE1" w14:paraId="2F5ED881" w14:textId="77777777">
        <w:trPr>
          <w:cantSplit/>
        </w:trPr>
        <w:tc>
          <w:tcPr>
            <w:tcW w:w="4111" w:type="dxa"/>
            <w:tcBorders>
              <w:top w:val="single" w:sz="6" w:space="0" w:color="auto"/>
              <w:left w:val="single" w:sz="6" w:space="0" w:color="auto"/>
            </w:tcBorders>
          </w:tcPr>
          <w:p w14:paraId="16A166C7" w14:textId="77777777" w:rsidR="000D2CA9" w:rsidRPr="00E31521" w:rsidRDefault="000D2CA9" w:rsidP="00EF5E1F">
            <w:pPr>
              <w:spacing w:before="120" w:after="120"/>
              <w:ind w:left="1418" w:hanging="567"/>
              <w:rPr>
                <w:i/>
                <w:iCs/>
                <w:sz w:val="22"/>
                <w:szCs w:val="22"/>
              </w:rPr>
            </w:pPr>
            <w:r w:rsidRPr="00E31521">
              <w:rPr>
                <w:i/>
                <w:iCs/>
                <w:sz w:val="22"/>
                <w:szCs w:val="22"/>
              </w:rPr>
              <w:t>Zaawansowanie Robót [%]</w:t>
            </w:r>
          </w:p>
        </w:tc>
        <w:tc>
          <w:tcPr>
            <w:tcW w:w="3318" w:type="dxa"/>
            <w:tcBorders>
              <w:top w:val="single" w:sz="6" w:space="0" w:color="auto"/>
              <w:left w:val="single" w:sz="6" w:space="0" w:color="auto"/>
              <w:right w:val="single" w:sz="6" w:space="0" w:color="auto"/>
            </w:tcBorders>
          </w:tcPr>
          <w:p w14:paraId="48F091BF" w14:textId="450D95B4" w:rsidR="000D2CA9" w:rsidRPr="00E31521" w:rsidRDefault="000D2CA9" w:rsidP="005A4CB9">
            <w:pPr>
              <w:spacing w:before="120"/>
              <w:ind w:left="176"/>
              <w:jc w:val="center"/>
              <w:rPr>
                <w:i/>
                <w:iCs/>
                <w:sz w:val="22"/>
                <w:szCs w:val="22"/>
              </w:rPr>
            </w:pPr>
            <w:r w:rsidRPr="00E31521">
              <w:rPr>
                <w:i/>
                <w:iCs/>
                <w:sz w:val="22"/>
                <w:szCs w:val="22"/>
              </w:rPr>
              <w:t xml:space="preserve">Procent </w:t>
            </w:r>
            <w:r w:rsidR="00201BE4">
              <w:rPr>
                <w:i/>
                <w:iCs/>
                <w:sz w:val="22"/>
                <w:szCs w:val="22"/>
              </w:rPr>
              <w:t xml:space="preserve">wypłaconej </w:t>
            </w:r>
            <w:r w:rsidRPr="00E31521">
              <w:rPr>
                <w:i/>
                <w:iCs/>
                <w:sz w:val="22"/>
                <w:szCs w:val="22"/>
              </w:rPr>
              <w:t>zaliczki podlegającej</w:t>
            </w:r>
          </w:p>
          <w:p w14:paraId="501421BB" w14:textId="7997FBEA" w:rsidR="000D2CA9" w:rsidRPr="00E31521" w:rsidRDefault="00EC056D" w:rsidP="005A4CB9">
            <w:pPr>
              <w:spacing w:after="120"/>
              <w:ind w:left="176"/>
              <w:jc w:val="center"/>
              <w:rPr>
                <w:i/>
                <w:iCs/>
                <w:sz w:val="22"/>
                <w:szCs w:val="22"/>
              </w:rPr>
            </w:pPr>
            <w:r w:rsidRPr="00E31521">
              <w:rPr>
                <w:i/>
                <w:iCs/>
                <w:sz w:val="22"/>
                <w:szCs w:val="22"/>
              </w:rPr>
              <w:t>Z</w:t>
            </w:r>
            <w:r w:rsidR="000D2CA9" w:rsidRPr="00E31521">
              <w:rPr>
                <w:i/>
                <w:iCs/>
                <w:sz w:val="22"/>
                <w:szCs w:val="22"/>
              </w:rPr>
              <w:t>wrotowi</w:t>
            </w:r>
          </w:p>
        </w:tc>
      </w:tr>
      <w:tr w:rsidR="000D2CA9" w:rsidRPr="00DC1DE1" w14:paraId="4D9A0A21" w14:textId="77777777">
        <w:trPr>
          <w:cantSplit/>
        </w:trPr>
        <w:tc>
          <w:tcPr>
            <w:tcW w:w="4111" w:type="dxa"/>
            <w:tcBorders>
              <w:top w:val="single" w:sz="6" w:space="0" w:color="auto"/>
              <w:left w:val="single" w:sz="6" w:space="0" w:color="auto"/>
            </w:tcBorders>
          </w:tcPr>
          <w:p w14:paraId="655BE307" w14:textId="77777777" w:rsidR="000D2CA9" w:rsidRPr="00E31521" w:rsidRDefault="000D2CA9" w:rsidP="00EF5E1F">
            <w:pPr>
              <w:spacing w:before="120" w:after="120"/>
              <w:ind w:firstLine="34"/>
              <w:jc w:val="center"/>
              <w:rPr>
                <w:i/>
                <w:iCs/>
                <w:sz w:val="22"/>
                <w:szCs w:val="22"/>
              </w:rPr>
            </w:pPr>
            <w:r w:rsidRPr="00E31521">
              <w:rPr>
                <w:i/>
                <w:iCs/>
                <w:sz w:val="22"/>
                <w:szCs w:val="22"/>
              </w:rPr>
              <w:t>35</w:t>
            </w:r>
          </w:p>
        </w:tc>
        <w:tc>
          <w:tcPr>
            <w:tcW w:w="3318" w:type="dxa"/>
            <w:tcBorders>
              <w:top w:val="single" w:sz="6" w:space="0" w:color="auto"/>
              <w:left w:val="single" w:sz="6" w:space="0" w:color="auto"/>
              <w:right w:val="single" w:sz="6" w:space="0" w:color="auto"/>
            </w:tcBorders>
          </w:tcPr>
          <w:p w14:paraId="1121828D" w14:textId="40089655" w:rsidR="000D2CA9" w:rsidRPr="00E31521" w:rsidRDefault="00E01BC5" w:rsidP="00EF5E1F">
            <w:pPr>
              <w:spacing w:before="120" w:after="120"/>
              <w:ind w:left="33" w:hanging="33"/>
              <w:jc w:val="center"/>
              <w:rPr>
                <w:i/>
                <w:iCs/>
                <w:sz w:val="22"/>
                <w:szCs w:val="22"/>
              </w:rPr>
            </w:pPr>
            <w:r>
              <w:rPr>
                <w:i/>
                <w:iCs/>
                <w:sz w:val="22"/>
                <w:szCs w:val="22"/>
              </w:rPr>
              <w:t>35</w:t>
            </w:r>
          </w:p>
        </w:tc>
      </w:tr>
      <w:tr w:rsidR="000D2CA9" w:rsidRPr="00DC1DE1" w14:paraId="6E0540BA" w14:textId="77777777">
        <w:trPr>
          <w:cantSplit/>
        </w:trPr>
        <w:tc>
          <w:tcPr>
            <w:tcW w:w="4111" w:type="dxa"/>
            <w:tcBorders>
              <w:top w:val="single" w:sz="6" w:space="0" w:color="auto"/>
              <w:left w:val="single" w:sz="6" w:space="0" w:color="auto"/>
              <w:bottom w:val="single" w:sz="6" w:space="0" w:color="auto"/>
            </w:tcBorders>
          </w:tcPr>
          <w:p w14:paraId="29836297" w14:textId="77777777" w:rsidR="000D2CA9" w:rsidRPr="00E31521" w:rsidRDefault="000D2CA9" w:rsidP="00EF5E1F">
            <w:pPr>
              <w:spacing w:before="120" w:after="120"/>
              <w:ind w:firstLine="34"/>
              <w:jc w:val="center"/>
              <w:rPr>
                <w:i/>
                <w:iCs/>
                <w:sz w:val="22"/>
                <w:szCs w:val="22"/>
              </w:rPr>
            </w:pPr>
            <w:r w:rsidRPr="00E31521">
              <w:rPr>
                <w:i/>
                <w:iCs/>
                <w:sz w:val="22"/>
                <w:szCs w:val="22"/>
              </w:rPr>
              <w:lastRenderedPageBreak/>
              <w:t>45</w:t>
            </w:r>
          </w:p>
        </w:tc>
        <w:tc>
          <w:tcPr>
            <w:tcW w:w="3318" w:type="dxa"/>
            <w:tcBorders>
              <w:top w:val="single" w:sz="6" w:space="0" w:color="auto"/>
              <w:left w:val="single" w:sz="6" w:space="0" w:color="auto"/>
              <w:bottom w:val="single" w:sz="6" w:space="0" w:color="auto"/>
              <w:right w:val="single" w:sz="6" w:space="0" w:color="auto"/>
            </w:tcBorders>
          </w:tcPr>
          <w:p w14:paraId="306A0316" w14:textId="77777777" w:rsidR="000D2CA9" w:rsidRPr="00E31521" w:rsidRDefault="000D2CA9" w:rsidP="00EF5E1F">
            <w:pPr>
              <w:spacing w:before="120" w:after="120"/>
              <w:ind w:left="33" w:hanging="33"/>
              <w:jc w:val="center"/>
              <w:rPr>
                <w:i/>
                <w:iCs/>
                <w:sz w:val="22"/>
                <w:szCs w:val="22"/>
              </w:rPr>
            </w:pPr>
            <w:r w:rsidRPr="00E31521">
              <w:rPr>
                <w:i/>
                <w:iCs/>
                <w:sz w:val="22"/>
                <w:szCs w:val="22"/>
              </w:rPr>
              <w:t>70</w:t>
            </w:r>
          </w:p>
        </w:tc>
      </w:tr>
      <w:tr w:rsidR="000D2CA9" w:rsidRPr="00DC1DE1" w14:paraId="5EE2DE0B" w14:textId="77777777">
        <w:trPr>
          <w:cantSplit/>
        </w:trPr>
        <w:tc>
          <w:tcPr>
            <w:tcW w:w="4111" w:type="dxa"/>
            <w:tcBorders>
              <w:top w:val="single" w:sz="6" w:space="0" w:color="auto"/>
              <w:left w:val="single" w:sz="6" w:space="0" w:color="auto"/>
              <w:bottom w:val="single" w:sz="4" w:space="0" w:color="auto"/>
            </w:tcBorders>
          </w:tcPr>
          <w:p w14:paraId="5A910253" w14:textId="77777777" w:rsidR="000D2CA9" w:rsidRPr="00E31521" w:rsidRDefault="000D2CA9" w:rsidP="00EF5E1F">
            <w:pPr>
              <w:spacing w:before="120" w:after="120"/>
              <w:ind w:firstLine="34"/>
              <w:jc w:val="center"/>
              <w:rPr>
                <w:i/>
                <w:iCs/>
                <w:sz w:val="22"/>
                <w:szCs w:val="22"/>
              </w:rPr>
            </w:pPr>
            <w:r w:rsidRPr="00E31521">
              <w:rPr>
                <w:i/>
                <w:iCs/>
                <w:sz w:val="22"/>
                <w:szCs w:val="22"/>
              </w:rPr>
              <w:t>55</w:t>
            </w:r>
          </w:p>
        </w:tc>
        <w:tc>
          <w:tcPr>
            <w:tcW w:w="3318" w:type="dxa"/>
            <w:tcBorders>
              <w:top w:val="single" w:sz="6" w:space="0" w:color="auto"/>
              <w:left w:val="single" w:sz="6" w:space="0" w:color="auto"/>
              <w:bottom w:val="single" w:sz="4" w:space="0" w:color="auto"/>
              <w:right w:val="single" w:sz="6" w:space="0" w:color="auto"/>
            </w:tcBorders>
          </w:tcPr>
          <w:p w14:paraId="08131395" w14:textId="77777777" w:rsidR="000D2CA9" w:rsidRPr="00E31521" w:rsidRDefault="000D2CA9" w:rsidP="00EF5E1F">
            <w:pPr>
              <w:spacing w:before="120" w:after="120"/>
              <w:ind w:left="33" w:hanging="33"/>
              <w:jc w:val="center"/>
              <w:rPr>
                <w:i/>
                <w:iCs/>
                <w:sz w:val="22"/>
                <w:szCs w:val="22"/>
              </w:rPr>
            </w:pPr>
            <w:r w:rsidRPr="00E31521">
              <w:rPr>
                <w:i/>
                <w:iCs/>
                <w:sz w:val="22"/>
                <w:szCs w:val="22"/>
              </w:rPr>
              <w:t>100</w:t>
            </w:r>
          </w:p>
        </w:tc>
      </w:tr>
    </w:tbl>
    <w:bookmarkEnd w:id="249"/>
    <w:p w14:paraId="1A6EBA1D" w14:textId="0CD5CDAE" w:rsidR="008D7896" w:rsidRPr="00E31521" w:rsidRDefault="008D7896" w:rsidP="00E45256">
      <w:pPr>
        <w:spacing w:before="120" w:after="120"/>
        <w:jc w:val="both"/>
        <w:rPr>
          <w:i/>
          <w:iCs/>
          <w:sz w:val="22"/>
          <w:szCs w:val="22"/>
        </w:rPr>
      </w:pPr>
      <w:r w:rsidRPr="00E31521">
        <w:rPr>
          <w:i/>
          <w:iCs/>
          <w:sz w:val="22"/>
          <w:szCs w:val="22"/>
        </w:rPr>
        <w:t>Jeżeli zaliczka nie zostanie spłacona przed rozwiązaniem Kontraktu niezależnie od przyczyny tego rozwiązania, całość nadwyżki posiadanej w danym momencie staje się płatna Zamawiającemu przez Wykonawcę w trybie natychmiastowym. Zamawiający</w:t>
      </w:r>
      <w:r w:rsidR="00D03B2C" w:rsidRPr="00E31521">
        <w:rPr>
          <w:i/>
          <w:iCs/>
          <w:sz w:val="22"/>
          <w:szCs w:val="22"/>
        </w:rPr>
        <w:t>, po wezwaniu Wykonawcy do zwrotu zaliczki w wyznaczonym terminie nie krótszym niż 7 dni oraz po bezskutecznym upływie tego terminu,</w:t>
      </w:r>
      <w:r w:rsidRPr="00E31521">
        <w:rPr>
          <w:i/>
          <w:iCs/>
          <w:sz w:val="22"/>
          <w:szCs w:val="22"/>
        </w:rPr>
        <w:t xml:space="preserve"> może zrealizować posiadaną Gwarancję na zwrot zaliczki.</w:t>
      </w:r>
      <w:r w:rsidR="00935D30">
        <w:rPr>
          <w:i/>
          <w:iCs/>
          <w:sz w:val="22"/>
          <w:szCs w:val="22"/>
        </w:rPr>
        <w:t xml:space="preserve"> Wezwanie nie jest wymagane, jeżeli ważność Gwarancji na zwrot zaliczki wygasa po mniej niż po 14 dniach od dnia rozwiązania Kontraktu. </w:t>
      </w:r>
    </w:p>
    <w:p w14:paraId="0FE4BFD2" w14:textId="7DA72360" w:rsidR="000D2CA9" w:rsidRPr="002733EA" w:rsidRDefault="000D2CA9" w:rsidP="00C2348A">
      <w:pPr>
        <w:pStyle w:val="Nagwek2"/>
        <w:numPr>
          <w:ilvl w:val="1"/>
          <w:numId w:val="64"/>
        </w:numPr>
        <w:jc w:val="left"/>
      </w:pPr>
      <w:bookmarkStart w:id="250" w:name="_Toc208386540"/>
      <w:bookmarkStart w:id="251" w:name="_Toc180753695"/>
      <w:r w:rsidRPr="002733EA">
        <w:t>Wnioski o Przejściowe Świadectwa Płatności</w:t>
      </w:r>
      <w:bookmarkEnd w:id="250"/>
      <w:bookmarkEnd w:id="251"/>
    </w:p>
    <w:p w14:paraId="7D38AEF9" w14:textId="77777777" w:rsidR="000D2CA9" w:rsidRPr="002733EA" w:rsidRDefault="000D2CA9" w:rsidP="00EF5E1F">
      <w:pPr>
        <w:tabs>
          <w:tab w:val="left" w:pos="10773"/>
        </w:tabs>
        <w:spacing w:before="120" w:after="120"/>
        <w:ind w:left="851" w:hanging="851"/>
        <w:jc w:val="both"/>
        <w:rPr>
          <w:sz w:val="22"/>
          <w:szCs w:val="22"/>
        </w:rPr>
      </w:pPr>
      <w:r w:rsidRPr="002733EA">
        <w:rPr>
          <w:sz w:val="22"/>
          <w:szCs w:val="22"/>
        </w:rPr>
        <w:t>Na początku niniejszej Klauzuli 14.3 dodaje się następujący tekst:</w:t>
      </w:r>
    </w:p>
    <w:p w14:paraId="029D7F2C" w14:textId="17E752AA" w:rsidR="00E547C2" w:rsidRPr="002733EA" w:rsidRDefault="00E547C2" w:rsidP="00E45256">
      <w:pPr>
        <w:tabs>
          <w:tab w:val="left" w:pos="10773"/>
        </w:tabs>
        <w:spacing w:before="120" w:after="120"/>
        <w:jc w:val="both"/>
        <w:rPr>
          <w:i/>
          <w:iCs/>
          <w:sz w:val="22"/>
          <w:szCs w:val="22"/>
        </w:rPr>
      </w:pPr>
      <w:r w:rsidRPr="002733EA">
        <w:rPr>
          <w:i/>
          <w:iCs/>
          <w:sz w:val="22"/>
          <w:szCs w:val="22"/>
        </w:rPr>
        <w:t xml:space="preserve">Wykonawca uzgodni z Inżynierem formę i treść, w jakiej należy składać Rozliczenia wykazujące kwoty, do których otrzymania za </w:t>
      </w:r>
      <w:r w:rsidR="004A6889" w:rsidRPr="002733EA">
        <w:rPr>
          <w:i/>
          <w:iCs/>
          <w:sz w:val="22"/>
          <w:szCs w:val="22"/>
        </w:rPr>
        <w:t>wykonane Roboty</w:t>
      </w:r>
      <w:r w:rsidRPr="002733EA">
        <w:rPr>
          <w:i/>
          <w:iCs/>
          <w:sz w:val="22"/>
          <w:szCs w:val="22"/>
        </w:rPr>
        <w:t xml:space="preserve"> Wykonawca uważa się za uprawnionego, załączając wszystkie niezbędne dokumenty</w:t>
      </w:r>
      <w:r w:rsidR="00EC78B8" w:rsidRPr="002733EA">
        <w:rPr>
          <w:i/>
          <w:iCs/>
          <w:sz w:val="22"/>
          <w:szCs w:val="22"/>
        </w:rPr>
        <w:t xml:space="preserve"> towarzyszące</w:t>
      </w:r>
      <w:r w:rsidRPr="002733EA">
        <w:rPr>
          <w:i/>
          <w:iCs/>
          <w:sz w:val="22"/>
          <w:szCs w:val="22"/>
        </w:rPr>
        <w:t xml:space="preserve"> wymagane przez Inżyniera. Forma Rozliczenia i dodatkowe materiały muszą być zgodne z obowiązującymi wytycznymi </w:t>
      </w:r>
      <w:r w:rsidR="00BD3320" w:rsidRPr="002733EA">
        <w:rPr>
          <w:i/>
          <w:iCs/>
          <w:sz w:val="22"/>
          <w:szCs w:val="22"/>
        </w:rPr>
        <w:t>Zamawiają</w:t>
      </w:r>
      <w:r w:rsidR="00FC775E" w:rsidRPr="002733EA">
        <w:rPr>
          <w:i/>
          <w:iCs/>
          <w:sz w:val="22"/>
          <w:szCs w:val="22"/>
        </w:rPr>
        <w:t>cego</w:t>
      </w:r>
      <w:r w:rsidRPr="002733EA">
        <w:rPr>
          <w:i/>
          <w:iCs/>
          <w:sz w:val="22"/>
          <w:szCs w:val="22"/>
        </w:rPr>
        <w:t xml:space="preserve">, w tym dotyczącymi kwalifikowalności kosztów oraz </w:t>
      </w:r>
      <w:r w:rsidR="004A6889" w:rsidRPr="002733EA">
        <w:rPr>
          <w:i/>
          <w:iCs/>
          <w:sz w:val="22"/>
          <w:szCs w:val="22"/>
        </w:rPr>
        <w:t>umożliwiać</w:t>
      </w:r>
      <w:r w:rsidRPr="002733EA">
        <w:rPr>
          <w:i/>
          <w:iCs/>
          <w:sz w:val="22"/>
          <w:szCs w:val="22"/>
        </w:rPr>
        <w:t xml:space="preserve"> Zamawiającemu nadzorowanie kosztów i płatności według wymagań Zamawiającego. </w:t>
      </w:r>
    </w:p>
    <w:p w14:paraId="6F246012" w14:textId="51C56B75" w:rsidR="00E547C2" w:rsidRPr="002733EA" w:rsidRDefault="00E547C2" w:rsidP="00E45256">
      <w:pPr>
        <w:tabs>
          <w:tab w:val="left" w:pos="10773"/>
        </w:tabs>
        <w:spacing w:before="120" w:after="120"/>
        <w:jc w:val="both"/>
        <w:rPr>
          <w:i/>
          <w:iCs/>
          <w:sz w:val="22"/>
          <w:szCs w:val="22"/>
        </w:rPr>
      </w:pPr>
      <w:r w:rsidRPr="002733EA">
        <w:rPr>
          <w:i/>
          <w:iCs/>
          <w:sz w:val="22"/>
          <w:szCs w:val="22"/>
        </w:rPr>
        <w:t>Faktury Wykonawcy muszą być sporządzone odrębnie dla wartości kwalifikowanych i niekwalifikowanych</w:t>
      </w:r>
      <w:r w:rsidR="0047250D">
        <w:rPr>
          <w:i/>
          <w:iCs/>
          <w:sz w:val="22"/>
          <w:szCs w:val="22"/>
        </w:rPr>
        <w:t xml:space="preserve"> </w:t>
      </w:r>
      <w:r w:rsidRPr="002733EA">
        <w:rPr>
          <w:i/>
          <w:iCs/>
          <w:sz w:val="22"/>
          <w:szCs w:val="22"/>
        </w:rPr>
        <w:t xml:space="preserve">w oparciu o dyspozycje Inżyniera na podstawie </w:t>
      </w:r>
      <w:r w:rsidR="005713CD">
        <w:rPr>
          <w:i/>
          <w:iCs/>
          <w:sz w:val="22"/>
          <w:szCs w:val="22"/>
        </w:rPr>
        <w:t>K</w:t>
      </w:r>
      <w:r w:rsidRPr="002733EA">
        <w:rPr>
          <w:i/>
          <w:iCs/>
          <w:sz w:val="22"/>
          <w:szCs w:val="22"/>
        </w:rPr>
        <w:t>lauzuli 14.6.</w:t>
      </w:r>
    </w:p>
    <w:p w14:paraId="4BC5AF3B" w14:textId="10369450" w:rsidR="002319FF" w:rsidRDefault="00E547C2" w:rsidP="00E45256">
      <w:pPr>
        <w:tabs>
          <w:tab w:val="left" w:pos="10773"/>
        </w:tabs>
        <w:spacing w:before="120" w:after="120"/>
        <w:jc w:val="both"/>
        <w:rPr>
          <w:i/>
          <w:iCs/>
          <w:sz w:val="22"/>
          <w:szCs w:val="22"/>
        </w:rPr>
      </w:pPr>
      <w:r w:rsidRPr="002733EA">
        <w:rPr>
          <w:i/>
          <w:iCs/>
          <w:sz w:val="22"/>
          <w:szCs w:val="22"/>
        </w:rPr>
        <w:t>Cała korespondencja pomiędzy Wykonawcą i Inżynierem dotycząca wszystkich płatności musi być wysyłana w kopii do Zamawiającego.</w:t>
      </w:r>
    </w:p>
    <w:p w14:paraId="18E46C26" w14:textId="6189DCC5" w:rsidR="002319FF" w:rsidRPr="008835B4" w:rsidRDefault="002319FF" w:rsidP="00E45256">
      <w:pPr>
        <w:tabs>
          <w:tab w:val="left" w:pos="10773"/>
        </w:tabs>
        <w:spacing w:before="120" w:after="120"/>
        <w:jc w:val="both"/>
        <w:rPr>
          <w:sz w:val="22"/>
          <w:szCs w:val="22"/>
        </w:rPr>
      </w:pPr>
      <w:r>
        <w:rPr>
          <w:sz w:val="22"/>
          <w:szCs w:val="22"/>
        </w:rPr>
        <w:t>W obecnym akapicie czwartym, zaczynającym się od słów „Po zakończeniu każdego miesiąca”</w:t>
      </w:r>
      <w:r w:rsidR="000C39D6">
        <w:rPr>
          <w:sz w:val="22"/>
          <w:szCs w:val="22"/>
        </w:rPr>
        <w:t xml:space="preserve"> po sformułowaniu „Po zakończeniu każdego miesiąca” dodaje się sformułowanie „</w:t>
      </w:r>
      <w:r w:rsidR="000C39D6">
        <w:rPr>
          <w:i/>
          <w:iCs/>
          <w:sz w:val="22"/>
          <w:szCs w:val="22"/>
        </w:rPr>
        <w:t>w terminie 15 dni</w:t>
      </w:r>
      <w:r w:rsidR="000C39D6">
        <w:rPr>
          <w:sz w:val="22"/>
          <w:szCs w:val="22"/>
        </w:rPr>
        <w:t xml:space="preserve">”. </w:t>
      </w:r>
      <w:r w:rsidR="00561178">
        <w:rPr>
          <w:sz w:val="22"/>
          <w:szCs w:val="22"/>
        </w:rPr>
        <w:t>Na końcu niniejszego akapitu dodaje się zdanie o treści: „</w:t>
      </w:r>
      <w:r w:rsidR="00561178">
        <w:rPr>
          <w:i/>
          <w:iCs/>
          <w:sz w:val="22"/>
          <w:szCs w:val="22"/>
        </w:rPr>
        <w:t xml:space="preserve">Za </w:t>
      </w:r>
      <w:r w:rsidR="007031AB">
        <w:rPr>
          <w:i/>
          <w:iCs/>
          <w:sz w:val="22"/>
          <w:szCs w:val="22"/>
        </w:rPr>
        <w:t xml:space="preserve">każdorazową </w:t>
      </w:r>
      <w:r w:rsidR="00561178">
        <w:rPr>
          <w:i/>
          <w:iCs/>
          <w:sz w:val="22"/>
          <w:szCs w:val="22"/>
        </w:rPr>
        <w:t xml:space="preserve">zgodą Zamawiającego </w:t>
      </w:r>
      <w:r w:rsidR="000E47C6">
        <w:rPr>
          <w:i/>
          <w:iCs/>
          <w:sz w:val="22"/>
          <w:szCs w:val="22"/>
        </w:rPr>
        <w:t xml:space="preserve">Rozliczenia mogą być składane </w:t>
      </w:r>
      <w:r w:rsidR="00895E43">
        <w:rPr>
          <w:i/>
          <w:iCs/>
          <w:sz w:val="22"/>
          <w:szCs w:val="22"/>
        </w:rPr>
        <w:t xml:space="preserve">za okres krótszy niż miesiąc </w:t>
      </w:r>
      <w:r w:rsidR="00860993">
        <w:rPr>
          <w:i/>
          <w:iCs/>
          <w:sz w:val="22"/>
          <w:szCs w:val="22"/>
        </w:rPr>
        <w:t xml:space="preserve">lub też dotyczyć jedynie części Robót wykonanych w danym okresie </w:t>
      </w:r>
      <w:r w:rsidR="00895E43">
        <w:rPr>
          <w:i/>
          <w:iCs/>
          <w:sz w:val="22"/>
          <w:szCs w:val="22"/>
        </w:rPr>
        <w:t xml:space="preserve">(i w konsekwencji: Przejściowe Świadectwa Płatności mogą </w:t>
      </w:r>
      <w:r w:rsidR="00860993">
        <w:rPr>
          <w:i/>
          <w:iCs/>
          <w:sz w:val="22"/>
          <w:szCs w:val="22"/>
        </w:rPr>
        <w:t xml:space="preserve">być wystawiane częściej i mogą obejmować </w:t>
      </w:r>
      <w:r w:rsidR="008835B4">
        <w:rPr>
          <w:i/>
          <w:iCs/>
          <w:sz w:val="22"/>
          <w:szCs w:val="22"/>
        </w:rPr>
        <w:t>mniejszy zakres niż wszystkie Roboty wykonane w danym miesiącu”).</w:t>
      </w:r>
      <w:r w:rsidR="008835B4">
        <w:rPr>
          <w:sz w:val="22"/>
          <w:szCs w:val="22"/>
        </w:rPr>
        <w:t>”.</w:t>
      </w:r>
    </w:p>
    <w:p w14:paraId="15AAC525" w14:textId="1DB85833" w:rsidR="00A97050" w:rsidRPr="002733EA" w:rsidRDefault="00A97050" w:rsidP="00EF5E1F">
      <w:pPr>
        <w:spacing w:before="120" w:after="120"/>
        <w:rPr>
          <w:bCs/>
          <w:sz w:val="22"/>
          <w:szCs w:val="22"/>
        </w:rPr>
      </w:pPr>
      <w:bookmarkStart w:id="252" w:name="_Toc94498713"/>
      <w:bookmarkStart w:id="253" w:name="_Toc208386541"/>
      <w:r w:rsidRPr="002733EA">
        <w:rPr>
          <w:bCs/>
          <w:sz w:val="22"/>
          <w:szCs w:val="22"/>
        </w:rPr>
        <w:t xml:space="preserve">W </w:t>
      </w:r>
      <w:r w:rsidR="002319FF">
        <w:rPr>
          <w:bCs/>
          <w:sz w:val="22"/>
          <w:szCs w:val="22"/>
        </w:rPr>
        <w:t>obecnym</w:t>
      </w:r>
      <w:r w:rsidR="002319FF" w:rsidRPr="002733EA">
        <w:rPr>
          <w:bCs/>
          <w:sz w:val="22"/>
          <w:szCs w:val="22"/>
        </w:rPr>
        <w:t xml:space="preserve"> </w:t>
      </w:r>
      <w:r w:rsidRPr="002733EA">
        <w:rPr>
          <w:bCs/>
          <w:sz w:val="22"/>
          <w:szCs w:val="22"/>
        </w:rPr>
        <w:t xml:space="preserve">akapicie </w:t>
      </w:r>
      <w:r w:rsidR="002319FF">
        <w:rPr>
          <w:bCs/>
          <w:sz w:val="22"/>
          <w:szCs w:val="22"/>
        </w:rPr>
        <w:t xml:space="preserve">piątym, zaczynającym się od słów „Rozliczenie winno obejmować następujące pozycje” </w:t>
      </w:r>
      <w:r w:rsidRPr="002733EA">
        <w:rPr>
          <w:bCs/>
          <w:sz w:val="22"/>
          <w:szCs w:val="22"/>
        </w:rPr>
        <w:t>punkt (a) otrzymuje następujące brzmienie:</w:t>
      </w:r>
    </w:p>
    <w:p w14:paraId="388747AB" w14:textId="0A960C74" w:rsidR="00A97050" w:rsidRPr="002733EA" w:rsidRDefault="00A97050" w:rsidP="00C2348A">
      <w:pPr>
        <w:numPr>
          <w:ilvl w:val="0"/>
          <w:numId w:val="27"/>
        </w:numPr>
        <w:spacing w:before="120" w:after="120"/>
        <w:ind w:left="851" w:hanging="425"/>
        <w:jc w:val="both"/>
        <w:rPr>
          <w:bCs/>
          <w:i/>
          <w:iCs/>
          <w:sz w:val="22"/>
          <w:szCs w:val="22"/>
        </w:rPr>
      </w:pPr>
      <w:r w:rsidRPr="002733EA">
        <w:rPr>
          <w:bCs/>
          <w:i/>
          <w:iCs/>
          <w:sz w:val="22"/>
          <w:szCs w:val="22"/>
        </w:rPr>
        <w:t xml:space="preserve">szacunkowa wartość </w:t>
      </w:r>
      <w:r w:rsidRPr="00BA354B">
        <w:rPr>
          <w:bCs/>
          <w:i/>
          <w:iCs/>
          <w:sz w:val="22"/>
          <w:szCs w:val="22"/>
        </w:rPr>
        <w:t>kontraktowa wykonanych Robót</w:t>
      </w:r>
      <w:r w:rsidR="008457E6" w:rsidRPr="00BA354B">
        <w:rPr>
          <w:bCs/>
          <w:i/>
          <w:iCs/>
          <w:sz w:val="22"/>
          <w:szCs w:val="22"/>
        </w:rPr>
        <w:t>, w tym</w:t>
      </w:r>
      <w:r w:rsidR="006C0F00" w:rsidRPr="00BA354B">
        <w:rPr>
          <w:bCs/>
          <w:i/>
          <w:iCs/>
          <w:sz w:val="22"/>
          <w:szCs w:val="22"/>
        </w:rPr>
        <w:t xml:space="preserve"> </w:t>
      </w:r>
      <w:r w:rsidRPr="00BA354B">
        <w:rPr>
          <w:bCs/>
          <w:i/>
          <w:iCs/>
          <w:sz w:val="22"/>
          <w:szCs w:val="22"/>
        </w:rPr>
        <w:t>Dokumentów Wykonawcy sporządzonych do końca danego miesiąca</w:t>
      </w:r>
      <w:r w:rsidR="001F151B" w:rsidRPr="00BA354B">
        <w:rPr>
          <w:bCs/>
          <w:i/>
          <w:iCs/>
          <w:sz w:val="22"/>
          <w:szCs w:val="22"/>
        </w:rPr>
        <w:t xml:space="preserve"> wraz z </w:t>
      </w:r>
      <w:r w:rsidR="003F13E9" w:rsidRPr="00BA354B">
        <w:rPr>
          <w:i/>
          <w:iCs/>
          <w:sz w:val="22"/>
          <w:szCs w:val="22"/>
        </w:rPr>
        <w:t>informacją</w:t>
      </w:r>
      <w:r w:rsidRPr="00BA354B">
        <w:rPr>
          <w:i/>
          <w:iCs/>
          <w:sz w:val="22"/>
          <w:szCs w:val="22"/>
        </w:rPr>
        <w:t>, które roboty zostały wykonane przez Podwykonawców</w:t>
      </w:r>
      <w:r w:rsidR="00CF04B6" w:rsidRPr="00BA354B">
        <w:rPr>
          <w:i/>
          <w:iCs/>
          <w:sz w:val="22"/>
          <w:szCs w:val="22"/>
        </w:rPr>
        <w:t xml:space="preserve"> (w odniesieniu do Podwykonawców umów o dostawy i usługi obowiązek ten nie dotyczy Podwykonawców, umowy z którymi nie podlegają zgłoszeniu Zamawiającemu w trybie Klauzuli 4.4. Kontraktu)</w:t>
      </w:r>
      <w:r w:rsidR="005713CD" w:rsidRPr="00BA354B">
        <w:rPr>
          <w:i/>
          <w:iCs/>
          <w:sz w:val="22"/>
          <w:szCs w:val="22"/>
        </w:rPr>
        <w:t>,</w:t>
      </w:r>
      <w:r w:rsidR="00D27122" w:rsidRPr="00BA354B">
        <w:rPr>
          <w:i/>
          <w:iCs/>
          <w:sz w:val="22"/>
          <w:szCs w:val="22"/>
        </w:rPr>
        <w:t xml:space="preserve"> </w:t>
      </w:r>
      <w:r w:rsidRPr="00BA354B">
        <w:rPr>
          <w:i/>
          <w:iCs/>
          <w:sz w:val="22"/>
          <w:szCs w:val="22"/>
        </w:rPr>
        <w:t>ze wskazaniem</w:t>
      </w:r>
      <w:r w:rsidR="00627992" w:rsidRPr="002733EA">
        <w:rPr>
          <w:i/>
          <w:iCs/>
          <w:sz w:val="22"/>
          <w:szCs w:val="22"/>
        </w:rPr>
        <w:t>,</w:t>
      </w:r>
      <w:r w:rsidRPr="002733EA">
        <w:rPr>
          <w:i/>
          <w:iCs/>
          <w:sz w:val="22"/>
          <w:szCs w:val="22"/>
        </w:rPr>
        <w:t xml:space="preserve"> jaka część wynagrodzenia </w:t>
      </w:r>
      <w:r w:rsidR="006A750A" w:rsidRPr="002733EA">
        <w:rPr>
          <w:i/>
          <w:iCs/>
          <w:sz w:val="22"/>
          <w:szCs w:val="22"/>
        </w:rPr>
        <w:t xml:space="preserve">wskazanego przez Wykonawcę jako należne </w:t>
      </w:r>
      <w:r w:rsidR="009E434C">
        <w:rPr>
          <w:i/>
          <w:iCs/>
          <w:sz w:val="22"/>
          <w:szCs w:val="22"/>
        </w:rPr>
        <w:t xml:space="preserve">z danej pozycji Wykazu Cen </w:t>
      </w:r>
      <w:r w:rsidR="006A750A" w:rsidRPr="002733EA">
        <w:rPr>
          <w:i/>
          <w:iCs/>
          <w:sz w:val="22"/>
          <w:szCs w:val="22"/>
        </w:rPr>
        <w:t>należy się</w:t>
      </w:r>
      <w:r w:rsidR="00627992" w:rsidRPr="002733EA">
        <w:rPr>
          <w:i/>
          <w:iCs/>
          <w:sz w:val="22"/>
          <w:szCs w:val="22"/>
        </w:rPr>
        <w:t xml:space="preserve"> poszczególnym Podwykonawcom</w:t>
      </w:r>
      <w:r w:rsidR="009B2467" w:rsidRPr="002733EA">
        <w:rPr>
          <w:i/>
          <w:iCs/>
          <w:sz w:val="22"/>
          <w:szCs w:val="22"/>
        </w:rPr>
        <w:t>, włącznie z</w:t>
      </w:r>
      <w:r w:rsidR="0094397C" w:rsidRPr="002733EA">
        <w:rPr>
          <w:i/>
          <w:iCs/>
          <w:sz w:val="22"/>
          <w:szCs w:val="22"/>
        </w:rPr>
        <w:t xml:space="preserve"> Robotami zrealizowanymi zgodnie z Poleceniami</w:t>
      </w:r>
      <w:r w:rsidR="009B2467" w:rsidRPr="002733EA">
        <w:rPr>
          <w:i/>
          <w:iCs/>
          <w:sz w:val="22"/>
          <w:szCs w:val="22"/>
        </w:rPr>
        <w:t xml:space="preserve"> Zmian</w:t>
      </w:r>
      <w:r w:rsidR="0094397C" w:rsidRPr="002733EA">
        <w:rPr>
          <w:i/>
          <w:iCs/>
          <w:sz w:val="22"/>
          <w:szCs w:val="22"/>
        </w:rPr>
        <w:t>y</w:t>
      </w:r>
      <w:r w:rsidR="009B2467" w:rsidRPr="002733EA">
        <w:rPr>
          <w:i/>
          <w:iCs/>
          <w:sz w:val="22"/>
          <w:szCs w:val="22"/>
        </w:rPr>
        <w:t xml:space="preserve">, lecz z wyłączeniem składników, opisanych w pkt (b) do </w:t>
      </w:r>
      <w:r w:rsidR="00395E3D" w:rsidRPr="002733EA">
        <w:rPr>
          <w:i/>
          <w:iCs/>
          <w:sz w:val="22"/>
          <w:szCs w:val="22"/>
        </w:rPr>
        <w:t>(d) poniżej;</w:t>
      </w:r>
      <w:r w:rsidR="009B2467" w:rsidRPr="002733EA">
        <w:rPr>
          <w:i/>
          <w:iCs/>
          <w:sz w:val="22"/>
          <w:szCs w:val="22"/>
        </w:rPr>
        <w:t xml:space="preserve"> </w:t>
      </w:r>
    </w:p>
    <w:p w14:paraId="64BB7177" w14:textId="774D5D33" w:rsidR="00DD43DE" w:rsidRDefault="00DD43DE" w:rsidP="00EF5E1F">
      <w:pPr>
        <w:spacing w:before="120" w:after="120"/>
        <w:rPr>
          <w:bCs/>
          <w:sz w:val="22"/>
          <w:szCs w:val="22"/>
        </w:rPr>
      </w:pPr>
      <w:r w:rsidRPr="002733EA">
        <w:rPr>
          <w:bCs/>
          <w:sz w:val="22"/>
          <w:szCs w:val="22"/>
        </w:rPr>
        <w:t xml:space="preserve">W </w:t>
      </w:r>
      <w:r w:rsidR="00D41ABD">
        <w:rPr>
          <w:bCs/>
          <w:sz w:val="22"/>
          <w:szCs w:val="22"/>
        </w:rPr>
        <w:t xml:space="preserve">obecnym </w:t>
      </w:r>
      <w:r w:rsidRPr="002733EA">
        <w:rPr>
          <w:bCs/>
          <w:sz w:val="22"/>
          <w:szCs w:val="22"/>
        </w:rPr>
        <w:t>akapicie</w:t>
      </w:r>
      <w:r w:rsidR="00395E3D" w:rsidRPr="002733EA">
        <w:rPr>
          <w:bCs/>
          <w:sz w:val="22"/>
          <w:szCs w:val="22"/>
        </w:rPr>
        <w:t xml:space="preserve"> </w:t>
      </w:r>
      <w:r w:rsidR="00D41ABD">
        <w:rPr>
          <w:bCs/>
          <w:sz w:val="22"/>
          <w:szCs w:val="22"/>
        </w:rPr>
        <w:t xml:space="preserve">piątym </w:t>
      </w:r>
      <w:r w:rsidRPr="002733EA">
        <w:rPr>
          <w:bCs/>
          <w:sz w:val="22"/>
          <w:szCs w:val="22"/>
        </w:rPr>
        <w:t>skreśla się punkty (b)</w:t>
      </w:r>
      <w:r w:rsidR="00186877">
        <w:rPr>
          <w:bCs/>
          <w:sz w:val="22"/>
          <w:szCs w:val="22"/>
        </w:rPr>
        <w:t xml:space="preserve">, </w:t>
      </w:r>
      <w:r w:rsidRPr="002733EA">
        <w:rPr>
          <w:bCs/>
          <w:sz w:val="22"/>
          <w:szCs w:val="22"/>
        </w:rPr>
        <w:t>(c)</w:t>
      </w:r>
      <w:r w:rsidR="00186877">
        <w:rPr>
          <w:bCs/>
          <w:sz w:val="22"/>
          <w:szCs w:val="22"/>
        </w:rPr>
        <w:t xml:space="preserve"> i (e)</w:t>
      </w:r>
      <w:r w:rsidR="00D41ABD">
        <w:rPr>
          <w:bCs/>
          <w:sz w:val="22"/>
          <w:szCs w:val="22"/>
        </w:rPr>
        <w:t xml:space="preserve">, punkt </w:t>
      </w:r>
      <w:r w:rsidR="002E0E94">
        <w:rPr>
          <w:bCs/>
          <w:sz w:val="22"/>
          <w:szCs w:val="22"/>
        </w:rPr>
        <w:t>(</w:t>
      </w:r>
      <w:r w:rsidR="00134653">
        <w:rPr>
          <w:bCs/>
          <w:sz w:val="22"/>
          <w:szCs w:val="22"/>
        </w:rPr>
        <w:t>d</w:t>
      </w:r>
      <w:r w:rsidR="002E0E94">
        <w:rPr>
          <w:bCs/>
          <w:sz w:val="22"/>
          <w:szCs w:val="22"/>
        </w:rPr>
        <w:t>) przyjmuje oznaczenie (</w:t>
      </w:r>
      <w:r w:rsidR="00134653">
        <w:rPr>
          <w:bCs/>
          <w:sz w:val="22"/>
          <w:szCs w:val="22"/>
        </w:rPr>
        <w:t>b</w:t>
      </w:r>
      <w:r w:rsidR="002E0E94">
        <w:rPr>
          <w:bCs/>
          <w:sz w:val="22"/>
          <w:szCs w:val="22"/>
        </w:rPr>
        <w:t>), punkt (</w:t>
      </w:r>
      <w:r w:rsidR="00A92E3E">
        <w:rPr>
          <w:bCs/>
          <w:sz w:val="22"/>
          <w:szCs w:val="22"/>
        </w:rPr>
        <w:t>f</w:t>
      </w:r>
      <w:r w:rsidR="002E0E94">
        <w:rPr>
          <w:bCs/>
          <w:sz w:val="22"/>
          <w:szCs w:val="22"/>
        </w:rPr>
        <w:t>) oznaczenie (</w:t>
      </w:r>
      <w:r w:rsidR="0048409D">
        <w:rPr>
          <w:bCs/>
          <w:sz w:val="22"/>
          <w:szCs w:val="22"/>
        </w:rPr>
        <w:t>c</w:t>
      </w:r>
      <w:r w:rsidR="002E0E94">
        <w:rPr>
          <w:bCs/>
          <w:sz w:val="22"/>
          <w:szCs w:val="22"/>
        </w:rPr>
        <w:t>)</w:t>
      </w:r>
      <w:r w:rsidR="00A92E3E">
        <w:rPr>
          <w:bCs/>
          <w:sz w:val="22"/>
          <w:szCs w:val="22"/>
        </w:rPr>
        <w:t xml:space="preserve">, a punkt (g) oznaczenie </w:t>
      </w:r>
      <w:r w:rsidR="00184E40">
        <w:rPr>
          <w:bCs/>
          <w:sz w:val="22"/>
          <w:szCs w:val="22"/>
        </w:rPr>
        <w:t>(</w:t>
      </w:r>
      <w:r w:rsidR="0048409D">
        <w:rPr>
          <w:bCs/>
          <w:sz w:val="22"/>
          <w:szCs w:val="22"/>
        </w:rPr>
        <w:t>d</w:t>
      </w:r>
      <w:r w:rsidR="00184E40">
        <w:rPr>
          <w:bCs/>
          <w:sz w:val="22"/>
          <w:szCs w:val="22"/>
        </w:rPr>
        <w:t>)</w:t>
      </w:r>
      <w:r w:rsidR="00A81961">
        <w:rPr>
          <w:bCs/>
          <w:sz w:val="22"/>
          <w:szCs w:val="22"/>
        </w:rPr>
        <w:t>.</w:t>
      </w:r>
    </w:p>
    <w:p w14:paraId="05FCD147" w14:textId="3F099ADE" w:rsidR="000D2CA9" w:rsidRPr="002733EA" w:rsidRDefault="000D2CA9" w:rsidP="00C2348A">
      <w:pPr>
        <w:pStyle w:val="Nagwek2"/>
        <w:numPr>
          <w:ilvl w:val="1"/>
          <w:numId w:val="64"/>
        </w:numPr>
        <w:jc w:val="left"/>
      </w:pPr>
      <w:bookmarkStart w:id="254" w:name="_Toc180753696"/>
      <w:r w:rsidRPr="002733EA">
        <w:t>Plan płatności</w:t>
      </w:r>
      <w:bookmarkEnd w:id="252"/>
      <w:bookmarkEnd w:id="253"/>
      <w:bookmarkEnd w:id="254"/>
    </w:p>
    <w:p w14:paraId="379A71B7" w14:textId="77777777" w:rsidR="000D2CA9" w:rsidRPr="002733EA" w:rsidRDefault="000D2CA9" w:rsidP="00EF5E1F">
      <w:pPr>
        <w:spacing w:before="120" w:after="120"/>
        <w:ind w:left="851" w:hanging="851"/>
        <w:jc w:val="both"/>
        <w:rPr>
          <w:sz w:val="22"/>
          <w:szCs w:val="22"/>
        </w:rPr>
      </w:pPr>
      <w:r w:rsidRPr="002733EA">
        <w:rPr>
          <w:sz w:val="22"/>
          <w:szCs w:val="22"/>
        </w:rPr>
        <w:t>Tekst niniejszej Klauzuli 14.4 skreśla się i zastępuje następująco:</w:t>
      </w:r>
    </w:p>
    <w:p w14:paraId="3C737DD6" w14:textId="77777777" w:rsidR="00CE278B" w:rsidRDefault="000D2CA9" w:rsidP="00E45256">
      <w:pPr>
        <w:spacing w:before="120" w:after="120"/>
        <w:jc w:val="both"/>
        <w:rPr>
          <w:i/>
          <w:iCs/>
          <w:sz w:val="22"/>
          <w:szCs w:val="22"/>
        </w:rPr>
      </w:pPr>
      <w:r w:rsidRPr="002733EA">
        <w:rPr>
          <w:i/>
          <w:iCs/>
          <w:sz w:val="22"/>
          <w:szCs w:val="22"/>
        </w:rPr>
        <w:t xml:space="preserve">Wykonawca co miesiąc dostarczać będzie Inżynierowi przewidywany szczegółowy plan płatności na kolejne miesiące dla wszystkich płatności, do których Wykonawca jest uprawniony w ramach Kontraktu. Pierwszy przewidywany plan płatności </w:t>
      </w:r>
      <w:r w:rsidRPr="00EE111B">
        <w:rPr>
          <w:i/>
          <w:iCs/>
          <w:sz w:val="22"/>
          <w:szCs w:val="22"/>
        </w:rPr>
        <w:t xml:space="preserve">zostanie przedłożony w Dacie Rozpoczęcia i winien obejmować (i) okres do końca pierwszego miesiąca kalendarzowego następującego po Dacie Rozpoczęcia; oraz (ii) </w:t>
      </w:r>
      <w:r w:rsidRPr="00EE111B">
        <w:rPr>
          <w:i/>
          <w:iCs/>
          <w:sz w:val="22"/>
          <w:szCs w:val="22"/>
        </w:rPr>
        <w:lastRenderedPageBreak/>
        <w:t xml:space="preserve">każdy kolejny miesiąc trwania Robót. Przewidywane plany płatności będą składane w okresach miesięcznych do czasu wystawienia </w:t>
      </w:r>
      <w:r w:rsidR="009E434C">
        <w:rPr>
          <w:i/>
          <w:iCs/>
          <w:sz w:val="22"/>
          <w:szCs w:val="22"/>
        </w:rPr>
        <w:t xml:space="preserve">ostatniego </w:t>
      </w:r>
      <w:r w:rsidRPr="00EE111B">
        <w:rPr>
          <w:i/>
          <w:iCs/>
          <w:sz w:val="22"/>
          <w:szCs w:val="22"/>
        </w:rPr>
        <w:t xml:space="preserve">Świadectwa Przejęcia </w:t>
      </w:r>
      <w:r w:rsidR="005713CD" w:rsidRPr="00EE111B">
        <w:rPr>
          <w:i/>
          <w:iCs/>
          <w:sz w:val="22"/>
          <w:szCs w:val="22"/>
        </w:rPr>
        <w:t>na gruncie niniejszego Kontraktu</w:t>
      </w:r>
      <w:r w:rsidRPr="00EE111B">
        <w:rPr>
          <w:i/>
          <w:iCs/>
          <w:sz w:val="22"/>
          <w:szCs w:val="22"/>
        </w:rPr>
        <w:t>.</w:t>
      </w:r>
    </w:p>
    <w:p w14:paraId="6E155264" w14:textId="77777777" w:rsidR="00D93E95" w:rsidRDefault="00D93E95" w:rsidP="00D93E95">
      <w:pPr>
        <w:spacing w:before="120" w:after="120"/>
        <w:jc w:val="both"/>
        <w:rPr>
          <w:i/>
          <w:iCs/>
          <w:sz w:val="22"/>
          <w:szCs w:val="22"/>
        </w:rPr>
      </w:pPr>
      <w:r w:rsidRPr="00D93E95">
        <w:rPr>
          <w:i/>
          <w:iCs/>
          <w:sz w:val="22"/>
          <w:szCs w:val="22"/>
        </w:rPr>
        <w:t xml:space="preserve">Inżynier Kontraktu na każdym etapie realizacji Kontraktu może zwrócić się do Wykonawcy o przedstawienie informacji odnośnie do wartości poszczególnych elementów składających się na daną pozycję Wykazu Cen, w szczególności wartości poszczególnych Urządzeń lub Materiałów, dla celów ułatwienia rozliczenia oraz dla celów wewnętrznych księgowości Zamawiającego. W przypadku otrzymania takiego wniosku, Wykonawca powinien przekazać żądane informacje nie później niż w terminie 14 dni. Inżynier Kontraktu nie będzie jednocześnie związany wartościami wskazanymi przez Wykonawcę we wskazanym trybie, w szczególności uprawniony jest do samodzielnej oceny zaawansowania Wykonawcy na cele rozliczeń oraz samodzielnej wyceny w przypadku dokonywania wyceny zgodnie z Klauzulą 13.3. </w:t>
      </w:r>
    </w:p>
    <w:p w14:paraId="7E3D9B39" w14:textId="77777777" w:rsidR="00D93E95" w:rsidRDefault="00D93E95" w:rsidP="00E45256">
      <w:pPr>
        <w:spacing w:before="120" w:after="120"/>
        <w:jc w:val="both"/>
        <w:rPr>
          <w:i/>
          <w:iCs/>
          <w:sz w:val="22"/>
          <w:szCs w:val="22"/>
        </w:rPr>
      </w:pPr>
    </w:p>
    <w:p w14:paraId="244BEB02" w14:textId="53AAC923" w:rsidR="00186877" w:rsidRDefault="00414692" w:rsidP="00E271EF">
      <w:pPr>
        <w:pStyle w:val="Nagwek2"/>
        <w:ind w:left="0" w:firstLine="0"/>
        <w:jc w:val="left"/>
      </w:pPr>
      <w:bookmarkStart w:id="255" w:name="_Toc134470117"/>
      <w:bookmarkStart w:id="256" w:name="_Toc180753697"/>
      <w:r>
        <w:t xml:space="preserve">Klauzulę 14.5. </w:t>
      </w:r>
      <w:r w:rsidR="00186877">
        <w:t>[</w:t>
      </w:r>
      <w:r w:rsidR="003E4DB4" w:rsidRPr="005A4CB9">
        <w:t>Urządzenia i Materiały przeznaczone do Robót</w:t>
      </w:r>
      <w:bookmarkEnd w:id="255"/>
      <w:r w:rsidR="00186877">
        <w:t>] skreśla się jako niemającą zastosowania w niniejszych Warunkach.</w:t>
      </w:r>
      <w:bookmarkEnd w:id="256"/>
      <w:r w:rsidR="000D2CA9" w:rsidRPr="005A4CB9">
        <w:t xml:space="preserve"> </w:t>
      </w:r>
    </w:p>
    <w:p w14:paraId="6ECD6C37" w14:textId="59F315D6" w:rsidR="000D2CA9" w:rsidRPr="00EE111B" w:rsidRDefault="00186877" w:rsidP="00E271EF">
      <w:pPr>
        <w:pStyle w:val="Nagwek2"/>
        <w:ind w:left="0" w:firstLine="0"/>
        <w:jc w:val="left"/>
      </w:pPr>
      <w:bookmarkStart w:id="257" w:name="_Toc180753698"/>
      <w:r w:rsidRPr="0048409D">
        <w:t>14.6.</w:t>
      </w:r>
      <w:bookmarkStart w:id="258" w:name="_Toc208386542"/>
      <w:r>
        <w:t xml:space="preserve"> </w:t>
      </w:r>
      <w:r w:rsidR="000D2CA9" w:rsidRPr="00EE111B">
        <w:t>Wystawianie Przejściowych Świadectw Płatności</w:t>
      </w:r>
      <w:bookmarkEnd w:id="257"/>
      <w:bookmarkEnd w:id="258"/>
    </w:p>
    <w:p w14:paraId="6F748FC5" w14:textId="26D89D10" w:rsidR="000D2CA9" w:rsidRPr="002733EA" w:rsidRDefault="000D2CA9" w:rsidP="00EF5E1F">
      <w:pPr>
        <w:spacing w:before="120" w:after="120"/>
        <w:rPr>
          <w:sz w:val="22"/>
          <w:szCs w:val="22"/>
        </w:rPr>
      </w:pPr>
      <w:r w:rsidRPr="002733EA">
        <w:rPr>
          <w:sz w:val="22"/>
          <w:szCs w:val="22"/>
        </w:rPr>
        <w:t>Tekst pierwszego akapitu niniejszej Klauzuli 14.6</w:t>
      </w:r>
      <w:r w:rsidR="0064728C" w:rsidRPr="002733EA">
        <w:rPr>
          <w:sz w:val="22"/>
          <w:szCs w:val="22"/>
        </w:rPr>
        <w:t>.</w:t>
      </w:r>
      <w:r w:rsidRPr="002733EA">
        <w:rPr>
          <w:sz w:val="22"/>
          <w:szCs w:val="22"/>
        </w:rPr>
        <w:t xml:space="preserve"> skreśla się i zastępuje następująco:</w:t>
      </w:r>
    </w:p>
    <w:p w14:paraId="68E988B9" w14:textId="1960511C" w:rsidR="009E434C" w:rsidRPr="002733EA" w:rsidRDefault="00AA3B48" w:rsidP="00AA3B48">
      <w:pPr>
        <w:spacing w:before="120" w:after="120"/>
        <w:jc w:val="both"/>
        <w:rPr>
          <w:i/>
          <w:iCs/>
          <w:sz w:val="22"/>
          <w:szCs w:val="22"/>
        </w:rPr>
      </w:pPr>
      <w:r>
        <w:rPr>
          <w:i/>
          <w:iCs/>
          <w:sz w:val="22"/>
          <w:szCs w:val="22"/>
        </w:rPr>
        <w:t xml:space="preserve">W ramach </w:t>
      </w:r>
      <w:r w:rsidRPr="00F04F54">
        <w:rPr>
          <w:i/>
          <w:iCs/>
          <w:sz w:val="22"/>
          <w:szCs w:val="22"/>
        </w:rPr>
        <w:t xml:space="preserve">Przejściowych Świadectw Płatności wypłacona zostanie na rzecz Wykonawcy kwota odpowiadająca maksymalnie </w:t>
      </w:r>
      <w:r w:rsidRPr="00107051">
        <w:rPr>
          <w:i/>
          <w:iCs/>
          <w:sz w:val="22"/>
          <w:szCs w:val="22"/>
        </w:rPr>
        <w:t xml:space="preserve">95% </w:t>
      </w:r>
      <w:r w:rsidR="00DC2BF2" w:rsidRPr="00107051">
        <w:rPr>
          <w:i/>
          <w:iCs/>
          <w:sz w:val="22"/>
          <w:szCs w:val="22"/>
        </w:rPr>
        <w:t>Zatwierdzonej Kwoty Kontraktowej</w:t>
      </w:r>
      <w:r w:rsidR="00F04F54" w:rsidRPr="00107051">
        <w:rPr>
          <w:i/>
          <w:iCs/>
          <w:sz w:val="22"/>
          <w:szCs w:val="22"/>
        </w:rPr>
        <w:t xml:space="preserve"> po</w:t>
      </w:r>
      <w:r w:rsidR="00F04F54">
        <w:rPr>
          <w:i/>
          <w:iCs/>
          <w:sz w:val="22"/>
          <w:szCs w:val="22"/>
        </w:rPr>
        <w:t xml:space="preserve"> zmianach jej wysokości dokonanych w trybie Klauzuli </w:t>
      </w:r>
      <w:r w:rsidR="00D8715F">
        <w:rPr>
          <w:i/>
          <w:iCs/>
          <w:sz w:val="22"/>
          <w:szCs w:val="22"/>
        </w:rPr>
        <w:t xml:space="preserve">13.7 i </w:t>
      </w:r>
      <w:r w:rsidR="00F04F54">
        <w:rPr>
          <w:i/>
          <w:iCs/>
          <w:sz w:val="22"/>
          <w:szCs w:val="22"/>
        </w:rPr>
        <w:t>13.8.</w:t>
      </w:r>
      <w:r>
        <w:rPr>
          <w:i/>
          <w:iCs/>
          <w:sz w:val="22"/>
          <w:szCs w:val="22"/>
        </w:rPr>
        <w:t xml:space="preserve"> Pozostałe 5% wynagrodzenia zostanie rozliczone w ramach Końcowego Świadectwa Płatności, po zakończeniu wszystkich zaległych prac lub usunięciu wad zidentyfikowanych w Świadectwie Przejęcia dotyczącym danego obiektu</w:t>
      </w:r>
      <w:r w:rsidR="0039538F">
        <w:rPr>
          <w:i/>
          <w:iCs/>
          <w:sz w:val="22"/>
          <w:szCs w:val="22"/>
        </w:rPr>
        <w:t xml:space="preserve"> (zgodnie z Klauzulą 10.1. lit. (a))</w:t>
      </w:r>
      <w:r>
        <w:rPr>
          <w:i/>
          <w:iCs/>
          <w:sz w:val="22"/>
          <w:szCs w:val="22"/>
        </w:rPr>
        <w:t xml:space="preserve">. </w:t>
      </w:r>
    </w:p>
    <w:p w14:paraId="1F2230DB" w14:textId="5F3796C0" w:rsidR="00CF170D" w:rsidRPr="002733EA" w:rsidRDefault="00CF170D" w:rsidP="00E45256">
      <w:pPr>
        <w:spacing w:before="120" w:after="120"/>
        <w:jc w:val="both"/>
        <w:rPr>
          <w:i/>
          <w:iCs/>
          <w:sz w:val="22"/>
          <w:szCs w:val="22"/>
        </w:rPr>
      </w:pPr>
      <w:r w:rsidRPr="00CF170D">
        <w:rPr>
          <w:i/>
          <w:iCs/>
          <w:sz w:val="22"/>
          <w:szCs w:val="22"/>
        </w:rPr>
        <w:t>Inżynier w ciągu 28 dni od otrzymania każdego kompletnego Rozliczenia, o którym mowa w Klauzuli 14.3</w:t>
      </w:r>
      <w:r w:rsidR="00EE111B">
        <w:rPr>
          <w:i/>
          <w:iCs/>
          <w:sz w:val="22"/>
          <w:szCs w:val="22"/>
        </w:rPr>
        <w:t>.</w:t>
      </w:r>
      <w:r w:rsidRPr="00CF170D">
        <w:rPr>
          <w:i/>
          <w:iCs/>
          <w:sz w:val="22"/>
          <w:szCs w:val="22"/>
        </w:rPr>
        <w:t xml:space="preserve"> i następnych, oraz dokumentów uzasadniających te rozliczenia, wystawi</w:t>
      </w:r>
      <w:r w:rsidR="00A20369">
        <w:rPr>
          <w:i/>
          <w:iCs/>
          <w:sz w:val="22"/>
          <w:szCs w:val="22"/>
        </w:rPr>
        <w:t xml:space="preserve"> </w:t>
      </w:r>
      <w:r w:rsidRPr="00CF170D">
        <w:rPr>
          <w:i/>
          <w:iCs/>
          <w:sz w:val="22"/>
          <w:szCs w:val="22"/>
        </w:rPr>
        <w:t>w dwóch egzemplarzach Przejściowe Świadectwo Płatności podające kwotę, którą Inżynier określa jako należną z uzasadniającymi szczegółowymi informacjami. Jeden egzemplarz Przejściowego Świadectwa Płatności Inżynier przesyła do Zamawiającego, a drugi do Wykonawcy, który tak szybko jak to jest możliwe wystawia Fakturę zgodnie z tym świadectwem i przesyła ją do Zamawiającego wraz z kopią Przejściowego Świadectwa Płatności.</w:t>
      </w:r>
      <w:r w:rsidR="00100651">
        <w:rPr>
          <w:i/>
          <w:iCs/>
          <w:sz w:val="22"/>
          <w:szCs w:val="22"/>
        </w:rPr>
        <w:t xml:space="preserve"> </w:t>
      </w:r>
      <w:r w:rsidR="009E434C">
        <w:rPr>
          <w:i/>
          <w:iCs/>
          <w:sz w:val="22"/>
          <w:szCs w:val="22"/>
        </w:rPr>
        <w:t xml:space="preserve">Jeżeli w okresie 28 dni od otrzymania kompletnego Rozliczenia, ale przed wystawieniem Przejściowego Świadectwa Płatności, złożony został wniosek o waloryzację wynagrodzenia Wykonawcy w trybie określonym w Klauzuli 13.8. Kontraktu, termin na wystawienie Przejściowego Świadectwa Płatności ulega przedłużeniu i Inżynier nie jest zobowiązany do wystawienia Przejściowego Świadectwa Płatności wcześniej niż w terminie 7 dni od daty uzgodnienia zmodyfikowanego Wykazu Cen lub uznania go za uzgodniony w trybie określonym w Klauzuli 13.8.  </w:t>
      </w:r>
    </w:p>
    <w:p w14:paraId="6B6E1531" w14:textId="351BE67C" w:rsidR="00D0189E" w:rsidRPr="00165003" w:rsidRDefault="000372CB" w:rsidP="00E45256">
      <w:pPr>
        <w:spacing w:before="120" w:after="120"/>
        <w:jc w:val="both"/>
        <w:rPr>
          <w:i/>
          <w:iCs/>
          <w:sz w:val="22"/>
          <w:szCs w:val="22"/>
        </w:rPr>
      </w:pPr>
      <w:r w:rsidRPr="002733EA">
        <w:rPr>
          <w:i/>
          <w:iCs/>
          <w:sz w:val="22"/>
          <w:szCs w:val="22"/>
        </w:rPr>
        <w:t xml:space="preserve">Do każdej </w:t>
      </w:r>
      <w:r w:rsidR="006D4348" w:rsidRPr="002733EA">
        <w:rPr>
          <w:i/>
          <w:iCs/>
          <w:sz w:val="22"/>
          <w:szCs w:val="22"/>
        </w:rPr>
        <w:t>F</w:t>
      </w:r>
      <w:r w:rsidRPr="002733EA">
        <w:rPr>
          <w:i/>
          <w:iCs/>
          <w:sz w:val="22"/>
          <w:szCs w:val="22"/>
        </w:rPr>
        <w:t>aktury</w:t>
      </w:r>
      <w:r w:rsidR="00B26ED3" w:rsidRPr="002733EA">
        <w:rPr>
          <w:i/>
          <w:iCs/>
          <w:sz w:val="22"/>
          <w:szCs w:val="22"/>
        </w:rPr>
        <w:t>, w tym również do Faktury wystawianej na podstawie Końcowego Świadectwa Płatności,</w:t>
      </w:r>
      <w:r w:rsidRPr="002733EA">
        <w:rPr>
          <w:i/>
          <w:iCs/>
          <w:sz w:val="22"/>
          <w:szCs w:val="22"/>
        </w:rPr>
        <w:t xml:space="preserve"> należy również dołączy</w:t>
      </w:r>
      <w:r w:rsidR="006D4348" w:rsidRPr="002733EA">
        <w:rPr>
          <w:i/>
          <w:iCs/>
          <w:sz w:val="22"/>
          <w:szCs w:val="22"/>
        </w:rPr>
        <w:t>ć</w:t>
      </w:r>
      <w:r w:rsidRPr="002733EA">
        <w:rPr>
          <w:i/>
          <w:iCs/>
          <w:sz w:val="22"/>
          <w:szCs w:val="22"/>
        </w:rPr>
        <w:t xml:space="preserve"> oświadczeni</w:t>
      </w:r>
      <w:r w:rsidR="00A20369">
        <w:rPr>
          <w:i/>
          <w:iCs/>
          <w:sz w:val="22"/>
          <w:szCs w:val="22"/>
        </w:rPr>
        <w:t>a</w:t>
      </w:r>
      <w:r w:rsidRPr="002733EA">
        <w:rPr>
          <w:i/>
          <w:iCs/>
          <w:sz w:val="22"/>
          <w:szCs w:val="22"/>
        </w:rPr>
        <w:t xml:space="preserve"> </w:t>
      </w:r>
      <w:r w:rsidR="00A20369">
        <w:rPr>
          <w:i/>
          <w:iCs/>
          <w:sz w:val="22"/>
          <w:szCs w:val="22"/>
        </w:rPr>
        <w:t xml:space="preserve">wszystkich </w:t>
      </w:r>
      <w:r w:rsidR="0092164A" w:rsidRPr="002733EA">
        <w:rPr>
          <w:i/>
          <w:iCs/>
          <w:sz w:val="22"/>
          <w:szCs w:val="22"/>
        </w:rPr>
        <w:t>Podwykonawc</w:t>
      </w:r>
      <w:r w:rsidR="006338AB">
        <w:rPr>
          <w:i/>
          <w:iCs/>
          <w:sz w:val="22"/>
          <w:szCs w:val="22"/>
        </w:rPr>
        <w:t>ów</w:t>
      </w:r>
      <w:r w:rsidR="0092164A" w:rsidRPr="002733EA">
        <w:rPr>
          <w:i/>
          <w:iCs/>
          <w:sz w:val="22"/>
          <w:szCs w:val="22"/>
        </w:rPr>
        <w:t xml:space="preserve"> i odpowiednio dalszych Podwykonawców</w:t>
      </w:r>
      <w:r w:rsidR="00D0189E" w:rsidRPr="002733EA">
        <w:rPr>
          <w:i/>
          <w:iCs/>
          <w:sz w:val="22"/>
          <w:szCs w:val="22"/>
        </w:rPr>
        <w:t>,</w:t>
      </w:r>
      <w:r w:rsidR="0092164A" w:rsidRPr="002733EA">
        <w:rPr>
          <w:i/>
          <w:iCs/>
          <w:sz w:val="22"/>
          <w:szCs w:val="22"/>
        </w:rPr>
        <w:t xml:space="preserve"> potwierdzonych przez Wykonawcę</w:t>
      </w:r>
      <w:r w:rsidR="00D0189E" w:rsidRPr="002733EA">
        <w:rPr>
          <w:i/>
          <w:iCs/>
          <w:sz w:val="22"/>
          <w:szCs w:val="22"/>
        </w:rPr>
        <w:t>,</w:t>
      </w:r>
      <w:r w:rsidR="0092164A" w:rsidRPr="002733EA">
        <w:rPr>
          <w:i/>
          <w:iCs/>
          <w:sz w:val="22"/>
          <w:szCs w:val="22"/>
        </w:rPr>
        <w:t xml:space="preserve"> o stanie rozliczeń Wykonawcy z Podwykonawcą (i odpowiednio Podwykonawcy z dalszymi Podwykonawcami</w:t>
      </w:r>
      <w:r w:rsidR="009F535B">
        <w:rPr>
          <w:i/>
          <w:iCs/>
          <w:sz w:val="22"/>
          <w:szCs w:val="22"/>
        </w:rPr>
        <w:t>, dalszego Podwykonawcy z jego dalszym Podwykonawc</w:t>
      </w:r>
      <w:r w:rsidR="006338AB">
        <w:rPr>
          <w:i/>
          <w:iCs/>
          <w:sz w:val="22"/>
          <w:szCs w:val="22"/>
        </w:rPr>
        <w:t>ą</w:t>
      </w:r>
      <w:r w:rsidR="009F535B">
        <w:rPr>
          <w:i/>
          <w:iCs/>
          <w:sz w:val="22"/>
          <w:szCs w:val="22"/>
        </w:rPr>
        <w:t xml:space="preserve"> itd.</w:t>
      </w:r>
      <w:r w:rsidR="0092164A" w:rsidRPr="002733EA">
        <w:rPr>
          <w:i/>
          <w:iCs/>
          <w:sz w:val="22"/>
          <w:szCs w:val="22"/>
        </w:rPr>
        <w:t>)</w:t>
      </w:r>
      <w:r w:rsidR="00CF04B6" w:rsidRPr="002733EA">
        <w:rPr>
          <w:i/>
          <w:iCs/>
          <w:sz w:val="22"/>
          <w:szCs w:val="22"/>
        </w:rPr>
        <w:t xml:space="preserve"> - w odniesieniu do Podwykonawców umów o dostawy i usługi obowiązek ten nie dotyczy Podwykonawców, umowy z którymi nie podlegają zgłoszeniu Zamawiającemu w trybie Klauzuli 4.4. Kontraktu</w:t>
      </w:r>
      <w:r w:rsidR="00D0189E" w:rsidRPr="002733EA">
        <w:rPr>
          <w:i/>
          <w:iCs/>
          <w:sz w:val="22"/>
          <w:szCs w:val="22"/>
        </w:rPr>
        <w:t>. Oświadczenia winny być złożone zgodnie ze wzorem określonym w punkcie 2.(</w:t>
      </w:r>
      <w:r w:rsidR="00B529F7" w:rsidRPr="002733EA">
        <w:rPr>
          <w:i/>
          <w:iCs/>
          <w:sz w:val="22"/>
          <w:szCs w:val="22"/>
        </w:rPr>
        <w:t>g</w:t>
      </w:r>
      <w:r w:rsidR="00D0189E" w:rsidRPr="002733EA">
        <w:rPr>
          <w:i/>
          <w:iCs/>
          <w:sz w:val="22"/>
          <w:szCs w:val="22"/>
        </w:rPr>
        <w:t>1) Aktu Umowy oraz zawierać wskazane we wzorze załączniki.</w:t>
      </w:r>
      <w:r w:rsidR="0047250D">
        <w:rPr>
          <w:i/>
          <w:iCs/>
          <w:sz w:val="22"/>
          <w:szCs w:val="22"/>
        </w:rPr>
        <w:t xml:space="preserve"> </w:t>
      </w:r>
      <w:r w:rsidR="006C32C3">
        <w:rPr>
          <w:i/>
          <w:iCs/>
          <w:sz w:val="22"/>
          <w:szCs w:val="22"/>
        </w:rPr>
        <w:t xml:space="preserve">Oświadczenia winny być złożone </w:t>
      </w:r>
      <w:r w:rsidR="0065755F">
        <w:rPr>
          <w:i/>
          <w:iCs/>
          <w:sz w:val="22"/>
          <w:szCs w:val="22"/>
        </w:rPr>
        <w:t xml:space="preserve">najwcześniej z datą wystawienia Przejściowego Świadectwa Płatności, którego </w:t>
      </w:r>
      <w:r w:rsidR="00A211EE">
        <w:rPr>
          <w:i/>
          <w:iCs/>
          <w:sz w:val="22"/>
          <w:szCs w:val="22"/>
        </w:rPr>
        <w:t>dotyczy dana faktura.</w:t>
      </w:r>
      <w:r w:rsidR="006C32C3">
        <w:rPr>
          <w:i/>
          <w:iCs/>
          <w:sz w:val="22"/>
          <w:szCs w:val="22"/>
        </w:rPr>
        <w:t xml:space="preserve"> </w:t>
      </w:r>
      <w:r w:rsidR="00D0189E" w:rsidRPr="002733EA">
        <w:rPr>
          <w:i/>
          <w:iCs/>
          <w:sz w:val="22"/>
          <w:szCs w:val="22"/>
        </w:rPr>
        <w:t xml:space="preserve">Wykonawca winien również dołączyć do Faktury </w:t>
      </w:r>
      <w:r w:rsidR="00E86D78" w:rsidRPr="002733EA">
        <w:rPr>
          <w:i/>
          <w:iCs/>
          <w:sz w:val="22"/>
          <w:szCs w:val="22"/>
        </w:rPr>
        <w:t>dowod</w:t>
      </w:r>
      <w:r w:rsidRPr="002733EA">
        <w:rPr>
          <w:i/>
          <w:iCs/>
          <w:sz w:val="22"/>
          <w:szCs w:val="22"/>
        </w:rPr>
        <w:t>y</w:t>
      </w:r>
      <w:r w:rsidR="00E86D78" w:rsidRPr="002733EA">
        <w:rPr>
          <w:i/>
          <w:iCs/>
          <w:sz w:val="22"/>
          <w:szCs w:val="22"/>
        </w:rPr>
        <w:t xml:space="preserve"> zapłaty </w:t>
      </w:r>
      <w:r w:rsidR="007955C8" w:rsidRPr="002733EA">
        <w:rPr>
          <w:i/>
          <w:iCs/>
          <w:sz w:val="22"/>
          <w:szCs w:val="22"/>
        </w:rPr>
        <w:t xml:space="preserve">w postaci potwierdzenia przelewów </w:t>
      </w:r>
      <w:r w:rsidR="002F0837">
        <w:rPr>
          <w:i/>
          <w:iCs/>
          <w:sz w:val="22"/>
          <w:szCs w:val="22"/>
        </w:rPr>
        <w:t xml:space="preserve">wymagalnego </w:t>
      </w:r>
      <w:r w:rsidR="00E86D78" w:rsidRPr="002733EA">
        <w:rPr>
          <w:i/>
          <w:iCs/>
          <w:sz w:val="22"/>
          <w:szCs w:val="22"/>
        </w:rPr>
        <w:t xml:space="preserve">wynagrodzenia </w:t>
      </w:r>
      <w:r w:rsidRPr="002733EA">
        <w:rPr>
          <w:i/>
          <w:iCs/>
          <w:sz w:val="22"/>
          <w:szCs w:val="22"/>
        </w:rPr>
        <w:t>Podwykonawców</w:t>
      </w:r>
      <w:r w:rsidR="00DD36DC" w:rsidRPr="002733EA">
        <w:rPr>
          <w:i/>
          <w:iCs/>
          <w:sz w:val="22"/>
          <w:szCs w:val="22"/>
        </w:rPr>
        <w:t xml:space="preserve"> za </w:t>
      </w:r>
      <w:r w:rsidR="002F0837">
        <w:rPr>
          <w:i/>
          <w:iCs/>
          <w:sz w:val="22"/>
          <w:szCs w:val="22"/>
        </w:rPr>
        <w:t xml:space="preserve">wymagalne </w:t>
      </w:r>
      <w:r w:rsidR="00DD36DC" w:rsidRPr="002733EA">
        <w:rPr>
          <w:i/>
          <w:iCs/>
          <w:sz w:val="22"/>
          <w:szCs w:val="22"/>
        </w:rPr>
        <w:t>faktury określone w poszczególnych oświadczeniach</w:t>
      </w:r>
      <w:r w:rsidR="002F0837">
        <w:rPr>
          <w:i/>
          <w:iCs/>
          <w:sz w:val="22"/>
          <w:szCs w:val="22"/>
        </w:rPr>
        <w:t xml:space="preserve"> (przy czym w celu otrzymania płatności z Faktury wystawionej na podstawie Końcowego Świadectwa Płatności Wykonawca winien wcześniej w całości rozliczyć się z Podwykonawcami i załączyć do niej dowody zapłaty całego należnego im</w:t>
      </w:r>
      <w:r w:rsidR="002F5205">
        <w:rPr>
          <w:i/>
          <w:iCs/>
          <w:sz w:val="22"/>
          <w:szCs w:val="22"/>
        </w:rPr>
        <w:t xml:space="preserve"> </w:t>
      </w:r>
      <w:r w:rsidR="002F5205" w:rsidRPr="00165003">
        <w:rPr>
          <w:i/>
          <w:iCs/>
          <w:sz w:val="22"/>
          <w:szCs w:val="22"/>
        </w:rPr>
        <w:t>wynagrodzenia</w:t>
      </w:r>
      <w:r w:rsidR="00731419" w:rsidRPr="00165003">
        <w:rPr>
          <w:i/>
          <w:iCs/>
          <w:sz w:val="22"/>
          <w:szCs w:val="22"/>
        </w:rPr>
        <w:t xml:space="preserve"> wynikającego z oświadczeń złożonych przez Podwykonawców</w:t>
      </w:r>
      <w:r w:rsidR="002F5205" w:rsidRPr="00165003">
        <w:rPr>
          <w:i/>
          <w:iCs/>
          <w:sz w:val="22"/>
          <w:szCs w:val="22"/>
        </w:rPr>
        <w:t>)</w:t>
      </w:r>
      <w:r w:rsidR="00DD36DC" w:rsidRPr="00165003">
        <w:rPr>
          <w:i/>
          <w:iCs/>
          <w:sz w:val="22"/>
          <w:szCs w:val="22"/>
        </w:rPr>
        <w:t xml:space="preserve">. </w:t>
      </w:r>
    </w:p>
    <w:p w14:paraId="0CD75D2E" w14:textId="331712AC" w:rsidR="009E434C" w:rsidRPr="002733EA" w:rsidRDefault="009E434C" w:rsidP="00E45256">
      <w:pPr>
        <w:spacing w:before="120" w:after="120"/>
        <w:jc w:val="both"/>
        <w:rPr>
          <w:i/>
          <w:iCs/>
          <w:sz w:val="22"/>
          <w:szCs w:val="22"/>
        </w:rPr>
      </w:pPr>
      <w:r w:rsidRPr="00165003">
        <w:rPr>
          <w:i/>
          <w:iCs/>
          <w:sz w:val="22"/>
          <w:szCs w:val="22"/>
        </w:rPr>
        <w:lastRenderedPageBreak/>
        <w:t xml:space="preserve">Zamawiający wymaga, by z </w:t>
      </w:r>
      <w:r w:rsidR="00A211EE">
        <w:rPr>
          <w:i/>
          <w:iCs/>
          <w:sz w:val="22"/>
          <w:szCs w:val="22"/>
        </w:rPr>
        <w:t xml:space="preserve">oświadczeń Podwykonawców, </w:t>
      </w:r>
      <w:r w:rsidRPr="00165003">
        <w:rPr>
          <w:i/>
          <w:iCs/>
          <w:sz w:val="22"/>
          <w:szCs w:val="22"/>
        </w:rPr>
        <w:t>faktur wystawianych przez Podwykonawców lub z załączonych do nich protokołów odbioru w sposób jasny wynikało, jaka część wynagrodzenia należnego danemu Podwykonawcy dotyczy jakiej pozycji Wykazu Cen. Jeżeli z dostarczonych przez Wykonawcę wraz z Fakturą dokumentów powyższe nie będzie wynikało w sposób jednoznaczny, Zamawiający uprawniony będzie do wstrzymania wypłaty wynagrodzenia należnego Wykonawcy na gruncie określonej Faktury w odniesieniu do wartości, co do której Zamawiający będzie miał wątpliwości co do jej uregulowania przez Wykonawcę na rzecz Podwykonawcy za daną pozycję Wykazu Cen, do czasu przedstawienia przez Wykonawcę oświadczenia Podwykonawcy wskazującego, jaka część należnego mu wynagrodzenia dotyczy której pozycji Wykazu Cen.</w:t>
      </w:r>
      <w:r w:rsidRPr="002733EA">
        <w:rPr>
          <w:i/>
          <w:iCs/>
          <w:sz w:val="22"/>
          <w:szCs w:val="22"/>
        </w:rPr>
        <w:t xml:space="preserve"> </w:t>
      </w:r>
    </w:p>
    <w:p w14:paraId="3BB363B0" w14:textId="428EBCAC" w:rsidR="002D357C" w:rsidRPr="002733EA" w:rsidRDefault="002D357C" w:rsidP="00E45256">
      <w:pPr>
        <w:spacing w:before="120" w:after="120"/>
        <w:jc w:val="both"/>
        <w:rPr>
          <w:i/>
          <w:iCs/>
          <w:sz w:val="22"/>
          <w:szCs w:val="22"/>
        </w:rPr>
      </w:pPr>
      <w:r w:rsidRPr="002733EA">
        <w:rPr>
          <w:i/>
          <w:iCs/>
          <w:sz w:val="22"/>
          <w:szCs w:val="22"/>
        </w:rPr>
        <w:t xml:space="preserve">Przejściowe Świadectwa Płatności </w:t>
      </w:r>
      <w:r w:rsidR="00863172">
        <w:rPr>
          <w:i/>
          <w:iCs/>
          <w:sz w:val="22"/>
          <w:szCs w:val="22"/>
        </w:rPr>
        <w:t xml:space="preserve">i Końcowe Świadectwo Płatności </w:t>
      </w:r>
      <w:r w:rsidRPr="002733EA">
        <w:rPr>
          <w:i/>
          <w:iCs/>
          <w:sz w:val="22"/>
          <w:szCs w:val="22"/>
        </w:rPr>
        <w:t>powinny ponadto mieć wyodrębnione części dotyczące kosztów kwalifikowanych i niekwalifikowanych. Inżynier będzie podejmował decyzje dotyczące wyodrębnienia kosztów (lub wartości) kwalifikowanych i niekwalifikowanych</w:t>
      </w:r>
      <w:r w:rsidR="0047250D">
        <w:rPr>
          <w:i/>
          <w:iCs/>
          <w:sz w:val="22"/>
          <w:szCs w:val="22"/>
        </w:rPr>
        <w:t xml:space="preserve"> </w:t>
      </w:r>
      <w:r w:rsidRPr="002733EA">
        <w:rPr>
          <w:i/>
          <w:iCs/>
          <w:sz w:val="22"/>
          <w:szCs w:val="22"/>
        </w:rPr>
        <w:t xml:space="preserve">na podstawie wytycznych </w:t>
      </w:r>
      <w:r w:rsidR="00B416D0" w:rsidRPr="002733EA">
        <w:rPr>
          <w:i/>
          <w:iCs/>
          <w:sz w:val="22"/>
          <w:szCs w:val="22"/>
        </w:rPr>
        <w:t>Zamawiającego</w:t>
      </w:r>
      <w:r w:rsidRPr="002733EA">
        <w:rPr>
          <w:i/>
          <w:iCs/>
          <w:sz w:val="22"/>
          <w:szCs w:val="22"/>
        </w:rPr>
        <w:t>. Inżynier poda Wykonawcy dyspozycje dotyczące kwalifikowalności kosztów lub innych wartości dla potrzeb sporządzania Rozliczeń.</w:t>
      </w:r>
    </w:p>
    <w:p w14:paraId="6C041DBE" w14:textId="2A634937" w:rsidR="002D357C" w:rsidRPr="002733EA" w:rsidRDefault="002D357C" w:rsidP="00E45256">
      <w:pPr>
        <w:spacing w:before="120" w:after="120"/>
        <w:jc w:val="both"/>
        <w:rPr>
          <w:i/>
          <w:iCs/>
          <w:sz w:val="22"/>
          <w:szCs w:val="22"/>
        </w:rPr>
      </w:pPr>
      <w:r w:rsidRPr="002733EA">
        <w:rPr>
          <w:i/>
          <w:iCs/>
          <w:sz w:val="22"/>
          <w:szCs w:val="22"/>
        </w:rPr>
        <w:t>Bieg terminu do wystawienia Przejściowego Świadectwa Płatności rozpoczyna się od dnia następnego po dniu kiedy Inżynier otrzyma ostatni z wymaganych dokumentów rozliczeniowych (Klauzula 14.3)</w:t>
      </w:r>
      <w:r w:rsidR="00E43650" w:rsidRPr="002733EA">
        <w:rPr>
          <w:i/>
          <w:iCs/>
          <w:sz w:val="22"/>
          <w:szCs w:val="22"/>
        </w:rPr>
        <w:t>,</w:t>
      </w:r>
      <w:r w:rsidRPr="002733EA">
        <w:rPr>
          <w:i/>
          <w:iCs/>
          <w:sz w:val="22"/>
          <w:szCs w:val="22"/>
        </w:rPr>
        <w:t xml:space="preserve"> jeżeli Wykonawca nie przedłożył kompletu w jednym czasie.</w:t>
      </w:r>
    </w:p>
    <w:p w14:paraId="1ABDB3E5" w14:textId="583B9699" w:rsidR="0059026C" w:rsidRPr="007031AB" w:rsidRDefault="0059026C" w:rsidP="00E45256">
      <w:pPr>
        <w:spacing w:before="120" w:after="120"/>
        <w:jc w:val="both"/>
        <w:rPr>
          <w:sz w:val="22"/>
          <w:szCs w:val="22"/>
        </w:rPr>
      </w:pPr>
      <w:r w:rsidRPr="002733EA">
        <w:rPr>
          <w:sz w:val="22"/>
          <w:szCs w:val="22"/>
        </w:rPr>
        <w:t>W akapicie drugim po słowach „do Oferty” kropkę zmienia się na przecinek i dopisuje się słowa: „</w:t>
      </w:r>
      <w:r w:rsidRPr="002733EA">
        <w:rPr>
          <w:i/>
          <w:iCs/>
          <w:sz w:val="22"/>
          <w:szCs w:val="22"/>
        </w:rPr>
        <w:t>przy czym minimalna kwota Przejściowego Świadectwa Płatności nie będzie obowiązywała w stosunku do Końcowego Świadectwa Płatności</w:t>
      </w:r>
      <w:r w:rsidR="00D936AD">
        <w:rPr>
          <w:i/>
          <w:iCs/>
          <w:sz w:val="22"/>
          <w:szCs w:val="22"/>
        </w:rPr>
        <w:t>.</w:t>
      </w:r>
      <w:r w:rsidR="00EE2997" w:rsidRPr="002733EA">
        <w:rPr>
          <w:sz w:val="22"/>
          <w:szCs w:val="22"/>
        </w:rPr>
        <w:t>”.</w:t>
      </w:r>
      <w:r w:rsidR="00C77DB2">
        <w:rPr>
          <w:sz w:val="22"/>
          <w:szCs w:val="22"/>
        </w:rPr>
        <w:t xml:space="preserve"> Na końcu niniejszego akapitu dodaje się zdanie: „</w:t>
      </w:r>
      <w:r w:rsidR="007031AB">
        <w:rPr>
          <w:i/>
          <w:iCs/>
          <w:sz w:val="22"/>
          <w:szCs w:val="22"/>
        </w:rPr>
        <w:t>Zamawiający może wedle uznania dopuścić odstępstwo od wymogu osiągnięcia minimalnej kwoty Przejściowego Świadectwa Płatności.</w:t>
      </w:r>
      <w:r w:rsidR="007031AB" w:rsidRPr="00F56CCA">
        <w:rPr>
          <w:sz w:val="22"/>
          <w:szCs w:val="22"/>
        </w:rPr>
        <w:t>”</w:t>
      </w:r>
      <w:r w:rsidR="007031AB">
        <w:rPr>
          <w:sz w:val="22"/>
          <w:szCs w:val="22"/>
        </w:rPr>
        <w:t>.</w:t>
      </w:r>
    </w:p>
    <w:p w14:paraId="7AAB140E" w14:textId="1D04822C" w:rsidR="000D2CA9" w:rsidRPr="002733EA" w:rsidRDefault="0048409D" w:rsidP="00E271EF">
      <w:pPr>
        <w:pStyle w:val="Nagwek2"/>
        <w:numPr>
          <w:ilvl w:val="1"/>
          <w:numId w:val="147"/>
        </w:numPr>
        <w:jc w:val="left"/>
      </w:pPr>
      <w:bookmarkStart w:id="259" w:name="_Toc208386543"/>
      <w:r>
        <w:t xml:space="preserve"> </w:t>
      </w:r>
      <w:bookmarkStart w:id="260" w:name="_Toc180753699"/>
      <w:r w:rsidR="000D2CA9" w:rsidRPr="002733EA">
        <w:t>Zapłata</w:t>
      </w:r>
      <w:bookmarkEnd w:id="259"/>
      <w:bookmarkEnd w:id="260"/>
    </w:p>
    <w:p w14:paraId="41007E86" w14:textId="77777777" w:rsidR="000D2CA9" w:rsidRPr="002733EA" w:rsidRDefault="000D2CA9" w:rsidP="00EF5E1F">
      <w:pPr>
        <w:spacing w:before="120" w:after="120"/>
        <w:rPr>
          <w:b/>
          <w:bCs/>
          <w:sz w:val="22"/>
          <w:szCs w:val="22"/>
        </w:rPr>
      </w:pPr>
      <w:r w:rsidRPr="002733EA">
        <w:rPr>
          <w:sz w:val="22"/>
          <w:szCs w:val="22"/>
        </w:rPr>
        <w:t>Wprowadza się następujące zmiany w niniejszej Klauzuli 14.7:</w:t>
      </w:r>
    </w:p>
    <w:p w14:paraId="4B02BCD6" w14:textId="77777777" w:rsidR="00AC439A" w:rsidRPr="002733EA" w:rsidRDefault="00AC439A" w:rsidP="00EF5E1F">
      <w:pPr>
        <w:spacing w:before="120" w:after="120"/>
        <w:jc w:val="both"/>
        <w:rPr>
          <w:sz w:val="22"/>
          <w:szCs w:val="22"/>
        </w:rPr>
      </w:pPr>
      <w:r w:rsidRPr="002733EA">
        <w:rPr>
          <w:sz w:val="22"/>
          <w:szCs w:val="22"/>
        </w:rPr>
        <w:t>Tekst punktów (a), (b) i (c) skreśla się i zastępuje następującym:</w:t>
      </w:r>
    </w:p>
    <w:p w14:paraId="431335A2" w14:textId="2851D733" w:rsidR="00AC439A" w:rsidRPr="00107051" w:rsidRDefault="00AC439A" w:rsidP="00C2348A">
      <w:pPr>
        <w:pStyle w:val="Akapitzlist"/>
        <w:numPr>
          <w:ilvl w:val="0"/>
          <w:numId w:val="69"/>
        </w:numPr>
        <w:spacing w:before="120" w:after="120"/>
        <w:ind w:left="851" w:hanging="425"/>
        <w:jc w:val="both"/>
        <w:rPr>
          <w:i/>
          <w:iCs/>
          <w:sz w:val="22"/>
          <w:szCs w:val="22"/>
        </w:rPr>
      </w:pPr>
      <w:r w:rsidRPr="002733EA">
        <w:rPr>
          <w:i/>
          <w:iCs/>
          <w:sz w:val="22"/>
          <w:szCs w:val="22"/>
        </w:rPr>
        <w:t xml:space="preserve">kwotę określoną w Fakturze i poświadczoną w każdym Przejściowym Świadectwie Płatności </w:t>
      </w:r>
      <w:r w:rsidR="00226F80" w:rsidRPr="002733EA">
        <w:rPr>
          <w:i/>
          <w:iCs/>
          <w:sz w:val="22"/>
          <w:szCs w:val="22"/>
        </w:rPr>
        <w:t>–</w:t>
      </w:r>
      <w:r w:rsidRPr="002733EA">
        <w:rPr>
          <w:i/>
          <w:iCs/>
          <w:sz w:val="22"/>
          <w:szCs w:val="22"/>
        </w:rPr>
        <w:t xml:space="preserve"> </w:t>
      </w:r>
      <w:r w:rsidR="00226F80" w:rsidRPr="002733EA">
        <w:rPr>
          <w:i/>
          <w:iCs/>
          <w:sz w:val="22"/>
          <w:szCs w:val="22"/>
        </w:rPr>
        <w:t xml:space="preserve">w </w:t>
      </w:r>
      <w:r w:rsidR="00226F80" w:rsidRPr="00107051">
        <w:rPr>
          <w:i/>
          <w:iCs/>
          <w:sz w:val="22"/>
          <w:szCs w:val="22"/>
        </w:rPr>
        <w:t>terminie do</w:t>
      </w:r>
      <w:r w:rsidRPr="00107051">
        <w:rPr>
          <w:i/>
          <w:iCs/>
          <w:sz w:val="22"/>
          <w:szCs w:val="22"/>
        </w:rPr>
        <w:t xml:space="preserve"> </w:t>
      </w:r>
      <w:r w:rsidR="00327994" w:rsidRPr="00107051">
        <w:rPr>
          <w:i/>
          <w:iCs/>
          <w:sz w:val="22"/>
          <w:szCs w:val="22"/>
        </w:rPr>
        <w:t xml:space="preserve">14 </w:t>
      </w:r>
      <w:r w:rsidRPr="00107051">
        <w:rPr>
          <w:i/>
          <w:iCs/>
          <w:sz w:val="22"/>
          <w:szCs w:val="22"/>
        </w:rPr>
        <w:t xml:space="preserve">dni od dnia otrzymania przez Zamawiającego Faktury o wartości poświadczonej w wydanym przez Inżyniera Przejściowym Świadectwie Płatności i towarzyszących dokumentach oraz </w:t>
      </w:r>
      <w:r w:rsidR="00D375F8" w:rsidRPr="00107051">
        <w:rPr>
          <w:i/>
          <w:iCs/>
          <w:sz w:val="22"/>
          <w:szCs w:val="22"/>
        </w:rPr>
        <w:t xml:space="preserve">wymaganych do przedstawienia z Fakturą </w:t>
      </w:r>
      <w:r w:rsidR="00524B05" w:rsidRPr="00107051">
        <w:rPr>
          <w:i/>
          <w:iCs/>
          <w:sz w:val="22"/>
          <w:szCs w:val="22"/>
        </w:rPr>
        <w:t xml:space="preserve">oświadczeń Podwykonawców wraz z załącznikami oraz dowodów zapłaty ich </w:t>
      </w:r>
      <w:r w:rsidR="00731419" w:rsidRPr="00107051">
        <w:rPr>
          <w:i/>
          <w:iCs/>
          <w:sz w:val="22"/>
          <w:szCs w:val="22"/>
        </w:rPr>
        <w:t xml:space="preserve">wymagalnego </w:t>
      </w:r>
      <w:r w:rsidR="00524B05" w:rsidRPr="00107051">
        <w:rPr>
          <w:i/>
          <w:iCs/>
          <w:sz w:val="22"/>
          <w:szCs w:val="22"/>
        </w:rPr>
        <w:t xml:space="preserve">wynagrodzenia, </w:t>
      </w:r>
      <w:r w:rsidR="00D375F8" w:rsidRPr="00107051">
        <w:rPr>
          <w:i/>
          <w:iCs/>
          <w:sz w:val="22"/>
          <w:szCs w:val="22"/>
        </w:rPr>
        <w:t>jak wskazano w</w:t>
      </w:r>
      <w:r w:rsidR="00524B05" w:rsidRPr="00107051">
        <w:rPr>
          <w:i/>
          <w:iCs/>
          <w:sz w:val="22"/>
          <w:szCs w:val="22"/>
        </w:rPr>
        <w:t xml:space="preserve"> Klauzuli 14.6.</w:t>
      </w:r>
    </w:p>
    <w:p w14:paraId="52FD642A" w14:textId="3A241F98" w:rsidR="00AC439A" w:rsidRPr="002733EA" w:rsidRDefault="00AC439A" w:rsidP="00C2348A">
      <w:pPr>
        <w:pStyle w:val="Akapitzlist"/>
        <w:numPr>
          <w:ilvl w:val="0"/>
          <w:numId w:val="69"/>
        </w:numPr>
        <w:spacing w:before="120" w:after="120"/>
        <w:ind w:left="851" w:hanging="425"/>
        <w:jc w:val="both"/>
        <w:rPr>
          <w:i/>
          <w:iCs/>
          <w:sz w:val="22"/>
          <w:szCs w:val="22"/>
        </w:rPr>
      </w:pPr>
      <w:r w:rsidRPr="00107051">
        <w:rPr>
          <w:i/>
          <w:iCs/>
          <w:sz w:val="22"/>
          <w:szCs w:val="22"/>
        </w:rPr>
        <w:t xml:space="preserve">kwotę określoną w Fakturze i poświadczoną w Końcowym Świadectwie Płatności – w </w:t>
      </w:r>
      <w:r w:rsidR="003176D2" w:rsidRPr="00107051">
        <w:rPr>
          <w:i/>
          <w:iCs/>
          <w:sz w:val="22"/>
          <w:szCs w:val="22"/>
        </w:rPr>
        <w:t xml:space="preserve">terminie do </w:t>
      </w:r>
      <w:r w:rsidR="00B62566" w:rsidRPr="00107051">
        <w:rPr>
          <w:i/>
          <w:iCs/>
          <w:sz w:val="22"/>
          <w:szCs w:val="22"/>
        </w:rPr>
        <w:t xml:space="preserve">30 </w:t>
      </w:r>
      <w:r w:rsidRPr="00107051">
        <w:rPr>
          <w:i/>
          <w:iCs/>
          <w:sz w:val="22"/>
          <w:szCs w:val="22"/>
        </w:rPr>
        <w:t>dni od dnia</w:t>
      </w:r>
      <w:r w:rsidRPr="002733EA">
        <w:rPr>
          <w:i/>
          <w:iCs/>
          <w:sz w:val="22"/>
          <w:szCs w:val="22"/>
        </w:rPr>
        <w:t xml:space="preserve"> otrzymania przez Zamawiającego</w:t>
      </w:r>
      <w:r w:rsidR="0047250D">
        <w:rPr>
          <w:i/>
          <w:iCs/>
          <w:sz w:val="22"/>
          <w:szCs w:val="22"/>
        </w:rPr>
        <w:t xml:space="preserve"> </w:t>
      </w:r>
      <w:r w:rsidRPr="002733EA">
        <w:rPr>
          <w:i/>
          <w:iCs/>
          <w:sz w:val="22"/>
          <w:szCs w:val="22"/>
        </w:rPr>
        <w:t xml:space="preserve">Faktury o wartości poświadczonej w wydanym przez Inżyniera Końcowym Świadectwie Płatności i towarzyszących dokumentach </w:t>
      </w:r>
      <w:r w:rsidR="00D375F8" w:rsidRPr="002733EA">
        <w:rPr>
          <w:i/>
          <w:iCs/>
          <w:sz w:val="22"/>
          <w:szCs w:val="22"/>
        </w:rPr>
        <w:t xml:space="preserve">oraz wymaganych do przedstawienia z Fakturą </w:t>
      </w:r>
      <w:r w:rsidR="00524B05" w:rsidRPr="002733EA">
        <w:rPr>
          <w:i/>
          <w:iCs/>
          <w:sz w:val="22"/>
          <w:szCs w:val="22"/>
        </w:rPr>
        <w:t>oświadczeń Podwykonawców wraz z załącznikami oraz dowodów zapłaty ich wynagrodzenia, jak wskazano w Klauzuli 14.6.</w:t>
      </w:r>
    </w:p>
    <w:p w14:paraId="5DF870B4" w14:textId="242C9D62" w:rsidR="00AC439A" w:rsidRPr="002733EA" w:rsidRDefault="00AC439A" w:rsidP="00C2348A">
      <w:pPr>
        <w:numPr>
          <w:ilvl w:val="0"/>
          <w:numId w:val="69"/>
        </w:numPr>
        <w:spacing w:before="120" w:after="120"/>
        <w:ind w:left="851" w:hanging="425"/>
        <w:jc w:val="both"/>
        <w:rPr>
          <w:i/>
          <w:iCs/>
          <w:sz w:val="22"/>
          <w:szCs w:val="22"/>
        </w:rPr>
      </w:pPr>
      <w:r w:rsidRPr="002733EA">
        <w:rPr>
          <w:i/>
          <w:iCs/>
          <w:sz w:val="22"/>
          <w:szCs w:val="22"/>
        </w:rPr>
        <w:t>w Fakturach daty płatności muszą uwzględniać terminy określone w punktach (a) i</w:t>
      </w:r>
      <w:r w:rsidR="0047250D">
        <w:rPr>
          <w:i/>
          <w:iCs/>
          <w:sz w:val="22"/>
          <w:szCs w:val="22"/>
        </w:rPr>
        <w:t xml:space="preserve"> </w:t>
      </w:r>
      <w:r w:rsidRPr="002733EA">
        <w:rPr>
          <w:i/>
          <w:iCs/>
          <w:sz w:val="22"/>
          <w:szCs w:val="22"/>
        </w:rPr>
        <w:t>(b),</w:t>
      </w:r>
    </w:p>
    <w:p w14:paraId="1F08943E" w14:textId="7E632839" w:rsidR="00AC439A" w:rsidRPr="002733EA" w:rsidRDefault="00AC439A" w:rsidP="00EF5E1F">
      <w:pPr>
        <w:spacing w:before="120" w:after="120"/>
        <w:jc w:val="both"/>
        <w:rPr>
          <w:sz w:val="22"/>
          <w:szCs w:val="22"/>
        </w:rPr>
      </w:pPr>
      <w:r w:rsidRPr="002733EA">
        <w:rPr>
          <w:sz w:val="22"/>
          <w:szCs w:val="22"/>
        </w:rPr>
        <w:t>Ponadto dodaje się punkty (d), (e), (f), (g)</w:t>
      </w:r>
      <w:r w:rsidR="00F3371E">
        <w:rPr>
          <w:sz w:val="22"/>
          <w:szCs w:val="22"/>
        </w:rPr>
        <w:t>, (h)</w:t>
      </w:r>
      <w:r w:rsidRPr="002733EA">
        <w:rPr>
          <w:sz w:val="22"/>
          <w:szCs w:val="22"/>
        </w:rPr>
        <w:t xml:space="preserve"> o następującej treści:</w:t>
      </w:r>
    </w:p>
    <w:p w14:paraId="54DB0A61" w14:textId="5160D6E0" w:rsidR="00AC439A" w:rsidRPr="002733EA" w:rsidRDefault="00AC439A" w:rsidP="007B5EDA">
      <w:pPr>
        <w:numPr>
          <w:ilvl w:val="0"/>
          <w:numId w:val="69"/>
        </w:numPr>
        <w:spacing w:before="120" w:after="120"/>
        <w:jc w:val="both"/>
        <w:rPr>
          <w:i/>
          <w:iCs/>
          <w:sz w:val="22"/>
          <w:szCs w:val="22"/>
        </w:rPr>
      </w:pPr>
      <w:r w:rsidRPr="002733EA">
        <w:rPr>
          <w:i/>
          <w:iCs/>
          <w:sz w:val="22"/>
          <w:szCs w:val="22"/>
        </w:rPr>
        <w:t>oświadczenie</w:t>
      </w:r>
      <w:r w:rsidR="004073A5">
        <w:rPr>
          <w:i/>
          <w:iCs/>
          <w:sz w:val="22"/>
          <w:szCs w:val="22"/>
        </w:rPr>
        <w:t>,</w:t>
      </w:r>
      <w:r w:rsidRPr="002733EA">
        <w:rPr>
          <w:i/>
          <w:iCs/>
          <w:sz w:val="22"/>
          <w:szCs w:val="22"/>
        </w:rPr>
        <w:t xml:space="preserve"> o którym mowa w punktach (a)</w:t>
      </w:r>
      <w:r w:rsidR="00EE1547">
        <w:rPr>
          <w:i/>
          <w:iCs/>
          <w:sz w:val="22"/>
          <w:szCs w:val="22"/>
        </w:rPr>
        <w:t xml:space="preserve"> i </w:t>
      </w:r>
      <w:r w:rsidRPr="002733EA">
        <w:rPr>
          <w:i/>
          <w:iCs/>
          <w:sz w:val="22"/>
          <w:szCs w:val="22"/>
        </w:rPr>
        <w:t xml:space="preserve">(b) musi być złożone przez osoby uprawnione do reprezentacji Podwykonawcy i mieć formę </w:t>
      </w:r>
      <w:r w:rsidR="001256A7" w:rsidRPr="002733EA">
        <w:rPr>
          <w:i/>
          <w:iCs/>
          <w:sz w:val="22"/>
          <w:szCs w:val="22"/>
        </w:rPr>
        <w:t xml:space="preserve">i </w:t>
      </w:r>
      <w:r w:rsidR="00C770B5" w:rsidRPr="002733EA">
        <w:rPr>
          <w:i/>
          <w:iCs/>
          <w:sz w:val="22"/>
          <w:szCs w:val="22"/>
        </w:rPr>
        <w:t xml:space="preserve">zawierać </w:t>
      </w:r>
      <w:r w:rsidR="001256A7" w:rsidRPr="002733EA">
        <w:rPr>
          <w:i/>
          <w:iCs/>
          <w:sz w:val="22"/>
          <w:szCs w:val="22"/>
        </w:rPr>
        <w:t xml:space="preserve">załączniki </w:t>
      </w:r>
      <w:r w:rsidRPr="002733EA">
        <w:rPr>
          <w:i/>
          <w:iCs/>
          <w:sz w:val="22"/>
          <w:szCs w:val="22"/>
        </w:rPr>
        <w:t>odpowiedni</w:t>
      </w:r>
      <w:r w:rsidR="001256A7" w:rsidRPr="002733EA">
        <w:rPr>
          <w:i/>
          <w:iCs/>
          <w:sz w:val="22"/>
          <w:szCs w:val="22"/>
        </w:rPr>
        <w:t>o</w:t>
      </w:r>
      <w:r w:rsidRPr="002733EA">
        <w:rPr>
          <w:i/>
          <w:iCs/>
          <w:sz w:val="22"/>
          <w:szCs w:val="22"/>
        </w:rPr>
        <w:t xml:space="preserve"> do wzoru określonego w punkcie 2.(</w:t>
      </w:r>
      <w:r w:rsidR="00B529F7" w:rsidRPr="002733EA">
        <w:rPr>
          <w:i/>
          <w:iCs/>
          <w:sz w:val="22"/>
          <w:szCs w:val="22"/>
        </w:rPr>
        <w:t>g</w:t>
      </w:r>
      <w:r w:rsidRPr="002733EA">
        <w:rPr>
          <w:i/>
          <w:iCs/>
          <w:sz w:val="22"/>
          <w:szCs w:val="22"/>
        </w:rPr>
        <w:t>1) Aktu Umowy</w:t>
      </w:r>
      <w:r w:rsidR="00E66E18" w:rsidRPr="002733EA">
        <w:rPr>
          <w:i/>
          <w:iCs/>
          <w:sz w:val="22"/>
          <w:szCs w:val="22"/>
        </w:rPr>
        <w:t>; załączniki winny ponadto spełniać warunki określone w Klauzuli 14.6. powyżej,</w:t>
      </w:r>
      <w:r w:rsidRPr="002733EA">
        <w:rPr>
          <w:i/>
          <w:iCs/>
          <w:sz w:val="22"/>
          <w:szCs w:val="22"/>
        </w:rPr>
        <w:t xml:space="preserve"> </w:t>
      </w:r>
    </w:p>
    <w:p w14:paraId="722A01C7" w14:textId="217501ED" w:rsidR="00101957" w:rsidRPr="00A76FA0" w:rsidRDefault="00770EB5" w:rsidP="007B5EDA">
      <w:pPr>
        <w:numPr>
          <w:ilvl w:val="0"/>
          <w:numId w:val="69"/>
        </w:numPr>
        <w:spacing w:before="120" w:after="120"/>
        <w:jc w:val="both"/>
        <w:rPr>
          <w:i/>
          <w:iCs/>
          <w:sz w:val="22"/>
          <w:szCs w:val="22"/>
        </w:rPr>
      </w:pPr>
      <w:r>
        <w:rPr>
          <w:i/>
          <w:iCs/>
          <w:sz w:val="22"/>
          <w:szCs w:val="22"/>
        </w:rPr>
        <w:t>w</w:t>
      </w:r>
      <w:r w:rsidR="00A90FAF" w:rsidRPr="002733EA">
        <w:rPr>
          <w:i/>
          <w:iCs/>
          <w:sz w:val="22"/>
          <w:szCs w:val="22"/>
        </w:rPr>
        <w:t xml:space="preserve"> przypadku nieprzedstawienia przez Wykonawcę wszystkich dowodów zapłaty oraz oświadczeń </w:t>
      </w:r>
      <w:r w:rsidR="00CF04B6" w:rsidRPr="002733EA">
        <w:rPr>
          <w:i/>
          <w:iCs/>
          <w:sz w:val="22"/>
          <w:szCs w:val="22"/>
        </w:rPr>
        <w:t>P</w:t>
      </w:r>
      <w:r w:rsidR="00A90FAF" w:rsidRPr="002733EA">
        <w:rPr>
          <w:i/>
          <w:iCs/>
          <w:sz w:val="22"/>
          <w:szCs w:val="22"/>
        </w:rPr>
        <w:t>odwykonawców, o których mowa w Klauzuli 14.6</w:t>
      </w:r>
      <w:r w:rsidR="002C23E8" w:rsidRPr="002733EA">
        <w:rPr>
          <w:i/>
          <w:iCs/>
          <w:sz w:val="22"/>
          <w:szCs w:val="22"/>
        </w:rPr>
        <w:t>,</w:t>
      </w:r>
      <w:r w:rsidR="00A90FAF" w:rsidRPr="002733EA">
        <w:rPr>
          <w:i/>
          <w:iCs/>
          <w:sz w:val="22"/>
          <w:szCs w:val="22"/>
        </w:rPr>
        <w:t xml:space="preserve"> </w:t>
      </w:r>
      <w:r w:rsidR="000642B3" w:rsidRPr="002733EA">
        <w:rPr>
          <w:i/>
          <w:iCs/>
          <w:sz w:val="22"/>
          <w:szCs w:val="22"/>
        </w:rPr>
        <w:t>Zamawiający</w:t>
      </w:r>
      <w:r w:rsidR="00A90FAF" w:rsidRPr="002733EA">
        <w:rPr>
          <w:i/>
          <w:iCs/>
          <w:sz w:val="22"/>
          <w:szCs w:val="22"/>
        </w:rPr>
        <w:t xml:space="preserve"> wstrzym</w:t>
      </w:r>
      <w:r w:rsidR="00B416D0" w:rsidRPr="002733EA">
        <w:rPr>
          <w:i/>
          <w:iCs/>
          <w:sz w:val="22"/>
          <w:szCs w:val="22"/>
        </w:rPr>
        <w:t>a</w:t>
      </w:r>
      <w:r w:rsidR="00A90FAF" w:rsidRPr="002733EA">
        <w:rPr>
          <w:i/>
          <w:iCs/>
          <w:sz w:val="22"/>
          <w:szCs w:val="22"/>
        </w:rPr>
        <w:t xml:space="preserve"> </w:t>
      </w:r>
      <w:r w:rsidR="003A76B7" w:rsidRPr="002733EA">
        <w:rPr>
          <w:i/>
          <w:iCs/>
          <w:sz w:val="22"/>
          <w:szCs w:val="22"/>
        </w:rPr>
        <w:t>wy</w:t>
      </w:r>
      <w:r w:rsidR="00A90FAF" w:rsidRPr="002733EA">
        <w:rPr>
          <w:i/>
          <w:iCs/>
          <w:sz w:val="22"/>
          <w:szCs w:val="22"/>
        </w:rPr>
        <w:t>płatę</w:t>
      </w:r>
      <w:r w:rsidR="003A76B7" w:rsidRPr="002733EA">
        <w:rPr>
          <w:i/>
          <w:iCs/>
          <w:sz w:val="22"/>
          <w:szCs w:val="22"/>
        </w:rPr>
        <w:t xml:space="preserve"> </w:t>
      </w:r>
      <w:r w:rsidR="003A76B7" w:rsidRPr="00A76FA0">
        <w:rPr>
          <w:i/>
          <w:iCs/>
          <w:sz w:val="22"/>
          <w:szCs w:val="22"/>
        </w:rPr>
        <w:t xml:space="preserve">należnego wynagrodzenia </w:t>
      </w:r>
      <w:r w:rsidR="00E66E18" w:rsidRPr="00FC3C60">
        <w:rPr>
          <w:i/>
          <w:iCs/>
          <w:sz w:val="22"/>
          <w:szCs w:val="22"/>
        </w:rPr>
        <w:t>co</w:t>
      </w:r>
      <w:r w:rsidR="00E1070D" w:rsidRPr="00FC3C60">
        <w:rPr>
          <w:i/>
          <w:iCs/>
          <w:sz w:val="22"/>
          <w:szCs w:val="22"/>
        </w:rPr>
        <w:t xml:space="preserve"> </w:t>
      </w:r>
      <w:r w:rsidR="00E66E18" w:rsidRPr="00FC3C60">
        <w:rPr>
          <w:i/>
          <w:iCs/>
          <w:sz w:val="22"/>
          <w:szCs w:val="22"/>
        </w:rPr>
        <w:t>do wartości, w odniesieniu do której Zamawiający będzie miał wątpliwości co do jej uregulowania przez Wykonawcę na rzecz Podwykonawców</w:t>
      </w:r>
      <w:r w:rsidR="009E434C">
        <w:rPr>
          <w:i/>
          <w:iCs/>
          <w:sz w:val="22"/>
          <w:szCs w:val="22"/>
        </w:rPr>
        <w:t xml:space="preserve"> </w:t>
      </w:r>
      <w:r w:rsidR="009E434C" w:rsidRPr="00FC3C60">
        <w:rPr>
          <w:i/>
          <w:iCs/>
          <w:sz w:val="22"/>
          <w:szCs w:val="22"/>
        </w:rPr>
        <w:t xml:space="preserve">za daną pozycję Wykazu Cen do czasu przedstawienia przez Wykonawcę </w:t>
      </w:r>
      <w:r w:rsidR="001A5D1D">
        <w:rPr>
          <w:i/>
          <w:iCs/>
          <w:sz w:val="22"/>
          <w:szCs w:val="22"/>
        </w:rPr>
        <w:t xml:space="preserve">brakujących dokumentów lub </w:t>
      </w:r>
      <w:r w:rsidR="009E434C" w:rsidRPr="00A76FA0">
        <w:rPr>
          <w:i/>
          <w:iCs/>
          <w:sz w:val="22"/>
          <w:szCs w:val="22"/>
        </w:rPr>
        <w:t>stosownego wyjaśnienia Podwykonawcy zgodnie z Klauzulą 14.6.</w:t>
      </w:r>
      <w:r w:rsidR="009E434C">
        <w:rPr>
          <w:i/>
          <w:iCs/>
          <w:sz w:val="22"/>
          <w:szCs w:val="22"/>
        </w:rPr>
        <w:t>,</w:t>
      </w:r>
    </w:p>
    <w:p w14:paraId="22673608" w14:textId="35CA02F0" w:rsidR="00B01FB5" w:rsidRPr="00AC5D75" w:rsidRDefault="00B01FB5" w:rsidP="007B5EDA">
      <w:pPr>
        <w:numPr>
          <w:ilvl w:val="0"/>
          <w:numId w:val="69"/>
        </w:numPr>
        <w:spacing w:before="120" w:after="120"/>
        <w:jc w:val="both"/>
        <w:rPr>
          <w:i/>
          <w:iCs/>
          <w:sz w:val="22"/>
          <w:szCs w:val="22"/>
        </w:rPr>
      </w:pPr>
      <w:r w:rsidRPr="00AC5D75">
        <w:rPr>
          <w:i/>
          <w:iCs/>
          <w:sz w:val="22"/>
          <w:szCs w:val="22"/>
        </w:rPr>
        <w:lastRenderedPageBreak/>
        <w:t xml:space="preserve">Zamawiający uprawniony jest </w:t>
      </w:r>
      <w:r w:rsidR="00E1294A" w:rsidRPr="00AC5D75">
        <w:rPr>
          <w:i/>
          <w:iCs/>
          <w:sz w:val="22"/>
          <w:szCs w:val="22"/>
        </w:rPr>
        <w:t xml:space="preserve">do wstrzymania wypłaty </w:t>
      </w:r>
      <w:r w:rsidR="00372531" w:rsidRPr="00AC5D75">
        <w:rPr>
          <w:i/>
          <w:iCs/>
          <w:sz w:val="22"/>
          <w:szCs w:val="22"/>
        </w:rPr>
        <w:t>wynagrodzenia</w:t>
      </w:r>
      <w:r w:rsidR="002A4102" w:rsidRPr="00AC5D75">
        <w:rPr>
          <w:i/>
          <w:iCs/>
          <w:sz w:val="22"/>
          <w:szCs w:val="22"/>
        </w:rPr>
        <w:t xml:space="preserve"> należnego Wykonawcy</w:t>
      </w:r>
      <w:r w:rsidR="00844129">
        <w:rPr>
          <w:i/>
          <w:iCs/>
          <w:sz w:val="22"/>
          <w:szCs w:val="22"/>
        </w:rPr>
        <w:t xml:space="preserve"> z faktury wystawionej na podstawie Końcowego Świadectwa Płatności</w:t>
      </w:r>
      <w:r w:rsidR="00372531" w:rsidRPr="00AC5D75">
        <w:rPr>
          <w:i/>
          <w:iCs/>
          <w:sz w:val="22"/>
          <w:szCs w:val="22"/>
        </w:rPr>
        <w:t>, co do wartości wynikającej z potrącenia</w:t>
      </w:r>
      <w:r w:rsidR="00237183" w:rsidRPr="00AC5D75">
        <w:rPr>
          <w:i/>
          <w:iCs/>
          <w:sz w:val="22"/>
          <w:szCs w:val="22"/>
        </w:rPr>
        <w:t xml:space="preserve"> (</w:t>
      </w:r>
      <w:r w:rsidR="005F4A9F" w:rsidRPr="00AC5D75">
        <w:rPr>
          <w:i/>
          <w:iCs/>
          <w:sz w:val="22"/>
          <w:szCs w:val="22"/>
        </w:rPr>
        <w:t>dokonanego</w:t>
      </w:r>
      <w:r w:rsidR="00237183" w:rsidRPr="00AC5D75">
        <w:rPr>
          <w:i/>
          <w:iCs/>
          <w:sz w:val="22"/>
          <w:szCs w:val="22"/>
        </w:rPr>
        <w:t xml:space="preserve"> z wynagrodzenia Podwykonawcy lub dalszego Podwykonawcy)</w:t>
      </w:r>
      <w:r w:rsidR="0056641B" w:rsidRPr="00AC5D75">
        <w:rPr>
          <w:i/>
          <w:iCs/>
          <w:sz w:val="22"/>
          <w:szCs w:val="22"/>
        </w:rPr>
        <w:t xml:space="preserve">, o którym mowa w Klauzuli </w:t>
      </w:r>
      <w:r w:rsidR="00237183" w:rsidRPr="00AC5D75">
        <w:rPr>
          <w:i/>
          <w:iCs/>
          <w:sz w:val="22"/>
          <w:szCs w:val="22"/>
        </w:rPr>
        <w:t>4.4.</w:t>
      </w:r>
    </w:p>
    <w:p w14:paraId="509327A1" w14:textId="7EBD6299" w:rsidR="00A90FAF" w:rsidRPr="002733EA" w:rsidRDefault="003A76B7" w:rsidP="003C6D23">
      <w:pPr>
        <w:spacing w:before="120" w:after="120"/>
        <w:jc w:val="both"/>
        <w:rPr>
          <w:i/>
          <w:iCs/>
          <w:sz w:val="22"/>
          <w:szCs w:val="22"/>
        </w:rPr>
      </w:pPr>
      <w:r w:rsidRPr="00A76FA0">
        <w:rPr>
          <w:i/>
          <w:iCs/>
          <w:sz w:val="22"/>
          <w:szCs w:val="22"/>
        </w:rPr>
        <w:t xml:space="preserve">W przypadku uchylenia się przez Wykonawcę od obowiązku zapłaty </w:t>
      </w:r>
      <w:r w:rsidR="00F0041C" w:rsidRPr="00A76FA0">
        <w:rPr>
          <w:i/>
          <w:iCs/>
          <w:sz w:val="22"/>
          <w:szCs w:val="22"/>
        </w:rPr>
        <w:t>P</w:t>
      </w:r>
      <w:r w:rsidRPr="00FC3C60">
        <w:rPr>
          <w:i/>
          <w:iCs/>
          <w:sz w:val="22"/>
          <w:szCs w:val="22"/>
        </w:rPr>
        <w:t>odwykonawcom i</w:t>
      </w:r>
      <w:r w:rsidRPr="002733EA">
        <w:rPr>
          <w:i/>
          <w:iCs/>
          <w:sz w:val="22"/>
          <w:szCs w:val="22"/>
        </w:rPr>
        <w:t xml:space="preserve"> dalszym </w:t>
      </w:r>
      <w:r w:rsidR="00F0041C" w:rsidRPr="002733EA">
        <w:rPr>
          <w:i/>
          <w:iCs/>
          <w:sz w:val="22"/>
          <w:szCs w:val="22"/>
        </w:rPr>
        <w:t>P</w:t>
      </w:r>
      <w:r w:rsidRPr="002733EA">
        <w:rPr>
          <w:i/>
          <w:iCs/>
          <w:sz w:val="22"/>
          <w:szCs w:val="22"/>
        </w:rPr>
        <w:t xml:space="preserve">odwykonawcom Zamawiający </w:t>
      </w:r>
      <w:r w:rsidR="004359A4">
        <w:rPr>
          <w:i/>
          <w:iCs/>
          <w:sz w:val="22"/>
          <w:szCs w:val="22"/>
        </w:rPr>
        <w:t xml:space="preserve">może </w:t>
      </w:r>
      <w:r w:rsidRPr="002733EA">
        <w:rPr>
          <w:i/>
          <w:iCs/>
          <w:sz w:val="22"/>
          <w:szCs w:val="22"/>
        </w:rPr>
        <w:t>dokona</w:t>
      </w:r>
      <w:r w:rsidR="004359A4">
        <w:rPr>
          <w:i/>
          <w:iCs/>
          <w:sz w:val="22"/>
          <w:szCs w:val="22"/>
        </w:rPr>
        <w:t>ć</w:t>
      </w:r>
      <w:r w:rsidRPr="002733EA">
        <w:rPr>
          <w:i/>
          <w:iCs/>
          <w:sz w:val="22"/>
          <w:szCs w:val="22"/>
        </w:rPr>
        <w:t xml:space="preserve"> bezpośredniej zapłaty wymagalnego wynagrodzenia, bez odsetek</w:t>
      </w:r>
      <w:r w:rsidR="0021373C" w:rsidRPr="002733EA">
        <w:rPr>
          <w:i/>
          <w:iCs/>
          <w:sz w:val="22"/>
          <w:szCs w:val="22"/>
        </w:rPr>
        <w:t xml:space="preserve">, </w:t>
      </w:r>
      <w:r w:rsidR="000642B3" w:rsidRPr="002733EA">
        <w:rPr>
          <w:i/>
          <w:iCs/>
          <w:sz w:val="22"/>
          <w:szCs w:val="22"/>
        </w:rPr>
        <w:t>przysługującego</w:t>
      </w:r>
      <w:r w:rsidRPr="002733EA">
        <w:rPr>
          <w:i/>
          <w:iCs/>
          <w:sz w:val="22"/>
          <w:szCs w:val="22"/>
        </w:rPr>
        <w:t xml:space="preserve"> </w:t>
      </w:r>
      <w:r w:rsidR="00F0041C" w:rsidRPr="002733EA">
        <w:rPr>
          <w:i/>
          <w:iCs/>
          <w:sz w:val="22"/>
          <w:szCs w:val="22"/>
        </w:rPr>
        <w:t>P</w:t>
      </w:r>
      <w:r w:rsidRPr="002733EA">
        <w:rPr>
          <w:i/>
          <w:iCs/>
          <w:sz w:val="22"/>
          <w:szCs w:val="22"/>
        </w:rPr>
        <w:t xml:space="preserve">odwykonawcy i dalszemu </w:t>
      </w:r>
      <w:r w:rsidR="00F0041C" w:rsidRPr="002733EA">
        <w:rPr>
          <w:i/>
          <w:iCs/>
          <w:sz w:val="22"/>
          <w:szCs w:val="22"/>
        </w:rPr>
        <w:t>P</w:t>
      </w:r>
      <w:r w:rsidRPr="002733EA">
        <w:rPr>
          <w:i/>
          <w:iCs/>
          <w:sz w:val="22"/>
          <w:szCs w:val="22"/>
        </w:rPr>
        <w:t xml:space="preserve">odwykonawcy, który zawarł zaakceptowaną przez Zamawiającego umowę o podwykonawstwo, której </w:t>
      </w:r>
      <w:r w:rsidR="000642B3" w:rsidRPr="002733EA">
        <w:rPr>
          <w:i/>
          <w:iCs/>
          <w:sz w:val="22"/>
          <w:szCs w:val="22"/>
        </w:rPr>
        <w:t>przedmiotem są</w:t>
      </w:r>
      <w:r w:rsidRPr="002733EA">
        <w:rPr>
          <w:i/>
          <w:iCs/>
          <w:sz w:val="22"/>
          <w:szCs w:val="22"/>
        </w:rPr>
        <w:t xml:space="preserve"> roboty budowlane, lub który zawarł przedłożoną Zamawiającemu umowę o podwykonawstwo, której przedmiotem są dostawy lub usługi.</w:t>
      </w:r>
    </w:p>
    <w:p w14:paraId="38641A8A" w14:textId="77777777" w:rsidR="003A76B7" w:rsidRPr="002733EA" w:rsidRDefault="003A76B7" w:rsidP="003C6D23">
      <w:pPr>
        <w:spacing w:before="120" w:after="120"/>
        <w:jc w:val="both"/>
        <w:rPr>
          <w:i/>
          <w:iCs/>
          <w:sz w:val="22"/>
          <w:szCs w:val="22"/>
        </w:rPr>
      </w:pPr>
      <w:r w:rsidRPr="002733EA">
        <w:rPr>
          <w:i/>
          <w:iCs/>
          <w:sz w:val="22"/>
          <w:szCs w:val="22"/>
        </w:rPr>
        <w:t>Przed dokonaniem bezpośredniej zapłaty Zamawiający powiadomi Wykonawcę o takim zamiarze wyznaczając termin 7 dni do zgłoszenia</w:t>
      </w:r>
      <w:r w:rsidR="00720D87" w:rsidRPr="002733EA">
        <w:rPr>
          <w:i/>
          <w:iCs/>
          <w:sz w:val="22"/>
          <w:szCs w:val="22"/>
        </w:rPr>
        <w:t xml:space="preserve"> w formie pisemnej</w:t>
      </w:r>
      <w:r w:rsidRPr="002733EA">
        <w:rPr>
          <w:i/>
          <w:iCs/>
          <w:sz w:val="22"/>
          <w:szCs w:val="22"/>
        </w:rPr>
        <w:t xml:space="preserve"> uwag co do zasadności bezpośredniej zapłaty wynagrodzenia </w:t>
      </w:r>
      <w:r w:rsidR="00F0041C" w:rsidRPr="002733EA">
        <w:rPr>
          <w:i/>
          <w:iCs/>
          <w:sz w:val="22"/>
          <w:szCs w:val="22"/>
        </w:rPr>
        <w:t>P</w:t>
      </w:r>
      <w:r w:rsidRPr="002733EA">
        <w:rPr>
          <w:i/>
          <w:iCs/>
          <w:sz w:val="22"/>
          <w:szCs w:val="22"/>
        </w:rPr>
        <w:t xml:space="preserve">odwykonawcy lub dalszemu </w:t>
      </w:r>
      <w:r w:rsidR="00F0041C" w:rsidRPr="002733EA">
        <w:rPr>
          <w:i/>
          <w:iCs/>
          <w:sz w:val="22"/>
          <w:szCs w:val="22"/>
        </w:rPr>
        <w:t>P</w:t>
      </w:r>
      <w:r w:rsidRPr="002733EA">
        <w:rPr>
          <w:i/>
          <w:iCs/>
          <w:sz w:val="22"/>
          <w:szCs w:val="22"/>
        </w:rPr>
        <w:t>odwykonawcy.</w:t>
      </w:r>
    </w:p>
    <w:p w14:paraId="735AEBCF" w14:textId="77777777" w:rsidR="003A76B7" w:rsidRPr="002733EA" w:rsidRDefault="003A76B7" w:rsidP="003C6D23">
      <w:pPr>
        <w:spacing w:before="120" w:after="120"/>
        <w:jc w:val="both"/>
        <w:rPr>
          <w:i/>
          <w:iCs/>
          <w:sz w:val="22"/>
          <w:szCs w:val="22"/>
        </w:rPr>
      </w:pPr>
      <w:r w:rsidRPr="002733EA">
        <w:rPr>
          <w:i/>
          <w:iCs/>
          <w:sz w:val="22"/>
          <w:szCs w:val="22"/>
        </w:rPr>
        <w:t>W przypadku zgłoszenia uwag, o których mowa wyżej, w terminie wskazanym przez Zamawiającego, Zamawiający może:</w:t>
      </w:r>
    </w:p>
    <w:p w14:paraId="02154F93" w14:textId="003984A4" w:rsidR="00F311F1" w:rsidRPr="002733EA" w:rsidRDefault="00F311F1" w:rsidP="00C2348A">
      <w:pPr>
        <w:pStyle w:val="Akapitzlist"/>
        <w:numPr>
          <w:ilvl w:val="0"/>
          <w:numId w:val="70"/>
        </w:numPr>
        <w:tabs>
          <w:tab w:val="left" w:pos="1276"/>
        </w:tabs>
        <w:spacing w:before="120" w:after="120"/>
        <w:ind w:left="1276" w:hanging="425"/>
        <w:jc w:val="both"/>
        <w:rPr>
          <w:i/>
          <w:iCs/>
          <w:sz w:val="22"/>
          <w:szCs w:val="22"/>
        </w:rPr>
      </w:pPr>
      <w:r w:rsidRPr="002733EA">
        <w:rPr>
          <w:i/>
          <w:iCs/>
          <w:sz w:val="22"/>
          <w:szCs w:val="22"/>
        </w:rPr>
        <w:t xml:space="preserve">nie dokonać bezpośredniej zapłaty wynagrodzenia </w:t>
      </w:r>
      <w:r w:rsidR="00F0041C" w:rsidRPr="002733EA">
        <w:rPr>
          <w:i/>
          <w:iCs/>
          <w:sz w:val="22"/>
          <w:szCs w:val="22"/>
        </w:rPr>
        <w:t>P</w:t>
      </w:r>
      <w:r w:rsidRPr="002733EA">
        <w:rPr>
          <w:i/>
          <w:iCs/>
          <w:sz w:val="22"/>
          <w:szCs w:val="22"/>
        </w:rPr>
        <w:t xml:space="preserve">odwykonawcy lub dalszemu </w:t>
      </w:r>
      <w:r w:rsidR="00F0041C" w:rsidRPr="002733EA">
        <w:rPr>
          <w:i/>
          <w:iCs/>
          <w:sz w:val="22"/>
          <w:szCs w:val="22"/>
        </w:rPr>
        <w:t>P</w:t>
      </w:r>
      <w:r w:rsidRPr="002733EA">
        <w:rPr>
          <w:i/>
          <w:iCs/>
          <w:sz w:val="22"/>
          <w:szCs w:val="22"/>
        </w:rPr>
        <w:t xml:space="preserve">odwykonawcy, jeżeli </w:t>
      </w:r>
      <w:r w:rsidR="00B416D0" w:rsidRPr="002733EA">
        <w:rPr>
          <w:i/>
          <w:iCs/>
          <w:sz w:val="22"/>
          <w:szCs w:val="22"/>
        </w:rPr>
        <w:t>W</w:t>
      </w:r>
      <w:r w:rsidRPr="002733EA">
        <w:rPr>
          <w:i/>
          <w:iCs/>
          <w:sz w:val="22"/>
          <w:szCs w:val="22"/>
        </w:rPr>
        <w:t xml:space="preserve">ykonawca wykaże </w:t>
      </w:r>
      <w:r w:rsidR="000642B3" w:rsidRPr="002733EA">
        <w:rPr>
          <w:i/>
          <w:iCs/>
          <w:sz w:val="22"/>
          <w:szCs w:val="22"/>
        </w:rPr>
        <w:t>niezasadność</w:t>
      </w:r>
      <w:r w:rsidRPr="002733EA">
        <w:rPr>
          <w:i/>
          <w:iCs/>
          <w:sz w:val="22"/>
          <w:szCs w:val="22"/>
        </w:rPr>
        <w:t xml:space="preserve"> takiej zapłaty</w:t>
      </w:r>
      <w:r w:rsidR="00B416D0" w:rsidRPr="002733EA">
        <w:rPr>
          <w:i/>
          <w:iCs/>
          <w:sz w:val="22"/>
          <w:szCs w:val="22"/>
        </w:rPr>
        <w:t>,</w:t>
      </w:r>
      <w:r w:rsidRPr="002733EA">
        <w:rPr>
          <w:i/>
          <w:iCs/>
          <w:sz w:val="22"/>
          <w:szCs w:val="22"/>
        </w:rPr>
        <w:t xml:space="preserve"> albo</w:t>
      </w:r>
    </w:p>
    <w:p w14:paraId="069A791F" w14:textId="3C910689" w:rsidR="00F311F1" w:rsidRPr="002733EA" w:rsidRDefault="00F311F1" w:rsidP="00C2348A">
      <w:pPr>
        <w:pStyle w:val="Akapitzlist"/>
        <w:numPr>
          <w:ilvl w:val="0"/>
          <w:numId w:val="70"/>
        </w:numPr>
        <w:tabs>
          <w:tab w:val="left" w:pos="1276"/>
        </w:tabs>
        <w:spacing w:before="120" w:after="120"/>
        <w:ind w:left="1276" w:hanging="425"/>
        <w:jc w:val="both"/>
        <w:rPr>
          <w:i/>
          <w:iCs/>
          <w:sz w:val="22"/>
          <w:szCs w:val="22"/>
        </w:rPr>
      </w:pPr>
      <w:r w:rsidRPr="002733EA">
        <w:rPr>
          <w:i/>
          <w:iCs/>
          <w:sz w:val="22"/>
          <w:szCs w:val="22"/>
        </w:rPr>
        <w:t xml:space="preserve">złożyć do depozytu sądowego kwotę </w:t>
      </w:r>
      <w:r w:rsidR="000642B3" w:rsidRPr="002733EA">
        <w:rPr>
          <w:i/>
          <w:iCs/>
          <w:sz w:val="22"/>
          <w:szCs w:val="22"/>
        </w:rPr>
        <w:t>potrzebną</w:t>
      </w:r>
      <w:r w:rsidRPr="002733EA">
        <w:rPr>
          <w:i/>
          <w:iCs/>
          <w:sz w:val="22"/>
          <w:szCs w:val="22"/>
        </w:rPr>
        <w:t xml:space="preserve"> na pokrycie wynagrodzenia </w:t>
      </w:r>
      <w:r w:rsidR="00F0041C" w:rsidRPr="002733EA">
        <w:rPr>
          <w:i/>
          <w:iCs/>
          <w:sz w:val="22"/>
          <w:szCs w:val="22"/>
        </w:rPr>
        <w:t>P</w:t>
      </w:r>
      <w:r w:rsidRPr="002733EA">
        <w:rPr>
          <w:i/>
          <w:iCs/>
          <w:sz w:val="22"/>
          <w:szCs w:val="22"/>
        </w:rPr>
        <w:t xml:space="preserve">odwykonawcy lub dalszego </w:t>
      </w:r>
      <w:r w:rsidR="00F0041C" w:rsidRPr="002733EA">
        <w:rPr>
          <w:i/>
          <w:iCs/>
          <w:sz w:val="22"/>
          <w:szCs w:val="22"/>
        </w:rPr>
        <w:t>P</w:t>
      </w:r>
      <w:r w:rsidR="000642B3" w:rsidRPr="002733EA">
        <w:rPr>
          <w:i/>
          <w:iCs/>
          <w:sz w:val="22"/>
          <w:szCs w:val="22"/>
        </w:rPr>
        <w:t>odwykonawcy w</w:t>
      </w:r>
      <w:r w:rsidRPr="002733EA">
        <w:rPr>
          <w:i/>
          <w:iCs/>
          <w:sz w:val="22"/>
          <w:szCs w:val="22"/>
        </w:rPr>
        <w:t xml:space="preserve"> przypadku istnienia zasadniczej wątpliwości Zamawiającego co do wysokości należnej zapłaty lub podmiotu, któremu płatność się należy, albo</w:t>
      </w:r>
    </w:p>
    <w:p w14:paraId="6F254F03" w14:textId="5281117E" w:rsidR="00F311F1" w:rsidRPr="002733EA" w:rsidRDefault="00B416D0" w:rsidP="00C2348A">
      <w:pPr>
        <w:pStyle w:val="Akapitzlist"/>
        <w:numPr>
          <w:ilvl w:val="0"/>
          <w:numId w:val="70"/>
        </w:numPr>
        <w:tabs>
          <w:tab w:val="left" w:pos="1276"/>
        </w:tabs>
        <w:spacing w:before="120" w:after="120"/>
        <w:ind w:left="1276" w:hanging="425"/>
        <w:jc w:val="both"/>
        <w:rPr>
          <w:i/>
          <w:iCs/>
          <w:sz w:val="22"/>
          <w:szCs w:val="22"/>
        </w:rPr>
      </w:pPr>
      <w:r w:rsidRPr="002733EA">
        <w:rPr>
          <w:i/>
          <w:iCs/>
          <w:sz w:val="22"/>
          <w:szCs w:val="22"/>
        </w:rPr>
        <w:t>d</w:t>
      </w:r>
      <w:r w:rsidR="000642B3" w:rsidRPr="002733EA">
        <w:rPr>
          <w:i/>
          <w:iCs/>
          <w:sz w:val="22"/>
          <w:szCs w:val="22"/>
        </w:rPr>
        <w:t xml:space="preserve">okonać bezpośredniej zapłaty wynagrodzenia </w:t>
      </w:r>
      <w:r w:rsidR="00F0041C" w:rsidRPr="002733EA">
        <w:rPr>
          <w:i/>
          <w:iCs/>
          <w:sz w:val="22"/>
          <w:szCs w:val="22"/>
        </w:rPr>
        <w:t>P</w:t>
      </w:r>
      <w:r w:rsidR="000642B3" w:rsidRPr="002733EA">
        <w:rPr>
          <w:i/>
          <w:iCs/>
          <w:sz w:val="22"/>
          <w:szCs w:val="22"/>
        </w:rPr>
        <w:t xml:space="preserve">odwykonawcy lub dalszemu </w:t>
      </w:r>
      <w:r w:rsidR="00F0041C" w:rsidRPr="002733EA">
        <w:rPr>
          <w:i/>
          <w:iCs/>
          <w:sz w:val="22"/>
          <w:szCs w:val="22"/>
        </w:rPr>
        <w:t>P</w:t>
      </w:r>
      <w:r w:rsidR="000642B3" w:rsidRPr="002733EA">
        <w:rPr>
          <w:i/>
          <w:iCs/>
          <w:sz w:val="22"/>
          <w:szCs w:val="22"/>
        </w:rPr>
        <w:t xml:space="preserve">odwykonawcy, jeżeli </w:t>
      </w:r>
      <w:r w:rsidR="00F0041C" w:rsidRPr="002733EA">
        <w:rPr>
          <w:i/>
          <w:iCs/>
          <w:sz w:val="22"/>
          <w:szCs w:val="22"/>
        </w:rPr>
        <w:t>P</w:t>
      </w:r>
      <w:r w:rsidR="000642B3" w:rsidRPr="002733EA">
        <w:rPr>
          <w:i/>
          <w:iCs/>
          <w:sz w:val="22"/>
          <w:szCs w:val="22"/>
        </w:rPr>
        <w:t xml:space="preserve">odwykonawca lub dalszy </w:t>
      </w:r>
      <w:r w:rsidR="00F0041C" w:rsidRPr="002733EA">
        <w:rPr>
          <w:i/>
          <w:iCs/>
          <w:sz w:val="22"/>
          <w:szCs w:val="22"/>
        </w:rPr>
        <w:t>P</w:t>
      </w:r>
      <w:r w:rsidR="000642B3" w:rsidRPr="002733EA">
        <w:rPr>
          <w:i/>
          <w:iCs/>
          <w:sz w:val="22"/>
          <w:szCs w:val="22"/>
        </w:rPr>
        <w:t>odwykonawca wykaże zasadność takiej zapłaty.</w:t>
      </w:r>
    </w:p>
    <w:p w14:paraId="05551222" w14:textId="77777777" w:rsidR="000642B3" w:rsidRPr="002733EA" w:rsidRDefault="000642B3" w:rsidP="003C6D23">
      <w:pPr>
        <w:spacing w:before="120" w:after="120"/>
        <w:jc w:val="both"/>
        <w:rPr>
          <w:i/>
          <w:iCs/>
          <w:sz w:val="22"/>
          <w:szCs w:val="22"/>
        </w:rPr>
      </w:pPr>
      <w:r w:rsidRPr="002733EA">
        <w:rPr>
          <w:i/>
          <w:iCs/>
          <w:sz w:val="22"/>
          <w:szCs w:val="22"/>
        </w:rPr>
        <w:t xml:space="preserve">W przypadku dokonania bezpośredniej zapłaty </w:t>
      </w:r>
      <w:r w:rsidR="00FB7859" w:rsidRPr="002733EA">
        <w:rPr>
          <w:i/>
          <w:iCs/>
          <w:sz w:val="22"/>
          <w:szCs w:val="22"/>
        </w:rPr>
        <w:t>P</w:t>
      </w:r>
      <w:r w:rsidRPr="002733EA">
        <w:rPr>
          <w:i/>
          <w:iCs/>
          <w:sz w:val="22"/>
          <w:szCs w:val="22"/>
        </w:rPr>
        <w:t xml:space="preserve">odwykonawcy lub dalszemu </w:t>
      </w:r>
      <w:r w:rsidR="00FB7859" w:rsidRPr="002733EA">
        <w:rPr>
          <w:i/>
          <w:iCs/>
          <w:sz w:val="22"/>
          <w:szCs w:val="22"/>
        </w:rPr>
        <w:t>P</w:t>
      </w:r>
      <w:r w:rsidRPr="002733EA">
        <w:rPr>
          <w:i/>
          <w:iCs/>
          <w:sz w:val="22"/>
          <w:szCs w:val="22"/>
        </w:rPr>
        <w:t xml:space="preserve">odwykonawcy, o których mowa </w:t>
      </w:r>
      <w:r w:rsidR="00B416D0" w:rsidRPr="002733EA">
        <w:rPr>
          <w:i/>
          <w:iCs/>
          <w:sz w:val="22"/>
          <w:szCs w:val="22"/>
        </w:rPr>
        <w:t>w klauzuli 4.4 i w niniejszej klauzuli,</w:t>
      </w:r>
      <w:r w:rsidRPr="002733EA">
        <w:rPr>
          <w:i/>
          <w:iCs/>
          <w:sz w:val="22"/>
          <w:szCs w:val="22"/>
        </w:rPr>
        <w:t xml:space="preserve"> Zamawiający potrąc</w:t>
      </w:r>
      <w:r w:rsidR="00B416D0" w:rsidRPr="002733EA">
        <w:rPr>
          <w:i/>
          <w:iCs/>
          <w:sz w:val="22"/>
          <w:szCs w:val="22"/>
        </w:rPr>
        <w:t>i</w:t>
      </w:r>
      <w:r w:rsidRPr="002733EA">
        <w:rPr>
          <w:i/>
          <w:iCs/>
          <w:sz w:val="22"/>
          <w:szCs w:val="22"/>
        </w:rPr>
        <w:t xml:space="preserve"> kwotę wypłaconego wynagrodzenia z wynagrodzenia należnego Wykonawcy</w:t>
      </w:r>
      <w:r w:rsidR="00B416D0" w:rsidRPr="002733EA">
        <w:rPr>
          <w:i/>
          <w:iCs/>
          <w:sz w:val="22"/>
          <w:szCs w:val="22"/>
        </w:rPr>
        <w:t xml:space="preserve"> lub z </w:t>
      </w:r>
      <w:r w:rsidR="00101957" w:rsidRPr="002733EA">
        <w:rPr>
          <w:i/>
          <w:iCs/>
          <w:sz w:val="22"/>
          <w:szCs w:val="22"/>
        </w:rPr>
        <w:t>Z</w:t>
      </w:r>
      <w:r w:rsidR="00B416D0" w:rsidRPr="002733EA">
        <w:rPr>
          <w:i/>
          <w:iCs/>
          <w:sz w:val="22"/>
          <w:szCs w:val="22"/>
        </w:rPr>
        <w:t>abezpieczenia Wykonania</w:t>
      </w:r>
      <w:r w:rsidR="002C23E8" w:rsidRPr="002733EA">
        <w:rPr>
          <w:i/>
          <w:iCs/>
          <w:sz w:val="22"/>
          <w:szCs w:val="22"/>
        </w:rPr>
        <w:t xml:space="preserve"> lub dojdzie jej zaspokojenia w inny sposób dopuszczalny przepisami prawa</w:t>
      </w:r>
      <w:r w:rsidRPr="002733EA">
        <w:rPr>
          <w:i/>
          <w:iCs/>
          <w:sz w:val="22"/>
          <w:szCs w:val="22"/>
        </w:rPr>
        <w:t>.</w:t>
      </w:r>
      <w:r w:rsidR="000C013E" w:rsidRPr="002733EA">
        <w:rPr>
          <w:i/>
          <w:iCs/>
          <w:sz w:val="22"/>
          <w:szCs w:val="22"/>
        </w:rPr>
        <w:t xml:space="preserve"> W przypadku opisanym w podpunkcie (ii) powyżej koszty związane z depozytem poniesie Wykonawca i będą one potrącone z wynagrodzenia Wykonawcy lub z Zabezpieczenia Wykonania</w:t>
      </w:r>
      <w:r w:rsidR="002C23E8" w:rsidRPr="002733EA">
        <w:rPr>
          <w:i/>
          <w:iCs/>
          <w:sz w:val="22"/>
          <w:szCs w:val="22"/>
        </w:rPr>
        <w:t xml:space="preserve"> lub dochodzone w inny sposób dopuszczalny przepisami prawa</w:t>
      </w:r>
      <w:r w:rsidR="000C013E" w:rsidRPr="002733EA">
        <w:rPr>
          <w:i/>
          <w:iCs/>
          <w:sz w:val="22"/>
          <w:szCs w:val="22"/>
        </w:rPr>
        <w:t>.</w:t>
      </w:r>
    </w:p>
    <w:p w14:paraId="2BA543D9" w14:textId="737E6687" w:rsidR="005F493D" w:rsidRDefault="005F493D" w:rsidP="003C6D23">
      <w:pPr>
        <w:spacing w:before="120" w:after="120"/>
        <w:jc w:val="both"/>
        <w:rPr>
          <w:i/>
          <w:iCs/>
          <w:sz w:val="22"/>
          <w:szCs w:val="22"/>
        </w:rPr>
      </w:pPr>
      <w:r w:rsidRPr="002733EA">
        <w:rPr>
          <w:i/>
          <w:iCs/>
          <w:sz w:val="22"/>
          <w:szCs w:val="22"/>
        </w:rPr>
        <w:t>Po dokonaniu zapłaty przez Zamawiaj</w:t>
      </w:r>
      <w:r w:rsidR="001D10FD" w:rsidRPr="002733EA">
        <w:rPr>
          <w:i/>
          <w:iCs/>
          <w:sz w:val="22"/>
          <w:szCs w:val="22"/>
        </w:rPr>
        <w:t>ą</w:t>
      </w:r>
      <w:r w:rsidRPr="002733EA">
        <w:rPr>
          <w:i/>
          <w:iCs/>
          <w:sz w:val="22"/>
          <w:szCs w:val="22"/>
        </w:rPr>
        <w:t xml:space="preserve">cego na rzecz </w:t>
      </w:r>
      <w:r w:rsidR="00F0041C" w:rsidRPr="002733EA">
        <w:rPr>
          <w:i/>
          <w:iCs/>
          <w:sz w:val="22"/>
          <w:szCs w:val="22"/>
        </w:rPr>
        <w:t>P</w:t>
      </w:r>
      <w:r w:rsidRPr="002733EA">
        <w:rPr>
          <w:i/>
          <w:iCs/>
          <w:sz w:val="22"/>
          <w:szCs w:val="22"/>
        </w:rPr>
        <w:t xml:space="preserve">odwykonawcy lub dalszego </w:t>
      </w:r>
      <w:r w:rsidR="00F0041C" w:rsidRPr="002733EA">
        <w:rPr>
          <w:i/>
          <w:iCs/>
          <w:sz w:val="22"/>
          <w:szCs w:val="22"/>
        </w:rPr>
        <w:t>P</w:t>
      </w:r>
      <w:r w:rsidRPr="002733EA">
        <w:rPr>
          <w:i/>
          <w:iCs/>
          <w:sz w:val="22"/>
          <w:szCs w:val="22"/>
        </w:rPr>
        <w:t>odwykonawcy, Wykonawca nie będzie</w:t>
      </w:r>
      <w:r w:rsidR="001D10FD" w:rsidRPr="002733EA">
        <w:rPr>
          <w:i/>
          <w:iCs/>
          <w:sz w:val="22"/>
          <w:szCs w:val="22"/>
        </w:rPr>
        <w:t xml:space="preserve"> </w:t>
      </w:r>
      <w:r w:rsidRPr="002733EA">
        <w:rPr>
          <w:i/>
          <w:iCs/>
          <w:sz w:val="22"/>
          <w:szCs w:val="22"/>
        </w:rPr>
        <w:t xml:space="preserve">uprawniony do powoływania się wobec Zamawiającego na te zarzuty wobec </w:t>
      </w:r>
      <w:r w:rsidR="00F0041C" w:rsidRPr="002733EA">
        <w:rPr>
          <w:i/>
          <w:iCs/>
          <w:sz w:val="22"/>
          <w:szCs w:val="22"/>
        </w:rPr>
        <w:t>P</w:t>
      </w:r>
      <w:r w:rsidRPr="002733EA">
        <w:rPr>
          <w:i/>
          <w:iCs/>
          <w:sz w:val="22"/>
          <w:szCs w:val="22"/>
        </w:rPr>
        <w:t xml:space="preserve">odwykonawcy lub dalszego </w:t>
      </w:r>
      <w:r w:rsidR="00F0041C" w:rsidRPr="002733EA">
        <w:rPr>
          <w:i/>
          <w:iCs/>
          <w:sz w:val="22"/>
          <w:szCs w:val="22"/>
        </w:rPr>
        <w:t>P</w:t>
      </w:r>
      <w:r w:rsidRPr="002733EA">
        <w:rPr>
          <w:i/>
          <w:iCs/>
          <w:sz w:val="22"/>
          <w:szCs w:val="22"/>
        </w:rPr>
        <w:t>odwykonawcy, o których</w:t>
      </w:r>
      <w:r w:rsidR="001D10FD" w:rsidRPr="002733EA">
        <w:rPr>
          <w:i/>
          <w:iCs/>
          <w:sz w:val="22"/>
          <w:szCs w:val="22"/>
        </w:rPr>
        <w:t xml:space="preserve"> Zamawiają</w:t>
      </w:r>
      <w:r w:rsidRPr="002733EA">
        <w:rPr>
          <w:i/>
          <w:iCs/>
          <w:sz w:val="22"/>
          <w:szCs w:val="22"/>
        </w:rPr>
        <w:t xml:space="preserve">cy nie został poinformowany przez Wykonawcę w terminie 7 dni od otrzymania wezwania opisanego </w:t>
      </w:r>
      <w:r w:rsidR="002C23E8" w:rsidRPr="002733EA">
        <w:rPr>
          <w:i/>
          <w:iCs/>
          <w:sz w:val="22"/>
          <w:szCs w:val="22"/>
        </w:rPr>
        <w:t xml:space="preserve">powyżej </w:t>
      </w:r>
      <w:r w:rsidRPr="002733EA">
        <w:rPr>
          <w:i/>
          <w:iCs/>
          <w:sz w:val="22"/>
          <w:szCs w:val="22"/>
        </w:rPr>
        <w:t>w punkcie (f)</w:t>
      </w:r>
      <w:r w:rsidR="001D10FD" w:rsidRPr="002733EA">
        <w:rPr>
          <w:i/>
          <w:iCs/>
          <w:sz w:val="22"/>
          <w:szCs w:val="22"/>
        </w:rPr>
        <w:t>,</w:t>
      </w:r>
    </w:p>
    <w:p w14:paraId="7E2896B9" w14:textId="4DA540C4" w:rsidR="00AC439A" w:rsidRPr="00F3371E" w:rsidRDefault="00AC439A" w:rsidP="00F3371E">
      <w:pPr>
        <w:pStyle w:val="Akapitzlist"/>
        <w:numPr>
          <w:ilvl w:val="0"/>
          <w:numId w:val="134"/>
        </w:numPr>
        <w:spacing w:before="120" w:after="120"/>
        <w:jc w:val="both"/>
        <w:rPr>
          <w:i/>
          <w:iCs/>
          <w:sz w:val="22"/>
          <w:szCs w:val="22"/>
        </w:rPr>
      </w:pPr>
      <w:r w:rsidRPr="00F3371E">
        <w:rPr>
          <w:i/>
          <w:iCs/>
          <w:sz w:val="22"/>
          <w:szCs w:val="22"/>
        </w:rPr>
        <w:t xml:space="preserve">Zamawiający może wstrzymać płatność </w:t>
      </w:r>
      <w:r w:rsidR="00EE2997" w:rsidRPr="00F3371E">
        <w:rPr>
          <w:i/>
          <w:iCs/>
          <w:sz w:val="22"/>
          <w:szCs w:val="22"/>
        </w:rPr>
        <w:t>F</w:t>
      </w:r>
      <w:r w:rsidRPr="00F3371E">
        <w:rPr>
          <w:i/>
          <w:iCs/>
          <w:sz w:val="22"/>
          <w:szCs w:val="22"/>
        </w:rPr>
        <w:t xml:space="preserve">aktury także w przypadku, gdy poweźmie uzasadnioną wątpliwość co do zgodnego z </w:t>
      </w:r>
      <w:r w:rsidR="00EE2997" w:rsidRPr="00F3371E">
        <w:rPr>
          <w:i/>
          <w:iCs/>
          <w:sz w:val="22"/>
          <w:szCs w:val="22"/>
        </w:rPr>
        <w:t>K</w:t>
      </w:r>
      <w:r w:rsidRPr="00F3371E">
        <w:rPr>
          <w:i/>
          <w:iCs/>
          <w:sz w:val="22"/>
          <w:szCs w:val="22"/>
        </w:rPr>
        <w:t xml:space="preserve">ontraktem wystawienia Przejściowego Świadectwa Płatności. W takim przypadku Zamawiającemu przysługuje 14 – dniowy termin </w:t>
      </w:r>
      <w:r w:rsidR="00EE2997" w:rsidRPr="00F3371E">
        <w:rPr>
          <w:i/>
          <w:iCs/>
          <w:sz w:val="22"/>
          <w:szCs w:val="22"/>
        </w:rPr>
        <w:t>od czasu otrzymania Faktury wraz ze wszystkimi wymaganymi załącznikami do wystąpienia do Inżyniera Kontraktu o wyjaśnienie zaistniałych wątpliwości. Jeżeli wątpliwości te</w:t>
      </w:r>
      <w:r w:rsidRPr="00F3371E">
        <w:rPr>
          <w:i/>
          <w:iCs/>
          <w:sz w:val="22"/>
          <w:szCs w:val="22"/>
        </w:rPr>
        <w:t xml:space="preserve"> zostaną potwierdzone</w:t>
      </w:r>
      <w:r w:rsidR="00EE2997" w:rsidRPr="00F3371E">
        <w:rPr>
          <w:i/>
          <w:iCs/>
          <w:sz w:val="22"/>
          <w:szCs w:val="22"/>
        </w:rPr>
        <w:t xml:space="preserve"> przez Inżyniera Kontraktu</w:t>
      </w:r>
      <w:r w:rsidRPr="00F3371E">
        <w:rPr>
          <w:i/>
          <w:iCs/>
          <w:sz w:val="22"/>
          <w:szCs w:val="22"/>
        </w:rPr>
        <w:t>, to płatność nie nastąpi</w:t>
      </w:r>
      <w:r w:rsidR="00EE2997" w:rsidRPr="00F3371E">
        <w:rPr>
          <w:i/>
          <w:iCs/>
          <w:sz w:val="22"/>
          <w:szCs w:val="22"/>
        </w:rPr>
        <w:t>,</w:t>
      </w:r>
      <w:r w:rsidRPr="00F3371E">
        <w:rPr>
          <w:i/>
          <w:iCs/>
          <w:sz w:val="22"/>
          <w:szCs w:val="22"/>
        </w:rPr>
        <w:t xml:space="preserve"> a jeżeli okażą się bezpodstawne, Zamawiający zapłaci Wykonawcy </w:t>
      </w:r>
      <w:r w:rsidR="00EE2997" w:rsidRPr="00F3371E">
        <w:rPr>
          <w:i/>
          <w:iCs/>
          <w:sz w:val="22"/>
          <w:szCs w:val="22"/>
        </w:rPr>
        <w:t xml:space="preserve">kwotę wstrzymaną na omawianej podstawie </w:t>
      </w:r>
      <w:r w:rsidRPr="00F3371E">
        <w:rPr>
          <w:i/>
          <w:iCs/>
          <w:sz w:val="22"/>
          <w:szCs w:val="22"/>
        </w:rPr>
        <w:t xml:space="preserve">z ustawowymi odsetkami za </w:t>
      </w:r>
      <w:r w:rsidR="00415519" w:rsidRPr="00F3371E">
        <w:rPr>
          <w:i/>
          <w:iCs/>
          <w:sz w:val="22"/>
          <w:szCs w:val="22"/>
        </w:rPr>
        <w:t xml:space="preserve">opóźnienie w transakcjach handlowych za </w:t>
      </w:r>
      <w:r w:rsidRPr="00F3371E">
        <w:rPr>
          <w:i/>
          <w:iCs/>
          <w:sz w:val="22"/>
          <w:szCs w:val="22"/>
        </w:rPr>
        <w:t xml:space="preserve">czas przekraczający </w:t>
      </w:r>
      <w:r w:rsidR="00185415">
        <w:rPr>
          <w:i/>
          <w:iCs/>
          <w:sz w:val="22"/>
          <w:szCs w:val="22"/>
        </w:rPr>
        <w:t>14</w:t>
      </w:r>
      <w:r w:rsidR="00185415" w:rsidRPr="00F3371E">
        <w:rPr>
          <w:i/>
          <w:iCs/>
          <w:sz w:val="22"/>
          <w:szCs w:val="22"/>
        </w:rPr>
        <w:t xml:space="preserve"> </w:t>
      </w:r>
      <w:r w:rsidRPr="00F3371E">
        <w:rPr>
          <w:i/>
          <w:iCs/>
          <w:sz w:val="22"/>
          <w:szCs w:val="22"/>
        </w:rPr>
        <w:t>dni od jej otrzymania – do dnia zapłaty.</w:t>
      </w:r>
    </w:p>
    <w:p w14:paraId="762B2E91" w14:textId="612A4BB5" w:rsidR="00AC439A" w:rsidRPr="002733EA" w:rsidRDefault="00AC439A" w:rsidP="00EF5E1F">
      <w:pPr>
        <w:spacing w:before="120" w:after="120"/>
        <w:ind w:left="851" w:hanging="851"/>
        <w:jc w:val="both"/>
        <w:rPr>
          <w:sz w:val="22"/>
          <w:szCs w:val="22"/>
        </w:rPr>
      </w:pPr>
      <w:r w:rsidRPr="002733EA">
        <w:rPr>
          <w:sz w:val="22"/>
          <w:szCs w:val="22"/>
        </w:rPr>
        <w:t>Po punkcie (</w:t>
      </w:r>
      <w:r w:rsidR="00F3371E">
        <w:rPr>
          <w:sz w:val="22"/>
          <w:szCs w:val="22"/>
        </w:rPr>
        <w:t>h</w:t>
      </w:r>
      <w:r w:rsidRPr="002733EA">
        <w:rPr>
          <w:sz w:val="22"/>
          <w:szCs w:val="22"/>
        </w:rPr>
        <w:t>) dodaje się akapit o następującej treści:</w:t>
      </w:r>
    </w:p>
    <w:p w14:paraId="71A65826" w14:textId="77777777" w:rsidR="00AC439A" w:rsidRPr="002733EA" w:rsidRDefault="00AC439A" w:rsidP="003C6D23">
      <w:pPr>
        <w:spacing w:before="120" w:after="120"/>
        <w:jc w:val="both"/>
        <w:rPr>
          <w:i/>
          <w:iCs/>
          <w:sz w:val="22"/>
          <w:szCs w:val="22"/>
        </w:rPr>
      </w:pPr>
      <w:r w:rsidRPr="002733EA">
        <w:rPr>
          <w:i/>
          <w:iCs/>
          <w:sz w:val="22"/>
          <w:szCs w:val="22"/>
        </w:rPr>
        <w:t xml:space="preserve">W przypadku zajścia rozbieżności pomiędzy wartością ujętą w </w:t>
      </w:r>
      <w:r w:rsidR="00101957" w:rsidRPr="002733EA">
        <w:rPr>
          <w:i/>
          <w:iCs/>
          <w:sz w:val="22"/>
          <w:szCs w:val="22"/>
        </w:rPr>
        <w:t>F</w:t>
      </w:r>
      <w:r w:rsidRPr="002733EA">
        <w:rPr>
          <w:i/>
          <w:iCs/>
          <w:sz w:val="22"/>
          <w:szCs w:val="22"/>
        </w:rPr>
        <w:t xml:space="preserve">akturze a potwierdzoną w Świadectwie Płatności Zamawiający wstrzyma płatność </w:t>
      </w:r>
      <w:r w:rsidR="002C23E8" w:rsidRPr="002733EA">
        <w:rPr>
          <w:i/>
          <w:iCs/>
          <w:sz w:val="22"/>
          <w:szCs w:val="22"/>
        </w:rPr>
        <w:t>F</w:t>
      </w:r>
      <w:r w:rsidRPr="002733EA">
        <w:rPr>
          <w:i/>
          <w:iCs/>
          <w:sz w:val="22"/>
          <w:szCs w:val="22"/>
        </w:rPr>
        <w:t>aktury do czasu wyjaśnienia tych różnic bez negatywnych skutków przewidzianych za opóźnienia płatności w niniejszym Kontrakcie.</w:t>
      </w:r>
    </w:p>
    <w:p w14:paraId="1590A42A" w14:textId="7FB06C68" w:rsidR="00AC439A" w:rsidRPr="002733EA" w:rsidRDefault="00AC439A" w:rsidP="00EF5E1F">
      <w:pPr>
        <w:spacing w:before="120" w:after="120"/>
        <w:jc w:val="both"/>
        <w:rPr>
          <w:sz w:val="22"/>
          <w:szCs w:val="22"/>
        </w:rPr>
      </w:pPr>
      <w:r w:rsidRPr="002733EA">
        <w:rPr>
          <w:sz w:val="22"/>
          <w:szCs w:val="22"/>
        </w:rPr>
        <w:lastRenderedPageBreak/>
        <w:t>Na końcu ostatniego akapitu, zaczynającego się od wyrazu</w:t>
      </w:r>
      <w:r w:rsidR="0047250D">
        <w:rPr>
          <w:sz w:val="22"/>
          <w:szCs w:val="22"/>
        </w:rPr>
        <w:t xml:space="preserve"> </w:t>
      </w:r>
      <w:r w:rsidRPr="002733EA">
        <w:rPr>
          <w:sz w:val="22"/>
          <w:szCs w:val="22"/>
        </w:rPr>
        <w:t>„Płatność”, dodaje się zdanie o następującej treści:</w:t>
      </w:r>
    </w:p>
    <w:p w14:paraId="68F6AA8F" w14:textId="77777777" w:rsidR="000D2CA9" w:rsidRPr="002733EA" w:rsidRDefault="00AC439A" w:rsidP="003C6D23">
      <w:pPr>
        <w:spacing w:before="120" w:after="120"/>
        <w:jc w:val="both"/>
        <w:rPr>
          <w:i/>
          <w:iCs/>
          <w:sz w:val="22"/>
          <w:szCs w:val="22"/>
        </w:rPr>
      </w:pPr>
      <w:r w:rsidRPr="002733EA">
        <w:rPr>
          <w:i/>
          <w:iCs/>
          <w:sz w:val="22"/>
          <w:szCs w:val="22"/>
        </w:rPr>
        <w:t>Za dzień zapłaty uznaje się dzień obciążenia rachunku bankowego Zamawiającego.</w:t>
      </w:r>
    </w:p>
    <w:p w14:paraId="59FA1ED8" w14:textId="77777777" w:rsidR="00D45A07" w:rsidRPr="002733EA" w:rsidRDefault="00D45A07" w:rsidP="00EF5E1F">
      <w:pPr>
        <w:tabs>
          <w:tab w:val="left" w:pos="567"/>
        </w:tabs>
        <w:spacing w:before="120" w:after="120"/>
        <w:jc w:val="both"/>
        <w:rPr>
          <w:sz w:val="22"/>
          <w:szCs w:val="22"/>
        </w:rPr>
      </w:pPr>
      <w:r w:rsidRPr="002733EA">
        <w:rPr>
          <w:sz w:val="22"/>
          <w:szCs w:val="22"/>
        </w:rPr>
        <w:t xml:space="preserve">Dodaje się akapity w następującym brzmieniu: </w:t>
      </w:r>
    </w:p>
    <w:p w14:paraId="6B7E17B6" w14:textId="4A240926" w:rsidR="00D45A07" w:rsidRPr="002733EA" w:rsidRDefault="00D45A07" w:rsidP="00EF5E1F">
      <w:pPr>
        <w:tabs>
          <w:tab w:val="left" w:pos="567"/>
        </w:tabs>
        <w:spacing w:before="120" w:after="120"/>
        <w:jc w:val="both"/>
        <w:rPr>
          <w:i/>
          <w:iCs/>
          <w:sz w:val="22"/>
          <w:szCs w:val="22"/>
        </w:rPr>
      </w:pPr>
      <w:r w:rsidRPr="002733EA">
        <w:rPr>
          <w:i/>
          <w:iCs/>
          <w:sz w:val="22"/>
          <w:szCs w:val="22"/>
        </w:rPr>
        <w:t>Zamawiający dopuszcza możliwość rozliczenia zamówienia poprzez wystawienie przez Wykonawcę ustrukturyzowanej faktury elektronicznej i udostępnienie jej przez Wykonawcę poprzez Platformę Elektronicznego Fakturowania dostępną pod adresem internetowym https://efaktura.gov.pl/. W przypadku chęci skorzystania przez Wykonawcę z tej formy rozliczenia, Zamawiający na prośbę Wykonawcy wskaże mu identyfikator konta na Platformie Elektronicznego Fakturowania.</w:t>
      </w:r>
      <w:r w:rsidR="0047250D">
        <w:rPr>
          <w:i/>
          <w:iCs/>
          <w:sz w:val="22"/>
          <w:szCs w:val="22"/>
        </w:rPr>
        <w:t xml:space="preserve"> </w:t>
      </w:r>
      <w:r w:rsidRPr="002733EA">
        <w:rPr>
          <w:i/>
          <w:iCs/>
          <w:sz w:val="22"/>
          <w:szCs w:val="22"/>
        </w:rPr>
        <w:t xml:space="preserve">Instrukcja dotycząca sposobu wystawienia ustrukturyzowanej faktury elektronicznej przez wykonawcę poprzez Platformę Elektronicznego Fakturowania znajduje się na stronie internetowej </w:t>
      </w:r>
      <w:hyperlink r:id="rId11" w:history="1">
        <w:r w:rsidRPr="002733EA">
          <w:rPr>
            <w:rStyle w:val="Hipercze"/>
            <w:i/>
            <w:iCs/>
            <w:color w:val="auto"/>
            <w:u w:val="none"/>
          </w:rPr>
          <w:t>https://efaktura.gov.pl/</w:t>
        </w:r>
      </w:hyperlink>
      <w:r w:rsidRPr="002733EA">
        <w:rPr>
          <w:i/>
          <w:iCs/>
          <w:sz w:val="22"/>
          <w:szCs w:val="22"/>
        </w:rPr>
        <w:t xml:space="preserve">. </w:t>
      </w:r>
    </w:p>
    <w:p w14:paraId="5F6099C0" w14:textId="187B6229" w:rsidR="00D45A07" w:rsidRPr="002733EA" w:rsidRDefault="00D45A07" w:rsidP="00183883">
      <w:pPr>
        <w:tabs>
          <w:tab w:val="left" w:pos="567"/>
        </w:tabs>
        <w:spacing w:before="120" w:after="120"/>
        <w:jc w:val="both"/>
        <w:rPr>
          <w:i/>
          <w:iCs/>
          <w:sz w:val="22"/>
          <w:szCs w:val="22"/>
        </w:rPr>
      </w:pPr>
      <w:r w:rsidRPr="002733EA">
        <w:rPr>
          <w:i/>
          <w:iCs/>
          <w:sz w:val="22"/>
          <w:szCs w:val="22"/>
        </w:rPr>
        <w:t>Szczegółowe zasady związane z wystawianiem faktur elektronicznych i innych ustrukturyzowanych dokumentów określa ustawa o elektronicznym fakturowaniu w zamówieniach publicznych, koncesjach na roboty budowlane lub usługi oraz partnerstwie publiczno-prywatnym</w:t>
      </w:r>
      <w:r w:rsidRPr="002733EA" w:rsidDel="00912F78">
        <w:rPr>
          <w:i/>
          <w:iCs/>
          <w:sz w:val="22"/>
          <w:szCs w:val="22"/>
        </w:rPr>
        <w:t xml:space="preserve"> </w:t>
      </w:r>
      <w:r w:rsidRPr="002733EA">
        <w:rPr>
          <w:i/>
          <w:iCs/>
          <w:sz w:val="22"/>
          <w:szCs w:val="22"/>
        </w:rPr>
        <w:t xml:space="preserve">(tj. Dz.U. z 2020 r. poz. 1666, z </w:t>
      </w:r>
      <w:proofErr w:type="spellStart"/>
      <w:r w:rsidRPr="002733EA">
        <w:rPr>
          <w:i/>
          <w:iCs/>
          <w:sz w:val="22"/>
          <w:szCs w:val="22"/>
        </w:rPr>
        <w:t>póź</w:t>
      </w:r>
      <w:r w:rsidR="009804D0" w:rsidRPr="002733EA">
        <w:rPr>
          <w:i/>
          <w:iCs/>
          <w:sz w:val="22"/>
          <w:szCs w:val="22"/>
        </w:rPr>
        <w:t>n</w:t>
      </w:r>
      <w:proofErr w:type="spellEnd"/>
      <w:r w:rsidR="009804D0" w:rsidRPr="002733EA">
        <w:rPr>
          <w:i/>
          <w:iCs/>
          <w:sz w:val="22"/>
          <w:szCs w:val="22"/>
        </w:rPr>
        <w:t>.</w:t>
      </w:r>
      <w:r w:rsidRPr="002733EA">
        <w:rPr>
          <w:i/>
          <w:iCs/>
          <w:sz w:val="22"/>
          <w:szCs w:val="22"/>
        </w:rPr>
        <w:t xml:space="preserve"> zm.) oraz akty wykonawcze.</w:t>
      </w:r>
    </w:p>
    <w:p w14:paraId="17F745AD" w14:textId="6939DECD" w:rsidR="00EE4C82" w:rsidRPr="009770E0" w:rsidRDefault="00EE4C82" w:rsidP="00183883">
      <w:pPr>
        <w:tabs>
          <w:tab w:val="left" w:pos="567"/>
        </w:tabs>
        <w:spacing w:before="120" w:after="120"/>
        <w:jc w:val="both"/>
        <w:rPr>
          <w:i/>
          <w:iCs/>
          <w:sz w:val="22"/>
          <w:szCs w:val="22"/>
        </w:rPr>
      </w:pPr>
      <w:r w:rsidRPr="002733EA">
        <w:rPr>
          <w:i/>
          <w:iCs/>
          <w:sz w:val="22"/>
          <w:szCs w:val="22"/>
        </w:rPr>
        <w:t xml:space="preserve">Wykonawca zobowiązany jest powiadomić Zamawiającego o wystawieniu faktury na Platformie </w:t>
      </w:r>
      <w:r w:rsidRPr="009770E0">
        <w:rPr>
          <w:i/>
          <w:iCs/>
          <w:sz w:val="22"/>
          <w:szCs w:val="22"/>
        </w:rPr>
        <w:t xml:space="preserve">Elektronicznego Fakturowania na adres mailowy: </w:t>
      </w:r>
      <w:bookmarkStart w:id="261" w:name="_Hlk97021863"/>
      <w:r w:rsidR="009770E0" w:rsidRPr="009770E0">
        <w:rPr>
          <w:sz w:val="22"/>
          <w:szCs w:val="22"/>
        </w:rPr>
        <w:t>sekretariat@mwik.bydgoszcz.pl</w:t>
      </w:r>
      <w:bookmarkEnd w:id="261"/>
      <w:r w:rsidRPr="009770E0">
        <w:rPr>
          <w:i/>
          <w:iCs/>
          <w:sz w:val="22"/>
          <w:szCs w:val="22"/>
        </w:rPr>
        <w:t>.</w:t>
      </w:r>
    </w:p>
    <w:p w14:paraId="445A6922" w14:textId="7346D322" w:rsidR="00913863" w:rsidRPr="008314CB" w:rsidRDefault="00913863" w:rsidP="00183883">
      <w:pPr>
        <w:tabs>
          <w:tab w:val="left" w:pos="567"/>
        </w:tabs>
        <w:spacing w:before="120" w:after="120"/>
        <w:jc w:val="both"/>
        <w:rPr>
          <w:i/>
          <w:iCs/>
          <w:sz w:val="22"/>
          <w:szCs w:val="22"/>
        </w:rPr>
      </w:pPr>
      <w:r w:rsidRPr="00913863">
        <w:rPr>
          <w:i/>
          <w:iCs/>
          <w:sz w:val="22"/>
          <w:szCs w:val="22"/>
        </w:rPr>
        <w:t xml:space="preserve">Wykonawca oświadcza, że jest usatysfakcjonowany wysokością ustalonej w Kontrakcie Zatwierdzonej Kwoty Kontraktowej, która obejmuje wszystkie jego zobowiązania wynikające z Kontraktu. Wykonawca na własne ryzyko określił wynagrodzenie w oparciu o pozyskane informacje, obowiązujące regulacje i standardy oraz biorąc pod uwagę zakres i cel Kontraktu, jak i racjonalnie przewidywalne ryzyka i koszty mogące wyniknąć w okresie jej realizacji. </w:t>
      </w:r>
    </w:p>
    <w:p w14:paraId="14EECF1C" w14:textId="5F87BE41" w:rsidR="000D2CA9" w:rsidRPr="002733EA" w:rsidRDefault="000D2CA9" w:rsidP="00E271EF">
      <w:pPr>
        <w:pStyle w:val="Nagwek2"/>
        <w:numPr>
          <w:ilvl w:val="1"/>
          <w:numId w:val="147"/>
        </w:numPr>
        <w:jc w:val="left"/>
      </w:pPr>
      <w:bookmarkStart w:id="262" w:name="_Toc94498716"/>
      <w:bookmarkStart w:id="263" w:name="_Toc208386544"/>
      <w:bookmarkStart w:id="264" w:name="_Toc180753700"/>
      <w:r w:rsidRPr="002733EA">
        <w:t>Opóźniona zapłata</w:t>
      </w:r>
      <w:bookmarkEnd w:id="262"/>
      <w:bookmarkEnd w:id="263"/>
      <w:bookmarkEnd w:id="264"/>
    </w:p>
    <w:p w14:paraId="6B8BC6DF" w14:textId="5F0E3671" w:rsidR="000D2CA9" w:rsidRPr="002733EA" w:rsidRDefault="000D2CA9" w:rsidP="00EF5E1F">
      <w:pPr>
        <w:spacing w:before="120" w:after="120"/>
        <w:ind w:left="851" w:hanging="851"/>
        <w:jc w:val="both"/>
        <w:rPr>
          <w:sz w:val="22"/>
          <w:szCs w:val="22"/>
        </w:rPr>
      </w:pPr>
      <w:r w:rsidRPr="002733EA">
        <w:rPr>
          <w:sz w:val="22"/>
          <w:szCs w:val="22"/>
        </w:rPr>
        <w:t>Tekst niniejszej Klauzuli 14.8</w:t>
      </w:r>
      <w:r w:rsidR="0064728C" w:rsidRPr="002733EA">
        <w:rPr>
          <w:sz w:val="22"/>
          <w:szCs w:val="22"/>
        </w:rPr>
        <w:t>.</w:t>
      </w:r>
      <w:r w:rsidRPr="002733EA">
        <w:rPr>
          <w:sz w:val="22"/>
          <w:szCs w:val="22"/>
        </w:rPr>
        <w:t xml:space="preserve"> skreśla się i zastępuje następująco:</w:t>
      </w:r>
    </w:p>
    <w:p w14:paraId="6C59570A" w14:textId="77777777" w:rsidR="009D153E" w:rsidRPr="002733EA" w:rsidRDefault="009D153E" w:rsidP="003C6D23">
      <w:pPr>
        <w:spacing w:before="120" w:after="120"/>
        <w:jc w:val="both"/>
        <w:rPr>
          <w:i/>
          <w:iCs/>
          <w:sz w:val="22"/>
          <w:szCs w:val="22"/>
        </w:rPr>
      </w:pPr>
      <w:r w:rsidRPr="002733EA">
        <w:rPr>
          <w:i/>
          <w:iCs/>
          <w:sz w:val="22"/>
          <w:szCs w:val="22"/>
        </w:rPr>
        <w:t xml:space="preserve">Jeżeli Wykonawca nie otrzyma zapłaty zgodnie z klauzulą 14.7 </w:t>
      </w:r>
      <w:r w:rsidR="00AF2118" w:rsidRPr="002733EA">
        <w:rPr>
          <w:i/>
          <w:iCs/>
          <w:sz w:val="22"/>
          <w:szCs w:val="22"/>
        </w:rPr>
        <w:t>[</w:t>
      </w:r>
      <w:r w:rsidRPr="002733EA">
        <w:rPr>
          <w:i/>
          <w:iCs/>
          <w:sz w:val="22"/>
          <w:szCs w:val="22"/>
        </w:rPr>
        <w:t>Zapłata</w:t>
      </w:r>
      <w:r w:rsidR="00AF2118" w:rsidRPr="002733EA">
        <w:rPr>
          <w:i/>
          <w:iCs/>
          <w:sz w:val="22"/>
          <w:szCs w:val="22"/>
        </w:rPr>
        <w:t>]</w:t>
      </w:r>
      <w:r w:rsidRPr="002733EA">
        <w:rPr>
          <w:i/>
          <w:iCs/>
          <w:sz w:val="22"/>
          <w:szCs w:val="22"/>
        </w:rPr>
        <w:t>, to Wykonawca będzie uprawniony do żądania odsetek ustawowych</w:t>
      </w:r>
      <w:r w:rsidR="0018732C" w:rsidRPr="002733EA">
        <w:rPr>
          <w:i/>
          <w:iCs/>
          <w:sz w:val="22"/>
          <w:szCs w:val="22"/>
        </w:rPr>
        <w:t xml:space="preserve"> za opóźnienia w transakcjach handlowych</w:t>
      </w:r>
      <w:r w:rsidRPr="002733EA">
        <w:rPr>
          <w:i/>
          <w:iCs/>
          <w:sz w:val="22"/>
          <w:szCs w:val="22"/>
        </w:rPr>
        <w:t>.</w:t>
      </w:r>
    </w:p>
    <w:p w14:paraId="3A6D088E" w14:textId="6E6BFD96" w:rsidR="000D2CA9" w:rsidRPr="002733EA" w:rsidRDefault="000D2CA9" w:rsidP="00DB6A77">
      <w:pPr>
        <w:pStyle w:val="Nagwek2"/>
        <w:ind w:left="0" w:firstLine="0"/>
      </w:pPr>
      <w:bookmarkStart w:id="265" w:name="_Toc180753701"/>
      <w:r w:rsidRPr="002733EA">
        <w:t>Klauzulę 14.9 [</w:t>
      </w:r>
      <w:r w:rsidRPr="002733EA">
        <w:rPr>
          <w:i/>
          <w:iCs/>
        </w:rPr>
        <w:t>Wypłata Kwoty Zatrzymanej</w:t>
      </w:r>
      <w:r w:rsidRPr="002733EA">
        <w:t>] skreśla się jako ni</w:t>
      </w:r>
      <w:r w:rsidR="0064728C" w:rsidRPr="002733EA">
        <w:t>e</w:t>
      </w:r>
      <w:r w:rsidRPr="002733EA">
        <w:t>mającą zastosowania w niniejszych Warunkach.</w:t>
      </w:r>
      <w:bookmarkEnd w:id="265"/>
    </w:p>
    <w:p w14:paraId="0C37DB57" w14:textId="02945FD1" w:rsidR="000D2CA9" w:rsidRPr="002733EA" w:rsidRDefault="000D2CA9" w:rsidP="00C2348A">
      <w:pPr>
        <w:pStyle w:val="Nagwek2"/>
        <w:numPr>
          <w:ilvl w:val="1"/>
          <w:numId w:val="71"/>
        </w:numPr>
        <w:tabs>
          <w:tab w:val="left" w:pos="709"/>
        </w:tabs>
        <w:ind w:left="709" w:hanging="709"/>
        <w:jc w:val="left"/>
      </w:pPr>
      <w:bookmarkStart w:id="266" w:name="_Toc208386545"/>
      <w:bookmarkStart w:id="267" w:name="_Toc180753702"/>
      <w:r w:rsidRPr="002733EA">
        <w:t>Oświadczenie po Ukończeniu</w:t>
      </w:r>
      <w:bookmarkEnd w:id="266"/>
      <w:bookmarkEnd w:id="267"/>
    </w:p>
    <w:p w14:paraId="21B73B60" w14:textId="3FEC615F" w:rsidR="000D2CA9" w:rsidRPr="002733EA" w:rsidRDefault="000D2CA9" w:rsidP="00EF5E1F">
      <w:pPr>
        <w:spacing w:before="120" w:after="120"/>
        <w:ind w:left="851" w:hanging="851"/>
        <w:jc w:val="both"/>
        <w:rPr>
          <w:sz w:val="22"/>
          <w:szCs w:val="22"/>
        </w:rPr>
      </w:pPr>
      <w:r w:rsidRPr="002733EA">
        <w:rPr>
          <w:sz w:val="22"/>
          <w:szCs w:val="22"/>
        </w:rPr>
        <w:t>Tekst niniejszej Klauzuli 14.10</w:t>
      </w:r>
      <w:r w:rsidR="0064728C" w:rsidRPr="002733EA">
        <w:rPr>
          <w:sz w:val="22"/>
          <w:szCs w:val="22"/>
        </w:rPr>
        <w:t>.</w:t>
      </w:r>
      <w:r w:rsidRPr="002733EA">
        <w:rPr>
          <w:sz w:val="22"/>
          <w:szCs w:val="22"/>
        </w:rPr>
        <w:t xml:space="preserve"> skreśla się i zastępuje następującym:</w:t>
      </w:r>
    </w:p>
    <w:p w14:paraId="0D6D8594" w14:textId="7431BD76" w:rsidR="00195648" w:rsidRPr="002733EA" w:rsidRDefault="00195648" w:rsidP="003C6D23">
      <w:pPr>
        <w:spacing w:before="120" w:after="120"/>
        <w:jc w:val="both"/>
        <w:rPr>
          <w:i/>
          <w:iCs/>
          <w:sz w:val="22"/>
          <w:szCs w:val="22"/>
        </w:rPr>
      </w:pPr>
      <w:r w:rsidRPr="00332DC8">
        <w:rPr>
          <w:i/>
          <w:iCs/>
          <w:sz w:val="22"/>
          <w:szCs w:val="22"/>
        </w:rPr>
        <w:t xml:space="preserve">W ciągu 21 dni po otrzymaniu </w:t>
      </w:r>
      <w:r w:rsidR="005A6DDF" w:rsidRPr="00332DC8">
        <w:rPr>
          <w:i/>
          <w:iCs/>
          <w:sz w:val="22"/>
          <w:szCs w:val="22"/>
        </w:rPr>
        <w:t xml:space="preserve">ostatniego </w:t>
      </w:r>
      <w:r w:rsidRPr="00332DC8">
        <w:rPr>
          <w:i/>
          <w:iCs/>
          <w:sz w:val="22"/>
          <w:szCs w:val="22"/>
        </w:rPr>
        <w:t xml:space="preserve">Świadectwa Przejęcia Wykonawca </w:t>
      </w:r>
      <w:r w:rsidR="00B90D9B">
        <w:rPr>
          <w:i/>
          <w:iCs/>
          <w:sz w:val="22"/>
          <w:szCs w:val="22"/>
        </w:rPr>
        <w:t xml:space="preserve">lub po ukończeniu wszystkich zaległych prac zgodnie z Klauzulą 10.1. </w:t>
      </w:r>
      <w:r w:rsidR="00BC3A38">
        <w:rPr>
          <w:i/>
          <w:iCs/>
          <w:sz w:val="22"/>
          <w:szCs w:val="22"/>
        </w:rPr>
        <w:t>(</w:t>
      </w:r>
      <w:r w:rsidR="00B90D9B">
        <w:rPr>
          <w:i/>
          <w:iCs/>
          <w:sz w:val="22"/>
          <w:szCs w:val="22"/>
        </w:rPr>
        <w:t xml:space="preserve">a) (w zależności od tego, co nastąpi </w:t>
      </w:r>
      <w:r w:rsidR="00F27DEB">
        <w:rPr>
          <w:i/>
          <w:iCs/>
          <w:sz w:val="22"/>
          <w:szCs w:val="22"/>
        </w:rPr>
        <w:t>później</w:t>
      </w:r>
      <w:r w:rsidR="00B90D9B">
        <w:rPr>
          <w:i/>
          <w:iCs/>
          <w:sz w:val="22"/>
          <w:szCs w:val="22"/>
        </w:rPr>
        <w:t xml:space="preserve">) </w:t>
      </w:r>
      <w:r w:rsidRPr="00332DC8">
        <w:rPr>
          <w:i/>
          <w:iCs/>
          <w:sz w:val="22"/>
          <w:szCs w:val="22"/>
        </w:rPr>
        <w:t xml:space="preserve">winien przedłożyć Inżynierowi w </w:t>
      </w:r>
      <w:r w:rsidR="0088037F" w:rsidRPr="00332DC8">
        <w:rPr>
          <w:i/>
          <w:iCs/>
          <w:sz w:val="22"/>
          <w:szCs w:val="22"/>
        </w:rPr>
        <w:t>3</w:t>
      </w:r>
      <w:r w:rsidR="00C87845" w:rsidRPr="00332DC8">
        <w:rPr>
          <w:i/>
          <w:iCs/>
          <w:sz w:val="22"/>
          <w:szCs w:val="22"/>
        </w:rPr>
        <w:t> </w:t>
      </w:r>
      <w:r w:rsidRPr="00332DC8">
        <w:rPr>
          <w:i/>
          <w:iCs/>
          <w:sz w:val="22"/>
          <w:szCs w:val="22"/>
        </w:rPr>
        <w:t xml:space="preserve">egzemplarzach Oświadczenie po Ukończeniu wraz z dokumentami towarzyszącymi </w:t>
      </w:r>
      <w:r w:rsidR="007B76DF" w:rsidRPr="00332DC8">
        <w:rPr>
          <w:i/>
          <w:iCs/>
          <w:sz w:val="22"/>
          <w:szCs w:val="22"/>
        </w:rPr>
        <w:t xml:space="preserve">wymaganymi </w:t>
      </w:r>
      <w:r w:rsidR="000C013E" w:rsidRPr="00332DC8">
        <w:rPr>
          <w:i/>
          <w:iCs/>
          <w:sz w:val="22"/>
          <w:szCs w:val="22"/>
        </w:rPr>
        <w:t>zgodnie z Klauzulą 14.3</w:t>
      </w:r>
      <w:r w:rsidR="00EF3E54" w:rsidRPr="00332DC8">
        <w:rPr>
          <w:i/>
          <w:iCs/>
          <w:sz w:val="22"/>
          <w:szCs w:val="22"/>
        </w:rPr>
        <w:t>.</w:t>
      </w:r>
      <w:r w:rsidR="000C013E" w:rsidRPr="00332DC8">
        <w:rPr>
          <w:i/>
          <w:iCs/>
          <w:sz w:val="22"/>
          <w:szCs w:val="22"/>
        </w:rPr>
        <w:t xml:space="preserve"> </w:t>
      </w:r>
      <w:r w:rsidRPr="00332DC8">
        <w:rPr>
          <w:i/>
          <w:iCs/>
          <w:sz w:val="22"/>
          <w:szCs w:val="22"/>
        </w:rPr>
        <w:t xml:space="preserve">przedstawiające wartość wszystkich wykonanych </w:t>
      </w:r>
      <w:r w:rsidR="00A44066" w:rsidRPr="00332DC8">
        <w:rPr>
          <w:i/>
          <w:iCs/>
          <w:sz w:val="22"/>
          <w:szCs w:val="22"/>
        </w:rPr>
        <w:t>R</w:t>
      </w:r>
      <w:r w:rsidRPr="00332DC8">
        <w:rPr>
          <w:i/>
          <w:iCs/>
          <w:sz w:val="22"/>
          <w:szCs w:val="22"/>
        </w:rPr>
        <w:t>obót zgodnie z Kontraktem.</w:t>
      </w:r>
      <w:r w:rsidR="00F83FF8" w:rsidRPr="00332DC8">
        <w:rPr>
          <w:i/>
          <w:iCs/>
          <w:sz w:val="22"/>
          <w:szCs w:val="22"/>
        </w:rPr>
        <w:t xml:space="preserve"> Jeżeli Wykonawca nie przedłoży w terminie takiego Oświadczenia, Inżynier dokona własnych ustaleń.</w:t>
      </w:r>
      <w:r w:rsidR="00F51408" w:rsidRPr="002733EA">
        <w:rPr>
          <w:i/>
          <w:iCs/>
          <w:sz w:val="22"/>
          <w:szCs w:val="22"/>
        </w:rPr>
        <w:t xml:space="preserve"> </w:t>
      </w:r>
    </w:p>
    <w:p w14:paraId="3DAA3EFB" w14:textId="77777777" w:rsidR="000D2CA9" w:rsidRPr="002733EA" w:rsidRDefault="000D2CA9" w:rsidP="00DB6A77">
      <w:pPr>
        <w:pStyle w:val="Nagwek2"/>
        <w:ind w:left="0" w:firstLine="0"/>
      </w:pPr>
      <w:bookmarkStart w:id="268" w:name="_Toc180753703"/>
      <w:r w:rsidRPr="002733EA">
        <w:t>Klauzulę 14.11 [</w:t>
      </w:r>
      <w:r w:rsidRPr="002733EA">
        <w:rPr>
          <w:i/>
          <w:iCs/>
        </w:rPr>
        <w:t>Wniosek o Końcowe Świadectwo Płatności</w:t>
      </w:r>
      <w:r w:rsidRPr="002733EA">
        <w:t>] skreśla się jako nie mającą zastosowania w niniejszych Warunkach.</w:t>
      </w:r>
      <w:bookmarkEnd w:id="268"/>
    </w:p>
    <w:p w14:paraId="53972683" w14:textId="23151C87" w:rsidR="000D2CA9" w:rsidRPr="002733EA" w:rsidRDefault="000D2CA9" w:rsidP="00C2348A">
      <w:pPr>
        <w:pStyle w:val="Nagwek2"/>
        <w:numPr>
          <w:ilvl w:val="1"/>
          <w:numId w:val="72"/>
        </w:numPr>
        <w:tabs>
          <w:tab w:val="left" w:pos="709"/>
        </w:tabs>
        <w:ind w:left="709" w:hanging="709"/>
        <w:jc w:val="left"/>
      </w:pPr>
      <w:bookmarkStart w:id="269" w:name="_Toc208386546"/>
      <w:bookmarkStart w:id="270" w:name="_Toc180753704"/>
      <w:r w:rsidRPr="002733EA">
        <w:t>Zwolnienie od zobowiązań</w:t>
      </w:r>
      <w:bookmarkEnd w:id="269"/>
      <w:bookmarkEnd w:id="270"/>
    </w:p>
    <w:p w14:paraId="57A16914" w14:textId="4F325864" w:rsidR="000D2CA9" w:rsidRPr="002733EA" w:rsidRDefault="000D2CA9" w:rsidP="00EF5E1F">
      <w:pPr>
        <w:spacing w:before="120" w:after="120"/>
        <w:rPr>
          <w:sz w:val="22"/>
          <w:szCs w:val="22"/>
        </w:rPr>
      </w:pPr>
      <w:r w:rsidRPr="002733EA">
        <w:rPr>
          <w:sz w:val="22"/>
          <w:szCs w:val="22"/>
        </w:rPr>
        <w:t>Tekst niniejszej Klauzuli 14.12</w:t>
      </w:r>
      <w:r w:rsidR="000436DF" w:rsidRPr="002733EA">
        <w:rPr>
          <w:sz w:val="22"/>
          <w:szCs w:val="22"/>
        </w:rPr>
        <w:t>.</w:t>
      </w:r>
      <w:r w:rsidRPr="002733EA">
        <w:rPr>
          <w:sz w:val="22"/>
          <w:szCs w:val="22"/>
        </w:rPr>
        <w:t xml:space="preserve"> skreśla się i zastępuje następującym:</w:t>
      </w:r>
    </w:p>
    <w:p w14:paraId="6648F7CF" w14:textId="77777777" w:rsidR="000D2CA9" w:rsidRPr="002733EA" w:rsidRDefault="000D2CA9" w:rsidP="003C6D23">
      <w:pPr>
        <w:spacing w:before="120" w:after="120"/>
        <w:jc w:val="both"/>
        <w:rPr>
          <w:i/>
          <w:iCs/>
          <w:sz w:val="22"/>
          <w:szCs w:val="22"/>
        </w:rPr>
      </w:pPr>
      <w:r w:rsidRPr="002733EA">
        <w:rPr>
          <w:i/>
          <w:iCs/>
          <w:sz w:val="22"/>
          <w:szCs w:val="22"/>
        </w:rPr>
        <w:t xml:space="preserve">Wykonawca winien dołączyć do Oświadczenia po Ukończeniu pisemne zwolnienie od zobowiązań potwierdzające, że Oświadczenie po Ukończeniu zawiera </w:t>
      </w:r>
      <w:r w:rsidR="001B21FB" w:rsidRPr="002733EA">
        <w:rPr>
          <w:i/>
          <w:iCs/>
          <w:sz w:val="22"/>
          <w:szCs w:val="22"/>
        </w:rPr>
        <w:t xml:space="preserve">rozliczenie </w:t>
      </w:r>
      <w:r w:rsidRPr="002733EA">
        <w:rPr>
          <w:i/>
          <w:iCs/>
          <w:sz w:val="22"/>
          <w:szCs w:val="22"/>
        </w:rPr>
        <w:t xml:space="preserve">wszelkich należności pieniężnych </w:t>
      </w:r>
      <w:r w:rsidR="00F57DF9" w:rsidRPr="002733EA">
        <w:rPr>
          <w:i/>
          <w:iCs/>
          <w:sz w:val="22"/>
          <w:szCs w:val="22"/>
        </w:rPr>
        <w:t>należnych</w:t>
      </w:r>
      <w:r w:rsidR="001B21FB" w:rsidRPr="002733EA">
        <w:rPr>
          <w:i/>
          <w:iCs/>
          <w:sz w:val="22"/>
          <w:szCs w:val="22"/>
        </w:rPr>
        <w:t xml:space="preserve"> Wykonawcy</w:t>
      </w:r>
      <w:r w:rsidRPr="002733EA">
        <w:rPr>
          <w:i/>
          <w:iCs/>
          <w:sz w:val="22"/>
          <w:szCs w:val="22"/>
        </w:rPr>
        <w:t xml:space="preserve"> </w:t>
      </w:r>
      <w:r w:rsidR="001B21FB" w:rsidRPr="002733EA">
        <w:rPr>
          <w:i/>
          <w:iCs/>
          <w:sz w:val="22"/>
          <w:szCs w:val="22"/>
        </w:rPr>
        <w:t>wynikających z Kontraktu i z nim związanych.</w:t>
      </w:r>
    </w:p>
    <w:p w14:paraId="1857AE59" w14:textId="11F82B9B" w:rsidR="000D2CA9" w:rsidRPr="002733EA" w:rsidRDefault="000D2CA9" w:rsidP="00C2348A">
      <w:pPr>
        <w:pStyle w:val="Nagwek2"/>
        <w:numPr>
          <w:ilvl w:val="1"/>
          <w:numId w:val="72"/>
        </w:numPr>
        <w:tabs>
          <w:tab w:val="left" w:pos="709"/>
        </w:tabs>
        <w:ind w:left="709" w:hanging="709"/>
        <w:jc w:val="left"/>
      </w:pPr>
      <w:bookmarkStart w:id="271" w:name="_Toc208386547"/>
      <w:bookmarkStart w:id="272" w:name="_Toc180753705"/>
      <w:bookmarkStart w:id="273" w:name="_Toc94498717"/>
      <w:r w:rsidRPr="002733EA">
        <w:lastRenderedPageBreak/>
        <w:t>Wystawienie Końcowego Świadectwa Płatności</w:t>
      </w:r>
      <w:bookmarkEnd w:id="271"/>
      <w:bookmarkEnd w:id="272"/>
    </w:p>
    <w:p w14:paraId="412E46CF" w14:textId="5975D3A3" w:rsidR="000D2CA9" w:rsidRPr="002733EA" w:rsidRDefault="000D2CA9" w:rsidP="00EF5E1F">
      <w:pPr>
        <w:spacing w:before="120" w:after="120"/>
        <w:jc w:val="both"/>
        <w:rPr>
          <w:sz w:val="22"/>
          <w:szCs w:val="22"/>
        </w:rPr>
      </w:pPr>
      <w:r w:rsidRPr="002733EA">
        <w:rPr>
          <w:sz w:val="22"/>
          <w:szCs w:val="22"/>
        </w:rPr>
        <w:t>Tekst pierwszego akapitu niniejszej Klauzuli 14.13</w:t>
      </w:r>
      <w:r w:rsidR="000436DF" w:rsidRPr="002733EA">
        <w:rPr>
          <w:sz w:val="22"/>
          <w:szCs w:val="22"/>
        </w:rPr>
        <w:t>.</w:t>
      </w:r>
      <w:r w:rsidRPr="002733EA">
        <w:rPr>
          <w:sz w:val="22"/>
          <w:szCs w:val="22"/>
        </w:rPr>
        <w:t xml:space="preserve"> skreśla </w:t>
      </w:r>
      <w:r w:rsidR="00F11BF8" w:rsidRPr="002733EA">
        <w:rPr>
          <w:sz w:val="22"/>
          <w:szCs w:val="22"/>
        </w:rPr>
        <w:t xml:space="preserve">się od słów „W terminie” </w:t>
      </w:r>
      <w:r w:rsidRPr="002733EA">
        <w:rPr>
          <w:sz w:val="22"/>
          <w:szCs w:val="22"/>
        </w:rPr>
        <w:t>do słów „dla Zamawiającego, stwierdzające:” i zastępuje następującym.</w:t>
      </w:r>
    </w:p>
    <w:p w14:paraId="0CCD384C" w14:textId="15CB5460" w:rsidR="006854A2" w:rsidRDefault="000D2CA9" w:rsidP="003C6D23">
      <w:pPr>
        <w:spacing w:before="120" w:after="120"/>
        <w:jc w:val="both"/>
        <w:rPr>
          <w:i/>
          <w:iCs/>
          <w:sz w:val="22"/>
          <w:szCs w:val="22"/>
        </w:rPr>
      </w:pPr>
      <w:r w:rsidRPr="002733EA">
        <w:rPr>
          <w:i/>
          <w:iCs/>
          <w:sz w:val="22"/>
          <w:szCs w:val="22"/>
        </w:rPr>
        <w:t xml:space="preserve">W terminie do </w:t>
      </w:r>
      <w:r w:rsidR="000262EE" w:rsidRPr="002733EA">
        <w:rPr>
          <w:i/>
          <w:iCs/>
          <w:sz w:val="22"/>
          <w:szCs w:val="22"/>
        </w:rPr>
        <w:t xml:space="preserve">14 </w:t>
      </w:r>
      <w:r w:rsidRPr="002733EA">
        <w:rPr>
          <w:i/>
          <w:iCs/>
          <w:sz w:val="22"/>
          <w:szCs w:val="22"/>
        </w:rPr>
        <w:t xml:space="preserve">dni </w:t>
      </w:r>
      <w:r w:rsidR="006854A2">
        <w:rPr>
          <w:i/>
          <w:iCs/>
          <w:sz w:val="22"/>
          <w:szCs w:val="22"/>
        </w:rPr>
        <w:t xml:space="preserve">(chyba że pozostają do ustalenia określone kwestie związane z wzajemnymi rozliczeniami Stron – wówczas Inżynier będzie działał w zakresie określonym poniżej tak szybko, jak to możliwe) </w:t>
      </w:r>
      <w:r w:rsidRPr="002733EA">
        <w:rPr>
          <w:i/>
          <w:iCs/>
          <w:sz w:val="22"/>
          <w:szCs w:val="22"/>
        </w:rPr>
        <w:t>od otrzymania Oświadczenia po Ukończeniu (Klauzula 14.10) oraz pisemnego zwolnienia od zobowiązań, zgodnie z Klauzulą 14.12 [Zwolnienie od zobowiązań]</w:t>
      </w:r>
      <w:r w:rsidR="00A1515A">
        <w:rPr>
          <w:i/>
          <w:iCs/>
          <w:sz w:val="22"/>
          <w:szCs w:val="22"/>
        </w:rPr>
        <w:t>, pod warunkiem realizacji przez Wykonawcę wszystkich zobowiązań wynikających z Klauzuli 10.1. (a),</w:t>
      </w:r>
      <w:r w:rsidRPr="002733EA">
        <w:rPr>
          <w:i/>
          <w:iCs/>
          <w:sz w:val="22"/>
          <w:szCs w:val="22"/>
        </w:rPr>
        <w:t xml:space="preserve"> Inżynier wystawi Końcowe Świadectwo Płatności</w:t>
      </w:r>
      <w:r w:rsidR="005C25D0" w:rsidRPr="002733EA">
        <w:rPr>
          <w:i/>
          <w:iCs/>
          <w:sz w:val="22"/>
          <w:szCs w:val="22"/>
        </w:rPr>
        <w:t xml:space="preserve">, </w:t>
      </w:r>
      <w:r w:rsidRPr="002733EA">
        <w:rPr>
          <w:i/>
          <w:iCs/>
          <w:sz w:val="22"/>
          <w:szCs w:val="22"/>
        </w:rPr>
        <w:t>stwierdzające:</w:t>
      </w:r>
    </w:p>
    <w:p w14:paraId="0D1895F3" w14:textId="77777777" w:rsidR="000D2CA9" w:rsidRPr="002733EA" w:rsidRDefault="000D2CA9" w:rsidP="00EF5E1F">
      <w:pPr>
        <w:spacing w:before="120" w:after="120"/>
        <w:rPr>
          <w:sz w:val="22"/>
          <w:szCs w:val="22"/>
        </w:rPr>
      </w:pPr>
      <w:r w:rsidRPr="002733EA">
        <w:rPr>
          <w:sz w:val="22"/>
          <w:szCs w:val="22"/>
        </w:rPr>
        <w:t>Ostatni akapit niniejszej Klauzuli 14.13 skreśla się i zastępuje następującym:</w:t>
      </w:r>
    </w:p>
    <w:p w14:paraId="67EAADE2" w14:textId="36A7E5BC" w:rsidR="009426BC" w:rsidRDefault="009426BC" w:rsidP="003C6D23">
      <w:pPr>
        <w:spacing w:before="120" w:after="120"/>
        <w:jc w:val="both"/>
        <w:rPr>
          <w:i/>
          <w:iCs/>
          <w:sz w:val="22"/>
          <w:szCs w:val="22"/>
        </w:rPr>
      </w:pPr>
      <w:r>
        <w:rPr>
          <w:i/>
          <w:iCs/>
          <w:sz w:val="22"/>
          <w:szCs w:val="22"/>
        </w:rPr>
        <w:t>Inżynier</w:t>
      </w:r>
      <w:r w:rsidR="00E31679">
        <w:rPr>
          <w:i/>
          <w:iCs/>
          <w:sz w:val="22"/>
          <w:szCs w:val="22"/>
        </w:rPr>
        <w:t>, wedle uznania,</w:t>
      </w:r>
      <w:r>
        <w:rPr>
          <w:i/>
          <w:iCs/>
          <w:sz w:val="22"/>
          <w:szCs w:val="22"/>
        </w:rPr>
        <w:t xml:space="preserve"> może wystawić Końcowe Świadectwo Płatności</w:t>
      </w:r>
      <w:r w:rsidR="00274C1E">
        <w:rPr>
          <w:i/>
          <w:iCs/>
          <w:sz w:val="22"/>
          <w:szCs w:val="22"/>
        </w:rPr>
        <w:t xml:space="preserve"> w sytuacji niewypełnienia przez Wykonawcę wszystkich zobowiązań </w:t>
      </w:r>
      <w:r w:rsidR="00F10D8A">
        <w:rPr>
          <w:i/>
          <w:iCs/>
          <w:sz w:val="22"/>
          <w:szCs w:val="22"/>
        </w:rPr>
        <w:t>pozostających do wykonania po wydaniu Świadectwa Przej</w:t>
      </w:r>
      <w:r w:rsidR="00F04F54">
        <w:rPr>
          <w:i/>
          <w:iCs/>
          <w:sz w:val="22"/>
          <w:szCs w:val="22"/>
        </w:rPr>
        <w:t>ę</w:t>
      </w:r>
      <w:r w:rsidR="00F10D8A">
        <w:rPr>
          <w:i/>
          <w:iCs/>
          <w:sz w:val="22"/>
          <w:szCs w:val="22"/>
        </w:rPr>
        <w:t xml:space="preserve">cia </w:t>
      </w:r>
      <w:r w:rsidR="00274C1E">
        <w:rPr>
          <w:i/>
          <w:iCs/>
          <w:sz w:val="22"/>
          <w:szCs w:val="22"/>
        </w:rPr>
        <w:t>z</w:t>
      </w:r>
      <w:r w:rsidR="00F10D8A">
        <w:rPr>
          <w:i/>
          <w:iCs/>
          <w:sz w:val="22"/>
          <w:szCs w:val="22"/>
        </w:rPr>
        <w:t>godnie z</w:t>
      </w:r>
      <w:r w:rsidR="00274C1E">
        <w:rPr>
          <w:i/>
          <w:iCs/>
          <w:sz w:val="22"/>
          <w:szCs w:val="22"/>
        </w:rPr>
        <w:t xml:space="preserve"> Klauzul</w:t>
      </w:r>
      <w:r w:rsidR="00F10D8A">
        <w:rPr>
          <w:i/>
          <w:iCs/>
          <w:sz w:val="22"/>
          <w:szCs w:val="22"/>
        </w:rPr>
        <w:t>ą</w:t>
      </w:r>
      <w:r w:rsidR="00274C1E">
        <w:rPr>
          <w:i/>
          <w:iCs/>
          <w:sz w:val="22"/>
          <w:szCs w:val="22"/>
        </w:rPr>
        <w:t xml:space="preserve"> 10.1. (a), o ile </w:t>
      </w:r>
      <w:r w:rsidR="00F10D8A">
        <w:rPr>
          <w:i/>
          <w:iCs/>
          <w:sz w:val="22"/>
          <w:szCs w:val="22"/>
        </w:rPr>
        <w:t>w ocenie Inżyniera pozostające do wykonania zobowiązania mają charakter drobnych</w:t>
      </w:r>
      <w:r w:rsidR="00FD02A1">
        <w:rPr>
          <w:i/>
          <w:iCs/>
          <w:sz w:val="22"/>
          <w:szCs w:val="22"/>
        </w:rPr>
        <w:t xml:space="preserve"> zaległych prac lub dotyczą drobnych wad</w:t>
      </w:r>
      <w:r w:rsidR="00F10D8A">
        <w:rPr>
          <w:i/>
          <w:iCs/>
          <w:sz w:val="22"/>
          <w:szCs w:val="22"/>
        </w:rPr>
        <w:t xml:space="preserve">. W takim przypadku Inżynier </w:t>
      </w:r>
      <w:r w:rsidR="00FD02A1">
        <w:rPr>
          <w:i/>
          <w:iCs/>
          <w:sz w:val="22"/>
          <w:szCs w:val="22"/>
        </w:rPr>
        <w:t>załączy do Końcowego Świadectwa Płatności listę takich prac lub wad</w:t>
      </w:r>
      <w:r w:rsidR="008E7CDD">
        <w:rPr>
          <w:i/>
          <w:iCs/>
          <w:sz w:val="22"/>
          <w:szCs w:val="22"/>
        </w:rPr>
        <w:t xml:space="preserve">, wskazując jednocześnie termin ich wykonania, nie krótszy niż 7 dni od daty wystawienia Końcowego Świadectwa Płatności. Niewykonanie wskazanych prac lub nieusunięcie wskazanych wad w terminie będzie traktowane jak nieusunięcie wady w rozumieniu Klauzuli </w:t>
      </w:r>
      <w:r w:rsidR="002C0DE9">
        <w:rPr>
          <w:i/>
          <w:iCs/>
          <w:sz w:val="22"/>
          <w:szCs w:val="22"/>
        </w:rPr>
        <w:t xml:space="preserve">11.4. </w:t>
      </w:r>
    </w:p>
    <w:p w14:paraId="033D3192" w14:textId="7C085D27" w:rsidR="000D2CA9" w:rsidRPr="002733EA" w:rsidRDefault="00706530" w:rsidP="003C6D23">
      <w:pPr>
        <w:spacing w:before="120" w:after="120"/>
        <w:jc w:val="both"/>
        <w:rPr>
          <w:rFonts w:ascii="Arial" w:hAnsi="Arial" w:cs="Arial"/>
          <w:b/>
          <w:bCs/>
          <w:i/>
          <w:iCs/>
          <w:color w:val="3366FF"/>
          <w:sz w:val="22"/>
          <w:szCs w:val="22"/>
        </w:rPr>
      </w:pPr>
      <w:r w:rsidRPr="002733EA">
        <w:rPr>
          <w:i/>
          <w:iCs/>
          <w:sz w:val="22"/>
          <w:szCs w:val="22"/>
        </w:rPr>
        <w:t>Końcowe Świadectwo Płatności Inżynier wystawi w dwóch egzemplarzach, z których jeden wysyła do Zamawiającego</w:t>
      </w:r>
      <w:r w:rsidR="0086267C">
        <w:rPr>
          <w:i/>
          <w:iCs/>
          <w:sz w:val="22"/>
          <w:szCs w:val="22"/>
        </w:rPr>
        <w:t>,</w:t>
      </w:r>
      <w:r w:rsidRPr="002733EA">
        <w:rPr>
          <w:i/>
          <w:iCs/>
          <w:sz w:val="22"/>
          <w:szCs w:val="22"/>
        </w:rPr>
        <w:t xml:space="preserve"> a drugi do Wykonawcy. Wykonawca na podstawie tak wystawionego Końcowego Świadectwa Płatności</w:t>
      </w:r>
      <w:r w:rsidR="006854A2">
        <w:rPr>
          <w:i/>
          <w:iCs/>
          <w:sz w:val="22"/>
          <w:szCs w:val="22"/>
        </w:rPr>
        <w:t>,</w:t>
      </w:r>
      <w:r w:rsidRPr="002733EA">
        <w:rPr>
          <w:i/>
          <w:iCs/>
          <w:sz w:val="22"/>
          <w:szCs w:val="22"/>
        </w:rPr>
        <w:t xml:space="preserve"> </w:t>
      </w:r>
      <w:r w:rsidR="006854A2">
        <w:rPr>
          <w:i/>
          <w:iCs/>
          <w:sz w:val="22"/>
          <w:szCs w:val="22"/>
        </w:rPr>
        <w:t>jeżeli jego tre</w:t>
      </w:r>
      <w:r w:rsidR="00513111">
        <w:rPr>
          <w:i/>
          <w:iCs/>
          <w:sz w:val="22"/>
          <w:szCs w:val="22"/>
        </w:rPr>
        <w:t>ś</w:t>
      </w:r>
      <w:r w:rsidR="006854A2">
        <w:rPr>
          <w:i/>
          <w:iCs/>
          <w:sz w:val="22"/>
          <w:szCs w:val="22"/>
        </w:rPr>
        <w:t>ć będzie go do tego uprawniała,</w:t>
      </w:r>
      <w:r w:rsidRPr="002733EA">
        <w:rPr>
          <w:i/>
          <w:iCs/>
          <w:sz w:val="22"/>
          <w:szCs w:val="22"/>
        </w:rPr>
        <w:t xml:space="preserve"> wystawi Fakturę, którą prześle Zamawiającemu z kopią Świadectwa</w:t>
      </w:r>
      <w:r w:rsidR="00B26ED3" w:rsidRPr="002733EA">
        <w:rPr>
          <w:i/>
          <w:iCs/>
          <w:sz w:val="22"/>
          <w:szCs w:val="22"/>
        </w:rPr>
        <w:t xml:space="preserve"> oraz </w:t>
      </w:r>
      <w:r w:rsidR="004C7E0B" w:rsidRPr="002733EA">
        <w:rPr>
          <w:i/>
          <w:iCs/>
          <w:sz w:val="22"/>
          <w:szCs w:val="22"/>
        </w:rPr>
        <w:t xml:space="preserve">wymaganymi do Faktury </w:t>
      </w:r>
      <w:r w:rsidR="00B26ED3" w:rsidRPr="002733EA">
        <w:rPr>
          <w:i/>
          <w:iCs/>
          <w:sz w:val="22"/>
          <w:szCs w:val="22"/>
        </w:rPr>
        <w:t>oświadczenia</w:t>
      </w:r>
      <w:r w:rsidR="004C7E0B" w:rsidRPr="002733EA">
        <w:rPr>
          <w:i/>
          <w:iCs/>
          <w:sz w:val="22"/>
          <w:szCs w:val="22"/>
        </w:rPr>
        <w:t>mi</w:t>
      </w:r>
      <w:r w:rsidR="00B26ED3" w:rsidRPr="002733EA">
        <w:rPr>
          <w:i/>
          <w:iCs/>
          <w:sz w:val="22"/>
          <w:szCs w:val="22"/>
        </w:rPr>
        <w:t xml:space="preserve"> Podwykonawców i dowodami zapłaty ich wynagrodzenia zgodnie z Klauzulą 14.6.</w:t>
      </w:r>
    </w:p>
    <w:p w14:paraId="5DA35A8C" w14:textId="77777777" w:rsidR="000D2CA9" w:rsidRPr="00E05D19" w:rsidRDefault="000D2CA9" w:rsidP="00E05D19">
      <w:pPr>
        <w:pStyle w:val="Nagwek2"/>
        <w:tabs>
          <w:tab w:val="left" w:pos="709"/>
        </w:tabs>
        <w:jc w:val="left"/>
      </w:pPr>
      <w:bookmarkStart w:id="274" w:name="_Toc208386548"/>
      <w:bookmarkStart w:id="275" w:name="_Toc208655666"/>
      <w:bookmarkStart w:id="276" w:name="_Toc208735811"/>
      <w:bookmarkStart w:id="277" w:name="_Toc180753706"/>
      <w:r w:rsidRPr="002733EA">
        <w:t>Klauzulę 14.14 [</w:t>
      </w:r>
      <w:r w:rsidRPr="00E05D19">
        <w:t>Wygaśnięcie zobowiązań Zamawiającego</w:t>
      </w:r>
      <w:r w:rsidRPr="002733EA">
        <w:t>] skreśla się.</w:t>
      </w:r>
      <w:bookmarkEnd w:id="274"/>
      <w:bookmarkEnd w:id="275"/>
      <w:bookmarkEnd w:id="276"/>
      <w:bookmarkEnd w:id="277"/>
    </w:p>
    <w:p w14:paraId="675F53BC" w14:textId="509A246C" w:rsidR="000D2CA9" w:rsidRPr="002733EA" w:rsidRDefault="000D2CA9" w:rsidP="00C2348A">
      <w:pPr>
        <w:pStyle w:val="Nagwek2"/>
        <w:numPr>
          <w:ilvl w:val="1"/>
          <w:numId w:val="73"/>
        </w:numPr>
        <w:tabs>
          <w:tab w:val="left" w:pos="709"/>
        </w:tabs>
        <w:ind w:left="709" w:hanging="709"/>
        <w:jc w:val="left"/>
      </w:pPr>
      <w:bookmarkStart w:id="278" w:name="_Toc208386549"/>
      <w:bookmarkStart w:id="279" w:name="_Toc180753707"/>
      <w:r w:rsidRPr="002733EA">
        <w:t>Waluty płatności</w:t>
      </w:r>
      <w:bookmarkEnd w:id="278"/>
      <w:bookmarkEnd w:id="279"/>
    </w:p>
    <w:p w14:paraId="08DCB4C5" w14:textId="37746B33" w:rsidR="000D2CA9" w:rsidRPr="002733EA" w:rsidRDefault="000D2CA9" w:rsidP="00EF5E1F">
      <w:pPr>
        <w:pStyle w:val="Indent"/>
        <w:tabs>
          <w:tab w:val="left" w:pos="10773"/>
        </w:tabs>
        <w:spacing w:after="120"/>
        <w:ind w:left="0" w:firstLine="0"/>
        <w:jc w:val="both"/>
        <w:rPr>
          <w:sz w:val="22"/>
          <w:szCs w:val="22"/>
        </w:rPr>
      </w:pPr>
      <w:r w:rsidRPr="002733EA">
        <w:rPr>
          <w:sz w:val="22"/>
          <w:szCs w:val="22"/>
        </w:rPr>
        <w:t>Tekst Klauzuli 14.15</w:t>
      </w:r>
      <w:r w:rsidR="000436DF" w:rsidRPr="002733EA">
        <w:rPr>
          <w:sz w:val="22"/>
          <w:szCs w:val="22"/>
        </w:rPr>
        <w:t>.</w:t>
      </w:r>
      <w:r w:rsidRPr="002733EA">
        <w:rPr>
          <w:sz w:val="22"/>
          <w:szCs w:val="22"/>
        </w:rPr>
        <w:t xml:space="preserve"> skreśla się i zastępuje następującym:</w:t>
      </w:r>
    </w:p>
    <w:p w14:paraId="160F9A59" w14:textId="20DA227F" w:rsidR="000D2CA9" w:rsidRPr="002733EA" w:rsidRDefault="001776CD" w:rsidP="003C6D23">
      <w:pPr>
        <w:spacing w:before="120" w:after="120"/>
        <w:jc w:val="both"/>
        <w:rPr>
          <w:i/>
          <w:iCs/>
          <w:sz w:val="22"/>
          <w:szCs w:val="22"/>
        </w:rPr>
      </w:pPr>
      <w:r w:rsidRPr="002733EA">
        <w:rPr>
          <w:i/>
          <w:iCs/>
          <w:sz w:val="22"/>
          <w:szCs w:val="22"/>
        </w:rPr>
        <w:t xml:space="preserve">Wszelkie rozliczenia </w:t>
      </w:r>
      <w:r w:rsidR="00781754" w:rsidRPr="002733EA">
        <w:rPr>
          <w:i/>
          <w:iCs/>
          <w:sz w:val="22"/>
          <w:szCs w:val="22"/>
        </w:rPr>
        <w:t xml:space="preserve">i należności </w:t>
      </w:r>
      <w:r w:rsidRPr="002733EA">
        <w:rPr>
          <w:i/>
          <w:iCs/>
          <w:sz w:val="22"/>
          <w:szCs w:val="22"/>
        </w:rPr>
        <w:t xml:space="preserve">związane z realizacją zamówienia dokonywane będą w </w:t>
      </w:r>
      <w:r w:rsidR="001951EA" w:rsidRPr="002733EA">
        <w:rPr>
          <w:i/>
          <w:iCs/>
          <w:sz w:val="22"/>
          <w:szCs w:val="22"/>
        </w:rPr>
        <w:t xml:space="preserve">Polskich Złotych </w:t>
      </w:r>
      <w:r w:rsidRPr="002733EA">
        <w:rPr>
          <w:i/>
          <w:iCs/>
          <w:sz w:val="22"/>
          <w:szCs w:val="22"/>
        </w:rPr>
        <w:t>na wskazany przez Wykonawcę rachunek.</w:t>
      </w:r>
    </w:p>
    <w:p w14:paraId="6FA10552" w14:textId="77777777" w:rsidR="000D2CA9" w:rsidRPr="002733EA" w:rsidRDefault="000D2CA9" w:rsidP="00672DBE">
      <w:pPr>
        <w:pStyle w:val="Nagwek1"/>
        <w:spacing w:after="240"/>
        <w:ind w:left="2127" w:hanging="2127"/>
        <w:rPr>
          <w:rStyle w:val="Nagwek1ZnakZnak"/>
          <w:b/>
          <w:bCs/>
          <w:sz w:val="24"/>
          <w:lang w:val="pl-PL"/>
        </w:rPr>
      </w:pPr>
      <w:bookmarkStart w:id="280" w:name="_Toc94498718"/>
      <w:bookmarkStart w:id="281" w:name="_Toc180753708"/>
      <w:bookmarkEnd w:id="273"/>
      <w:r w:rsidRPr="002733EA">
        <w:rPr>
          <w:rStyle w:val="Nagwek1ZnakZnak"/>
          <w:b/>
          <w:bCs/>
          <w:sz w:val="24"/>
          <w:lang w:val="pl-PL"/>
        </w:rPr>
        <w:t>K</w:t>
      </w:r>
      <w:r w:rsidR="003A6F0B" w:rsidRPr="002733EA">
        <w:rPr>
          <w:rStyle w:val="Nagwek1ZnakZnak"/>
          <w:b/>
          <w:bCs/>
          <w:sz w:val="24"/>
          <w:lang w:val="pl-PL"/>
        </w:rPr>
        <w:t>LAUZULA</w:t>
      </w:r>
      <w:r w:rsidRPr="002733EA">
        <w:rPr>
          <w:rStyle w:val="Nagwek1ZnakZnak"/>
          <w:b/>
          <w:bCs/>
          <w:sz w:val="24"/>
          <w:lang w:val="pl-PL"/>
        </w:rPr>
        <w:t xml:space="preserve"> 15</w:t>
      </w:r>
      <w:r w:rsidRPr="002733EA">
        <w:rPr>
          <w:rStyle w:val="Nagwek1ZnakZnak"/>
          <w:b/>
          <w:bCs/>
          <w:sz w:val="24"/>
          <w:lang w:val="pl-PL"/>
        </w:rPr>
        <w:tab/>
        <w:t>R</w:t>
      </w:r>
      <w:r w:rsidR="003A6F0B" w:rsidRPr="002733EA">
        <w:rPr>
          <w:rStyle w:val="Nagwek1ZnakZnak"/>
          <w:b/>
          <w:bCs/>
          <w:sz w:val="24"/>
          <w:lang w:val="pl-PL"/>
        </w:rPr>
        <w:t>OZWIĄZANIE</w:t>
      </w:r>
      <w:r w:rsidRPr="002733EA">
        <w:rPr>
          <w:rStyle w:val="Nagwek1ZnakZnak"/>
          <w:b/>
          <w:bCs/>
          <w:sz w:val="24"/>
          <w:lang w:val="pl-PL"/>
        </w:rPr>
        <w:t xml:space="preserve"> K</w:t>
      </w:r>
      <w:r w:rsidR="003A6F0B" w:rsidRPr="002733EA">
        <w:rPr>
          <w:rStyle w:val="Nagwek1ZnakZnak"/>
          <w:b/>
          <w:bCs/>
          <w:sz w:val="24"/>
          <w:lang w:val="pl-PL"/>
        </w:rPr>
        <w:t>ONTRAKTU</w:t>
      </w:r>
      <w:r w:rsidRPr="002733EA">
        <w:rPr>
          <w:rStyle w:val="Nagwek1ZnakZnak"/>
          <w:b/>
          <w:bCs/>
          <w:sz w:val="24"/>
          <w:lang w:val="pl-PL"/>
        </w:rPr>
        <w:t xml:space="preserve"> </w:t>
      </w:r>
      <w:r w:rsidR="003A6F0B" w:rsidRPr="002733EA">
        <w:rPr>
          <w:rStyle w:val="Nagwek1ZnakZnak"/>
          <w:b/>
          <w:bCs/>
          <w:sz w:val="24"/>
          <w:lang w:val="pl-PL"/>
        </w:rPr>
        <w:t>PRZEZ</w:t>
      </w:r>
      <w:r w:rsidRPr="002733EA">
        <w:rPr>
          <w:rStyle w:val="Nagwek1ZnakZnak"/>
          <w:b/>
          <w:bCs/>
          <w:sz w:val="24"/>
          <w:lang w:val="pl-PL"/>
        </w:rPr>
        <w:t xml:space="preserve"> Z</w:t>
      </w:r>
      <w:bookmarkEnd w:id="280"/>
      <w:r w:rsidR="003A6F0B" w:rsidRPr="002733EA">
        <w:rPr>
          <w:rStyle w:val="Nagwek1ZnakZnak"/>
          <w:b/>
          <w:bCs/>
          <w:sz w:val="24"/>
          <w:lang w:val="pl-PL"/>
        </w:rPr>
        <w:t>AMAWIAJĄCEGO</w:t>
      </w:r>
      <w:bookmarkEnd w:id="281"/>
    </w:p>
    <w:p w14:paraId="74819D96" w14:textId="6545807E" w:rsidR="001E262B" w:rsidRPr="002733EA" w:rsidRDefault="001E262B" w:rsidP="00C2348A">
      <w:pPr>
        <w:pStyle w:val="Nagwek2"/>
        <w:numPr>
          <w:ilvl w:val="1"/>
          <w:numId w:val="74"/>
        </w:numPr>
        <w:jc w:val="left"/>
      </w:pPr>
      <w:bookmarkStart w:id="282" w:name="_Toc180753709"/>
      <w:bookmarkStart w:id="283" w:name="_Toc208386550"/>
      <w:bookmarkStart w:id="284" w:name="_Toc94498719"/>
      <w:r w:rsidRPr="002733EA">
        <w:t>Wezwania do naprawy uchybienia</w:t>
      </w:r>
      <w:bookmarkEnd w:id="282"/>
      <w:r w:rsidRPr="002733EA">
        <w:t xml:space="preserve"> </w:t>
      </w:r>
    </w:p>
    <w:p w14:paraId="4386C287" w14:textId="65EB8FC1" w:rsidR="00304E8D" w:rsidRPr="002733EA" w:rsidRDefault="000436DF" w:rsidP="00EF5E1F">
      <w:pPr>
        <w:spacing w:before="120" w:after="120"/>
        <w:rPr>
          <w:sz w:val="22"/>
          <w:szCs w:val="22"/>
        </w:rPr>
      </w:pPr>
      <w:r w:rsidRPr="002733EA">
        <w:rPr>
          <w:sz w:val="22"/>
          <w:szCs w:val="22"/>
        </w:rPr>
        <w:t>Tekst K</w:t>
      </w:r>
      <w:r w:rsidR="00304E8D" w:rsidRPr="002733EA">
        <w:rPr>
          <w:sz w:val="22"/>
          <w:szCs w:val="22"/>
        </w:rPr>
        <w:t>lauzul</w:t>
      </w:r>
      <w:r w:rsidRPr="002733EA">
        <w:rPr>
          <w:sz w:val="22"/>
          <w:szCs w:val="22"/>
        </w:rPr>
        <w:t>i</w:t>
      </w:r>
      <w:r w:rsidR="00304E8D" w:rsidRPr="002733EA">
        <w:rPr>
          <w:sz w:val="22"/>
          <w:szCs w:val="22"/>
        </w:rPr>
        <w:t xml:space="preserve"> 15.1. skreśla się i zastępuje następująco:</w:t>
      </w:r>
    </w:p>
    <w:p w14:paraId="1E7B4E0D" w14:textId="3214AF05" w:rsidR="00304E8D" w:rsidRPr="002733EA" w:rsidRDefault="00304E8D" w:rsidP="00331644">
      <w:pPr>
        <w:spacing w:before="120" w:after="120"/>
        <w:jc w:val="both"/>
        <w:rPr>
          <w:i/>
          <w:iCs/>
          <w:sz w:val="22"/>
          <w:szCs w:val="22"/>
        </w:rPr>
      </w:pPr>
      <w:r w:rsidRPr="002733EA">
        <w:rPr>
          <w:i/>
          <w:iCs/>
          <w:sz w:val="22"/>
          <w:szCs w:val="22"/>
        </w:rPr>
        <w:t>Jeżeli Wykonawca nie wypełnia jakiegokolwiek zobowiązania kontraktowego, to Inżynier może wystosować do niego wezwanie do usunięcia uchybienia i naprawy</w:t>
      </w:r>
      <w:r w:rsidR="003C6D23" w:rsidRPr="002733EA">
        <w:rPr>
          <w:i/>
          <w:iCs/>
          <w:sz w:val="22"/>
          <w:szCs w:val="22"/>
        </w:rPr>
        <w:t xml:space="preserve"> </w:t>
      </w:r>
      <w:r w:rsidRPr="002733EA">
        <w:rPr>
          <w:i/>
          <w:iCs/>
          <w:sz w:val="22"/>
          <w:szCs w:val="22"/>
        </w:rPr>
        <w:t>w wyznaczonym przez siebie racjonalnym czasie.</w:t>
      </w:r>
    </w:p>
    <w:p w14:paraId="7B6E1D50" w14:textId="77777777" w:rsidR="00B26ED3" w:rsidRPr="002733EA" w:rsidRDefault="00B26ED3" w:rsidP="00331644">
      <w:pPr>
        <w:spacing w:before="120" w:after="120"/>
        <w:jc w:val="both"/>
        <w:rPr>
          <w:i/>
          <w:iCs/>
          <w:sz w:val="22"/>
          <w:szCs w:val="22"/>
        </w:rPr>
      </w:pPr>
      <w:r w:rsidRPr="002733EA">
        <w:rPr>
          <w:i/>
          <w:iCs/>
          <w:sz w:val="22"/>
          <w:szCs w:val="22"/>
        </w:rPr>
        <w:t xml:space="preserve">W przypadku braku naprawy uchybienia w wyznaczonym przez Inżyniera czasie, niezależnie od innych postanowień niniejszego Kontraktu, Zamawiający uprawniony jest do skorzystania z wykonawstwa zastępczego na koszt i ryzyko Wykonawcy. </w:t>
      </w:r>
    </w:p>
    <w:p w14:paraId="01010B98" w14:textId="772E3070" w:rsidR="000D2CA9" w:rsidRPr="002733EA" w:rsidRDefault="000D2CA9" w:rsidP="00C2348A">
      <w:pPr>
        <w:pStyle w:val="Nagwek2"/>
        <w:numPr>
          <w:ilvl w:val="1"/>
          <w:numId w:val="74"/>
        </w:numPr>
        <w:jc w:val="left"/>
      </w:pPr>
      <w:bookmarkStart w:id="285" w:name="_Toc180753710"/>
      <w:r w:rsidRPr="002733EA">
        <w:t>Wypowiedzenie przez Zamawiającego</w:t>
      </w:r>
      <w:bookmarkEnd w:id="283"/>
      <w:bookmarkEnd w:id="285"/>
    </w:p>
    <w:p w14:paraId="1911113A" w14:textId="77777777" w:rsidR="000E25F2" w:rsidRPr="002733EA" w:rsidRDefault="000E25F2" w:rsidP="00EF5E1F">
      <w:pPr>
        <w:spacing w:before="120" w:after="120"/>
        <w:jc w:val="both"/>
        <w:rPr>
          <w:sz w:val="22"/>
          <w:szCs w:val="22"/>
        </w:rPr>
      </w:pPr>
      <w:bookmarkStart w:id="286" w:name="_Toc208386551"/>
      <w:r w:rsidRPr="002733EA">
        <w:rPr>
          <w:sz w:val="22"/>
          <w:szCs w:val="22"/>
        </w:rPr>
        <w:t>Skreśla się pierwsze zdanie niniejszej Klauzuli 15.2 i zastępuje następującym:</w:t>
      </w:r>
    </w:p>
    <w:p w14:paraId="3ECE91C5" w14:textId="6333FC33" w:rsidR="000E25F2" w:rsidRPr="002733EA" w:rsidRDefault="00796381" w:rsidP="003C6D23">
      <w:pPr>
        <w:spacing w:before="120" w:after="120"/>
        <w:jc w:val="both"/>
        <w:rPr>
          <w:i/>
          <w:iCs/>
          <w:sz w:val="22"/>
          <w:szCs w:val="22"/>
        </w:rPr>
      </w:pPr>
      <w:r w:rsidRPr="002733EA">
        <w:rPr>
          <w:i/>
          <w:iCs/>
          <w:sz w:val="22"/>
          <w:szCs w:val="22"/>
        </w:rPr>
        <w:t xml:space="preserve">Poza innymi przypadkami określonymi w Kontrakcie lub w Kodeksie Cywilnym lub </w:t>
      </w:r>
      <w:proofErr w:type="spellStart"/>
      <w:r w:rsidR="00304E8D" w:rsidRPr="002733EA">
        <w:rPr>
          <w:i/>
          <w:iCs/>
          <w:sz w:val="22"/>
          <w:szCs w:val="22"/>
        </w:rPr>
        <w:t>upzp</w:t>
      </w:r>
      <w:proofErr w:type="spellEnd"/>
      <w:r w:rsidRPr="002733EA">
        <w:rPr>
          <w:i/>
          <w:iCs/>
          <w:sz w:val="22"/>
          <w:szCs w:val="22"/>
        </w:rPr>
        <w:t xml:space="preserve"> </w:t>
      </w:r>
      <w:r w:rsidR="000E25F2" w:rsidRPr="002733EA">
        <w:rPr>
          <w:i/>
          <w:iCs/>
          <w:sz w:val="22"/>
          <w:szCs w:val="22"/>
        </w:rPr>
        <w:t xml:space="preserve">Zamawiający będzie uprawniony do odstąpienia od </w:t>
      </w:r>
      <w:r w:rsidR="00304E8D" w:rsidRPr="002733EA">
        <w:rPr>
          <w:i/>
          <w:iCs/>
          <w:sz w:val="22"/>
          <w:szCs w:val="22"/>
        </w:rPr>
        <w:t>K</w:t>
      </w:r>
      <w:r w:rsidR="000E25F2" w:rsidRPr="002733EA">
        <w:rPr>
          <w:i/>
          <w:iCs/>
          <w:sz w:val="22"/>
          <w:szCs w:val="22"/>
        </w:rPr>
        <w:t xml:space="preserve">ontraktu </w:t>
      </w:r>
      <w:r w:rsidR="003F337B">
        <w:rPr>
          <w:i/>
          <w:iCs/>
          <w:sz w:val="22"/>
          <w:szCs w:val="22"/>
        </w:rPr>
        <w:t xml:space="preserve">nie później niż w terminie </w:t>
      </w:r>
      <w:r w:rsidR="00E62F96">
        <w:rPr>
          <w:i/>
          <w:iCs/>
          <w:sz w:val="22"/>
          <w:szCs w:val="22"/>
        </w:rPr>
        <w:t>30</w:t>
      </w:r>
      <w:r w:rsidR="003F337B">
        <w:rPr>
          <w:i/>
          <w:iCs/>
          <w:sz w:val="22"/>
          <w:szCs w:val="22"/>
        </w:rPr>
        <w:t xml:space="preserve"> miesięcy od daty zawarcia niniejszego Kontraktu</w:t>
      </w:r>
      <w:r w:rsidR="00304E8D" w:rsidRPr="002733EA">
        <w:rPr>
          <w:i/>
          <w:iCs/>
          <w:sz w:val="22"/>
          <w:szCs w:val="22"/>
        </w:rPr>
        <w:t xml:space="preserve">, </w:t>
      </w:r>
      <w:r w:rsidR="000E25F2" w:rsidRPr="002733EA">
        <w:rPr>
          <w:i/>
          <w:iCs/>
          <w:sz w:val="22"/>
          <w:szCs w:val="22"/>
        </w:rPr>
        <w:t>jeżeli Wykonawca:</w:t>
      </w:r>
    </w:p>
    <w:p w14:paraId="15BB1925" w14:textId="77777777" w:rsidR="00974446" w:rsidRPr="002733EA" w:rsidRDefault="00974446" w:rsidP="00EF5E1F">
      <w:pPr>
        <w:spacing w:before="120" w:after="120"/>
        <w:jc w:val="both"/>
        <w:rPr>
          <w:sz w:val="22"/>
          <w:szCs w:val="22"/>
        </w:rPr>
      </w:pPr>
      <w:r w:rsidRPr="002733EA">
        <w:rPr>
          <w:sz w:val="22"/>
          <w:szCs w:val="22"/>
        </w:rPr>
        <w:t>Tekst punktów (a) i (b) niniejszej Klauzuli 15.2 skreśla się i zastępuje następującym:</w:t>
      </w:r>
    </w:p>
    <w:p w14:paraId="45C06D78" w14:textId="35954813" w:rsidR="00974446" w:rsidRPr="002733EA" w:rsidRDefault="00974446" w:rsidP="00C2348A">
      <w:pPr>
        <w:numPr>
          <w:ilvl w:val="0"/>
          <w:numId w:val="11"/>
        </w:numPr>
        <w:tabs>
          <w:tab w:val="clear" w:pos="1185"/>
        </w:tabs>
        <w:spacing w:before="120" w:after="120"/>
        <w:ind w:left="851" w:hanging="425"/>
        <w:jc w:val="both"/>
        <w:rPr>
          <w:i/>
          <w:iCs/>
          <w:sz w:val="22"/>
          <w:szCs w:val="22"/>
        </w:rPr>
      </w:pPr>
      <w:r w:rsidRPr="002733EA">
        <w:rPr>
          <w:i/>
          <w:iCs/>
          <w:sz w:val="22"/>
          <w:szCs w:val="22"/>
        </w:rPr>
        <w:lastRenderedPageBreak/>
        <w:t xml:space="preserve">nie zastosuje się do wezwania wydanego na mocy </w:t>
      </w:r>
      <w:r w:rsidR="000F2D00">
        <w:rPr>
          <w:i/>
          <w:iCs/>
          <w:sz w:val="22"/>
          <w:szCs w:val="22"/>
        </w:rPr>
        <w:t>K</w:t>
      </w:r>
      <w:r w:rsidRPr="002733EA">
        <w:rPr>
          <w:i/>
          <w:iCs/>
          <w:sz w:val="22"/>
          <w:szCs w:val="22"/>
        </w:rPr>
        <w:t>lauzuli 15.1</w:t>
      </w:r>
      <w:r w:rsidR="00007E1F">
        <w:rPr>
          <w:i/>
          <w:iCs/>
          <w:sz w:val="22"/>
          <w:szCs w:val="22"/>
        </w:rPr>
        <w:t>.</w:t>
      </w:r>
      <w:r w:rsidRPr="002733EA">
        <w:rPr>
          <w:i/>
          <w:iCs/>
          <w:sz w:val="22"/>
          <w:szCs w:val="22"/>
        </w:rPr>
        <w:t xml:space="preserve"> [</w:t>
      </w:r>
      <w:r w:rsidR="006E58DC" w:rsidRPr="002733EA">
        <w:rPr>
          <w:i/>
          <w:iCs/>
          <w:sz w:val="22"/>
          <w:szCs w:val="22"/>
        </w:rPr>
        <w:t xml:space="preserve">Wezwania </w:t>
      </w:r>
      <w:r w:rsidRPr="002733EA">
        <w:rPr>
          <w:i/>
          <w:iCs/>
          <w:sz w:val="22"/>
          <w:szCs w:val="22"/>
        </w:rPr>
        <w:t>do naprawy uchybienia]</w:t>
      </w:r>
      <w:r w:rsidR="00304E8D" w:rsidRPr="002733EA">
        <w:rPr>
          <w:i/>
          <w:iCs/>
          <w:sz w:val="22"/>
          <w:szCs w:val="22"/>
        </w:rPr>
        <w:t>,</w:t>
      </w:r>
    </w:p>
    <w:p w14:paraId="023463F2" w14:textId="77777777" w:rsidR="00974446" w:rsidRPr="002733EA" w:rsidRDefault="001951EA" w:rsidP="00C2348A">
      <w:pPr>
        <w:numPr>
          <w:ilvl w:val="0"/>
          <w:numId w:val="11"/>
        </w:numPr>
        <w:tabs>
          <w:tab w:val="clear" w:pos="1185"/>
        </w:tabs>
        <w:spacing w:before="120" w:after="120"/>
        <w:ind w:left="851" w:hanging="425"/>
        <w:jc w:val="both"/>
        <w:rPr>
          <w:i/>
          <w:iCs/>
          <w:sz w:val="22"/>
          <w:szCs w:val="22"/>
        </w:rPr>
      </w:pPr>
      <w:r w:rsidRPr="002733EA">
        <w:rPr>
          <w:i/>
          <w:iCs/>
          <w:sz w:val="22"/>
          <w:szCs w:val="22"/>
        </w:rPr>
        <w:t xml:space="preserve">porzuca </w:t>
      </w:r>
      <w:r w:rsidR="00974446" w:rsidRPr="002733EA">
        <w:rPr>
          <w:i/>
          <w:iCs/>
          <w:sz w:val="22"/>
          <w:szCs w:val="22"/>
        </w:rPr>
        <w:t xml:space="preserve">albo znacznie opóźnia </w:t>
      </w:r>
      <w:r w:rsidRPr="002733EA">
        <w:rPr>
          <w:i/>
          <w:iCs/>
          <w:sz w:val="22"/>
          <w:szCs w:val="22"/>
        </w:rPr>
        <w:t>rozpoczęcie lub wykonanie Robót</w:t>
      </w:r>
      <w:r w:rsidR="00974446" w:rsidRPr="002733EA">
        <w:rPr>
          <w:i/>
          <w:iCs/>
          <w:sz w:val="22"/>
          <w:szCs w:val="22"/>
        </w:rPr>
        <w:t xml:space="preserve">, wykonuje je sprzecznie z </w:t>
      </w:r>
      <w:r w:rsidR="00304E8D" w:rsidRPr="002733EA">
        <w:rPr>
          <w:i/>
          <w:iCs/>
          <w:sz w:val="22"/>
          <w:szCs w:val="22"/>
        </w:rPr>
        <w:t>Kontrakt</w:t>
      </w:r>
      <w:r w:rsidR="002810CC" w:rsidRPr="002733EA">
        <w:rPr>
          <w:i/>
          <w:iCs/>
          <w:sz w:val="22"/>
          <w:szCs w:val="22"/>
        </w:rPr>
        <w:t>em</w:t>
      </w:r>
      <w:r w:rsidR="00974446" w:rsidRPr="002733EA">
        <w:rPr>
          <w:i/>
          <w:iCs/>
          <w:sz w:val="22"/>
          <w:szCs w:val="22"/>
        </w:rPr>
        <w:t xml:space="preserve"> lub w inny sposób jasno okazuje zamiar odstąpienia od wykonywania zobowiązań objętych Kontraktem lub przerywa Roboty i mimo wezwań Inżyniera czy Zamawiającego nie podejmuje ich, a przerwa trwa </w:t>
      </w:r>
      <w:r w:rsidR="00304E8D" w:rsidRPr="002733EA">
        <w:rPr>
          <w:i/>
          <w:iCs/>
          <w:sz w:val="22"/>
          <w:szCs w:val="22"/>
        </w:rPr>
        <w:t xml:space="preserve">łącznie </w:t>
      </w:r>
      <w:r w:rsidR="00974446" w:rsidRPr="002733EA">
        <w:rPr>
          <w:i/>
          <w:iCs/>
          <w:sz w:val="22"/>
          <w:szCs w:val="22"/>
        </w:rPr>
        <w:t xml:space="preserve">dłużej niż </w:t>
      </w:r>
      <w:r w:rsidRPr="002733EA">
        <w:rPr>
          <w:i/>
          <w:iCs/>
          <w:sz w:val="22"/>
          <w:szCs w:val="22"/>
        </w:rPr>
        <w:t xml:space="preserve">14 </w:t>
      </w:r>
      <w:r w:rsidR="00974446" w:rsidRPr="002733EA">
        <w:rPr>
          <w:i/>
          <w:iCs/>
          <w:sz w:val="22"/>
          <w:szCs w:val="22"/>
        </w:rPr>
        <w:t>dni</w:t>
      </w:r>
      <w:r w:rsidR="00304E8D" w:rsidRPr="002733EA">
        <w:rPr>
          <w:i/>
          <w:iCs/>
          <w:sz w:val="22"/>
          <w:szCs w:val="22"/>
        </w:rPr>
        <w:t>,</w:t>
      </w:r>
    </w:p>
    <w:p w14:paraId="2EEAFC1A" w14:textId="77777777" w:rsidR="00974446" w:rsidRPr="002733EA" w:rsidRDefault="00974446" w:rsidP="00EF5E1F">
      <w:pPr>
        <w:spacing w:before="120" w:after="120"/>
        <w:jc w:val="both"/>
        <w:rPr>
          <w:sz w:val="22"/>
          <w:szCs w:val="22"/>
        </w:rPr>
      </w:pPr>
      <w:r w:rsidRPr="002733EA">
        <w:rPr>
          <w:sz w:val="22"/>
          <w:szCs w:val="22"/>
        </w:rPr>
        <w:t>Tekst punktów (d) i (e) niniejszej Klauzuli 15.2 skreśla się i zastępuje następującym:</w:t>
      </w:r>
    </w:p>
    <w:p w14:paraId="2AC4B8ED" w14:textId="26CE7F34" w:rsidR="007A7587" w:rsidRDefault="006B4C92" w:rsidP="00C2348A">
      <w:pPr>
        <w:numPr>
          <w:ilvl w:val="0"/>
          <w:numId w:val="5"/>
        </w:numPr>
        <w:tabs>
          <w:tab w:val="clear" w:pos="1211"/>
        </w:tabs>
        <w:spacing w:before="120" w:after="120"/>
        <w:ind w:left="851" w:hanging="425"/>
        <w:jc w:val="both"/>
        <w:rPr>
          <w:i/>
          <w:iCs/>
          <w:sz w:val="22"/>
          <w:szCs w:val="22"/>
        </w:rPr>
      </w:pPr>
      <w:r>
        <w:rPr>
          <w:i/>
          <w:iCs/>
          <w:sz w:val="22"/>
          <w:szCs w:val="22"/>
        </w:rPr>
        <w:t>podzleca część lub całość Robót niezgodnie z postanowieniami Kontraktu dotyczącymi angażowania Podwykonawców;</w:t>
      </w:r>
    </w:p>
    <w:p w14:paraId="07D64C57" w14:textId="3350A099" w:rsidR="00974446" w:rsidRPr="002733EA" w:rsidRDefault="00974446" w:rsidP="00C2348A">
      <w:pPr>
        <w:numPr>
          <w:ilvl w:val="0"/>
          <w:numId w:val="5"/>
        </w:numPr>
        <w:tabs>
          <w:tab w:val="clear" w:pos="1211"/>
        </w:tabs>
        <w:spacing w:before="120" w:after="120"/>
        <w:ind w:left="851" w:hanging="425"/>
        <w:jc w:val="both"/>
        <w:rPr>
          <w:i/>
          <w:iCs/>
          <w:sz w:val="22"/>
          <w:szCs w:val="22"/>
        </w:rPr>
      </w:pPr>
      <w:r w:rsidRPr="002733EA">
        <w:rPr>
          <w:i/>
          <w:iCs/>
          <w:sz w:val="22"/>
          <w:szCs w:val="22"/>
        </w:rPr>
        <w:t>dokonuje cesji z naruszeniem przepisów niniejszego Kontraktu</w:t>
      </w:r>
      <w:r w:rsidR="003C5453" w:rsidRPr="002733EA">
        <w:rPr>
          <w:i/>
          <w:iCs/>
          <w:sz w:val="22"/>
          <w:szCs w:val="22"/>
        </w:rPr>
        <w:t xml:space="preserve">, </w:t>
      </w:r>
    </w:p>
    <w:p w14:paraId="4DF61B4C" w14:textId="77777777" w:rsidR="002A4A45" w:rsidRPr="002733EA" w:rsidRDefault="002A4A45" w:rsidP="00EF5E1F">
      <w:pPr>
        <w:spacing w:before="120" w:after="120"/>
        <w:jc w:val="both"/>
        <w:rPr>
          <w:sz w:val="22"/>
          <w:szCs w:val="22"/>
        </w:rPr>
      </w:pPr>
      <w:r w:rsidRPr="002733EA">
        <w:rPr>
          <w:sz w:val="22"/>
          <w:szCs w:val="22"/>
        </w:rPr>
        <w:t>Na końcu lit. (f) akapitu pierwszego słowo „wypowiedzenia” zastępuje się słowami „</w:t>
      </w:r>
      <w:r w:rsidRPr="002733EA">
        <w:rPr>
          <w:i/>
          <w:iCs/>
          <w:sz w:val="22"/>
          <w:szCs w:val="22"/>
        </w:rPr>
        <w:t>odstąpienia od</w:t>
      </w:r>
      <w:r w:rsidRPr="002733EA">
        <w:rPr>
          <w:sz w:val="22"/>
          <w:szCs w:val="22"/>
        </w:rPr>
        <w:t>”.</w:t>
      </w:r>
    </w:p>
    <w:p w14:paraId="758219B5" w14:textId="77777777" w:rsidR="0028561C" w:rsidRPr="002733EA" w:rsidRDefault="0028561C" w:rsidP="00EF5E1F">
      <w:pPr>
        <w:spacing w:before="120" w:after="120"/>
        <w:ind w:left="851" w:hanging="851"/>
        <w:jc w:val="both"/>
        <w:rPr>
          <w:sz w:val="22"/>
          <w:szCs w:val="22"/>
        </w:rPr>
      </w:pPr>
      <w:r w:rsidRPr="002733EA">
        <w:rPr>
          <w:sz w:val="22"/>
          <w:szCs w:val="22"/>
        </w:rPr>
        <w:t>Dodaje się punkt</w:t>
      </w:r>
      <w:r w:rsidR="00403AF9" w:rsidRPr="002733EA">
        <w:rPr>
          <w:sz w:val="22"/>
          <w:szCs w:val="22"/>
        </w:rPr>
        <w:t>y</w:t>
      </w:r>
      <w:r w:rsidRPr="002733EA">
        <w:rPr>
          <w:sz w:val="22"/>
          <w:szCs w:val="22"/>
        </w:rPr>
        <w:t xml:space="preserve"> (g)</w:t>
      </w:r>
      <w:r w:rsidR="00403AF9" w:rsidRPr="002733EA">
        <w:rPr>
          <w:sz w:val="22"/>
          <w:szCs w:val="22"/>
        </w:rPr>
        <w:t>, (h)</w:t>
      </w:r>
      <w:r w:rsidR="00A44DEE" w:rsidRPr="002733EA">
        <w:rPr>
          <w:sz w:val="22"/>
          <w:szCs w:val="22"/>
        </w:rPr>
        <w:t>,</w:t>
      </w:r>
      <w:r w:rsidR="00403AF9" w:rsidRPr="002733EA">
        <w:rPr>
          <w:sz w:val="22"/>
          <w:szCs w:val="22"/>
        </w:rPr>
        <w:t xml:space="preserve"> (i)</w:t>
      </w:r>
      <w:r w:rsidR="00A44DEE" w:rsidRPr="002733EA">
        <w:rPr>
          <w:sz w:val="22"/>
          <w:szCs w:val="22"/>
        </w:rPr>
        <w:t>, (j)</w:t>
      </w:r>
      <w:r w:rsidR="00CB4D19" w:rsidRPr="002733EA">
        <w:rPr>
          <w:sz w:val="22"/>
          <w:szCs w:val="22"/>
        </w:rPr>
        <w:t>,</w:t>
      </w:r>
      <w:r w:rsidR="003C5453" w:rsidRPr="002733EA">
        <w:rPr>
          <w:sz w:val="22"/>
          <w:szCs w:val="22"/>
        </w:rPr>
        <w:t xml:space="preserve"> (k)</w:t>
      </w:r>
      <w:r w:rsidR="00CB4D19" w:rsidRPr="002733EA">
        <w:rPr>
          <w:sz w:val="22"/>
          <w:szCs w:val="22"/>
        </w:rPr>
        <w:t xml:space="preserve">, (l) i (m) </w:t>
      </w:r>
      <w:r w:rsidRPr="002733EA">
        <w:rPr>
          <w:sz w:val="22"/>
          <w:szCs w:val="22"/>
        </w:rPr>
        <w:t>o następującej treści:</w:t>
      </w:r>
    </w:p>
    <w:p w14:paraId="0908D526" w14:textId="12CBE766" w:rsidR="000D775A" w:rsidRPr="005A0714" w:rsidRDefault="003734E0" w:rsidP="005A0714">
      <w:pPr>
        <w:pStyle w:val="Tekstpodstawowywcity"/>
        <w:numPr>
          <w:ilvl w:val="0"/>
          <w:numId w:val="16"/>
        </w:numPr>
        <w:tabs>
          <w:tab w:val="clear" w:pos="0"/>
          <w:tab w:val="clear" w:pos="1211"/>
          <w:tab w:val="clear" w:pos="10773"/>
          <w:tab w:val="left" w:pos="851"/>
        </w:tabs>
        <w:spacing w:before="120" w:after="120"/>
        <w:ind w:left="851" w:right="0" w:hanging="425"/>
        <w:rPr>
          <w:rFonts w:ascii="Times New Roman" w:hAnsi="Times New Roman"/>
          <w:i/>
          <w:iCs/>
          <w:lang w:val="pl-PL"/>
        </w:rPr>
      </w:pPr>
      <w:r w:rsidRPr="0083020C">
        <w:rPr>
          <w:rFonts w:ascii="Times New Roman" w:hAnsi="Times New Roman"/>
          <w:i/>
          <w:iCs/>
          <w:lang w:val="pl-PL"/>
        </w:rPr>
        <w:t xml:space="preserve">w przypadku Wykonawcy stanowiącego konsorcjum </w:t>
      </w:r>
      <w:r w:rsidR="00F829CA">
        <w:rPr>
          <w:rFonts w:ascii="Times New Roman" w:hAnsi="Times New Roman"/>
          <w:i/>
          <w:iCs/>
          <w:lang w:val="pl-PL"/>
        </w:rPr>
        <w:t xml:space="preserve">dochodzi do zastąpienia określonego członka konsorcjum innym </w:t>
      </w:r>
      <w:r w:rsidR="000F2D00">
        <w:rPr>
          <w:rFonts w:ascii="Times New Roman" w:hAnsi="Times New Roman"/>
          <w:i/>
          <w:iCs/>
          <w:lang w:val="pl-PL"/>
        </w:rPr>
        <w:t>w inny sposób niż w trybie określonym niniejszym Kontraktem</w:t>
      </w:r>
      <w:r w:rsidR="00F829CA">
        <w:rPr>
          <w:rFonts w:ascii="Times New Roman" w:hAnsi="Times New Roman"/>
          <w:i/>
          <w:iCs/>
          <w:lang w:val="pl-PL"/>
        </w:rPr>
        <w:t xml:space="preserve"> lub dochodzi do wyłączenia, niezależnie od przyczyn takiego wyłączenia, jednego z konsorcjantów, od dalszej realizacji zamówienia</w:t>
      </w:r>
      <w:r w:rsidR="00974446" w:rsidRPr="002733EA">
        <w:rPr>
          <w:rFonts w:ascii="Times New Roman" w:hAnsi="Times New Roman"/>
          <w:i/>
          <w:iCs/>
          <w:lang w:val="pl-PL"/>
        </w:rPr>
        <w:t xml:space="preserve">, </w:t>
      </w:r>
    </w:p>
    <w:p w14:paraId="639D70E3" w14:textId="1B1B124F" w:rsidR="00403AF9" w:rsidRPr="004950D2" w:rsidRDefault="00CB4D19" w:rsidP="00C2348A">
      <w:pPr>
        <w:pStyle w:val="Tekstpodstawowywcity"/>
        <w:numPr>
          <w:ilvl w:val="0"/>
          <w:numId w:val="16"/>
        </w:numPr>
        <w:tabs>
          <w:tab w:val="clear" w:pos="0"/>
          <w:tab w:val="clear" w:pos="1211"/>
          <w:tab w:val="clear" w:pos="10773"/>
          <w:tab w:val="left" w:pos="851"/>
        </w:tabs>
        <w:spacing w:before="120" w:after="120"/>
        <w:ind w:left="851" w:right="0" w:hanging="425"/>
        <w:rPr>
          <w:rFonts w:ascii="Times New Roman" w:hAnsi="Times New Roman"/>
          <w:i/>
          <w:iCs/>
          <w:lang w:val="pl-PL"/>
        </w:rPr>
      </w:pPr>
      <w:r w:rsidRPr="004950D2">
        <w:rPr>
          <w:rFonts w:ascii="Times New Roman" w:hAnsi="Times New Roman"/>
          <w:i/>
          <w:iCs/>
          <w:lang w:val="pl-PL"/>
        </w:rPr>
        <w:t xml:space="preserve">w jakikolwiek sposób </w:t>
      </w:r>
      <w:r w:rsidR="00AB5E04" w:rsidRPr="004950D2">
        <w:rPr>
          <w:rFonts w:ascii="Times New Roman" w:hAnsi="Times New Roman"/>
          <w:i/>
          <w:iCs/>
          <w:lang w:val="pl-PL"/>
        </w:rPr>
        <w:t>n</w:t>
      </w:r>
      <w:r w:rsidR="00836A60" w:rsidRPr="004950D2">
        <w:rPr>
          <w:rFonts w:ascii="Times New Roman" w:hAnsi="Times New Roman"/>
          <w:i/>
          <w:iCs/>
          <w:lang w:val="pl-PL"/>
        </w:rPr>
        <w:t xml:space="preserve">ie zastosuje się do </w:t>
      </w:r>
      <w:r w:rsidRPr="004950D2">
        <w:rPr>
          <w:rFonts w:ascii="Times New Roman" w:hAnsi="Times New Roman"/>
          <w:i/>
          <w:iCs/>
          <w:lang w:val="pl-PL"/>
        </w:rPr>
        <w:t xml:space="preserve">postanowień </w:t>
      </w:r>
      <w:r w:rsidR="000F2D00" w:rsidRPr="004950D2">
        <w:rPr>
          <w:rFonts w:ascii="Times New Roman" w:hAnsi="Times New Roman"/>
          <w:i/>
          <w:iCs/>
          <w:lang w:val="pl-PL"/>
        </w:rPr>
        <w:t>K</w:t>
      </w:r>
      <w:r w:rsidR="00836A60" w:rsidRPr="004950D2">
        <w:rPr>
          <w:rFonts w:ascii="Times New Roman" w:hAnsi="Times New Roman"/>
          <w:i/>
          <w:iCs/>
          <w:lang w:val="pl-PL"/>
        </w:rPr>
        <w:t xml:space="preserve">lauzuli 13 </w:t>
      </w:r>
      <w:r w:rsidR="003B0FC8" w:rsidRPr="004950D2">
        <w:rPr>
          <w:rFonts w:ascii="Times New Roman" w:hAnsi="Times New Roman"/>
          <w:i/>
          <w:iCs/>
          <w:lang w:val="pl-PL"/>
        </w:rPr>
        <w:t>[Z</w:t>
      </w:r>
      <w:r w:rsidR="00836A60" w:rsidRPr="004950D2">
        <w:rPr>
          <w:rFonts w:ascii="Times New Roman" w:hAnsi="Times New Roman"/>
          <w:i/>
          <w:iCs/>
          <w:lang w:val="pl-PL"/>
        </w:rPr>
        <w:t>miany</w:t>
      </w:r>
      <w:r w:rsidR="003B0FC8" w:rsidRPr="004950D2">
        <w:rPr>
          <w:rFonts w:ascii="Times New Roman" w:hAnsi="Times New Roman"/>
          <w:i/>
          <w:iCs/>
          <w:lang w:val="pl-PL"/>
        </w:rPr>
        <w:t>]</w:t>
      </w:r>
      <w:r w:rsidR="00836A60" w:rsidRPr="004950D2">
        <w:rPr>
          <w:rFonts w:ascii="Times New Roman" w:hAnsi="Times New Roman"/>
          <w:i/>
          <w:iCs/>
          <w:lang w:val="pl-PL"/>
        </w:rPr>
        <w:t>,</w:t>
      </w:r>
      <w:r w:rsidRPr="004950D2">
        <w:rPr>
          <w:rFonts w:ascii="Times New Roman" w:hAnsi="Times New Roman"/>
          <w:i/>
          <w:iCs/>
          <w:lang w:val="pl-PL"/>
        </w:rPr>
        <w:t xml:space="preserve"> w tym w szczególności </w:t>
      </w:r>
      <w:r w:rsidR="00836A60" w:rsidRPr="004950D2">
        <w:rPr>
          <w:rFonts w:ascii="Times New Roman" w:hAnsi="Times New Roman"/>
          <w:i/>
          <w:iCs/>
          <w:lang w:val="pl-PL"/>
        </w:rPr>
        <w:t xml:space="preserve">nie </w:t>
      </w:r>
      <w:r w:rsidR="004476D2" w:rsidRPr="004950D2">
        <w:rPr>
          <w:rFonts w:ascii="Times New Roman" w:hAnsi="Times New Roman"/>
          <w:i/>
          <w:iCs/>
          <w:lang w:val="pl-PL"/>
        </w:rPr>
        <w:t>do</w:t>
      </w:r>
      <w:r w:rsidR="00836A60" w:rsidRPr="004950D2">
        <w:rPr>
          <w:rFonts w:ascii="Times New Roman" w:hAnsi="Times New Roman"/>
          <w:i/>
          <w:iCs/>
          <w:lang w:val="pl-PL"/>
        </w:rPr>
        <w:t xml:space="preserve">stosuje się do </w:t>
      </w:r>
      <w:r w:rsidRPr="004950D2">
        <w:rPr>
          <w:rFonts w:ascii="Times New Roman" w:hAnsi="Times New Roman"/>
          <w:i/>
          <w:iCs/>
          <w:lang w:val="pl-PL"/>
        </w:rPr>
        <w:t>P</w:t>
      </w:r>
      <w:r w:rsidR="00836A60" w:rsidRPr="004950D2">
        <w:rPr>
          <w:rFonts w:ascii="Times New Roman" w:hAnsi="Times New Roman"/>
          <w:i/>
          <w:iCs/>
          <w:lang w:val="pl-PL"/>
        </w:rPr>
        <w:t xml:space="preserve">oleceń </w:t>
      </w:r>
      <w:r w:rsidRPr="004950D2">
        <w:rPr>
          <w:rFonts w:ascii="Times New Roman" w:hAnsi="Times New Roman"/>
          <w:i/>
          <w:iCs/>
          <w:lang w:val="pl-PL"/>
        </w:rPr>
        <w:t>Z</w:t>
      </w:r>
      <w:r w:rsidR="00836A60" w:rsidRPr="004950D2">
        <w:rPr>
          <w:rFonts w:ascii="Times New Roman" w:hAnsi="Times New Roman"/>
          <w:i/>
          <w:iCs/>
          <w:lang w:val="pl-PL"/>
        </w:rPr>
        <w:t xml:space="preserve">mian na mocy </w:t>
      </w:r>
      <w:r w:rsidR="00975072" w:rsidRPr="004950D2">
        <w:rPr>
          <w:rFonts w:ascii="Times New Roman" w:hAnsi="Times New Roman"/>
          <w:i/>
          <w:iCs/>
          <w:lang w:val="pl-PL"/>
        </w:rPr>
        <w:t>klauzuli</w:t>
      </w:r>
      <w:r w:rsidR="00836A60" w:rsidRPr="004950D2">
        <w:rPr>
          <w:rFonts w:ascii="Times New Roman" w:hAnsi="Times New Roman"/>
          <w:i/>
          <w:iCs/>
          <w:lang w:val="pl-PL"/>
        </w:rPr>
        <w:t xml:space="preserve"> 13 </w:t>
      </w:r>
      <w:r w:rsidR="003B0FC8" w:rsidRPr="004950D2">
        <w:rPr>
          <w:rFonts w:ascii="Times New Roman" w:hAnsi="Times New Roman"/>
          <w:i/>
          <w:iCs/>
          <w:lang w:val="pl-PL"/>
        </w:rPr>
        <w:t>[Z</w:t>
      </w:r>
      <w:r w:rsidR="00836A60" w:rsidRPr="004950D2">
        <w:rPr>
          <w:rFonts w:ascii="Times New Roman" w:hAnsi="Times New Roman"/>
          <w:i/>
          <w:iCs/>
          <w:lang w:val="pl-PL"/>
        </w:rPr>
        <w:t>miany</w:t>
      </w:r>
      <w:r w:rsidR="003B0FC8" w:rsidRPr="004950D2">
        <w:rPr>
          <w:rFonts w:ascii="Times New Roman" w:hAnsi="Times New Roman"/>
          <w:i/>
          <w:iCs/>
          <w:lang w:val="pl-PL"/>
        </w:rPr>
        <w:t>]</w:t>
      </w:r>
      <w:r w:rsidR="00836A60" w:rsidRPr="004950D2">
        <w:rPr>
          <w:rFonts w:ascii="Times New Roman" w:hAnsi="Times New Roman"/>
          <w:i/>
          <w:iCs/>
          <w:lang w:val="pl-PL"/>
        </w:rPr>
        <w:t xml:space="preserve"> </w:t>
      </w:r>
      <w:r w:rsidR="00315FF4" w:rsidRPr="004950D2">
        <w:rPr>
          <w:rFonts w:ascii="Times New Roman" w:hAnsi="Times New Roman"/>
          <w:i/>
          <w:iCs/>
          <w:lang w:val="pl-PL"/>
        </w:rPr>
        <w:t>lub</w:t>
      </w:r>
      <w:r w:rsidR="00836A60" w:rsidRPr="004950D2">
        <w:rPr>
          <w:rFonts w:ascii="Times New Roman" w:hAnsi="Times New Roman"/>
          <w:i/>
          <w:iCs/>
          <w:lang w:val="pl-PL"/>
        </w:rPr>
        <w:t xml:space="preserve"> nie przystąpi do wykonywania </w:t>
      </w:r>
      <w:r w:rsidRPr="004950D2">
        <w:rPr>
          <w:rFonts w:ascii="Times New Roman" w:hAnsi="Times New Roman"/>
          <w:i/>
          <w:iCs/>
          <w:lang w:val="pl-PL"/>
        </w:rPr>
        <w:t>Polecenia Zmiany</w:t>
      </w:r>
      <w:r w:rsidR="00836A60" w:rsidRPr="004950D2">
        <w:rPr>
          <w:rFonts w:ascii="Times New Roman" w:hAnsi="Times New Roman"/>
          <w:i/>
          <w:iCs/>
          <w:lang w:val="pl-PL"/>
        </w:rPr>
        <w:t xml:space="preserve"> w terminie określonym przez </w:t>
      </w:r>
      <w:r w:rsidR="00975072" w:rsidRPr="004950D2">
        <w:rPr>
          <w:rFonts w:ascii="Times New Roman" w:hAnsi="Times New Roman"/>
          <w:i/>
          <w:iCs/>
          <w:lang w:val="pl-PL"/>
        </w:rPr>
        <w:t>Inżyniera</w:t>
      </w:r>
      <w:r w:rsidR="00836A60" w:rsidRPr="004950D2">
        <w:rPr>
          <w:rFonts w:ascii="Times New Roman" w:hAnsi="Times New Roman"/>
          <w:i/>
          <w:iCs/>
          <w:lang w:val="pl-PL"/>
        </w:rPr>
        <w:t xml:space="preserve"> Kontraktu</w:t>
      </w:r>
      <w:r w:rsidR="00352771" w:rsidRPr="004950D2">
        <w:rPr>
          <w:rFonts w:ascii="Times New Roman" w:hAnsi="Times New Roman"/>
          <w:i/>
          <w:iCs/>
          <w:lang w:val="pl-PL"/>
        </w:rPr>
        <w:t xml:space="preserve"> (chyba że </w:t>
      </w:r>
      <w:r w:rsidR="009502D4" w:rsidRPr="004950D2">
        <w:rPr>
          <w:rFonts w:ascii="Times New Roman" w:hAnsi="Times New Roman"/>
          <w:i/>
          <w:iCs/>
          <w:lang w:val="pl-PL"/>
        </w:rPr>
        <w:t xml:space="preserve">Wykonawca </w:t>
      </w:r>
      <w:r w:rsidR="00D03571" w:rsidRPr="004950D2">
        <w:rPr>
          <w:rFonts w:ascii="Times New Roman" w:hAnsi="Times New Roman"/>
          <w:i/>
          <w:iCs/>
          <w:lang w:val="pl-PL"/>
        </w:rPr>
        <w:t>w terminie zgodnym z Klauzulą 13.1.</w:t>
      </w:r>
      <w:r w:rsidR="009502D4" w:rsidRPr="004950D2">
        <w:rPr>
          <w:rFonts w:ascii="Times New Roman" w:hAnsi="Times New Roman"/>
          <w:i/>
          <w:iCs/>
          <w:lang w:val="pl-PL"/>
        </w:rPr>
        <w:t xml:space="preserve"> zgodnie z Klauzulą 13.1. przedstawił stanowisko wskazujące na to, że zastosowanie się do danego Polecenia Zmiany nie jest obiektywnie możliwe albo też, że zastosowanie się do niego jest znacząco utrudnione, a Inżynier Kontraktu w odpowiedzi nie podtrzymał swojego Polecenia Zmiany),</w:t>
      </w:r>
    </w:p>
    <w:p w14:paraId="2A00A59C" w14:textId="2ABD0F4F" w:rsidR="004476D2" w:rsidRPr="002733EA" w:rsidRDefault="004476D2" w:rsidP="00C2348A">
      <w:pPr>
        <w:pStyle w:val="Tekstpodstawowywcity"/>
        <w:numPr>
          <w:ilvl w:val="0"/>
          <w:numId w:val="16"/>
        </w:numPr>
        <w:tabs>
          <w:tab w:val="clear" w:pos="0"/>
          <w:tab w:val="clear" w:pos="1211"/>
          <w:tab w:val="clear" w:pos="10773"/>
          <w:tab w:val="left" w:pos="851"/>
        </w:tabs>
        <w:spacing w:before="120" w:after="120"/>
        <w:ind w:left="851" w:right="0" w:hanging="425"/>
        <w:rPr>
          <w:rFonts w:ascii="Times New Roman" w:hAnsi="Times New Roman"/>
          <w:i/>
          <w:iCs/>
          <w:lang w:val="pl-PL"/>
        </w:rPr>
      </w:pPr>
      <w:r w:rsidRPr="002733EA">
        <w:rPr>
          <w:rFonts w:ascii="Times New Roman" w:hAnsi="Times New Roman"/>
          <w:i/>
          <w:iCs/>
          <w:lang w:val="pl-PL"/>
        </w:rPr>
        <w:t>n</w:t>
      </w:r>
      <w:r w:rsidR="00836A60" w:rsidRPr="002733EA">
        <w:rPr>
          <w:rFonts w:ascii="Times New Roman" w:hAnsi="Times New Roman"/>
          <w:i/>
          <w:iCs/>
          <w:lang w:val="pl-PL"/>
        </w:rPr>
        <w:t>a skutek działań lub zaniechań</w:t>
      </w:r>
      <w:r w:rsidR="00436C54" w:rsidRPr="002733EA">
        <w:rPr>
          <w:rFonts w:ascii="Times New Roman" w:hAnsi="Times New Roman"/>
          <w:i/>
          <w:iCs/>
          <w:lang w:val="pl-PL"/>
        </w:rPr>
        <w:t xml:space="preserve"> </w:t>
      </w:r>
      <w:r w:rsidR="00836A60" w:rsidRPr="002733EA">
        <w:rPr>
          <w:rFonts w:ascii="Times New Roman" w:hAnsi="Times New Roman"/>
          <w:i/>
          <w:iCs/>
          <w:lang w:val="pl-PL"/>
        </w:rPr>
        <w:t>powoduje konieczność wielokrotnego</w:t>
      </w:r>
      <w:r w:rsidR="00FE2517">
        <w:rPr>
          <w:rFonts w:ascii="Times New Roman" w:hAnsi="Times New Roman"/>
          <w:i/>
          <w:iCs/>
          <w:lang w:val="pl-PL"/>
        </w:rPr>
        <w:t>, to jest co najmniej trzykrotnego od początku realizacji Kontraktu,</w:t>
      </w:r>
      <w:r w:rsidR="00836A60" w:rsidRPr="002733EA">
        <w:rPr>
          <w:rFonts w:ascii="Times New Roman" w:hAnsi="Times New Roman"/>
          <w:i/>
          <w:iCs/>
          <w:lang w:val="pl-PL"/>
        </w:rPr>
        <w:t xml:space="preserve"> dokonywania przez Zamawiającego bezpośredniej zapłaty </w:t>
      </w:r>
      <w:r w:rsidR="00CB4D19" w:rsidRPr="002733EA">
        <w:rPr>
          <w:rFonts w:ascii="Times New Roman" w:hAnsi="Times New Roman"/>
          <w:i/>
          <w:iCs/>
          <w:lang w:val="pl-PL"/>
        </w:rPr>
        <w:t>P</w:t>
      </w:r>
      <w:r w:rsidR="00836A60" w:rsidRPr="002733EA">
        <w:rPr>
          <w:rFonts w:ascii="Times New Roman" w:hAnsi="Times New Roman"/>
          <w:i/>
          <w:iCs/>
          <w:lang w:val="pl-PL"/>
        </w:rPr>
        <w:t xml:space="preserve">odwykonawcy lub dalszemu </w:t>
      </w:r>
      <w:r w:rsidR="00CB4D19" w:rsidRPr="002733EA">
        <w:rPr>
          <w:rFonts w:ascii="Times New Roman" w:hAnsi="Times New Roman"/>
          <w:i/>
          <w:iCs/>
          <w:lang w:val="pl-PL"/>
        </w:rPr>
        <w:t>P</w:t>
      </w:r>
      <w:r w:rsidR="00836A60" w:rsidRPr="002733EA">
        <w:rPr>
          <w:rFonts w:ascii="Times New Roman" w:hAnsi="Times New Roman"/>
          <w:i/>
          <w:iCs/>
          <w:lang w:val="pl-PL"/>
        </w:rPr>
        <w:t>odwykonawcy, który zawarł zaakceptowan</w:t>
      </w:r>
      <w:r w:rsidRPr="002733EA">
        <w:rPr>
          <w:rFonts w:ascii="Times New Roman" w:hAnsi="Times New Roman"/>
          <w:i/>
          <w:iCs/>
          <w:lang w:val="pl-PL"/>
        </w:rPr>
        <w:t>ą</w:t>
      </w:r>
      <w:r w:rsidR="00836A60" w:rsidRPr="002733EA">
        <w:rPr>
          <w:rFonts w:ascii="Times New Roman" w:hAnsi="Times New Roman"/>
          <w:i/>
          <w:iCs/>
          <w:lang w:val="pl-PL"/>
        </w:rPr>
        <w:t xml:space="preserve"> przez </w:t>
      </w:r>
      <w:r w:rsidR="00436C54" w:rsidRPr="002733EA">
        <w:rPr>
          <w:rFonts w:ascii="Times New Roman" w:hAnsi="Times New Roman"/>
          <w:i/>
          <w:iCs/>
          <w:lang w:val="pl-PL"/>
        </w:rPr>
        <w:t>Zamawiającego</w:t>
      </w:r>
      <w:r w:rsidR="00836A60" w:rsidRPr="002733EA">
        <w:rPr>
          <w:rFonts w:ascii="Times New Roman" w:hAnsi="Times New Roman"/>
          <w:i/>
          <w:iCs/>
          <w:lang w:val="pl-PL"/>
        </w:rPr>
        <w:t xml:space="preserve"> umowę o podwykonawstwo, </w:t>
      </w:r>
      <w:r w:rsidR="00436C54" w:rsidRPr="002733EA">
        <w:rPr>
          <w:rFonts w:ascii="Times New Roman" w:hAnsi="Times New Roman"/>
          <w:i/>
          <w:iCs/>
          <w:lang w:val="pl-PL"/>
        </w:rPr>
        <w:t>której</w:t>
      </w:r>
      <w:r w:rsidR="00836A60" w:rsidRPr="002733EA">
        <w:rPr>
          <w:rFonts w:ascii="Times New Roman" w:hAnsi="Times New Roman"/>
          <w:i/>
          <w:iCs/>
          <w:lang w:val="pl-PL"/>
        </w:rPr>
        <w:t xml:space="preserve"> przedmiotem są roboty budowlane, lub </w:t>
      </w:r>
      <w:r w:rsidR="00436C54" w:rsidRPr="002733EA">
        <w:rPr>
          <w:rFonts w:ascii="Times New Roman" w:hAnsi="Times New Roman"/>
          <w:i/>
          <w:iCs/>
          <w:lang w:val="pl-PL"/>
        </w:rPr>
        <w:t>który</w:t>
      </w:r>
      <w:r w:rsidR="00836A60" w:rsidRPr="002733EA">
        <w:rPr>
          <w:rFonts w:ascii="Times New Roman" w:hAnsi="Times New Roman"/>
          <w:i/>
          <w:iCs/>
          <w:lang w:val="pl-PL"/>
        </w:rPr>
        <w:t xml:space="preserve"> zawarł </w:t>
      </w:r>
      <w:r w:rsidR="00436C54" w:rsidRPr="002733EA">
        <w:rPr>
          <w:rFonts w:ascii="Times New Roman" w:hAnsi="Times New Roman"/>
          <w:i/>
          <w:iCs/>
          <w:lang w:val="pl-PL"/>
        </w:rPr>
        <w:t>przedłożoną</w:t>
      </w:r>
      <w:r w:rsidR="00836A60" w:rsidRPr="002733EA">
        <w:rPr>
          <w:rFonts w:ascii="Times New Roman" w:hAnsi="Times New Roman"/>
          <w:i/>
          <w:iCs/>
          <w:lang w:val="pl-PL"/>
        </w:rPr>
        <w:t xml:space="preserve"> Zamawiającemu um</w:t>
      </w:r>
      <w:r w:rsidR="00436C54" w:rsidRPr="002733EA">
        <w:rPr>
          <w:rFonts w:ascii="Times New Roman" w:hAnsi="Times New Roman"/>
          <w:i/>
          <w:iCs/>
          <w:lang w:val="pl-PL"/>
        </w:rPr>
        <w:t xml:space="preserve">owę o podwykonawstwo, której przedmiotem są dostawy lub usługi, </w:t>
      </w:r>
      <w:r w:rsidRPr="002733EA">
        <w:rPr>
          <w:rFonts w:ascii="Times New Roman" w:hAnsi="Times New Roman"/>
          <w:i/>
          <w:iCs/>
          <w:lang w:val="pl-PL"/>
        </w:rPr>
        <w:t xml:space="preserve">lub powoduje konieczność dokonania przez Zamawiającego bezpośrednich zapłat na rzecz wymienionych wyżej </w:t>
      </w:r>
      <w:r w:rsidR="00CB4D19" w:rsidRPr="002733EA">
        <w:rPr>
          <w:rFonts w:ascii="Times New Roman" w:hAnsi="Times New Roman"/>
          <w:i/>
          <w:iCs/>
          <w:lang w:val="pl-PL"/>
        </w:rPr>
        <w:t>P</w:t>
      </w:r>
      <w:r w:rsidRPr="002733EA">
        <w:rPr>
          <w:rFonts w:ascii="Times New Roman" w:hAnsi="Times New Roman"/>
          <w:i/>
          <w:iCs/>
          <w:lang w:val="pl-PL"/>
        </w:rPr>
        <w:t xml:space="preserve">odwykonawców lub dalszych </w:t>
      </w:r>
      <w:r w:rsidR="00CB4D19" w:rsidRPr="002733EA">
        <w:rPr>
          <w:rFonts w:ascii="Times New Roman" w:hAnsi="Times New Roman"/>
          <w:i/>
          <w:iCs/>
          <w:lang w:val="pl-PL"/>
        </w:rPr>
        <w:t>P</w:t>
      </w:r>
      <w:r w:rsidRPr="002733EA">
        <w:rPr>
          <w:rFonts w:ascii="Times New Roman" w:hAnsi="Times New Roman"/>
          <w:i/>
          <w:iCs/>
          <w:lang w:val="pl-PL"/>
        </w:rPr>
        <w:t xml:space="preserve">odwykonawców na sumę większą niż 5% wartości </w:t>
      </w:r>
      <w:r w:rsidR="001754BE" w:rsidRPr="002733EA">
        <w:rPr>
          <w:rFonts w:ascii="Times New Roman" w:hAnsi="Times New Roman"/>
          <w:i/>
          <w:iCs/>
          <w:lang w:val="pl-PL"/>
        </w:rPr>
        <w:t xml:space="preserve">Zatwierdzonej </w:t>
      </w:r>
      <w:r w:rsidR="00DE48B1" w:rsidRPr="002733EA">
        <w:rPr>
          <w:rFonts w:ascii="Times New Roman" w:hAnsi="Times New Roman"/>
          <w:i/>
          <w:iCs/>
          <w:lang w:val="pl-PL"/>
        </w:rPr>
        <w:t>Kwoty</w:t>
      </w:r>
      <w:r w:rsidR="001754BE" w:rsidRPr="002733EA">
        <w:rPr>
          <w:rFonts w:ascii="Times New Roman" w:hAnsi="Times New Roman"/>
          <w:i/>
          <w:iCs/>
          <w:lang w:val="pl-PL"/>
        </w:rPr>
        <w:t xml:space="preserve"> Kontraktowej</w:t>
      </w:r>
      <w:r w:rsidR="009502D4">
        <w:rPr>
          <w:rFonts w:ascii="Times New Roman" w:hAnsi="Times New Roman"/>
          <w:i/>
          <w:iCs/>
          <w:lang w:val="pl-PL"/>
        </w:rPr>
        <w:t>,</w:t>
      </w:r>
    </w:p>
    <w:p w14:paraId="75DE0FC9" w14:textId="77777777" w:rsidR="00CB4D19" w:rsidRPr="002733EA" w:rsidRDefault="004476D2" w:rsidP="00C2348A">
      <w:pPr>
        <w:pStyle w:val="Tekstpodstawowywcity"/>
        <w:numPr>
          <w:ilvl w:val="0"/>
          <w:numId w:val="16"/>
        </w:numPr>
        <w:tabs>
          <w:tab w:val="clear" w:pos="0"/>
          <w:tab w:val="clear" w:pos="1211"/>
          <w:tab w:val="clear" w:pos="10773"/>
          <w:tab w:val="left" w:pos="851"/>
        </w:tabs>
        <w:spacing w:before="120" w:after="120"/>
        <w:ind w:left="851" w:right="0" w:hanging="425"/>
        <w:rPr>
          <w:rFonts w:ascii="Times New Roman" w:hAnsi="Times New Roman"/>
          <w:i/>
          <w:iCs/>
          <w:lang w:val="pl-PL"/>
        </w:rPr>
      </w:pPr>
      <w:r w:rsidRPr="002733EA">
        <w:rPr>
          <w:rFonts w:ascii="Times New Roman" w:hAnsi="Times New Roman"/>
          <w:i/>
          <w:iCs/>
          <w:lang w:val="pl-PL"/>
        </w:rPr>
        <w:t xml:space="preserve">nie przedłuży gwarancji zwrotu zaliczki w terminie określonym w </w:t>
      </w:r>
      <w:r w:rsidR="00A44DEE" w:rsidRPr="002733EA">
        <w:rPr>
          <w:rFonts w:ascii="Times New Roman" w:hAnsi="Times New Roman"/>
          <w:i/>
          <w:iCs/>
          <w:lang w:val="pl-PL"/>
        </w:rPr>
        <w:t>K</w:t>
      </w:r>
      <w:r w:rsidRPr="002733EA">
        <w:rPr>
          <w:rFonts w:ascii="Times New Roman" w:hAnsi="Times New Roman"/>
          <w:i/>
          <w:iCs/>
          <w:lang w:val="pl-PL"/>
        </w:rPr>
        <w:t xml:space="preserve">lauzuli 14.2.(c), </w:t>
      </w:r>
    </w:p>
    <w:p w14:paraId="6310821C" w14:textId="32010259" w:rsidR="00CB4D19" w:rsidRPr="002733EA" w:rsidRDefault="004476D2" w:rsidP="00C2348A">
      <w:pPr>
        <w:pStyle w:val="Tekstpodstawowywcity"/>
        <w:numPr>
          <w:ilvl w:val="0"/>
          <w:numId w:val="16"/>
        </w:numPr>
        <w:tabs>
          <w:tab w:val="clear" w:pos="0"/>
          <w:tab w:val="clear" w:pos="1211"/>
          <w:tab w:val="clear" w:pos="10773"/>
          <w:tab w:val="left" w:pos="851"/>
        </w:tabs>
        <w:spacing w:before="120" w:after="120"/>
        <w:ind w:left="851" w:right="0" w:hanging="425"/>
        <w:rPr>
          <w:rFonts w:ascii="Times New Roman" w:hAnsi="Times New Roman"/>
          <w:i/>
          <w:iCs/>
          <w:lang w:val="pl-PL"/>
        </w:rPr>
      </w:pPr>
      <w:r w:rsidRPr="002733EA">
        <w:rPr>
          <w:rFonts w:ascii="Times New Roman" w:hAnsi="Times New Roman"/>
          <w:i/>
          <w:iCs/>
          <w:lang w:val="pl-PL"/>
        </w:rPr>
        <w:t>nie przedłoży ubezpieczenia, o którym m</w:t>
      </w:r>
      <w:r w:rsidR="00A44DEE" w:rsidRPr="002733EA">
        <w:rPr>
          <w:rFonts w:ascii="Times New Roman" w:hAnsi="Times New Roman"/>
          <w:i/>
          <w:iCs/>
          <w:lang w:val="pl-PL"/>
        </w:rPr>
        <w:t>ow</w:t>
      </w:r>
      <w:r w:rsidRPr="002733EA">
        <w:rPr>
          <w:rFonts w:ascii="Times New Roman" w:hAnsi="Times New Roman"/>
          <w:i/>
          <w:iCs/>
          <w:lang w:val="pl-PL"/>
        </w:rPr>
        <w:t xml:space="preserve">a w </w:t>
      </w:r>
      <w:r w:rsidR="00A44DEE" w:rsidRPr="002733EA">
        <w:rPr>
          <w:rFonts w:ascii="Times New Roman" w:hAnsi="Times New Roman"/>
          <w:i/>
          <w:iCs/>
          <w:lang w:val="pl-PL"/>
        </w:rPr>
        <w:t>K</w:t>
      </w:r>
      <w:r w:rsidRPr="002733EA">
        <w:rPr>
          <w:rFonts w:ascii="Times New Roman" w:hAnsi="Times New Roman"/>
          <w:i/>
          <w:iCs/>
          <w:lang w:val="pl-PL"/>
        </w:rPr>
        <w:t>lauzuli 18 [</w:t>
      </w:r>
      <w:r w:rsidR="00A44DEE" w:rsidRPr="002733EA">
        <w:rPr>
          <w:rFonts w:ascii="Times New Roman" w:hAnsi="Times New Roman"/>
          <w:i/>
          <w:iCs/>
          <w:lang w:val="pl-PL"/>
        </w:rPr>
        <w:t>U</w:t>
      </w:r>
      <w:r w:rsidRPr="002733EA">
        <w:rPr>
          <w:rFonts w:ascii="Times New Roman" w:hAnsi="Times New Roman"/>
          <w:i/>
          <w:iCs/>
          <w:lang w:val="pl-PL"/>
        </w:rPr>
        <w:t>bezpieczeni</w:t>
      </w:r>
      <w:r w:rsidR="00A44DEE" w:rsidRPr="002733EA">
        <w:rPr>
          <w:rFonts w:ascii="Times New Roman" w:hAnsi="Times New Roman"/>
          <w:i/>
          <w:iCs/>
          <w:lang w:val="pl-PL"/>
        </w:rPr>
        <w:t>e</w:t>
      </w:r>
      <w:r w:rsidRPr="002733EA">
        <w:rPr>
          <w:rFonts w:ascii="Times New Roman" w:hAnsi="Times New Roman"/>
          <w:i/>
          <w:iCs/>
          <w:lang w:val="pl-PL"/>
        </w:rPr>
        <w:t>] w terminie w niej oznaczonym</w:t>
      </w:r>
      <w:r w:rsidR="009502D4">
        <w:rPr>
          <w:rFonts w:ascii="Times New Roman" w:hAnsi="Times New Roman"/>
          <w:i/>
          <w:iCs/>
          <w:lang w:val="pl-PL"/>
        </w:rPr>
        <w:t>,</w:t>
      </w:r>
    </w:p>
    <w:p w14:paraId="0B5C6230" w14:textId="6BC3D018" w:rsidR="000C0305" w:rsidRPr="002733EA" w:rsidRDefault="000C0305" w:rsidP="00C2348A">
      <w:pPr>
        <w:pStyle w:val="Tekstpodstawowywcity"/>
        <w:numPr>
          <w:ilvl w:val="0"/>
          <w:numId w:val="16"/>
        </w:numPr>
        <w:tabs>
          <w:tab w:val="clear" w:pos="0"/>
          <w:tab w:val="clear" w:pos="1211"/>
          <w:tab w:val="clear" w:pos="10773"/>
          <w:tab w:val="left" w:pos="851"/>
        </w:tabs>
        <w:spacing w:before="120" w:after="120"/>
        <w:ind w:left="851" w:right="0" w:hanging="425"/>
        <w:rPr>
          <w:rFonts w:ascii="Times New Roman" w:hAnsi="Times New Roman"/>
          <w:i/>
          <w:iCs/>
          <w:lang w:val="pl-PL"/>
        </w:rPr>
      </w:pPr>
      <w:r w:rsidRPr="002733EA">
        <w:rPr>
          <w:rFonts w:ascii="Times New Roman" w:hAnsi="Times New Roman"/>
          <w:i/>
          <w:iCs/>
          <w:lang w:val="pl-PL"/>
        </w:rPr>
        <w:t>nie przedłuży Zabezpieczenia Wykonania w terminie określonym w Klauzuli 4.2.</w:t>
      </w:r>
      <w:r w:rsidR="009502D4">
        <w:rPr>
          <w:rFonts w:ascii="Times New Roman" w:hAnsi="Times New Roman"/>
          <w:i/>
          <w:iCs/>
          <w:lang w:val="pl-PL"/>
        </w:rPr>
        <w:t>,</w:t>
      </w:r>
    </w:p>
    <w:p w14:paraId="722F8222" w14:textId="09DC1DF2" w:rsidR="004476D2" w:rsidRPr="002733EA" w:rsidRDefault="000C0305" w:rsidP="00C2348A">
      <w:pPr>
        <w:pStyle w:val="Tekstpodstawowywcity"/>
        <w:numPr>
          <w:ilvl w:val="0"/>
          <w:numId w:val="16"/>
        </w:numPr>
        <w:tabs>
          <w:tab w:val="clear" w:pos="0"/>
          <w:tab w:val="clear" w:pos="1211"/>
          <w:tab w:val="clear" w:pos="10773"/>
          <w:tab w:val="left" w:pos="851"/>
        </w:tabs>
        <w:spacing w:before="120" w:after="120"/>
        <w:ind w:left="851" w:right="0" w:hanging="425"/>
        <w:rPr>
          <w:rFonts w:ascii="Times New Roman" w:hAnsi="Times New Roman"/>
          <w:i/>
          <w:iCs/>
          <w:lang w:val="pl-PL"/>
        </w:rPr>
      </w:pPr>
      <w:r w:rsidRPr="002733EA">
        <w:rPr>
          <w:rFonts w:ascii="Times New Roman" w:hAnsi="Times New Roman"/>
          <w:i/>
          <w:iCs/>
          <w:lang w:val="pl-PL"/>
        </w:rPr>
        <w:t xml:space="preserve">kondycja finansowa Wykonawcy – w </w:t>
      </w:r>
      <w:r w:rsidR="0047473B">
        <w:rPr>
          <w:rFonts w:ascii="Times New Roman" w:hAnsi="Times New Roman"/>
          <w:i/>
          <w:iCs/>
          <w:lang w:val="pl-PL"/>
        </w:rPr>
        <w:t xml:space="preserve">uzasadnionej </w:t>
      </w:r>
      <w:r w:rsidRPr="002733EA">
        <w:rPr>
          <w:rFonts w:ascii="Times New Roman" w:hAnsi="Times New Roman"/>
          <w:i/>
          <w:iCs/>
          <w:lang w:val="pl-PL"/>
        </w:rPr>
        <w:t xml:space="preserve">opinii Zamawiającego </w:t>
      </w:r>
      <w:r w:rsidR="0047473B">
        <w:rPr>
          <w:rFonts w:ascii="Times New Roman" w:hAnsi="Times New Roman"/>
          <w:i/>
          <w:iCs/>
          <w:lang w:val="pl-PL"/>
        </w:rPr>
        <w:t xml:space="preserve">opartej na obiektywnych przesłankach </w:t>
      </w:r>
      <w:r w:rsidRPr="002733EA">
        <w:rPr>
          <w:rFonts w:ascii="Times New Roman" w:hAnsi="Times New Roman"/>
          <w:i/>
          <w:iCs/>
          <w:lang w:val="pl-PL"/>
        </w:rPr>
        <w:t xml:space="preserve">– nie daje rękojmi należytego wykonania Umowy lub nastąpi pogorszenie się sytuacji finansowej Wykonawcy w stopniu, który mógłby uzasadniać złożenie wniosku o ogłoszenie upadłości Wykonawcy lub wniosku o wszczęcie wobec Wykonawcy postępowania restrukturyzacyjnego lub w wyniku wszczęcia postępowania egzekucyjnego nastąpi zajęcie majątku Wykonawcy lub jego znacznej części, uniemożliwiające dalszą realizację zobowiązań </w:t>
      </w:r>
      <w:r w:rsidR="002810CC" w:rsidRPr="002733EA">
        <w:rPr>
          <w:rFonts w:ascii="Times New Roman" w:hAnsi="Times New Roman"/>
          <w:i/>
          <w:iCs/>
          <w:lang w:val="pl-PL"/>
        </w:rPr>
        <w:t>wynikających z Kontraktu</w:t>
      </w:r>
      <w:r w:rsidRPr="002733EA">
        <w:rPr>
          <w:rFonts w:ascii="Times New Roman" w:hAnsi="Times New Roman"/>
          <w:i/>
          <w:iCs/>
          <w:lang w:val="pl-PL"/>
        </w:rPr>
        <w:t>.</w:t>
      </w:r>
    </w:p>
    <w:p w14:paraId="23A0431F" w14:textId="77777777" w:rsidR="00974446" w:rsidRPr="002733EA" w:rsidRDefault="00974446" w:rsidP="00EF5E1F">
      <w:pPr>
        <w:spacing w:before="120" w:after="120"/>
        <w:jc w:val="both"/>
        <w:rPr>
          <w:sz w:val="22"/>
          <w:szCs w:val="22"/>
        </w:rPr>
      </w:pPr>
      <w:r w:rsidRPr="002733EA">
        <w:rPr>
          <w:sz w:val="22"/>
          <w:szCs w:val="22"/>
        </w:rPr>
        <w:t xml:space="preserve">Tekst drugiego akapitu niniejszej Klauzuli 15.2 </w:t>
      </w:r>
      <w:r w:rsidR="004476D2" w:rsidRPr="002733EA">
        <w:rPr>
          <w:sz w:val="22"/>
          <w:szCs w:val="22"/>
        </w:rPr>
        <w:t>zaczynającego się</w:t>
      </w:r>
      <w:r w:rsidR="00436C54" w:rsidRPr="002733EA">
        <w:rPr>
          <w:sz w:val="22"/>
          <w:szCs w:val="22"/>
        </w:rPr>
        <w:t xml:space="preserve"> od słów „W każdym z takich przypadków…” </w:t>
      </w:r>
      <w:r w:rsidR="00053D8A" w:rsidRPr="002733EA">
        <w:rPr>
          <w:sz w:val="22"/>
          <w:szCs w:val="22"/>
        </w:rPr>
        <w:t>skreśla</w:t>
      </w:r>
      <w:r w:rsidR="00A44DEE" w:rsidRPr="002733EA">
        <w:rPr>
          <w:sz w:val="22"/>
          <w:szCs w:val="22"/>
        </w:rPr>
        <w:t xml:space="preserve"> się.</w:t>
      </w:r>
    </w:p>
    <w:p w14:paraId="563BBDF9" w14:textId="77777777" w:rsidR="003B09FC" w:rsidRPr="002733EA" w:rsidRDefault="003B09FC" w:rsidP="00EF5E1F">
      <w:pPr>
        <w:spacing w:before="120" w:after="120"/>
        <w:jc w:val="both"/>
        <w:rPr>
          <w:sz w:val="22"/>
          <w:szCs w:val="22"/>
        </w:rPr>
      </w:pPr>
      <w:r w:rsidRPr="002733EA">
        <w:rPr>
          <w:sz w:val="22"/>
          <w:szCs w:val="22"/>
        </w:rPr>
        <w:t>W trzecim akapicie słowo „rozwiązaniu” zastępuje się słowami „</w:t>
      </w:r>
      <w:r w:rsidRPr="002733EA">
        <w:rPr>
          <w:i/>
          <w:iCs/>
          <w:sz w:val="22"/>
          <w:szCs w:val="22"/>
        </w:rPr>
        <w:t>odstąpieni</w:t>
      </w:r>
      <w:r w:rsidR="0085478E" w:rsidRPr="002733EA">
        <w:rPr>
          <w:i/>
          <w:iCs/>
          <w:sz w:val="22"/>
          <w:szCs w:val="22"/>
        </w:rPr>
        <w:t>u</w:t>
      </w:r>
      <w:r w:rsidRPr="002733EA">
        <w:rPr>
          <w:i/>
          <w:iCs/>
          <w:sz w:val="22"/>
          <w:szCs w:val="22"/>
        </w:rPr>
        <w:t xml:space="preserve"> od</w:t>
      </w:r>
      <w:r w:rsidRPr="002733EA">
        <w:rPr>
          <w:sz w:val="22"/>
          <w:szCs w:val="22"/>
        </w:rPr>
        <w:t>”.</w:t>
      </w:r>
    </w:p>
    <w:p w14:paraId="4CF3DEC2" w14:textId="77777777" w:rsidR="00436C54" w:rsidRPr="002733EA" w:rsidRDefault="00436C54" w:rsidP="00EF5E1F">
      <w:pPr>
        <w:spacing w:before="120" w:after="120"/>
        <w:jc w:val="both"/>
        <w:rPr>
          <w:sz w:val="22"/>
          <w:szCs w:val="22"/>
        </w:rPr>
      </w:pPr>
      <w:r w:rsidRPr="002733EA">
        <w:rPr>
          <w:sz w:val="22"/>
          <w:szCs w:val="22"/>
        </w:rPr>
        <w:lastRenderedPageBreak/>
        <w:t xml:space="preserve">Zmienia się treść akapitu czwartego na </w:t>
      </w:r>
      <w:r w:rsidR="00053D8A" w:rsidRPr="002733EA">
        <w:rPr>
          <w:sz w:val="22"/>
          <w:szCs w:val="22"/>
        </w:rPr>
        <w:t>następującą</w:t>
      </w:r>
      <w:r w:rsidRPr="002733EA">
        <w:rPr>
          <w:sz w:val="22"/>
          <w:szCs w:val="22"/>
        </w:rPr>
        <w:t>:</w:t>
      </w:r>
    </w:p>
    <w:p w14:paraId="42B5A87F" w14:textId="27638285" w:rsidR="004476D2" w:rsidRPr="002733EA" w:rsidRDefault="004476D2" w:rsidP="00D5620E">
      <w:pPr>
        <w:spacing w:before="120" w:after="120"/>
        <w:jc w:val="both"/>
        <w:rPr>
          <w:i/>
          <w:iCs/>
          <w:sz w:val="22"/>
          <w:szCs w:val="22"/>
        </w:rPr>
      </w:pPr>
      <w:r w:rsidRPr="002733EA">
        <w:rPr>
          <w:i/>
          <w:iCs/>
          <w:sz w:val="22"/>
          <w:szCs w:val="22"/>
        </w:rPr>
        <w:t>Oświadczenie o odstąpieniu od Kontraktu powinno być złożone na piśmie i wysłane do Wykonawcy listem polecon</w:t>
      </w:r>
      <w:r w:rsidR="00C21867" w:rsidRPr="002733EA">
        <w:rPr>
          <w:i/>
          <w:iCs/>
          <w:sz w:val="22"/>
          <w:szCs w:val="22"/>
        </w:rPr>
        <w:t>ym</w:t>
      </w:r>
      <w:r w:rsidR="00151C6D">
        <w:rPr>
          <w:i/>
          <w:iCs/>
          <w:sz w:val="22"/>
          <w:szCs w:val="22"/>
        </w:rPr>
        <w:t xml:space="preserve"> lub dostarczone do siedziby Wykonawcy</w:t>
      </w:r>
      <w:r w:rsidR="002A4A45" w:rsidRPr="002733EA">
        <w:rPr>
          <w:i/>
          <w:iCs/>
          <w:sz w:val="22"/>
          <w:szCs w:val="22"/>
        </w:rPr>
        <w:t>,</w:t>
      </w:r>
      <w:r w:rsidR="00C21867" w:rsidRPr="002733EA">
        <w:rPr>
          <w:i/>
          <w:iCs/>
          <w:sz w:val="22"/>
          <w:szCs w:val="22"/>
        </w:rPr>
        <w:t xml:space="preserve"> a do Inżyniera do wiadomości.</w:t>
      </w:r>
    </w:p>
    <w:p w14:paraId="4E0DD8D1" w14:textId="576BEFB9" w:rsidR="00436C54" w:rsidRPr="002733EA" w:rsidRDefault="00436C54" w:rsidP="0047473B">
      <w:pPr>
        <w:spacing w:before="120" w:after="120"/>
        <w:jc w:val="both"/>
        <w:rPr>
          <w:i/>
          <w:iCs/>
          <w:sz w:val="22"/>
          <w:szCs w:val="22"/>
        </w:rPr>
      </w:pPr>
      <w:r w:rsidRPr="002733EA">
        <w:rPr>
          <w:i/>
          <w:iCs/>
          <w:sz w:val="22"/>
          <w:szCs w:val="22"/>
        </w:rPr>
        <w:t xml:space="preserve">Po otrzymaniu oświadczenia o odstąpieniu od Kontraktu Wykonawca winien opuścić </w:t>
      </w:r>
      <w:r w:rsidR="0019339F" w:rsidRPr="002733EA">
        <w:rPr>
          <w:i/>
          <w:iCs/>
          <w:sz w:val="22"/>
          <w:szCs w:val="22"/>
        </w:rPr>
        <w:t>T</w:t>
      </w:r>
      <w:r w:rsidRPr="002733EA">
        <w:rPr>
          <w:i/>
          <w:iCs/>
          <w:sz w:val="22"/>
          <w:szCs w:val="22"/>
        </w:rPr>
        <w:t>eren Budowy</w:t>
      </w:r>
      <w:r w:rsidR="000A04C4" w:rsidRPr="002733EA">
        <w:rPr>
          <w:i/>
          <w:iCs/>
          <w:sz w:val="22"/>
          <w:szCs w:val="22"/>
        </w:rPr>
        <w:t xml:space="preserve"> oraz wszelkie inne obszary wykorzystywane dla celów realizacji Kontraktu</w:t>
      </w:r>
      <w:r w:rsidRPr="002733EA">
        <w:rPr>
          <w:i/>
          <w:iCs/>
          <w:sz w:val="22"/>
          <w:szCs w:val="22"/>
        </w:rPr>
        <w:t xml:space="preserve">, przekazując Inżynierowi wszelkie </w:t>
      </w:r>
      <w:r w:rsidR="0019339F" w:rsidRPr="002733EA">
        <w:rPr>
          <w:i/>
          <w:iCs/>
          <w:sz w:val="22"/>
          <w:szCs w:val="22"/>
        </w:rPr>
        <w:t xml:space="preserve">pozyskane </w:t>
      </w:r>
      <w:r w:rsidR="00053D8A" w:rsidRPr="002733EA">
        <w:rPr>
          <w:i/>
          <w:iCs/>
          <w:sz w:val="22"/>
          <w:szCs w:val="22"/>
        </w:rPr>
        <w:t>D</w:t>
      </w:r>
      <w:r w:rsidRPr="002733EA">
        <w:rPr>
          <w:i/>
          <w:iCs/>
          <w:sz w:val="22"/>
          <w:szCs w:val="22"/>
        </w:rPr>
        <w:t>ostawy, Dokumenty</w:t>
      </w:r>
      <w:r w:rsidR="00053D8A" w:rsidRPr="002733EA">
        <w:rPr>
          <w:i/>
          <w:iCs/>
          <w:sz w:val="22"/>
          <w:szCs w:val="22"/>
        </w:rPr>
        <w:t xml:space="preserve"> Wykonawcy oraz wszelkie inne dokumenty </w:t>
      </w:r>
      <w:r w:rsidR="0018517F">
        <w:rPr>
          <w:i/>
          <w:iCs/>
          <w:sz w:val="22"/>
          <w:szCs w:val="22"/>
        </w:rPr>
        <w:t>n</w:t>
      </w:r>
      <w:r w:rsidR="0074635B">
        <w:rPr>
          <w:i/>
          <w:iCs/>
          <w:sz w:val="22"/>
          <w:szCs w:val="22"/>
        </w:rPr>
        <w:t>p.</w:t>
      </w:r>
      <w:r w:rsidR="00053D8A" w:rsidRPr="002733EA">
        <w:rPr>
          <w:i/>
          <w:iCs/>
          <w:sz w:val="22"/>
          <w:szCs w:val="22"/>
        </w:rPr>
        <w:t>. projektowe, sporządzone przez niego lub dla niego</w:t>
      </w:r>
      <w:r w:rsidR="0047473B">
        <w:rPr>
          <w:i/>
          <w:iCs/>
          <w:sz w:val="22"/>
          <w:szCs w:val="22"/>
        </w:rPr>
        <w:t>, w tym również dokumentację powykonawczą, dzienniki budowy, korespondencję z instytucjami czy podmiotami trzecimi prowadzoną w związku z realizacją Kontraktu (przy czym własność wszystkich egzemplarzy tej dokumentacji, jeżeli wcześniej nie była ona własnością Zamawiającego, przechodzi automatycznie na Zamawiającego w momencie rozwiązania Kontraktu).</w:t>
      </w:r>
      <w:r w:rsidR="00053D8A" w:rsidRPr="002733EA">
        <w:rPr>
          <w:i/>
          <w:iCs/>
          <w:sz w:val="22"/>
          <w:szCs w:val="22"/>
        </w:rPr>
        <w:t>Wykonawca ma przy tym zastosować się niezwłocznie do wszelkich racjonalnych poleceń, jakie</w:t>
      </w:r>
      <w:r w:rsidR="00284A81" w:rsidRPr="002733EA">
        <w:rPr>
          <w:i/>
          <w:iCs/>
          <w:sz w:val="22"/>
          <w:szCs w:val="22"/>
        </w:rPr>
        <w:t xml:space="preserve"> zostaną do niego skierowane przez Inżyniera lub Zamawiającego.</w:t>
      </w:r>
      <w:r w:rsidR="002A4A45" w:rsidRPr="002733EA">
        <w:rPr>
          <w:i/>
          <w:iCs/>
          <w:sz w:val="22"/>
          <w:szCs w:val="22"/>
        </w:rPr>
        <w:t xml:space="preserve"> </w:t>
      </w:r>
    </w:p>
    <w:p w14:paraId="1A20250A" w14:textId="789A2DDF" w:rsidR="00244C9A" w:rsidRPr="002733EA" w:rsidRDefault="00244C9A" w:rsidP="00D5620E">
      <w:pPr>
        <w:spacing w:before="120" w:after="120"/>
        <w:jc w:val="both"/>
        <w:rPr>
          <w:i/>
          <w:iCs/>
          <w:sz w:val="22"/>
          <w:szCs w:val="22"/>
        </w:rPr>
      </w:pPr>
      <w:r w:rsidRPr="00244C9A">
        <w:rPr>
          <w:i/>
          <w:iCs/>
          <w:sz w:val="22"/>
          <w:szCs w:val="22"/>
        </w:rPr>
        <w:t xml:space="preserve">Decyzja Zamawiającego podjęta na mocy </w:t>
      </w:r>
      <w:r w:rsidR="00D03571">
        <w:rPr>
          <w:i/>
          <w:iCs/>
          <w:sz w:val="22"/>
          <w:szCs w:val="22"/>
        </w:rPr>
        <w:t>niniejszej K</w:t>
      </w:r>
      <w:r w:rsidRPr="00244C9A">
        <w:rPr>
          <w:i/>
          <w:iCs/>
          <w:sz w:val="22"/>
          <w:szCs w:val="22"/>
        </w:rPr>
        <w:t xml:space="preserve">lauzuli będzie uprawniała Zamawiającego do obciążenia Wykonawcy karą umowną w wysokości </w:t>
      </w:r>
      <w:r w:rsidRPr="005A0714">
        <w:rPr>
          <w:i/>
          <w:iCs/>
          <w:sz w:val="22"/>
          <w:szCs w:val="22"/>
        </w:rPr>
        <w:t>20% wartości Zatwierdzonej Kwoty Kontraktowej</w:t>
      </w:r>
      <w:r w:rsidRPr="00244C9A">
        <w:rPr>
          <w:i/>
          <w:iCs/>
          <w:sz w:val="22"/>
          <w:szCs w:val="22"/>
        </w:rPr>
        <w:t xml:space="preserve"> oraz do odszkodowania przenoszącego wysokość zastrzeżonej kary.</w:t>
      </w:r>
    </w:p>
    <w:p w14:paraId="33081B34" w14:textId="77777777" w:rsidR="003B09FC" w:rsidRPr="002733EA" w:rsidRDefault="003B09FC" w:rsidP="00EF5E1F">
      <w:pPr>
        <w:spacing w:before="120" w:after="120"/>
        <w:jc w:val="both"/>
        <w:rPr>
          <w:sz w:val="22"/>
          <w:szCs w:val="22"/>
        </w:rPr>
      </w:pPr>
      <w:r w:rsidRPr="002733EA">
        <w:rPr>
          <w:sz w:val="22"/>
          <w:szCs w:val="22"/>
        </w:rPr>
        <w:t>W piątym akapicie słowo „rozwiązaniu” zastępuje się słowami „</w:t>
      </w:r>
      <w:r w:rsidRPr="002733EA">
        <w:rPr>
          <w:i/>
          <w:iCs/>
          <w:sz w:val="22"/>
          <w:szCs w:val="22"/>
        </w:rPr>
        <w:t>odstąpieni</w:t>
      </w:r>
      <w:r w:rsidR="001C37A8" w:rsidRPr="002733EA">
        <w:rPr>
          <w:i/>
          <w:iCs/>
          <w:sz w:val="22"/>
          <w:szCs w:val="22"/>
        </w:rPr>
        <w:t>u</w:t>
      </w:r>
      <w:r w:rsidRPr="002733EA">
        <w:rPr>
          <w:i/>
          <w:iCs/>
          <w:sz w:val="22"/>
          <w:szCs w:val="22"/>
        </w:rPr>
        <w:t xml:space="preserve"> od</w:t>
      </w:r>
      <w:r w:rsidRPr="002733EA">
        <w:rPr>
          <w:sz w:val="22"/>
          <w:szCs w:val="22"/>
        </w:rPr>
        <w:t>”.</w:t>
      </w:r>
    </w:p>
    <w:p w14:paraId="0EE3B45F" w14:textId="7EE7B902" w:rsidR="00A44D24" w:rsidRPr="002733EA" w:rsidRDefault="0019339F" w:rsidP="00EF5E1F">
      <w:pPr>
        <w:spacing w:before="120" w:after="120"/>
        <w:jc w:val="both"/>
        <w:rPr>
          <w:sz w:val="22"/>
          <w:szCs w:val="22"/>
        </w:rPr>
      </w:pPr>
      <w:r w:rsidRPr="002733EA">
        <w:rPr>
          <w:sz w:val="22"/>
          <w:szCs w:val="22"/>
        </w:rPr>
        <w:t>Na końcu niniejszej Klauzuli dodaje się ostatni akapit o treści: „</w:t>
      </w:r>
      <w:r w:rsidRPr="002733EA">
        <w:rPr>
          <w:i/>
          <w:iCs/>
          <w:sz w:val="22"/>
          <w:szCs w:val="22"/>
        </w:rPr>
        <w:t>Zamawiający, wedle swojego wyboru, może, niezależnie od podstawy, odstąpić od Kontraktu w całości lub w wybranej przez siebie części.</w:t>
      </w:r>
      <w:r w:rsidR="0067248D">
        <w:rPr>
          <w:sz w:val="22"/>
          <w:szCs w:val="22"/>
        </w:rPr>
        <w:t xml:space="preserve"> </w:t>
      </w:r>
      <w:r w:rsidR="00A44D24" w:rsidRPr="0067248D">
        <w:rPr>
          <w:i/>
          <w:iCs/>
          <w:sz w:val="22"/>
          <w:szCs w:val="22"/>
        </w:rPr>
        <w:t>Niezależnie od innych przesłanek do odstąpienia od</w:t>
      </w:r>
      <w:r w:rsidR="003E160C">
        <w:rPr>
          <w:i/>
          <w:iCs/>
          <w:sz w:val="22"/>
          <w:szCs w:val="22"/>
        </w:rPr>
        <w:t xml:space="preserve"> Kontraktu</w:t>
      </w:r>
      <w:r w:rsidR="00A44D24" w:rsidRPr="0067248D">
        <w:rPr>
          <w:i/>
          <w:iCs/>
          <w:sz w:val="22"/>
          <w:szCs w:val="22"/>
        </w:rPr>
        <w:t xml:space="preserve"> Zamawiający, do czasu upływu okresu realizacji wszystkich zobowiązań </w:t>
      </w:r>
      <w:r w:rsidR="003E160C">
        <w:rPr>
          <w:i/>
          <w:iCs/>
          <w:sz w:val="22"/>
          <w:szCs w:val="22"/>
        </w:rPr>
        <w:t xml:space="preserve">wynikających </w:t>
      </w:r>
      <w:r w:rsidR="00A44D24" w:rsidRPr="0067248D">
        <w:rPr>
          <w:i/>
          <w:iCs/>
          <w:sz w:val="22"/>
          <w:szCs w:val="22"/>
        </w:rPr>
        <w:t>z niniejsz</w:t>
      </w:r>
      <w:r w:rsidR="003E160C">
        <w:rPr>
          <w:i/>
          <w:iCs/>
          <w:sz w:val="22"/>
          <w:szCs w:val="22"/>
        </w:rPr>
        <w:t>ego Kontraktu</w:t>
      </w:r>
      <w:r w:rsidR="00065E84">
        <w:rPr>
          <w:i/>
          <w:iCs/>
          <w:sz w:val="22"/>
          <w:szCs w:val="22"/>
        </w:rPr>
        <w:t xml:space="preserve"> (</w:t>
      </w:r>
      <w:r w:rsidR="00A44D24" w:rsidRPr="0067248D">
        <w:rPr>
          <w:i/>
          <w:iCs/>
          <w:sz w:val="22"/>
          <w:szCs w:val="22"/>
        </w:rPr>
        <w:t xml:space="preserve">w tym </w:t>
      </w:r>
      <w:r w:rsidR="00907861">
        <w:rPr>
          <w:i/>
          <w:iCs/>
          <w:sz w:val="22"/>
          <w:szCs w:val="22"/>
        </w:rPr>
        <w:t xml:space="preserve">także </w:t>
      </w:r>
      <w:r w:rsidR="00065E84">
        <w:rPr>
          <w:i/>
          <w:iCs/>
          <w:sz w:val="22"/>
          <w:szCs w:val="22"/>
        </w:rPr>
        <w:t xml:space="preserve">w okresie </w:t>
      </w:r>
      <w:r w:rsidR="00A44D24" w:rsidRPr="0067248D">
        <w:rPr>
          <w:i/>
          <w:iCs/>
          <w:sz w:val="22"/>
          <w:szCs w:val="22"/>
        </w:rPr>
        <w:t>Gwarancji</w:t>
      </w:r>
      <w:r w:rsidR="00065E84">
        <w:rPr>
          <w:i/>
          <w:iCs/>
          <w:sz w:val="22"/>
          <w:szCs w:val="22"/>
        </w:rPr>
        <w:t>)</w:t>
      </w:r>
      <w:r w:rsidR="00A44D24" w:rsidRPr="0067248D">
        <w:rPr>
          <w:i/>
          <w:iCs/>
          <w:sz w:val="22"/>
          <w:szCs w:val="22"/>
        </w:rPr>
        <w:t>, może odstąpić od</w:t>
      </w:r>
      <w:r w:rsidR="00065E84">
        <w:rPr>
          <w:i/>
          <w:iCs/>
          <w:sz w:val="22"/>
          <w:szCs w:val="22"/>
        </w:rPr>
        <w:t xml:space="preserve"> Kontraktu</w:t>
      </w:r>
      <w:r w:rsidR="00A44D24" w:rsidRPr="0067248D">
        <w:rPr>
          <w:i/>
          <w:iCs/>
          <w:sz w:val="22"/>
          <w:szCs w:val="22"/>
        </w:rPr>
        <w:t xml:space="preserve"> w sytuacji zaistnienia okoliczności określonych w art. 5k ust. 1. rozporządzenia Rady (UE) nr 833/2014 z dnia 31 lipca 2014 r (ze zm.) dotyczącego środków ograniczających w związku z działaniami Rosji destabilizującymi sytuację na Ukrainie (ze zm.) oraz na podstawie innych przepisów o przeciwdziałaniu wspieraniu agresji na Ukrainę oraz służących ochronie bezpieczeństwa narodowego, na podstawie których możliwe lub konieczne jest skrócenie okresu obowiązywania umowy o zamówienie publiczne lub na podstawie których zastosowano wobec Wykonawcy sankcje, które uniemożliwiają dalszą realizację </w:t>
      </w:r>
      <w:r w:rsidR="00907861">
        <w:rPr>
          <w:i/>
          <w:iCs/>
          <w:sz w:val="22"/>
          <w:szCs w:val="22"/>
        </w:rPr>
        <w:t>Kontraktu</w:t>
      </w:r>
      <w:r w:rsidR="00A44D24" w:rsidRPr="0067248D">
        <w:rPr>
          <w:i/>
          <w:iCs/>
          <w:sz w:val="22"/>
          <w:szCs w:val="22"/>
        </w:rPr>
        <w:t xml:space="preserve">. Wykonawca zobowiązuje się do </w:t>
      </w:r>
      <w:r w:rsidR="00A44D24" w:rsidRPr="00244F13">
        <w:rPr>
          <w:i/>
          <w:iCs/>
          <w:sz w:val="22"/>
          <w:szCs w:val="22"/>
        </w:rPr>
        <w:t xml:space="preserve">bieżącego monitorowania zaangażowanych przez siebie w realizację </w:t>
      </w:r>
      <w:r w:rsidR="00907861" w:rsidRPr="00244F13">
        <w:rPr>
          <w:i/>
          <w:iCs/>
          <w:sz w:val="22"/>
          <w:szCs w:val="22"/>
        </w:rPr>
        <w:t>Kontraktu</w:t>
      </w:r>
      <w:r w:rsidR="00A44D24" w:rsidRPr="00244F13">
        <w:rPr>
          <w:i/>
          <w:iCs/>
          <w:sz w:val="22"/>
          <w:szCs w:val="22"/>
        </w:rPr>
        <w:t xml:space="preserve"> Podwykonawców, dostawców, podmiotów, na zdolności których Wykonawca polegał, którzy realizują prace/ dostawy/ usługi, których wartość przekracza 10 % wartości </w:t>
      </w:r>
      <w:r w:rsidR="00907861" w:rsidRPr="00244F13">
        <w:rPr>
          <w:i/>
          <w:iCs/>
          <w:sz w:val="22"/>
          <w:szCs w:val="22"/>
        </w:rPr>
        <w:t>Kontraktu</w:t>
      </w:r>
      <w:r w:rsidR="00A44D24" w:rsidRPr="00244F13">
        <w:rPr>
          <w:i/>
          <w:iCs/>
          <w:sz w:val="22"/>
          <w:szCs w:val="22"/>
        </w:rPr>
        <w:t xml:space="preserve">. Wskazane monitorowanie odbywa się pod kątem spełniania przez nich przesłanek uznania za podmioty objęte sankcjami w rozumieniu art. 5k ust. 1. rozporządzenia Rady (UE) nr 833/2014 z dnia 31 lipca 2014 r. (ze zm.) dotyczącego środków ograniczających w związku z działaniami Rosji destabilizującymi sytuację na Ukrainie. W przypadku stwierdzenia, że jeden ze wskazanych wyżej podmiotów jest objęty owymi sankcjami, Wykonawca jest zobowiązany do niezwłocznego zawiadomienia o tym fakcie Zamawiającego. Wykonawca jest również zobligowany do niezwłocznego wyłączenia tego podmiotu z realizacji </w:t>
      </w:r>
      <w:r w:rsidR="00907861" w:rsidRPr="00244F13">
        <w:rPr>
          <w:i/>
          <w:iCs/>
          <w:sz w:val="22"/>
          <w:szCs w:val="22"/>
        </w:rPr>
        <w:t>Kontraktu</w:t>
      </w:r>
      <w:r w:rsidR="00A44D24" w:rsidRPr="00244F13">
        <w:rPr>
          <w:i/>
          <w:iCs/>
          <w:sz w:val="22"/>
          <w:szCs w:val="22"/>
        </w:rPr>
        <w:t xml:space="preserve"> i zastąpienia tego podmiotu innym </w:t>
      </w:r>
      <w:r w:rsidR="00080E99" w:rsidRPr="00244F13">
        <w:rPr>
          <w:i/>
          <w:iCs/>
          <w:sz w:val="22"/>
          <w:szCs w:val="22"/>
        </w:rPr>
        <w:t>P</w:t>
      </w:r>
      <w:r w:rsidR="00A44D24" w:rsidRPr="00244F13">
        <w:rPr>
          <w:i/>
          <w:iCs/>
          <w:sz w:val="22"/>
          <w:szCs w:val="22"/>
        </w:rPr>
        <w:t>odwykonawcą, dostawcą, podmiotem udostępniającym zasoby</w:t>
      </w:r>
      <w:r w:rsidR="00A44D24" w:rsidRPr="0067248D">
        <w:rPr>
          <w:i/>
          <w:iCs/>
          <w:sz w:val="22"/>
          <w:szCs w:val="22"/>
        </w:rPr>
        <w:t xml:space="preserve"> w terminie wyznaczonym przez Zamawiającego pod rygorem odstąpienia przez Zamawiającego od </w:t>
      </w:r>
      <w:r w:rsidR="00B641AC">
        <w:rPr>
          <w:i/>
          <w:iCs/>
          <w:sz w:val="22"/>
          <w:szCs w:val="22"/>
        </w:rPr>
        <w:t>Kontraktu</w:t>
      </w:r>
      <w:r w:rsidR="0067248D">
        <w:rPr>
          <w:sz w:val="22"/>
          <w:szCs w:val="22"/>
        </w:rPr>
        <w:t>”</w:t>
      </w:r>
      <w:r w:rsidR="00A44D24" w:rsidRPr="00A44D24">
        <w:rPr>
          <w:sz w:val="22"/>
          <w:szCs w:val="22"/>
        </w:rPr>
        <w:t>.</w:t>
      </w:r>
    </w:p>
    <w:p w14:paraId="3133424D" w14:textId="35996188" w:rsidR="00FD7A62" w:rsidRPr="002733EA" w:rsidRDefault="00FD7A62" w:rsidP="00C2348A">
      <w:pPr>
        <w:pStyle w:val="Nagwek2"/>
        <w:numPr>
          <w:ilvl w:val="1"/>
          <w:numId w:val="74"/>
        </w:numPr>
        <w:jc w:val="left"/>
      </w:pPr>
      <w:bookmarkStart w:id="287" w:name="_Toc180753711"/>
      <w:r w:rsidRPr="002733EA">
        <w:t>Wycena na dzień rozwiązania Kontraktu</w:t>
      </w:r>
      <w:bookmarkEnd w:id="287"/>
    </w:p>
    <w:p w14:paraId="2D761B07" w14:textId="470E29B2" w:rsidR="00FD7A62" w:rsidRPr="002733EA" w:rsidRDefault="00FD7A62" w:rsidP="00D5620E">
      <w:pPr>
        <w:pStyle w:val="Standard"/>
        <w:spacing w:before="120" w:after="120"/>
        <w:jc w:val="both"/>
        <w:rPr>
          <w:sz w:val="22"/>
          <w:szCs w:val="22"/>
        </w:rPr>
      </w:pPr>
      <w:r w:rsidRPr="002733EA">
        <w:rPr>
          <w:bCs/>
          <w:sz w:val="22"/>
          <w:szCs w:val="22"/>
        </w:rPr>
        <w:t xml:space="preserve">Zmienia się treść niniejszej </w:t>
      </w:r>
      <w:r w:rsidR="000436DF" w:rsidRPr="002733EA">
        <w:rPr>
          <w:bCs/>
          <w:sz w:val="22"/>
          <w:szCs w:val="22"/>
        </w:rPr>
        <w:t>K</w:t>
      </w:r>
      <w:r w:rsidRPr="002733EA">
        <w:rPr>
          <w:bCs/>
          <w:sz w:val="22"/>
          <w:szCs w:val="22"/>
        </w:rPr>
        <w:t xml:space="preserve">lauzuli </w:t>
      </w:r>
      <w:r w:rsidR="000436DF" w:rsidRPr="002733EA">
        <w:rPr>
          <w:bCs/>
          <w:sz w:val="22"/>
          <w:szCs w:val="22"/>
        </w:rPr>
        <w:t xml:space="preserve">15.3. </w:t>
      </w:r>
      <w:r w:rsidRPr="002733EA">
        <w:rPr>
          <w:bCs/>
          <w:sz w:val="22"/>
          <w:szCs w:val="22"/>
        </w:rPr>
        <w:t>na następującą:</w:t>
      </w:r>
    </w:p>
    <w:p w14:paraId="26F7B1B6" w14:textId="40676B58" w:rsidR="00FD7A62" w:rsidRPr="002733EA" w:rsidRDefault="00FD7A62" w:rsidP="00D5620E">
      <w:pPr>
        <w:pStyle w:val="Standard"/>
        <w:spacing w:before="120" w:after="120"/>
        <w:jc w:val="both"/>
        <w:rPr>
          <w:bCs/>
          <w:i/>
          <w:iCs/>
          <w:sz w:val="22"/>
          <w:szCs w:val="22"/>
        </w:rPr>
      </w:pPr>
      <w:r w:rsidRPr="002733EA">
        <w:rPr>
          <w:bCs/>
          <w:i/>
          <w:iCs/>
          <w:sz w:val="22"/>
          <w:szCs w:val="22"/>
        </w:rPr>
        <w:t>Inżynier</w:t>
      </w:r>
      <w:r w:rsidR="0047250D">
        <w:rPr>
          <w:bCs/>
          <w:i/>
          <w:iCs/>
          <w:sz w:val="22"/>
          <w:szCs w:val="22"/>
        </w:rPr>
        <w:t xml:space="preserve"> </w:t>
      </w:r>
      <w:r w:rsidRPr="002733EA">
        <w:rPr>
          <w:bCs/>
          <w:i/>
          <w:iCs/>
          <w:sz w:val="22"/>
          <w:szCs w:val="22"/>
        </w:rPr>
        <w:t>Kontraktu po otrzymaniu</w:t>
      </w:r>
      <w:r w:rsidR="0047250D">
        <w:rPr>
          <w:bCs/>
          <w:i/>
          <w:iCs/>
          <w:sz w:val="22"/>
          <w:szCs w:val="22"/>
        </w:rPr>
        <w:t xml:space="preserve"> </w:t>
      </w:r>
      <w:r w:rsidRPr="002733EA">
        <w:rPr>
          <w:bCs/>
          <w:i/>
          <w:iCs/>
          <w:sz w:val="22"/>
          <w:szCs w:val="22"/>
        </w:rPr>
        <w:t>od</w:t>
      </w:r>
      <w:r w:rsidR="0047250D">
        <w:rPr>
          <w:bCs/>
          <w:i/>
          <w:iCs/>
          <w:sz w:val="22"/>
          <w:szCs w:val="22"/>
        </w:rPr>
        <w:t xml:space="preserve"> </w:t>
      </w:r>
      <w:r w:rsidRPr="002733EA">
        <w:rPr>
          <w:bCs/>
          <w:i/>
          <w:iCs/>
          <w:sz w:val="22"/>
          <w:szCs w:val="22"/>
        </w:rPr>
        <w:t>Zamawiającego</w:t>
      </w:r>
      <w:r w:rsidR="0047250D">
        <w:rPr>
          <w:bCs/>
          <w:i/>
          <w:iCs/>
          <w:sz w:val="22"/>
          <w:szCs w:val="22"/>
        </w:rPr>
        <w:t xml:space="preserve"> </w:t>
      </w:r>
      <w:r w:rsidRPr="002733EA">
        <w:rPr>
          <w:bCs/>
          <w:i/>
          <w:iCs/>
          <w:sz w:val="22"/>
          <w:szCs w:val="22"/>
        </w:rPr>
        <w:t>kopii</w:t>
      </w:r>
      <w:r w:rsidR="0047250D">
        <w:rPr>
          <w:bCs/>
          <w:i/>
          <w:iCs/>
          <w:sz w:val="22"/>
          <w:szCs w:val="22"/>
        </w:rPr>
        <w:t xml:space="preserve"> </w:t>
      </w:r>
      <w:r w:rsidRPr="002733EA">
        <w:rPr>
          <w:bCs/>
          <w:i/>
          <w:iCs/>
          <w:sz w:val="22"/>
          <w:szCs w:val="22"/>
        </w:rPr>
        <w:t>oświadczenia</w:t>
      </w:r>
      <w:r w:rsidR="0047250D">
        <w:rPr>
          <w:bCs/>
          <w:i/>
          <w:iCs/>
          <w:sz w:val="22"/>
          <w:szCs w:val="22"/>
        </w:rPr>
        <w:t xml:space="preserve"> </w:t>
      </w:r>
      <w:r w:rsidRPr="002733EA">
        <w:rPr>
          <w:bCs/>
          <w:i/>
          <w:iCs/>
          <w:sz w:val="22"/>
          <w:szCs w:val="22"/>
        </w:rPr>
        <w:t xml:space="preserve">o odstąpieniu od Kontraktu, przystąpi bez zbędnej zwłoki do inwentaryzacji Robót celem dokonania na mocy </w:t>
      </w:r>
      <w:r w:rsidR="00E2561C" w:rsidRPr="002733EA">
        <w:rPr>
          <w:bCs/>
          <w:i/>
          <w:iCs/>
          <w:sz w:val="22"/>
          <w:szCs w:val="22"/>
        </w:rPr>
        <w:t>K</w:t>
      </w:r>
      <w:r w:rsidRPr="002733EA">
        <w:rPr>
          <w:bCs/>
          <w:i/>
          <w:iCs/>
          <w:sz w:val="22"/>
          <w:szCs w:val="22"/>
        </w:rPr>
        <w:t>lauzuli 3.5</w:t>
      </w:r>
      <w:r w:rsidR="00D03571">
        <w:rPr>
          <w:bCs/>
          <w:i/>
          <w:iCs/>
          <w:sz w:val="22"/>
          <w:szCs w:val="22"/>
        </w:rPr>
        <w:t>.</w:t>
      </w:r>
      <w:r w:rsidRPr="002733EA">
        <w:rPr>
          <w:bCs/>
          <w:i/>
          <w:iCs/>
          <w:sz w:val="22"/>
          <w:szCs w:val="22"/>
        </w:rPr>
        <w:t xml:space="preserve"> </w:t>
      </w:r>
      <w:r w:rsidR="00E2561C" w:rsidRPr="002733EA">
        <w:rPr>
          <w:bCs/>
          <w:i/>
          <w:iCs/>
          <w:sz w:val="22"/>
          <w:szCs w:val="22"/>
        </w:rPr>
        <w:t>[</w:t>
      </w:r>
      <w:r w:rsidRPr="002733EA">
        <w:rPr>
          <w:bCs/>
          <w:i/>
          <w:iCs/>
          <w:sz w:val="22"/>
          <w:szCs w:val="22"/>
        </w:rPr>
        <w:t>Ustalenia</w:t>
      </w:r>
      <w:r w:rsidR="00E2561C" w:rsidRPr="002733EA">
        <w:rPr>
          <w:bCs/>
          <w:i/>
          <w:iCs/>
          <w:sz w:val="22"/>
          <w:szCs w:val="22"/>
        </w:rPr>
        <w:t>]</w:t>
      </w:r>
      <w:r w:rsidRPr="002733EA">
        <w:rPr>
          <w:bCs/>
          <w:i/>
          <w:iCs/>
          <w:sz w:val="22"/>
          <w:szCs w:val="22"/>
        </w:rPr>
        <w:t xml:space="preserve"> ustaleń:</w:t>
      </w:r>
    </w:p>
    <w:p w14:paraId="0769689D" w14:textId="27D4FE1A" w:rsidR="00FD7A62" w:rsidRPr="002733EA" w:rsidRDefault="00FD7A62" w:rsidP="00C2348A">
      <w:pPr>
        <w:pStyle w:val="Standard"/>
        <w:numPr>
          <w:ilvl w:val="0"/>
          <w:numId w:val="21"/>
        </w:numPr>
        <w:tabs>
          <w:tab w:val="clear" w:pos="2382"/>
          <w:tab w:val="left" w:pos="851"/>
        </w:tabs>
        <w:spacing w:before="120" w:after="120"/>
        <w:ind w:left="851" w:hanging="425"/>
        <w:jc w:val="both"/>
        <w:rPr>
          <w:bCs/>
          <w:i/>
          <w:iCs/>
          <w:sz w:val="22"/>
          <w:szCs w:val="22"/>
        </w:rPr>
      </w:pPr>
      <w:r w:rsidRPr="002733EA">
        <w:rPr>
          <w:bCs/>
          <w:i/>
          <w:iCs/>
          <w:sz w:val="22"/>
          <w:szCs w:val="22"/>
        </w:rPr>
        <w:t>jakie Roboty</w:t>
      </w:r>
      <w:r w:rsidR="00FC4921" w:rsidRPr="002733EA">
        <w:rPr>
          <w:bCs/>
          <w:i/>
          <w:iCs/>
          <w:sz w:val="22"/>
          <w:szCs w:val="22"/>
        </w:rPr>
        <w:t xml:space="preserve"> niedotknięte wadami, ile</w:t>
      </w:r>
      <w:r w:rsidRPr="002733EA">
        <w:rPr>
          <w:bCs/>
          <w:i/>
          <w:iCs/>
          <w:sz w:val="22"/>
          <w:szCs w:val="22"/>
        </w:rPr>
        <w:t>, i jakiej wartości zostały przez Wykonawcę</w:t>
      </w:r>
      <w:r w:rsidR="0047250D">
        <w:rPr>
          <w:bCs/>
          <w:i/>
          <w:iCs/>
          <w:sz w:val="22"/>
          <w:szCs w:val="22"/>
        </w:rPr>
        <w:t xml:space="preserve"> </w:t>
      </w:r>
      <w:r w:rsidRPr="002733EA">
        <w:rPr>
          <w:bCs/>
          <w:i/>
          <w:iCs/>
          <w:sz w:val="22"/>
          <w:szCs w:val="22"/>
        </w:rPr>
        <w:t>wykonane,</w:t>
      </w:r>
    </w:p>
    <w:p w14:paraId="71DF0C2D" w14:textId="4DDEC7A9" w:rsidR="00FD7A62" w:rsidRPr="002733EA" w:rsidRDefault="00FC4921" w:rsidP="00C2348A">
      <w:pPr>
        <w:pStyle w:val="Standard"/>
        <w:numPr>
          <w:ilvl w:val="0"/>
          <w:numId w:val="21"/>
        </w:numPr>
        <w:tabs>
          <w:tab w:val="clear" w:pos="2382"/>
          <w:tab w:val="left" w:pos="851"/>
        </w:tabs>
        <w:spacing w:before="120" w:after="120"/>
        <w:ind w:left="851" w:hanging="425"/>
        <w:jc w:val="both"/>
        <w:rPr>
          <w:bCs/>
          <w:i/>
          <w:iCs/>
          <w:sz w:val="22"/>
          <w:szCs w:val="22"/>
        </w:rPr>
      </w:pPr>
      <w:r w:rsidRPr="002733EA">
        <w:rPr>
          <w:bCs/>
          <w:i/>
          <w:iCs/>
          <w:sz w:val="22"/>
          <w:szCs w:val="22"/>
        </w:rPr>
        <w:t xml:space="preserve">jakie Roboty </w:t>
      </w:r>
      <w:r w:rsidR="00FD7A62" w:rsidRPr="002733EA">
        <w:rPr>
          <w:bCs/>
          <w:i/>
          <w:iCs/>
          <w:sz w:val="22"/>
          <w:szCs w:val="22"/>
        </w:rPr>
        <w:t>są wadliwe, wymagające poprawy i nadające się do poprawy i usunięcia wad,</w:t>
      </w:r>
    </w:p>
    <w:p w14:paraId="14E2FC95" w14:textId="77777777" w:rsidR="00FD7A62" w:rsidRPr="002733EA" w:rsidRDefault="00FC4921" w:rsidP="00C2348A">
      <w:pPr>
        <w:pStyle w:val="Standard"/>
        <w:numPr>
          <w:ilvl w:val="0"/>
          <w:numId w:val="21"/>
        </w:numPr>
        <w:tabs>
          <w:tab w:val="clear" w:pos="2382"/>
          <w:tab w:val="left" w:pos="851"/>
        </w:tabs>
        <w:spacing w:before="120" w:after="120"/>
        <w:ind w:left="851" w:hanging="425"/>
        <w:jc w:val="both"/>
        <w:rPr>
          <w:bCs/>
          <w:i/>
          <w:iCs/>
          <w:sz w:val="22"/>
          <w:szCs w:val="22"/>
        </w:rPr>
      </w:pPr>
      <w:r w:rsidRPr="002733EA">
        <w:rPr>
          <w:bCs/>
          <w:i/>
          <w:iCs/>
          <w:sz w:val="22"/>
          <w:szCs w:val="22"/>
        </w:rPr>
        <w:t xml:space="preserve">jakie Roboty i jakiej wartości </w:t>
      </w:r>
      <w:r w:rsidR="00FD7A62" w:rsidRPr="002733EA">
        <w:rPr>
          <w:bCs/>
          <w:i/>
          <w:iCs/>
          <w:sz w:val="22"/>
          <w:szCs w:val="22"/>
        </w:rPr>
        <w:t>z powodu wad i</w:t>
      </w:r>
      <w:r w:rsidR="00F63E5C" w:rsidRPr="002733EA">
        <w:rPr>
          <w:bCs/>
          <w:i/>
          <w:iCs/>
          <w:sz w:val="22"/>
          <w:szCs w:val="22"/>
        </w:rPr>
        <w:t xml:space="preserve"> nieprawidłowości </w:t>
      </w:r>
      <w:r w:rsidR="00FD7A62" w:rsidRPr="002733EA">
        <w:rPr>
          <w:bCs/>
          <w:i/>
          <w:iCs/>
          <w:sz w:val="22"/>
          <w:szCs w:val="22"/>
        </w:rPr>
        <w:t>nie mogą być uznane za</w:t>
      </w:r>
      <w:r w:rsidR="00F63E5C" w:rsidRPr="002733EA">
        <w:rPr>
          <w:bCs/>
          <w:i/>
          <w:iCs/>
          <w:sz w:val="22"/>
          <w:szCs w:val="22"/>
        </w:rPr>
        <w:t xml:space="preserve"> w</w:t>
      </w:r>
      <w:r w:rsidR="00FD7A62" w:rsidRPr="002733EA">
        <w:rPr>
          <w:bCs/>
          <w:i/>
          <w:iCs/>
          <w:sz w:val="22"/>
          <w:szCs w:val="22"/>
        </w:rPr>
        <w:t>ykonane,</w:t>
      </w:r>
    </w:p>
    <w:p w14:paraId="7BFCB1CA" w14:textId="33A89681" w:rsidR="005C7146" w:rsidRDefault="00FD7A62" w:rsidP="005C7146">
      <w:pPr>
        <w:pStyle w:val="Standard"/>
        <w:numPr>
          <w:ilvl w:val="0"/>
          <w:numId w:val="21"/>
        </w:numPr>
        <w:tabs>
          <w:tab w:val="clear" w:pos="2382"/>
          <w:tab w:val="left" w:pos="851"/>
        </w:tabs>
        <w:spacing w:before="120" w:after="120"/>
        <w:ind w:left="851" w:hanging="425"/>
        <w:jc w:val="both"/>
        <w:rPr>
          <w:bCs/>
          <w:i/>
          <w:iCs/>
          <w:sz w:val="22"/>
          <w:szCs w:val="22"/>
        </w:rPr>
      </w:pPr>
      <w:r w:rsidRPr="002733EA">
        <w:rPr>
          <w:bCs/>
          <w:i/>
          <w:iCs/>
          <w:sz w:val="22"/>
          <w:szCs w:val="22"/>
        </w:rPr>
        <w:t>jakie</w:t>
      </w:r>
      <w:r w:rsidR="00F63E5C" w:rsidRPr="002733EA">
        <w:rPr>
          <w:bCs/>
          <w:i/>
          <w:iCs/>
          <w:sz w:val="22"/>
          <w:szCs w:val="22"/>
        </w:rPr>
        <w:t xml:space="preserve"> Roboty</w:t>
      </w:r>
      <w:r w:rsidRPr="002733EA">
        <w:rPr>
          <w:bCs/>
          <w:i/>
          <w:iCs/>
          <w:sz w:val="22"/>
          <w:szCs w:val="22"/>
        </w:rPr>
        <w:t xml:space="preserve"> </w:t>
      </w:r>
      <w:r w:rsidR="00FC4921" w:rsidRPr="002733EA">
        <w:rPr>
          <w:bCs/>
          <w:i/>
          <w:iCs/>
          <w:sz w:val="22"/>
          <w:szCs w:val="22"/>
        </w:rPr>
        <w:t>i jakiej wartości</w:t>
      </w:r>
      <w:r w:rsidRPr="002733EA">
        <w:rPr>
          <w:bCs/>
          <w:i/>
          <w:iCs/>
          <w:sz w:val="22"/>
          <w:szCs w:val="22"/>
        </w:rPr>
        <w:t xml:space="preserve"> pozostały do w</w:t>
      </w:r>
      <w:r w:rsidR="00F63E5C" w:rsidRPr="002733EA">
        <w:rPr>
          <w:bCs/>
          <w:i/>
          <w:iCs/>
          <w:sz w:val="22"/>
          <w:szCs w:val="22"/>
        </w:rPr>
        <w:t>ykonania zgodnie z Kontraktem.</w:t>
      </w:r>
    </w:p>
    <w:p w14:paraId="65A2B086" w14:textId="1FF0023E" w:rsidR="005C7146" w:rsidRPr="005C7146" w:rsidRDefault="005C7146" w:rsidP="00BD39DD">
      <w:pPr>
        <w:pStyle w:val="Standard"/>
        <w:tabs>
          <w:tab w:val="left" w:pos="851"/>
        </w:tabs>
        <w:spacing w:before="120" w:after="120"/>
        <w:jc w:val="both"/>
        <w:rPr>
          <w:bCs/>
          <w:i/>
          <w:iCs/>
          <w:sz w:val="22"/>
          <w:szCs w:val="22"/>
        </w:rPr>
      </w:pPr>
      <w:r>
        <w:rPr>
          <w:bCs/>
          <w:i/>
          <w:iCs/>
          <w:sz w:val="22"/>
          <w:szCs w:val="22"/>
        </w:rPr>
        <w:lastRenderedPageBreak/>
        <w:t xml:space="preserve">Inżynier ustali również wartość </w:t>
      </w:r>
      <w:r w:rsidR="00FC6862">
        <w:rPr>
          <w:bCs/>
          <w:i/>
          <w:iCs/>
          <w:sz w:val="22"/>
          <w:szCs w:val="22"/>
        </w:rPr>
        <w:t xml:space="preserve">Materiałów, Urządzeń </w:t>
      </w:r>
      <w:r>
        <w:rPr>
          <w:bCs/>
          <w:i/>
          <w:iCs/>
          <w:sz w:val="22"/>
          <w:szCs w:val="22"/>
        </w:rPr>
        <w:t>i Dokumentów Wykonawcy – w zakresie, w jakim są one zgodne z Kontraktem</w:t>
      </w:r>
      <w:r w:rsidR="0051734A">
        <w:rPr>
          <w:bCs/>
          <w:i/>
          <w:iCs/>
          <w:sz w:val="22"/>
          <w:szCs w:val="22"/>
        </w:rPr>
        <w:t xml:space="preserve"> i w jakim Zamawiający jest, wedle swojego uznania, zainteresowany ich przejęciem po rozwiązaniu Kontraktu</w:t>
      </w:r>
      <w:r>
        <w:rPr>
          <w:bCs/>
          <w:i/>
          <w:iCs/>
          <w:sz w:val="22"/>
          <w:szCs w:val="22"/>
        </w:rPr>
        <w:t>.</w:t>
      </w:r>
      <w:r w:rsidR="0051734A">
        <w:rPr>
          <w:bCs/>
          <w:i/>
          <w:iCs/>
          <w:sz w:val="22"/>
          <w:szCs w:val="22"/>
        </w:rPr>
        <w:t xml:space="preserve"> Materiały, Urządzenia i Dokumenty Wykonawcy, które nie są zgodne z Kontraktem lub przejęciem których Zamawiający nie jest zainteresowany, zostaną zwrócone Wykonawcy. </w:t>
      </w:r>
    </w:p>
    <w:p w14:paraId="28EEEA30" w14:textId="77777777" w:rsidR="00FD7A62" w:rsidRPr="002733EA" w:rsidRDefault="00F63E5C" w:rsidP="00D5620E">
      <w:pPr>
        <w:pStyle w:val="Standard"/>
        <w:spacing w:before="120" w:after="120"/>
        <w:jc w:val="both"/>
        <w:rPr>
          <w:bCs/>
          <w:i/>
          <w:iCs/>
          <w:sz w:val="22"/>
          <w:szCs w:val="22"/>
        </w:rPr>
      </w:pPr>
      <w:r w:rsidRPr="002733EA">
        <w:rPr>
          <w:bCs/>
          <w:i/>
          <w:iCs/>
          <w:sz w:val="22"/>
          <w:szCs w:val="22"/>
        </w:rPr>
        <w:t>Po</w:t>
      </w:r>
      <w:r w:rsidR="00FD7A62" w:rsidRPr="002733EA">
        <w:rPr>
          <w:i/>
          <w:iCs/>
          <w:sz w:val="22"/>
          <w:szCs w:val="22"/>
        </w:rPr>
        <w:t>wyższych ustaleń Inżynier dokona za okres do dnia odstąpienia Zamawiającego od Kontraktu.</w:t>
      </w:r>
    </w:p>
    <w:p w14:paraId="709B0123" w14:textId="72B6254B" w:rsidR="00FD7A62" w:rsidRPr="002733EA" w:rsidRDefault="00FD7A62" w:rsidP="00BD39DD">
      <w:pPr>
        <w:pStyle w:val="Standard"/>
        <w:tabs>
          <w:tab w:val="left" w:pos="9112"/>
        </w:tabs>
        <w:spacing w:before="120" w:after="120"/>
        <w:jc w:val="both"/>
        <w:rPr>
          <w:i/>
          <w:iCs/>
          <w:sz w:val="22"/>
          <w:szCs w:val="22"/>
        </w:rPr>
      </w:pPr>
      <w:r w:rsidRPr="002733EA">
        <w:rPr>
          <w:bCs/>
          <w:i/>
          <w:iCs/>
          <w:sz w:val="22"/>
          <w:szCs w:val="22"/>
        </w:rPr>
        <w:t xml:space="preserve">O terminie i miejscu rozpoczęcia i prowadzenia </w:t>
      </w:r>
      <w:r w:rsidR="00F14F0C" w:rsidRPr="002733EA">
        <w:rPr>
          <w:bCs/>
          <w:i/>
          <w:iCs/>
          <w:sz w:val="22"/>
          <w:szCs w:val="22"/>
        </w:rPr>
        <w:t>i</w:t>
      </w:r>
      <w:r w:rsidRPr="002733EA">
        <w:rPr>
          <w:bCs/>
          <w:i/>
          <w:iCs/>
          <w:sz w:val="22"/>
          <w:szCs w:val="22"/>
        </w:rPr>
        <w:t>nwentaryzacji Inżynier Kontraktu</w:t>
      </w:r>
      <w:r w:rsidR="00F63E5C" w:rsidRPr="002733EA">
        <w:rPr>
          <w:i/>
          <w:iCs/>
          <w:sz w:val="22"/>
          <w:szCs w:val="22"/>
        </w:rPr>
        <w:t xml:space="preserve"> </w:t>
      </w:r>
      <w:r w:rsidRPr="002733EA">
        <w:rPr>
          <w:bCs/>
          <w:i/>
          <w:iCs/>
          <w:sz w:val="22"/>
          <w:szCs w:val="22"/>
        </w:rPr>
        <w:t>powiadomi na piśmie Wykonawcę i</w:t>
      </w:r>
      <w:r w:rsidR="0047250D">
        <w:rPr>
          <w:bCs/>
          <w:i/>
          <w:iCs/>
          <w:sz w:val="22"/>
          <w:szCs w:val="22"/>
        </w:rPr>
        <w:t xml:space="preserve"> </w:t>
      </w:r>
      <w:r w:rsidRPr="002733EA">
        <w:rPr>
          <w:bCs/>
          <w:i/>
          <w:iCs/>
          <w:sz w:val="22"/>
          <w:szCs w:val="22"/>
        </w:rPr>
        <w:t>Zamawiając</w:t>
      </w:r>
      <w:r w:rsidR="00F63E5C" w:rsidRPr="002733EA">
        <w:rPr>
          <w:bCs/>
          <w:i/>
          <w:iCs/>
          <w:sz w:val="22"/>
          <w:szCs w:val="22"/>
        </w:rPr>
        <w:t>ego, którzy mogą wziąć udział w inwe</w:t>
      </w:r>
      <w:r w:rsidRPr="002733EA">
        <w:rPr>
          <w:bCs/>
          <w:i/>
          <w:iCs/>
          <w:sz w:val="22"/>
          <w:szCs w:val="22"/>
        </w:rPr>
        <w:t>ntaryzacji, zgłaszać uwagi i wnioski.</w:t>
      </w:r>
    </w:p>
    <w:p w14:paraId="0587836B" w14:textId="6196A1B5" w:rsidR="002A4A45" w:rsidRPr="002733EA" w:rsidRDefault="00F63E5C" w:rsidP="00D5620E">
      <w:pPr>
        <w:pStyle w:val="Standard"/>
        <w:tabs>
          <w:tab w:val="left" w:pos="9112"/>
        </w:tabs>
        <w:spacing w:before="120" w:after="120"/>
        <w:jc w:val="both"/>
        <w:rPr>
          <w:bCs/>
          <w:i/>
          <w:iCs/>
          <w:sz w:val="22"/>
          <w:szCs w:val="22"/>
        </w:rPr>
      </w:pPr>
      <w:r w:rsidRPr="002733EA">
        <w:rPr>
          <w:bCs/>
          <w:i/>
          <w:iCs/>
          <w:sz w:val="22"/>
          <w:szCs w:val="22"/>
        </w:rPr>
        <w:t>Jeżeli</w:t>
      </w:r>
      <w:r w:rsidR="00FD7A62" w:rsidRPr="002733EA">
        <w:rPr>
          <w:bCs/>
          <w:i/>
          <w:iCs/>
          <w:sz w:val="22"/>
          <w:szCs w:val="22"/>
        </w:rPr>
        <w:t xml:space="preserve"> któraś ze stron Kontraktu nie będzie uczestniczyć w inwentaryzacji, Inżynier</w:t>
      </w:r>
      <w:r w:rsidRPr="002733EA">
        <w:rPr>
          <w:bCs/>
          <w:i/>
          <w:iCs/>
          <w:sz w:val="22"/>
          <w:szCs w:val="22"/>
        </w:rPr>
        <w:t xml:space="preserve"> </w:t>
      </w:r>
      <w:r w:rsidR="00FD7A62" w:rsidRPr="002733EA">
        <w:rPr>
          <w:bCs/>
          <w:i/>
          <w:iCs/>
          <w:sz w:val="22"/>
          <w:szCs w:val="22"/>
        </w:rPr>
        <w:t xml:space="preserve">Kontraktu dokona ustaleń </w:t>
      </w:r>
      <w:r w:rsidR="00D03571">
        <w:rPr>
          <w:bCs/>
          <w:i/>
          <w:iCs/>
          <w:sz w:val="22"/>
          <w:szCs w:val="22"/>
        </w:rPr>
        <w:t xml:space="preserve">bez jej udziału </w:t>
      </w:r>
      <w:r w:rsidR="00FD7A62" w:rsidRPr="002733EA">
        <w:rPr>
          <w:bCs/>
          <w:i/>
          <w:iCs/>
          <w:sz w:val="22"/>
          <w:szCs w:val="22"/>
        </w:rPr>
        <w:t>i będą one jedyne i wiążące dla Stron.</w:t>
      </w:r>
    </w:p>
    <w:p w14:paraId="3AC96255" w14:textId="15C57CE1" w:rsidR="00CC2811" w:rsidRDefault="00CC2811" w:rsidP="00D5620E">
      <w:pPr>
        <w:pStyle w:val="Standard"/>
        <w:tabs>
          <w:tab w:val="left" w:pos="9112"/>
        </w:tabs>
        <w:spacing w:before="120" w:after="120"/>
        <w:jc w:val="both"/>
        <w:rPr>
          <w:bCs/>
          <w:i/>
          <w:iCs/>
          <w:sz w:val="22"/>
          <w:szCs w:val="22"/>
        </w:rPr>
      </w:pPr>
      <w:r w:rsidRPr="002733EA">
        <w:rPr>
          <w:bCs/>
          <w:i/>
          <w:iCs/>
          <w:sz w:val="22"/>
          <w:szCs w:val="22"/>
        </w:rPr>
        <w:t>Wykonawca zobowiązany jest do współpracy z Inżynierem Kontraktu przy inwentaryzacji, w tym do dostarczania wszelkich Dostaw i Dokumentów Wykonawcy oraz ponosi odpowiedzialność za szkodę powstałą po stronie Zamawiającego wskutek braku współpracy ze strony Wykonawcy.</w:t>
      </w:r>
      <w:r w:rsidR="00360D4B">
        <w:rPr>
          <w:bCs/>
          <w:i/>
          <w:iCs/>
          <w:sz w:val="22"/>
          <w:szCs w:val="22"/>
        </w:rPr>
        <w:t xml:space="preserve"> </w:t>
      </w:r>
      <w:r w:rsidR="00FC6862">
        <w:rPr>
          <w:bCs/>
          <w:i/>
          <w:iCs/>
          <w:sz w:val="22"/>
          <w:szCs w:val="22"/>
        </w:rPr>
        <w:t>Materiały, Urządzenia</w:t>
      </w:r>
      <w:r w:rsidR="00360D4B">
        <w:rPr>
          <w:bCs/>
          <w:i/>
          <w:iCs/>
          <w:sz w:val="22"/>
          <w:szCs w:val="22"/>
        </w:rPr>
        <w:t xml:space="preserve"> i Dokumenty </w:t>
      </w:r>
      <w:r w:rsidR="008A2507">
        <w:rPr>
          <w:bCs/>
          <w:i/>
          <w:iCs/>
          <w:sz w:val="22"/>
          <w:szCs w:val="22"/>
        </w:rPr>
        <w:t xml:space="preserve">Wykonawcy </w:t>
      </w:r>
      <w:r w:rsidR="00360D4B">
        <w:rPr>
          <w:bCs/>
          <w:i/>
          <w:iCs/>
          <w:sz w:val="22"/>
          <w:szCs w:val="22"/>
        </w:rPr>
        <w:t>nieprzedstawione do inwentaryzacji nie będą jej podlegać i Wykonawca nie będzie uprawniony do otrzymania wynagrodzenia za nie</w:t>
      </w:r>
      <w:r w:rsidR="008A2507">
        <w:rPr>
          <w:bCs/>
          <w:i/>
          <w:iCs/>
          <w:sz w:val="22"/>
          <w:szCs w:val="22"/>
        </w:rPr>
        <w:t>, jak również będą one traktowane jako nieistniejące dla potrzeb inwentaryzacji</w:t>
      </w:r>
      <w:r w:rsidR="00360D4B">
        <w:rPr>
          <w:bCs/>
          <w:i/>
          <w:iCs/>
          <w:sz w:val="22"/>
          <w:szCs w:val="22"/>
        </w:rPr>
        <w:t xml:space="preserve">. </w:t>
      </w:r>
    </w:p>
    <w:p w14:paraId="54546DD9" w14:textId="3582F6C6" w:rsidR="00AD0706" w:rsidRDefault="00AD0706" w:rsidP="00D5620E">
      <w:pPr>
        <w:pStyle w:val="Standard"/>
        <w:tabs>
          <w:tab w:val="left" w:pos="9112"/>
        </w:tabs>
        <w:spacing w:before="120" w:after="120"/>
        <w:jc w:val="both"/>
        <w:rPr>
          <w:bCs/>
          <w:i/>
          <w:iCs/>
          <w:sz w:val="22"/>
          <w:szCs w:val="22"/>
        </w:rPr>
      </w:pPr>
      <w:r>
        <w:rPr>
          <w:bCs/>
          <w:i/>
          <w:iCs/>
          <w:sz w:val="22"/>
          <w:szCs w:val="22"/>
        </w:rPr>
        <w:t xml:space="preserve">W przypadku Robót, w odniesieniu do których z uwagi na ich stan zaawansowania na dzień rozwiązania Kontraktu nie da się ocenić prawidłowości ich wykonania, Inżynier Kontraktu może przygotowując wycenę po rozwiązaniu Kontraktu ograniczyć się do ustalenia, jakich Robót taka sytuacja dotyczy. Uznanie tych Robót za niedotknięte wadami, za wadliwe lub wymagające poprawy oraz nadające się do poprawy lub usunięcia wad albo za niemogące zostać uznanymi za wykonane z powodu wad i nieprawidłowości nastąpi wówczas niezwłocznie, jak będzie to możliwe. </w:t>
      </w:r>
    </w:p>
    <w:p w14:paraId="7C41CD49" w14:textId="0456CAC5" w:rsidR="00AD0706" w:rsidRDefault="00AD0706" w:rsidP="00D5620E">
      <w:pPr>
        <w:pStyle w:val="Standard"/>
        <w:tabs>
          <w:tab w:val="left" w:pos="9112"/>
        </w:tabs>
        <w:spacing w:before="120" w:after="120"/>
        <w:jc w:val="both"/>
        <w:rPr>
          <w:bCs/>
          <w:i/>
          <w:iCs/>
          <w:sz w:val="22"/>
          <w:szCs w:val="22"/>
        </w:rPr>
      </w:pPr>
      <w:r>
        <w:rPr>
          <w:bCs/>
          <w:i/>
          <w:iCs/>
          <w:sz w:val="22"/>
          <w:szCs w:val="22"/>
        </w:rPr>
        <w:t>Wartość wynagrodzenia należnego Wykonawcy za Roboty, których dotyczy lit. b)</w:t>
      </w:r>
      <w:r w:rsidR="003702FE">
        <w:rPr>
          <w:bCs/>
          <w:i/>
          <w:iCs/>
          <w:sz w:val="22"/>
          <w:szCs w:val="22"/>
        </w:rPr>
        <w:t xml:space="preserve"> powyżej</w:t>
      </w:r>
      <w:r w:rsidR="00C415DB">
        <w:rPr>
          <w:bCs/>
          <w:i/>
          <w:iCs/>
          <w:sz w:val="22"/>
          <w:szCs w:val="22"/>
        </w:rPr>
        <w:t xml:space="preserve">, jeżeli jej ustalenie nie będzie możliwe przy przygotowywaniu wyceny po rozwiązaniu Kontraktu z uwagi na brak ich poprawy/ usunięcia wad do tego czasu, </w:t>
      </w:r>
      <w:r>
        <w:rPr>
          <w:bCs/>
          <w:i/>
          <w:iCs/>
          <w:sz w:val="22"/>
          <w:szCs w:val="22"/>
        </w:rPr>
        <w:t xml:space="preserve">zostanie ustalona przez Inżyniera tak szybko, jak będzie to możliwe, po uzyskaniu od Zamawiającego </w:t>
      </w:r>
      <w:r w:rsidR="003702FE">
        <w:rPr>
          <w:bCs/>
          <w:i/>
          <w:iCs/>
          <w:sz w:val="22"/>
          <w:szCs w:val="22"/>
        </w:rPr>
        <w:t xml:space="preserve">informacji o poniesionych przez Zamawiającego kosztach ich poprawienia/ usunięcia wad. </w:t>
      </w:r>
    </w:p>
    <w:p w14:paraId="5ACE3523" w14:textId="53474E1C" w:rsidR="000D2CA9" w:rsidRPr="002733EA" w:rsidRDefault="000D2CA9" w:rsidP="00C2348A">
      <w:pPr>
        <w:pStyle w:val="Nagwek2"/>
        <w:numPr>
          <w:ilvl w:val="1"/>
          <w:numId w:val="74"/>
        </w:numPr>
        <w:jc w:val="left"/>
      </w:pPr>
      <w:bookmarkStart w:id="288" w:name="_Toc180753712"/>
      <w:r w:rsidRPr="002733EA">
        <w:t>Zapłata po rozwiązaniu</w:t>
      </w:r>
      <w:bookmarkEnd w:id="286"/>
      <w:bookmarkEnd w:id="288"/>
    </w:p>
    <w:p w14:paraId="0E82AED6" w14:textId="0562606B" w:rsidR="000D2CA9" w:rsidRPr="002733EA" w:rsidRDefault="000D2CA9" w:rsidP="00EF5E1F">
      <w:pPr>
        <w:spacing w:before="120" w:after="120"/>
        <w:rPr>
          <w:sz w:val="22"/>
          <w:szCs w:val="22"/>
        </w:rPr>
      </w:pPr>
      <w:r w:rsidRPr="002733EA">
        <w:rPr>
          <w:sz w:val="22"/>
          <w:szCs w:val="22"/>
        </w:rPr>
        <w:t>W niniejsze</w:t>
      </w:r>
      <w:r w:rsidR="000436DF" w:rsidRPr="002733EA">
        <w:rPr>
          <w:sz w:val="22"/>
          <w:szCs w:val="22"/>
        </w:rPr>
        <w:t>j</w:t>
      </w:r>
      <w:r w:rsidRPr="002733EA">
        <w:rPr>
          <w:sz w:val="22"/>
          <w:szCs w:val="22"/>
        </w:rPr>
        <w:t xml:space="preserve"> Klauzuli 15.4 wprowadza się zmiany:</w:t>
      </w:r>
    </w:p>
    <w:p w14:paraId="467A081B" w14:textId="77777777" w:rsidR="00887A10" w:rsidRPr="002733EA" w:rsidRDefault="00887A10" w:rsidP="00EF5E1F">
      <w:pPr>
        <w:spacing w:before="120" w:after="120"/>
        <w:jc w:val="both"/>
        <w:rPr>
          <w:sz w:val="22"/>
          <w:szCs w:val="22"/>
        </w:rPr>
      </w:pPr>
      <w:r w:rsidRPr="002733EA">
        <w:rPr>
          <w:sz w:val="22"/>
          <w:szCs w:val="22"/>
        </w:rPr>
        <w:t>Tekst punktu (b) skreśla się i zastępuje następującym:</w:t>
      </w:r>
    </w:p>
    <w:p w14:paraId="5295CEC5" w14:textId="77777777" w:rsidR="00887A10" w:rsidRPr="002733EA" w:rsidRDefault="00887A10" w:rsidP="00C2348A">
      <w:pPr>
        <w:numPr>
          <w:ilvl w:val="0"/>
          <w:numId w:val="8"/>
        </w:numPr>
        <w:tabs>
          <w:tab w:val="clear" w:pos="1069"/>
          <w:tab w:val="left" w:pos="851"/>
        </w:tabs>
        <w:spacing w:before="120" w:after="120"/>
        <w:ind w:left="851" w:hanging="425"/>
        <w:jc w:val="both"/>
        <w:rPr>
          <w:i/>
          <w:iCs/>
          <w:sz w:val="22"/>
          <w:szCs w:val="22"/>
        </w:rPr>
      </w:pPr>
      <w:r w:rsidRPr="002733EA">
        <w:rPr>
          <w:i/>
          <w:iCs/>
          <w:sz w:val="22"/>
          <w:szCs w:val="22"/>
        </w:rPr>
        <w:t>wstrzymać wszelkie płatności Wykonawcy do czasu, kiedy koszt</w:t>
      </w:r>
      <w:r w:rsidR="00060E66" w:rsidRPr="002733EA">
        <w:rPr>
          <w:i/>
          <w:iCs/>
          <w:sz w:val="22"/>
          <w:szCs w:val="22"/>
        </w:rPr>
        <w:t>y</w:t>
      </w:r>
      <w:r w:rsidRPr="002733EA">
        <w:rPr>
          <w:i/>
          <w:iCs/>
          <w:sz w:val="22"/>
          <w:szCs w:val="22"/>
        </w:rPr>
        <w:t xml:space="preserve"> wykonania, ukończenia Robót i usunięcia w nich wad, </w:t>
      </w:r>
      <w:r w:rsidR="00060E66" w:rsidRPr="002733EA">
        <w:rPr>
          <w:i/>
          <w:iCs/>
          <w:sz w:val="22"/>
          <w:szCs w:val="22"/>
        </w:rPr>
        <w:t xml:space="preserve">wszystkie </w:t>
      </w:r>
      <w:r w:rsidRPr="002733EA">
        <w:rPr>
          <w:i/>
          <w:iCs/>
          <w:sz w:val="22"/>
          <w:szCs w:val="22"/>
        </w:rPr>
        <w:t xml:space="preserve">należne kary oraz wszelkie inne koszty </w:t>
      </w:r>
      <w:r w:rsidR="00DF6AC8" w:rsidRPr="002733EA">
        <w:rPr>
          <w:i/>
          <w:iCs/>
          <w:sz w:val="22"/>
          <w:szCs w:val="22"/>
        </w:rPr>
        <w:t xml:space="preserve">i szkody </w:t>
      </w:r>
      <w:r w:rsidRPr="002733EA">
        <w:rPr>
          <w:i/>
          <w:iCs/>
          <w:sz w:val="22"/>
          <w:szCs w:val="22"/>
        </w:rPr>
        <w:t>poniesione przez Zamawiającego zostaną ustalone i Zamawiający uzyska od Wykonawcy pokrycie wszelkich strat i szkód poniesionych przez Zamawiającego oraz wszelkich dodatkowych kosztów dokończenia Robót, po uznaniu wszelkich kwot należnych Wykonawcy na mocy Klauzuli 15.3 [Wycena na dzień rozwiązania Kontraktu].</w:t>
      </w:r>
    </w:p>
    <w:p w14:paraId="582A4909" w14:textId="77777777" w:rsidR="00887A10" w:rsidRPr="002733EA" w:rsidRDefault="00887A10" w:rsidP="00EF5E1F">
      <w:pPr>
        <w:spacing w:before="120" w:after="120"/>
        <w:jc w:val="both"/>
        <w:rPr>
          <w:sz w:val="22"/>
          <w:szCs w:val="22"/>
        </w:rPr>
      </w:pPr>
      <w:r w:rsidRPr="002733EA">
        <w:rPr>
          <w:sz w:val="22"/>
          <w:szCs w:val="22"/>
        </w:rPr>
        <w:t>Tekst punktu (c) skreśla się i zastępuje następującym:</w:t>
      </w:r>
    </w:p>
    <w:p w14:paraId="6940C691" w14:textId="6E1CD4A2" w:rsidR="000D2CA9" w:rsidRPr="002733EA" w:rsidRDefault="00132C7E" w:rsidP="00C2348A">
      <w:pPr>
        <w:numPr>
          <w:ilvl w:val="0"/>
          <w:numId w:val="8"/>
        </w:numPr>
        <w:tabs>
          <w:tab w:val="clear" w:pos="1069"/>
          <w:tab w:val="left" w:pos="851"/>
        </w:tabs>
        <w:spacing w:before="120" w:after="120"/>
        <w:ind w:left="851" w:hanging="425"/>
        <w:jc w:val="both"/>
        <w:rPr>
          <w:i/>
          <w:iCs/>
          <w:sz w:val="22"/>
          <w:szCs w:val="22"/>
        </w:rPr>
      </w:pPr>
      <w:r w:rsidRPr="002733EA">
        <w:rPr>
          <w:i/>
          <w:iCs/>
          <w:sz w:val="22"/>
          <w:szCs w:val="22"/>
        </w:rPr>
        <w:t>zrealizować</w:t>
      </w:r>
      <w:r w:rsidR="00887A10" w:rsidRPr="002733EA">
        <w:rPr>
          <w:i/>
          <w:iCs/>
          <w:sz w:val="22"/>
          <w:szCs w:val="22"/>
        </w:rPr>
        <w:t xml:space="preserve"> w całości </w:t>
      </w:r>
      <w:r w:rsidR="00060E66" w:rsidRPr="002733EA">
        <w:rPr>
          <w:i/>
          <w:iCs/>
          <w:sz w:val="22"/>
          <w:szCs w:val="22"/>
        </w:rPr>
        <w:t>Zabezpieczenie wykonania</w:t>
      </w:r>
      <w:r w:rsidR="00887A10" w:rsidRPr="002733EA">
        <w:rPr>
          <w:i/>
          <w:iCs/>
          <w:sz w:val="22"/>
          <w:szCs w:val="22"/>
        </w:rPr>
        <w:t xml:space="preserve"> i zabezpieczenie zaliczki.</w:t>
      </w:r>
    </w:p>
    <w:p w14:paraId="750EA2E2" w14:textId="5FE83580" w:rsidR="000D2CA9" w:rsidRPr="002733EA" w:rsidRDefault="000D2CA9" w:rsidP="00C2348A">
      <w:pPr>
        <w:pStyle w:val="Nagwek2"/>
        <w:numPr>
          <w:ilvl w:val="1"/>
          <w:numId w:val="74"/>
        </w:numPr>
        <w:jc w:val="left"/>
      </w:pPr>
      <w:bookmarkStart w:id="289" w:name="_Toc94498720"/>
      <w:bookmarkStart w:id="290" w:name="_Toc208386552"/>
      <w:bookmarkStart w:id="291" w:name="_Toc180753713"/>
      <w:bookmarkEnd w:id="284"/>
      <w:r w:rsidRPr="002733EA">
        <w:t>Uprawnienia Zamawiającego do rozwiązania Kontraktu</w:t>
      </w:r>
      <w:bookmarkEnd w:id="289"/>
      <w:bookmarkEnd w:id="290"/>
      <w:bookmarkEnd w:id="291"/>
    </w:p>
    <w:p w14:paraId="66B9F0D5" w14:textId="2A1998AD" w:rsidR="00FC4921" w:rsidRPr="002733EA" w:rsidRDefault="00FC4921" w:rsidP="0078408A">
      <w:pPr>
        <w:jc w:val="both"/>
        <w:rPr>
          <w:sz w:val="22"/>
          <w:szCs w:val="22"/>
        </w:rPr>
      </w:pPr>
      <w:bookmarkStart w:id="292" w:name="__RefHeading___Toc331509703"/>
      <w:bookmarkStart w:id="293" w:name="_Toc117065860"/>
      <w:bookmarkStart w:id="294" w:name="_Toc117072836"/>
      <w:bookmarkStart w:id="295" w:name="_Toc198718424"/>
      <w:bookmarkStart w:id="296" w:name="_Toc94498721"/>
      <w:r w:rsidRPr="002733EA">
        <w:rPr>
          <w:sz w:val="22"/>
          <w:szCs w:val="22"/>
        </w:rPr>
        <w:t xml:space="preserve">Zmienia się treść </w:t>
      </w:r>
      <w:r w:rsidR="00F776A2" w:rsidRPr="002733EA">
        <w:rPr>
          <w:sz w:val="22"/>
          <w:szCs w:val="22"/>
        </w:rPr>
        <w:t>K</w:t>
      </w:r>
      <w:r w:rsidRPr="002733EA">
        <w:rPr>
          <w:sz w:val="22"/>
          <w:szCs w:val="22"/>
        </w:rPr>
        <w:t>lauzuli 15.5</w:t>
      </w:r>
      <w:bookmarkEnd w:id="292"/>
      <w:r w:rsidR="000436DF" w:rsidRPr="002733EA">
        <w:rPr>
          <w:sz w:val="22"/>
          <w:szCs w:val="22"/>
        </w:rPr>
        <w:t>.</w:t>
      </w:r>
      <w:r w:rsidRPr="002733EA">
        <w:rPr>
          <w:sz w:val="22"/>
          <w:szCs w:val="22"/>
        </w:rPr>
        <w:t xml:space="preserve"> na następującą:</w:t>
      </w:r>
    </w:p>
    <w:p w14:paraId="0658FAC4" w14:textId="68928AB6" w:rsidR="00FC4921" w:rsidRPr="002733EA" w:rsidRDefault="00FC4921" w:rsidP="00D5620E">
      <w:pPr>
        <w:pStyle w:val="Standard"/>
        <w:tabs>
          <w:tab w:val="left" w:pos="9973"/>
          <w:tab w:val="left" w:pos="10041"/>
        </w:tabs>
        <w:spacing w:before="120" w:after="120"/>
        <w:jc w:val="both"/>
        <w:rPr>
          <w:bCs/>
          <w:i/>
          <w:iCs/>
          <w:sz w:val="22"/>
          <w:szCs w:val="22"/>
        </w:rPr>
      </w:pPr>
      <w:r w:rsidRPr="002733EA">
        <w:rPr>
          <w:bCs/>
          <w:i/>
          <w:iCs/>
          <w:sz w:val="22"/>
          <w:szCs w:val="22"/>
        </w:rPr>
        <w:t>W razie zaistnieni</w:t>
      </w:r>
      <w:r w:rsidR="00F0220A" w:rsidRPr="002733EA">
        <w:rPr>
          <w:bCs/>
          <w:i/>
          <w:iCs/>
          <w:sz w:val="22"/>
          <w:szCs w:val="22"/>
        </w:rPr>
        <w:t>a</w:t>
      </w:r>
      <w:r w:rsidRPr="002733EA">
        <w:rPr>
          <w:bCs/>
          <w:i/>
          <w:iCs/>
          <w:sz w:val="22"/>
          <w:szCs w:val="22"/>
        </w:rPr>
        <w:t xml:space="preserve"> istotnej zmiany okoliczności powodującej, że wykonanie </w:t>
      </w:r>
      <w:r w:rsidR="00882B9F">
        <w:rPr>
          <w:bCs/>
          <w:i/>
          <w:iCs/>
          <w:sz w:val="22"/>
          <w:szCs w:val="22"/>
        </w:rPr>
        <w:t>Kontraktu</w:t>
      </w:r>
      <w:r w:rsidRPr="002733EA">
        <w:rPr>
          <w:bCs/>
          <w:i/>
          <w:iCs/>
          <w:sz w:val="22"/>
          <w:szCs w:val="22"/>
        </w:rPr>
        <w:t xml:space="preserve"> nie leży</w:t>
      </w:r>
      <w:r w:rsidR="00F0220A" w:rsidRPr="002733EA">
        <w:rPr>
          <w:bCs/>
          <w:i/>
          <w:iCs/>
          <w:sz w:val="22"/>
          <w:szCs w:val="22"/>
        </w:rPr>
        <w:t xml:space="preserve"> w </w:t>
      </w:r>
      <w:r w:rsidRPr="002733EA">
        <w:rPr>
          <w:bCs/>
          <w:i/>
          <w:iCs/>
          <w:sz w:val="22"/>
          <w:szCs w:val="22"/>
        </w:rPr>
        <w:t>interesie</w:t>
      </w:r>
      <w:r w:rsidR="00F0220A" w:rsidRPr="002733EA">
        <w:rPr>
          <w:bCs/>
          <w:i/>
          <w:iCs/>
          <w:sz w:val="22"/>
          <w:szCs w:val="22"/>
        </w:rPr>
        <w:t xml:space="preserve"> publicznym, </w:t>
      </w:r>
      <w:r w:rsidRPr="002733EA">
        <w:rPr>
          <w:bCs/>
          <w:i/>
          <w:iCs/>
          <w:sz w:val="22"/>
          <w:szCs w:val="22"/>
        </w:rPr>
        <w:t xml:space="preserve">czego nie można było przewidzieć w chwili zawarcia </w:t>
      </w:r>
      <w:r w:rsidR="00882B9F">
        <w:rPr>
          <w:bCs/>
          <w:i/>
          <w:iCs/>
          <w:sz w:val="22"/>
          <w:szCs w:val="22"/>
        </w:rPr>
        <w:t>Kontraktu</w:t>
      </w:r>
      <w:r w:rsidRPr="002733EA">
        <w:rPr>
          <w:bCs/>
          <w:i/>
          <w:iCs/>
          <w:sz w:val="22"/>
          <w:szCs w:val="22"/>
        </w:rPr>
        <w:t xml:space="preserve">, lub dalsze wykonanie </w:t>
      </w:r>
      <w:r w:rsidR="00882B9F">
        <w:rPr>
          <w:bCs/>
          <w:i/>
          <w:iCs/>
          <w:sz w:val="22"/>
          <w:szCs w:val="22"/>
        </w:rPr>
        <w:t>Kontraktu</w:t>
      </w:r>
      <w:r w:rsidR="00882B9F" w:rsidRPr="002733EA">
        <w:rPr>
          <w:bCs/>
          <w:i/>
          <w:iCs/>
          <w:sz w:val="22"/>
          <w:szCs w:val="22"/>
        </w:rPr>
        <w:t xml:space="preserve"> </w:t>
      </w:r>
      <w:r w:rsidRPr="002733EA">
        <w:rPr>
          <w:bCs/>
          <w:i/>
          <w:iCs/>
          <w:sz w:val="22"/>
          <w:szCs w:val="22"/>
        </w:rPr>
        <w:t>może zagrozić istotnemu interesowi bezpieczeństwa państwa lub bezpieczeństwu publicznemu</w:t>
      </w:r>
      <w:r w:rsidR="00F0220A" w:rsidRPr="002733EA">
        <w:rPr>
          <w:bCs/>
          <w:i/>
          <w:iCs/>
          <w:sz w:val="22"/>
          <w:szCs w:val="22"/>
        </w:rPr>
        <w:t xml:space="preserve">, Zamawiający może odstąpić od </w:t>
      </w:r>
      <w:r w:rsidRPr="002733EA">
        <w:rPr>
          <w:bCs/>
          <w:i/>
          <w:iCs/>
          <w:sz w:val="22"/>
          <w:szCs w:val="22"/>
        </w:rPr>
        <w:t>Kontraktu w terminie 30 dni od dnia</w:t>
      </w:r>
      <w:r w:rsidR="000F7958" w:rsidRPr="002733EA">
        <w:rPr>
          <w:bCs/>
          <w:i/>
          <w:iCs/>
          <w:sz w:val="22"/>
          <w:szCs w:val="22"/>
        </w:rPr>
        <w:t xml:space="preserve"> powzięcia </w:t>
      </w:r>
      <w:r w:rsidRPr="002733EA">
        <w:rPr>
          <w:bCs/>
          <w:i/>
          <w:iCs/>
          <w:sz w:val="22"/>
          <w:szCs w:val="22"/>
        </w:rPr>
        <w:t>wiadomości o tych okolicznościach.</w:t>
      </w:r>
    </w:p>
    <w:p w14:paraId="1E98ED73" w14:textId="13036C7C" w:rsidR="00FC4921" w:rsidRPr="002733EA" w:rsidRDefault="00FC4921" w:rsidP="00D5620E">
      <w:pPr>
        <w:pStyle w:val="Standard"/>
        <w:tabs>
          <w:tab w:val="left" w:pos="9973"/>
          <w:tab w:val="left" w:pos="10041"/>
        </w:tabs>
        <w:spacing w:before="120" w:after="120"/>
        <w:jc w:val="both"/>
        <w:rPr>
          <w:bCs/>
          <w:i/>
          <w:iCs/>
          <w:sz w:val="22"/>
          <w:szCs w:val="22"/>
        </w:rPr>
      </w:pPr>
      <w:r w:rsidRPr="002733EA">
        <w:rPr>
          <w:bCs/>
          <w:i/>
          <w:iCs/>
          <w:sz w:val="22"/>
          <w:szCs w:val="22"/>
        </w:rPr>
        <w:lastRenderedPageBreak/>
        <w:t xml:space="preserve">W takim przypadku Wykonawca powinien podjąć działania zgodnie z </w:t>
      </w:r>
      <w:r w:rsidR="000F7958" w:rsidRPr="002733EA">
        <w:rPr>
          <w:bCs/>
          <w:i/>
          <w:iCs/>
          <w:sz w:val="22"/>
          <w:szCs w:val="22"/>
        </w:rPr>
        <w:t>K</w:t>
      </w:r>
      <w:r w:rsidRPr="002733EA">
        <w:rPr>
          <w:bCs/>
          <w:i/>
          <w:iCs/>
          <w:sz w:val="22"/>
          <w:szCs w:val="22"/>
        </w:rPr>
        <w:t>lauzulą 16.3</w:t>
      </w:r>
      <w:r w:rsidR="00882B9F">
        <w:rPr>
          <w:bCs/>
          <w:i/>
          <w:iCs/>
          <w:sz w:val="22"/>
          <w:szCs w:val="22"/>
        </w:rPr>
        <w:t>,</w:t>
      </w:r>
      <w:r w:rsidRPr="002733EA">
        <w:rPr>
          <w:bCs/>
          <w:i/>
          <w:iCs/>
          <w:sz w:val="22"/>
          <w:szCs w:val="22"/>
        </w:rPr>
        <w:t xml:space="preserve"> a Inżynier Kontraktu postąpi</w:t>
      </w:r>
      <w:r w:rsidR="0047250D">
        <w:rPr>
          <w:bCs/>
          <w:i/>
          <w:iCs/>
          <w:sz w:val="22"/>
          <w:szCs w:val="22"/>
        </w:rPr>
        <w:t xml:space="preserve"> </w:t>
      </w:r>
      <w:r w:rsidRPr="002733EA">
        <w:rPr>
          <w:bCs/>
          <w:i/>
          <w:iCs/>
          <w:sz w:val="22"/>
          <w:szCs w:val="22"/>
        </w:rPr>
        <w:t xml:space="preserve">zgodnie z treścią </w:t>
      </w:r>
      <w:r w:rsidR="000F7958" w:rsidRPr="002733EA">
        <w:rPr>
          <w:bCs/>
          <w:i/>
          <w:iCs/>
          <w:sz w:val="22"/>
          <w:szCs w:val="22"/>
        </w:rPr>
        <w:t>K</w:t>
      </w:r>
      <w:r w:rsidRPr="002733EA">
        <w:rPr>
          <w:bCs/>
          <w:i/>
          <w:iCs/>
          <w:sz w:val="22"/>
          <w:szCs w:val="22"/>
        </w:rPr>
        <w:t>lauzuli 15.3</w:t>
      </w:r>
      <w:r w:rsidR="00882B9F">
        <w:rPr>
          <w:bCs/>
          <w:i/>
          <w:iCs/>
          <w:sz w:val="22"/>
          <w:szCs w:val="22"/>
        </w:rPr>
        <w:t>.</w:t>
      </w:r>
      <w:r w:rsidRPr="002733EA">
        <w:rPr>
          <w:bCs/>
          <w:i/>
          <w:iCs/>
          <w:sz w:val="22"/>
          <w:szCs w:val="22"/>
        </w:rPr>
        <w:t xml:space="preserve"> </w:t>
      </w:r>
      <w:r w:rsidR="000F7958" w:rsidRPr="002733EA">
        <w:rPr>
          <w:bCs/>
          <w:i/>
          <w:iCs/>
          <w:sz w:val="22"/>
          <w:szCs w:val="22"/>
        </w:rPr>
        <w:t>[</w:t>
      </w:r>
      <w:r w:rsidRPr="002733EA">
        <w:rPr>
          <w:bCs/>
          <w:i/>
          <w:iCs/>
          <w:sz w:val="22"/>
          <w:szCs w:val="22"/>
        </w:rPr>
        <w:t>Wycena na dzień rozwiązania Kontraktu</w:t>
      </w:r>
      <w:r w:rsidR="000F7958" w:rsidRPr="002733EA">
        <w:rPr>
          <w:bCs/>
          <w:i/>
          <w:iCs/>
          <w:sz w:val="22"/>
          <w:szCs w:val="22"/>
        </w:rPr>
        <w:t>]</w:t>
      </w:r>
      <w:r w:rsidRPr="002733EA">
        <w:rPr>
          <w:bCs/>
          <w:i/>
          <w:iCs/>
          <w:sz w:val="22"/>
          <w:szCs w:val="22"/>
        </w:rPr>
        <w:t>.</w:t>
      </w:r>
    </w:p>
    <w:p w14:paraId="6BDA09C0" w14:textId="0A6C2F44" w:rsidR="001839C8" w:rsidRPr="002733EA" w:rsidRDefault="00FC4921" w:rsidP="00D5620E">
      <w:pPr>
        <w:pStyle w:val="Standard"/>
        <w:tabs>
          <w:tab w:val="left" w:pos="9973"/>
          <w:tab w:val="left" w:pos="10041"/>
        </w:tabs>
        <w:spacing w:before="120" w:after="120"/>
        <w:jc w:val="both"/>
        <w:rPr>
          <w:bCs/>
          <w:i/>
          <w:iCs/>
          <w:sz w:val="22"/>
          <w:szCs w:val="22"/>
        </w:rPr>
      </w:pPr>
      <w:r w:rsidRPr="002733EA">
        <w:rPr>
          <w:bCs/>
          <w:i/>
          <w:iCs/>
          <w:sz w:val="22"/>
          <w:szCs w:val="22"/>
        </w:rPr>
        <w:t>Wykonawca może żądać wyłącznie wynagrodzenia należnego z tytułu wykonania części Kontraktu</w:t>
      </w:r>
      <w:r w:rsidR="00373A52" w:rsidRPr="002733EA">
        <w:rPr>
          <w:bCs/>
          <w:i/>
          <w:iCs/>
          <w:sz w:val="22"/>
          <w:szCs w:val="22"/>
        </w:rPr>
        <w:t xml:space="preserve">, ustalonego zgodnie z treścią klauzuli 15.3. </w:t>
      </w:r>
      <w:bookmarkEnd w:id="293"/>
      <w:bookmarkEnd w:id="294"/>
      <w:bookmarkEnd w:id="295"/>
      <w:r w:rsidR="00CC2811" w:rsidRPr="002733EA">
        <w:rPr>
          <w:bCs/>
          <w:i/>
          <w:iCs/>
          <w:sz w:val="22"/>
          <w:szCs w:val="22"/>
        </w:rPr>
        <w:t xml:space="preserve">Klauzulę 15.4. stosuje się odpowiednio. </w:t>
      </w:r>
    </w:p>
    <w:p w14:paraId="071C4AE0" w14:textId="77777777" w:rsidR="002A64D2" w:rsidRPr="002733EA" w:rsidRDefault="002A64D2" w:rsidP="00D5620E">
      <w:pPr>
        <w:pStyle w:val="Standard"/>
        <w:tabs>
          <w:tab w:val="left" w:pos="9973"/>
          <w:tab w:val="left" w:pos="10041"/>
        </w:tabs>
        <w:spacing w:before="120" w:after="120"/>
        <w:jc w:val="both"/>
        <w:rPr>
          <w:bCs/>
          <w:i/>
          <w:iCs/>
          <w:sz w:val="22"/>
          <w:szCs w:val="22"/>
        </w:rPr>
      </w:pPr>
      <w:r w:rsidRPr="002733EA">
        <w:rPr>
          <w:bCs/>
          <w:i/>
          <w:iCs/>
          <w:sz w:val="22"/>
          <w:szCs w:val="22"/>
        </w:rPr>
        <w:t xml:space="preserve">W przypadku </w:t>
      </w:r>
      <w:r w:rsidR="006F3E6E" w:rsidRPr="002733EA">
        <w:rPr>
          <w:bCs/>
          <w:i/>
          <w:iCs/>
          <w:sz w:val="22"/>
          <w:szCs w:val="22"/>
        </w:rPr>
        <w:t xml:space="preserve">rozwiązania Kontraktu, w tym </w:t>
      </w:r>
      <w:r w:rsidRPr="002733EA">
        <w:rPr>
          <w:bCs/>
          <w:i/>
          <w:iCs/>
          <w:sz w:val="22"/>
          <w:szCs w:val="22"/>
        </w:rPr>
        <w:t xml:space="preserve">odstąpienia od Kontraktu </w:t>
      </w:r>
      <w:r w:rsidR="00373A52" w:rsidRPr="002733EA">
        <w:rPr>
          <w:bCs/>
          <w:i/>
          <w:iCs/>
          <w:sz w:val="22"/>
          <w:szCs w:val="22"/>
        </w:rPr>
        <w:t xml:space="preserve">niezależnie od podstawy tego odstąpienia i Strony, która złożyła oświadczenie o odstąpieniu, </w:t>
      </w:r>
      <w:r w:rsidRPr="002733EA">
        <w:rPr>
          <w:bCs/>
          <w:i/>
          <w:iCs/>
          <w:sz w:val="22"/>
          <w:szCs w:val="22"/>
        </w:rPr>
        <w:t>pozostają w mocy postanowienia Kontraktu dotyczące rozliczenia Stron, gwarancji jakości i rękojmi, kar umownych, limitu odpowiedzialności, praw własności intelektualnej, klauzuli poufności, obowiązków odszkodowawczych oraz uzgodnień związanych z rozwiązaniem sporów.</w:t>
      </w:r>
    </w:p>
    <w:p w14:paraId="20092FB8" w14:textId="77777777" w:rsidR="000D2CA9" w:rsidRPr="002733EA" w:rsidRDefault="000D2CA9" w:rsidP="00672DBE">
      <w:pPr>
        <w:pStyle w:val="Nagwek1"/>
        <w:spacing w:after="240"/>
        <w:ind w:left="2127" w:hanging="2127"/>
        <w:rPr>
          <w:rStyle w:val="Nagwek1ZnakZnak"/>
          <w:b/>
          <w:bCs/>
          <w:sz w:val="24"/>
          <w:lang w:val="pl-PL"/>
        </w:rPr>
      </w:pPr>
      <w:bookmarkStart w:id="297" w:name="_Toc180753714"/>
      <w:r w:rsidRPr="002733EA">
        <w:rPr>
          <w:rStyle w:val="Nagwek1ZnakZnak"/>
          <w:b/>
          <w:bCs/>
          <w:sz w:val="24"/>
          <w:lang w:val="pl-PL"/>
        </w:rPr>
        <w:t>K</w:t>
      </w:r>
      <w:r w:rsidR="00B37656" w:rsidRPr="002733EA">
        <w:rPr>
          <w:rStyle w:val="Nagwek1ZnakZnak"/>
          <w:b/>
          <w:bCs/>
          <w:sz w:val="24"/>
          <w:lang w:val="pl-PL"/>
        </w:rPr>
        <w:t>LAUZULA</w:t>
      </w:r>
      <w:r w:rsidRPr="002733EA">
        <w:rPr>
          <w:rStyle w:val="Nagwek1ZnakZnak"/>
          <w:b/>
          <w:bCs/>
          <w:sz w:val="24"/>
          <w:lang w:val="pl-PL"/>
        </w:rPr>
        <w:t xml:space="preserve"> 16</w:t>
      </w:r>
      <w:r w:rsidRPr="002733EA">
        <w:rPr>
          <w:rStyle w:val="Nagwek1ZnakZnak"/>
          <w:b/>
          <w:bCs/>
          <w:sz w:val="24"/>
          <w:lang w:val="pl-PL"/>
        </w:rPr>
        <w:tab/>
      </w:r>
      <w:r w:rsidR="00B37656" w:rsidRPr="002733EA">
        <w:rPr>
          <w:rStyle w:val="Nagwek1ZnakZnak"/>
          <w:b/>
          <w:bCs/>
          <w:sz w:val="24"/>
          <w:lang w:val="pl-PL"/>
        </w:rPr>
        <w:t>ZAWIESZENIE I WYPOWIEDZENIE KONTRAKTU PRZEZ WYKONAWCĘ</w:t>
      </w:r>
      <w:bookmarkEnd w:id="296"/>
      <w:bookmarkEnd w:id="297"/>
    </w:p>
    <w:p w14:paraId="1B78586C" w14:textId="1E9EBA10" w:rsidR="000D2CA9" w:rsidRPr="002733EA" w:rsidRDefault="000D2CA9" w:rsidP="00C2348A">
      <w:pPr>
        <w:pStyle w:val="Nagwek2"/>
        <w:numPr>
          <w:ilvl w:val="1"/>
          <w:numId w:val="75"/>
        </w:numPr>
        <w:jc w:val="left"/>
      </w:pPr>
      <w:bookmarkStart w:id="298" w:name="_Toc94498722"/>
      <w:bookmarkStart w:id="299" w:name="_Toc208386553"/>
      <w:bookmarkStart w:id="300" w:name="_Toc180753715"/>
      <w:r w:rsidRPr="002733EA">
        <w:t>Uprawnienia Wykonawcy do zawieszenia Robót</w:t>
      </w:r>
      <w:bookmarkEnd w:id="298"/>
      <w:bookmarkEnd w:id="299"/>
      <w:bookmarkEnd w:id="300"/>
    </w:p>
    <w:p w14:paraId="54B7A79E" w14:textId="15F52F05" w:rsidR="000D2CA9" w:rsidRDefault="000D2CA9" w:rsidP="00EF5E1F">
      <w:pPr>
        <w:spacing w:before="120" w:after="120"/>
        <w:ind w:left="851" w:hanging="851"/>
        <w:rPr>
          <w:sz w:val="22"/>
          <w:szCs w:val="22"/>
        </w:rPr>
      </w:pPr>
      <w:r w:rsidRPr="002733EA">
        <w:rPr>
          <w:sz w:val="22"/>
          <w:szCs w:val="22"/>
        </w:rPr>
        <w:t>Wprowadza się następujące zmiany w niniejszej Klauzuli 16.1</w:t>
      </w:r>
      <w:r w:rsidR="000436DF" w:rsidRPr="002733EA">
        <w:rPr>
          <w:sz w:val="22"/>
          <w:szCs w:val="22"/>
        </w:rPr>
        <w:t>.</w:t>
      </w:r>
      <w:r w:rsidRPr="002733EA">
        <w:rPr>
          <w:sz w:val="22"/>
          <w:szCs w:val="22"/>
        </w:rPr>
        <w:t>:</w:t>
      </w:r>
    </w:p>
    <w:p w14:paraId="7A197D73" w14:textId="0912E1F7" w:rsidR="00B31C86" w:rsidRDefault="00B31C86" w:rsidP="00EF5E1F">
      <w:pPr>
        <w:spacing w:before="120" w:after="120"/>
        <w:ind w:left="851" w:hanging="851"/>
        <w:rPr>
          <w:sz w:val="22"/>
          <w:szCs w:val="22"/>
        </w:rPr>
      </w:pPr>
      <w:r>
        <w:rPr>
          <w:sz w:val="22"/>
          <w:szCs w:val="22"/>
        </w:rPr>
        <w:t>Pierwszy akapit zastępuje się następujące:</w:t>
      </w:r>
    </w:p>
    <w:p w14:paraId="347367EB" w14:textId="1945044D" w:rsidR="00B31C86" w:rsidRPr="00331644" w:rsidRDefault="00B31C86" w:rsidP="00331644">
      <w:pPr>
        <w:spacing w:before="120" w:after="120"/>
        <w:jc w:val="both"/>
        <w:rPr>
          <w:b/>
          <w:bCs/>
          <w:i/>
          <w:iCs/>
          <w:sz w:val="22"/>
          <w:szCs w:val="22"/>
        </w:rPr>
      </w:pPr>
      <w:r>
        <w:rPr>
          <w:i/>
          <w:iCs/>
          <w:sz w:val="22"/>
          <w:szCs w:val="22"/>
        </w:rPr>
        <w:t xml:space="preserve">Jeżeli Inżynier nie wyda </w:t>
      </w:r>
      <w:r w:rsidR="002B1D5D">
        <w:rPr>
          <w:i/>
          <w:iCs/>
          <w:sz w:val="22"/>
          <w:szCs w:val="22"/>
        </w:rPr>
        <w:t>poświadczenia zgodnie z Klauzulą 14.6. [Wystawienie Przejściowych Świadectw Płatności] lub Zamawiający nie dokona zapłaty zgodnie z Klauzulą 14.7 [Zapłata], to Wykonawca może zawiesić Roboty lub zmniejszyć ich tempo aż do czasu, kiedy otrzyma świadectwo płatności lub wystarczający dowód dokonania zapłaty, zależnie od przypadku oraz od treści powiadomienia, uprzedzając o tym Zamawiającego nie mniej niż 21 dni naprzód.</w:t>
      </w:r>
    </w:p>
    <w:p w14:paraId="175DBA46" w14:textId="5CD6AD72" w:rsidR="000D2CA9" w:rsidRPr="002733EA" w:rsidRDefault="001B67A5" w:rsidP="00EF5E1F">
      <w:pPr>
        <w:spacing w:before="120" w:after="120"/>
        <w:jc w:val="both"/>
        <w:rPr>
          <w:sz w:val="22"/>
          <w:szCs w:val="22"/>
        </w:rPr>
      </w:pPr>
      <w:r w:rsidRPr="002733EA">
        <w:rPr>
          <w:sz w:val="22"/>
          <w:szCs w:val="22"/>
        </w:rPr>
        <w:t>W trzecim akapicie niniejszej Klauzuli sformułowanie „wypowiedzenia” zastępuje się sformułowaniem „</w:t>
      </w:r>
      <w:r w:rsidRPr="002733EA">
        <w:rPr>
          <w:i/>
          <w:iCs/>
          <w:sz w:val="22"/>
          <w:szCs w:val="22"/>
        </w:rPr>
        <w:t>odstąpienia</w:t>
      </w:r>
      <w:r w:rsidRPr="002733EA">
        <w:rPr>
          <w:sz w:val="22"/>
          <w:szCs w:val="22"/>
        </w:rPr>
        <w:t xml:space="preserve">”. </w:t>
      </w:r>
      <w:r w:rsidR="000D2CA9" w:rsidRPr="002733EA">
        <w:rPr>
          <w:sz w:val="22"/>
          <w:szCs w:val="22"/>
        </w:rPr>
        <w:t>Na końcu trzeciego akapitu niniejszej Klauzuli 16.1 po słowach ”... tak szybko, jak to będzie możliwe”</w:t>
      </w:r>
      <w:r w:rsidR="008557F7" w:rsidRPr="002733EA">
        <w:rPr>
          <w:sz w:val="22"/>
          <w:szCs w:val="22"/>
        </w:rPr>
        <w:t xml:space="preserve"> dodaje się następujące słowa: „</w:t>
      </w:r>
      <w:r w:rsidR="000D2CA9" w:rsidRPr="002733EA">
        <w:rPr>
          <w:i/>
          <w:iCs/>
          <w:sz w:val="22"/>
          <w:szCs w:val="22"/>
        </w:rPr>
        <w:t>jednakże nie później niż w terminie 7 dni od otrzymania takiego Świadectwa Płatności, dowodu lub zapłaty</w:t>
      </w:r>
      <w:r w:rsidR="000D2CA9" w:rsidRPr="002733EA">
        <w:rPr>
          <w:sz w:val="22"/>
          <w:szCs w:val="22"/>
        </w:rPr>
        <w:t>”</w:t>
      </w:r>
      <w:r w:rsidR="000436DF" w:rsidRPr="002733EA">
        <w:rPr>
          <w:sz w:val="22"/>
          <w:szCs w:val="22"/>
        </w:rPr>
        <w:t>.</w:t>
      </w:r>
    </w:p>
    <w:p w14:paraId="01BFD112" w14:textId="36FFA4E4" w:rsidR="000D2CA9" w:rsidRPr="002733EA" w:rsidRDefault="000D2CA9" w:rsidP="00EF5E1F">
      <w:pPr>
        <w:spacing w:before="120" w:after="120"/>
        <w:ind w:left="851" w:hanging="851"/>
        <w:rPr>
          <w:sz w:val="22"/>
          <w:szCs w:val="22"/>
        </w:rPr>
      </w:pPr>
      <w:r w:rsidRPr="002733EA">
        <w:rPr>
          <w:sz w:val="22"/>
          <w:szCs w:val="22"/>
        </w:rPr>
        <w:t>Skreśla się tekst od słów „</w:t>
      </w:r>
      <w:r w:rsidRPr="002733EA">
        <w:rPr>
          <w:b/>
          <w:bCs/>
          <w:sz w:val="22"/>
          <w:szCs w:val="22"/>
        </w:rPr>
        <w:t xml:space="preserve"> </w:t>
      </w:r>
      <w:r w:rsidRPr="002733EA">
        <w:rPr>
          <w:sz w:val="22"/>
          <w:szCs w:val="22"/>
        </w:rPr>
        <w:t>Jeżeli w wyniku zawieszenia …” do końca Klauzuli 16.1</w:t>
      </w:r>
      <w:r w:rsidR="008B411D">
        <w:rPr>
          <w:sz w:val="22"/>
          <w:szCs w:val="22"/>
        </w:rPr>
        <w:t>.</w:t>
      </w:r>
    </w:p>
    <w:p w14:paraId="36C45783" w14:textId="7F2A6ECC" w:rsidR="000D2CA9" w:rsidRPr="002733EA" w:rsidRDefault="000D2CA9" w:rsidP="00C2348A">
      <w:pPr>
        <w:pStyle w:val="Nagwek2"/>
        <w:numPr>
          <w:ilvl w:val="1"/>
          <w:numId w:val="75"/>
        </w:numPr>
        <w:jc w:val="left"/>
      </w:pPr>
      <w:bookmarkStart w:id="301" w:name="_Toc208386554"/>
      <w:bookmarkStart w:id="302" w:name="_Toc180753716"/>
      <w:r w:rsidRPr="002733EA">
        <w:t>Rozwiązanie Kontraktu przez Wykonawcę</w:t>
      </w:r>
      <w:bookmarkEnd w:id="301"/>
      <w:bookmarkEnd w:id="302"/>
    </w:p>
    <w:p w14:paraId="28ACF7B3" w14:textId="6390DD1D" w:rsidR="00715643" w:rsidRPr="002733EA" w:rsidRDefault="00715643" w:rsidP="00EF5E1F">
      <w:pPr>
        <w:spacing w:before="120" w:after="120"/>
        <w:jc w:val="both"/>
        <w:rPr>
          <w:sz w:val="22"/>
          <w:szCs w:val="22"/>
        </w:rPr>
      </w:pPr>
      <w:r w:rsidRPr="002733EA">
        <w:rPr>
          <w:sz w:val="22"/>
          <w:szCs w:val="22"/>
        </w:rPr>
        <w:t>Wprowadza się następujące zmiany w niniejszej Klauzuli 16.2.</w:t>
      </w:r>
      <w:r w:rsidR="00395FF4" w:rsidRPr="002733EA">
        <w:rPr>
          <w:sz w:val="22"/>
          <w:szCs w:val="22"/>
        </w:rPr>
        <w:t>:</w:t>
      </w:r>
    </w:p>
    <w:p w14:paraId="0EA75477" w14:textId="3476451F" w:rsidR="004750BD" w:rsidRDefault="004750BD" w:rsidP="00EF5E1F">
      <w:pPr>
        <w:spacing w:before="120" w:after="120"/>
        <w:jc w:val="both"/>
        <w:rPr>
          <w:sz w:val="22"/>
          <w:szCs w:val="22"/>
        </w:rPr>
      </w:pPr>
      <w:r w:rsidRPr="002733EA">
        <w:rPr>
          <w:sz w:val="22"/>
          <w:szCs w:val="22"/>
        </w:rPr>
        <w:t>Zmienia się zdanie pierwsze pierwszego akapitu na:</w:t>
      </w:r>
    </w:p>
    <w:p w14:paraId="5A5E8EC0" w14:textId="514AD419" w:rsidR="000A3E37" w:rsidRPr="000A3E37" w:rsidRDefault="000A3E37" w:rsidP="000A3E37">
      <w:pPr>
        <w:spacing w:before="120" w:after="120"/>
        <w:jc w:val="both"/>
        <w:rPr>
          <w:i/>
          <w:iCs/>
          <w:sz w:val="22"/>
          <w:szCs w:val="22"/>
        </w:rPr>
      </w:pPr>
      <w:r w:rsidRPr="000A3E37">
        <w:rPr>
          <w:i/>
          <w:iCs/>
          <w:sz w:val="22"/>
          <w:szCs w:val="22"/>
        </w:rPr>
        <w:t xml:space="preserve">W terminie </w:t>
      </w:r>
      <w:r w:rsidR="008A1977" w:rsidRPr="00E62F96">
        <w:rPr>
          <w:i/>
          <w:iCs/>
          <w:sz w:val="22"/>
          <w:szCs w:val="22"/>
        </w:rPr>
        <w:t>dwóch lat od daty zawarcia niniejszego Kontraktu</w:t>
      </w:r>
      <w:r w:rsidRPr="00E62F96">
        <w:rPr>
          <w:i/>
          <w:iCs/>
          <w:sz w:val="22"/>
          <w:szCs w:val="22"/>
        </w:rPr>
        <w:t xml:space="preserve">  Wykonawca</w:t>
      </w:r>
      <w:r w:rsidRPr="000A3E37">
        <w:rPr>
          <w:i/>
          <w:iCs/>
          <w:sz w:val="22"/>
          <w:szCs w:val="22"/>
        </w:rPr>
        <w:t xml:space="preserve"> będzie uprawniony do odstąpienia od Kontraktu</w:t>
      </w:r>
      <w:r w:rsidR="00882B9F">
        <w:rPr>
          <w:i/>
          <w:iCs/>
          <w:sz w:val="22"/>
          <w:szCs w:val="22"/>
        </w:rPr>
        <w:t>,</w:t>
      </w:r>
      <w:r w:rsidRPr="000A3E37">
        <w:rPr>
          <w:i/>
          <w:iCs/>
          <w:sz w:val="22"/>
          <w:szCs w:val="22"/>
        </w:rPr>
        <w:t xml:space="preserve"> gdy:</w:t>
      </w:r>
    </w:p>
    <w:p w14:paraId="549F6931" w14:textId="169C381D" w:rsidR="00E12219" w:rsidRPr="00331644" w:rsidRDefault="000A3E37" w:rsidP="000A3E37">
      <w:pPr>
        <w:spacing w:before="120" w:after="120"/>
        <w:jc w:val="both"/>
        <w:rPr>
          <w:sz w:val="22"/>
          <w:szCs w:val="22"/>
        </w:rPr>
      </w:pPr>
      <w:r w:rsidRPr="00331644">
        <w:rPr>
          <w:sz w:val="22"/>
          <w:szCs w:val="22"/>
        </w:rPr>
        <w:t xml:space="preserve">W niniejszej Klauzuli </w:t>
      </w:r>
      <w:r w:rsidR="00E12219" w:rsidRPr="00331644">
        <w:rPr>
          <w:sz w:val="22"/>
          <w:szCs w:val="22"/>
        </w:rPr>
        <w:t>brzmienie lit. (a) zmienia się następująco:</w:t>
      </w:r>
    </w:p>
    <w:p w14:paraId="02217819" w14:textId="40CC2F78" w:rsidR="00E12219" w:rsidRPr="00331644" w:rsidRDefault="00D61E8D" w:rsidP="00D61E8D">
      <w:pPr>
        <w:spacing w:before="120" w:after="120"/>
        <w:jc w:val="both"/>
        <w:rPr>
          <w:i/>
          <w:iCs/>
          <w:sz w:val="22"/>
          <w:szCs w:val="22"/>
        </w:rPr>
      </w:pPr>
      <w:r w:rsidRPr="00D61E8D">
        <w:rPr>
          <w:i/>
          <w:iCs/>
          <w:sz w:val="22"/>
          <w:szCs w:val="22"/>
        </w:rPr>
        <w:t>(a</w:t>
      </w:r>
      <w:r>
        <w:rPr>
          <w:i/>
          <w:iCs/>
          <w:sz w:val="22"/>
          <w:szCs w:val="22"/>
        </w:rPr>
        <w:t xml:space="preserve">) </w:t>
      </w:r>
      <w:r w:rsidR="00F15379" w:rsidRPr="00331644">
        <w:rPr>
          <w:i/>
          <w:iCs/>
          <w:sz w:val="22"/>
          <w:szCs w:val="22"/>
        </w:rPr>
        <w:t>Zamawiający nie przedstawi w terminie gwarancji zapłaty na żądanie Wykonawcy złożone zgodnie z Klauzulą 2.4. Kontraktu</w:t>
      </w:r>
      <w:r w:rsidRPr="00331644">
        <w:rPr>
          <w:i/>
          <w:iCs/>
          <w:sz w:val="22"/>
          <w:szCs w:val="22"/>
        </w:rPr>
        <w:t>;</w:t>
      </w:r>
    </w:p>
    <w:p w14:paraId="29A51942" w14:textId="7C0D3213" w:rsidR="005B2AEE" w:rsidRPr="00331644" w:rsidRDefault="00314916" w:rsidP="00331644">
      <w:pPr>
        <w:jc w:val="both"/>
        <w:rPr>
          <w:sz w:val="22"/>
          <w:szCs w:val="22"/>
        </w:rPr>
      </w:pPr>
      <w:r w:rsidRPr="0022297B">
        <w:rPr>
          <w:sz w:val="22"/>
          <w:szCs w:val="22"/>
        </w:rPr>
        <w:t>W lit. (b) sformułowanie „</w:t>
      </w:r>
      <w:r w:rsidRPr="0022297B">
        <w:rPr>
          <w:i/>
          <w:iCs/>
          <w:sz w:val="22"/>
          <w:szCs w:val="22"/>
        </w:rPr>
        <w:t>od otrzymania rozliczenia wraz z dokumentami towarzyszącymi</w:t>
      </w:r>
      <w:r w:rsidRPr="0022297B">
        <w:rPr>
          <w:sz w:val="22"/>
          <w:szCs w:val="22"/>
        </w:rPr>
        <w:t>” zastępuje się sformułowaniem „</w:t>
      </w:r>
      <w:r w:rsidRPr="0022297B">
        <w:rPr>
          <w:i/>
          <w:iCs/>
          <w:sz w:val="22"/>
          <w:szCs w:val="22"/>
        </w:rPr>
        <w:t>od otrzymania kompletnego rozliczenia wraz z kompletem wymaganych dokumentów towarzyszących</w:t>
      </w:r>
      <w:r w:rsidR="00491B80" w:rsidRPr="0022297B">
        <w:rPr>
          <w:i/>
          <w:iCs/>
          <w:sz w:val="22"/>
          <w:szCs w:val="22"/>
        </w:rPr>
        <w:t xml:space="preserve">, chyba że doszło do wydłużenia w trybie Klauzuli 14.6. terminu na wystawienie Przejściowego Świadectwa Płatności z uwagi na złożenie w tym terminie wniosku o waloryzację – wówczas uprawnienie do odstąpienia od Kontraktu przysługuje dopiero </w:t>
      </w:r>
      <w:r w:rsidR="00491B80">
        <w:rPr>
          <w:i/>
          <w:iCs/>
          <w:sz w:val="22"/>
          <w:szCs w:val="22"/>
        </w:rPr>
        <w:t xml:space="preserve">jeżeli dodatkowo minie termin </w:t>
      </w:r>
      <w:r w:rsidR="00491B80" w:rsidRPr="0022297B">
        <w:rPr>
          <w:i/>
          <w:iCs/>
          <w:sz w:val="22"/>
          <w:szCs w:val="22"/>
        </w:rPr>
        <w:t>14 dni od uzgodnienia zmodyfikowanego Wykazu Cen w trybie Klauzuli 13.8. Kontraktu</w:t>
      </w:r>
      <w:r w:rsidR="00491B80">
        <w:rPr>
          <w:i/>
          <w:iCs/>
          <w:sz w:val="22"/>
          <w:szCs w:val="22"/>
        </w:rPr>
        <w:t>"</w:t>
      </w:r>
      <w:r w:rsidR="00491B80" w:rsidRPr="0022297B">
        <w:rPr>
          <w:sz w:val="22"/>
          <w:szCs w:val="22"/>
        </w:rPr>
        <w:t>.</w:t>
      </w:r>
    </w:p>
    <w:p w14:paraId="22F401E5" w14:textId="77777777" w:rsidR="00E12219" w:rsidRDefault="00E12219" w:rsidP="00BD39DD">
      <w:pPr>
        <w:jc w:val="both"/>
        <w:rPr>
          <w:i/>
          <w:iCs/>
          <w:sz w:val="22"/>
          <w:szCs w:val="22"/>
        </w:rPr>
      </w:pPr>
    </w:p>
    <w:p w14:paraId="165C8E6C" w14:textId="6056E94C" w:rsidR="00AA1EEF" w:rsidRDefault="00432A09" w:rsidP="00BD39DD">
      <w:pPr>
        <w:spacing w:after="120"/>
        <w:jc w:val="both"/>
        <w:rPr>
          <w:sz w:val="22"/>
          <w:szCs w:val="22"/>
        </w:rPr>
      </w:pPr>
      <w:r w:rsidRPr="002733EA">
        <w:rPr>
          <w:sz w:val="22"/>
          <w:szCs w:val="22"/>
        </w:rPr>
        <w:t>W lit. (</w:t>
      </w:r>
      <w:r w:rsidR="00267110">
        <w:rPr>
          <w:sz w:val="22"/>
          <w:szCs w:val="22"/>
        </w:rPr>
        <w:t>c</w:t>
      </w:r>
      <w:r w:rsidRPr="002733EA">
        <w:rPr>
          <w:sz w:val="22"/>
          <w:szCs w:val="22"/>
        </w:rPr>
        <w:t>) skreśla się tekst „z wyjątkiem potrąceń, winna być dokonana zgodnie z klauzulą 2,5</w:t>
      </w:r>
      <w:r w:rsidR="0047250D">
        <w:rPr>
          <w:sz w:val="22"/>
          <w:szCs w:val="22"/>
        </w:rPr>
        <w:t xml:space="preserve"> </w:t>
      </w:r>
      <w:r w:rsidRPr="002733EA">
        <w:rPr>
          <w:sz w:val="22"/>
          <w:szCs w:val="22"/>
        </w:rPr>
        <w:t>[Roszczenia Zamawiającego]” i zastępuje następującym „</w:t>
      </w:r>
      <w:r w:rsidRPr="002733EA">
        <w:rPr>
          <w:i/>
          <w:iCs/>
          <w:sz w:val="22"/>
          <w:szCs w:val="22"/>
        </w:rPr>
        <w:t>winna być dokonana z wyjątkiem potrąceń i zatrzymań, do których Zamawiający uprawniony jest na gruncie niniejszego Kontraktu lub obowiązującego prawa</w:t>
      </w:r>
      <w:r w:rsidRPr="002733EA">
        <w:rPr>
          <w:sz w:val="22"/>
          <w:szCs w:val="22"/>
        </w:rPr>
        <w:t>”.</w:t>
      </w:r>
    </w:p>
    <w:p w14:paraId="4FFAAD82" w14:textId="1C821E91" w:rsidR="00267110" w:rsidRPr="00D82DE9" w:rsidRDefault="00267110" w:rsidP="00EF5E1F">
      <w:pPr>
        <w:spacing w:before="120" w:after="120"/>
        <w:jc w:val="both"/>
        <w:rPr>
          <w:sz w:val="22"/>
          <w:szCs w:val="22"/>
        </w:rPr>
      </w:pPr>
      <w:r w:rsidRPr="00D82DE9">
        <w:rPr>
          <w:sz w:val="22"/>
          <w:szCs w:val="22"/>
        </w:rPr>
        <w:t>Usuwa się lit. (d) i (e), a pozostałe punkty i ich odnośniki zapisuje się jako kolejne (d) i (e).</w:t>
      </w:r>
    </w:p>
    <w:p w14:paraId="46DB7319" w14:textId="05A0770A" w:rsidR="00267110" w:rsidRPr="00D82DE9" w:rsidRDefault="00267110" w:rsidP="00EF5E1F">
      <w:pPr>
        <w:spacing w:before="120" w:after="120"/>
        <w:jc w:val="both"/>
        <w:rPr>
          <w:sz w:val="22"/>
          <w:szCs w:val="22"/>
        </w:rPr>
      </w:pPr>
      <w:r w:rsidRPr="00D82DE9">
        <w:rPr>
          <w:sz w:val="22"/>
          <w:szCs w:val="22"/>
        </w:rPr>
        <w:lastRenderedPageBreak/>
        <w:t>Brzmienie lit. (e) zmienia się następująco:</w:t>
      </w:r>
    </w:p>
    <w:p w14:paraId="78036497" w14:textId="2CDA620B" w:rsidR="00267110" w:rsidRPr="00D82DE9" w:rsidRDefault="00267110" w:rsidP="00267110">
      <w:pPr>
        <w:spacing w:before="120" w:after="120"/>
        <w:jc w:val="both"/>
        <w:rPr>
          <w:i/>
          <w:iCs/>
          <w:sz w:val="22"/>
          <w:szCs w:val="22"/>
        </w:rPr>
      </w:pPr>
      <w:r w:rsidRPr="00D82DE9">
        <w:rPr>
          <w:i/>
          <w:iCs/>
          <w:sz w:val="22"/>
          <w:szCs w:val="22"/>
        </w:rPr>
        <w:t xml:space="preserve">(e) </w:t>
      </w:r>
      <w:r w:rsidR="00A064EB" w:rsidRPr="00D82DE9">
        <w:rPr>
          <w:i/>
          <w:iCs/>
          <w:sz w:val="22"/>
          <w:szCs w:val="22"/>
        </w:rPr>
        <w:t>dojdzie do podjęcia uchwały o rozwiązaniu spółki przez wspólników Zamawiającego.</w:t>
      </w:r>
    </w:p>
    <w:p w14:paraId="77D0885E" w14:textId="673E0CA3" w:rsidR="00715643" w:rsidRPr="002733EA" w:rsidRDefault="00715643" w:rsidP="00EF5E1F">
      <w:pPr>
        <w:spacing w:before="120" w:after="120"/>
        <w:jc w:val="both"/>
        <w:rPr>
          <w:sz w:val="22"/>
          <w:szCs w:val="22"/>
        </w:rPr>
      </w:pPr>
      <w:r w:rsidRPr="00D82DE9">
        <w:rPr>
          <w:sz w:val="22"/>
          <w:szCs w:val="22"/>
        </w:rPr>
        <w:t>Tekst drugiego akapitu niniejszej Klauzuli 16.2</w:t>
      </w:r>
      <w:r w:rsidR="00395FF4" w:rsidRPr="00D82DE9">
        <w:rPr>
          <w:sz w:val="22"/>
          <w:szCs w:val="22"/>
        </w:rPr>
        <w:t>.</w:t>
      </w:r>
      <w:r w:rsidRPr="00D82DE9">
        <w:rPr>
          <w:sz w:val="22"/>
          <w:szCs w:val="22"/>
        </w:rPr>
        <w:t xml:space="preserve"> </w:t>
      </w:r>
      <w:r w:rsidR="00A51028" w:rsidRPr="00D82DE9">
        <w:rPr>
          <w:sz w:val="22"/>
          <w:szCs w:val="22"/>
        </w:rPr>
        <w:t>zmienia się poprzez nadanie mu następującego brzmienia: „</w:t>
      </w:r>
      <w:r w:rsidR="00A51028" w:rsidRPr="00D82DE9">
        <w:rPr>
          <w:i/>
          <w:iCs/>
          <w:sz w:val="22"/>
          <w:szCs w:val="22"/>
        </w:rPr>
        <w:t>Oświadczenie o odstąpieniu od Kontraktu powinno</w:t>
      </w:r>
      <w:r w:rsidR="00A51028" w:rsidRPr="002733EA">
        <w:rPr>
          <w:i/>
          <w:iCs/>
          <w:sz w:val="22"/>
          <w:szCs w:val="22"/>
        </w:rPr>
        <w:t xml:space="preserve"> być złożone na piśmie i wysłane do Zamawiającego listem poleconym</w:t>
      </w:r>
      <w:r w:rsidR="00D82DE9">
        <w:rPr>
          <w:i/>
          <w:iCs/>
          <w:sz w:val="22"/>
          <w:szCs w:val="22"/>
        </w:rPr>
        <w:t xml:space="preserve"> lub dostarczone do siedziby Zamawiającego</w:t>
      </w:r>
      <w:r w:rsidR="00133625" w:rsidRPr="002733EA">
        <w:rPr>
          <w:i/>
          <w:iCs/>
          <w:sz w:val="22"/>
          <w:szCs w:val="22"/>
        </w:rPr>
        <w:t>,</w:t>
      </w:r>
      <w:r w:rsidR="00A51028" w:rsidRPr="002733EA">
        <w:rPr>
          <w:i/>
          <w:iCs/>
          <w:sz w:val="22"/>
          <w:szCs w:val="22"/>
        </w:rPr>
        <w:t xml:space="preserve"> a do Inżyniera Kontraktu do wiadomości.</w:t>
      </w:r>
      <w:r w:rsidR="00A51028" w:rsidRPr="002733EA">
        <w:rPr>
          <w:sz w:val="22"/>
          <w:szCs w:val="22"/>
        </w:rPr>
        <w:t>”</w:t>
      </w:r>
    </w:p>
    <w:p w14:paraId="2DA12AF9" w14:textId="5F3600C8" w:rsidR="006D1316" w:rsidRPr="002733EA" w:rsidRDefault="00A51028" w:rsidP="00EF5E1F">
      <w:pPr>
        <w:spacing w:before="120" w:after="120"/>
        <w:jc w:val="both"/>
        <w:rPr>
          <w:sz w:val="22"/>
          <w:szCs w:val="22"/>
        </w:rPr>
      </w:pPr>
      <w:r w:rsidRPr="002733EA">
        <w:rPr>
          <w:sz w:val="22"/>
          <w:szCs w:val="22"/>
        </w:rPr>
        <w:t>W ostatnim akapicie wyraz „wypowiedzenia” zastępuje się wyrazem „</w:t>
      </w:r>
      <w:r w:rsidRPr="002733EA">
        <w:rPr>
          <w:i/>
          <w:iCs/>
          <w:sz w:val="22"/>
          <w:szCs w:val="22"/>
        </w:rPr>
        <w:t>odstąpieniu</w:t>
      </w:r>
      <w:r w:rsidRPr="002733EA">
        <w:rPr>
          <w:sz w:val="22"/>
          <w:szCs w:val="22"/>
        </w:rPr>
        <w:t>” i dodaje się nowe zdanie o treści: „</w:t>
      </w:r>
      <w:r w:rsidRPr="002733EA">
        <w:rPr>
          <w:i/>
          <w:iCs/>
          <w:sz w:val="22"/>
          <w:szCs w:val="22"/>
        </w:rPr>
        <w:t>W mocy pozostają postanowienia dotyczące gwarancji i rękojmi</w:t>
      </w:r>
      <w:r w:rsidR="00133625" w:rsidRPr="002733EA">
        <w:rPr>
          <w:i/>
          <w:iCs/>
          <w:sz w:val="22"/>
          <w:szCs w:val="22"/>
        </w:rPr>
        <w:t xml:space="preserve"> oraz pozostałe postanowienia określone w </w:t>
      </w:r>
      <w:r w:rsidR="00CC2811" w:rsidRPr="002733EA">
        <w:rPr>
          <w:i/>
          <w:iCs/>
          <w:sz w:val="22"/>
          <w:szCs w:val="22"/>
        </w:rPr>
        <w:t xml:space="preserve">Kontrakcie, w tym w szczególności w </w:t>
      </w:r>
      <w:r w:rsidR="00133625" w:rsidRPr="002733EA">
        <w:rPr>
          <w:i/>
          <w:iCs/>
          <w:sz w:val="22"/>
          <w:szCs w:val="22"/>
        </w:rPr>
        <w:t>Klauzuli 15.5.</w:t>
      </w:r>
      <w:r w:rsidR="00BE11B4">
        <w:rPr>
          <w:i/>
          <w:iCs/>
          <w:sz w:val="22"/>
          <w:szCs w:val="22"/>
        </w:rPr>
        <w:t>,</w:t>
      </w:r>
      <w:r w:rsidR="00133625" w:rsidRPr="002733EA">
        <w:rPr>
          <w:i/>
          <w:iCs/>
          <w:sz w:val="22"/>
          <w:szCs w:val="22"/>
        </w:rPr>
        <w:t xml:space="preserve"> jako znajdujące zastosowanie niezależnie od odstąpienia od Kontraktu</w:t>
      </w:r>
      <w:r w:rsidRPr="002733EA">
        <w:rPr>
          <w:i/>
          <w:iCs/>
          <w:sz w:val="22"/>
          <w:szCs w:val="22"/>
        </w:rPr>
        <w:t>.</w:t>
      </w:r>
      <w:r w:rsidRPr="002733EA">
        <w:rPr>
          <w:sz w:val="22"/>
          <w:szCs w:val="22"/>
        </w:rPr>
        <w:t>”</w:t>
      </w:r>
      <w:r w:rsidR="00395FF4" w:rsidRPr="002733EA">
        <w:rPr>
          <w:sz w:val="22"/>
          <w:szCs w:val="22"/>
        </w:rPr>
        <w:t>.</w:t>
      </w:r>
    </w:p>
    <w:p w14:paraId="42E02167" w14:textId="535D257A" w:rsidR="00F91200" w:rsidRPr="002733EA" w:rsidRDefault="00F91200" w:rsidP="00C2348A">
      <w:pPr>
        <w:pStyle w:val="Nagwek2"/>
        <w:numPr>
          <w:ilvl w:val="1"/>
          <w:numId w:val="75"/>
        </w:numPr>
        <w:jc w:val="left"/>
      </w:pPr>
      <w:bookmarkStart w:id="303" w:name="_Toc180753717"/>
      <w:r w:rsidRPr="002733EA">
        <w:t>Wstrzymanie Robót i usunięcie Sprzętu Wykonawcy</w:t>
      </w:r>
      <w:bookmarkEnd w:id="303"/>
    </w:p>
    <w:p w14:paraId="46C089B4" w14:textId="62980473" w:rsidR="00D47696" w:rsidRDefault="00D47696" w:rsidP="008B0607">
      <w:pPr>
        <w:spacing w:before="120" w:after="120"/>
        <w:jc w:val="both"/>
        <w:rPr>
          <w:i/>
          <w:iCs/>
          <w:sz w:val="22"/>
          <w:szCs w:val="22"/>
        </w:rPr>
      </w:pPr>
      <w:r w:rsidRPr="00D47696">
        <w:rPr>
          <w:sz w:val="22"/>
          <w:szCs w:val="22"/>
        </w:rPr>
        <w:t xml:space="preserve">W niniejszej Klauzuli 16.3. punkt (b) otrzymuje następujące brzmienie </w:t>
      </w:r>
      <w:r w:rsidRPr="00D47696">
        <w:rPr>
          <w:i/>
          <w:iCs/>
          <w:sz w:val="22"/>
          <w:szCs w:val="22"/>
        </w:rPr>
        <w:t>„przekazać Inżynierowi wszelkie pozyskane Dostawy, Dokumenty Wykonawcy oraz wszelkie inne dokumenty np. projektowe, sporządzone przez niego lub dla niego</w:t>
      </w:r>
      <w:r w:rsidR="00BE11B4">
        <w:rPr>
          <w:i/>
          <w:iCs/>
          <w:sz w:val="22"/>
          <w:szCs w:val="22"/>
        </w:rPr>
        <w:t>, w tym również dokumentację powykonawczą, dzienniki budowy, korespondencję z instytucjami czy podmiotami trzecimi prowadzoną w związku z realizacją Kontraktu (przy czym własność wszystkich egzemplarzy tej dokumentacji, jeżeli wcześniej nie była ona własnością Zamawiającego, przechodzi automatycznie na Zamawiającego w momencie rozwiązania Kontraktu)</w:t>
      </w:r>
      <w:r w:rsidRPr="00D47696">
        <w:rPr>
          <w:i/>
          <w:iCs/>
          <w:sz w:val="22"/>
          <w:szCs w:val="22"/>
        </w:rPr>
        <w:t>. Wykonawca ma przy tym zastosować się niezwłocznie do wszelkich racjonalnych poleceń, jakie zostaną do niego skierowane przez Inżyniera lub Zamawiającego.</w:t>
      </w:r>
      <w:r w:rsidR="00FB0728">
        <w:rPr>
          <w:i/>
          <w:iCs/>
          <w:sz w:val="22"/>
          <w:szCs w:val="22"/>
        </w:rPr>
        <w:t xml:space="preserve"> W ramach rozliczeń Stron po rozwiązaniu Kontraktu Zamawiający zapłaci Wykonawcy również za te Dostawy </w:t>
      </w:r>
      <w:r w:rsidR="00602F65">
        <w:rPr>
          <w:i/>
          <w:iCs/>
          <w:sz w:val="22"/>
          <w:szCs w:val="22"/>
        </w:rPr>
        <w:t xml:space="preserve">oraz </w:t>
      </w:r>
      <w:r w:rsidR="00FB0728">
        <w:rPr>
          <w:i/>
          <w:iCs/>
          <w:sz w:val="22"/>
          <w:szCs w:val="22"/>
        </w:rPr>
        <w:t>Dokumenty Wykonawcy</w:t>
      </w:r>
      <w:r w:rsidR="00602F65">
        <w:rPr>
          <w:i/>
          <w:iCs/>
          <w:sz w:val="22"/>
          <w:szCs w:val="22"/>
        </w:rPr>
        <w:t xml:space="preserve"> i inne dokumenty, w odniesieniu do których Zamawiający wyrazi wolę pozostawienia ich sobie.</w:t>
      </w:r>
      <w:r w:rsidRPr="00D47696">
        <w:rPr>
          <w:i/>
          <w:iCs/>
          <w:sz w:val="22"/>
          <w:szCs w:val="22"/>
        </w:rPr>
        <w:t>”.</w:t>
      </w:r>
    </w:p>
    <w:p w14:paraId="3F713149" w14:textId="0F956326" w:rsidR="00F91200" w:rsidRPr="002733EA" w:rsidRDefault="00F91200" w:rsidP="00EF5E1F">
      <w:pPr>
        <w:spacing w:before="120" w:after="120"/>
        <w:rPr>
          <w:sz w:val="22"/>
          <w:szCs w:val="22"/>
        </w:rPr>
      </w:pPr>
      <w:r w:rsidRPr="002733EA">
        <w:rPr>
          <w:sz w:val="22"/>
          <w:szCs w:val="22"/>
        </w:rPr>
        <w:t xml:space="preserve">Na końcu </w:t>
      </w:r>
      <w:r w:rsidR="00395FF4" w:rsidRPr="002733EA">
        <w:rPr>
          <w:sz w:val="22"/>
          <w:szCs w:val="22"/>
        </w:rPr>
        <w:t>K</w:t>
      </w:r>
      <w:r w:rsidRPr="002733EA">
        <w:rPr>
          <w:sz w:val="22"/>
          <w:szCs w:val="22"/>
        </w:rPr>
        <w:t>lauzuli dodaje się jako ostatni następujący akapit:</w:t>
      </w:r>
    </w:p>
    <w:p w14:paraId="747CA059" w14:textId="184FC881" w:rsidR="00F91200" w:rsidRPr="002733EA" w:rsidRDefault="00F91200" w:rsidP="00BD39DD">
      <w:pPr>
        <w:spacing w:before="120" w:after="120"/>
        <w:jc w:val="both"/>
        <w:rPr>
          <w:i/>
          <w:iCs/>
          <w:sz w:val="22"/>
          <w:szCs w:val="22"/>
        </w:rPr>
      </w:pPr>
      <w:r w:rsidRPr="002733EA">
        <w:rPr>
          <w:i/>
          <w:iCs/>
          <w:sz w:val="22"/>
          <w:szCs w:val="22"/>
        </w:rPr>
        <w:t xml:space="preserve">Po wejściu w życie rozwiązania Kontraktu, na mocy </w:t>
      </w:r>
      <w:r w:rsidR="00BE11B4">
        <w:rPr>
          <w:i/>
          <w:iCs/>
          <w:sz w:val="22"/>
          <w:szCs w:val="22"/>
        </w:rPr>
        <w:t>K</w:t>
      </w:r>
      <w:r w:rsidRPr="002733EA">
        <w:rPr>
          <w:i/>
          <w:iCs/>
          <w:sz w:val="22"/>
          <w:szCs w:val="22"/>
        </w:rPr>
        <w:t xml:space="preserve">lauzul, o których mowa w niniejszej </w:t>
      </w:r>
      <w:r w:rsidR="00BE11B4">
        <w:rPr>
          <w:i/>
          <w:iCs/>
          <w:sz w:val="22"/>
          <w:szCs w:val="22"/>
        </w:rPr>
        <w:t>K</w:t>
      </w:r>
      <w:r w:rsidRPr="002733EA">
        <w:rPr>
          <w:i/>
          <w:iCs/>
          <w:sz w:val="22"/>
          <w:szCs w:val="22"/>
        </w:rPr>
        <w:t>lauzuli, Inżynier Kontraktu postąpi w sposób opisany w Klauzuli 15.3 [Wycena na dzień rozwiązania Kontraktu].</w:t>
      </w:r>
    </w:p>
    <w:p w14:paraId="6C206692" w14:textId="205108F8" w:rsidR="000D2CA9" w:rsidRPr="002733EA" w:rsidRDefault="000D2CA9" w:rsidP="00C2348A">
      <w:pPr>
        <w:pStyle w:val="Nagwek2"/>
        <w:numPr>
          <w:ilvl w:val="1"/>
          <w:numId w:val="75"/>
        </w:numPr>
        <w:jc w:val="left"/>
      </w:pPr>
      <w:bookmarkStart w:id="304" w:name="_Toc94498723"/>
      <w:bookmarkStart w:id="305" w:name="_Toc208386555"/>
      <w:bookmarkStart w:id="306" w:name="_Toc180753718"/>
      <w:r w:rsidRPr="002733EA">
        <w:t>Zapłata po rozwiązaniu</w:t>
      </w:r>
      <w:bookmarkEnd w:id="304"/>
      <w:bookmarkEnd w:id="305"/>
      <w:bookmarkEnd w:id="306"/>
    </w:p>
    <w:p w14:paraId="542B4EB7" w14:textId="399F9951" w:rsidR="004750BD" w:rsidRPr="002733EA" w:rsidRDefault="004750BD" w:rsidP="00EF5E1F">
      <w:pPr>
        <w:pStyle w:val="Textbody"/>
        <w:spacing w:before="120" w:after="120"/>
        <w:ind w:right="0"/>
        <w:rPr>
          <w:rFonts w:ascii="Times New Roman" w:hAnsi="Times New Roman" w:cs="Times New Roman"/>
          <w:bCs/>
          <w:lang w:val="pl-PL"/>
        </w:rPr>
      </w:pPr>
      <w:r w:rsidRPr="002733EA">
        <w:rPr>
          <w:rFonts w:ascii="Times New Roman" w:hAnsi="Times New Roman" w:cs="Times New Roman"/>
          <w:bCs/>
          <w:lang w:val="pl-PL"/>
        </w:rPr>
        <w:t xml:space="preserve">Zmienia się treść </w:t>
      </w:r>
      <w:r w:rsidR="00395FF4" w:rsidRPr="002733EA">
        <w:rPr>
          <w:rFonts w:ascii="Times New Roman" w:hAnsi="Times New Roman" w:cs="Times New Roman"/>
          <w:bCs/>
          <w:lang w:val="pl-PL"/>
        </w:rPr>
        <w:t>niniejszej K</w:t>
      </w:r>
      <w:r w:rsidRPr="002733EA">
        <w:rPr>
          <w:rFonts w:ascii="Times New Roman" w:hAnsi="Times New Roman" w:cs="Times New Roman"/>
          <w:bCs/>
          <w:lang w:val="pl-PL"/>
        </w:rPr>
        <w:t xml:space="preserve">lauzuli </w:t>
      </w:r>
      <w:r w:rsidR="00395FF4" w:rsidRPr="002733EA">
        <w:rPr>
          <w:rFonts w:ascii="Times New Roman" w:hAnsi="Times New Roman" w:cs="Times New Roman"/>
          <w:bCs/>
          <w:lang w:val="pl-PL"/>
        </w:rPr>
        <w:t xml:space="preserve">16.4. </w:t>
      </w:r>
      <w:r w:rsidRPr="002733EA">
        <w:rPr>
          <w:rFonts w:ascii="Times New Roman" w:hAnsi="Times New Roman" w:cs="Times New Roman"/>
          <w:bCs/>
          <w:lang w:val="pl-PL"/>
        </w:rPr>
        <w:t>na następującą:</w:t>
      </w:r>
    </w:p>
    <w:p w14:paraId="1C77B4C0" w14:textId="47C63E71" w:rsidR="004750BD" w:rsidRPr="002733EA" w:rsidRDefault="004750BD" w:rsidP="008B0607">
      <w:pPr>
        <w:pStyle w:val="Textbody"/>
        <w:spacing w:before="120" w:after="120"/>
        <w:ind w:right="0"/>
        <w:rPr>
          <w:rFonts w:ascii="Times New Roman" w:hAnsi="Times New Roman" w:cs="Times New Roman"/>
          <w:bCs/>
          <w:i/>
          <w:iCs/>
          <w:lang w:val="pl-PL"/>
        </w:rPr>
      </w:pPr>
      <w:r w:rsidRPr="002733EA">
        <w:rPr>
          <w:rFonts w:ascii="Times New Roman" w:hAnsi="Times New Roman" w:cs="Times New Roman"/>
          <w:bCs/>
          <w:i/>
          <w:iCs/>
          <w:lang w:val="pl-PL"/>
        </w:rPr>
        <w:t xml:space="preserve">Gdy rozwiązanie Kontraktu na mocy klauzuli 16.2 </w:t>
      </w:r>
      <w:r w:rsidR="00121F31" w:rsidRPr="002733EA">
        <w:rPr>
          <w:rFonts w:ascii="Times New Roman" w:hAnsi="Times New Roman" w:cs="Times New Roman"/>
          <w:bCs/>
          <w:i/>
          <w:iCs/>
          <w:lang w:val="pl-PL"/>
        </w:rPr>
        <w:t>[</w:t>
      </w:r>
      <w:r w:rsidRPr="002733EA">
        <w:rPr>
          <w:rFonts w:ascii="Times New Roman" w:hAnsi="Times New Roman" w:cs="Times New Roman"/>
          <w:bCs/>
          <w:i/>
          <w:iCs/>
          <w:lang w:val="pl-PL"/>
        </w:rPr>
        <w:t>Rozwiązanie Kontraktu przez Wykonawcę</w:t>
      </w:r>
      <w:r w:rsidR="00121F31" w:rsidRPr="002733EA">
        <w:rPr>
          <w:rFonts w:ascii="Times New Roman" w:hAnsi="Times New Roman" w:cs="Times New Roman"/>
          <w:bCs/>
          <w:i/>
          <w:iCs/>
          <w:lang w:val="pl-PL"/>
        </w:rPr>
        <w:t xml:space="preserve">] </w:t>
      </w:r>
      <w:r w:rsidR="00E33471" w:rsidRPr="002733EA">
        <w:rPr>
          <w:rFonts w:ascii="Times New Roman" w:hAnsi="Times New Roman" w:cs="Times New Roman"/>
          <w:bCs/>
          <w:i/>
          <w:iCs/>
          <w:lang w:val="pl-PL"/>
        </w:rPr>
        <w:t xml:space="preserve">lub klauzul, do których </w:t>
      </w:r>
      <w:r w:rsidR="00315FF4" w:rsidRPr="002733EA">
        <w:rPr>
          <w:rFonts w:ascii="Times New Roman" w:hAnsi="Times New Roman" w:cs="Times New Roman"/>
          <w:bCs/>
          <w:i/>
          <w:iCs/>
          <w:lang w:val="pl-PL"/>
        </w:rPr>
        <w:t>odwołuje się klauzula 16.3.</w:t>
      </w:r>
      <w:r w:rsidR="00E33471" w:rsidRPr="002733EA">
        <w:rPr>
          <w:rFonts w:ascii="Times New Roman" w:hAnsi="Times New Roman" w:cs="Times New Roman"/>
          <w:bCs/>
          <w:i/>
          <w:iCs/>
          <w:lang w:val="pl-PL"/>
        </w:rPr>
        <w:t xml:space="preserve">, </w:t>
      </w:r>
      <w:r w:rsidRPr="002733EA">
        <w:rPr>
          <w:rFonts w:ascii="Times New Roman" w:hAnsi="Times New Roman" w:cs="Times New Roman"/>
          <w:bCs/>
          <w:i/>
          <w:iCs/>
          <w:lang w:val="pl-PL"/>
        </w:rPr>
        <w:t>wejdzie w życie, Zamawiający ma obowiązek:</w:t>
      </w:r>
    </w:p>
    <w:p w14:paraId="375DDD4D" w14:textId="77777777" w:rsidR="004750BD" w:rsidRPr="002733EA" w:rsidRDefault="004750BD" w:rsidP="00C2348A">
      <w:pPr>
        <w:pStyle w:val="Textbody"/>
        <w:numPr>
          <w:ilvl w:val="0"/>
          <w:numId w:val="22"/>
        </w:numPr>
        <w:tabs>
          <w:tab w:val="left" w:pos="851"/>
        </w:tabs>
        <w:spacing w:before="120" w:after="120"/>
        <w:ind w:left="851" w:right="0" w:hanging="425"/>
        <w:rPr>
          <w:rFonts w:ascii="Times New Roman" w:hAnsi="Times New Roman" w:cs="Times New Roman"/>
          <w:bCs/>
          <w:i/>
          <w:iCs/>
          <w:lang w:val="pl-PL"/>
        </w:rPr>
      </w:pPr>
      <w:r w:rsidRPr="002733EA">
        <w:rPr>
          <w:rFonts w:ascii="Times New Roman" w:hAnsi="Times New Roman" w:cs="Times New Roman"/>
          <w:bCs/>
          <w:i/>
          <w:iCs/>
          <w:lang w:val="pl-PL"/>
        </w:rPr>
        <w:t xml:space="preserve">zwrócić Wykonawcy Zabezpieczenie Wykonania w terminie nie wcześniejszym niż 30 dni od dokonania </w:t>
      </w:r>
      <w:r w:rsidR="006F3E6E" w:rsidRPr="002733EA">
        <w:rPr>
          <w:rFonts w:ascii="Times New Roman" w:hAnsi="Times New Roman" w:cs="Times New Roman"/>
          <w:bCs/>
          <w:i/>
          <w:iCs/>
          <w:lang w:val="pl-PL"/>
        </w:rPr>
        <w:t>wszelkich ustaleń dotyczących kwot należnych Wykonawcy od Zamawiającego i Zamawiającemu od Wykonawcy do czasu rozwiązania Kontraktu oraz w związku z tym rozwiązaniem;</w:t>
      </w:r>
    </w:p>
    <w:p w14:paraId="26FFAB9D" w14:textId="699DB94D" w:rsidR="004750BD" w:rsidRPr="002733EA" w:rsidRDefault="006F3E6E" w:rsidP="00C2348A">
      <w:pPr>
        <w:pStyle w:val="Textbody"/>
        <w:numPr>
          <w:ilvl w:val="0"/>
          <w:numId w:val="22"/>
        </w:numPr>
        <w:tabs>
          <w:tab w:val="left" w:pos="851"/>
        </w:tabs>
        <w:spacing w:before="120" w:after="120"/>
        <w:ind w:left="851" w:right="0" w:hanging="425"/>
        <w:rPr>
          <w:rFonts w:ascii="Times New Roman" w:hAnsi="Times New Roman" w:cs="Times New Roman"/>
          <w:bCs/>
          <w:i/>
          <w:iCs/>
          <w:lang w:val="pl-PL"/>
        </w:rPr>
      </w:pPr>
      <w:r w:rsidRPr="002733EA">
        <w:rPr>
          <w:rFonts w:ascii="Times New Roman" w:hAnsi="Times New Roman" w:cs="Times New Roman"/>
          <w:bCs/>
          <w:i/>
          <w:iCs/>
          <w:lang w:val="pl-PL"/>
        </w:rPr>
        <w:t>rozliczyć się z Wykonawcą</w:t>
      </w:r>
      <w:r w:rsidR="00E630CE" w:rsidRPr="002733EA">
        <w:rPr>
          <w:rFonts w:ascii="Times New Roman" w:hAnsi="Times New Roman" w:cs="Times New Roman"/>
          <w:bCs/>
          <w:i/>
          <w:iCs/>
          <w:lang w:val="pl-PL"/>
        </w:rPr>
        <w:t>, z uwzględnieniem treści Klauzuli 15.3</w:t>
      </w:r>
      <w:r w:rsidR="00BE11B4">
        <w:rPr>
          <w:rFonts w:ascii="Times New Roman" w:hAnsi="Times New Roman" w:cs="Times New Roman"/>
          <w:bCs/>
          <w:i/>
          <w:iCs/>
          <w:lang w:val="pl-PL"/>
        </w:rPr>
        <w:t>.</w:t>
      </w:r>
      <w:r w:rsidR="00E630CE" w:rsidRPr="002733EA">
        <w:rPr>
          <w:rFonts w:ascii="Times New Roman" w:hAnsi="Times New Roman" w:cs="Times New Roman"/>
          <w:bCs/>
          <w:i/>
          <w:iCs/>
          <w:lang w:val="pl-PL"/>
        </w:rPr>
        <w:t xml:space="preserve"> i 15.4</w:t>
      </w:r>
      <w:r w:rsidR="00BE11B4">
        <w:rPr>
          <w:rFonts w:ascii="Times New Roman" w:hAnsi="Times New Roman" w:cs="Times New Roman"/>
          <w:bCs/>
          <w:i/>
          <w:iCs/>
          <w:lang w:val="pl-PL"/>
        </w:rPr>
        <w:t>.</w:t>
      </w:r>
      <w:r w:rsidR="00E630CE" w:rsidRPr="002733EA">
        <w:rPr>
          <w:rFonts w:ascii="Times New Roman" w:hAnsi="Times New Roman" w:cs="Times New Roman"/>
          <w:bCs/>
          <w:i/>
          <w:iCs/>
          <w:lang w:val="pl-PL"/>
        </w:rPr>
        <w:t xml:space="preserve"> stosowanych odpowiednio.</w:t>
      </w:r>
    </w:p>
    <w:p w14:paraId="39677B4E" w14:textId="77777777" w:rsidR="000D2CA9" w:rsidRPr="002733EA" w:rsidRDefault="000D2CA9" w:rsidP="00672DBE">
      <w:pPr>
        <w:pStyle w:val="Nagwek1"/>
        <w:spacing w:after="240"/>
        <w:ind w:left="2127" w:hanging="2127"/>
        <w:rPr>
          <w:rStyle w:val="Nagwek1ZnakZnak"/>
          <w:b/>
          <w:bCs/>
          <w:sz w:val="24"/>
          <w:lang w:val="pl-PL"/>
        </w:rPr>
      </w:pPr>
      <w:bookmarkStart w:id="307" w:name="_Toc180753719"/>
      <w:r w:rsidRPr="002733EA">
        <w:rPr>
          <w:rStyle w:val="Nagwek1ZnakZnak"/>
          <w:b/>
          <w:bCs/>
          <w:sz w:val="24"/>
          <w:lang w:val="pl-PL"/>
        </w:rPr>
        <w:t>K</w:t>
      </w:r>
      <w:r w:rsidR="00EB1C4D" w:rsidRPr="002733EA">
        <w:rPr>
          <w:rStyle w:val="Nagwek1ZnakZnak"/>
          <w:b/>
          <w:bCs/>
          <w:sz w:val="24"/>
          <w:lang w:val="pl-PL"/>
        </w:rPr>
        <w:t>LAUZULA</w:t>
      </w:r>
      <w:r w:rsidRPr="002733EA">
        <w:rPr>
          <w:rStyle w:val="Nagwek1ZnakZnak"/>
          <w:b/>
          <w:bCs/>
          <w:sz w:val="24"/>
          <w:lang w:val="pl-PL"/>
        </w:rPr>
        <w:t xml:space="preserve"> 17</w:t>
      </w:r>
      <w:r w:rsidRPr="002733EA">
        <w:rPr>
          <w:rStyle w:val="Nagwek1ZnakZnak"/>
          <w:b/>
          <w:bCs/>
          <w:sz w:val="24"/>
          <w:lang w:val="pl-PL"/>
        </w:rPr>
        <w:tab/>
        <w:t>R</w:t>
      </w:r>
      <w:r w:rsidR="00EB1C4D" w:rsidRPr="002733EA">
        <w:rPr>
          <w:rStyle w:val="Nagwek1ZnakZnak"/>
          <w:b/>
          <w:bCs/>
          <w:sz w:val="24"/>
          <w:lang w:val="pl-PL"/>
        </w:rPr>
        <w:t>YZYKO</w:t>
      </w:r>
      <w:r w:rsidRPr="002733EA">
        <w:rPr>
          <w:rStyle w:val="Nagwek1ZnakZnak"/>
          <w:b/>
          <w:bCs/>
          <w:sz w:val="24"/>
          <w:lang w:val="pl-PL"/>
        </w:rPr>
        <w:t xml:space="preserve"> </w:t>
      </w:r>
      <w:r w:rsidR="00EB1C4D" w:rsidRPr="002733EA">
        <w:rPr>
          <w:rStyle w:val="Nagwek1ZnakZnak"/>
          <w:b/>
          <w:bCs/>
          <w:sz w:val="24"/>
          <w:lang w:val="pl-PL"/>
        </w:rPr>
        <w:t>I</w:t>
      </w:r>
      <w:r w:rsidRPr="002733EA">
        <w:rPr>
          <w:rStyle w:val="Nagwek1ZnakZnak"/>
          <w:b/>
          <w:bCs/>
          <w:sz w:val="24"/>
          <w:lang w:val="pl-PL"/>
        </w:rPr>
        <w:t xml:space="preserve"> </w:t>
      </w:r>
      <w:r w:rsidR="00EB1C4D" w:rsidRPr="002733EA">
        <w:rPr>
          <w:rStyle w:val="Nagwek1ZnakZnak"/>
          <w:b/>
          <w:bCs/>
          <w:sz w:val="24"/>
          <w:lang w:val="pl-PL"/>
        </w:rPr>
        <w:t>ODPOWIEDZIALNOŚĆ</w:t>
      </w:r>
      <w:bookmarkEnd w:id="307"/>
    </w:p>
    <w:p w14:paraId="51F22DEF" w14:textId="1F072CDA" w:rsidR="004750BD" w:rsidRPr="002733EA" w:rsidRDefault="004750BD" w:rsidP="00C2348A">
      <w:pPr>
        <w:pStyle w:val="Nagwek2"/>
        <w:numPr>
          <w:ilvl w:val="1"/>
          <w:numId w:val="76"/>
        </w:numPr>
        <w:jc w:val="left"/>
      </w:pPr>
      <w:bookmarkStart w:id="308" w:name="_Toc180753720"/>
      <w:r w:rsidRPr="002733EA">
        <w:t>Odszkodowanie</w:t>
      </w:r>
      <w:bookmarkEnd w:id="308"/>
    </w:p>
    <w:p w14:paraId="4687294D" w14:textId="686C1271" w:rsidR="00350429" w:rsidRDefault="007726F6" w:rsidP="00183883">
      <w:pPr>
        <w:spacing w:before="120" w:after="120"/>
        <w:rPr>
          <w:sz w:val="22"/>
          <w:szCs w:val="22"/>
        </w:rPr>
      </w:pPr>
      <w:r>
        <w:rPr>
          <w:sz w:val="22"/>
          <w:szCs w:val="22"/>
        </w:rPr>
        <w:t>Tekst drugiego akapitu niniejszej Klauzuli 17.1. zastępuje się następująco:</w:t>
      </w:r>
    </w:p>
    <w:p w14:paraId="678BA8A0" w14:textId="375ADA16" w:rsidR="007726F6" w:rsidRPr="00331644" w:rsidRDefault="007726F6" w:rsidP="00331644">
      <w:pPr>
        <w:spacing w:before="120" w:after="120"/>
        <w:jc w:val="both"/>
        <w:rPr>
          <w:i/>
          <w:iCs/>
          <w:sz w:val="22"/>
          <w:szCs w:val="22"/>
        </w:rPr>
      </w:pPr>
      <w:r w:rsidRPr="00331644">
        <w:rPr>
          <w:i/>
          <w:iCs/>
          <w:sz w:val="22"/>
          <w:szCs w:val="22"/>
        </w:rPr>
        <w:t>Zamawiający zabezpieczy Wykonawcę, Personel Wykonawcy i ich przedstawicieli i ochroni ich od wszelkich roszczeń, kar, szkód, strat i wydatków, włącznie z kosztami i opłatami sądowymi, w odniesieniu do uszkodzeń ciała, chorób i śmierci spowodowanych przez zaniedbanie, działanie w złej woli lub złamani</w:t>
      </w:r>
      <w:r w:rsidR="008B5D21">
        <w:rPr>
          <w:i/>
          <w:iCs/>
          <w:sz w:val="22"/>
          <w:szCs w:val="22"/>
        </w:rPr>
        <w:t>e</w:t>
      </w:r>
      <w:r w:rsidRPr="00331644">
        <w:rPr>
          <w:i/>
          <w:iCs/>
          <w:sz w:val="22"/>
          <w:szCs w:val="22"/>
        </w:rPr>
        <w:t xml:space="preserve"> postanowień Kontraktu przez Zamawiającego, Personel Zamawiającego lub ich przedstawicieli.</w:t>
      </w:r>
    </w:p>
    <w:p w14:paraId="1B2EDB21" w14:textId="5DFFE2DB" w:rsidR="000D2CA9" w:rsidRPr="00E02D8B" w:rsidRDefault="000D2CA9" w:rsidP="00BD39DD">
      <w:pPr>
        <w:pStyle w:val="Nagwek2"/>
        <w:numPr>
          <w:ilvl w:val="1"/>
          <w:numId w:val="103"/>
        </w:numPr>
        <w:ind w:left="426"/>
        <w:jc w:val="left"/>
      </w:pPr>
      <w:bookmarkStart w:id="309" w:name="_Toc208386557"/>
      <w:bookmarkStart w:id="310" w:name="_Toc180753721"/>
      <w:r w:rsidRPr="00E02D8B">
        <w:lastRenderedPageBreak/>
        <w:t>Ryzyko Zamawiającego</w:t>
      </w:r>
      <w:bookmarkEnd w:id="309"/>
      <w:bookmarkEnd w:id="310"/>
    </w:p>
    <w:p w14:paraId="5BB05155" w14:textId="551DF492" w:rsidR="001F253F" w:rsidRPr="00BD39DD" w:rsidRDefault="000D2CA9" w:rsidP="00E02D8B">
      <w:pPr>
        <w:spacing w:before="120" w:after="120"/>
        <w:ind w:left="851" w:hanging="851"/>
        <w:rPr>
          <w:sz w:val="22"/>
          <w:szCs w:val="22"/>
        </w:rPr>
      </w:pPr>
      <w:r w:rsidRPr="00E02D8B">
        <w:rPr>
          <w:sz w:val="22"/>
          <w:szCs w:val="22"/>
        </w:rPr>
        <w:t>Wprowadza się następujące zmiany w niniejszej Klauzuli 17.3.</w:t>
      </w:r>
      <w:r w:rsidR="00395FF4" w:rsidRPr="00E02D8B">
        <w:rPr>
          <w:sz w:val="22"/>
          <w:szCs w:val="22"/>
        </w:rPr>
        <w:t>:</w:t>
      </w:r>
    </w:p>
    <w:p w14:paraId="720E7095" w14:textId="705681AF" w:rsidR="00F54E06" w:rsidRPr="002733EA" w:rsidRDefault="00F54E06" w:rsidP="00395FF4">
      <w:pPr>
        <w:pStyle w:val="Standard"/>
        <w:spacing w:before="120" w:after="120"/>
        <w:jc w:val="both"/>
        <w:rPr>
          <w:bCs/>
          <w:sz w:val="22"/>
          <w:szCs w:val="22"/>
        </w:rPr>
      </w:pPr>
      <w:bookmarkStart w:id="311" w:name="_Toc208386558"/>
      <w:r w:rsidRPr="002733EA">
        <w:rPr>
          <w:bCs/>
          <w:sz w:val="22"/>
          <w:szCs w:val="22"/>
        </w:rPr>
        <w:t xml:space="preserve">W </w:t>
      </w:r>
      <w:r w:rsidR="000C7CB1" w:rsidRPr="002733EA">
        <w:rPr>
          <w:bCs/>
          <w:sz w:val="22"/>
          <w:szCs w:val="22"/>
        </w:rPr>
        <w:t>punkcie</w:t>
      </w:r>
      <w:r w:rsidRPr="002733EA">
        <w:rPr>
          <w:bCs/>
          <w:sz w:val="22"/>
          <w:szCs w:val="22"/>
        </w:rPr>
        <w:t xml:space="preserve"> (f)</w:t>
      </w:r>
      <w:r w:rsidR="0047250D">
        <w:rPr>
          <w:bCs/>
          <w:sz w:val="22"/>
          <w:szCs w:val="22"/>
        </w:rPr>
        <w:t xml:space="preserve"> </w:t>
      </w:r>
      <w:r w:rsidRPr="002733EA">
        <w:rPr>
          <w:bCs/>
          <w:sz w:val="22"/>
          <w:szCs w:val="22"/>
        </w:rPr>
        <w:t>na końcu dodaje się słowa</w:t>
      </w:r>
      <w:r w:rsidR="000C7CB1" w:rsidRPr="002733EA">
        <w:rPr>
          <w:bCs/>
          <w:sz w:val="22"/>
          <w:szCs w:val="22"/>
        </w:rPr>
        <w:t xml:space="preserve"> „</w:t>
      </w:r>
      <w:r w:rsidRPr="002733EA">
        <w:rPr>
          <w:bCs/>
          <w:i/>
          <w:iCs/>
          <w:sz w:val="22"/>
          <w:szCs w:val="22"/>
        </w:rPr>
        <w:t>i w protokole przejęcia do czasowego użytkowania, którego wzór jest załącznikiem do Kontraktu</w:t>
      </w:r>
      <w:r w:rsidR="000C7CB1" w:rsidRPr="002733EA">
        <w:rPr>
          <w:bCs/>
          <w:sz w:val="22"/>
          <w:szCs w:val="22"/>
        </w:rPr>
        <w:t>.”</w:t>
      </w:r>
      <w:r w:rsidR="00C13D40" w:rsidRPr="002733EA">
        <w:rPr>
          <w:bCs/>
          <w:sz w:val="22"/>
          <w:szCs w:val="22"/>
        </w:rPr>
        <w:t>.</w:t>
      </w:r>
    </w:p>
    <w:p w14:paraId="797E98DE" w14:textId="1EAB3D8E" w:rsidR="00C13D40" w:rsidRDefault="00C13D40" w:rsidP="00395FF4">
      <w:pPr>
        <w:pStyle w:val="Standard"/>
        <w:spacing w:before="120" w:after="120"/>
        <w:jc w:val="both"/>
        <w:rPr>
          <w:bCs/>
          <w:sz w:val="22"/>
          <w:szCs w:val="22"/>
        </w:rPr>
      </w:pPr>
      <w:r w:rsidRPr="002733EA">
        <w:rPr>
          <w:bCs/>
          <w:sz w:val="22"/>
          <w:szCs w:val="22"/>
        </w:rPr>
        <w:t xml:space="preserve">Na końcu niniejszej </w:t>
      </w:r>
      <w:r w:rsidR="00395FF4" w:rsidRPr="002733EA">
        <w:rPr>
          <w:bCs/>
          <w:sz w:val="22"/>
          <w:szCs w:val="22"/>
        </w:rPr>
        <w:t>K</w:t>
      </w:r>
      <w:r w:rsidRPr="002733EA">
        <w:rPr>
          <w:bCs/>
          <w:sz w:val="22"/>
          <w:szCs w:val="22"/>
        </w:rPr>
        <w:t>lauzuli dodaje się ostatni akapit o treści: „</w:t>
      </w:r>
      <w:r w:rsidR="004E0635" w:rsidRPr="002733EA">
        <w:rPr>
          <w:bCs/>
          <w:i/>
          <w:iCs/>
          <w:sz w:val="22"/>
          <w:szCs w:val="22"/>
        </w:rPr>
        <w:t xml:space="preserve">Dla uniknięcia wątpliwości Strony wskazują, że </w:t>
      </w:r>
      <w:r w:rsidR="003328EB">
        <w:rPr>
          <w:bCs/>
          <w:i/>
          <w:iCs/>
          <w:sz w:val="22"/>
          <w:szCs w:val="22"/>
        </w:rPr>
        <w:t xml:space="preserve">samo </w:t>
      </w:r>
      <w:r w:rsidR="0043190A">
        <w:rPr>
          <w:bCs/>
          <w:i/>
          <w:iCs/>
          <w:sz w:val="22"/>
          <w:szCs w:val="22"/>
        </w:rPr>
        <w:t>wystąpienie epidemii COVID-19 oraz wojny w Ukrainie nie stanowi</w:t>
      </w:r>
      <w:r w:rsidR="004E0635" w:rsidRPr="002733EA">
        <w:rPr>
          <w:bCs/>
          <w:i/>
          <w:iCs/>
          <w:sz w:val="22"/>
          <w:szCs w:val="22"/>
        </w:rPr>
        <w:t xml:space="preserve"> ryzyka Zamawiającego w rozumieniu niniejszej </w:t>
      </w:r>
      <w:r w:rsidR="0024693D">
        <w:rPr>
          <w:bCs/>
          <w:i/>
          <w:iCs/>
          <w:sz w:val="22"/>
          <w:szCs w:val="22"/>
        </w:rPr>
        <w:t>K</w:t>
      </w:r>
      <w:r w:rsidR="004E0635" w:rsidRPr="002733EA">
        <w:rPr>
          <w:bCs/>
          <w:i/>
          <w:iCs/>
          <w:sz w:val="22"/>
          <w:szCs w:val="22"/>
        </w:rPr>
        <w:t>lauzuli.</w:t>
      </w:r>
      <w:r w:rsidR="007124CB" w:rsidRPr="002733EA">
        <w:rPr>
          <w:bCs/>
          <w:i/>
          <w:iCs/>
          <w:sz w:val="22"/>
          <w:szCs w:val="22"/>
        </w:rPr>
        <w:t xml:space="preserve"> </w:t>
      </w:r>
      <w:r w:rsidR="0043190A">
        <w:rPr>
          <w:bCs/>
          <w:i/>
          <w:iCs/>
          <w:sz w:val="22"/>
          <w:szCs w:val="22"/>
        </w:rPr>
        <w:t xml:space="preserve">Okoliczności związane z epidemią COVID-19 oraz wojną w Ukrainie mogą być </w:t>
      </w:r>
      <w:r w:rsidR="0043190A">
        <w:rPr>
          <w:i/>
          <w:iCs/>
          <w:sz w:val="22"/>
          <w:szCs w:val="22"/>
        </w:rPr>
        <w:t>traktowane jako ryzyko Zamawiającego w rozumieniu niniejszej Klauzuli jedynie w takim zakresie, w jakim</w:t>
      </w:r>
      <w:r w:rsidR="0043190A" w:rsidRPr="000D211D">
        <w:rPr>
          <w:i/>
          <w:iCs/>
          <w:sz w:val="22"/>
          <w:szCs w:val="22"/>
        </w:rPr>
        <w:t xml:space="preserve"> </w:t>
      </w:r>
      <w:r w:rsidR="0043190A">
        <w:rPr>
          <w:i/>
          <w:iCs/>
          <w:sz w:val="22"/>
          <w:szCs w:val="22"/>
        </w:rPr>
        <w:t xml:space="preserve">stanowią okoliczności, których </w:t>
      </w:r>
      <w:r w:rsidR="0043190A" w:rsidRPr="000D211D">
        <w:rPr>
          <w:i/>
          <w:iCs/>
          <w:sz w:val="22"/>
          <w:szCs w:val="22"/>
        </w:rPr>
        <w:t xml:space="preserve">na dzień zawarcia </w:t>
      </w:r>
      <w:r w:rsidR="0043190A">
        <w:rPr>
          <w:i/>
          <w:iCs/>
          <w:sz w:val="22"/>
          <w:szCs w:val="22"/>
        </w:rPr>
        <w:t xml:space="preserve">Kontraktu </w:t>
      </w:r>
      <w:r w:rsidR="0043190A" w:rsidRPr="000D211D">
        <w:rPr>
          <w:i/>
          <w:iCs/>
          <w:sz w:val="22"/>
          <w:szCs w:val="22"/>
        </w:rPr>
        <w:t>racjonalnie nie dało się przewidzie</w:t>
      </w:r>
      <w:r w:rsidR="0043190A">
        <w:rPr>
          <w:i/>
          <w:iCs/>
          <w:sz w:val="22"/>
          <w:szCs w:val="22"/>
        </w:rPr>
        <w:t>ć oraz w takim zakresie, w jakim nie mogą zostać przezwyciężone przez Wykonawcę poprzez działanie z należytą starannością.</w:t>
      </w:r>
      <w:r w:rsidR="00287DD1">
        <w:rPr>
          <w:i/>
          <w:iCs/>
          <w:sz w:val="22"/>
          <w:szCs w:val="22"/>
        </w:rPr>
        <w:t xml:space="preserve"> Zakres możliwych roszczeń, s</w:t>
      </w:r>
      <w:r w:rsidR="00287DD1" w:rsidRPr="003A1691">
        <w:rPr>
          <w:i/>
          <w:iCs/>
          <w:sz w:val="22"/>
          <w:szCs w:val="22"/>
        </w:rPr>
        <w:t>posób postępowania i obowiązki Wykonawcy w związku z epidemią COVID-19 i wojną na Ukrainie określa Klauzula 8.4. Kontraktu.</w:t>
      </w:r>
      <w:r w:rsidR="004E0635" w:rsidRPr="002733EA">
        <w:rPr>
          <w:bCs/>
          <w:sz w:val="22"/>
          <w:szCs w:val="22"/>
        </w:rPr>
        <w:t xml:space="preserve">”. </w:t>
      </w:r>
    </w:p>
    <w:p w14:paraId="08BB6F4B" w14:textId="0284FF7F" w:rsidR="000D2CA9" w:rsidRPr="002733EA" w:rsidRDefault="000D2CA9" w:rsidP="00BD39DD">
      <w:pPr>
        <w:pStyle w:val="Nagwek2"/>
        <w:numPr>
          <w:ilvl w:val="1"/>
          <w:numId w:val="103"/>
        </w:numPr>
        <w:ind w:left="426" w:hanging="426"/>
        <w:jc w:val="left"/>
      </w:pPr>
      <w:bookmarkStart w:id="312" w:name="_Toc180753722"/>
      <w:r w:rsidRPr="002733EA">
        <w:t>Następstwa ryzyka Zamawiającego</w:t>
      </w:r>
      <w:bookmarkEnd w:id="311"/>
      <w:bookmarkEnd w:id="312"/>
    </w:p>
    <w:p w14:paraId="2CE44416" w14:textId="09E18C15" w:rsidR="00491B80" w:rsidRPr="009435A5" w:rsidRDefault="00491B80" w:rsidP="00491B80">
      <w:pPr>
        <w:spacing w:before="120" w:after="120"/>
        <w:jc w:val="both"/>
        <w:rPr>
          <w:sz w:val="22"/>
          <w:szCs w:val="22"/>
        </w:rPr>
      </w:pPr>
      <w:r w:rsidRPr="001C1F16">
        <w:rPr>
          <w:sz w:val="22"/>
          <w:szCs w:val="22"/>
        </w:rPr>
        <w:t>Na końcu punktu (a) niniejszej Klauzuli 17.4. dodaje się następujące sformułowanie: „</w:t>
      </w:r>
      <w:r w:rsidRPr="001C1F16">
        <w:rPr>
          <w:i/>
          <w:iCs/>
          <w:sz w:val="22"/>
          <w:szCs w:val="22"/>
        </w:rPr>
        <w:t xml:space="preserve">Czas na Ukończenie może być przedłużony jedynie w odniesieniu do tej części Robót (tej pozycji Wykazu cen), której dotyczą przeszkody na gruncie niniejszej Klauzuli. </w:t>
      </w:r>
      <w:r w:rsidR="009435A5" w:rsidRPr="009435A5">
        <w:rPr>
          <w:i/>
          <w:iCs/>
          <w:sz w:val="22"/>
          <w:szCs w:val="22"/>
        </w:rPr>
        <w:t>Czas na Ukończenie nie będzie przedłużany w zakresie, w jakim niemożność realizacji Robót wynika z braku terminowego powiadomienia przez Wykonawcę o jej wystąpieniu.</w:t>
      </w:r>
      <w:r w:rsidR="009435A5">
        <w:rPr>
          <w:sz w:val="22"/>
          <w:szCs w:val="22"/>
        </w:rPr>
        <w:t>”.</w:t>
      </w:r>
    </w:p>
    <w:p w14:paraId="35CD8402" w14:textId="489C3D30" w:rsidR="000D2CA9" w:rsidRPr="002733EA" w:rsidRDefault="000D2CA9" w:rsidP="00EF5E1F">
      <w:pPr>
        <w:spacing w:before="120" w:after="120"/>
        <w:jc w:val="both"/>
        <w:rPr>
          <w:sz w:val="22"/>
          <w:szCs w:val="22"/>
        </w:rPr>
      </w:pPr>
      <w:r w:rsidRPr="002733EA">
        <w:rPr>
          <w:sz w:val="22"/>
          <w:szCs w:val="22"/>
        </w:rPr>
        <w:t>Tekst punktu (b) niniejszej Klauzuli 17.4 skreśla się i zastępuje następującym:</w:t>
      </w:r>
    </w:p>
    <w:p w14:paraId="284E049D" w14:textId="0026CD8B" w:rsidR="000D2CA9" w:rsidRPr="002733EA" w:rsidRDefault="000D2CA9" w:rsidP="00C2348A">
      <w:pPr>
        <w:pStyle w:val="Akapitzlist"/>
        <w:numPr>
          <w:ilvl w:val="0"/>
          <w:numId w:val="77"/>
        </w:numPr>
        <w:tabs>
          <w:tab w:val="left" w:pos="851"/>
        </w:tabs>
        <w:spacing w:before="120" w:after="120"/>
        <w:ind w:left="851" w:hanging="425"/>
        <w:jc w:val="both"/>
        <w:rPr>
          <w:i/>
          <w:iCs/>
          <w:sz w:val="22"/>
          <w:szCs w:val="22"/>
        </w:rPr>
      </w:pPr>
      <w:r w:rsidRPr="002733EA">
        <w:rPr>
          <w:i/>
          <w:iCs/>
          <w:sz w:val="22"/>
          <w:szCs w:val="22"/>
        </w:rPr>
        <w:t xml:space="preserve">zapłaty za taki </w:t>
      </w:r>
      <w:r w:rsidR="0074447A">
        <w:rPr>
          <w:i/>
          <w:iCs/>
          <w:sz w:val="22"/>
          <w:szCs w:val="22"/>
        </w:rPr>
        <w:t>K</w:t>
      </w:r>
      <w:r w:rsidRPr="002733EA">
        <w:rPr>
          <w:i/>
          <w:iCs/>
          <w:sz w:val="22"/>
          <w:szCs w:val="22"/>
        </w:rPr>
        <w:t xml:space="preserve">oszt. </w:t>
      </w:r>
    </w:p>
    <w:p w14:paraId="155C43C3" w14:textId="196AD769" w:rsidR="00F2337C" w:rsidRPr="002733EA" w:rsidRDefault="00F2337C" w:rsidP="00C2348A">
      <w:pPr>
        <w:pStyle w:val="Nagwek2"/>
        <w:numPr>
          <w:ilvl w:val="1"/>
          <w:numId w:val="103"/>
        </w:numPr>
        <w:ind w:left="426" w:hanging="426"/>
        <w:jc w:val="left"/>
      </w:pPr>
      <w:bookmarkStart w:id="313" w:name="_Toc180753723"/>
      <w:r w:rsidRPr="002733EA">
        <w:t>Prawo własności intelektualnej i przemysłowej</w:t>
      </w:r>
      <w:bookmarkEnd w:id="313"/>
      <w:r w:rsidRPr="002733EA">
        <w:t xml:space="preserve"> </w:t>
      </w:r>
    </w:p>
    <w:p w14:paraId="5EE43B25" w14:textId="0DFD454F" w:rsidR="00D559AD" w:rsidRPr="00B0734C" w:rsidRDefault="00D559AD" w:rsidP="00EF5E1F">
      <w:pPr>
        <w:tabs>
          <w:tab w:val="left" w:pos="1276"/>
        </w:tabs>
        <w:spacing w:before="120" w:after="120"/>
        <w:jc w:val="both"/>
        <w:rPr>
          <w:sz w:val="22"/>
          <w:szCs w:val="22"/>
        </w:rPr>
      </w:pPr>
      <w:r>
        <w:rPr>
          <w:sz w:val="22"/>
          <w:szCs w:val="22"/>
        </w:rPr>
        <w:t>W niniejszej Klauzuli 17.5. na końcu akapitu trzeciego dodaje się następujące sformułowanie: „</w:t>
      </w:r>
      <w:r w:rsidR="003F4ADD">
        <w:rPr>
          <w:i/>
          <w:iCs/>
          <w:sz w:val="22"/>
          <w:szCs w:val="22"/>
        </w:rPr>
        <w:t xml:space="preserve">lub nie stanowi normalnego, racjonalnego </w:t>
      </w:r>
      <w:r w:rsidR="00B0734C">
        <w:rPr>
          <w:i/>
          <w:iCs/>
          <w:sz w:val="22"/>
          <w:szCs w:val="22"/>
        </w:rPr>
        <w:t>użycia obiektów zrealizowanych w ramach Kontraktu</w:t>
      </w:r>
      <w:r w:rsidR="00B0734C">
        <w:rPr>
          <w:sz w:val="22"/>
          <w:szCs w:val="22"/>
        </w:rPr>
        <w:t xml:space="preserve">”. </w:t>
      </w:r>
    </w:p>
    <w:p w14:paraId="1736F483" w14:textId="06B4BDDB" w:rsidR="001606EC" w:rsidRPr="002733EA" w:rsidRDefault="00E47E15" w:rsidP="00EF5E1F">
      <w:pPr>
        <w:tabs>
          <w:tab w:val="left" w:pos="1276"/>
        </w:tabs>
        <w:spacing w:before="120" w:after="120"/>
        <w:jc w:val="both"/>
        <w:rPr>
          <w:sz w:val="22"/>
          <w:szCs w:val="22"/>
        </w:rPr>
      </w:pPr>
      <w:r w:rsidRPr="002733EA">
        <w:rPr>
          <w:sz w:val="22"/>
          <w:szCs w:val="22"/>
        </w:rPr>
        <w:t xml:space="preserve">W niniejszej </w:t>
      </w:r>
      <w:r w:rsidR="00862443" w:rsidRPr="002733EA">
        <w:rPr>
          <w:sz w:val="22"/>
          <w:szCs w:val="22"/>
        </w:rPr>
        <w:t>K</w:t>
      </w:r>
      <w:r w:rsidRPr="002733EA">
        <w:rPr>
          <w:sz w:val="22"/>
          <w:szCs w:val="22"/>
        </w:rPr>
        <w:t>lauzuli 17.5</w:t>
      </w:r>
      <w:r w:rsidR="00862443" w:rsidRPr="002733EA">
        <w:rPr>
          <w:sz w:val="22"/>
          <w:szCs w:val="22"/>
        </w:rPr>
        <w:t>.</w:t>
      </w:r>
      <w:r w:rsidRPr="002733EA">
        <w:rPr>
          <w:sz w:val="22"/>
          <w:szCs w:val="22"/>
        </w:rPr>
        <w:t xml:space="preserve"> na końcu akapitu czwartego dodaje się następujące </w:t>
      </w:r>
      <w:r w:rsidR="0096317F" w:rsidRPr="002733EA">
        <w:rPr>
          <w:sz w:val="22"/>
          <w:szCs w:val="22"/>
        </w:rPr>
        <w:t>sformułowanie</w:t>
      </w:r>
      <w:r w:rsidRPr="002733EA">
        <w:rPr>
          <w:sz w:val="22"/>
          <w:szCs w:val="22"/>
        </w:rPr>
        <w:t xml:space="preserve">: </w:t>
      </w:r>
      <w:r w:rsidR="0096317F" w:rsidRPr="002733EA">
        <w:rPr>
          <w:sz w:val="22"/>
          <w:szCs w:val="22"/>
        </w:rPr>
        <w:t>„</w:t>
      </w:r>
      <w:r w:rsidR="0096317F" w:rsidRPr="002733EA">
        <w:rPr>
          <w:i/>
          <w:iCs/>
          <w:sz w:val="22"/>
          <w:szCs w:val="22"/>
        </w:rPr>
        <w:t xml:space="preserve">lub (iii) nienależytym wykonywaniem przez Wykonawcę swoich zobowiązań wynikających z Kontraktu. </w:t>
      </w:r>
      <w:r w:rsidRPr="002733EA">
        <w:rPr>
          <w:i/>
          <w:iCs/>
          <w:sz w:val="22"/>
          <w:szCs w:val="22"/>
        </w:rPr>
        <w:t xml:space="preserve">Wykonawca zapewnia, że korzystanie przez niego z wszelkich </w:t>
      </w:r>
      <w:r w:rsidR="0096317F" w:rsidRPr="002733EA">
        <w:rPr>
          <w:i/>
          <w:iCs/>
          <w:sz w:val="22"/>
          <w:szCs w:val="22"/>
        </w:rPr>
        <w:t>M</w:t>
      </w:r>
      <w:r w:rsidRPr="002733EA">
        <w:rPr>
          <w:i/>
          <w:iCs/>
          <w:sz w:val="22"/>
          <w:szCs w:val="22"/>
        </w:rPr>
        <w:t xml:space="preserve">ateriałów, </w:t>
      </w:r>
      <w:r w:rsidR="0096317F" w:rsidRPr="002733EA">
        <w:rPr>
          <w:i/>
          <w:iCs/>
          <w:sz w:val="22"/>
          <w:szCs w:val="22"/>
        </w:rPr>
        <w:t>U</w:t>
      </w:r>
      <w:r w:rsidRPr="002733EA">
        <w:rPr>
          <w:i/>
          <w:iCs/>
          <w:sz w:val="22"/>
          <w:szCs w:val="22"/>
        </w:rPr>
        <w:t>rządzeń,</w:t>
      </w:r>
      <w:r w:rsidR="0096317F" w:rsidRPr="002733EA">
        <w:rPr>
          <w:i/>
          <w:iCs/>
          <w:sz w:val="22"/>
          <w:szCs w:val="22"/>
        </w:rPr>
        <w:t xml:space="preserve"> Sprzętu,</w:t>
      </w:r>
      <w:r w:rsidRPr="002733EA">
        <w:rPr>
          <w:i/>
          <w:iCs/>
          <w:sz w:val="22"/>
          <w:szCs w:val="22"/>
        </w:rPr>
        <w:t xml:space="preserve"> instalacji</w:t>
      </w:r>
      <w:r w:rsidR="0096317F" w:rsidRPr="002733EA">
        <w:rPr>
          <w:i/>
          <w:iCs/>
          <w:sz w:val="22"/>
          <w:szCs w:val="22"/>
        </w:rPr>
        <w:t xml:space="preserve"> czy</w:t>
      </w:r>
      <w:r w:rsidRPr="002733EA">
        <w:rPr>
          <w:i/>
          <w:iCs/>
          <w:sz w:val="22"/>
          <w:szCs w:val="22"/>
        </w:rPr>
        <w:t xml:space="preserve"> technologii na potrzeby Robót i Kontraktu nie narusza praw autorskich lub praw własności przemysłowej osób trzecich.</w:t>
      </w:r>
      <w:r w:rsidR="0096317F" w:rsidRPr="002733EA">
        <w:rPr>
          <w:sz w:val="22"/>
          <w:szCs w:val="22"/>
        </w:rPr>
        <w:t>”.</w:t>
      </w:r>
    </w:p>
    <w:p w14:paraId="324F0B59" w14:textId="167ACDF2" w:rsidR="0068039E" w:rsidRPr="002733EA" w:rsidRDefault="0068039E" w:rsidP="00EF5E1F">
      <w:pPr>
        <w:tabs>
          <w:tab w:val="left" w:pos="1276"/>
        </w:tabs>
        <w:spacing w:before="120" w:after="120"/>
        <w:jc w:val="both"/>
        <w:rPr>
          <w:sz w:val="22"/>
          <w:szCs w:val="22"/>
        </w:rPr>
      </w:pPr>
      <w:r w:rsidRPr="002733EA">
        <w:rPr>
          <w:sz w:val="22"/>
          <w:szCs w:val="22"/>
        </w:rPr>
        <w:t>Na końcu niniejszej klauzuli dodaje się sformułowanie: „</w:t>
      </w:r>
      <w:r w:rsidRPr="002733EA">
        <w:rPr>
          <w:i/>
          <w:iCs/>
          <w:sz w:val="22"/>
          <w:szCs w:val="22"/>
        </w:rPr>
        <w:t xml:space="preserve">Niniejsza klauzula nie wyłącza uprawnień Zamawiającego wynikających z </w:t>
      </w:r>
      <w:r w:rsidR="00DE570F">
        <w:rPr>
          <w:i/>
          <w:iCs/>
          <w:sz w:val="22"/>
          <w:szCs w:val="22"/>
        </w:rPr>
        <w:t>K</w:t>
      </w:r>
      <w:r w:rsidRPr="002733EA">
        <w:rPr>
          <w:i/>
          <w:iCs/>
          <w:sz w:val="22"/>
          <w:szCs w:val="22"/>
        </w:rPr>
        <w:t>lauzuli 1.10.</w:t>
      </w:r>
      <w:r w:rsidRPr="002733EA">
        <w:rPr>
          <w:sz w:val="22"/>
          <w:szCs w:val="22"/>
        </w:rPr>
        <w:t>”.</w:t>
      </w:r>
    </w:p>
    <w:p w14:paraId="6783958B" w14:textId="5A36AF7F" w:rsidR="00427129" w:rsidRPr="002733EA" w:rsidRDefault="00427129" w:rsidP="00180817">
      <w:pPr>
        <w:pStyle w:val="Nagwek2"/>
        <w:numPr>
          <w:ilvl w:val="1"/>
          <w:numId w:val="103"/>
        </w:numPr>
        <w:ind w:left="426" w:hanging="426"/>
        <w:jc w:val="left"/>
        <w:rPr>
          <w:b w:val="0"/>
          <w:bCs w:val="0"/>
        </w:rPr>
      </w:pPr>
      <w:bookmarkStart w:id="314" w:name="_Toc180753724"/>
      <w:r w:rsidRPr="002733EA">
        <w:t>Ograniczenie odpowiedzialności</w:t>
      </w:r>
      <w:bookmarkEnd w:id="314"/>
      <w:r w:rsidRPr="002733EA">
        <w:t xml:space="preserve"> </w:t>
      </w:r>
    </w:p>
    <w:p w14:paraId="25B7AC0A" w14:textId="39484B4C" w:rsidR="00D544C9" w:rsidRDefault="00D544C9" w:rsidP="00EF5E1F">
      <w:pPr>
        <w:tabs>
          <w:tab w:val="left" w:pos="1276"/>
        </w:tabs>
        <w:spacing w:before="120" w:after="120"/>
        <w:jc w:val="both"/>
        <w:rPr>
          <w:sz w:val="22"/>
          <w:szCs w:val="22"/>
        </w:rPr>
      </w:pPr>
      <w:r w:rsidRPr="002733EA">
        <w:rPr>
          <w:sz w:val="22"/>
          <w:szCs w:val="22"/>
        </w:rPr>
        <w:t>W niniejszej Klauzuli 17.6. akapit pierwszy skreśla się i zastępuje następująco: „</w:t>
      </w:r>
      <w:r w:rsidRPr="002733EA">
        <w:rPr>
          <w:i/>
          <w:iCs/>
          <w:sz w:val="22"/>
          <w:szCs w:val="22"/>
        </w:rPr>
        <w:t>Poza tym, co wyraźnie należne Wykonawcy na gruncie Kontraktu, Zamawiający nie odpowiada wobec Wykonawcy za utratę zysku, utratę jakiegokolwiek kontraktu, ani za straty lub szkody pośrednie lub następcze, których może on zaznać w związku z Kontraktem.”</w:t>
      </w:r>
      <w:r w:rsidRPr="002733EA">
        <w:rPr>
          <w:sz w:val="22"/>
          <w:szCs w:val="22"/>
        </w:rPr>
        <w:t>.</w:t>
      </w:r>
    </w:p>
    <w:p w14:paraId="257D87D7" w14:textId="47267B39" w:rsidR="00D37A18" w:rsidRPr="00D76223" w:rsidRDefault="00D37A18" w:rsidP="00EF5E1F">
      <w:pPr>
        <w:tabs>
          <w:tab w:val="left" w:pos="1276"/>
        </w:tabs>
        <w:spacing w:before="120" w:after="120"/>
        <w:jc w:val="both"/>
        <w:rPr>
          <w:sz w:val="22"/>
          <w:szCs w:val="22"/>
        </w:rPr>
      </w:pPr>
      <w:r>
        <w:rPr>
          <w:sz w:val="22"/>
          <w:szCs w:val="22"/>
        </w:rPr>
        <w:t>W niniejszej Klauzuli 17.6. w akapicie drugim sformułowanie „Zatwierdzonej Kwoty Kontraktowej” zastępuje się sformułowaniem „</w:t>
      </w:r>
      <w:r>
        <w:rPr>
          <w:i/>
          <w:iCs/>
          <w:sz w:val="22"/>
          <w:szCs w:val="22"/>
        </w:rPr>
        <w:t>Ceny Kontraktowej (w przypadku wzrostu wynagrodzenia Wykonawcy należnego mu na gruncie Kontrakt</w:t>
      </w:r>
      <w:r w:rsidR="00726F7D">
        <w:rPr>
          <w:i/>
          <w:iCs/>
          <w:sz w:val="22"/>
          <w:szCs w:val="22"/>
        </w:rPr>
        <w:t>u</w:t>
      </w:r>
      <w:r>
        <w:rPr>
          <w:i/>
          <w:iCs/>
          <w:sz w:val="22"/>
          <w:szCs w:val="22"/>
        </w:rPr>
        <w:t xml:space="preserve">, </w:t>
      </w:r>
      <w:r w:rsidR="00491B80">
        <w:rPr>
          <w:i/>
          <w:iCs/>
          <w:sz w:val="22"/>
          <w:szCs w:val="22"/>
        </w:rPr>
        <w:t xml:space="preserve">np. </w:t>
      </w:r>
      <w:r w:rsidR="000E4566">
        <w:rPr>
          <w:i/>
          <w:iCs/>
          <w:sz w:val="22"/>
          <w:szCs w:val="22"/>
        </w:rPr>
        <w:t xml:space="preserve">wskutek zmian w przepisach, o których mowa w Klauzuli 13.7. lub </w:t>
      </w:r>
      <w:r w:rsidR="00491B80">
        <w:rPr>
          <w:i/>
          <w:iCs/>
          <w:sz w:val="22"/>
          <w:szCs w:val="22"/>
        </w:rPr>
        <w:t xml:space="preserve">wskutek waloryzacji, o której mowa w Klauzuli 13.8., </w:t>
      </w:r>
      <w:r>
        <w:rPr>
          <w:i/>
          <w:iCs/>
          <w:sz w:val="22"/>
          <w:szCs w:val="22"/>
        </w:rPr>
        <w:t xml:space="preserve">stosownemu zwiększeniu ulega również </w:t>
      </w:r>
      <w:r w:rsidR="00D76223">
        <w:rPr>
          <w:i/>
          <w:iCs/>
          <w:sz w:val="22"/>
          <w:szCs w:val="22"/>
        </w:rPr>
        <w:t>limit odpowiedzialności)</w:t>
      </w:r>
      <w:r w:rsidR="00D76223">
        <w:rPr>
          <w:sz w:val="22"/>
          <w:szCs w:val="22"/>
        </w:rPr>
        <w:t>”.</w:t>
      </w:r>
    </w:p>
    <w:p w14:paraId="1989F97B" w14:textId="003B8081" w:rsidR="000D2CA9" w:rsidRPr="00BD39DD" w:rsidRDefault="000D2CA9" w:rsidP="00284E22">
      <w:pPr>
        <w:rPr>
          <w:b/>
          <w:bCs/>
          <w:sz w:val="22"/>
          <w:szCs w:val="22"/>
        </w:rPr>
      </w:pPr>
      <w:bookmarkStart w:id="315" w:name="_Toc99100952"/>
      <w:r w:rsidRPr="00284E22">
        <w:rPr>
          <w:sz w:val="22"/>
          <w:szCs w:val="22"/>
        </w:rPr>
        <w:t>Dodaje się nową Klauzulę 17.7</w:t>
      </w:r>
      <w:r w:rsidR="00862443" w:rsidRPr="00284E22">
        <w:rPr>
          <w:sz w:val="22"/>
          <w:szCs w:val="22"/>
        </w:rPr>
        <w:t>.</w:t>
      </w:r>
      <w:r w:rsidRPr="00284E22">
        <w:rPr>
          <w:sz w:val="22"/>
          <w:szCs w:val="22"/>
        </w:rPr>
        <w:t xml:space="preserve"> [</w:t>
      </w:r>
      <w:r w:rsidR="000B34D2" w:rsidRPr="00284E22">
        <w:rPr>
          <w:sz w:val="22"/>
          <w:szCs w:val="22"/>
        </w:rPr>
        <w:t>Odpowiedzialność za Urządzenia Zamawiającego</w:t>
      </w:r>
      <w:r w:rsidRPr="00284E22">
        <w:rPr>
          <w:sz w:val="22"/>
          <w:szCs w:val="22"/>
        </w:rPr>
        <w:t>] w brzmieniu:</w:t>
      </w:r>
      <w:bookmarkEnd w:id="315"/>
    </w:p>
    <w:p w14:paraId="5D34A774" w14:textId="6FA29528" w:rsidR="000D2CA9" w:rsidRPr="002733EA" w:rsidRDefault="00A01530" w:rsidP="00180817">
      <w:pPr>
        <w:pStyle w:val="Nagwek2"/>
        <w:numPr>
          <w:ilvl w:val="1"/>
          <w:numId w:val="103"/>
        </w:numPr>
        <w:ind w:left="426" w:hanging="426"/>
        <w:jc w:val="left"/>
        <w:rPr>
          <w:b w:val="0"/>
          <w:bCs w:val="0"/>
          <w:i/>
          <w:iCs/>
        </w:rPr>
      </w:pPr>
      <w:bookmarkStart w:id="316" w:name="_Toc208386559"/>
      <w:bookmarkStart w:id="317" w:name="_Toc180753725"/>
      <w:r w:rsidRPr="002733EA">
        <w:rPr>
          <w:i/>
          <w:iCs/>
        </w:rPr>
        <w:t xml:space="preserve">Odpowiedzialność za </w:t>
      </w:r>
      <w:r w:rsidR="00503D58" w:rsidRPr="002733EA">
        <w:rPr>
          <w:i/>
          <w:iCs/>
        </w:rPr>
        <w:t>Urządzenia</w:t>
      </w:r>
      <w:r w:rsidR="0096317F" w:rsidRPr="002733EA">
        <w:rPr>
          <w:i/>
          <w:iCs/>
        </w:rPr>
        <w:t xml:space="preserve"> </w:t>
      </w:r>
      <w:r w:rsidR="000D2CA9" w:rsidRPr="002733EA">
        <w:rPr>
          <w:i/>
          <w:iCs/>
        </w:rPr>
        <w:t>Zamawiającego</w:t>
      </w:r>
      <w:bookmarkEnd w:id="316"/>
      <w:bookmarkEnd w:id="317"/>
    </w:p>
    <w:p w14:paraId="48090570" w14:textId="7E7D60EF" w:rsidR="00350E1B" w:rsidRPr="002733EA" w:rsidRDefault="000D2CA9" w:rsidP="00283AD1">
      <w:pPr>
        <w:spacing w:before="120" w:after="120"/>
        <w:jc w:val="both"/>
        <w:rPr>
          <w:rStyle w:val="Nagwek1ZnakZnak"/>
          <w:b w:val="0"/>
          <w:bCs w:val="0"/>
          <w:i/>
          <w:iCs/>
          <w:caps/>
          <w:sz w:val="22"/>
          <w:szCs w:val="22"/>
          <w:lang w:val="pl-PL"/>
        </w:rPr>
      </w:pPr>
      <w:r w:rsidRPr="002733EA">
        <w:rPr>
          <w:i/>
          <w:iCs/>
          <w:sz w:val="22"/>
          <w:szCs w:val="22"/>
        </w:rPr>
        <w:t xml:space="preserve">Wykonawca będzie odpowiedzialny za </w:t>
      </w:r>
      <w:r w:rsidR="00A01530" w:rsidRPr="002733EA">
        <w:rPr>
          <w:i/>
          <w:iCs/>
          <w:sz w:val="22"/>
          <w:szCs w:val="22"/>
        </w:rPr>
        <w:t xml:space="preserve">te </w:t>
      </w:r>
      <w:r w:rsidR="00503D58" w:rsidRPr="002733EA">
        <w:rPr>
          <w:i/>
          <w:iCs/>
          <w:sz w:val="22"/>
          <w:szCs w:val="22"/>
        </w:rPr>
        <w:t>Urządzenia Zamawiającego</w:t>
      </w:r>
      <w:r w:rsidR="00A01530" w:rsidRPr="002733EA">
        <w:rPr>
          <w:i/>
          <w:iCs/>
          <w:sz w:val="22"/>
          <w:szCs w:val="22"/>
        </w:rPr>
        <w:t>, w tym obiekty budowlane oraz</w:t>
      </w:r>
      <w:r w:rsidR="0047250D">
        <w:rPr>
          <w:i/>
          <w:iCs/>
          <w:sz w:val="22"/>
          <w:szCs w:val="22"/>
        </w:rPr>
        <w:t xml:space="preserve"> </w:t>
      </w:r>
      <w:r w:rsidR="00503D58" w:rsidRPr="002733EA">
        <w:rPr>
          <w:i/>
          <w:iCs/>
          <w:sz w:val="22"/>
          <w:szCs w:val="22"/>
        </w:rPr>
        <w:t>u</w:t>
      </w:r>
      <w:r w:rsidRPr="002733EA">
        <w:rPr>
          <w:i/>
          <w:iCs/>
          <w:sz w:val="22"/>
          <w:szCs w:val="22"/>
        </w:rPr>
        <w:t>rządzenia</w:t>
      </w:r>
      <w:r w:rsidR="00A01530" w:rsidRPr="002733EA">
        <w:rPr>
          <w:i/>
          <w:iCs/>
          <w:sz w:val="22"/>
          <w:szCs w:val="22"/>
        </w:rPr>
        <w:t>, które będą przez Wykonawcę</w:t>
      </w:r>
      <w:r w:rsidRPr="002733EA">
        <w:rPr>
          <w:i/>
          <w:iCs/>
          <w:sz w:val="22"/>
          <w:szCs w:val="22"/>
        </w:rPr>
        <w:t xml:space="preserve"> przejęte/użytkowane </w:t>
      </w:r>
      <w:r w:rsidR="00ED392D" w:rsidRPr="002733EA">
        <w:rPr>
          <w:i/>
          <w:iCs/>
          <w:sz w:val="22"/>
          <w:szCs w:val="22"/>
        </w:rPr>
        <w:t>w związku z realizacją</w:t>
      </w:r>
      <w:r w:rsidRPr="002733EA">
        <w:rPr>
          <w:i/>
          <w:iCs/>
          <w:sz w:val="22"/>
          <w:szCs w:val="22"/>
        </w:rPr>
        <w:t xml:space="preserve"> Robót</w:t>
      </w:r>
      <w:r w:rsidR="004B6D1A" w:rsidRPr="002733EA">
        <w:rPr>
          <w:i/>
          <w:iCs/>
          <w:sz w:val="22"/>
          <w:szCs w:val="22"/>
        </w:rPr>
        <w:t xml:space="preserve">, </w:t>
      </w:r>
      <w:r w:rsidR="00ED392D" w:rsidRPr="002733EA">
        <w:rPr>
          <w:i/>
          <w:iCs/>
          <w:sz w:val="22"/>
          <w:szCs w:val="22"/>
        </w:rPr>
        <w:t>w jakikolwiek inny sposób wykorzystywane w związku z realizacją Robót przez Wykonawcę</w:t>
      </w:r>
      <w:r w:rsidR="004B6D1A" w:rsidRPr="002733EA">
        <w:rPr>
          <w:i/>
          <w:iCs/>
          <w:sz w:val="22"/>
          <w:szCs w:val="22"/>
        </w:rPr>
        <w:t xml:space="preserve"> lub te, w </w:t>
      </w:r>
      <w:r w:rsidR="004B6D1A" w:rsidRPr="002733EA">
        <w:rPr>
          <w:i/>
          <w:iCs/>
          <w:sz w:val="22"/>
          <w:szCs w:val="22"/>
        </w:rPr>
        <w:lastRenderedPageBreak/>
        <w:t xml:space="preserve">odniesieniu do których Wykonawca będzie realizował jakiekolwiek prace w związku z realizacją Robót, jak również będzie odpowiadał za to, by w związku z realizacją Robót nie doprowadzić do powstania jakichkolwiek innych strat czy szkód </w:t>
      </w:r>
      <w:r w:rsidR="00397AFA" w:rsidRPr="002733EA">
        <w:rPr>
          <w:i/>
          <w:iCs/>
          <w:sz w:val="22"/>
          <w:szCs w:val="22"/>
        </w:rPr>
        <w:t xml:space="preserve">w </w:t>
      </w:r>
      <w:r w:rsidR="00CC2811" w:rsidRPr="002733EA">
        <w:rPr>
          <w:i/>
          <w:iCs/>
          <w:sz w:val="22"/>
          <w:szCs w:val="22"/>
        </w:rPr>
        <w:t>pozostałych Urządzeniach Zamawiającego</w:t>
      </w:r>
      <w:r w:rsidR="005D2781" w:rsidRPr="002733EA">
        <w:rPr>
          <w:i/>
          <w:iCs/>
          <w:sz w:val="22"/>
          <w:szCs w:val="22"/>
        </w:rPr>
        <w:t>.</w:t>
      </w:r>
      <w:r w:rsidRPr="002733EA">
        <w:rPr>
          <w:i/>
          <w:iCs/>
          <w:sz w:val="22"/>
          <w:szCs w:val="22"/>
        </w:rPr>
        <w:t xml:space="preserve"> Jeżeli w trakcie wykonywania Robót </w:t>
      </w:r>
      <w:r w:rsidR="00A15F2C" w:rsidRPr="002733EA">
        <w:rPr>
          <w:i/>
          <w:iCs/>
          <w:sz w:val="22"/>
          <w:szCs w:val="22"/>
        </w:rPr>
        <w:t>w Urządzeniach</w:t>
      </w:r>
      <w:r w:rsidR="00ED392D" w:rsidRPr="002733EA">
        <w:rPr>
          <w:i/>
          <w:iCs/>
          <w:sz w:val="22"/>
          <w:szCs w:val="22"/>
        </w:rPr>
        <w:t xml:space="preserve"> Zamawiającego</w:t>
      </w:r>
      <w:r w:rsidRPr="002733EA">
        <w:rPr>
          <w:i/>
          <w:iCs/>
          <w:sz w:val="22"/>
          <w:szCs w:val="22"/>
        </w:rPr>
        <w:t xml:space="preserve"> nastąpi jakakolwiek strata lub szkoda, to Wykonawca będzie zobowiązany do usunięcia jej na swój własny koszt </w:t>
      </w:r>
      <w:r w:rsidR="00D7205F" w:rsidRPr="002733EA">
        <w:rPr>
          <w:i/>
          <w:iCs/>
          <w:sz w:val="22"/>
          <w:szCs w:val="22"/>
        </w:rPr>
        <w:t>a w przypadku braku usunięcia do pokrycia takich kosztów lub</w:t>
      </w:r>
      <w:r w:rsidR="00397AFA" w:rsidRPr="002733EA">
        <w:rPr>
          <w:i/>
          <w:iCs/>
          <w:sz w:val="22"/>
          <w:szCs w:val="22"/>
        </w:rPr>
        <w:t xml:space="preserve"> naprawy powstałej</w:t>
      </w:r>
      <w:r w:rsidR="00D7205F" w:rsidRPr="002733EA">
        <w:rPr>
          <w:i/>
          <w:iCs/>
          <w:sz w:val="22"/>
          <w:szCs w:val="22"/>
        </w:rPr>
        <w:t xml:space="preserve"> szkody, gdy Zamawiający dokona usunięcia lub dozna szkody</w:t>
      </w:r>
      <w:r w:rsidR="00397AFA" w:rsidRPr="002733EA">
        <w:rPr>
          <w:i/>
          <w:iCs/>
          <w:sz w:val="22"/>
          <w:szCs w:val="22"/>
        </w:rPr>
        <w:t xml:space="preserve"> wskutek naruszenia </w:t>
      </w:r>
      <w:r w:rsidR="00A15F2C" w:rsidRPr="002733EA">
        <w:rPr>
          <w:i/>
          <w:iCs/>
          <w:sz w:val="22"/>
          <w:szCs w:val="22"/>
        </w:rPr>
        <w:t>Urządzeń</w:t>
      </w:r>
      <w:r w:rsidR="00397AFA" w:rsidRPr="002733EA">
        <w:rPr>
          <w:i/>
          <w:iCs/>
          <w:sz w:val="22"/>
          <w:szCs w:val="22"/>
        </w:rPr>
        <w:t xml:space="preserve"> Zamawiającego przez Wykonawcę</w:t>
      </w:r>
      <w:r w:rsidR="00D7205F" w:rsidRPr="002733EA">
        <w:rPr>
          <w:i/>
          <w:iCs/>
          <w:sz w:val="22"/>
          <w:szCs w:val="22"/>
        </w:rPr>
        <w:t>.</w:t>
      </w:r>
    </w:p>
    <w:p w14:paraId="1D227840" w14:textId="77777777" w:rsidR="000D2CA9" w:rsidRPr="002733EA" w:rsidRDefault="000D2CA9" w:rsidP="00672DBE">
      <w:pPr>
        <w:pStyle w:val="Nagwek1"/>
        <w:spacing w:after="240"/>
        <w:ind w:left="2127" w:hanging="2127"/>
        <w:rPr>
          <w:rStyle w:val="Nagwek1ZnakZnak"/>
          <w:b/>
          <w:bCs/>
          <w:sz w:val="24"/>
          <w:lang w:val="pl-PL"/>
        </w:rPr>
      </w:pPr>
      <w:bookmarkStart w:id="318" w:name="_Toc180753726"/>
      <w:r w:rsidRPr="002733EA">
        <w:rPr>
          <w:rStyle w:val="Nagwek1ZnakZnak"/>
          <w:b/>
          <w:bCs/>
          <w:sz w:val="24"/>
          <w:lang w:val="pl-PL"/>
        </w:rPr>
        <w:t>K</w:t>
      </w:r>
      <w:r w:rsidR="00EB1C4D" w:rsidRPr="002733EA">
        <w:rPr>
          <w:rStyle w:val="Nagwek1ZnakZnak"/>
          <w:b/>
          <w:bCs/>
          <w:sz w:val="24"/>
          <w:lang w:val="pl-PL"/>
        </w:rPr>
        <w:t>LAUZULA</w:t>
      </w:r>
      <w:r w:rsidRPr="002733EA">
        <w:rPr>
          <w:rStyle w:val="Nagwek1ZnakZnak"/>
          <w:b/>
          <w:bCs/>
          <w:sz w:val="24"/>
          <w:lang w:val="pl-PL"/>
        </w:rPr>
        <w:t xml:space="preserve"> 18</w:t>
      </w:r>
      <w:r w:rsidRPr="002733EA">
        <w:rPr>
          <w:rStyle w:val="Nagwek1ZnakZnak"/>
          <w:b/>
          <w:bCs/>
          <w:sz w:val="24"/>
          <w:lang w:val="pl-PL"/>
        </w:rPr>
        <w:tab/>
        <w:t>U</w:t>
      </w:r>
      <w:r w:rsidR="00EB1C4D" w:rsidRPr="002733EA">
        <w:rPr>
          <w:rStyle w:val="Nagwek1ZnakZnak"/>
          <w:b/>
          <w:bCs/>
          <w:sz w:val="24"/>
          <w:lang w:val="pl-PL"/>
        </w:rPr>
        <w:t>BEZPIECZENIE</w:t>
      </w:r>
      <w:bookmarkEnd w:id="318"/>
    </w:p>
    <w:p w14:paraId="4E6BEB91" w14:textId="7C1A9CF7" w:rsidR="000D2CA9" w:rsidRPr="002733EA" w:rsidRDefault="000D2CA9" w:rsidP="00C2348A">
      <w:pPr>
        <w:pStyle w:val="Nagwek2"/>
        <w:numPr>
          <w:ilvl w:val="1"/>
          <w:numId w:val="79"/>
        </w:numPr>
        <w:jc w:val="left"/>
      </w:pPr>
      <w:bookmarkStart w:id="319" w:name="_Toc180753727"/>
      <w:r w:rsidRPr="002733EA">
        <w:t>Ogólne wymagania dla ubezpieczeń</w:t>
      </w:r>
      <w:bookmarkEnd w:id="319"/>
    </w:p>
    <w:p w14:paraId="35D07359" w14:textId="567E2AA0" w:rsidR="00CE611D" w:rsidRPr="002733EA" w:rsidRDefault="00CE611D" w:rsidP="00CE611D">
      <w:pPr>
        <w:spacing w:before="120" w:after="120"/>
        <w:jc w:val="both"/>
        <w:rPr>
          <w:i/>
          <w:iCs/>
          <w:sz w:val="22"/>
          <w:szCs w:val="22"/>
        </w:rPr>
      </w:pPr>
      <w:r w:rsidRPr="002733EA">
        <w:rPr>
          <w:i/>
          <w:iCs/>
          <w:sz w:val="22"/>
          <w:szCs w:val="22"/>
        </w:rPr>
        <w:t xml:space="preserve">W niniejszej Klauzuli „Strona Ubezpieczająca” oznacza, dla każdego typu ubezpieczenia, Wykonawcę Robót, który jest odpowiedzialny za dokonanie i utrzymywanie w mocy, przez cały okres realizacji Kontraktu (również w przypadku jego przedłużenia) ubezpieczenia określonego w </w:t>
      </w:r>
      <w:r w:rsidR="006469FB">
        <w:rPr>
          <w:i/>
          <w:iCs/>
          <w:sz w:val="22"/>
          <w:szCs w:val="22"/>
        </w:rPr>
        <w:t>niniejszej</w:t>
      </w:r>
      <w:r w:rsidRPr="002733EA">
        <w:rPr>
          <w:i/>
          <w:iCs/>
          <w:sz w:val="22"/>
          <w:szCs w:val="22"/>
        </w:rPr>
        <w:t xml:space="preserve"> </w:t>
      </w:r>
      <w:r w:rsidR="006469FB">
        <w:rPr>
          <w:i/>
          <w:iCs/>
          <w:sz w:val="22"/>
          <w:szCs w:val="22"/>
        </w:rPr>
        <w:t>K</w:t>
      </w:r>
      <w:r w:rsidRPr="002733EA">
        <w:rPr>
          <w:i/>
          <w:iCs/>
          <w:sz w:val="22"/>
          <w:szCs w:val="22"/>
        </w:rPr>
        <w:t>lauzuli, a także za ponoszenie wszelkich kosztów ubezpieczenia. Sumy gwarancyjne i sumy ubezpieczenia nie mogą być niższe niż wartości określone poniżej.</w:t>
      </w:r>
    </w:p>
    <w:p w14:paraId="18E5DB9A" w14:textId="77777777" w:rsidR="00CE611D" w:rsidRPr="002733EA" w:rsidRDefault="00CE611D" w:rsidP="00CE611D">
      <w:pPr>
        <w:pStyle w:val="Tekstpodstawowy"/>
        <w:spacing w:before="120" w:after="120"/>
        <w:ind w:left="567" w:right="0" w:hanging="567"/>
        <w:rPr>
          <w:rFonts w:ascii="Times New Roman" w:hAnsi="Times New Roman" w:cs="Times New Roman"/>
          <w:i/>
          <w:iCs/>
          <w:lang w:val="pl-PL"/>
        </w:rPr>
      </w:pPr>
      <w:r w:rsidRPr="002733EA">
        <w:rPr>
          <w:rFonts w:ascii="Times New Roman" w:hAnsi="Times New Roman" w:cs="Times New Roman"/>
          <w:i/>
          <w:iCs/>
          <w:lang w:val="pl-PL"/>
        </w:rPr>
        <w:t>Zamawiający wymaga, aby ubezpieczenie Kontraktu obejmowało co najmniej:</w:t>
      </w:r>
    </w:p>
    <w:p w14:paraId="45265440" w14:textId="77777777" w:rsidR="00CE611D" w:rsidRPr="002733EA" w:rsidRDefault="00CE611D" w:rsidP="00CE611D">
      <w:pPr>
        <w:numPr>
          <w:ilvl w:val="1"/>
          <w:numId w:val="31"/>
        </w:numPr>
        <w:spacing w:before="120" w:after="120"/>
        <w:ind w:left="851" w:hanging="425"/>
        <w:jc w:val="both"/>
        <w:rPr>
          <w:i/>
          <w:iCs/>
          <w:sz w:val="22"/>
          <w:szCs w:val="22"/>
        </w:rPr>
      </w:pPr>
      <w:r w:rsidRPr="002733EA">
        <w:rPr>
          <w:i/>
          <w:iCs/>
          <w:sz w:val="22"/>
          <w:szCs w:val="22"/>
        </w:rPr>
        <w:t xml:space="preserve">mienie znajdujące się na budowie oraz samą substancję budowlaną jako tzw. ubezpieczenie wszystkich </w:t>
      </w:r>
      <w:proofErr w:type="spellStart"/>
      <w:r w:rsidRPr="002733EA">
        <w:rPr>
          <w:i/>
          <w:iCs/>
          <w:sz w:val="22"/>
          <w:szCs w:val="22"/>
        </w:rPr>
        <w:t>ryzyk</w:t>
      </w:r>
      <w:proofErr w:type="spellEnd"/>
      <w:r w:rsidRPr="002733EA">
        <w:rPr>
          <w:i/>
          <w:iCs/>
          <w:sz w:val="22"/>
          <w:szCs w:val="22"/>
        </w:rPr>
        <w:t xml:space="preserve"> budowy i montażu (CAR) z tytułu strat lub uszkodzeń odnoszących się do Robót, do ich pełnej wartości odtworzeniowej</w:t>
      </w:r>
      <w:r>
        <w:rPr>
          <w:i/>
          <w:iCs/>
          <w:sz w:val="22"/>
          <w:szCs w:val="22"/>
        </w:rPr>
        <w:t xml:space="preserve"> brutto</w:t>
      </w:r>
      <w:r w:rsidRPr="002733EA">
        <w:rPr>
          <w:i/>
          <w:iCs/>
          <w:sz w:val="22"/>
          <w:szCs w:val="22"/>
        </w:rPr>
        <w:t>, obejmujące także wszelkie uzasadnione opłaty i koszty związane z przywróceniem do poprzedniego;</w:t>
      </w:r>
    </w:p>
    <w:p w14:paraId="6A7AE2A8" w14:textId="3EB795E1" w:rsidR="00CE611D" w:rsidRPr="002733EA" w:rsidRDefault="00CE611D" w:rsidP="00CE611D">
      <w:pPr>
        <w:numPr>
          <w:ilvl w:val="1"/>
          <w:numId w:val="31"/>
        </w:numPr>
        <w:spacing w:before="120" w:after="120"/>
        <w:ind w:left="851" w:hanging="425"/>
        <w:jc w:val="both"/>
        <w:rPr>
          <w:i/>
          <w:iCs/>
          <w:sz w:val="22"/>
          <w:szCs w:val="22"/>
        </w:rPr>
      </w:pPr>
      <w:r w:rsidRPr="002733EA">
        <w:rPr>
          <w:i/>
          <w:iCs/>
          <w:sz w:val="22"/>
          <w:szCs w:val="22"/>
        </w:rPr>
        <w:t>ubezpieczenie odpowiedzialności cywilnej (OC) Wykonawcy wobec Zamawiającego oraz osób trzecich, które mogłyby ponieść szkodę w związku z wykonywaniem Robót</w:t>
      </w:r>
      <w:r>
        <w:rPr>
          <w:i/>
          <w:iCs/>
          <w:sz w:val="22"/>
          <w:szCs w:val="22"/>
        </w:rPr>
        <w:t>;</w:t>
      </w:r>
      <w:r w:rsidRPr="002733EA">
        <w:rPr>
          <w:i/>
          <w:iCs/>
          <w:sz w:val="22"/>
          <w:szCs w:val="22"/>
        </w:rPr>
        <w:t xml:space="preserve"> </w:t>
      </w:r>
    </w:p>
    <w:p w14:paraId="0ED035D5" w14:textId="77777777" w:rsidR="00CE611D" w:rsidRPr="002733EA" w:rsidRDefault="00CE611D" w:rsidP="00CE611D">
      <w:pPr>
        <w:numPr>
          <w:ilvl w:val="1"/>
          <w:numId w:val="31"/>
        </w:numPr>
        <w:spacing w:before="120" w:after="120"/>
        <w:ind w:left="851" w:hanging="425"/>
        <w:jc w:val="both"/>
        <w:rPr>
          <w:i/>
          <w:iCs/>
          <w:sz w:val="22"/>
          <w:szCs w:val="22"/>
        </w:rPr>
      </w:pPr>
      <w:r w:rsidRPr="002733EA">
        <w:rPr>
          <w:i/>
          <w:iCs/>
          <w:sz w:val="22"/>
          <w:szCs w:val="22"/>
        </w:rPr>
        <w:t>ubezpieczenie odpowiedzialności cywilnej pracodawcy.</w:t>
      </w:r>
    </w:p>
    <w:p w14:paraId="64ADEB2B" w14:textId="77777777" w:rsidR="00CE611D" w:rsidRPr="00E62F96" w:rsidRDefault="00CE611D" w:rsidP="00CE611D">
      <w:pPr>
        <w:spacing w:before="120" w:after="120"/>
        <w:jc w:val="both"/>
        <w:rPr>
          <w:i/>
          <w:iCs/>
          <w:sz w:val="22"/>
          <w:szCs w:val="22"/>
        </w:rPr>
      </w:pPr>
      <w:r w:rsidRPr="00E62F96">
        <w:rPr>
          <w:i/>
          <w:iCs/>
          <w:sz w:val="22"/>
          <w:szCs w:val="22"/>
        </w:rPr>
        <w:t>Zamawiający wymaga, aby ubezpieczenie Kontraktu wskazywało następujące sumy ubezpieczenia:</w:t>
      </w:r>
    </w:p>
    <w:p w14:paraId="199F25C8" w14:textId="50050275" w:rsidR="008B4076" w:rsidRPr="00E62F96" w:rsidRDefault="00CE611D" w:rsidP="00F62539">
      <w:pPr>
        <w:numPr>
          <w:ilvl w:val="0"/>
          <w:numId w:val="80"/>
        </w:numPr>
        <w:spacing w:before="120" w:after="120"/>
        <w:ind w:left="851" w:hanging="425"/>
        <w:jc w:val="both"/>
        <w:rPr>
          <w:i/>
          <w:iCs/>
          <w:sz w:val="22"/>
          <w:szCs w:val="22"/>
        </w:rPr>
      </w:pPr>
      <w:r w:rsidRPr="00E62F96">
        <w:rPr>
          <w:i/>
          <w:iCs/>
          <w:sz w:val="22"/>
          <w:szCs w:val="22"/>
        </w:rPr>
        <w:t xml:space="preserve">ubezpieczenie od wszelkiego rodzaju </w:t>
      </w:r>
      <w:proofErr w:type="spellStart"/>
      <w:r w:rsidRPr="00E62F96">
        <w:rPr>
          <w:i/>
          <w:iCs/>
          <w:sz w:val="22"/>
          <w:szCs w:val="22"/>
        </w:rPr>
        <w:t>ryzyk</w:t>
      </w:r>
      <w:proofErr w:type="spellEnd"/>
      <w:r w:rsidRPr="00E62F96">
        <w:rPr>
          <w:i/>
          <w:iCs/>
          <w:sz w:val="22"/>
          <w:szCs w:val="22"/>
        </w:rPr>
        <w:t xml:space="preserve"> budowlanych (CAR) w zakresie szkód majątkowych - nie mniej niż Zatwierdzona Kwota Kontraktowa powiększona o 15 %;</w:t>
      </w:r>
    </w:p>
    <w:p w14:paraId="178B7451" w14:textId="439F10DF" w:rsidR="00CE611D" w:rsidRPr="00E62F96" w:rsidRDefault="00E864F7" w:rsidP="00CE611D">
      <w:pPr>
        <w:numPr>
          <w:ilvl w:val="0"/>
          <w:numId w:val="80"/>
        </w:numPr>
        <w:spacing w:before="120" w:after="120"/>
        <w:ind w:left="851" w:hanging="425"/>
        <w:jc w:val="both"/>
        <w:rPr>
          <w:i/>
          <w:iCs/>
          <w:sz w:val="22"/>
          <w:szCs w:val="22"/>
        </w:rPr>
      </w:pPr>
      <w:r w:rsidRPr="00E62F96">
        <w:rPr>
          <w:i/>
          <w:iCs/>
          <w:sz w:val="22"/>
          <w:szCs w:val="22"/>
        </w:rPr>
        <w:t>ubezpieczenie odpowiedzialności cywilnej w związku z wykonywaniem Robót - nie mniej niż 2.000.000,00 PLN na jedno i wszystkie zdarzenia w okresie ubezpieczenia</w:t>
      </w:r>
      <w:r w:rsidR="00CE611D" w:rsidRPr="00E62F96">
        <w:rPr>
          <w:i/>
          <w:iCs/>
          <w:sz w:val="22"/>
          <w:szCs w:val="22"/>
        </w:rPr>
        <w:t>;</w:t>
      </w:r>
    </w:p>
    <w:p w14:paraId="21183636" w14:textId="77777777" w:rsidR="00CE611D" w:rsidRPr="00E62F96" w:rsidRDefault="00CE611D" w:rsidP="00CE611D">
      <w:pPr>
        <w:numPr>
          <w:ilvl w:val="0"/>
          <w:numId w:val="80"/>
        </w:numPr>
        <w:spacing w:before="120" w:after="120"/>
        <w:ind w:left="851" w:hanging="425"/>
        <w:jc w:val="both"/>
        <w:rPr>
          <w:i/>
          <w:iCs/>
          <w:sz w:val="22"/>
          <w:szCs w:val="22"/>
        </w:rPr>
      </w:pPr>
      <w:r w:rsidRPr="00E62F96">
        <w:rPr>
          <w:i/>
          <w:iCs/>
          <w:sz w:val="22"/>
          <w:szCs w:val="22"/>
        </w:rPr>
        <w:t>ubezpieczenie odpowiedzialności cywilnej pracodawcy 2.000.000,00 PLN na jedno i na wszystkie zdarzenia w okresie ubezpieczenia.</w:t>
      </w:r>
    </w:p>
    <w:p w14:paraId="2D625BC1" w14:textId="19BF98AF" w:rsidR="00D15392" w:rsidRPr="00D15392" w:rsidRDefault="00D15392" w:rsidP="00CE611D">
      <w:pPr>
        <w:spacing w:before="120" w:after="120"/>
        <w:jc w:val="both"/>
        <w:rPr>
          <w:i/>
          <w:iCs/>
          <w:sz w:val="22"/>
          <w:szCs w:val="22"/>
        </w:rPr>
      </w:pPr>
      <w:r w:rsidRPr="00E62F96">
        <w:rPr>
          <w:i/>
          <w:iCs/>
          <w:sz w:val="22"/>
          <w:szCs w:val="22"/>
        </w:rPr>
        <w:t>W przypadkach, w których Stroną Ubezpieczającą jest Wykonawca, każde ubezpieczenie</w:t>
      </w:r>
      <w:r w:rsidRPr="00D15392">
        <w:rPr>
          <w:i/>
          <w:iCs/>
          <w:sz w:val="22"/>
          <w:szCs w:val="22"/>
        </w:rPr>
        <w:t xml:space="preserve"> będzie zawarte z ubezpieczycielami i na warunkach zatwierdzonych przez Zamawiającego.</w:t>
      </w:r>
    </w:p>
    <w:p w14:paraId="30B42BF5" w14:textId="77777777" w:rsidR="00CE611D" w:rsidRPr="002733EA" w:rsidRDefault="00CE611D" w:rsidP="00CE611D">
      <w:pPr>
        <w:spacing w:before="120" w:after="120"/>
        <w:jc w:val="both"/>
        <w:rPr>
          <w:i/>
          <w:iCs/>
          <w:sz w:val="22"/>
          <w:szCs w:val="22"/>
        </w:rPr>
      </w:pPr>
      <w:r w:rsidRPr="002733EA">
        <w:rPr>
          <w:i/>
          <w:iCs/>
          <w:sz w:val="22"/>
          <w:szCs w:val="22"/>
        </w:rPr>
        <w:t xml:space="preserve">Umowy ubezpieczenia będą obejmować ochroną ubezpieczeniową Zamawiającego, Wykonawcę i </w:t>
      </w:r>
      <w:r>
        <w:rPr>
          <w:i/>
          <w:iCs/>
          <w:sz w:val="22"/>
          <w:szCs w:val="22"/>
        </w:rPr>
        <w:t xml:space="preserve">wszystkich </w:t>
      </w:r>
      <w:r w:rsidRPr="002733EA">
        <w:rPr>
          <w:i/>
          <w:iCs/>
          <w:sz w:val="22"/>
          <w:szCs w:val="22"/>
        </w:rPr>
        <w:t xml:space="preserve">Podwykonawców oraz ewentualnie inne podmioty wskazane w dokumencie ubezpieczenia, każdego ubezpieczonego z osobna tak, jakby dla każdego ze współubezpieczonych była wystawiona osobna polisa. </w:t>
      </w:r>
    </w:p>
    <w:p w14:paraId="2B33E0A1" w14:textId="0A7850B0" w:rsidR="00CE611D" w:rsidRDefault="00CE611D" w:rsidP="00CE611D">
      <w:pPr>
        <w:spacing w:before="120" w:after="120"/>
        <w:jc w:val="both"/>
        <w:rPr>
          <w:i/>
          <w:iCs/>
          <w:sz w:val="22"/>
          <w:szCs w:val="22"/>
        </w:rPr>
      </w:pPr>
      <w:r>
        <w:rPr>
          <w:i/>
          <w:iCs/>
          <w:sz w:val="22"/>
          <w:szCs w:val="22"/>
        </w:rPr>
        <w:t xml:space="preserve">W </w:t>
      </w:r>
      <w:r w:rsidRPr="00F75A95">
        <w:rPr>
          <w:i/>
          <w:iCs/>
          <w:sz w:val="22"/>
          <w:szCs w:val="22"/>
        </w:rPr>
        <w:t xml:space="preserve">okresach, ustalonych w Załączniku </w:t>
      </w:r>
      <w:r>
        <w:rPr>
          <w:i/>
          <w:iCs/>
          <w:sz w:val="22"/>
          <w:szCs w:val="22"/>
        </w:rPr>
        <w:t>d</w:t>
      </w:r>
      <w:r w:rsidRPr="00F75A95">
        <w:rPr>
          <w:i/>
          <w:iCs/>
          <w:sz w:val="22"/>
          <w:szCs w:val="22"/>
        </w:rPr>
        <w:t>o Oferty, liczonych od Daty Rozpoczęcia</w:t>
      </w:r>
      <w:r w:rsidR="006469FB">
        <w:rPr>
          <w:i/>
          <w:iCs/>
          <w:sz w:val="22"/>
          <w:szCs w:val="22"/>
        </w:rPr>
        <w:t>,</w:t>
      </w:r>
      <w:r w:rsidRPr="00F75A95">
        <w:rPr>
          <w:i/>
          <w:iCs/>
          <w:sz w:val="22"/>
          <w:szCs w:val="22"/>
        </w:rPr>
        <w:t xml:space="preserve"> Strona ubezpieczająca winna przedkładać drugiej Stronie</w:t>
      </w:r>
      <w:r>
        <w:rPr>
          <w:i/>
          <w:iCs/>
          <w:sz w:val="22"/>
          <w:szCs w:val="22"/>
        </w:rPr>
        <w:t>:</w:t>
      </w:r>
    </w:p>
    <w:p w14:paraId="003D4667" w14:textId="77777777" w:rsidR="00CE611D" w:rsidRDefault="00CE611D" w:rsidP="00CE611D">
      <w:pPr>
        <w:pStyle w:val="Akapitzlist"/>
        <w:numPr>
          <w:ilvl w:val="0"/>
          <w:numId w:val="114"/>
        </w:numPr>
        <w:spacing w:before="120" w:after="120"/>
        <w:jc w:val="both"/>
        <w:rPr>
          <w:i/>
          <w:iCs/>
          <w:sz w:val="22"/>
          <w:szCs w:val="22"/>
        </w:rPr>
      </w:pPr>
      <w:r w:rsidRPr="00F75A95">
        <w:rPr>
          <w:i/>
          <w:iCs/>
          <w:sz w:val="22"/>
          <w:szCs w:val="22"/>
        </w:rPr>
        <w:t xml:space="preserve">dowody zawarcia ubezpieczeń opisanych w niniejszej klauzuli, oraz </w:t>
      </w:r>
    </w:p>
    <w:p w14:paraId="49C27C96" w14:textId="77777777" w:rsidR="00CE611D" w:rsidRPr="00F75A95" w:rsidRDefault="00CE611D" w:rsidP="00CE611D">
      <w:pPr>
        <w:pStyle w:val="Akapitzlist"/>
        <w:numPr>
          <w:ilvl w:val="0"/>
          <w:numId w:val="114"/>
        </w:numPr>
        <w:spacing w:before="120" w:after="120"/>
        <w:jc w:val="both"/>
        <w:rPr>
          <w:i/>
          <w:iCs/>
          <w:sz w:val="22"/>
          <w:szCs w:val="22"/>
        </w:rPr>
      </w:pPr>
      <w:r w:rsidRPr="00F75A95">
        <w:rPr>
          <w:i/>
          <w:iCs/>
          <w:sz w:val="22"/>
          <w:szCs w:val="22"/>
        </w:rPr>
        <w:t xml:space="preserve">kopie polis ubezpieczeń opisanych w </w:t>
      </w:r>
      <w:r>
        <w:rPr>
          <w:i/>
          <w:iCs/>
          <w:sz w:val="22"/>
          <w:szCs w:val="22"/>
        </w:rPr>
        <w:t>niniejszej klauzuli wraz z ogólnymi warunkami ubezpieczenia.</w:t>
      </w:r>
    </w:p>
    <w:p w14:paraId="453275E9" w14:textId="77777777" w:rsidR="00CE611D" w:rsidRDefault="00CE611D" w:rsidP="00CE611D">
      <w:pPr>
        <w:spacing w:before="120" w:after="120"/>
        <w:jc w:val="both"/>
        <w:rPr>
          <w:i/>
          <w:iCs/>
          <w:sz w:val="22"/>
          <w:szCs w:val="22"/>
        </w:rPr>
      </w:pPr>
      <w:r w:rsidRPr="002733EA">
        <w:rPr>
          <w:i/>
          <w:iCs/>
          <w:sz w:val="22"/>
          <w:szCs w:val="22"/>
        </w:rPr>
        <w:t xml:space="preserve">Każda polisa powinna być wystawiona przez Towarzystwo Ubezpieczeniowe mające siedzibę w Kraju, działające na podstawie zezwolenia udzielonego przez właściwy krajowy organ nadzoru lub przez Towarzystwo Ubezpieczeniowe z siedzibą w innym państwie członkowskim Unii Europejskiej, działające na podstawie zezwolenia właściwego organu nadzoru innego państwa członkowskiego Unii </w:t>
      </w:r>
      <w:r w:rsidRPr="002733EA">
        <w:rPr>
          <w:i/>
          <w:iCs/>
          <w:sz w:val="22"/>
          <w:szCs w:val="22"/>
        </w:rPr>
        <w:lastRenderedPageBreak/>
        <w:t>Europejskiej i wykonującego na terytorium Polski działalność ubezpieczeniową przez oddział, uprzednio zaakceptowane przez Zamawiającego.</w:t>
      </w:r>
    </w:p>
    <w:p w14:paraId="3BE257B1" w14:textId="77777777" w:rsidR="00CE611D" w:rsidRPr="002733EA" w:rsidRDefault="00CE611D" w:rsidP="00CE611D">
      <w:pPr>
        <w:spacing w:before="120" w:after="120"/>
        <w:jc w:val="both"/>
        <w:rPr>
          <w:sz w:val="22"/>
          <w:szCs w:val="22"/>
        </w:rPr>
      </w:pPr>
      <w:r w:rsidRPr="00F75A95">
        <w:rPr>
          <w:i/>
          <w:iCs/>
          <w:sz w:val="22"/>
          <w:szCs w:val="22"/>
        </w:rPr>
        <w:t>Po opłaceniu składek Strona ubezpieczająca winna przedłożyć drugiej stronie dowód zapłaty. Strona ubezpieczająca winna także powiadamiać Inżyniera o każdej przekazanej kopii dowodów i polis.</w:t>
      </w:r>
    </w:p>
    <w:p w14:paraId="7C46306B" w14:textId="19FE33AE" w:rsidR="00616110" w:rsidRPr="00616110" w:rsidRDefault="00616110" w:rsidP="00CE611D">
      <w:pPr>
        <w:spacing w:before="120" w:after="120"/>
        <w:jc w:val="both"/>
        <w:rPr>
          <w:i/>
          <w:iCs/>
          <w:sz w:val="22"/>
          <w:szCs w:val="22"/>
        </w:rPr>
      </w:pPr>
      <w:r w:rsidRPr="00616110">
        <w:rPr>
          <w:i/>
          <w:iCs/>
          <w:sz w:val="22"/>
          <w:szCs w:val="22"/>
        </w:rPr>
        <w:t>Umowy ubezpieczenia muszą w szczególności obejmować odpowiedzialność za szkody wyrządzone w wyniku rażącego niedbalstwa, szkody wynikające z niewykonania albo nienależytego wykonania zobowiązania (odpowiedzialność kontraktowa), odpowiedzialność wzajemną wszystkich uczestników procesu budowlanego, koszty ekspertów</w:t>
      </w:r>
      <w:r w:rsidR="00DA077E">
        <w:rPr>
          <w:i/>
          <w:iCs/>
          <w:sz w:val="22"/>
          <w:szCs w:val="22"/>
        </w:rPr>
        <w:t xml:space="preserve">. </w:t>
      </w:r>
      <w:r w:rsidRPr="00616110">
        <w:rPr>
          <w:i/>
          <w:iCs/>
          <w:sz w:val="22"/>
          <w:szCs w:val="22"/>
        </w:rPr>
        <w:t>Zastosowane ograniczenia i wyłączenia odpowiedzialności zakładu ubezpieczeń nie mogą niweczyć sensu udzielanej ochrony ubezpieczeniowej i mogą być stosowane tylko w zakresie wynikającym z najlepszych praktyk rynkowych</w:t>
      </w:r>
      <w:r>
        <w:rPr>
          <w:i/>
          <w:iCs/>
          <w:sz w:val="22"/>
          <w:szCs w:val="22"/>
        </w:rPr>
        <w:t>.</w:t>
      </w:r>
    </w:p>
    <w:p w14:paraId="58242AAA" w14:textId="280CD54D" w:rsidR="00CE611D" w:rsidRDefault="00CE611D" w:rsidP="00CE611D">
      <w:pPr>
        <w:spacing w:before="120" w:after="120"/>
        <w:jc w:val="both"/>
        <w:rPr>
          <w:i/>
          <w:iCs/>
          <w:sz w:val="22"/>
          <w:szCs w:val="22"/>
        </w:rPr>
      </w:pPr>
      <w:r w:rsidRPr="002733EA">
        <w:rPr>
          <w:i/>
          <w:iCs/>
          <w:sz w:val="22"/>
          <w:szCs w:val="22"/>
        </w:rPr>
        <w:t>Do czasu przedstawienia przez Wykonawcę wymaganych akapitem s</w:t>
      </w:r>
      <w:r w:rsidR="006469FB">
        <w:rPr>
          <w:i/>
          <w:iCs/>
          <w:sz w:val="22"/>
          <w:szCs w:val="22"/>
        </w:rPr>
        <w:t>zóstym</w:t>
      </w:r>
      <w:r w:rsidRPr="002733EA">
        <w:rPr>
          <w:i/>
          <w:iCs/>
          <w:sz w:val="22"/>
          <w:szCs w:val="22"/>
        </w:rPr>
        <w:t xml:space="preserve"> i ósmym powyżej dokumentów Wykonawca nie powinien rozpoczynać Robót. Opóźnienie z tego tytułu obciąża w całości Wykonawcę. </w:t>
      </w:r>
    </w:p>
    <w:p w14:paraId="7E85984A" w14:textId="77777777" w:rsidR="00CE611D" w:rsidRPr="00F75A95" w:rsidRDefault="00CE611D" w:rsidP="00CE611D">
      <w:pPr>
        <w:spacing w:before="120" w:after="120"/>
        <w:jc w:val="both"/>
        <w:rPr>
          <w:i/>
          <w:iCs/>
          <w:sz w:val="22"/>
          <w:szCs w:val="22"/>
        </w:rPr>
      </w:pPr>
      <w:r w:rsidRPr="00F75A95">
        <w:rPr>
          <w:i/>
          <w:iCs/>
          <w:sz w:val="22"/>
          <w:szCs w:val="22"/>
        </w:rPr>
        <w:t>Ka</w:t>
      </w:r>
      <w:r>
        <w:rPr>
          <w:i/>
          <w:iCs/>
          <w:sz w:val="22"/>
          <w:szCs w:val="22"/>
        </w:rPr>
        <w:t>ż</w:t>
      </w:r>
      <w:r w:rsidRPr="00F75A95">
        <w:rPr>
          <w:i/>
          <w:iCs/>
          <w:sz w:val="22"/>
          <w:szCs w:val="22"/>
        </w:rPr>
        <w:t>da Strona winna przestrzega</w:t>
      </w:r>
      <w:r>
        <w:rPr>
          <w:i/>
          <w:iCs/>
          <w:sz w:val="22"/>
          <w:szCs w:val="22"/>
        </w:rPr>
        <w:t>ć</w:t>
      </w:r>
      <w:r w:rsidRPr="00F75A95">
        <w:rPr>
          <w:i/>
          <w:iCs/>
          <w:sz w:val="22"/>
          <w:szCs w:val="22"/>
        </w:rPr>
        <w:t xml:space="preserve"> warunków ustalonych w każdej polisie ubezpieczeniowej. Strona Ubezpieczająca winna informować ubezpieczycieli o każdej istotne</w:t>
      </w:r>
      <w:r>
        <w:rPr>
          <w:i/>
          <w:iCs/>
          <w:sz w:val="22"/>
          <w:szCs w:val="22"/>
        </w:rPr>
        <w:t>j</w:t>
      </w:r>
      <w:r w:rsidRPr="00F75A95">
        <w:rPr>
          <w:i/>
          <w:iCs/>
          <w:sz w:val="22"/>
          <w:szCs w:val="22"/>
        </w:rPr>
        <w:t xml:space="preserve"> zmianie w stanie Robót i zapewnić, że ubezpieczenia są przez cały czas utrzymane w stanie zgodnym z niniejszym rozdziałem</w:t>
      </w:r>
      <w:r>
        <w:rPr>
          <w:i/>
          <w:iCs/>
          <w:sz w:val="22"/>
          <w:szCs w:val="22"/>
        </w:rPr>
        <w:t>.</w:t>
      </w:r>
    </w:p>
    <w:p w14:paraId="66305B99" w14:textId="3692F5A3" w:rsidR="00CE611D" w:rsidRDefault="00CE611D" w:rsidP="00CE611D">
      <w:pPr>
        <w:spacing w:before="120" w:after="120"/>
        <w:jc w:val="both"/>
        <w:rPr>
          <w:i/>
          <w:iCs/>
          <w:sz w:val="22"/>
          <w:szCs w:val="22"/>
        </w:rPr>
      </w:pPr>
      <w:r>
        <w:rPr>
          <w:i/>
          <w:iCs/>
          <w:sz w:val="22"/>
          <w:szCs w:val="22"/>
        </w:rPr>
        <w:t>Ż</w:t>
      </w:r>
      <w:r w:rsidRPr="00F75A95">
        <w:rPr>
          <w:i/>
          <w:iCs/>
          <w:sz w:val="22"/>
          <w:szCs w:val="22"/>
        </w:rPr>
        <w:t>adna ze Stron nie będzie wprowadzała istotnych zmian w warunkach ubezpieczeń bez uprzedniej zgody drugiej Stron</w:t>
      </w:r>
      <w:r w:rsidR="00CB5831">
        <w:rPr>
          <w:i/>
          <w:iCs/>
          <w:sz w:val="22"/>
          <w:szCs w:val="22"/>
        </w:rPr>
        <w:t>y.</w:t>
      </w:r>
      <w:r w:rsidRPr="00F75A95">
        <w:rPr>
          <w:i/>
          <w:iCs/>
          <w:sz w:val="22"/>
          <w:szCs w:val="22"/>
        </w:rPr>
        <w:t xml:space="preserve"> Jeżeli ubezpieczyciel wprowadzi, lub będzie usiłował wprowadzić jakiekolwiek zmiany, to Strona, która zostanie o tym powiadomiona jako pierwsza</w:t>
      </w:r>
      <w:r w:rsidR="00CB5831">
        <w:rPr>
          <w:i/>
          <w:iCs/>
          <w:sz w:val="22"/>
          <w:szCs w:val="22"/>
        </w:rPr>
        <w:t>,</w:t>
      </w:r>
      <w:r w:rsidRPr="00F75A95">
        <w:rPr>
          <w:i/>
          <w:iCs/>
          <w:sz w:val="22"/>
          <w:szCs w:val="22"/>
        </w:rPr>
        <w:t xml:space="preserve"> winna niezwłocznie poinformować drugą Stronę</w:t>
      </w:r>
      <w:r>
        <w:rPr>
          <w:i/>
          <w:iCs/>
          <w:sz w:val="22"/>
          <w:szCs w:val="22"/>
        </w:rPr>
        <w:t>.</w:t>
      </w:r>
    </w:p>
    <w:p w14:paraId="6836DB37" w14:textId="4811593A" w:rsidR="00CE611D" w:rsidRPr="00756E73" w:rsidRDefault="00CE611D" w:rsidP="00CE611D">
      <w:pPr>
        <w:spacing w:before="120" w:after="120"/>
        <w:jc w:val="both"/>
        <w:rPr>
          <w:i/>
          <w:iCs/>
          <w:sz w:val="22"/>
          <w:szCs w:val="22"/>
        </w:rPr>
      </w:pPr>
      <w:r w:rsidRPr="002733EA">
        <w:rPr>
          <w:i/>
          <w:iCs/>
          <w:sz w:val="22"/>
          <w:szCs w:val="22"/>
        </w:rPr>
        <w:t>Ochrona ubezpieczeniowa, wymagana Kontraktem, będzie kontynuowana na co najmniej tych samych warunkach do dnia podpisania</w:t>
      </w:r>
      <w:r w:rsidR="00D17771">
        <w:rPr>
          <w:i/>
          <w:iCs/>
          <w:sz w:val="22"/>
          <w:szCs w:val="22"/>
        </w:rPr>
        <w:t xml:space="preserve"> ostatniego</w:t>
      </w:r>
      <w:r w:rsidRPr="002733EA">
        <w:rPr>
          <w:i/>
          <w:iCs/>
          <w:sz w:val="22"/>
          <w:szCs w:val="22"/>
        </w:rPr>
        <w:t xml:space="preserve"> Świadectwa Przejęcia, </w:t>
      </w:r>
      <w:r>
        <w:rPr>
          <w:i/>
          <w:iCs/>
          <w:sz w:val="22"/>
          <w:szCs w:val="22"/>
        </w:rPr>
        <w:t xml:space="preserve">z tym zastrzeżeniem, że </w:t>
      </w:r>
      <w:r w:rsidRPr="00DC711F">
        <w:rPr>
          <w:i/>
          <w:iCs/>
          <w:sz w:val="22"/>
          <w:szCs w:val="22"/>
        </w:rPr>
        <w:t>ubezpieczenie odpowiedzialności cywilnej w związku z wykonywaniem Robót</w:t>
      </w:r>
      <w:r>
        <w:rPr>
          <w:i/>
          <w:iCs/>
          <w:sz w:val="22"/>
          <w:szCs w:val="22"/>
        </w:rPr>
        <w:t xml:space="preserve"> winno być utrzymane do dnia podpisania Świadectwa Wykonania</w:t>
      </w:r>
      <w:r w:rsidRPr="002733EA">
        <w:rPr>
          <w:i/>
          <w:iCs/>
          <w:sz w:val="22"/>
          <w:szCs w:val="22"/>
        </w:rPr>
        <w:t xml:space="preserve">. </w:t>
      </w:r>
      <w:r w:rsidR="00097F70" w:rsidRPr="00097F70">
        <w:rPr>
          <w:i/>
          <w:iCs/>
          <w:sz w:val="22"/>
          <w:szCs w:val="22"/>
        </w:rPr>
        <w:t>Wykonawca każdorazowo zobowiązany jest do przedłożenia dokumentów poświadczających przedłużenie ochrony ubezpieczeniowej oraz zapłatę wymagalnej składki w terminie 14 dni przed końcem okresu ubezpieczenia. W przypadku braku przedstawienia przez Wykonawcę dokumentów wskazanych w akapicie szóstym i ósmym powyżej w terminie lub w razie bezskutecznego upływu terminu do przedłożenia dokumentów poświadczających przedłużenie ochrony ubezpieczeniowej, Zamawiający wyznaczy Wykonawcy dodatkowy, nie dłuższy niż 5-dniowy, termin na przedłożenie żądanych dokumentów, po którym Zamawiającemu będzie przysługiwało prawo do zawarcia odpowiednich umów ubezpieczenia na koszt Wykonawcy</w:t>
      </w:r>
      <w:r w:rsidRPr="00097F70">
        <w:rPr>
          <w:i/>
          <w:iCs/>
          <w:sz w:val="22"/>
          <w:szCs w:val="22"/>
        </w:rPr>
        <w:t>. Zamawiający</w:t>
      </w:r>
      <w:r w:rsidRPr="00E864F7">
        <w:rPr>
          <w:i/>
          <w:iCs/>
          <w:sz w:val="22"/>
          <w:szCs w:val="22"/>
        </w:rPr>
        <w:t xml:space="preserve"> </w:t>
      </w:r>
      <w:r w:rsidR="006469FB" w:rsidRPr="00E864F7">
        <w:rPr>
          <w:i/>
          <w:iCs/>
          <w:sz w:val="22"/>
          <w:szCs w:val="22"/>
        </w:rPr>
        <w:t xml:space="preserve">z uwzględnieniem Klauzuli 2.5. </w:t>
      </w:r>
      <w:r w:rsidRPr="00E864F7">
        <w:rPr>
          <w:i/>
          <w:iCs/>
          <w:sz w:val="22"/>
          <w:szCs w:val="22"/>
        </w:rPr>
        <w:t>będzie miał prawo do żądania odszkodowania z tytułu strat poniesionych w wyniku takiego działania, jak i</w:t>
      </w:r>
      <w:r w:rsidR="0047250D" w:rsidRPr="00E864F7">
        <w:rPr>
          <w:i/>
          <w:iCs/>
          <w:sz w:val="22"/>
          <w:szCs w:val="22"/>
        </w:rPr>
        <w:t xml:space="preserve"> </w:t>
      </w:r>
      <w:r w:rsidRPr="00E864F7">
        <w:rPr>
          <w:i/>
          <w:iCs/>
          <w:sz w:val="22"/>
          <w:szCs w:val="22"/>
        </w:rPr>
        <w:t>do potrącania odpowiednich kwot z Ceny Kontraktowej lub do skorzystania z Zabezpieczenia Wykonania</w:t>
      </w:r>
      <w:r w:rsidRPr="002733EA">
        <w:rPr>
          <w:i/>
          <w:iCs/>
          <w:sz w:val="22"/>
          <w:szCs w:val="22"/>
        </w:rPr>
        <w:t>.</w:t>
      </w:r>
      <w:r w:rsidR="006469FB">
        <w:rPr>
          <w:i/>
          <w:iCs/>
          <w:sz w:val="22"/>
          <w:szCs w:val="22"/>
        </w:rPr>
        <w:t xml:space="preserve"> </w:t>
      </w:r>
    </w:p>
    <w:p w14:paraId="70C7BF71" w14:textId="2BBFE269" w:rsidR="00760759" w:rsidRPr="00284E22" w:rsidRDefault="00CE611D" w:rsidP="00284E22">
      <w:pPr>
        <w:spacing w:before="120" w:after="120"/>
        <w:jc w:val="both"/>
        <w:rPr>
          <w:i/>
          <w:iCs/>
          <w:sz w:val="22"/>
          <w:szCs w:val="22"/>
        </w:rPr>
      </w:pPr>
      <w:bookmarkStart w:id="320" w:name="_Toc99100956"/>
      <w:r w:rsidRPr="00284E22">
        <w:rPr>
          <w:i/>
          <w:iCs/>
          <w:sz w:val="22"/>
          <w:szCs w:val="22"/>
        </w:rPr>
        <w:t xml:space="preserve">Treść niniejszej </w:t>
      </w:r>
      <w:r w:rsidR="0029593E" w:rsidRPr="00284E22">
        <w:rPr>
          <w:i/>
          <w:iCs/>
          <w:sz w:val="22"/>
          <w:szCs w:val="22"/>
        </w:rPr>
        <w:t>K</w:t>
      </w:r>
      <w:r w:rsidRPr="00284E22">
        <w:rPr>
          <w:i/>
          <w:iCs/>
          <w:sz w:val="22"/>
          <w:szCs w:val="22"/>
        </w:rPr>
        <w:t>lauzuli w żadnym stopniu nie ogranicza obowiązków, zobowiązań ani odpowiedzialności Wykonawcy ani Zamawiającego na mocy Kontraktu lub na innych podstawach, Wszelkie kwoty nieubezpieczone lub nieodzyskane od ubezpieczycieli będą obciążały odpowiednio Wykonawcę czy też Zamawiającego zgodnie z tym zakresem obowiązków, zobowiązań i odpowiedzialności. Jednakże jeżeli Strona ubezpieczająca nie dopełni skutecznego zawarcia i utrzymania w mocy ubezpieczenia, które jest dostępne i którego zawarcie i utrzymanie jest wymagane na mocy Kontraktu, wtedy wszelkie kwoty, które powinny być odzyskane na mocy tego ubezpieczenia, zostaną zapłacone przez Stronę ubezpieczającą.</w:t>
      </w:r>
      <w:bookmarkEnd w:id="320"/>
      <w:r w:rsidR="0082787C" w:rsidRPr="00284E22">
        <w:rPr>
          <w:i/>
          <w:iCs/>
          <w:sz w:val="22"/>
          <w:szCs w:val="22"/>
        </w:rPr>
        <w:t xml:space="preserve"> </w:t>
      </w:r>
    </w:p>
    <w:p w14:paraId="15505A25" w14:textId="23FDA791" w:rsidR="00FD706C" w:rsidRPr="0082787C" w:rsidRDefault="00FD706C" w:rsidP="0082787C">
      <w:pPr>
        <w:pStyle w:val="Nagwek2"/>
        <w:jc w:val="left"/>
      </w:pPr>
      <w:bookmarkStart w:id="321" w:name="_Toc180753728"/>
      <w:r>
        <w:t xml:space="preserve">Klauzule 18.2. – 18.4. skreśla się jako niemające zastosowania w </w:t>
      </w:r>
      <w:r w:rsidR="00C2615C">
        <w:t>niniejszych Warunkach</w:t>
      </w:r>
      <w:r>
        <w:t>.</w:t>
      </w:r>
      <w:bookmarkEnd w:id="321"/>
    </w:p>
    <w:p w14:paraId="48D599F4" w14:textId="20584F42" w:rsidR="000D2CA9" w:rsidRPr="002733EA" w:rsidRDefault="0061498F" w:rsidP="00672DBE">
      <w:pPr>
        <w:pStyle w:val="Nagwek1"/>
        <w:spacing w:after="240"/>
        <w:ind w:left="2127" w:hanging="2127"/>
        <w:rPr>
          <w:rStyle w:val="Nagwek1ZnakZnak"/>
          <w:b/>
          <w:bCs/>
          <w:sz w:val="24"/>
          <w:lang w:val="pl-PL"/>
        </w:rPr>
      </w:pPr>
      <w:bookmarkStart w:id="322" w:name="_Toc180753729"/>
      <w:r w:rsidRPr="002733EA">
        <w:rPr>
          <w:rStyle w:val="Nagwek1ZnakZnak"/>
          <w:b/>
          <w:bCs/>
          <w:sz w:val="24"/>
          <w:lang w:val="pl-PL"/>
        </w:rPr>
        <w:t>KLAUZULA 19</w:t>
      </w:r>
      <w:r w:rsidRPr="002733EA">
        <w:rPr>
          <w:rStyle w:val="Nagwek1ZnakZnak"/>
          <w:b/>
          <w:bCs/>
          <w:sz w:val="24"/>
          <w:lang w:val="pl-PL"/>
        </w:rPr>
        <w:tab/>
        <w:t>SIŁA WYŻSZA</w:t>
      </w:r>
      <w:bookmarkEnd w:id="322"/>
    </w:p>
    <w:p w14:paraId="58177EC5" w14:textId="3E2202AB" w:rsidR="0099742B" w:rsidRPr="002733EA" w:rsidRDefault="0099742B" w:rsidP="0061498F">
      <w:pPr>
        <w:pStyle w:val="Nagwek2"/>
        <w:numPr>
          <w:ilvl w:val="1"/>
          <w:numId w:val="108"/>
        </w:numPr>
        <w:jc w:val="left"/>
      </w:pPr>
      <w:bookmarkStart w:id="323" w:name="_Toc180753730"/>
      <w:r w:rsidRPr="002733EA">
        <w:t>Definicja Siły Wyższej</w:t>
      </w:r>
      <w:bookmarkEnd w:id="323"/>
      <w:r w:rsidRPr="002733EA">
        <w:t xml:space="preserve"> </w:t>
      </w:r>
    </w:p>
    <w:p w14:paraId="29F43F6F" w14:textId="603E8CC6" w:rsidR="00706AED" w:rsidRDefault="00706AED" w:rsidP="00B74BC9">
      <w:pPr>
        <w:spacing w:before="120" w:after="120"/>
        <w:jc w:val="both"/>
        <w:rPr>
          <w:sz w:val="22"/>
          <w:szCs w:val="22"/>
        </w:rPr>
      </w:pPr>
      <w:r w:rsidRPr="00706AED">
        <w:rPr>
          <w:sz w:val="22"/>
          <w:szCs w:val="22"/>
        </w:rPr>
        <w:t>Na końcu niniejszej Klauzuli 19.1. dodaje się sformułowanie: „</w:t>
      </w:r>
      <w:r w:rsidR="007F2816">
        <w:rPr>
          <w:i/>
          <w:iCs/>
          <w:sz w:val="22"/>
          <w:szCs w:val="22"/>
        </w:rPr>
        <w:t xml:space="preserve">Zawierając niniejszy Kontrakt Wykonawca zdaje sobie sprawę z trwającej epidemii COVID-19 oraz wojny w Ukrainie. </w:t>
      </w:r>
      <w:r w:rsidR="00094EDC">
        <w:rPr>
          <w:i/>
          <w:iCs/>
          <w:sz w:val="22"/>
          <w:szCs w:val="22"/>
        </w:rPr>
        <w:t xml:space="preserve">Sam fakt wystąpienia epidemii COVID-19 lub wojny w Ukrainie nie stanowi w związku z powyższym Siły Wyższej </w:t>
      </w:r>
      <w:r w:rsidR="00094EDC">
        <w:rPr>
          <w:i/>
          <w:iCs/>
          <w:sz w:val="22"/>
          <w:szCs w:val="22"/>
        </w:rPr>
        <w:lastRenderedPageBreak/>
        <w:t xml:space="preserve">w rozumieniu niniejszego Kontraktu. </w:t>
      </w:r>
      <w:r w:rsidR="00FF7885">
        <w:rPr>
          <w:i/>
          <w:iCs/>
          <w:sz w:val="22"/>
          <w:szCs w:val="22"/>
        </w:rPr>
        <w:t xml:space="preserve">Okoliczności związane z epidemią COVID-19 oraz wojną w Ukrainie mogą </w:t>
      </w:r>
      <w:r w:rsidR="00EE0568">
        <w:rPr>
          <w:i/>
          <w:iCs/>
          <w:sz w:val="22"/>
          <w:szCs w:val="22"/>
        </w:rPr>
        <w:t>być traktowane jako Siła Wyższa</w:t>
      </w:r>
      <w:r w:rsidR="00FF7885">
        <w:rPr>
          <w:i/>
          <w:iCs/>
          <w:sz w:val="22"/>
          <w:szCs w:val="22"/>
        </w:rPr>
        <w:t xml:space="preserve"> w rozumieniu niniejszego Kontraktu jedynie w takim zakresie, w jakim</w:t>
      </w:r>
      <w:r w:rsidR="00FF7885" w:rsidRPr="000D211D">
        <w:rPr>
          <w:i/>
          <w:iCs/>
          <w:sz w:val="22"/>
          <w:szCs w:val="22"/>
        </w:rPr>
        <w:t xml:space="preserve"> </w:t>
      </w:r>
      <w:r w:rsidR="00EE0568">
        <w:rPr>
          <w:i/>
          <w:iCs/>
          <w:sz w:val="22"/>
          <w:szCs w:val="22"/>
        </w:rPr>
        <w:t xml:space="preserve">stanowią okoliczności, których </w:t>
      </w:r>
      <w:r w:rsidR="00FF7885" w:rsidRPr="000D211D">
        <w:rPr>
          <w:i/>
          <w:iCs/>
          <w:sz w:val="22"/>
          <w:szCs w:val="22"/>
        </w:rPr>
        <w:t xml:space="preserve">na dzień </w:t>
      </w:r>
      <w:r w:rsidR="00CE636C">
        <w:rPr>
          <w:i/>
          <w:iCs/>
          <w:sz w:val="22"/>
          <w:szCs w:val="22"/>
        </w:rPr>
        <w:t>składania ofert</w:t>
      </w:r>
      <w:r w:rsidR="00FF7885">
        <w:rPr>
          <w:i/>
          <w:iCs/>
          <w:sz w:val="22"/>
          <w:szCs w:val="22"/>
        </w:rPr>
        <w:t xml:space="preserve"> </w:t>
      </w:r>
      <w:r w:rsidR="00FF7885" w:rsidRPr="000D211D">
        <w:rPr>
          <w:i/>
          <w:iCs/>
          <w:sz w:val="22"/>
          <w:szCs w:val="22"/>
        </w:rPr>
        <w:t>racjonalnie nie dało się przewidzie</w:t>
      </w:r>
      <w:r w:rsidR="00FF7885">
        <w:rPr>
          <w:i/>
          <w:iCs/>
          <w:sz w:val="22"/>
          <w:szCs w:val="22"/>
        </w:rPr>
        <w:t xml:space="preserve">ć. </w:t>
      </w:r>
      <w:r w:rsidR="00287DD1">
        <w:rPr>
          <w:i/>
          <w:iCs/>
          <w:sz w:val="22"/>
          <w:szCs w:val="22"/>
        </w:rPr>
        <w:t>Zakres możliwych roszczeń, s</w:t>
      </w:r>
      <w:r w:rsidRPr="003A1691">
        <w:rPr>
          <w:i/>
          <w:iCs/>
          <w:sz w:val="22"/>
          <w:szCs w:val="22"/>
        </w:rPr>
        <w:t>posób postępowania i obowiązki Wykonawcy w związku z epidemią COVID-19 i wojną na Ukrainie określa Klauzula 8.4. Kontraktu.”.</w:t>
      </w:r>
    </w:p>
    <w:p w14:paraId="0D6CF2E4" w14:textId="1272BAB2" w:rsidR="0099742B" w:rsidRPr="002733EA" w:rsidRDefault="008A6313" w:rsidP="0061498F">
      <w:pPr>
        <w:pStyle w:val="Nagwek2"/>
        <w:numPr>
          <w:ilvl w:val="1"/>
          <w:numId w:val="108"/>
        </w:numPr>
        <w:jc w:val="left"/>
      </w:pPr>
      <w:bookmarkStart w:id="324" w:name="_Toc180753731"/>
      <w:r w:rsidRPr="002733EA">
        <w:t>Powiadomienie o Sile Wyższej</w:t>
      </w:r>
      <w:bookmarkEnd w:id="324"/>
      <w:r w:rsidRPr="002733EA">
        <w:t xml:space="preserve"> </w:t>
      </w:r>
    </w:p>
    <w:p w14:paraId="2388D7A7" w14:textId="041D89D9" w:rsidR="00155C43" w:rsidRPr="0011218D" w:rsidRDefault="00B9059F" w:rsidP="00D76223">
      <w:pPr>
        <w:jc w:val="both"/>
        <w:rPr>
          <w:sz w:val="22"/>
          <w:szCs w:val="22"/>
        </w:rPr>
      </w:pPr>
      <w:r>
        <w:rPr>
          <w:sz w:val="22"/>
          <w:szCs w:val="22"/>
        </w:rPr>
        <w:t>W pierwszym akapicie sformułowanie „</w:t>
      </w:r>
      <w:r w:rsidR="0011218D">
        <w:rPr>
          <w:sz w:val="22"/>
          <w:szCs w:val="22"/>
        </w:rPr>
        <w:t>w terminie do 14 dni” zastępuje się sformułowaniem „</w:t>
      </w:r>
      <w:r w:rsidR="0011218D">
        <w:rPr>
          <w:i/>
          <w:iCs/>
          <w:sz w:val="22"/>
          <w:szCs w:val="22"/>
        </w:rPr>
        <w:t>w terminie do 7 dni</w:t>
      </w:r>
      <w:r w:rsidR="0011218D">
        <w:rPr>
          <w:sz w:val="22"/>
          <w:szCs w:val="22"/>
        </w:rPr>
        <w:t xml:space="preserve">”. </w:t>
      </w:r>
    </w:p>
    <w:p w14:paraId="0210AD62" w14:textId="77777777" w:rsidR="00D17771" w:rsidRDefault="00D17771" w:rsidP="00D17771">
      <w:pPr>
        <w:pStyle w:val="Nagwek2"/>
        <w:numPr>
          <w:ilvl w:val="1"/>
          <w:numId w:val="109"/>
        </w:numPr>
        <w:jc w:val="left"/>
      </w:pPr>
      <w:bookmarkStart w:id="325" w:name="_Toc113029636"/>
      <w:bookmarkStart w:id="326" w:name="_Toc180753732"/>
      <w:r w:rsidRPr="002733EA">
        <w:t>Następstwa siły wyższej</w:t>
      </w:r>
      <w:bookmarkEnd w:id="325"/>
      <w:bookmarkEnd w:id="326"/>
      <w:r w:rsidRPr="002733EA">
        <w:t xml:space="preserve"> </w:t>
      </w:r>
    </w:p>
    <w:p w14:paraId="0FED52B1" w14:textId="7D6CC6BE" w:rsidR="00D17771" w:rsidRPr="001C1F16" w:rsidRDefault="00D17771" w:rsidP="00D76223">
      <w:pPr>
        <w:jc w:val="both"/>
        <w:rPr>
          <w:i/>
          <w:iCs/>
          <w:sz w:val="22"/>
          <w:szCs w:val="22"/>
        </w:rPr>
      </w:pPr>
      <w:r w:rsidRPr="00BD39DD">
        <w:rPr>
          <w:sz w:val="22"/>
          <w:szCs w:val="22"/>
        </w:rPr>
        <w:t xml:space="preserve">Na końcu punktu (a) niniejszej Klauzuli 19.4. dodaje się następujące sformułowanie: </w:t>
      </w:r>
      <w:r w:rsidRPr="00BD39DD">
        <w:rPr>
          <w:i/>
          <w:iCs/>
          <w:sz w:val="22"/>
          <w:szCs w:val="22"/>
        </w:rPr>
        <w:t>„Czas na</w:t>
      </w:r>
      <w:r>
        <w:rPr>
          <w:i/>
          <w:iCs/>
          <w:sz w:val="22"/>
          <w:szCs w:val="22"/>
        </w:rPr>
        <w:t xml:space="preserve"> </w:t>
      </w:r>
      <w:r w:rsidRPr="00BD39DD">
        <w:rPr>
          <w:i/>
          <w:iCs/>
          <w:sz w:val="22"/>
          <w:szCs w:val="22"/>
        </w:rPr>
        <w:t xml:space="preserve">Ukończenie może być przedłużony jedynie w odniesieniu do tej części </w:t>
      </w:r>
      <w:r w:rsidRPr="00D76223">
        <w:rPr>
          <w:i/>
          <w:iCs/>
          <w:sz w:val="22"/>
          <w:szCs w:val="22"/>
        </w:rPr>
        <w:t>Robót (tej pozycji Wykazu cen), której dotyczy przeszkoda opisana w niniejszej klauzuli</w:t>
      </w:r>
      <w:r>
        <w:rPr>
          <w:i/>
          <w:iCs/>
          <w:sz w:val="22"/>
          <w:szCs w:val="22"/>
        </w:rPr>
        <w:t xml:space="preserve"> oraz tej części Robót (tej pozycji Wykazu cen), możliwość rozpoczęcia, realizacji lub ukończenia prac w stosunku do której jest bezpośrednio zależna od postępu prac dla pozycji dotkniętej przeszkodą, o której mowa w niniejszej Klauzuli</w:t>
      </w:r>
      <w:r w:rsidRPr="00073B3C">
        <w:rPr>
          <w:i/>
          <w:iCs/>
          <w:sz w:val="22"/>
          <w:szCs w:val="22"/>
        </w:rPr>
        <w:t>.</w:t>
      </w:r>
      <w:r>
        <w:rPr>
          <w:sz w:val="22"/>
          <w:szCs w:val="22"/>
        </w:rPr>
        <w:t>”.</w:t>
      </w:r>
      <w:r w:rsidRPr="00D76223">
        <w:rPr>
          <w:i/>
          <w:iCs/>
          <w:sz w:val="22"/>
          <w:szCs w:val="22"/>
        </w:rPr>
        <w:t xml:space="preserve"> </w:t>
      </w:r>
    </w:p>
    <w:p w14:paraId="615C9A56" w14:textId="2ABD88E0" w:rsidR="000D2CA9" w:rsidRPr="002733EA" w:rsidRDefault="000D2CA9" w:rsidP="0061498F">
      <w:pPr>
        <w:pStyle w:val="Nagwek2"/>
        <w:numPr>
          <w:ilvl w:val="1"/>
          <w:numId w:val="110"/>
        </w:numPr>
        <w:jc w:val="left"/>
      </w:pPr>
      <w:bookmarkStart w:id="327" w:name="_Toc208386560"/>
      <w:bookmarkStart w:id="328" w:name="_Toc180753733"/>
      <w:r w:rsidRPr="002733EA">
        <w:t>Rozwiązania z wyboru, zapłata i zwolnienie ze zobowiązań</w:t>
      </w:r>
      <w:bookmarkEnd w:id="327"/>
      <w:bookmarkEnd w:id="328"/>
    </w:p>
    <w:p w14:paraId="75771E0D" w14:textId="41C13BF8" w:rsidR="004953C2" w:rsidRPr="002733EA" w:rsidRDefault="004953C2" w:rsidP="00EF5E1F">
      <w:pPr>
        <w:pStyle w:val="Tekstpodstawowy3"/>
        <w:tabs>
          <w:tab w:val="clear" w:pos="851"/>
        </w:tabs>
        <w:spacing w:before="120" w:after="120"/>
        <w:jc w:val="left"/>
      </w:pPr>
      <w:r w:rsidRPr="002733EA">
        <w:t xml:space="preserve">Akapit pierwszy </w:t>
      </w:r>
      <w:r w:rsidR="00151948" w:rsidRPr="002733EA">
        <w:t xml:space="preserve">niniejszej Klauzuli 19.6. </w:t>
      </w:r>
      <w:r w:rsidRPr="002733EA">
        <w:t>otrzymuje następujące brzmienie:</w:t>
      </w:r>
    </w:p>
    <w:p w14:paraId="194EFEB8" w14:textId="3C463A88" w:rsidR="00F30E26" w:rsidRPr="002733EA" w:rsidRDefault="00F30E26" w:rsidP="00B74BC9">
      <w:pPr>
        <w:spacing w:before="120" w:after="120"/>
        <w:jc w:val="both"/>
        <w:rPr>
          <w:i/>
          <w:iCs/>
          <w:sz w:val="22"/>
          <w:szCs w:val="22"/>
        </w:rPr>
      </w:pPr>
      <w:r w:rsidRPr="00F30E26">
        <w:rPr>
          <w:i/>
          <w:iCs/>
          <w:sz w:val="22"/>
          <w:szCs w:val="22"/>
        </w:rPr>
        <w:t xml:space="preserve">Jeżeli Siła Wyższa, o której Zamawiający został powiadomiony zgodnie z klauzulą 19.2 [Powiadomienie o Sile Wyższej] uniemożliwi wykonanie całych lub istotnej części Robót w toku przez ciągły okres przekraczający </w:t>
      </w:r>
      <w:r w:rsidR="00646DEC">
        <w:rPr>
          <w:i/>
          <w:iCs/>
          <w:sz w:val="22"/>
          <w:szCs w:val="22"/>
        </w:rPr>
        <w:t>42</w:t>
      </w:r>
      <w:r w:rsidR="00646DEC" w:rsidRPr="00F30E26">
        <w:rPr>
          <w:i/>
          <w:iCs/>
          <w:sz w:val="22"/>
          <w:szCs w:val="22"/>
        </w:rPr>
        <w:t xml:space="preserve"> </w:t>
      </w:r>
      <w:r w:rsidRPr="00F30E26">
        <w:rPr>
          <w:i/>
          <w:iCs/>
          <w:sz w:val="22"/>
          <w:szCs w:val="22"/>
        </w:rPr>
        <w:t xml:space="preserve">dni lub kilkakrotnie przez łączną sumę ponad </w:t>
      </w:r>
      <w:r w:rsidR="00646DEC">
        <w:rPr>
          <w:i/>
          <w:iCs/>
          <w:sz w:val="22"/>
          <w:szCs w:val="22"/>
        </w:rPr>
        <w:t>7</w:t>
      </w:r>
      <w:r w:rsidR="00646DEC" w:rsidRPr="00F30E26">
        <w:rPr>
          <w:i/>
          <w:iCs/>
          <w:sz w:val="22"/>
          <w:szCs w:val="22"/>
        </w:rPr>
        <w:t xml:space="preserve">0 </w:t>
      </w:r>
      <w:r w:rsidRPr="00F30E26">
        <w:rPr>
          <w:i/>
          <w:iCs/>
          <w:sz w:val="22"/>
          <w:szCs w:val="22"/>
        </w:rPr>
        <w:t>dni, to każda ze Stron może odstąpić od Kontraktu. W takim przypadku Klauzulę 16.3. i 16.4. stosuje się odpowiednio. Rozwiązanie Kontraktu z powodu Siły wyższej stanowi przesłankę, która nie pociąga za sobą obowiązku zapłaty przez Wykonawcę kary umownej, o której mowa w Klauzuli 15.2.</w:t>
      </w:r>
    </w:p>
    <w:p w14:paraId="2B122BD8" w14:textId="77777777" w:rsidR="004953C2" w:rsidRPr="002733EA" w:rsidRDefault="00CB0C79" w:rsidP="00D76223">
      <w:pPr>
        <w:pStyle w:val="Tekstpodstawowy3"/>
        <w:tabs>
          <w:tab w:val="clear" w:pos="851"/>
        </w:tabs>
        <w:spacing w:before="120" w:after="120"/>
      </w:pPr>
      <w:r w:rsidRPr="002733EA">
        <w:t>Akapit drugi</w:t>
      </w:r>
      <w:r w:rsidR="004953C2" w:rsidRPr="002733EA">
        <w:t xml:space="preserve"> otrzymuje następującą treść:</w:t>
      </w:r>
    </w:p>
    <w:p w14:paraId="7328D116" w14:textId="77777777" w:rsidR="004953C2" w:rsidRPr="002733EA" w:rsidRDefault="004953C2" w:rsidP="00BD39DD">
      <w:pPr>
        <w:spacing w:before="120" w:after="120"/>
        <w:jc w:val="both"/>
        <w:rPr>
          <w:i/>
          <w:iCs/>
          <w:sz w:val="22"/>
          <w:szCs w:val="22"/>
        </w:rPr>
      </w:pPr>
      <w:r w:rsidRPr="002733EA">
        <w:rPr>
          <w:i/>
          <w:iCs/>
          <w:sz w:val="22"/>
          <w:szCs w:val="22"/>
        </w:rPr>
        <w:t xml:space="preserve">Po rozwiązaniu Kontraktu Inżynier </w:t>
      </w:r>
      <w:r w:rsidR="00CB0C79" w:rsidRPr="002733EA">
        <w:rPr>
          <w:i/>
          <w:iCs/>
          <w:sz w:val="22"/>
          <w:szCs w:val="22"/>
        </w:rPr>
        <w:t xml:space="preserve">dokona wyceny zgodnie z Klauzulą 15.3. </w:t>
      </w:r>
      <w:r w:rsidR="00E630CE" w:rsidRPr="002733EA">
        <w:rPr>
          <w:i/>
          <w:iCs/>
          <w:sz w:val="22"/>
          <w:szCs w:val="22"/>
        </w:rPr>
        <w:t xml:space="preserve">Zamawiający zapłaci Wykonawcy wynagrodzenie z zastrzeżeniem treści Klauzuli 15.4. stosowanej odpowiednio. </w:t>
      </w:r>
    </w:p>
    <w:p w14:paraId="55F7980D" w14:textId="56B3DFB7" w:rsidR="005D57BA" w:rsidRPr="002733EA" w:rsidRDefault="005D57BA" w:rsidP="0061498F">
      <w:pPr>
        <w:pStyle w:val="Nagwek2"/>
        <w:numPr>
          <w:ilvl w:val="1"/>
          <w:numId w:val="110"/>
        </w:numPr>
        <w:jc w:val="left"/>
      </w:pPr>
      <w:bookmarkStart w:id="329" w:name="_Toc180753734"/>
      <w:r w:rsidRPr="002733EA">
        <w:t>Zwolnienie na mocy prawa z obowiązku wykonania</w:t>
      </w:r>
      <w:bookmarkEnd w:id="329"/>
      <w:r w:rsidRPr="002733EA">
        <w:t xml:space="preserve"> </w:t>
      </w:r>
    </w:p>
    <w:p w14:paraId="1F1BC3C0" w14:textId="364AD58D" w:rsidR="009C7C69" w:rsidRPr="002733EA" w:rsidRDefault="009C7C69" w:rsidP="00EF5E1F">
      <w:pPr>
        <w:pStyle w:val="Tekstpodstawowy3"/>
        <w:tabs>
          <w:tab w:val="clear" w:pos="851"/>
        </w:tabs>
        <w:spacing w:before="120" w:after="120"/>
        <w:jc w:val="left"/>
      </w:pPr>
      <w:r w:rsidRPr="002733EA">
        <w:t xml:space="preserve">W niniejszej </w:t>
      </w:r>
      <w:r w:rsidR="00151948" w:rsidRPr="002733EA">
        <w:t>K</w:t>
      </w:r>
      <w:r w:rsidRPr="002733EA">
        <w:t>lauzuli 19.7. przed sformułowaniem „uniemożliwi lub uczyni niezgodnym z prawem” dodaje się słowo „</w:t>
      </w:r>
      <w:r w:rsidRPr="002733EA">
        <w:rPr>
          <w:i/>
          <w:iCs/>
        </w:rPr>
        <w:t>trwale</w:t>
      </w:r>
      <w:r w:rsidRPr="002733EA">
        <w:t>”.</w:t>
      </w:r>
    </w:p>
    <w:p w14:paraId="216C7FDF" w14:textId="10015B64" w:rsidR="005D57BA" w:rsidRPr="002733EA" w:rsidRDefault="005B43F6" w:rsidP="00EF5E1F">
      <w:pPr>
        <w:pStyle w:val="Tekstpodstawowy3"/>
        <w:tabs>
          <w:tab w:val="clear" w:pos="851"/>
        </w:tabs>
        <w:spacing w:before="120" w:after="120"/>
        <w:jc w:val="left"/>
      </w:pPr>
      <w:r w:rsidRPr="002733EA">
        <w:t>W ostatnim akapicie klauzuli 19.7. słowo „wypowiedziany” zastępuje się słowem „</w:t>
      </w:r>
      <w:r w:rsidRPr="002733EA">
        <w:rPr>
          <w:i/>
          <w:iCs/>
        </w:rPr>
        <w:t>rozwiązany</w:t>
      </w:r>
      <w:r w:rsidRPr="002733EA">
        <w:t xml:space="preserve">”. </w:t>
      </w:r>
    </w:p>
    <w:p w14:paraId="5A724E73" w14:textId="3C7EC99B" w:rsidR="000D2CA9" w:rsidRPr="002733EA" w:rsidRDefault="000D2CA9" w:rsidP="0061498F">
      <w:pPr>
        <w:pStyle w:val="Nagwek1"/>
        <w:spacing w:after="240"/>
        <w:ind w:left="2127" w:hanging="2127"/>
        <w:rPr>
          <w:rStyle w:val="Nagwek1ZnakZnak"/>
          <w:b/>
          <w:bCs/>
          <w:sz w:val="24"/>
          <w:lang w:val="pl-PL"/>
        </w:rPr>
      </w:pPr>
      <w:bookmarkStart w:id="330" w:name="_Toc94498724"/>
      <w:bookmarkStart w:id="331" w:name="_Toc180753735"/>
      <w:r w:rsidRPr="002733EA">
        <w:rPr>
          <w:rStyle w:val="Nagwek1ZnakZnak"/>
          <w:b/>
          <w:bCs/>
          <w:sz w:val="24"/>
          <w:lang w:val="pl-PL"/>
        </w:rPr>
        <w:t>K</w:t>
      </w:r>
      <w:r w:rsidR="00EB1C4D" w:rsidRPr="002733EA">
        <w:rPr>
          <w:rStyle w:val="Nagwek1ZnakZnak"/>
          <w:b/>
          <w:bCs/>
          <w:sz w:val="24"/>
          <w:lang w:val="pl-PL"/>
        </w:rPr>
        <w:t>LAUZULA</w:t>
      </w:r>
      <w:r w:rsidRPr="002733EA">
        <w:rPr>
          <w:rStyle w:val="Nagwek1ZnakZnak"/>
          <w:b/>
          <w:bCs/>
          <w:sz w:val="24"/>
          <w:lang w:val="pl-PL"/>
        </w:rPr>
        <w:t xml:space="preserve"> 20</w:t>
      </w:r>
      <w:r w:rsidRPr="002733EA">
        <w:rPr>
          <w:rStyle w:val="Nagwek1ZnakZnak"/>
          <w:b/>
          <w:bCs/>
          <w:sz w:val="24"/>
          <w:lang w:val="pl-PL"/>
        </w:rPr>
        <w:tab/>
        <w:t>R</w:t>
      </w:r>
      <w:r w:rsidR="00EB1C4D" w:rsidRPr="002733EA">
        <w:rPr>
          <w:rStyle w:val="Nagwek1ZnakZnak"/>
          <w:b/>
          <w:bCs/>
          <w:sz w:val="24"/>
          <w:lang w:val="pl-PL"/>
        </w:rPr>
        <w:t>OSZCZENIA</w:t>
      </w:r>
      <w:r w:rsidRPr="002733EA">
        <w:rPr>
          <w:rStyle w:val="Nagwek1ZnakZnak"/>
          <w:b/>
          <w:bCs/>
          <w:sz w:val="24"/>
          <w:lang w:val="pl-PL"/>
        </w:rPr>
        <w:t xml:space="preserve">, </w:t>
      </w:r>
      <w:r w:rsidR="00EB1C4D" w:rsidRPr="002733EA">
        <w:rPr>
          <w:rStyle w:val="Nagwek1ZnakZnak"/>
          <w:b/>
          <w:bCs/>
          <w:sz w:val="24"/>
          <w:lang w:val="pl-PL"/>
        </w:rPr>
        <w:t>SPORY</w:t>
      </w:r>
      <w:r w:rsidRPr="002733EA">
        <w:rPr>
          <w:rStyle w:val="Nagwek1ZnakZnak"/>
          <w:b/>
          <w:bCs/>
          <w:sz w:val="24"/>
          <w:lang w:val="pl-PL"/>
        </w:rPr>
        <w:t xml:space="preserve"> </w:t>
      </w:r>
      <w:bookmarkEnd w:id="330"/>
      <w:r w:rsidR="00EB1C4D" w:rsidRPr="002733EA">
        <w:rPr>
          <w:rStyle w:val="Nagwek1ZnakZnak"/>
          <w:b/>
          <w:bCs/>
          <w:sz w:val="24"/>
          <w:lang w:val="pl-PL"/>
        </w:rPr>
        <w:t xml:space="preserve">I </w:t>
      </w:r>
      <w:r w:rsidR="006465EA">
        <w:rPr>
          <w:rStyle w:val="Nagwek1ZnakZnak"/>
          <w:b/>
          <w:bCs/>
          <w:sz w:val="24"/>
          <w:lang w:val="pl-PL"/>
        </w:rPr>
        <w:t>WŁAŚCIWOŚĆ SĄDU</w:t>
      </w:r>
      <w:bookmarkEnd w:id="331"/>
    </w:p>
    <w:p w14:paraId="6E3873B5" w14:textId="0829A2EB" w:rsidR="00F53836" w:rsidRDefault="00F53836" w:rsidP="0061498F">
      <w:pPr>
        <w:pStyle w:val="Nagwek2"/>
        <w:numPr>
          <w:ilvl w:val="1"/>
          <w:numId w:val="111"/>
        </w:numPr>
        <w:jc w:val="left"/>
      </w:pPr>
      <w:bookmarkStart w:id="332" w:name="_Toc180753736"/>
      <w:r w:rsidRPr="002733EA">
        <w:t>Roszczenia wykonawcy</w:t>
      </w:r>
      <w:bookmarkEnd w:id="332"/>
      <w:r w:rsidRPr="002733EA">
        <w:t xml:space="preserve"> </w:t>
      </w:r>
    </w:p>
    <w:p w14:paraId="3BD86F9A" w14:textId="0F2EEEF3" w:rsidR="00F53836" w:rsidRPr="002733EA" w:rsidRDefault="007F7D36" w:rsidP="00B25761">
      <w:pPr>
        <w:jc w:val="both"/>
        <w:rPr>
          <w:sz w:val="22"/>
          <w:szCs w:val="22"/>
        </w:rPr>
      </w:pPr>
      <w:r w:rsidRPr="002733EA">
        <w:rPr>
          <w:sz w:val="22"/>
          <w:szCs w:val="22"/>
        </w:rPr>
        <w:t xml:space="preserve">W niniejszej </w:t>
      </w:r>
      <w:r w:rsidR="00151948" w:rsidRPr="002733EA">
        <w:rPr>
          <w:sz w:val="22"/>
          <w:szCs w:val="22"/>
        </w:rPr>
        <w:t>K</w:t>
      </w:r>
      <w:r w:rsidRPr="002733EA">
        <w:rPr>
          <w:sz w:val="22"/>
          <w:szCs w:val="22"/>
        </w:rPr>
        <w:t xml:space="preserve">lauzuli </w:t>
      </w:r>
      <w:r w:rsidR="00151948" w:rsidRPr="002733EA">
        <w:rPr>
          <w:sz w:val="22"/>
          <w:szCs w:val="22"/>
        </w:rPr>
        <w:t xml:space="preserve">20.1. </w:t>
      </w:r>
      <w:r w:rsidRPr="002733EA">
        <w:rPr>
          <w:sz w:val="22"/>
          <w:szCs w:val="22"/>
        </w:rPr>
        <w:t>treść akapitu szóstego zaczynającego się od słów „W terminie do 42 dni po…” zmienia się i zastępuje następującą „</w:t>
      </w:r>
      <w:r w:rsidRPr="002733EA">
        <w:rPr>
          <w:i/>
          <w:iCs/>
          <w:sz w:val="22"/>
          <w:szCs w:val="22"/>
        </w:rPr>
        <w:t>W terminie do 42 dni po otrzymaniu roszczenia</w:t>
      </w:r>
      <w:r w:rsidR="009C6B29">
        <w:rPr>
          <w:i/>
          <w:iCs/>
          <w:sz w:val="22"/>
          <w:szCs w:val="22"/>
        </w:rPr>
        <w:t xml:space="preserve"> </w:t>
      </w:r>
      <w:r w:rsidRPr="002733EA">
        <w:rPr>
          <w:i/>
          <w:iCs/>
          <w:sz w:val="22"/>
          <w:szCs w:val="22"/>
        </w:rPr>
        <w:t>lub innych informacji na poparcie wcześniejszego roszczenia lub w innym terminie zaproponowanym przez Inżyniera i uznanym przez Wykonawcę, Inżynier winien odpowiedzieć zatwierdzając, lub odrzucając roszczenie ze szczegółowymi komentarzami. Może także zażądać dodatkowych szczegółów lub przedstawienia niezbędnych do oceny roszczenia dokumentów, ale mimo to, o ile to możliwe, winien udzielić odpowiedzi co do zasad roszczenia w tak ustalonym terminie.</w:t>
      </w:r>
      <w:r w:rsidRPr="002733EA">
        <w:rPr>
          <w:sz w:val="22"/>
          <w:szCs w:val="22"/>
        </w:rPr>
        <w:t>”.</w:t>
      </w:r>
    </w:p>
    <w:p w14:paraId="76CBA54D" w14:textId="28E93A77" w:rsidR="00FB50FD" w:rsidRPr="002733EA" w:rsidRDefault="00151948" w:rsidP="00DB6A77">
      <w:pPr>
        <w:pStyle w:val="Nagwek2"/>
        <w:ind w:left="0" w:firstLine="0"/>
      </w:pPr>
      <w:bookmarkStart w:id="333" w:name="_Toc180753737"/>
      <w:bookmarkStart w:id="334" w:name="_Toc94498726"/>
      <w:r w:rsidRPr="002733EA">
        <w:t>Klauzulę 20.2. [</w:t>
      </w:r>
      <w:r w:rsidRPr="002733EA">
        <w:rPr>
          <w:i/>
          <w:iCs/>
        </w:rPr>
        <w:t>Powołanie Komisji Rozjemczej</w:t>
      </w:r>
      <w:r w:rsidRPr="002733EA">
        <w:t>] skreśla się jako niemającą zastosowania</w:t>
      </w:r>
      <w:r w:rsidR="00C2615C">
        <w:t xml:space="preserve"> w niniejszych Warunkach</w:t>
      </w:r>
      <w:r w:rsidRPr="002733EA">
        <w:t>.</w:t>
      </w:r>
      <w:bookmarkEnd w:id="333"/>
      <w:r w:rsidRPr="002733EA">
        <w:t xml:space="preserve"> </w:t>
      </w:r>
    </w:p>
    <w:p w14:paraId="7D916C30" w14:textId="72BFCC59" w:rsidR="00FA484A" w:rsidRPr="002733EA" w:rsidRDefault="00151948" w:rsidP="00FC182D">
      <w:pPr>
        <w:pStyle w:val="Nagwek2"/>
        <w:ind w:left="0" w:firstLine="0"/>
      </w:pPr>
      <w:bookmarkStart w:id="335" w:name="_Toc180753738"/>
      <w:r w:rsidRPr="002733EA">
        <w:t>Klauzulę 20.3. [</w:t>
      </w:r>
      <w:r w:rsidR="00FA484A" w:rsidRPr="002733EA">
        <w:rPr>
          <w:i/>
          <w:iCs/>
        </w:rPr>
        <w:t>Brak uzgodnienia składu Komisji Rozjemczej</w:t>
      </w:r>
      <w:r w:rsidRPr="002733EA">
        <w:t>] skreśla się jako niemającą zastosowania</w:t>
      </w:r>
      <w:r w:rsidR="00C2615C">
        <w:t xml:space="preserve"> w niniejszych Warunkach</w:t>
      </w:r>
      <w:r w:rsidRPr="002733EA">
        <w:t>.</w:t>
      </w:r>
      <w:bookmarkEnd w:id="335"/>
    </w:p>
    <w:p w14:paraId="081B6E03" w14:textId="7AB64EAC" w:rsidR="007157F4" w:rsidRPr="002733EA" w:rsidRDefault="00500303" w:rsidP="00C2348A">
      <w:pPr>
        <w:pStyle w:val="Nagwek2"/>
        <w:numPr>
          <w:ilvl w:val="1"/>
          <w:numId w:val="83"/>
        </w:numPr>
        <w:jc w:val="left"/>
      </w:pPr>
      <w:bookmarkStart w:id="336" w:name="_Toc180753739"/>
      <w:bookmarkStart w:id="337" w:name="_Toc117049767"/>
      <w:bookmarkStart w:id="338" w:name="_Toc117065878"/>
      <w:bookmarkStart w:id="339" w:name="_Toc117072849"/>
      <w:bookmarkStart w:id="340" w:name="_Toc198718442"/>
      <w:r>
        <w:t>Rozwiązywanie Sporów</w:t>
      </w:r>
      <w:bookmarkEnd w:id="336"/>
      <w:r>
        <w:t xml:space="preserve"> </w:t>
      </w:r>
      <w:bookmarkEnd w:id="337"/>
      <w:bookmarkEnd w:id="338"/>
      <w:bookmarkEnd w:id="339"/>
      <w:bookmarkEnd w:id="340"/>
    </w:p>
    <w:p w14:paraId="2268EC42" w14:textId="77777777" w:rsidR="00AD0BEE" w:rsidRPr="002733EA" w:rsidRDefault="00AD0BEE" w:rsidP="00EF5E1F">
      <w:pPr>
        <w:pStyle w:val="Indent"/>
        <w:tabs>
          <w:tab w:val="left" w:pos="10773"/>
        </w:tabs>
        <w:spacing w:after="120"/>
        <w:ind w:left="0" w:firstLine="0"/>
        <w:jc w:val="both"/>
        <w:rPr>
          <w:sz w:val="22"/>
          <w:szCs w:val="22"/>
        </w:rPr>
      </w:pPr>
      <w:r w:rsidRPr="002733EA">
        <w:rPr>
          <w:sz w:val="22"/>
          <w:szCs w:val="22"/>
        </w:rPr>
        <w:t>Następujące zmiany wprowadza się do niniejszej Klauzuli 20.4:</w:t>
      </w:r>
    </w:p>
    <w:p w14:paraId="2E3C6CA1" w14:textId="623FD6E4" w:rsidR="00AD0BEE" w:rsidRPr="002733EA" w:rsidRDefault="00AD0BEE" w:rsidP="00EF5E1F">
      <w:pPr>
        <w:pStyle w:val="Indent"/>
        <w:tabs>
          <w:tab w:val="left" w:pos="11288"/>
        </w:tabs>
        <w:spacing w:after="120"/>
        <w:ind w:left="515" w:hanging="515"/>
        <w:jc w:val="both"/>
        <w:rPr>
          <w:bCs/>
          <w:sz w:val="22"/>
          <w:szCs w:val="22"/>
        </w:rPr>
      </w:pPr>
      <w:r w:rsidRPr="002733EA">
        <w:rPr>
          <w:bCs/>
          <w:sz w:val="22"/>
          <w:szCs w:val="22"/>
        </w:rPr>
        <w:lastRenderedPageBreak/>
        <w:t xml:space="preserve">Zmienia się treść akapitu pierwszego </w:t>
      </w:r>
      <w:r w:rsidR="00151948" w:rsidRPr="002733EA">
        <w:rPr>
          <w:bCs/>
          <w:sz w:val="22"/>
          <w:szCs w:val="22"/>
        </w:rPr>
        <w:t>K</w:t>
      </w:r>
      <w:r w:rsidRPr="002733EA">
        <w:rPr>
          <w:bCs/>
          <w:sz w:val="22"/>
          <w:szCs w:val="22"/>
        </w:rPr>
        <w:t>lauzuli 20.4 na następującą:</w:t>
      </w:r>
    </w:p>
    <w:p w14:paraId="5F202F5B" w14:textId="18A34519" w:rsidR="005016CF" w:rsidRPr="002733EA" w:rsidRDefault="00AD0BEE" w:rsidP="00834474">
      <w:pPr>
        <w:pStyle w:val="Indent"/>
        <w:tabs>
          <w:tab w:val="left" w:pos="11288"/>
        </w:tabs>
        <w:spacing w:after="120"/>
        <w:ind w:left="0" w:firstLine="0"/>
        <w:jc w:val="both"/>
        <w:rPr>
          <w:bCs/>
          <w:i/>
          <w:iCs/>
          <w:sz w:val="22"/>
          <w:szCs w:val="22"/>
        </w:rPr>
      </w:pPr>
      <w:r w:rsidRPr="002733EA">
        <w:rPr>
          <w:bCs/>
          <w:i/>
          <w:iCs/>
          <w:sz w:val="22"/>
          <w:szCs w:val="22"/>
        </w:rPr>
        <w:t>Jeżeli zaistnieje spór jakiegokolwiek rodzaju pomiędzy Stronami związany lub wynikający z Kontraktu lub wykonania Robót, włącznie</w:t>
      </w:r>
      <w:r w:rsidR="0047250D">
        <w:rPr>
          <w:bCs/>
          <w:i/>
          <w:iCs/>
          <w:sz w:val="22"/>
          <w:szCs w:val="22"/>
        </w:rPr>
        <w:t xml:space="preserve"> </w:t>
      </w:r>
      <w:r w:rsidRPr="002733EA">
        <w:rPr>
          <w:bCs/>
          <w:i/>
          <w:iCs/>
          <w:sz w:val="22"/>
          <w:szCs w:val="22"/>
        </w:rPr>
        <w:t>z wszystkimi sporami, co do jakiegokolwiek świadectwa, ustaleń, polecenia, opinii lub wyceny dokonanej przez Inżyniera, to każda ze Stron przedstawi na piśmie</w:t>
      </w:r>
      <w:r w:rsidR="0047250D">
        <w:rPr>
          <w:bCs/>
          <w:i/>
          <w:iCs/>
          <w:sz w:val="22"/>
          <w:szCs w:val="22"/>
        </w:rPr>
        <w:t xml:space="preserve"> </w:t>
      </w:r>
      <w:r w:rsidRPr="002733EA">
        <w:rPr>
          <w:bCs/>
          <w:i/>
          <w:iCs/>
          <w:sz w:val="22"/>
          <w:szCs w:val="22"/>
        </w:rPr>
        <w:t>drugiej Stronie, z wiadomością do Inżyniera, przedmiot sporu ze szczegółowym uzasadnieniem</w:t>
      </w:r>
      <w:r w:rsidR="005016CF" w:rsidRPr="002733EA">
        <w:rPr>
          <w:bCs/>
          <w:i/>
          <w:iCs/>
          <w:sz w:val="22"/>
          <w:szCs w:val="22"/>
        </w:rPr>
        <w:t>. Druga strona</w:t>
      </w:r>
      <w:r w:rsidR="00EA7841">
        <w:rPr>
          <w:bCs/>
          <w:i/>
          <w:iCs/>
          <w:sz w:val="22"/>
          <w:szCs w:val="22"/>
        </w:rPr>
        <w:t xml:space="preserve"> winna, co do zasady w terminie nie dłuższym niż 30 dni, zająć</w:t>
      </w:r>
      <w:r w:rsidR="005016CF" w:rsidRPr="002733EA">
        <w:rPr>
          <w:bCs/>
          <w:i/>
          <w:iCs/>
          <w:sz w:val="22"/>
          <w:szCs w:val="22"/>
        </w:rPr>
        <w:t xml:space="preserve"> pisemne stanowisko również ze szczegółowym uzasadnieniem.</w:t>
      </w:r>
    </w:p>
    <w:p w14:paraId="6B52C0FE" w14:textId="4A1C9468" w:rsidR="00AD0BEE" w:rsidRPr="002733EA" w:rsidRDefault="00AD0BEE" w:rsidP="00EF5E1F">
      <w:pPr>
        <w:pStyle w:val="Indent"/>
        <w:tabs>
          <w:tab w:val="left" w:pos="10773"/>
        </w:tabs>
        <w:spacing w:after="120"/>
        <w:ind w:left="0" w:firstLine="0"/>
        <w:jc w:val="both"/>
        <w:rPr>
          <w:bCs/>
          <w:sz w:val="22"/>
          <w:szCs w:val="22"/>
        </w:rPr>
      </w:pPr>
      <w:r w:rsidRPr="002733EA">
        <w:rPr>
          <w:bCs/>
          <w:sz w:val="22"/>
          <w:szCs w:val="22"/>
        </w:rPr>
        <w:t xml:space="preserve">Pozostałe akapity </w:t>
      </w:r>
      <w:r w:rsidR="00151948" w:rsidRPr="002733EA">
        <w:rPr>
          <w:bCs/>
          <w:sz w:val="22"/>
          <w:szCs w:val="22"/>
        </w:rPr>
        <w:t>K</w:t>
      </w:r>
      <w:r w:rsidRPr="002733EA">
        <w:rPr>
          <w:bCs/>
          <w:sz w:val="22"/>
          <w:szCs w:val="22"/>
        </w:rPr>
        <w:t>lauzuli 20.4 skreśla się.</w:t>
      </w:r>
    </w:p>
    <w:p w14:paraId="60C2C862" w14:textId="1A9B47F0" w:rsidR="00130781" w:rsidRPr="002733EA" w:rsidRDefault="00130781" w:rsidP="00C2348A">
      <w:pPr>
        <w:pStyle w:val="Nagwek2"/>
        <w:numPr>
          <w:ilvl w:val="1"/>
          <w:numId w:val="83"/>
        </w:numPr>
        <w:jc w:val="left"/>
      </w:pPr>
      <w:bookmarkStart w:id="341" w:name="_Toc146359588"/>
      <w:bookmarkStart w:id="342" w:name="_Toc198718443"/>
      <w:bookmarkStart w:id="343" w:name="_Toc180753740"/>
      <w:r w:rsidRPr="002733EA">
        <w:t>Rozstrzygnięcie polubowne</w:t>
      </w:r>
      <w:bookmarkEnd w:id="341"/>
      <w:bookmarkEnd w:id="342"/>
      <w:bookmarkEnd w:id="343"/>
    </w:p>
    <w:p w14:paraId="2B392B6D" w14:textId="3F21382B" w:rsidR="00130781" w:rsidRPr="002733EA" w:rsidRDefault="00151948" w:rsidP="00EF5E1F">
      <w:pPr>
        <w:tabs>
          <w:tab w:val="left" w:pos="10773"/>
        </w:tabs>
        <w:spacing w:before="120" w:after="120"/>
        <w:ind w:left="851" w:hanging="851"/>
        <w:jc w:val="both"/>
        <w:rPr>
          <w:sz w:val="22"/>
          <w:szCs w:val="22"/>
        </w:rPr>
      </w:pPr>
      <w:r w:rsidRPr="002733EA">
        <w:rPr>
          <w:sz w:val="22"/>
          <w:szCs w:val="22"/>
        </w:rPr>
        <w:t>Treść Klauzuli 20.5. skreśla się i zastępuje następująco.</w:t>
      </w:r>
    </w:p>
    <w:p w14:paraId="4B43B676" w14:textId="385CC680" w:rsidR="00AD0BEE" w:rsidRPr="002733EA" w:rsidRDefault="00AD0BEE" w:rsidP="00834474">
      <w:pPr>
        <w:pStyle w:val="Standard"/>
        <w:spacing w:before="120" w:after="120"/>
        <w:jc w:val="both"/>
        <w:rPr>
          <w:bCs/>
          <w:i/>
          <w:iCs/>
          <w:sz w:val="22"/>
          <w:szCs w:val="22"/>
        </w:rPr>
      </w:pPr>
      <w:r w:rsidRPr="002733EA">
        <w:rPr>
          <w:bCs/>
          <w:i/>
          <w:iCs/>
          <w:sz w:val="22"/>
          <w:szCs w:val="22"/>
        </w:rPr>
        <w:t>Jeżeli zajęcie przez Stronę pisemnego stanowiska, o którym mowa w klauzuli 20.4, nie będzie satysfakcjonujące dla drugiej Strony, Strony powinny przed wszczęciem postępowania sądowego podjąć próbę polubownego rozstrzygnięcia sporu.</w:t>
      </w:r>
    </w:p>
    <w:p w14:paraId="7FBB99BD" w14:textId="1E89E87D" w:rsidR="000D2CA9" w:rsidRPr="002733EA" w:rsidRDefault="00814A5F" w:rsidP="00C2348A">
      <w:pPr>
        <w:pStyle w:val="Nagwek2"/>
        <w:numPr>
          <w:ilvl w:val="1"/>
          <w:numId w:val="83"/>
        </w:numPr>
        <w:jc w:val="left"/>
      </w:pPr>
      <w:bookmarkStart w:id="344" w:name="_Toc180753741"/>
      <w:bookmarkEnd w:id="334"/>
      <w:r>
        <w:t>W</w:t>
      </w:r>
      <w:r w:rsidR="00B11FF4">
        <w:t>łaściwość Sądu</w:t>
      </w:r>
      <w:bookmarkEnd w:id="344"/>
    </w:p>
    <w:p w14:paraId="58FA39F5" w14:textId="292E562B" w:rsidR="0042738F" w:rsidRPr="002733EA" w:rsidRDefault="0042738F" w:rsidP="00EF5E1F">
      <w:pPr>
        <w:pStyle w:val="Indent"/>
        <w:tabs>
          <w:tab w:val="left" w:pos="10773"/>
        </w:tabs>
        <w:spacing w:after="120"/>
        <w:ind w:left="0" w:firstLine="0"/>
        <w:jc w:val="both"/>
        <w:rPr>
          <w:sz w:val="22"/>
          <w:szCs w:val="22"/>
        </w:rPr>
      </w:pPr>
      <w:bookmarkStart w:id="345" w:name="_Toc208386563"/>
      <w:bookmarkStart w:id="346" w:name="_Toc208655667"/>
      <w:bookmarkStart w:id="347" w:name="_Toc208735812"/>
      <w:r w:rsidRPr="002733EA">
        <w:rPr>
          <w:sz w:val="22"/>
          <w:szCs w:val="22"/>
        </w:rPr>
        <w:t>Tekst Klauzuli 20.6</w:t>
      </w:r>
      <w:r w:rsidR="004A1232" w:rsidRPr="002733EA">
        <w:rPr>
          <w:sz w:val="22"/>
          <w:szCs w:val="22"/>
        </w:rPr>
        <w:t>.</w:t>
      </w:r>
      <w:r w:rsidRPr="002733EA">
        <w:rPr>
          <w:sz w:val="22"/>
          <w:szCs w:val="22"/>
        </w:rPr>
        <w:t xml:space="preserve"> skreśla się i zastępuje następującym:</w:t>
      </w:r>
    </w:p>
    <w:p w14:paraId="128E62D8" w14:textId="77777777" w:rsidR="00AD0BEE" w:rsidRPr="002733EA" w:rsidRDefault="00AD0BEE" w:rsidP="00834474">
      <w:pPr>
        <w:pStyle w:val="Standard"/>
        <w:spacing w:before="120" w:after="120"/>
        <w:jc w:val="both"/>
        <w:rPr>
          <w:i/>
          <w:iCs/>
          <w:sz w:val="22"/>
          <w:szCs w:val="22"/>
        </w:rPr>
      </w:pPr>
      <w:r w:rsidRPr="002733EA">
        <w:rPr>
          <w:bCs/>
          <w:i/>
          <w:iCs/>
          <w:sz w:val="22"/>
          <w:szCs w:val="22"/>
        </w:rPr>
        <w:t>Spory, które nie zostały rozstrzygnięte przez Strony</w:t>
      </w:r>
      <w:r w:rsidRPr="002733EA">
        <w:rPr>
          <w:i/>
          <w:iCs/>
          <w:sz w:val="22"/>
          <w:szCs w:val="22"/>
        </w:rPr>
        <w:t xml:space="preserve"> </w:t>
      </w:r>
      <w:r w:rsidRPr="002733EA">
        <w:rPr>
          <w:bCs/>
          <w:i/>
          <w:iCs/>
          <w:sz w:val="22"/>
          <w:szCs w:val="22"/>
        </w:rPr>
        <w:t>polubownie,</w:t>
      </w:r>
      <w:r w:rsidRPr="002733EA">
        <w:rPr>
          <w:i/>
          <w:iCs/>
          <w:sz w:val="22"/>
          <w:szCs w:val="22"/>
        </w:rPr>
        <w:t xml:space="preserve"> </w:t>
      </w:r>
      <w:r w:rsidRPr="002733EA">
        <w:rPr>
          <w:bCs/>
          <w:i/>
          <w:iCs/>
          <w:sz w:val="22"/>
          <w:szCs w:val="22"/>
        </w:rPr>
        <w:t>będą ostatecznie rozstrzygane przez właściwy rzeczowo powszechny Sąd w Bydgoszczy.</w:t>
      </w:r>
      <w:r w:rsidRPr="002733EA">
        <w:rPr>
          <w:i/>
          <w:iCs/>
          <w:sz w:val="22"/>
          <w:szCs w:val="22"/>
        </w:rPr>
        <w:t xml:space="preserve"> Prawem stosowanym będzie prawo polskie.</w:t>
      </w:r>
    </w:p>
    <w:p w14:paraId="7B72AF17" w14:textId="77777777" w:rsidR="00AD0BEE" w:rsidRPr="002733EA" w:rsidRDefault="00AD0BEE" w:rsidP="00834474">
      <w:pPr>
        <w:pStyle w:val="Standard"/>
        <w:spacing w:before="120" w:after="120"/>
        <w:jc w:val="both"/>
        <w:rPr>
          <w:sz w:val="22"/>
          <w:szCs w:val="22"/>
        </w:rPr>
      </w:pPr>
      <w:r w:rsidRPr="002733EA">
        <w:rPr>
          <w:i/>
          <w:iCs/>
          <w:sz w:val="22"/>
          <w:szCs w:val="22"/>
        </w:rPr>
        <w:t>Kontraktowe zobowiązania Stron i Inżyniera nie będą zmienione z powodu prowadzenia postępowania sądowego</w:t>
      </w:r>
      <w:r w:rsidRPr="002733EA">
        <w:rPr>
          <w:sz w:val="22"/>
          <w:szCs w:val="22"/>
        </w:rPr>
        <w:t>.</w:t>
      </w:r>
    </w:p>
    <w:p w14:paraId="0D0CC87C" w14:textId="7536A1DB" w:rsidR="00AD0BEE" w:rsidRPr="002733EA" w:rsidRDefault="004A1232" w:rsidP="00FC182D">
      <w:pPr>
        <w:pStyle w:val="Nagwek2"/>
        <w:ind w:left="0" w:firstLine="0"/>
        <w:jc w:val="left"/>
      </w:pPr>
      <w:bookmarkStart w:id="348" w:name="_Toc180753742"/>
      <w:bookmarkStart w:id="349" w:name="_Toc208386565"/>
      <w:bookmarkEnd w:id="345"/>
      <w:bookmarkEnd w:id="346"/>
      <w:bookmarkEnd w:id="347"/>
      <w:r w:rsidRPr="002733EA">
        <w:t>Klauzulę 20.7. [</w:t>
      </w:r>
      <w:r w:rsidR="00F74844" w:rsidRPr="002733EA">
        <w:rPr>
          <w:i/>
          <w:iCs/>
        </w:rPr>
        <w:t xml:space="preserve">Niezastosowanie się do </w:t>
      </w:r>
      <w:r w:rsidR="00587486" w:rsidRPr="002733EA">
        <w:rPr>
          <w:i/>
          <w:iCs/>
        </w:rPr>
        <w:t>D</w:t>
      </w:r>
      <w:r w:rsidR="00F74844" w:rsidRPr="002733EA">
        <w:rPr>
          <w:i/>
          <w:iCs/>
        </w:rPr>
        <w:t>ecyzji Komisji Rozjemczej</w:t>
      </w:r>
      <w:r w:rsidRPr="002733EA">
        <w:t>] skreśla się jako niemającą zastosowania</w:t>
      </w:r>
      <w:r w:rsidR="00C2615C">
        <w:t xml:space="preserve"> w niniejszych Warunkach</w:t>
      </w:r>
      <w:r w:rsidRPr="002733EA">
        <w:t>.</w:t>
      </w:r>
      <w:bookmarkEnd w:id="348"/>
      <w:r w:rsidRPr="002733EA">
        <w:t xml:space="preserve"> </w:t>
      </w:r>
    </w:p>
    <w:p w14:paraId="3E73F47F" w14:textId="691D1631" w:rsidR="000D2CA9" w:rsidRPr="002733EA" w:rsidRDefault="004A1232" w:rsidP="00E271EF">
      <w:pPr>
        <w:pStyle w:val="Nagwek2"/>
        <w:ind w:left="0" w:firstLine="0"/>
        <w:jc w:val="left"/>
      </w:pPr>
      <w:bookmarkStart w:id="350" w:name="_Toc180753743"/>
      <w:r w:rsidRPr="002733EA">
        <w:t>Klauzulę 20.8. [</w:t>
      </w:r>
      <w:r w:rsidR="000D2CA9" w:rsidRPr="002733EA">
        <w:rPr>
          <w:i/>
          <w:iCs/>
        </w:rPr>
        <w:t>Wygaśnięcie umowy z Komisją</w:t>
      </w:r>
      <w:bookmarkEnd w:id="349"/>
      <w:r w:rsidRPr="002733EA">
        <w:t>] skreśla się jako niemającą zastosowania</w:t>
      </w:r>
      <w:r w:rsidR="00C2615C">
        <w:t xml:space="preserve"> w niniejszych Warunkach</w:t>
      </w:r>
      <w:r w:rsidRPr="002733EA">
        <w:t>.</w:t>
      </w:r>
      <w:bookmarkEnd w:id="350"/>
    </w:p>
    <w:p w14:paraId="61D86370" w14:textId="7E96E4F2" w:rsidR="000D2CA9" w:rsidRPr="002733EA" w:rsidRDefault="000D2CA9" w:rsidP="00EF5E1F">
      <w:pPr>
        <w:tabs>
          <w:tab w:val="left" w:pos="1701"/>
          <w:tab w:val="left" w:pos="3024"/>
        </w:tabs>
        <w:spacing w:before="120" w:after="120"/>
        <w:jc w:val="both"/>
        <w:rPr>
          <w:b/>
          <w:bCs/>
          <w:sz w:val="22"/>
          <w:szCs w:val="22"/>
        </w:rPr>
      </w:pPr>
      <w:r w:rsidRPr="002733EA">
        <w:rPr>
          <w:b/>
          <w:bCs/>
          <w:sz w:val="22"/>
          <w:szCs w:val="22"/>
        </w:rPr>
        <w:t>Dodaje się nową Klauz</w:t>
      </w:r>
      <w:r w:rsidRPr="00FE2D0F">
        <w:rPr>
          <w:b/>
          <w:bCs/>
          <w:sz w:val="22"/>
          <w:szCs w:val="22"/>
        </w:rPr>
        <w:t>ulę 21 [</w:t>
      </w:r>
      <w:r w:rsidR="00FE2D0F" w:rsidRPr="00E271EF">
        <w:rPr>
          <w:b/>
          <w:bCs/>
          <w:i/>
          <w:iCs/>
          <w:sz w:val="22"/>
          <w:szCs w:val="22"/>
        </w:rPr>
        <w:t xml:space="preserve">Realizacja Kontraktu w ramach programu </w:t>
      </w:r>
      <w:proofErr w:type="spellStart"/>
      <w:r w:rsidR="00FE2D0F" w:rsidRPr="00E271EF">
        <w:rPr>
          <w:b/>
          <w:bCs/>
          <w:i/>
          <w:iCs/>
          <w:sz w:val="22"/>
          <w:szCs w:val="22"/>
        </w:rPr>
        <w:t>FEnIKS</w:t>
      </w:r>
      <w:proofErr w:type="spellEnd"/>
      <w:r w:rsidRPr="00FE2D0F">
        <w:rPr>
          <w:b/>
          <w:bCs/>
          <w:sz w:val="22"/>
          <w:szCs w:val="22"/>
        </w:rPr>
        <w:t>] w brzmieniu:</w:t>
      </w:r>
    </w:p>
    <w:p w14:paraId="337867D1" w14:textId="6CD6791F" w:rsidR="003C1C06" w:rsidRPr="008B6E92" w:rsidRDefault="000D2CA9" w:rsidP="008B6E92">
      <w:pPr>
        <w:pStyle w:val="Nagwek1"/>
        <w:spacing w:after="240"/>
        <w:ind w:left="2127" w:hanging="2127"/>
        <w:rPr>
          <w:rFonts w:ascii="Times New Roman" w:hAnsi="Times New Roman"/>
          <w:sz w:val="24"/>
          <w:lang w:val="pl-PL"/>
        </w:rPr>
      </w:pPr>
      <w:bookmarkStart w:id="351" w:name="_Toc94498727"/>
      <w:bookmarkStart w:id="352" w:name="_Toc180753744"/>
      <w:r w:rsidRPr="002733EA">
        <w:rPr>
          <w:rStyle w:val="Nagwek1ZnakZnak"/>
          <w:b/>
          <w:bCs/>
          <w:sz w:val="24"/>
          <w:lang w:val="pl-PL"/>
        </w:rPr>
        <w:t>K</w:t>
      </w:r>
      <w:r w:rsidR="00EB1C4D" w:rsidRPr="002733EA">
        <w:rPr>
          <w:rStyle w:val="Nagwek1ZnakZnak"/>
          <w:b/>
          <w:bCs/>
          <w:sz w:val="24"/>
          <w:lang w:val="pl-PL"/>
        </w:rPr>
        <w:t>LAUZULA</w:t>
      </w:r>
      <w:r w:rsidRPr="002733EA">
        <w:rPr>
          <w:rStyle w:val="Nagwek1ZnakZnak"/>
          <w:b/>
          <w:bCs/>
          <w:sz w:val="24"/>
          <w:lang w:val="pl-PL"/>
        </w:rPr>
        <w:t xml:space="preserve"> 21</w:t>
      </w:r>
      <w:r w:rsidRPr="002733EA">
        <w:rPr>
          <w:rStyle w:val="Nagwek1ZnakZnak"/>
          <w:b/>
          <w:bCs/>
          <w:sz w:val="24"/>
          <w:lang w:val="pl-PL"/>
        </w:rPr>
        <w:tab/>
      </w:r>
      <w:bookmarkEnd w:id="351"/>
      <w:r w:rsidR="0044269F">
        <w:rPr>
          <w:rStyle w:val="Nagwek1ZnakZnak"/>
          <w:b/>
          <w:bCs/>
          <w:sz w:val="24"/>
          <w:lang w:val="pl-PL"/>
        </w:rPr>
        <w:t>REALIZACJA KONTRAKTU W RAMACH PROGRAMU FENIKS</w:t>
      </w:r>
      <w:bookmarkEnd w:id="352"/>
    </w:p>
    <w:p w14:paraId="57F5F436" w14:textId="2E29BC57" w:rsidR="003C1C06" w:rsidRPr="003C1C06" w:rsidRDefault="003C1C06" w:rsidP="003C1C06">
      <w:pPr>
        <w:tabs>
          <w:tab w:val="left" w:pos="851"/>
        </w:tabs>
        <w:spacing w:before="120" w:after="120"/>
        <w:jc w:val="both"/>
        <w:rPr>
          <w:i/>
          <w:iCs/>
          <w:sz w:val="22"/>
          <w:szCs w:val="22"/>
        </w:rPr>
      </w:pPr>
      <w:r w:rsidRPr="003C1C06">
        <w:rPr>
          <w:i/>
          <w:iCs/>
          <w:sz w:val="22"/>
          <w:szCs w:val="22"/>
        </w:rPr>
        <w:t xml:space="preserve">Wykonawca podlega wszelkim działaniom kontrolnym i sprawdzającym podejmowanym przez instytucje uprawnione na mocy obowiązującego Prawa. </w:t>
      </w:r>
    </w:p>
    <w:p w14:paraId="2D5A03D4" w14:textId="38D08483" w:rsidR="003C1C06" w:rsidRDefault="003C1C06" w:rsidP="003C1C06">
      <w:pPr>
        <w:tabs>
          <w:tab w:val="left" w:pos="851"/>
        </w:tabs>
        <w:spacing w:before="120" w:after="120"/>
        <w:jc w:val="both"/>
        <w:rPr>
          <w:i/>
          <w:iCs/>
          <w:sz w:val="22"/>
          <w:szCs w:val="22"/>
        </w:rPr>
      </w:pPr>
      <w:r w:rsidRPr="003C1C06">
        <w:rPr>
          <w:i/>
          <w:iCs/>
          <w:sz w:val="22"/>
          <w:szCs w:val="22"/>
        </w:rPr>
        <w:t xml:space="preserve">Uprawnione instytucje mogą przeprowadzić kontrole dokumentów lub kontrole na miejscu, jakie uznają one za niezbędne w celu uzyskania informacji dotyczących wykonywania Kontraktu. Wykonawca zobowiązuje się </w:t>
      </w:r>
      <w:r w:rsidR="009761DF">
        <w:rPr>
          <w:i/>
          <w:iCs/>
          <w:sz w:val="22"/>
          <w:szCs w:val="22"/>
        </w:rPr>
        <w:t xml:space="preserve">współpracować w pełnym zakresie z Zamawiającym i uprawnionymi instytucjami, w tym w szczególności </w:t>
      </w:r>
      <w:r w:rsidRPr="003C1C06">
        <w:rPr>
          <w:i/>
          <w:iCs/>
          <w:sz w:val="22"/>
          <w:szCs w:val="22"/>
        </w:rPr>
        <w:t xml:space="preserve">niezwłocznie dostarczyć uprawnionym instytucjom, na ich prośbę, wszelkie dokumenty </w:t>
      </w:r>
      <w:r w:rsidR="003319E4">
        <w:rPr>
          <w:i/>
          <w:iCs/>
          <w:sz w:val="22"/>
          <w:szCs w:val="22"/>
        </w:rPr>
        <w:t xml:space="preserve">i informacje </w:t>
      </w:r>
      <w:r w:rsidRPr="003C1C06">
        <w:rPr>
          <w:i/>
          <w:iCs/>
          <w:sz w:val="22"/>
          <w:szCs w:val="22"/>
        </w:rPr>
        <w:t>dotyczące wykonywania Kontraktu.</w:t>
      </w:r>
    </w:p>
    <w:p w14:paraId="6B85DA38" w14:textId="40CE9211" w:rsidR="0054205D" w:rsidRDefault="0054205D" w:rsidP="00221B37">
      <w:pPr>
        <w:tabs>
          <w:tab w:val="left" w:pos="851"/>
        </w:tabs>
        <w:spacing w:before="120" w:after="120"/>
        <w:jc w:val="both"/>
        <w:rPr>
          <w:i/>
          <w:iCs/>
          <w:sz w:val="22"/>
          <w:szCs w:val="22"/>
        </w:rPr>
      </w:pPr>
      <w:r w:rsidRPr="0054205D">
        <w:rPr>
          <w:i/>
          <w:iCs/>
          <w:sz w:val="22"/>
          <w:szCs w:val="22"/>
        </w:rPr>
        <w:t xml:space="preserve">Wykonawca zdaje sobie sprawę, że ewentualne czynności kontrolne i inne, o których mowa w </w:t>
      </w:r>
      <w:r>
        <w:rPr>
          <w:i/>
          <w:iCs/>
          <w:sz w:val="22"/>
          <w:szCs w:val="22"/>
        </w:rPr>
        <w:t>akapitach powyżej</w:t>
      </w:r>
      <w:r w:rsidRPr="0054205D">
        <w:rPr>
          <w:i/>
          <w:iCs/>
          <w:sz w:val="22"/>
          <w:szCs w:val="22"/>
        </w:rPr>
        <w:t xml:space="preserve">, mogą być realizowane również po zakończeniu realizacji </w:t>
      </w:r>
      <w:r>
        <w:rPr>
          <w:i/>
          <w:iCs/>
          <w:sz w:val="22"/>
          <w:szCs w:val="22"/>
        </w:rPr>
        <w:t>Kontraktu</w:t>
      </w:r>
      <w:r w:rsidRPr="0054205D">
        <w:rPr>
          <w:i/>
          <w:iCs/>
          <w:sz w:val="22"/>
          <w:szCs w:val="22"/>
        </w:rPr>
        <w:t xml:space="preserve"> i zobowiązuje się do współpracy z Zamawiającym w celu wywiązania się z </w:t>
      </w:r>
      <w:r w:rsidR="00084197">
        <w:rPr>
          <w:i/>
          <w:iCs/>
          <w:sz w:val="22"/>
          <w:szCs w:val="22"/>
        </w:rPr>
        <w:t>powyższych zobowiązań</w:t>
      </w:r>
      <w:r w:rsidRPr="0054205D">
        <w:rPr>
          <w:i/>
          <w:iCs/>
          <w:sz w:val="22"/>
          <w:szCs w:val="22"/>
        </w:rPr>
        <w:t xml:space="preserve"> w całym okresie </w:t>
      </w:r>
      <w:r w:rsidR="00221B37">
        <w:rPr>
          <w:i/>
          <w:iCs/>
          <w:sz w:val="22"/>
          <w:szCs w:val="22"/>
        </w:rPr>
        <w:t xml:space="preserve">kontroli </w:t>
      </w:r>
      <w:r w:rsidR="00645AEB">
        <w:rPr>
          <w:i/>
          <w:iCs/>
          <w:sz w:val="22"/>
          <w:szCs w:val="22"/>
        </w:rPr>
        <w:t>Projektu (</w:t>
      </w:r>
      <w:r w:rsidR="00645AEB" w:rsidRPr="00CB66DC">
        <w:rPr>
          <w:i/>
          <w:iCs/>
          <w:sz w:val="22"/>
          <w:szCs w:val="22"/>
        </w:rPr>
        <w:t>Bydgoszcz zielono-niebieska. Retencja i zagospodarowanie wód opadowych lub roztopowych</w:t>
      </w:r>
      <w:r w:rsidR="00645AEB">
        <w:rPr>
          <w:i/>
          <w:iCs/>
          <w:sz w:val="22"/>
          <w:szCs w:val="22"/>
        </w:rPr>
        <w:t>)</w:t>
      </w:r>
      <w:r w:rsidR="00221B37">
        <w:rPr>
          <w:i/>
          <w:iCs/>
          <w:sz w:val="22"/>
          <w:szCs w:val="22"/>
        </w:rPr>
        <w:t xml:space="preserve">, to jest przez </w:t>
      </w:r>
      <w:r w:rsidR="00221B37" w:rsidRPr="00221B37">
        <w:rPr>
          <w:i/>
          <w:iCs/>
          <w:sz w:val="22"/>
          <w:szCs w:val="22"/>
        </w:rPr>
        <w:t>okres pięciu lat od dnia 31 grudnia</w:t>
      </w:r>
      <w:r w:rsidR="00221B37">
        <w:rPr>
          <w:i/>
          <w:iCs/>
          <w:sz w:val="22"/>
          <w:szCs w:val="22"/>
        </w:rPr>
        <w:t xml:space="preserve"> </w:t>
      </w:r>
      <w:r w:rsidR="00221B37" w:rsidRPr="00221B37">
        <w:rPr>
          <w:i/>
          <w:iCs/>
          <w:sz w:val="22"/>
          <w:szCs w:val="22"/>
        </w:rPr>
        <w:t xml:space="preserve">roku, w którym nastąpi ostatnia płatność na </w:t>
      </w:r>
      <w:r w:rsidR="00221B37">
        <w:rPr>
          <w:i/>
          <w:iCs/>
          <w:sz w:val="22"/>
          <w:szCs w:val="22"/>
        </w:rPr>
        <w:t>rzecz Zamawiającego w związku z Projektem.</w:t>
      </w:r>
      <w:r w:rsidR="00147940">
        <w:rPr>
          <w:i/>
          <w:iCs/>
          <w:sz w:val="22"/>
          <w:szCs w:val="22"/>
        </w:rPr>
        <w:t xml:space="preserve"> </w:t>
      </w:r>
    </w:p>
    <w:p w14:paraId="1F5C0F68" w14:textId="2CA19AE6" w:rsidR="00CB66DC" w:rsidRPr="00CB66DC" w:rsidRDefault="00D16296" w:rsidP="00CB66DC">
      <w:pPr>
        <w:tabs>
          <w:tab w:val="left" w:pos="851"/>
        </w:tabs>
        <w:spacing w:before="120" w:after="120"/>
        <w:jc w:val="both"/>
        <w:rPr>
          <w:i/>
          <w:iCs/>
          <w:sz w:val="22"/>
          <w:szCs w:val="22"/>
        </w:rPr>
      </w:pPr>
      <w:r>
        <w:rPr>
          <w:i/>
          <w:iCs/>
          <w:sz w:val="22"/>
          <w:szCs w:val="22"/>
        </w:rPr>
        <w:t>Zamawiający informuje</w:t>
      </w:r>
      <w:r w:rsidR="00CB66DC" w:rsidRPr="00CB66DC">
        <w:rPr>
          <w:i/>
          <w:iCs/>
          <w:sz w:val="22"/>
          <w:szCs w:val="22"/>
        </w:rPr>
        <w:t>, że minister właściwy do spraw rozwoju regionalnego (Instytucja Zarządzająca Programem Fundusze Europejskie na Infrastrukturę, Klimat, Środowisko 2021-2027 (</w:t>
      </w:r>
      <w:proofErr w:type="spellStart"/>
      <w:r w:rsidR="00CB66DC" w:rsidRPr="00CB66DC">
        <w:rPr>
          <w:i/>
          <w:iCs/>
          <w:sz w:val="22"/>
          <w:szCs w:val="22"/>
        </w:rPr>
        <w:t>FEnIKS</w:t>
      </w:r>
      <w:proofErr w:type="spellEnd"/>
      <w:r w:rsidR="00CB66DC" w:rsidRPr="00CB66DC">
        <w:rPr>
          <w:i/>
          <w:iCs/>
          <w:sz w:val="22"/>
          <w:szCs w:val="22"/>
        </w:rPr>
        <w:t xml:space="preserve">)) udostępnił mechanizm umożliwiający sygnalizowanie o potencjalnych nieprawidłowościach lub nadużyciach finansowych. Jest to narzędzie informatyczne umożliwiające przekazanie informacji o podejrzeniu wystąpienia nieprawidłowości lub nadużycia finansowego. Informacje mogą być przekazywane poprzez  wysyłkę wiadomości na adres e-mail: rownosc.feniks@mfipr.gov.pl lub </w:t>
      </w:r>
      <w:r w:rsidR="00CB66DC" w:rsidRPr="00CB66DC">
        <w:rPr>
          <w:i/>
          <w:iCs/>
          <w:sz w:val="22"/>
          <w:szCs w:val="22"/>
        </w:rPr>
        <w:lastRenderedPageBreak/>
        <w:t>naduzycia.feniks@mfipr.gov.pl lub  skorzystanie z elektronicznego systemu zgłoszeń za pośrednictwem strony internetowej: https://www.feniks.gov.pl/strony/dowiedz-sie-wiecej-o-programie/zglaszanie-nieprawidlowosci/.</w:t>
      </w:r>
    </w:p>
    <w:p w14:paraId="29C7CCE5" w14:textId="43EE8F12" w:rsidR="00CB66DC" w:rsidRPr="00CB66DC" w:rsidRDefault="00CB66DC" w:rsidP="00CB66DC">
      <w:pPr>
        <w:tabs>
          <w:tab w:val="left" w:pos="851"/>
        </w:tabs>
        <w:spacing w:before="120" w:after="120"/>
        <w:jc w:val="both"/>
        <w:rPr>
          <w:i/>
          <w:iCs/>
          <w:sz w:val="22"/>
          <w:szCs w:val="22"/>
        </w:rPr>
      </w:pPr>
      <w:r w:rsidRPr="00CB66DC">
        <w:rPr>
          <w:i/>
          <w:iCs/>
          <w:sz w:val="22"/>
          <w:szCs w:val="22"/>
        </w:rPr>
        <w:t xml:space="preserve">Jednocześnie </w:t>
      </w:r>
      <w:r w:rsidR="00731A3F">
        <w:rPr>
          <w:i/>
          <w:iCs/>
          <w:sz w:val="22"/>
          <w:szCs w:val="22"/>
        </w:rPr>
        <w:t>Zamawiający informuje</w:t>
      </w:r>
      <w:r w:rsidRPr="00CB66DC">
        <w:rPr>
          <w:i/>
          <w:iCs/>
          <w:sz w:val="22"/>
          <w:szCs w:val="22"/>
        </w:rPr>
        <w:t xml:space="preserve"> o możliwości zgłaszania do Instytucji Zarządzającej (ministra właściwego do spraw rozwoju regionalnego), Instytucji Pośredniczącej (ministra właściwego do spraw klimatu) lub Instytucji Wdrażającej (Narodowego Funduszu Ochrony Środowiska i Gospodarki Wodnej) podejrzenia o niezgodności Projektu (Bydgoszcz zielono-niebieska. Retencja i zagospodarowanie wód opadowych lub roztopowych) lub działań </w:t>
      </w:r>
      <w:r w:rsidR="00731A3F">
        <w:rPr>
          <w:i/>
          <w:iCs/>
          <w:sz w:val="22"/>
          <w:szCs w:val="22"/>
        </w:rPr>
        <w:t>Zamawiającego</w:t>
      </w:r>
      <w:r w:rsidRPr="00CB66DC">
        <w:rPr>
          <w:i/>
          <w:iCs/>
          <w:sz w:val="22"/>
          <w:szCs w:val="22"/>
        </w:rPr>
        <w:t xml:space="preserve"> z KPON (Konwencją o prawach osób niepełnosprawnych) lub KPP (Kartą Praw Podstawowych).</w:t>
      </w:r>
    </w:p>
    <w:p w14:paraId="710C24EF" w14:textId="77777777" w:rsidR="00CB66DC" w:rsidRPr="00CB66DC" w:rsidRDefault="00CB66DC" w:rsidP="00CB66DC">
      <w:pPr>
        <w:tabs>
          <w:tab w:val="left" w:pos="851"/>
        </w:tabs>
        <w:spacing w:before="120" w:after="120"/>
        <w:jc w:val="both"/>
        <w:rPr>
          <w:i/>
          <w:iCs/>
          <w:sz w:val="22"/>
          <w:szCs w:val="22"/>
        </w:rPr>
      </w:pPr>
      <w:r w:rsidRPr="00CB66DC">
        <w:rPr>
          <w:i/>
          <w:iCs/>
          <w:sz w:val="22"/>
          <w:szCs w:val="22"/>
        </w:rPr>
        <w:t>Sygnały, zgłoszenia lub skargi dotyczące wystąpienia niezgodności Projektu z postanowieniami KPP lub KPON mogą przekazywać osoby fizyczne (uczestnicy projektu lub ich pełnomocnicy i przedstawiciele), instytucje uczestniczące we wdrażaniu funduszy Unii Europejskiej, strona społeczna (stowarzyszenia, fundacje), za pomocą (w każdym poniższym przypadku uznaje się zgłoszenie za przekazane w formie pisemnej):</w:t>
      </w:r>
    </w:p>
    <w:p w14:paraId="79F1EA6B" w14:textId="77777777" w:rsidR="00CB66DC" w:rsidRPr="00CB66DC" w:rsidRDefault="00CB66DC" w:rsidP="00CB66DC">
      <w:pPr>
        <w:tabs>
          <w:tab w:val="left" w:pos="851"/>
        </w:tabs>
        <w:spacing w:before="120" w:after="120"/>
        <w:jc w:val="both"/>
        <w:rPr>
          <w:i/>
          <w:iCs/>
          <w:sz w:val="22"/>
          <w:szCs w:val="22"/>
        </w:rPr>
      </w:pPr>
      <w:r w:rsidRPr="00CB66DC">
        <w:rPr>
          <w:i/>
          <w:iCs/>
          <w:sz w:val="22"/>
          <w:szCs w:val="22"/>
        </w:rPr>
        <w:t>1) poczty tradycyjnej - w formie listownej na adres: Ministerstwo Funduszy i Polityki Regionalnej, ul. Wspólna 2/4, 00-926 Warszawa lub Ministerstwo Klimatu i Środowiska, ul. Wawelska 52/54, 00-922 Warszawa, lub Narodowy Fundusz Ochrony Środowiska i Gospodarki Wodnej, ul. Konstruktorska 3a, 02- 673 Warszawa,</w:t>
      </w:r>
    </w:p>
    <w:p w14:paraId="50BB05FA" w14:textId="77777777" w:rsidR="00CB66DC" w:rsidRPr="00CB66DC" w:rsidRDefault="00CB66DC" w:rsidP="00CB66DC">
      <w:pPr>
        <w:tabs>
          <w:tab w:val="left" w:pos="851"/>
        </w:tabs>
        <w:spacing w:before="120" w:after="120"/>
        <w:jc w:val="both"/>
        <w:rPr>
          <w:i/>
          <w:iCs/>
          <w:sz w:val="22"/>
          <w:szCs w:val="22"/>
        </w:rPr>
      </w:pPr>
      <w:r w:rsidRPr="00CB66DC">
        <w:rPr>
          <w:i/>
          <w:iCs/>
          <w:sz w:val="22"/>
          <w:szCs w:val="22"/>
        </w:rPr>
        <w:t>2) skrzynki nadawczej e-PUAP Ministerstwa Funduszy i Polityki Regionalnej lub Ministerstwa Klimatu i Środowiska lub Narodowego Funduszu Ochrony Środowiska i Gospodarki Wodnej,</w:t>
      </w:r>
    </w:p>
    <w:p w14:paraId="31E13272" w14:textId="77777777" w:rsidR="00CB66DC" w:rsidRPr="00CB66DC" w:rsidRDefault="00CB66DC" w:rsidP="00CB66DC">
      <w:pPr>
        <w:tabs>
          <w:tab w:val="left" w:pos="851"/>
        </w:tabs>
        <w:spacing w:before="120" w:after="120"/>
        <w:jc w:val="both"/>
        <w:rPr>
          <w:i/>
          <w:iCs/>
          <w:sz w:val="22"/>
          <w:szCs w:val="22"/>
        </w:rPr>
      </w:pPr>
      <w:r w:rsidRPr="00CB66DC">
        <w:rPr>
          <w:i/>
          <w:iCs/>
          <w:sz w:val="22"/>
          <w:szCs w:val="22"/>
        </w:rPr>
        <w:t>3) formularza internetowego e-Nieprawidłowości, dostępnego na stronie www.feniks.gov.pl,</w:t>
      </w:r>
    </w:p>
    <w:p w14:paraId="23E8868E" w14:textId="4CD4EBD8" w:rsidR="00CB66DC" w:rsidRDefault="00CB66DC" w:rsidP="00CB66DC">
      <w:pPr>
        <w:tabs>
          <w:tab w:val="left" w:pos="851"/>
        </w:tabs>
        <w:spacing w:before="120" w:after="120"/>
        <w:jc w:val="both"/>
        <w:rPr>
          <w:i/>
          <w:iCs/>
          <w:sz w:val="22"/>
          <w:szCs w:val="22"/>
        </w:rPr>
      </w:pPr>
      <w:r w:rsidRPr="00CB66DC">
        <w:rPr>
          <w:i/>
          <w:iCs/>
          <w:sz w:val="22"/>
          <w:szCs w:val="22"/>
        </w:rPr>
        <w:t xml:space="preserve">4) mechanizmu </w:t>
      </w:r>
      <w:proofErr w:type="spellStart"/>
      <w:r w:rsidRPr="00CB66DC">
        <w:rPr>
          <w:i/>
          <w:iCs/>
          <w:sz w:val="22"/>
          <w:szCs w:val="22"/>
        </w:rPr>
        <w:t>sygnalistycznego</w:t>
      </w:r>
      <w:proofErr w:type="spellEnd"/>
      <w:r w:rsidRPr="00CB66DC">
        <w:rPr>
          <w:i/>
          <w:iCs/>
          <w:sz w:val="22"/>
          <w:szCs w:val="22"/>
        </w:rPr>
        <w:t xml:space="preserve"> rozumianego jako dedykowany adres e-mail: rownosc.feniks@mfipr.gov.pl lub </w:t>
      </w:r>
      <w:hyperlink r:id="rId12" w:history="1">
        <w:r w:rsidR="001C3D1A" w:rsidRPr="004A3AB4">
          <w:rPr>
            <w:rStyle w:val="Hipercze"/>
            <w:i/>
            <w:iCs/>
            <w:sz w:val="22"/>
            <w:szCs w:val="22"/>
          </w:rPr>
          <w:t>naduzycia.feniks@mfipr.gov.pl</w:t>
        </w:r>
      </w:hyperlink>
      <w:r w:rsidRPr="00CB66DC">
        <w:rPr>
          <w:i/>
          <w:iCs/>
          <w:sz w:val="22"/>
          <w:szCs w:val="22"/>
        </w:rPr>
        <w:t>.</w:t>
      </w:r>
    </w:p>
    <w:p w14:paraId="3D7C65D0" w14:textId="66807828" w:rsidR="001C3D1A" w:rsidRDefault="00A11722" w:rsidP="00CB66DC">
      <w:pPr>
        <w:tabs>
          <w:tab w:val="left" w:pos="851"/>
        </w:tabs>
        <w:spacing w:before="120" w:after="120"/>
        <w:jc w:val="both"/>
        <w:rPr>
          <w:i/>
          <w:iCs/>
          <w:sz w:val="22"/>
          <w:szCs w:val="22"/>
        </w:rPr>
      </w:pPr>
      <w:r w:rsidRPr="00A11722">
        <w:rPr>
          <w:i/>
          <w:iCs/>
          <w:sz w:val="22"/>
          <w:szCs w:val="22"/>
        </w:rPr>
        <w:t xml:space="preserve">W przypadku objęcia </w:t>
      </w:r>
      <w:r w:rsidRPr="00D471D0">
        <w:rPr>
          <w:i/>
          <w:iCs/>
          <w:sz w:val="22"/>
          <w:szCs w:val="22"/>
        </w:rPr>
        <w:t>Projektu monitoringiem</w:t>
      </w:r>
      <w:r w:rsidRPr="00A11722">
        <w:rPr>
          <w:i/>
          <w:iCs/>
          <w:sz w:val="22"/>
          <w:szCs w:val="22"/>
        </w:rPr>
        <w:t xml:space="preserve"> w ramach paktu uczciwości </w:t>
      </w:r>
      <w:r w:rsidR="00C24077">
        <w:rPr>
          <w:i/>
          <w:iCs/>
          <w:sz w:val="22"/>
          <w:szCs w:val="22"/>
        </w:rPr>
        <w:t xml:space="preserve">(do czego uprawniona jest </w:t>
      </w:r>
      <w:r w:rsidR="008D4F9E">
        <w:rPr>
          <w:i/>
          <w:iCs/>
          <w:sz w:val="22"/>
          <w:szCs w:val="22"/>
        </w:rPr>
        <w:t>I</w:t>
      </w:r>
      <w:r w:rsidR="00C24077">
        <w:rPr>
          <w:i/>
          <w:iCs/>
          <w:sz w:val="22"/>
          <w:szCs w:val="22"/>
        </w:rPr>
        <w:t xml:space="preserve">nstytucja </w:t>
      </w:r>
      <w:r w:rsidR="008D4F9E">
        <w:rPr>
          <w:i/>
          <w:iCs/>
          <w:sz w:val="22"/>
          <w:szCs w:val="22"/>
        </w:rPr>
        <w:t>Z</w:t>
      </w:r>
      <w:r w:rsidR="00C24077">
        <w:rPr>
          <w:i/>
          <w:iCs/>
          <w:sz w:val="22"/>
          <w:szCs w:val="22"/>
        </w:rPr>
        <w:t xml:space="preserve">arządzająca – minister właściwy </w:t>
      </w:r>
      <w:r w:rsidR="008D4F9E">
        <w:rPr>
          <w:i/>
          <w:iCs/>
          <w:sz w:val="22"/>
          <w:szCs w:val="22"/>
        </w:rPr>
        <w:t xml:space="preserve">do spraw rozwoju regionalnego) </w:t>
      </w:r>
      <w:r w:rsidRPr="00A11722">
        <w:rPr>
          <w:i/>
          <w:iCs/>
          <w:sz w:val="22"/>
          <w:szCs w:val="22"/>
        </w:rPr>
        <w:t xml:space="preserve">Wykonawca zobowiązuje się do współpracy z Zamawiającym i z partnerem społecznym i ewentualnie innymi wyznaczonymi przez niego osobami w niezbędnym zakresie, w tym w procesie monitorowania i kontroli realizacji </w:t>
      </w:r>
      <w:r>
        <w:rPr>
          <w:i/>
          <w:iCs/>
          <w:sz w:val="22"/>
          <w:szCs w:val="22"/>
        </w:rPr>
        <w:t>Kontraktu</w:t>
      </w:r>
      <w:r w:rsidRPr="00A11722">
        <w:rPr>
          <w:i/>
          <w:iCs/>
          <w:sz w:val="22"/>
          <w:szCs w:val="22"/>
        </w:rPr>
        <w:t xml:space="preserve">, w szczególności poprzez przekazywanie partnerowi społecznemu lub innej upoważnionej przez niego osobie dokumentów i informacji  związanych z realizacją </w:t>
      </w:r>
      <w:r>
        <w:rPr>
          <w:i/>
          <w:iCs/>
          <w:sz w:val="22"/>
          <w:szCs w:val="22"/>
        </w:rPr>
        <w:t>Kontraktu</w:t>
      </w:r>
      <w:r w:rsidRPr="00A11722">
        <w:rPr>
          <w:i/>
          <w:iCs/>
          <w:sz w:val="22"/>
          <w:szCs w:val="22"/>
        </w:rPr>
        <w:t xml:space="preserve"> zgodnie z racjonalnymi oczekiwaniami tych podmiotów.</w:t>
      </w:r>
    </w:p>
    <w:p w14:paraId="51FB5077" w14:textId="4E49540C" w:rsidR="008267B7" w:rsidRDefault="008267B7" w:rsidP="008267B7">
      <w:pPr>
        <w:tabs>
          <w:tab w:val="left" w:pos="851"/>
        </w:tabs>
        <w:spacing w:before="120" w:after="120"/>
        <w:jc w:val="both"/>
        <w:rPr>
          <w:i/>
          <w:iCs/>
          <w:sz w:val="22"/>
          <w:szCs w:val="22"/>
        </w:rPr>
      </w:pPr>
      <w:r>
        <w:rPr>
          <w:i/>
          <w:iCs/>
          <w:sz w:val="22"/>
          <w:szCs w:val="22"/>
        </w:rPr>
        <w:t xml:space="preserve">Wykonawca jest zobowiązany do </w:t>
      </w:r>
      <w:r w:rsidRPr="008267B7">
        <w:rPr>
          <w:i/>
          <w:iCs/>
          <w:sz w:val="22"/>
          <w:szCs w:val="22"/>
        </w:rPr>
        <w:t>zapobiegania i przeciwdziałania konfliktowi interesów,</w:t>
      </w:r>
      <w:r>
        <w:rPr>
          <w:i/>
          <w:iCs/>
          <w:sz w:val="22"/>
          <w:szCs w:val="22"/>
        </w:rPr>
        <w:t xml:space="preserve"> </w:t>
      </w:r>
      <w:r w:rsidRPr="008267B7">
        <w:rPr>
          <w:i/>
          <w:iCs/>
          <w:sz w:val="22"/>
          <w:szCs w:val="22"/>
        </w:rPr>
        <w:t>zachowania wysokich standardów uczciwości i etycznego postępowania we</w:t>
      </w:r>
      <w:r>
        <w:rPr>
          <w:i/>
          <w:iCs/>
          <w:sz w:val="22"/>
          <w:szCs w:val="22"/>
        </w:rPr>
        <w:t xml:space="preserve"> </w:t>
      </w:r>
      <w:r w:rsidRPr="008267B7">
        <w:rPr>
          <w:i/>
          <w:iCs/>
          <w:sz w:val="22"/>
          <w:szCs w:val="22"/>
        </w:rPr>
        <w:t>wszystkich procesach związanych z realizacją umowy w sprawie</w:t>
      </w:r>
      <w:r>
        <w:rPr>
          <w:i/>
          <w:iCs/>
          <w:sz w:val="22"/>
          <w:szCs w:val="22"/>
        </w:rPr>
        <w:t xml:space="preserve"> </w:t>
      </w:r>
      <w:r w:rsidRPr="008267B7">
        <w:rPr>
          <w:i/>
          <w:iCs/>
          <w:sz w:val="22"/>
          <w:szCs w:val="22"/>
        </w:rPr>
        <w:t>zamówienia publicznego,</w:t>
      </w:r>
      <w:r>
        <w:rPr>
          <w:i/>
          <w:iCs/>
          <w:sz w:val="22"/>
          <w:szCs w:val="22"/>
        </w:rPr>
        <w:t xml:space="preserve"> </w:t>
      </w:r>
      <w:r w:rsidRPr="008267B7">
        <w:rPr>
          <w:i/>
          <w:iCs/>
          <w:sz w:val="22"/>
          <w:szCs w:val="22"/>
        </w:rPr>
        <w:t xml:space="preserve">przeciwdziałania zmowom przetargowym, zamieszczenia na stronie internetowej </w:t>
      </w:r>
      <w:r w:rsidR="00922C36">
        <w:rPr>
          <w:i/>
          <w:iCs/>
          <w:sz w:val="22"/>
          <w:szCs w:val="22"/>
        </w:rPr>
        <w:t>W</w:t>
      </w:r>
      <w:r w:rsidRPr="008267B7">
        <w:rPr>
          <w:i/>
          <w:iCs/>
          <w:sz w:val="22"/>
          <w:szCs w:val="22"/>
        </w:rPr>
        <w:t xml:space="preserve">ykonawcy i poinformowania </w:t>
      </w:r>
      <w:r w:rsidR="00922C36">
        <w:rPr>
          <w:i/>
          <w:iCs/>
          <w:sz w:val="22"/>
          <w:szCs w:val="22"/>
        </w:rPr>
        <w:t xml:space="preserve">swoich </w:t>
      </w:r>
      <w:r w:rsidRPr="008267B7">
        <w:rPr>
          <w:i/>
          <w:iCs/>
          <w:sz w:val="22"/>
          <w:szCs w:val="22"/>
        </w:rPr>
        <w:t>pracowników o mechanizmie, o którym mowa w ust. 19</w:t>
      </w:r>
      <w:r w:rsidR="005F56F1">
        <w:rPr>
          <w:i/>
          <w:iCs/>
          <w:sz w:val="22"/>
          <w:szCs w:val="22"/>
        </w:rPr>
        <w:t xml:space="preserve"> w akapicie 3 niniejszej Klauzuli</w:t>
      </w:r>
      <w:r w:rsidRPr="008267B7">
        <w:rPr>
          <w:i/>
          <w:iCs/>
          <w:sz w:val="22"/>
          <w:szCs w:val="22"/>
        </w:rPr>
        <w:t>.</w:t>
      </w:r>
      <w:r w:rsidR="00465B70">
        <w:rPr>
          <w:i/>
          <w:iCs/>
          <w:sz w:val="22"/>
          <w:szCs w:val="22"/>
        </w:rPr>
        <w:t xml:space="preserve"> </w:t>
      </w:r>
      <w:r w:rsidR="00465B70" w:rsidRPr="00465B70">
        <w:rPr>
          <w:i/>
          <w:iCs/>
          <w:sz w:val="22"/>
          <w:szCs w:val="22"/>
        </w:rPr>
        <w:t>Wykonawca zobowiązany jest do informowania Zamawiającego w terminie 5 dni od dnia powzięcia o nich informacji o</w:t>
      </w:r>
      <w:r w:rsidR="00465B70">
        <w:rPr>
          <w:i/>
          <w:iCs/>
          <w:sz w:val="22"/>
          <w:szCs w:val="22"/>
        </w:rPr>
        <w:t xml:space="preserve"> </w:t>
      </w:r>
      <w:r w:rsidR="00465B70" w:rsidRPr="00465B70">
        <w:rPr>
          <w:i/>
          <w:iCs/>
          <w:sz w:val="22"/>
          <w:szCs w:val="22"/>
        </w:rPr>
        <w:t>okolicznościach powodujących lub mogących powodować konflikt interesów</w:t>
      </w:r>
    </w:p>
    <w:p w14:paraId="3B38F2FE" w14:textId="5A0CBDA2" w:rsidR="005C08C0" w:rsidRDefault="005C08C0" w:rsidP="00CB66DC">
      <w:pPr>
        <w:tabs>
          <w:tab w:val="left" w:pos="851"/>
        </w:tabs>
        <w:spacing w:before="120" w:after="120"/>
        <w:jc w:val="both"/>
        <w:rPr>
          <w:i/>
          <w:iCs/>
          <w:sz w:val="22"/>
          <w:szCs w:val="22"/>
        </w:rPr>
      </w:pPr>
      <w:r w:rsidRPr="005C08C0">
        <w:rPr>
          <w:i/>
          <w:iCs/>
          <w:sz w:val="22"/>
          <w:szCs w:val="22"/>
        </w:rPr>
        <w:t xml:space="preserve">Wykonawca zobowiązany jest do realizacji </w:t>
      </w:r>
      <w:r>
        <w:rPr>
          <w:i/>
          <w:iCs/>
          <w:sz w:val="22"/>
          <w:szCs w:val="22"/>
        </w:rPr>
        <w:t>Kontraktu</w:t>
      </w:r>
      <w:r w:rsidRPr="005C08C0">
        <w:rPr>
          <w:i/>
          <w:iCs/>
          <w:sz w:val="22"/>
          <w:szCs w:val="22"/>
        </w:rPr>
        <w:t xml:space="preserve"> zgodnie z zasadą DNSH („do no </w:t>
      </w:r>
      <w:proofErr w:type="spellStart"/>
      <w:r w:rsidRPr="005C08C0">
        <w:rPr>
          <w:i/>
          <w:iCs/>
          <w:sz w:val="22"/>
          <w:szCs w:val="22"/>
        </w:rPr>
        <w:t>significant</w:t>
      </w:r>
      <w:proofErr w:type="spellEnd"/>
      <w:r w:rsidRPr="005C08C0">
        <w:rPr>
          <w:i/>
          <w:iCs/>
          <w:sz w:val="22"/>
          <w:szCs w:val="22"/>
        </w:rPr>
        <w:t xml:space="preserve"> </w:t>
      </w:r>
      <w:proofErr w:type="spellStart"/>
      <w:r w:rsidRPr="005C08C0">
        <w:rPr>
          <w:i/>
          <w:iCs/>
          <w:sz w:val="22"/>
          <w:szCs w:val="22"/>
        </w:rPr>
        <w:t>harm</w:t>
      </w:r>
      <w:proofErr w:type="spellEnd"/>
      <w:r w:rsidRPr="005C08C0">
        <w:rPr>
          <w:i/>
          <w:iCs/>
          <w:sz w:val="22"/>
          <w:szCs w:val="22"/>
        </w:rPr>
        <w:t xml:space="preserve">” – „nie czyń poważnych szkód”) w rozumieniu art. 17 rozporządzenia Parlamentu Europejskiego i Rady (UE) 2020/852 z dnia 18 czerwca 2020 r. w sprawie ustanowienia ram ułatwiających zrównoważone inwestycje, zmieniającego rozporządzenie (UE) 2019/2088 (Dz. Urz. UE L 198 z 18.06.2020 r., str. 13, z </w:t>
      </w:r>
      <w:proofErr w:type="spellStart"/>
      <w:r w:rsidRPr="005C08C0">
        <w:rPr>
          <w:i/>
          <w:iCs/>
          <w:sz w:val="22"/>
          <w:szCs w:val="22"/>
        </w:rPr>
        <w:t>późn</w:t>
      </w:r>
      <w:proofErr w:type="spellEnd"/>
      <w:r w:rsidRPr="005C08C0">
        <w:rPr>
          <w:i/>
          <w:iCs/>
          <w:sz w:val="22"/>
          <w:szCs w:val="22"/>
        </w:rPr>
        <w:t xml:space="preserve">. zm.).   </w:t>
      </w:r>
    </w:p>
    <w:p w14:paraId="4BEDFC65" w14:textId="77777777" w:rsidR="008A4435" w:rsidRDefault="008A4435" w:rsidP="008A4435">
      <w:pPr>
        <w:tabs>
          <w:tab w:val="left" w:pos="851"/>
        </w:tabs>
        <w:spacing w:before="120" w:after="120"/>
        <w:jc w:val="both"/>
        <w:rPr>
          <w:i/>
          <w:iCs/>
          <w:sz w:val="22"/>
          <w:szCs w:val="22"/>
        </w:rPr>
      </w:pPr>
      <w:r w:rsidRPr="000161B1">
        <w:rPr>
          <w:i/>
          <w:iCs/>
          <w:sz w:val="22"/>
          <w:szCs w:val="22"/>
        </w:rPr>
        <w:t>Wykonawca</w:t>
      </w:r>
      <w:r>
        <w:rPr>
          <w:i/>
          <w:iCs/>
          <w:sz w:val="22"/>
          <w:szCs w:val="22"/>
        </w:rPr>
        <w:t>, jeżeli wystąpi o to Zamawiający,</w:t>
      </w:r>
      <w:r w:rsidRPr="000161B1">
        <w:rPr>
          <w:i/>
          <w:iCs/>
          <w:sz w:val="22"/>
          <w:szCs w:val="22"/>
        </w:rPr>
        <w:t xml:space="preserve"> będzie zobowiązany do udzielania Zamawiającemu informacji w zakresie działań Wykonawcy mających wpływ na realizację zasady DNSH, w sposób określony przez Zamawiającego i w wymaganym przez niego zakresie, każdorazowo nie później niż w terminie 10 dni od daty otrzymania zapytania Zamawiającego. Zamawiający może przekazać Wykonawcy ewentualne wzory formularzy do raportowania po zawarciu </w:t>
      </w:r>
      <w:r>
        <w:rPr>
          <w:i/>
          <w:iCs/>
          <w:sz w:val="22"/>
          <w:szCs w:val="22"/>
        </w:rPr>
        <w:t>Kontraktu</w:t>
      </w:r>
      <w:r w:rsidRPr="000161B1">
        <w:rPr>
          <w:i/>
          <w:iCs/>
          <w:sz w:val="22"/>
          <w:szCs w:val="22"/>
        </w:rPr>
        <w:t>.</w:t>
      </w:r>
    </w:p>
    <w:p w14:paraId="43B377A0" w14:textId="5D1D57C6" w:rsidR="00E93347" w:rsidRPr="002733EA" w:rsidRDefault="00E93347" w:rsidP="00E93347">
      <w:pPr>
        <w:tabs>
          <w:tab w:val="left" w:pos="1701"/>
          <w:tab w:val="left" w:pos="3024"/>
        </w:tabs>
        <w:spacing w:before="120" w:after="120"/>
        <w:jc w:val="both"/>
        <w:rPr>
          <w:b/>
          <w:bCs/>
          <w:sz w:val="22"/>
          <w:szCs w:val="22"/>
        </w:rPr>
      </w:pPr>
      <w:r w:rsidRPr="002733EA">
        <w:rPr>
          <w:b/>
          <w:bCs/>
          <w:sz w:val="22"/>
          <w:szCs w:val="22"/>
        </w:rPr>
        <w:t>Dodaje się nową Klauzulę 2</w:t>
      </w:r>
      <w:r>
        <w:rPr>
          <w:b/>
          <w:bCs/>
          <w:sz w:val="22"/>
          <w:szCs w:val="22"/>
        </w:rPr>
        <w:t>2</w:t>
      </w:r>
      <w:r w:rsidRPr="002733EA">
        <w:rPr>
          <w:b/>
          <w:bCs/>
          <w:sz w:val="22"/>
          <w:szCs w:val="22"/>
        </w:rPr>
        <w:t xml:space="preserve"> [</w:t>
      </w:r>
      <w:r w:rsidR="00FE2D0F">
        <w:rPr>
          <w:b/>
          <w:bCs/>
          <w:i/>
          <w:iCs/>
          <w:sz w:val="22"/>
          <w:szCs w:val="22"/>
        </w:rPr>
        <w:t>P</w:t>
      </w:r>
      <w:r w:rsidRPr="00E93347">
        <w:rPr>
          <w:b/>
          <w:bCs/>
          <w:i/>
          <w:iCs/>
          <w:sz w:val="22"/>
          <w:szCs w:val="22"/>
        </w:rPr>
        <w:t>rzetwarzanie danych osobowych w ramach programu</w:t>
      </w:r>
      <w:r>
        <w:rPr>
          <w:b/>
          <w:bCs/>
          <w:i/>
          <w:iCs/>
          <w:sz w:val="22"/>
          <w:szCs w:val="22"/>
        </w:rPr>
        <w:t xml:space="preserve"> FENIKS</w:t>
      </w:r>
      <w:r w:rsidRPr="002733EA">
        <w:rPr>
          <w:b/>
          <w:bCs/>
          <w:sz w:val="22"/>
          <w:szCs w:val="22"/>
        </w:rPr>
        <w:t>] w brzmieniu:</w:t>
      </w:r>
    </w:p>
    <w:p w14:paraId="5700FEC7" w14:textId="5BC4B510" w:rsidR="00E93347" w:rsidRPr="008B6E92" w:rsidRDefault="00E93347" w:rsidP="00E93347">
      <w:pPr>
        <w:pStyle w:val="Nagwek1"/>
        <w:spacing w:after="240"/>
        <w:ind w:left="2127" w:hanging="2127"/>
        <w:rPr>
          <w:rFonts w:ascii="Times New Roman" w:hAnsi="Times New Roman"/>
          <w:sz w:val="24"/>
          <w:lang w:val="pl-PL"/>
        </w:rPr>
      </w:pPr>
      <w:bookmarkStart w:id="353" w:name="_Toc180753745"/>
      <w:r w:rsidRPr="002733EA">
        <w:rPr>
          <w:rStyle w:val="Nagwek1ZnakZnak"/>
          <w:b/>
          <w:bCs/>
          <w:sz w:val="24"/>
          <w:lang w:val="pl-PL"/>
        </w:rPr>
        <w:lastRenderedPageBreak/>
        <w:t>KLAUZULA 2</w:t>
      </w:r>
      <w:r>
        <w:rPr>
          <w:rStyle w:val="Nagwek1ZnakZnak"/>
          <w:b/>
          <w:bCs/>
          <w:sz w:val="24"/>
          <w:lang w:val="pl-PL"/>
        </w:rPr>
        <w:t>2</w:t>
      </w:r>
      <w:r w:rsidRPr="002733EA">
        <w:rPr>
          <w:rStyle w:val="Nagwek1ZnakZnak"/>
          <w:b/>
          <w:bCs/>
          <w:sz w:val="24"/>
          <w:lang w:val="pl-PL"/>
        </w:rPr>
        <w:tab/>
      </w:r>
      <w:r>
        <w:rPr>
          <w:rStyle w:val="Nagwek1ZnakZnak"/>
          <w:b/>
          <w:bCs/>
          <w:sz w:val="24"/>
          <w:lang w:val="pl-PL"/>
        </w:rPr>
        <w:t>PRZETWARZANIE DANYCH OSOBOWYCH W RAMACH PROGRAMU FENIKS</w:t>
      </w:r>
      <w:bookmarkEnd w:id="353"/>
      <w:r>
        <w:rPr>
          <w:rStyle w:val="Nagwek1ZnakZnak"/>
          <w:b/>
          <w:bCs/>
          <w:sz w:val="24"/>
          <w:lang w:val="pl-PL"/>
        </w:rPr>
        <w:t xml:space="preserve"> </w:t>
      </w:r>
    </w:p>
    <w:p w14:paraId="59A5B89E" w14:textId="49BD3E97" w:rsidR="00A56DBE" w:rsidRPr="00E271EF" w:rsidRDefault="000B1E9C" w:rsidP="00E271EF">
      <w:pPr>
        <w:spacing w:before="120" w:after="120" w:line="276" w:lineRule="auto"/>
        <w:contextualSpacing/>
        <w:jc w:val="both"/>
        <w:rPr>
          <w:i/>
          <w:iCs/>
          <w:sz w:val="22"/>
          <w:szCs w:val="22"/>
        </w:rPr>
      </w:pPr>
      <w:r w:rsidRPr="00E271EF">
        <w:rPr>
          <w:i/>
          <w:iCs/>
          <w:sz w:val="22"/>
          <w:szCs w:val="22"/>
        </w:rPr>
        <w:t xml:space="preserve">Zamawiający, jako niezależny administrator danych osobowych w rozumieniu art. 4 pkt 7 RODO, może udostępnić do instytucji oraz innych podmiotów uprawnionych do kontroli zgodności działania Zamawiającego z zawartą przez tego </w:t>
      </w:r>
      <w:r w:rsidR="00A56DBE" w:rsidRPr="00E271EF">
        <w:rPr>
          <w:i/>
          <w:iCs/>
          <w:sz w:val="22"/>
          <w:szCs w:val="22"/>
        </w:rPr>
        <w:t>Z</w:t>
      </w:r>
      <w:r w:rsidRPr="00E271EF">
        <w:rPr>
          <w:i/>
          <w:iCs/>
          <w:sz w:val="22"/>
          <w:szCs w:val="22"/>
        </w:rPr>
        <w:t xml:space="preserve">amawiającego umową o dofinansowanie, dane osobowe przekazane Zamawiającemu przez Wykonawcę, tj. dane osobowe osób reprezentujących Wykonawcę oraz osób wyznaczonych przez Wykonawcę do kontaktu z Zamawiającym, a także dane osobowe Podwykonawców </w:t>
      </w:r>
      <w:r w:rsidR="00A56DBE" w:rsidRPr="00E271EF">
        <w:rPr>
          <w:i/>
          <w:iCs/>
          <w:sz w:val="22"/>
          <w:szCs w:val="22"/>
        </w:rPr>
        <w:t>oraz osób wyznaczonych przez tych Podwykonawców do kontaktu</w:t>
      </w:r>
      <w:r w:rsidRPr="00E271EF">
        <w:rPr>
          <w:i/>
          <w:iCs/>
          <w:sz w:val="22"/>
          <w:szCs w:val="22"/>
        </w:rPr>
        <w:t xml:space="preserve">, jeżeli Wykonawca współpracuje z takimi osobami fizycznymi w związku z wykonaniem umowy zawartej z Zamawiającym. </w:t>
      </w:r>
    </w:p>
    <w:p w14:paraId="7FC12779" w14:textId="7B8E84AC" w:rsidR="00AA4894" w:rsidRPr="00E271EF" w:rsidRDefault="002D4189" w:rsidP="00E271EF">
      <w:pPr>
        <w:spacing w:before="120" w:after="120" w:line="276" w:lineRule="auto"/>
        <w:contextualSpacing/>
        <w:jc w:val="both"/>
        <w:rPr>
          <w:i/>
          <w:iCs/>
          <w:sz w:val="22"/>
          <w:szCs w:val="22"/>
        </w:rPr>
      </w:pPr>
      <w:r>
        <w:rPr>
          <w:i/>
          <w:iCs/>
          <w:color w:val="000000" w:themeColor="text1"/>
          <w:sz w:val="22"/>
          <w:szCs w:val="22"/>
        </w:rPr>
        <w:t>Mając na uwadze, że</w:t>
      </w:r>
      <w:r w:rsidR="000B1E9C" w:rsidRPr="00E271EF">
        <w:rPr>
          <w:i/>
          <w:iCs/>
          <w:color w:val="000000" w:themeColor="text1"/>
          <w:sz w:val="22"/>
          <w:szCs w:val="22"/>
        </w:rPr>
        <w:t xml:space="preserve"> Zamawiającego </w:t>
      </w:r>
      <w:r>
        <w:rPr>
          <w:i/>
          <w:iCs/>
          <w:color w:val="000000" w:themeColor="text1"/>
          <w:sz w:val="22"/>
          <w:szCs w:val="22"/>
        </w:rPr>
        <w:t xml:space="preserve">może udostępniać </w:t>
      </w:r>
      <w:r w:rsidR="000B1E9C" w:rsidRPr="00E271EF">
        <w:rPr>
          <w:i/>
          <w:iCs/>
          <w:sz w:val="22"/>
          <w:szCs w:val="22"/>
        </w:rPr>
        <w:t xml:space="preserve">do </w:t>
      </w:r>
      <w:r w:rsidR="00A56DBE" w:rsidRPr="00E271EF">
        <w:rPr>
          <w:i/>
          <w:iCs/>
          <w:sz w:val="22"/>
          <w:szCs w:val="22"/>
        </w:rPr>
        <w:t>instytucji</w:t>
      </w:r>
      <w:r w:rsidR="000B1E9C" w:rsidRPr="00E271EF">
        <w:rPr>
          <w:i/>
          <w:iCs/>
          <w:sz w:val="22"/>
          <w:szCs w:val="22"/>
        </w:rPr>
        <w:t xml:space="preserve"> oraz innych podmiotów uprawnionych, da</w:t>
      </w:r>
      <w:r>
        <w:rPr>
          <w:i/>
          <w:iCs/>
          <w:sz w:val="22"/>
          <w:szCs w:val="22"/>
        </w:rPr>
        <w:t>ne</w:t>
      </w:r>
      <w:r w:rsidR="000B1E9C" w:rsidRPr="00E271EF">
        <w:rPr>
          <w:i/>
          <w:iCs/>
          <w:sz w:val="22"/>
          <w:szCs w:val="22"/>
        </w:rPr>
        <w:t xml:space="preserve"> osobow</w:t>
      </w:r>
      <w:r>
        <w:rPr>
          <w:i/>
          <w:iCs/>
          <w:sz w:val="22"/>
          <w:szCs w:val="22"/>
        </w:rPr>
        <w:t>e</w:t>
      </w:r>
      <w:r w:rsidR="000B1E9C" w:rsidRPr="00E271EF">
        <w:rPr>
          <w:i/>
          <w:iCs/>
          <w:sz w:val="22"/>
          <w:szCs w:val="22"/>
        </w:rPr>
        <w:t xml:space="preserve"> osób, o których mowa w </w:t>
      </w:r>
      <w:r w:rsidR="002F1473">
        <w:rPr>
          <w:i/>
          <w:iCs/>
          <w:sz w:val="22"/>
          <w:szCs w:val="22"/>
        </w:rPr>
        <w:t>akapicie pierwszym</w:t>
      </w:r>
      <w:r w:rsidR="000B1E9C" w:rsidRPr="00E271EF">
        <w:rPr>
          <w:i/>
          <w:iCs/>
          <w:sz w:val="22"/>
          <w:szCs w:val="22"/>
        </w:rPr>
        <w:t xml:space="preserve"> </w:t>
      </w:r>
      <w:r w:rsidR="002F1473">
        <w:rPr>
          <w:i/>
          <w:iCs/>
          <w:sz w:val="22"/>
          <w:szCs w:val="22"/>
        </w:rPr>
        <w:t>po</w:t>
      </w:r>
      <w:r w:rsidR="000B1E9C" w:rsidRPr="00E271EF">
        <w:rPr>
          <w:i/>
          <w:iCs/>
          <w:sz w:val="22"/>
          <w:szCs w:val="22"/>
        </w:rPr>
        <w:t xml:space="preserve">wyżej, </w:t>
      </w:r>
      <w:r w:rsidR="000B1E9C" w:rsidRPr="00E271EF">
        <w:rPr>
          <w:i/>
          <w:iCs/>
          <w:color w:val="000000" w:themeColor="text1"/>
          <w:sz w:val="22"/>
          <w:szCs w:val="22"/>
        </w:rPr>
        <w:t xml:space="preserve">Wykonawca zobowiązuje się wykonywać, w imieniu i na rzecz Zamawiającego, obowiązki informacyjne przewidziane w RODO, z uwzględnieniem obowiązujących w tym zakresie przepisów prawa. Dla wykonania powyższych obowiązków informacyjnych Wykonawca będzie stosował klauzulę informacyjną stanowiącą Załącznik nr </w:t>
      </w:r>
      <w:r w:rsidR="00C055F4" w:rsidRPr="00E271EF">
        <w:rPr>
          <w:i/>
          <w:iCs/>
          <w:color w:val="000000" w:themeColor="text1"/>
          <w:sz w:val="22"/>
          <w:szCs w:val="22"/>
        </w:rPr>
        <w:t>5</w:t>
      </w:r>
      <w:r w:rsidR="000B1E9C" w:rsidRPr="00E271EF">
        <w:rPr>
          <w:i/>
          <w:iCs/>
          <w:color w:val="000000" w:themeColor="text1"/>
          <w:sz w:val="22"/>
          <w:szCs w:val="22"/>
        </w:rPr>
        <w:t xml:space="preserve"> do niniejsz</w:t>
      </w:r>
      <w:r w:rsidR="00C055F4" w:rsidRPr="00E271EF">
        <w:rPr>
          <w:i/>
          <w:iCs/>
          <w:color w:val="000000" w:themeColor="text1"/>
          <w:sz w:val="22"/>
          <w:szCs w:val="22"/>
        </w:rPr>
        <w:t>ych Warunków Kontraktu</w:t>
      </w:r>
      <w:r w:rsidR="00CA2FD8" w:rsidRPr="00E271EF">
        <w:rPr>
          <w:i/>
          <w:iCs/>
          <w:color w:val="000000" w:themeColor="text1"/>
          <w:sz w:val="22"/>
          <w:szCs w:val="22"/>
        </w:rPr>
        <w:t>.</w:t>
      </w:r>
      <w:r w:rsidR="000B1E9C" w:rsidRPr="00E271EF">
        <w:rPr>
          <w:i/>
          <w:iCs/>
          <w:color w:val="000000" w:themeColor="text1"/>
          <w:sz w:val="22"/>
          <w:szCs w:val="22"/>
        </w:rPr>
        <w:t xml:space="preserve"> Wykonawca wykona obowiązek informacyjny, o którym mowa w niniejszym</w:t>
      </w:r>
      <w:r w:rsidR="00785740">
        <w:rPr>
          <w:i/>
          <w:iCs/>
          <w:color w:val="000000" w:themeColor="text1"/>
          <w:sz w:val="22"/>
          <w:szCs w:val="22"/>
        </w:rPr>
        <w:t xml:space="preserve"> akapicie</w:t>
      </w:r>
      <w:r w:rsidR="000B1E9C" w:rsidRPr="00E271EF">
        <w:rPr>
          <w:i/>
          <w:iCs/>
          <w:color w:val="000000" w:themeColor="text1"/>
          <w:sz w:val="22"/>
          <w:szCs w:val="22"/>
        </w:rPr>
        <w:t xml:space="preserve"> najpóźniej z chwilą podpisania </w:t>
      </w:r>
      <w:r w:rsidR="00CA2FD8" w:rsidRPr="00E271EF">
        <w:rPr>
          <w:i/>
          <w:iCs/>
          <w:color w:val="000000" w:themeColor="text1"/>
          <w:sz w:val="22"/>
          <w:szCs w:val="22"/>
        </w:rPr>
        <w:t>Kontraktu</w:t>
      </w:r>
      <w:r w:rsidR="004A4211">
        <w:rPr>
          <w:i/>
          <w:iCs/>
          <w:color w:val="000000" w:themeColor="text1"/>
          <w:sz w:val="22"/>
          <w:szCs w:val="22"/>
        </w:rPr>
        <w:t xml:space="preserve"> lub</w:t>
      </w:r>
      <w:r w:rsidR="003C33C0">
        <w:rPr>
          <w:i/>
          <w:iCs/>
          <w:color w:val="000000" w:themeColor="text1"/>
          <w:sz w:val="22"/>
          <w:szCs w:val="22"/>
        </w:rPr>
        <w:t xml:space="preserve"> </w:t>
      </w:r>
      <w:r w:rsidR="004A4211">
        <w:rPr>
          <w:i/>
          <w:iCs/>
          <w:color w:val="000000" w:themeColor="text1"/>
          <w:sz w:val="22"/>
          <w:szCs w:val="22"/>
        </w:rPr>
        <w:t>najpóźniej z chwilą ich udostępnienia</w:t>
      </w:r>
      <w:r w:rsidR="00B700BF">
        <w:rPr>
          <w:i/>
          <w:iCs/>
          <w:color w:val="000000" w:themeColor="text1"/>
          <w:sz w:val="22"/>
          <w:szCs w:val="22"/>
        </w:rPr>
        <w:t xml:space="preserve"> (w zależności </w:t>
      </w:r>
      <w:r w:rsidR="000774E2">
        <w:rPr>
          <w:i/>
          <w:iCs/>
          <w:color w:val="000000" w:themeColor="text1"/>
          <w:sz w:val="22"/>
          <w:szCs w:val="22"/>
        </w:rPr>
        <w:t>od tego, które zdarzenie nastąpi wcześniej</w:t>
      </w:r>
      <w:r w:rsidR="004A4211">
        <w:rPr>
          <w:i/>
          <w:iCs/>
          <w:color w:val="000000" w:themeColor="text1"/>
          <w:sz w:val="22"/>
          <w:szCs w:val="22"/>
        </w:rPr>
        <w:t>)</w:t>
      </w:r>
      <w:r w:rsidR="000B1E9C" w:rsidRPr="00E271EF">
        <w:rPr>
          <w:i/>
          <w:iCs/>
          <w:color w:val="000000" w:themeColor="text1"/>
          <w:sz w:val="22"/>
          <w:szCs w:val="22"/>
        </w:rPr>
        <w:t xml:space="preserve"> i dostarczy Zamawiającemu dowód realizacji obowiązku informacyjnego w terminie </w:t>
      </w:r>
      <w:r w:rsidR="00AA4894">
        <w:rPr>
          <w:i/>
          <w:iCs/>
          <w:color w:val="000000" w:themeColor="text1"/>
          <w:sz w:val="22"/>
          <w:szCs w:val="22"/>
        </w:rPr>
        <w:t>2</w:t>
      </w:r>
      <w:r w:rsidR="000B1E9C" w:rsidRPr="00E271EF">
        <w:rPr>
          <w:i/>
          <w:iCs/>
          <w:color w:val="000000" w:themeColor="text1"/>
          <w:sz w:val="22"/>
          <w:szCs w:val="22"/>
        </w:rPr>
        <w:t xml:space="preserve"> dni roboczych od daty zawarcia </w:t>
      </w:r>
      <w:r w:rsidR="00C055F4" w:rsidRPr="00E271EF">
        <w:rPr>
          <w:i/>
          <w:iCs/>
          <w:color w:val="000000" w:themeColor="text1"/>
          <w:sz w:val="22"/>
          <w:szCs w:val="22"/>
        </w:rPr>
        <w:t>z Zamawiającym</w:t>
      </w:r>
      <w:r w:rsidR="000B1E9C" w:rsidRPr="00E271EF">
        <w:rPr>
          <w:i/>
          <w:iCs/>
          <w:color w:val="000000" w:themeColor="text1"/>
          <w:sz w:val="22"/>
          <w:szCs w:val="22"/>
        </w:rPr>
        <w:t xml:space="preserve"> </w:t>
      </w:r>
      <w:r w:rsidR="00CA2FD8" w:rsidRPr="00E271EF">
        <w:rPr>
          <w:i/>
          <w:iCs/>
          <w:color w:val="000000" w:themeColor="text1"/>
          <w:sz w:val="22"/>
          <w:szCs w:val="22"/>
        </w:rPr>
        <w:t>Kontraktu</w:t>
      </w:r>
      <w:r w:rsidR="0059177A" w:rsidRPr="00E271EF">
        <w:rPr>
          <w:i/>
          <w:iCs/>
          <w:color w:val="000000" w:themeColor="text1"/>
          <w:sz w:val="22"/>
          <w:szCs w:val="22"/>
        </w:rPr>
        <w:t xml:space="preserve"> lub udostępnienia danych osobowych osób wymienionych w </w:t>
      </w:r>
      <w:r w:rsidR="00D641DE">
        <w:rPr>
          <w:i/>
          <w:iCs/>
          <w:color w:val="000000" w:themeColor="text1"/>
          <w:sz w:val="22"/>
          <w:szCs w:val="22"/>
        </w:rPr>
        <w:t>akapicie pierwszym</w:t>
      </w:r>
      <w:r w:rsidR="0059177A" w:rsidRPr="00E271EF">
        <w:rPr>
          <w:i/>
          <w:iCs/>
          <w:color w:val="000000" w:themeColor="text1"/>
          <w:sz w:val="22"/>
          <w:szCs w:val="22"/>
        </w:rPr>
        <w:t xml:space="preserve"> powyżej – w zależności od tego, które zdarzenie nastąpi wcześniej</w:t>
      </w:r>
      <w:r w:rsidR="000B1E9C" w:rsidRPr="00E271EF">
        <w:rPr>
          <w:i/>
          <w:iCs/>
          <w:color w:val="000000" w:themeColor="text1"/>
          <w:sz w:val="22"/>
          <w:szCs w:val="22"/>
        </w:rPr>
        <w:t>.</w:t>
      </w:r>
    </w:p>
    <w:p w14:paraId="19809E35" w14:textId="7FD5EE6C" w:rsidR="00E93347" w:rsidRPr="00E271EF" w:rsidRDefault="000B1E9C" w:rsidP="00E271EF">
      <w:pPr>
        <w:spacing w:before="120" w:after="120" w:line="276" w:lineRule="auto"/>
        <w:contextualSpacing/>
        <w:jc w:val="both"/>
        <w:rPr>
          <w:i/>
          <w:iCs/>
          <w:sz w:val="22"/>
          <w:szCs w:val="22"/>
        </w:rPr>
      </w:pPr>
      <w:r w:rsidRPr="00E271EF">
        <w:rPr>
          <w:i/>
          <w:iCs/>
          <w:sz w:val="22"/>
          <w:szCs w:val="22"/>
        </w:rPr>
        <w:t xml:space="preserve">W przypadku przekazywania przez Zamawiającego danych osobowych osób wymienionych w </w:t>
      </w:r>
      <w:r w:rsidR="00785740">
        <w:rPr>
          <w:i/>
          <w:iCs/>
          <w:sz w:val="22"/>
          <w:szCs w:val="22"/>
        </w:rPr>
        <w:t>akapicie pierwszym</w:t>
      </w:r>
      <w:r w:rsidRPr="00E271EF">
        <w:rPr>
          <w:i/>
          <w:iCs/>
          <w:sz w:val="22"/>
          <w:szCs w:val="22"/>
        </w:rPr>
        <w:t xml:space="preserve"> </w:t>
      </w:r>
      <w:r w:rsidR="00785740">
        <w:rPr>
          <w:i/>
          <w:iCs/>
          <w:sz w:val="22"/>
          <w:szCs w:val="22"/>
        </w:rPr>
        <w:t>po</w:t>
      </w:r>
      <w:r w:rsidRPr="00E271EF">
        <w:rPr>
          <w:i/>
          <w:iCs/>
          <w:sz w:val="22"/>
          <w:szCs w:val="22"/>
        </w:rPr>
        <w:t xml:space="preserve">wyżej, do </w:t>
      </w:r>
      <w:r w:rsidR="0059177A" w:rsidRPr="00E271EF">
        <w:rPr>
          <w:i/>
          <w:iCs/>
          <w:sz w:val="22"/>
          <w:szCs w:val="22"/>
        </w:rPr>
        <w:t>i</w:t>
      </w:r>
      <w:r w:rsidRPr="00E271EF">
        <w:rPr>
          <w:i/>
          <w:iCs/>
          <w:sz w:val="22"/>
          <w:szCs w:val="22"/>
        </w:rPr>
        <w:t>nstytucji oraz innych podmiotów uprawniony</w:t>
      </w:r>
      <w:r w:rsidR="00A11B95">
        <w:rPr>
          <w:i/>
          <w:iCs/>
          <w:sz w:val="22"/>
          <w:szCs w:val="22"/>
        </w:rPr>
        <w:t>ch</w:t>
      </w:r>
      <w:r w:rsidRPr="00E271EF">
        <w:rPr>
          <w:i/>
          <w:iCs/>
          <w:sz w:val="22"/>
          <w:szCs w:val="22"/>
        </w:rPr>
        <w:t xml:space="preserve"> do kontroli, Zamawiający przekaże Wykonawcy klauzulę informacyjną przygotowaną przez </w:t>
      </w:r>
      <w:r w:rsidR="00A35AC9" w:rsidRPr="00E271EF">
        <w:rPr>
          <w:i/>
          <w:iCs/>
          <w:sz w:val="22"/>
          <w:szCs w:val="22"/>
        </w:rPr>
        <w:t>i</w:t>
      </w:r>
      <w:r w:rsidRPr="00E271EF">
        <w:rPr>
          <w:i/>
          <w:iCs/>
          <w:sz w:val="22"/>
          <w:szCs w:val="22"/>
        </w:rPr>
        <w:t xml:space="preserve">nstytucje i inne podmioty uprawnione, w celu spełnienia obowiązku informacyjnego w imieniu i na rzecz tych </w:t>
      </w:r>
      <w:r w:rsidR="0059177A" w:rsidRPr="00E271EF">
        <w:rPr>
          <w:i/>
          <w:iCs/>
          <w:sz w:val="22"/>
          <w:szCs w:val="22"/>
        </w:rPr>
        <w:t>i</w:t>
      </w:r>
      <w:r w:rsidRPr="00E271EF">
        <w:rPr>
          <w:i/>
          <w:iCs/>
          <w:sz w:val="22"/>
          <w:szCs w:val="22"/>
        </w:rPr>
        <w:t xml:space="preserve">nstytucji i innych podmiotów uprawnionych przez Wykonawcę. Wykonawca przekaże treść takiej klauzuli informacyjnej kategoriom osób wymienionych w </w:t>
      </w:r>
      <w:r w:rsidR="00785740">
        <w:rPr>
          <w:i/>
          <w:iCs/>
          <w:sz w:val="22"/>
          <w:szCs w:val="22"/>
        </w:rPr>
        <w:t>akapicie pierwszym</w:t>
      </w:r>
      <w:r w:rsidRPr="00E271EF">
        <w:rPr>
          <w:i/>
          <w:iCs/>
          <w:sz w:val="22"/>
          <w:szCs w:val="22"/>
        </w:rPr>
        <w:t xml:space="preserve"> powyżej, najpóźniej w dniu przekazania danych osobowych w/w osób Zamawiającemu i dostarczy Zamawiającemu dowód spełnienia obowiązku informacyjnego w terminie </w:t>
      </w:r>
      <w:r w:rsidR="00AA4894">
        <w:rPr>
          <w:i/>
          <w:iCs/>
          <w:sz w:val="22"/>
          <w:szCs w:val="22"/>
        </w:rPr>
        <w:t>2</w:t>
      </w:r>
      <w:r w:rsidRPr="00E271EF">
        <w:rPr>
          <w:i/>
          <w:iCs/>
          <w:sz w:val="22"/>
          <w:szCs w:val="22"/>
        </w:rPr>
        <w:t xml:space="preserve"> dni roboczych od daty przekazania tej klauzuli. Instytucje i inne podmioty uprawnione zastrzegają sobie prawo zmiany treści klauzuli informacyjnej, w związku z powyższym w przypadku jej zmiany</w:t>
      </w:r>
      <w:r w:rsidR="0059177A" w:rsidRPr="00E271EF">
        <w:rPr>
          <w:i/>
          <w:iCs/>
          <w:sz w:val="22"/>
          <w:szCs w:val="22"/>
        </w:rPr>
        <w:t>,</w:t>
      </w:r>
      <w:r w:rsidRPr="00E271EF">
        <w:rPr>
          <w:i/>
          <w:iCs/>
          <w:sz w:val="22"/>
          <w:szCs w:val="22"/>
        </w:rPr>
        <w:t xml:space="preserve"> Zamawiający niezwłocznie przekaże Wykonawcy jej zaktualizowaną wersję.</w:t>
      </w:r>
    </w:p>
    <w:p w14:paraId="1F527A93" w14:textId="77777777" w:rsidR="0092096B" w:rsidRPr="002733EA" w:rsidRDefault="00324CFE" w:rsidP="00EF5E1F">
      <w:pPr>
        <w:spacing w:before="120" w:after="120"/>
        <w:rPr>
          <w:strike/>
          <w:sz w:val="22"/>
          <w:szCs w:val="22"/>
        </w:rPr>
      </w:pPr>
      <w:r w:rsidRPr="002733EA">
        <w:rPr>
          <w:strike/>
          <w:sz w:val="22"/>
          <w:szCs w:val="22"/>
        </w:rPr>
        <w:br w:type="page"/>
      </w:r>
    </w:p>
    <w:p w14:paraId="3A352C80" w14:textId="77777777" w:rsidR="00FA344A" w:rsidRPr="002733EA" w:rsidRDefault="00D03AD9" w:rsidP="00870F53">
      <w:pPr>
        <w:pStyle w:val="Nagwek3"/>
        <w:rPr>
          <w:rStyle w:val="Nagwek1ZnakZnak"/>
          <w:rFonts w:cs="Times New Roman"/>
          <w:b/>
          <w:bCs w:val="0"/>
          <w:sz w:val="24"/>
          <w:szCs w:val="24"/>
          <w:lang w:val="pl-PL"/>
        </w:rPr>
      </w:pPr>
      <w:bookmarkStart w:id="354" w:name="_Toc180753746"/>
      <w:r w:rsidRPr="002733EA">
        <w:rPr>
          <w:rStyle w:val="Nagwek1ZnakZnak"/>
          <w:lang w:val="pl-PL"/>
        </w:rPr>
        <w:lastRenderedPageBreak/>
        <w:t>ZAŁĄCZNIKI</w:t>
      </w:r>
      <w:bookmarkEnd w:id="354"/>
    </w:p>
    <w:p w14:paraId="7CEF5464" w14:textId="5131E99E" w:rsidR="00862204" w:rsidRPr="002733EA" w:rsidRDefault="00862204" w:rsidP="00EF5E1F">
      <w:pPr>
        <w:pStyle w:val="Nagwek2"/>
        <w:jc w:val="left"/>
      </w:pPr>
      <w:bookmarkStart w:id="355" w:name="_Toc180753747"/>
      <w:r w:rsidRPr="002733EA">
        <w:t xml:space="preserve">1. </w:t>
      </w:r>
      <w:r w:rsidR="005C4DD3" w:rsidRPr="002733EA">
        <w:tab/>
      </w:r>
      <w:r w:rsidRPr="002733EA">
        <w:t>WZÓR GWARANCJI NA ZWROT ZALICZKI</w:t>
      </w:r>
      <w:bookmarkEnd w:id="355"/>
    </w:p>
    <w:p w14:paraId="02DC3A41" w14:textId="77777777" w:rsidR="00870F53" w:rsidRPr="002733EA" w:rsidRDefault="00870F53" w:rsidP="00870F53"/>
    <w:p w14:paraId="04857991" w14:textId="77777777" w:rsidR="00862204" w:rsidRPr="002733EA" w:rsidRDefault="00862204" w:rsidP="00EF5E1F">
      <w:pPr>
        <w:spacing w:before="120" w:after="120"/>
        <w:ind w:left="709" w:hanging="709"/>
        <w:rPr>
          <w:rStyle w:val="HTML-staaszeroko"/>
          <w:b/>
          <w:bCs/>
          <w:sz w:val="22"/>
          <w:szCs w:val="22"/>
        </w:rPr>
      </w:pPr>
      <w:r w:rsidRPr="002733EA">
        <w:rPr>
          <w:b/>
          <w:bCs/>
          <w:sz w:val="22"/>
          <w:szCs w:val="22"/>
        </w:rPr>
        <w:t xml:space="preserve">Do: </w:t>
      </w:r>
      <w:r w:rsidRPr="002733EA">
        <w:rPr>
          <w:b/>
          <w:bCs/>
          <w:sz w:val="22"/>
          <w:szCs w:val="22"/>
        </w:rPr>
        <w:tab/>
      </w:r>
      <w:r w:rsidRPr="002733EA">
        <w:rPr>
          <w:rStyle w:val="HTML-staaszeroko"/>
          <w:b/>
          <w:bCs/>
          <w:sz w:val="22"/>
          <w:szCs w:val="22"/>
        </w:rPr>
        <w:t>...........................</w:t>
      </w:r>
    </w:p>
    <w:p w14:paraId="0F955F42" w14:textId="77777777" w:rsidR="00862204" w:rsidRPr="002733EA" w:rsidRDefault="00862204" w:rsidP="00EF5E1F">
      <w:pPr>
        <w:spacing w:before="120" w:after="120"/>
        <w:ind w:left="709" w:hanging="709"/>
        <w:rPr>
          <w:b/>
          <w:bCs/>
          <w:sz w:val="22"/>
          <w:szCs w:val="22"/>
        </w:rPr>
      </w:pPr>
      <w:r w:rsidRPr="002733EA">
        <w:rPr>
          <w:b/>
          <w:bCs/>
          <w:sz w:val="22"/>
          <w:szCs w:val="22"/>
        </w:rPr>
        <w:tab/>
        <w:t>...........................</w:t>
      </w:r>
    </w:p>
    <w:p w14:paraId="70742790" w14:textId="77777777" w:rsidR="00862204" w:rsidRPr="002733EA" w:rsidRDefault="00862204" w:rsidP="00EF5E1F">
      <w:pPr>
        <w:pStyle w:val="Blockquote"/>
        <w:spacing w:before="120" w:after="120"/>
        <w:ind w:left="709" w:right="0"/>
        <w:rPr>
          <w:rStyle w:val="HTML-staaszeroko"/>
          <w:b/>
          <w:bCs/>
          <w:sz w:val="22"/>
          <w:szCs w:val="22"/>
          <w:lang w:val="pl-PL"/>
        </w:rPr>
      </w:pPr>
      <w:r w:rsidRPr="002733EA">
        <w:rPr>
          <w:rStyle w:val="HTML-staaszeroko"/>
          <w:b/>
          <w:bCs/>
          <w:sz w:val="22"/>
          <w:szCs w:val="22"/>
          <w:lang w:val="pl-PL"/>
        </w:rPr>
        <w:t>...........................</w:t>
      </w:r>
    </w:p>
    <w:p w14:paraId="331EAF2E" w14:textId="77777777" w:rsidR="00862204" w:rsidRPr="002733EA" w:rsidRDefault="00862204" w:rsidP="00EF5E1F">
      <w:pPr>
        <w:spacing w:before="120" w:after="120"/>
        <w:ind w:left="709"/>
        <w:rPr>
          <w:sz w:val="22"/>
          <w:szCs w:val="22"/>
        </w:rPr>
      </w:pPr>
      <w:r w:rsidRPr="002733EA">
        <w:rPr>
          <w:sz w:val="22"/>
          <w:szCs w:val="22"/>
        </w:rPr>
        <w:t>[</w:t>
      </w:r>
      <w:r w:rsidRPr="002733EA">
        <w:rPr>
          <w:i/>
          <w:iCs/>
          <w:sz w:val="22"/>
          <w:szCs w:val="22"/>
        </w:rPr>
        <w:t>Nazwa i adres Zamawiającego</w:t>
      </w:r>
      <w:r w:rsidRPr="002733EA">
        <w:rPr>
          <w:sz w:val="22"/>
          <w:szCs w:val="22"/>
        </w:rPr>
        <w:t>]</w:t>
      </w:r>
    </w:p>
    <w:p w14:paraId="3B3358E5" w14:textId="77777777" w:rsidR="00862204" w:rsidRPr="002733EA" w:rsidRDefault="00862204" w:rsidP="00EF5E1F">
      <w:pPr>
        <w:spacing w:before="120" w:after="120"/>
        <w:ind w:left="1276" w:hanging="1276"/>
        <w:jc w:val="both"/>
        <w:rPr>
          <w:sz w:val="22"/>
          <w:szCs w:val="22"/>
        </w:rPr>
      </w:pPr>
      <w:r w:rsidRPr="002733EA">
        <w:rPr>
          <w:b/>
          <w:bCs/>
          <w:sz w:val="22"/>
          <w:szCs w:val="22"/>
        </w:rPr>
        <w:t>Dotyczy:</w:t>
      </w:r>
      <w:r w:rsidRPr="002733EA">
        <w:rPr>
          <w:b/>
          <w:bCs/>
          <w:sz w:val="22"/>
          <w:szCs w:val="22"/>
        </w:rPr>
        <w:tab/>
        <w:t xml:space="preserve">&lt; ............................................................................................... &gt; </w:t>
      </w:r>
      <w:r w:rsidRPr="002733EA">
        <w:rPr>
          <w:sz w:val="22"/>
          <w:szCs w:val="22"/>
        </w:rPr>
        <w:t>[nazwa zamówienia]</w:t>
      </w:r>
    </w:p>
    <w:p w14:paraId="3BE61339" w14:textId="77777777" w:rsidR="00862204" w:rsidRPr="002733EA" w:rsidRDefault="00862204" w:rsidP="00EF5E1F">
      <w:pPr>
        <w:spacing w:before="120" w:after="120"/>
        <w:ind w:left="1276" w:hanging="1276"/>
        <w:jc w:val="both"/>
        <w:rPr>
          <w:b/>
          <w:bCs/>
          <w:sz w:val="22"/>
          <w:szCs w:val="22"/>
        </w:rPr>
      </w:pPr>
      <w:r w:rsidRPr="002733EA">
        <w:rPr>
          <w:b/>
          <w:bCs/>
          <w:sz w:val="22"/>
          <w:szCs w:val="22"/>
        </w:rPr>
        <w:tab/>
        <w:t>Kontrakt nr: ...........................</w:t>
      </w:r>
    </w:p>
    <w:p w14:paraId="047C36DF" w14:textId="53043279" w:rsidR="00862204" w:rsidRPr="002733EA" w:rsidRDefault="00862204" w:rsidP="00EF5E1F">
      <w:pPr>
        <w:spacing w:before="120" w:after="120"/>
        <w:jc w:val="both"/>
        <w:rPr>
          <w:b/>
          <w:bCs/>
          <w:sz w:val="22"/>
          <w:szCs w:val="22"/>
        </w:rPr>
      </w:pPr>
      <w:r w:rsidRPr="002733EA">
        <w:rPr>
          <w:sz w:val="22"/>
          <w:szCs w:val="22"/>
        </w:rPr>
        <w:t xml:space="preserve">My, niżej podpisani </w:t>
      </w:r>
      <w:r w:rsidRPr="002733EA">
        <w:rPr>
          <w:b/>
          <w:bCs/>
          <w:sz w:val="22"/>
          <w:szCs w:val="22"/>
        </w:rPr>
        <w:t>[</w:t>
      </w:r>
      <w:r w:rsidRPr="002733EA">
        <w:rPr>
          <w:i/>
          <w:iCs/>
          <w:sz w:val="22"/>
          <w:szCs w:val="22"/>
        </w:rPr>
        <w:t>nazwisko, nazwa firmy, adres</w:t>
      </w:r>
      <w:r w:rsidRPr="002733EA">
        <w:rPr>
          <w:b/>
          <w:bCs/>
          <w:sz w:val="22"/>
          <w:szCs w:val="22"/>
        </w:rPr>
        <w:t>]</w:t>
      </w:r>
      <w:r w:rsidRPr="002733EA">
        <w:rPr>
          <w:sz w:val="22"/>
          <w:szCs w:val="22"/>
        </w:rPr>
        <w:t xml:space="preserve"> niniejszym oświadczamy, iż udzielamy Zamawiającemu </w:t>
      </w:r>
      <w:r w:rsidRPr="002733EA">
        <w:rPr>
          <w:b/>
          <w:bCs/>
          <w:sz w:val="22"/>
          <w:szCs w:val="22"/>
        </w:rPr>
        <w:t>[</w:t>
      </w:r>
      <w:r w:rsidRPr="002733EA">
        <w:rPr>
          <w:i/>
          <w:iCs/>
          <w:sz w:val="22"/>
          <w:szCs w:val="22"/>
        </w:rPr>
        <w:t>nazwa i adres Zamawiającego</w:t>
      </w:r>
      <w:r w:rsidRPr="002733EA">
        <w:rPr>
          <w:b/>
          <w:bCs/>
          <w:sz w:val="22"/>
          <w:szCs w:val="22"/>
        </w:rPr>
        <w:t>]</w:t>
      </w:r>
      <w:r w:rsidRPr="002733EA">
        <w:rPr>
          <w:sz w:val="22"/>
          <w:szCs w:val="22"/>
        </w:rPr>
        <w:t xml:space="preserve">, jako główny dłużnik, gwarancji w imieniu </w:t>
      </w:r>
      <w:r w:rsidRPr="002733EA">
        <w:rPr>
          <w:b/>
          <w:bCs/>
          <w:sz w:val="22"/>
          <w:szCs w:val="22"/>
        </w:rPr>
        <w:t>[</w:t>
      </w:r>
      <w:r w:rsidRPr="002733EA">
        <w:rPr>
          <w:i/>
          <w:iCs/>
          <w:sz w:val="22"/>
          <w:szCs w:val="22"/>
        </w:rPr>
        <w:t>nazwa i adres Wykonawcy</w:t>
      </w:r>
      <w:r w:rsidRPr="002733EA">
        <w:rPr>
          <w:b/>
          <w:bCs/>
          <w:sz w:val="22"/>
          <w:szCs w:val="22"/>
        </w:rPr>
        <w:t>]</w:t>
      </w:r>
      <w:r w:rsidRPr="002733EA">
        <w:rPr>
          <w:sz w:val="22"/>
          <w:szCs w:val="22"/>
        </w:rPr>
        <w:t xml:space="preserve"> zapłaty </w:t>
      </w:r>
      <w:r w:rsidRPr="002733EA">
        <w:rPr>
          <w:b/>
          <w:bCs/>
          <w:sz w:val="22"/>
          <w:szCs w:val="22"/>
        </w:rPr>
        <w:t>[</w:t>
      </w:r>
      <w:r w:rsidRPr="002733EA">
        <w:rPr>
          <w:i/>
          <w:iCs/>
          <w:sz w:val="22"/>
          <w:szCs w:val="22"/>
        </w:rPr>
        <w:t>podać kwotę</w:t>
      </w:r>
      <w:r w:rsidRPr="002733EA">
        <w:rPr>
          <w:b/>
          <w:bCs/>
          <w:sz w:val="22"/>
          <w:szCs w:val="22"/>
        </w:rPr>
        <w:t>]</w:t>
      </w:r>
      <w:r w:rsidRPr="002733EA">
        <w:rPr>
          <w:sz w:val="22"/>
          <w:szCs w:val="22"/>
        </w:rPr>
        <w:t>, odpowiadającej kwocie zaliczki, o której mowa w Klauzuli 14.2</w:t>
      </w:r>
      <w:r w:rsidR="00FE0E45">
        <w:rPr>
          <w:sz w:val="22"/>
          <w:szCs w:val="22"/>
        </w:rPr>
        <w:t>.</w:t>
      </w:r>
      <w:r w:rsidRPr="002733EA">
        <w:rPr>
          <w:sz w:val="22"/>
          <w:szCs w:val="22"/>
        </w:rPr>
        <w:t xml:space="preserve"> Warunków Kontraktu, </w:t>
      </w:r>
      <w:r w:rsidR="006809F8" w:rsidRPr="002733EA">
        <w:rPr>
          <w:sz w:val="22"/>
          <w:szCs w:val="22"/>
        </w:rPr>
        <w:t>bezwarunkowo</w:t>
      </w:r>
      <w:r w:rsidRPr="002733EA">
        <w:rPr>
          <w:sz w:val="22"/>
          <w:szCs w:val="22"/>
        </w:rPr>
        <w:t>, po otrzymaniu pierwszego wezwania na piśmie od Zamawiającego.</w:t>
      </w:r>
    </w:p>
    <w:p w14:paraId="2C51AF3A" w14:textId="77777777" w:rsidR="00862204" w:rsidRPr="002733EA" w:rsidRDefault="00862204" w:rsidP="00EF5E1F">
      <w:pPr>
        <w:spacing w:before="120" w:after="120"/>
        <w:jc w:val="both"/>
        <w:rPr>
          <w:sz w:val="22"/>
          <w:szCs w:val="22"/>
        </w:rPr>
      </w:pPr>
      <w:r w:rsidRPr="002733EA">
        <w:rPr>
          <w:sz w:val="22"/>
          <w:szCs w:val="22"/>
        </w:rPr>
        <w:t xml:space="preserve">Zgadzamy się również, że żadna zmiana ani uzupełnienie lub jakakolwiek modyfikacja warunków Kontraktu lub Robót, które mają zostać wykonane zgodnie ze wspomnianym Kontraktem, lub jakiegokolwiek dokumentu stanowiącego Kontrakt, które mogą zostać wprowadzone przez Państwa i Wykonawcę nie zwalnia nas w żaden sposób z odpowiedzialności wynikającej z niniejszej gwarancji. Niniejszym rezygnujemy z konieczności zawiadamiania nas o takiej zmianie, dodatku lub modyfikacji. </w:t>
      </w:r>
    </w:p>
    <w:p w14:paraId="54BC0FF9" w14:textId="539F80A8" w:rsidR="00862204" w:rsidRPr="002733EA" w:rsidRDefault="00862204" w:rsidP="00EF5E1F">
      <w:pPr>
        <w:spacing w:before="120" w:after="120"/>
        <w:jc w:val="both"/>
        <w:rPr>
          <w:sz w:val="22"/>
          <w:szCs w:val="22"/>
        </w:rPr>
      </w:pPr>
      <w:r w:rsidRPr="002733EA">
        <w:rPr>
          <w:sz w:val="22"/>
          <w:szCs w:val="22"/>
        </w:rPr>
        <w:t>Gwarancja wchodzi w życie i uzyskuje moc obowiązującą od daty płatności zaliczki zgodnie z Kontraktem i pozostanie ważna do czasu zwrotu pełnej kwoty zaliczki przez Wykonawcę.</w:t>
      </w:r>
    </w:p>
    <w:p w14:paraId="4DBD9D5F" w14:textId="77777777" w:rsidR="00862204" w:rsidRPr="002733EA" w:rsidRDefault="00862204" w:rsidP="00EF5E1F">
      <w:pPr>
        <w:spacing w:before="120" w:after="120"/>
        <w:jc w:val="both"/>
        <w:rPr>
          <w:sz w:val="22"/>
          <w:szCs w:val="22"/>
        </w:rPr>
      </w:pPr>
      <w:r w:rsidRPr="002733EA">
        <w:rPr>
          <w:sz w:val="22"/>
          <w:szCs w:val="22"/>
        </w:rPr>
        <w:t>Zwracamy uwagę, że winni Państwo zwolnić niniejszą gwarancję i zawiadomić nas o tym fakcie nie później niż w terminie 30 (trzydziestu) dni od daty zwrotu pełnej kwoty zaliczki.</w:t>
      </w:r>
    </w:p>
    <w:p w14:paraId="7E4B1E26" w14:textId="77777777" w:rsidR="00862204" w:rsidRPr="002733EA" w:rsidRDefault="00862204" w:rsidP="00EF5E1F">
      <w:pPr>
        <w:spacing w:before="120" w:after="120"/>
        <w:jc w:val="both"/>
        <w:rPr>
          <w:sz w:val="22"/>
          <w:szCs w:val="22"/>
        </w:rPr>
      </w:pPr>
      <w:r w:rsidRPr="002733EA">
        <w:rPr>
          <w:sz w:val="22"/>
          <w:szCs w:val="22"/>
        </w:rPr>
        <w:t>Gwarancja jest bezwarunkowa i nieodwołalna.</w:t>
      </w:r>
    </w:p>
    <w:p w14:paraId="22D09370" w14:textId="77777777" w:rsidR="00862204" w:rsidRPr="002733EA" w:rsidRDefault="00862204" w:rsidP="00EF5E1F">
      <w:pPr>
        <w:spacing w:before="120" w:after="120"/>
        <w:jc w:val="both"/>
        <w:rPr>
          <w:sz w:val="22"/>
          <w:szCs w:val="22"/>
        </w:rPr>
      </w:pPr>
      <w:r w:rsidRPr="002733EA">
        <w:rPr>
          <w:sz w:val="22"/>
          <w:szCs w:val="22"/>
        </w:rPr>
        <w:t>Wszelkie spory dotyczące gwarancji podlegają rozstrzygnięciu zgodnie z prawem Rzeczypospolitej Polskiej i podlegają kompetencji sądu właściwego dla siedziby Zamawiającego.</w:t>
      </w:r>
    </w:p>
    <w:p w14:paraId="36B4FE70" w14:textId="77DBE938" w:rsidR="00862204" w:rsidRPr="002733EA" w:rsidRDefault="00862204" w:rsidP="00EF5E1F">
      <w:pPr>
        <w:spacing w:before="120" w:after="120"/>
        <w:rPr>
          <w:sz w:val="22"/>
          <w:szCs w:val="22"/>
        </w:rPr>
      </w:pPr>
      <w:r w:rsidRPr="002733EA">
        <w:rPr>
          <w:sz w:val="22"/>
          <w:szCs w:val="22"/>
        </w:rPr>
        <w:t>Sporządzono w:</w:t>
      </w:r>
      <w:r w:rsidR="0047250D">
        <w:rPr>
          <w:sz w:val="22"/>
          <w:szCs w:val="22"/>
        </w:rPr>
        <w:t xml:space="preserve"> </w:t>
      </w:r>
      <w:r w:rsidRPr="002733EA">
        <w:rPr>
          <w:sz w:val="22"/>
          <w:szCs w:val="22"/>
        </w:rPr>
        <w:t xml:space="preserve"> _________________________, dnia ________________.</w:t>
      </w:r>
    </w:p>
    <w:p w14:paraId="5891E4DB" w14:textId="77777777" w:rsidR="00862204" w:rsidRPr="002733EA" w:rsidRDefault="00862204" w:rsidP="00EF5E1F">
      <w:pPr>
        <w:spacing w:before="120" w:after="120"/>
        <w:rPr>
          <w:sz w:val="22"/>
          <w:szCs w:val="22"/>
        </w:rPr>
      </w:pPr>
      <w:r w:rsidRPr="002733EA">
        <w:rPr>
          <w:sz w:val="22"/>
          <w:szCs w:val="22"/>
        </w:rPr>
        <w:t xml:space="preserve">Nazwisko i imię: _______________ </w:t>
      </w:r>
    </w:p>
    <w:p w14:paraId="70057B0D" w14:textId="77777777" w:rsidR="00862204" w:rsidRPr="002733EA" w:rsidRDefault="00862204" w:rsidP="00EF5E1F">
      <w:pPr>
        <w:spacing w:before="120" w:after="120"/>
        <w:rPr>
          <w:sz w:val="22"/>
          <w:szCs w:val="22"/>
        </w:rPr>
      </w:pPr>
      <w:r w:rsidRPr="002733EA">
        <w:rPr>
          <w:sz w:val="22"/>
          <w:szCs w:val="22"/>
        </w:rPr>
        <w:t>W imieniu ___________________</w:t>
      </w:r>
    </w:p>
    <w:p w14:paraId="1D4E853B" w14:textId="77777777" w:rsidR="00862204" w:rsidRPr="002733EA" w:rsidRDefault="00862204" w:rsidP="00EF5E1F">
      <w:pPr>
        <w:spacing w:before="120" w:after="120"/>
        <w:rPr>
          <w:sz w:val="22"/>
          <w:szCs w:val="22"/>
        </w:rPr>
      </w:pPr>
      <w:r w:rsidRPr="002733EA">
        <w:rPr>
          <w:sz w:val="22"/>
          <w:szCs w:val="22"/>
        </w:rPr>
        <w:t>Podpis: ____________________</w:t>
      </w:r>
    </w:p>
    <w:p w14:paraId="6859E44D" w14:textId="77777777" w:rsidR="00862204" w:rsidRPr="002733EA" w:rsidRDefault="00862204" w:rsidP="00EF5E1F">
      <w:pPr>
        <w:spacing w:before="120" w:after="120"/>
        <w:jc w:val="center"/>
        <w:rPr>
          <w:b/>
          <w:bCs/>
          <w:sz w:val="22"/>
          <w:szCs w:val="22"/>
        </w:rPr>
      </w:pPr>
      <w:r w:rsidRPr="002733EA">
        <w:rPr>
          <w:b/>
          <w:bCs/>
          <w:sz w:val="22"/>
          <w:szCs w:val="22"/>
        </w:rPr>
        <w:t>[pieczęć instytucji wystawiającej Gwarancję]</w:t>
      </w:r>
    </w:p>
    <w:p w14:paraId="5B983CD5" w14:textId="55B379A6" w:rsidR="00862204" w:rsidRPr="002733EA" w:rsidRDefault="00862204" w:rsidP="00EF5E1F">
      <w:pPr>
        <w:pStyle w:val="Nagwek2"/>
        <w:jc w:val="left"/>
        <w:rPr>
          <w:bCs w:val="0"/>
        </w:rPr>
      </w:pPr>
      <w:r w:rsidRPr="002733EA">
        <w:rPr>
          <w:b w:val="0"/>
          <w:bCs w:val="0"/>
        </w:rPr>
        <w:br w:type="page"/>
      </w:r>
      <w:bookmarkStart w:id="356" w:name="_Toc180753748"/>
      <w:r w:rsidR="00011526" w:rsidRPr="002733EA">
        <w:lastRenderedPageBreak/>
        <w:t>2</w:t>
      </w:r>
      <w:r w:rsidRPr="002733EA">
        <w:t xml:space="preserve">. </w:t>
      </w:r>
      <w:r w:rsidR="00870F53" w:rsidRPr="002733EA">
        <w:tab/>
      </w:r>
      <w:r w:rsidRPr="002733EA">
        <w:t>WZÓR PROTOKOŁU PRZEJĘCIA DO CZASOWEGO UŻYTKOWANIA</w:t>
      </w:r>
      <w:bookmarkEnd w:id="356"/>
    </w:p>
    <w:p w14:paraId="7A628F91" w14:textId="77777777" w:rsidR="00862204" w:rsidRPr="002733EA" w:rsidRDefault="00862204" w:rsidP="00EF5E1F">
      <w:pPr>
        <w:spacing w:before="120" w:after="120"/>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1728"/>
        <w:gridCol w:w="7560"/>
      </w:tblGrid>
      <w:tr w:rsidR="00862204" w:rsidRPr="002733EA" w14:paraId="2467E34D" w14:textId="77777777" w:rsidTr="00517316">
        <w:trPr>
          <w:trHeight w:val="256"/>
        </w:trPr>
        <w:tc>
          <w:tcPr>
            <w:tcW w:w="1728" w:type="dxa"/>
            <w:shd w:val="clear" w:color="auto" w:fill="E0E0E0"/>
          </w:tcPr>
          <w:p w14:paraId="322AA5DD" w14:textId="77777777" w:rsidR="00862204" w:rsidRPr="002733EA" w:rsidRDefault="00862204" w:rsidP="00EF5E1F">
            <w:pPr>
              <w:spacing w:before="120" w:after="120"/>
              <w:rPr>
                <w:b/>
                <w:sz w:val="18"/>
                <w:szCs w:val="18"/>
              </w:rPr>
            </w:pPr>
            <w:r w:rsidRPr="002733EA">
              <w:rPr>
                <w:b/>
                <w:sz w:val="18"/>
                <w:szCs w:val="18"/>
              </w:rPr>
              <w:t>Zamawiający:</w:t>
            </w:r>
          </w:p>
        </w:tc>
        <w:tc>
          <w:tcPr>
            <w:tcW w:w="7560" w:type="dxa"/>
            <w:shd w:val="clear" w:color="auto" w:fill="E0E0E0"/>
          </w:tcPr>
          <w:p w14:paraId="2929D040" w14:textId="77777777" w:rsidR="00011526" w:rsidRPr="002733EA" w:rsidRDefault="00862204" w:rsidP="00EF5E1F">
            <w:pPr>
              <w:spacing w:before="120" w:after="120"/>
              <w:rPr>
                <w:b/>
                <w:sz w:val="18"/>
                <w:szCs w:val="18"/>
              </w:rPr>
            </w:pPr>
            <w:r w:rsidRPr="002733EA">
              <w:rPr>
                <w:b/>
                <w:sz w:val="18"/>
                <w:szCs w:val="18"/>
              </w:rPr>
              <w:t xml:space="preserve">Miejskie Wodociągi i Kanalizacja w Bydgoszczy </w:t>
            </w:r>
            <w:r w:rsidR="00011526" w:rsidRPr="002733EA">
              <w:rPr>
                <w:b/>
                <w:sz w:val="18"/>
                <w:szCs w:val="18"/>
              </w:rPr>
              <w:t xml:space="preserve">- </w:t>
            </w:r>
            <w:r w:rsidRPr="002733EA">
              <w:rPr>
                <w:b/>
                <w:sz w:val="18"/>
                <w:szCs w:val="18"/>
              </w:rPr>
              <w:t xml:space="preserve">Sp. z o.o., </w:t>
            </w:r>
          </w:p>
          <w:p w14:paraId="4426ED3C" w14:textId="77777777" w:rsidR="00862204" w:rsidRPr="002733EA" w:rsidRDefault="00862204" w:rsidP="00EF5E1F">
            <w:pPr>
              <w:spacing w:before="120" w:after="120"/>
              <w:rPr>
                <w:b/>
                <w:sz w:val="18"/>
                <w:szCs w:val="18"/>
              </w:rPr>
            </w:pPr>
            <w:r w:rsidRPr="002733EA">
              <w:rPr>
                <w:b/>
                <w:sz w:val="18"/>
                <w:szCs w:val="18"/>
              </w:rPr>
              <w:t>ul. Toruńska 103, 85-817 Bydgoszcz</w:t>
            </w:r>
          </w:p>
        </w:tc>
      </w:tr>
      <w:tr w:rsidR="00862204" w:rsidRPr="002733EA" w14:paraId="3D0B9917" w14:textId="77777777" w:rsidTr="00517316">
        <w:tc>
          <w:tcPr>
            <w:tcW w:w="1728" w:type="dxa"/>
            <w:shd w:val="clear" w:color="auto" w:fill="E0E0E0"/>
          </w:tcPr>
          <w:p w14:paraId="4087C5E8" w14:textId="77777777" w:rsidR="00862204" w:rsidRPr="002733EA" w:rsidRDefault="00862204" w:rsidP="00EF5E1F">
            <w:pPr>
              <w:spacing w:before="120" w:after="120"/>
              <w:rPr>
                <w:b/>
                <w:sz w:val="18"/>
                <w:szCs w:val="18"/>
              </w:rPr>
            </w:pPr>
            <w:r w:rsidRPr="002733EA">
              <w:rPr>
                <w:b/>
                <w:sz w:val="18"/>
                <w:szCs w:val="18"/>
              </w:rPr>
              <w:t>Nazwa/nr kontraktu:</w:t>
            </w:r>
          </w:p>
        </w:tc>
        <w:tc>
          <w:tcPr>
            <w:tcW w:w="7560" w:type="dxa"/>
            <w:shd w:val="clear" w:color="auto" w:fill="E0E0E0"/>
          </w:tcPr>
          <w:p w14:paraId="6F7D82B0" w14:textId="3772036E" w:rsidR="009B78A2" w:rsidRPr="002733EA" w:rsidRDefault="005C5981" w:rsidP="00EF5E1F">
            <w:pPr>
              <w:spacing w:before="120" w:after="120"/>
              <w:rPr>
                <w:b/>
                <w:sz w:val="18"/>
                <w:szCs w:val="18"/>
              </w:rPr>
            </w:pPr>
            <w:r w:rsidRPr="005C5981">
              <w:rPr>
                <w:b/>
                <w:sz w:val="18"/>
                <w:szCs w:val="18"/>
              </w:rPr>
              <w:t xml:space="preserve">Bydgoszcz zielono-niebieska. Retencja i zagospodarowanie wód opadowych lub roztopowych. </w:t>
            </w:r>
            <w:r w:rsidR="001A12F1" w:rsidRPr="001A12F1">
              <w:rPr>
                <w:b/>
                <w:sz w:val="18"/>
                <w:szCs w:val="18"/>
              </w:rPr>
              <w:t>Zadanie 2 i 3</w:t>
            </w:r>
            <w:r w:rsidRPr="005C5981">
              <w:rPr>
                <w:b/>
                <w:sz w:val="18"/>
                <w:szCs w:val="18"/>
              </w:rPr>
              <w:t>.</w:t>
            </w:r>
            <w:r>
              <w:rPr>
                <w:b/>
                <w:sz w:val="18"/>
                <w:szCs w:val="18"/>
              </w:rPr>
              <w:t xml:space="preserve"> Część __nr Kontraktu: __</w:t>
            </w:r>
          </w:p>
        </w:tc>
      </w:tr>
      <w:tr w:rsidR="00862204" w:rsidRPr="002733EA" w14:paraId="1399655C" w14:textId="77777777" w:rsidTr="00517316">
        <w:trPr>
          <w:trHeight w:val="331"/>
        </w:trPr>
        <w:tc>
          <w:tcPr>
            <w:tcW w:w="1728" w:type="dxa"/>
            <w:shd w:val="clear" w:color="auto" w:fill="E0E0E0"/>
          </w:tcPr>
          <w:p w14:paraId="00FCEAA4" w14:textId="77777777" w:rsidR="00862204" w:rsidRPr="002733EA" w:rsidRDefault="00862204" w:rsidP="00EF5E1F">
            <w:pPr>
              <w:spacing w:before="120" w:after="120"/>
              <w:rPr>
                <w:b/>
                <w:sz w:val="18"/>
                <w:szCs w:val="18"/>
              </w:rPr>
            </w:pPr>
            <w:r w:rsidRPr="002733EA">
              <w:rPr>
                <w:b/>
                <w:sz w:val="18"/>
                <w:szCs w:val="18"/>
              </w:rPr>
              <w:t>Wykonawca:</w:t>
            </w:r>
          </w:p>
        </w:tc>
        <w:tc>
          <w:tcPr>
            <w:tcW w:w="7560" w:type="dxa"/>
            <w:shd w:val="clear" w:color="auto" w:fill="E0E0E0"/>
          </w:tcPr>
          <w:p w14:paraId="01C23C8C" w14:textId="77777777" w:rsidR="00862204" w:rsidRPr="002733EA" w:rsidRDefault="00862204" w:rsidP="00EF5E1F">
            <w:pPr>
              <w:spacing w:before="120" w:after="120"/>
              <w:rPr>
                <w:b/>
                <w:sz w:val="18"/>
                <w:szCs w:val="18"/>
              </w:rPr>
            </w:pPr>
          </w:p>
        </w:tc>
      </w:tr>
      <w:tr w:rsidR="00862204" w:rsidRPr="002733EA" w14:paraId="7CF01C76" w14:textId="77777777" w:rsidTr="00517316">
        <w:trPr>
          <w:trHeight w:val="301"/>
        </w:trPr>
        <w:tc>
          <w:tcPr>
            <w:tcW w:w="1728" w:type="dxa"/>
            <w:shd w:val="clear" w:color="auto" w:fill="E0E0E0"/>
          </w:tcPr>
          <w:p w14:paraId="7ED2369F" w14:textId="77777777" w:rsidR="00862204" w:rsidRPr="002733EA" w:rsidRDefault="00862204" w:rsidP="00EF5E1F">
            <w:pPr>
              <w:spacing w:before="120" w:after="120"/>
              <w:rPr>
                <w:b/>
                <w:sz w:val="18"/>
                <w:szCs w:val="18"/>
              </w:rPr>
            </w:pPr>
            <w:r w:rsidRPr="002733EA">
              <w:rPr>
                <w:b/>
                <w:sz w:val="18"/>
                <w:szCs w:val="18"/>
              </w:rPr>
              <w:t>Inżynier:</w:t>
            </w:r>
          </w:p>
        </w:tc>
        <w:tc>
          <w:tcPr>
            <w:tcW w:w="7560" w:type="dxa"/>
            <w:shd w:val="clear" w:color="auto" w:fill="E0E0E0"/>
          </w:tcPr>
          <w:p w14:paraId="61866C28" w14:textId="77777777" w:rsidR="00862204" w:rsidRPr="002733EA" w:rsidRDefault="00862204" w:rsidP="00EF5E1F">
            <w:pPr>
              <w:spacing w:before="120" w:after="120"/>
              <w:rPr>
                <w:b/>
                <w:sz w:val="18"/>
                <w:szCs w:val="18"/>
              </w:rPr>
            </w:pPr>
          </w:p>
        </w:tc>
      </w:tr>
    </w:tbl>
    <w:p w14:paraId="2280C438" w14:textId="77777777" w:rsidR="00862204" w:rsidRPr="002733EA" w:rsidRDefault="00862204" w:rsidP="00EF5E1F">
      <w:pPr>
        <w:spacing w:before="120" w:after="120"/>
      </w:pPr>
    </w:p>
    <w:p w14:paraId="40F45ACE" w14:textId="77777777" w:rsidR="00862204" w:rsidRPr="002733EA" w:rsidRDefault="00862204" w:rsidP="00EF5E1F">
      <w:pPr>
        <w:spacing w:before="120" w:after="120"/>
        <w:jc w:val="center"/>
        <w:rPr>
          <w:b/>
        </w:rPr>
      </w:pPr>
      <w:r w:rsidRPr="002733EA">
        <w:rPr>
          <w:b/>
        </w:rPr>
        <w:t>PROTOKÓŁ PRZEJĘCIA DO CZASOWEGO UŻYTKOWANIA</w:t>
      </w:r>
    </w:p>
    <w:p w14:paraId="794C6F18" w14:textId="77777777" w:rsidR="00862204" w:rsidRPr="002733EA" w:rsidRDefault="00862204" w:rsidP="00EF5E1F">
      <w:pPr>
        <w:spacing w:before="120" w:after="120"/>
        <w:jc w:val="cente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5110"/>
        <w:gridCol w:w="4178"/>
      </w:tblGrid>
      <w:tr w:rsidR="00862204" w:rsidRPr="002733EA" w14:paraId="68E57ED8" w14:textId="77777777" w:rsidTr="00517316">
        <w:trPr>
          <w:trHeight w:val="535"/>
        </w:trPr>
        <w:tc>
          <w:tcPr>
            <w:tcW w:w="5110" w:type="dxa"/>
            <w:shd w:val="clear" w:color="auto" w:fill="E0E0E0"/>
          </w:tcPr>
          <w:p w14:paraId="044ED8E5" w14:textId="77777777" w:rsidR="00862204" w:rsidRPr="002733EA" w:rsidRDefault="00862204" w:rsidP="00EF5E1F">
            <w:pPr>
              <w:spacing w:before="120" w:after="120"/>
              <w:rPr>
                <w:b/>
                <w:sz w:val="18"/>
                <w:szCs w:val="18"/>
              </w:rPr>
            </w:pPr>
          </w:p>
          <w:p w14:paraId="5FE36F54" w14:textId="77777777" w:rsidR="00862204" w:rsidRPr="002733EA" w:rsidRDefault="00862204" w:rsidP="00EF5E1F">
            <w:pPr>
              <w:spacing w:before="120" w:after="120"/>
              <w:rPr>
                <w:b/>
                <w:sz w:val="18"/>
                <w:szCs w:val="18"/>
              </w:rPr>
            </w:pPr>
            <w:r w:rsidRPr="002733EA">
              <w:rPr>
                <w:b/>
                <w:sz w:val="18"/>
                <w:szCs w:val="18"/>
              </w:rPr>
              <w:t xml:space="preserve">Nr Protokołu: </w:t>
            </w:r>
          </w:p>
        </w:tc>
        <w:tc>
          <w:tcPr>
            <w:tcW w:w="4178" w:type="dxa"/>
            <w:shd w:val="clear" w:color="auto" w:fill="E0E0E0"/>
          </w:tcPr>
          <w:p w14:paraId="3332D4D0" w14:textId="77777777" w:rsidR="00862204" w:rsidRPr="002733EA" w:rsidRDefault="00862204" w:rsidP="00EF5E1F">
            <w:pPr>
              <w:spacing w:before="120" w:after="120"/>
              <w:rPr>
                <w:b/>
                <w:sz w:val="18"/>
                <w:szCs w:val="18"/>
              </w:rPr>
            </w:pPr>
          </w:p>
          <w:p w14:paraId="401B0D99" w14:textId="77777777" w:rsidR="00862204" w:rsidRPr="002733EA" w:rsidRDefault="00862204" w:rsidP="00EF5E1F">
            <w:pPr>
              <w:spacing w:before="120" w:after="120"/>
              <w:rPr>
                <w:b/>
                <w:sz w:val="18"/>
                <w:szCs w:val="18"/>
              </w:rPr>
            </w:pPr>
            <w:r w:rsidRPr="002733EA">
              <w:rPr>
                <w:b/>
                <w:sz w:val="18"/>
                <w:szCs w:val="18"/>
              </w:rPr>
              <w:t>Data:</w:t>
            </w:r>
          </w:p>
        </w:tc>
      </w:tr>
      <w:tr w:rsidR="00862204" w:rsidRPr="002733EA" w14:paraId="52BE8973" w14:textId="77777777" w:rsidTr="00517316">
        <w:tc>
          <w:tcPr>
            <w:tcW w:w="9288" w:type="dxa"/>
            <w:gridSpan w:val="2"/>
            <w:shd w:val="clear" w:color="auto" w:fill="E0E0E0"/>
          </w:tcPr>
          <w:p w14:paraId="4740239F" w14:textId="77777777" w:rsidR="00862204" w:rsidRPr="002733EA" w:rsidRDefault="00862204" w:rsidP="00EF5E1F">
            <w:pPr>
              <w:spacing w:before="120" w:after="120"/>
              <w:rPr>
                <w:b/>
                <w:sz w:val="18"/>
                <w:szCs w:val="18"/>
              </w:rPr>
            </w:pPr>
            <w:r w:rsidRPr="002733EA">
              <w:rPr>
                <w:b/>
                <w:sz w:val="18"/>
                <w:szCs w:val="18"/>
              </w:rPr>
              <w:t>Nazwa elementu robót:</w:t>
            </w:r>
          </w:p>
          <w:p w14:paraId="02A36DF9" w14:textId="77777777" w:rsidR="00862204" w:rsidRPr="002733EA" w:rsidRDefault="00862204" w:rsidP="00EF5E1F">
            <w:pPr>
              <w:spacing w:before="120" w:after="120"/>
              <w:rPr>
                <w:b/>
                <w:sz w:val="22"/>
                <w:szCs w:val="22"/>
              </w:rPr>
            </w:pPr>
          </w:p>
        </w:tc>
      </w:tr>
      <w:tr w:rsidR="00862204" w:rsidRPr="002733EA" w14:paraId="5F8CD750" w14:textId="77777777" w:rsidTr="00517316">
        <w:trPr>
          <w:trHeight w:val="1240"/>
        </w:trPr>
        <w:tc>
          <w:tcPr>
            <w:tcW w:w="9288" w:type="dxa"/>
            <w:gridSpan w:val="2"/>
            <w:shd w:val="clear" w:color="auto" w:fill="E0E0E0"/>
          </w:tcPr>
          <w:p w14:paraId="72ABF01F" w14:textId="77777777" w:rsidR="00862204" w:rsidRPr="002733EA" w:rsidRDefault="00862204" w:rsidP="00EF5E1F">
            <w:pPr>
              <w:spacing w:before="120" w:after="120"/>
              <w:rPr>
                <w:b/>
                <w:sz w:val="18"/>
                <w:szCs w:val="18"/>
              </w:rPr>
            </w:pPr>
            <w:r w:rsidRPr="002733EA">
              <w:rPr>
                <w:b/>
                <w:sz w:val="18"/>
                <w:szCs w:val="18"/>
              </w:rPr>
              <w:t>Charakterystyka elementu robót:</w:t>
            </w:r>
          </w:p>
          <w:p w14:paraId="4927C2F5" w14:textId="77777777" w:rsidR="00862204" w:rsidRPr="002733EA" w:rsidRDefault="00862204" w:rsidP="00EF5E1F">
            <w:pPr>
              <w:spacing w:before="120" w:after="120"/>
              <w:rPr>
                <w:b/>
                <w:sz w:val="18"/>
                <w:szCs w:val="18"/>
              </w:rPr>
            </w:pPr>
          </w:p>
          <w:p w14:paraId="156F07D9" w14:textId="77777777" w:rsidR="00862204" w:rsidRPr="002733EA" w:rsidRDefault="00862204" w:rsidP="00EF5E1F">
            <w:pPr>
              <w:spacing w:before="120" w:after="120"/>
              <w:rPr>
                <w:b/>
                <w:sz w:val="18"/>
                <w:szCs w:val="18"/>
              </w:rPr>
            </w:pPr>
          </w:p>
        </w:tc>
      </w:tr>
    </w:tbl>
    <w:p w14:paraId="392CFCD7" w14:textId="77777777" w:rsidR="00862204" w:rsidRPr="002733EA" w:rsidRDefault="00862204" w:rsidP="00EF5E1F">
      <w:pPr>
        <w:spacing w:before="120" w:after="120"/>
        <w:rPr>
          <w:sz w:val="22"/>
          <w:szCs w:val="22"/>
        </w:rPr>
      </w:pPr>
    </w:p>
    <w:p w14:paraId="0DECA9B6" w14:textId="7B7C050F" w:rsidR="00862204" w:rsidRPr="002733EA" w:rsidRDefault="00862204" w:rsidP="00C2348A">
      <w:pPr>
        <w:numPr>
          <w:ilvl w:val="0"/>
          <w:numId w:val="9"/>
        </w:numPr>
        <w:spacing w:before="120" w:after="120"/>
        <w:ind w:left="540" w:hanging="540"/>
        <w:jc w:val="both"/>
        <w:rPr>
          <w:sz w:val="22"/>
          <w:szCs w:val="22"/>
        </w:rPr>
      </w:pPr>
      <w:r w:rsidRPr="002733EA">
        <w:rPr>
          <w:sz w:val="22"/>
          <w:szCs w:val="22"/>
        </w:rPr>
        <w:t xml:space="preserve">Niniejszy Protokół sporządza się w sprawie włączenia elementu Robót do użytkowania przed zakończeniem wykonania całości </w:t>
      </w:r>
      <w:r w:rsidR="00161E0C">
        <w:rPr>
          <w:sz w:val="22"/>
          <w:szCs w:val="22"/>
        </w:rPr>
        <w:t>R</w:t>
      </w:r>
      <w:r w:rsidRPr="002733EA">
        <w:rPr>
          <w:sz w:val="22"/>
          <w:szCs w:val="22"/>
        </w:rPr>
        <w:t>obót przewidzianych Kontraktem</w:t>
      </w:r>
      <w:r w:rsidR="002A5F83">
        <w:rPr>
          <w:sz w:val="22"/>
          <w:szCs w:val="22"/>
        </w:rPr>
        <w:t xml:space="preserve"> dla danego obiektu</w:t>
      </w:r>
      <w:r w:rsidRPr="002733EA">
        <w:rPr>
          <w:sz w:val="22"/>
          <w:szCs w:val="22"/>
        </w:rPr>
        <w:t xml:space="preserve">. </w:t>
      </w:r>
    </w:p>
    <w:p w14:paraId="4B376A48" w14:textId="5FDB16DE" w:rsidR="00862204" w:rsidRPr="002733EA" w:rsidRDefault="00862204" w:rsidP="00C2348A">
      <w:pPr>
        <w:numPr>
          <w:ilvl w:val="0"/>
          <w:numId w:val="9"/>
        </w:numPr>
        <w:spacing w:before="120" w:after="120"/>
        <w:ind w:left="540" w:hanging="540"/>
        <w:jc w:val="both"/>
        <w:rPr>
          <w:sz w:val="22"/>
          <w:szCs w:val="22"/>
        </w:rPr>
      </w:pPr>
      <w:r w:rsidRPr="002733EA">
        <w:rPr>
          <w:sz w:val="22"/>
          <w:szCs w:val="22"/>
        </w:rPr>
        <w:t xml:space="preserve">„Protokół przejęcia do czasowego użytkowania” nie zwalnia Wykonawcy z odpowiedzialności za sprawność wbudowanych urządzeń i armatury oraz jakość materiałów </w:t>
      </w:r>
      <w:r w:rsidR="00A74D63" w:rsidRPr="002733EA">
        <w:rPr>
          <w:sz w:val="22"/>
          <w:szCs w:val="22"/>
        </w:rPr>
        <w:t xml:space="preserve">ani z odpowiedzialności za Wady danego elementu Robót </w:t>
      </w:r>
      <w:r w:rsidRPr="002733EA">
        <w:rPr>
          <w:sz w:val="22"/>
          <w:szCs w:val="22"/>
        </w:rPr>
        <w:t xml:space="preserve">i nie oznacza, że ten element Robót został odebrany w rozumieniu </w:t>
      </w:r>
      <w:r w:rsidR="00161E0C">
        <w:rPr>
          <w:sz w:val="22"/>
          <w:szCs w:val="22"/>
        </w:rPr>
        <w:t>K</w:t>
      </w:r>
      <w:r w:rsidRPr="002733EA">
        <w:rPr>
          <w:sz w:val="22"/>
          <w:szCs w:val="22"/>
        </w:rPr>
        <w:t>lauzuli 10.1 [</w:t>
      </w:r>
      <w:r w:rsidRPr="002733EA">
        <w:rPr>
          <w:i/>
          <w:sz w:val="22"/>
          <w:szCs w:val="22"/>
        </w:rPr>
        <w:t>Przejęcie Robót</w:t>
      </w:r>
      <w:r w:rsidRPr="002733EA">
        <w:rPr>
          <w:sz w:val="22"/>
          <w:szCs w:val="22"/>
        </w:rPr>
        <w:t xml:space="preserve">]. Przejęcie tego elementu nastąpi łącznie ze wszystkimi Robotami </w:t>
      </w:r>
      <w:r w:rsidR="002A5F83">
        <w:rPr>
          <w:sz w:val="22"/>
          <w:szCs w:val="22"/>
        </w:rPr>
        <w:t xml:space="preserve">dotyczącymi tego elementu </w:t>
      </w:r>
      <w:r w:rsidRPr="002733EA">
        <w:rPr>
          <w:sz w:val="22"/>
          <w:szCs w:val="22"/>
        </w:rPr>
        <w:t xml:space="preserve">po </w:t>
      </w:r>
      <w:r w:rsidR="00A74D63" w:rsidRPr="002733EA">
        <w:rPr>
          <w:sz w:val="22"/>
          <w:szCs w:val="22"/>
        </w:rPr>
        <w:t xml:space="preserve">spełnieniu </w:t>
      </w:r>
      <w:r w:rsidR="00F377E5" w:rsidRPr="002733EA">
        <w:rPr>
          <w:sz w:val="22"/>
          <w:szCs w:val="22"/>
        </w:rPr>
        <w:t>w</w:t>
      </w:r>
      <w:r w:rsidR="00A74D63" w:rsidRPr="002733EA">
        <w:rPr>
          <w:sz w:val="22"/>
          <w:szCs w:val="22"/>
        </w:rPr>
        <w:t xml:space="preserve">szystkich warunków określonych w Kontrakcie, w tym po </w:t>
      </w:r>
      <w:r w:rsidRPr="002733EA">
        <w:rPr>
          <w:sz w:val="22"/>
          <w:szCs w:val="22"/>
        </w:rPr>
        <w:t>dostarczeniu wszystkich wymaganych w Kontrakcie dokumentów dotyczących także tego elementu Robót.</w:t>
      </w:r>
    </w:p>
    <w:p w14:paraId="27F52AB8" w14:textId="77777777" w:rsidR="00862204" w:rsidRPr="002733EA" w:rsidRDefault="00862204" w:rsidP="00C2348A">
      <w:pPr>
        <w:numPr>
          <w:ilvl w:val="0"/>
          <w:numId w:val="9"/>
        </w:numPr>
        <w:spacing w:before="120" w:after="120"/>
        <w:jc w:val="both"/>
        <w:rPr>
          <w:sz w:val="22"/>
          <w:szCs w:val="22"/>
        </w:rPr>
      </w:pPr>
      <w:r w:rsidRPr="002733EA">
        <w:rPr>
          <w:sz w:val="22"/>
          <w:szCs w:val="22"/>
        </w:rPr>
        <w:t>W trakcie okresu czasowego użytkowania Zamawiający:</w:t>
      </w:r>
    </w:p>
    <w:p w14:paraId="0374912A" w14:textId="4690322D" w:rsidR="00862204" w:rsidRPr="002733EA" w:rsidRDefault="00A74D63" w:rsidP="00C2348A">
      <w:pPr>
        <w:pStyle w:val="Akapitzlist"/>
        <w:numPr>
          <w:ilvl w:val="0"/>
          <w:numId w:val="84"/>
        </w:numPr>
        <w:spacing w:before="120" w:after="120"/>
        <w:ind w:left="993" w:hanging="425"/>
        <w:jc w:val="both"/>
        <w:rPr>
          <w:sz w:val="22"/>
          <w:szCs w:val="22"/>
        </w:rPr>
      </w:pPr>
      <w:r w:rsidRPr="002733EA">
        <w:rPr>
          <w:sz w:val="22"/>
          <w:szCs w:val="22"/>
        </w:rPr>
        <w:t>będzie uprawniony do bieżącej eksploatacji danego elementu Robót,</w:t>
      </w:r>
    </w:p>
    <w:p w14:paraId="29F1B434" w14:textId="77777777" w:rsidR="00862204" w:rsidRPr="002733EA" w:rsidRDefault="00862204" w:rsidP="00C2348A">
      <w:pPr>
        <w:pStyle w:val="Akapitzlist"/>
        <w:numPr>
          <w:ilvl w:val="0"/>
          <w:numId w:val="84"/>
        </w:numPr>
        <w:spacing w:before="120" w:after="120"/>
        <w:ind w:left="993" w:hanging="425"/>
        <w:jc w:val="both"/>
        <w:rPr>
          <w:sz w:val="22"/>
          <w:szCs w:val="22"/>
        </w:rPr>
      </w:pPr>
      <w:r w:rsidRPr="002733EA">
        <w:rPr>
          <w:sz w:val="22"/>
          <w:szCs w:val="22"/>
        </w:rPr>
        <w:t>nie będzie prowadził żadnych robót z wyłączeniem sytuacji opisanych w punkcie 4.</w:t>
      </w:r>
    </w:p>
    <w:p w14:paraId="389AEE5B" w14:textId="687FFEDE" w:rsidR="00862204" w:rsidRPr="002733EA" w:rsidRDefault="00862204" w:rsidP="00C2348A">
      <w:pPr>
        <w:numPr>
          <w:ilvl w:val="1"/>
          <w:numId w:val="10"/>
        </w:numPr>
        <w:tabs>
          <w:tab w:val="clear" w:pos="903"/>
          <w:tab w:val="num" w:pos="540"/>
        </w:tabs>
        <w:spacing w:before="120" w:after="120"/>
        <w:ind w:left="540" w:hanging="540"/>
        <w:jc w:val="both"/>
        <w:rPr>
          <w:sz w:val="22"/>
          <w:szCs w:val="22"/>
        </w:rPr>
      </w:pPr>
      <w:r w:rsidRPr="002733EA">
        <w:rPr>
          <w:sz w:val="22"/>
          <w:szCs w:val="22"/>
        </w:rPr>
        <w:t>W przypadku wystąpienia awarii na odcinku określonym w Protokole, Wykonawca</w:t>
      </w:r>
      <w:r w:rsidR="0047250D">
        <w:rPr>
          <w:sz w:val="22"/>
          <w:szCs w:val="22"/>
        </w:rPr>
        <w:t xml:space="preserve"> </w:t>
      </w:r>
      <w:r w:rsidRPr="002733EA">
        <w:rPr>
          <w:sz w:val="22"/>
          <w:szCs w:val="22"/>
        </w:rPr>
        <w:t xml:space="preserve">przystąpi do jej usuwania w ciągu 5 godz. od telefonicznego powiadomienia przez Zamawiającego jednej z wymienionych osób, tj.: </w:t>
      </w:r>
    </w:p>
    <w:p w14:paraId="2AB6ED21" w14:textId="0B6A72A9" w:rsidR="00862204" w:rsidRPr="002733EA" w:rsidRDefault="00862204" w:rsidP="00EF5E1F">
      <w:pPr>
        <w:spacing w:before="120" w:after="120"/>
        <w:ind w:left="540"/>
        <w:jc w:val="both"/>
        <w:rPr>
          <w:sz w:val="22"/>
          <w:szCs w:val="22"/>
        </w:rPr>
      </w:pPr>
      <w:r w:rsidRPr="002733EA">
        <w:rPr>
          <w:sz w:val="22"/>
          <w:szCs w:val="22"/>
        </w:rPr>
        <w:t>……………………………………………..…………….…………………………………., które zobowiązane są do pełnienia 24-godzinnego dyżuru telefonicznego od dnia podpisania niniejszego Protokołu. W przypadku niepodjęcia robót w powyższym terminie MWiK usunie awarię samodzielnie na koszt Wykonawcy.</w:t>
      </w:r>
      <w:r w:rsidR="00D0656A">
        <w:rPr>
          <w:sz w:val="22"/>
          <w:szCs w:val="22"/>
        </w:rPr>
        <w:t xml:space="preserve"> Wykonawca nie będzie przy tym ponosił kosztów usunięcia awarii spowodowanych niewłaściwym działaniem MWiK lub innych podmiotów od </w:t>
      </w:r>
      <w:r w:rsidR="00D0656A">
        <w:rPr>
          <w:sz w:val="22"/>
          <w:szCs w:val="22"/>
        </w:rPr>
        <w:lastRenderedPageBreak/>
        <w:t>Wykonawcy niezależnych, a potencjalne koszty usunięcia takich awarii poniesione przez Wykonawcę zostaną mu zwrócone.</w:t>
      </w:r>
    </w:p>
    <w:p w14:paraId="46B3DD2F" w14:textId="77777777" w:rsidR="00862204" w:rsidRPr="002733EA" w:rsidRDefault="00862204" w:rsidP="00C2348A">
      <w:pPr>
        <w:numPr>
          <w:ilvl w:val="2"/>
          <w:numId w:val="10"/>
        </w:numPr>
        <w:tabs>
          <w:tab w:val="clear" w:pos="902"/>
          <w:tab w:val="num" w:pos="540"/>
        </w:tabs>
        <w:spacing w:before="120" w:after="120"/>
        <w:ind w:left="540" w:hanging="540"/>
        <w:jc w:val="both"/>
        <w:rPr>
          <w:sz w:val="22"/>
          <w:szCs w:val="22"/>
        </w:rPr>
      </w:pPr>
      <w:r w:rsidRPr="002733EA">
        <w:rPr>
          <w:sz w:val="22"/>
          <w:szCs w:val="22"/>
        </w:rPr>
        <w:t>W celu udokumentowania możliwości bezpiecznego włączenia wykonanego elementu Robót do systemu kanalizacyjnego Wykonawca przedłożył następujące dokumenty stanowiące załącznik do niniejszego Protokołu:</w:t>
      </w:r>
    </w:p>
    <w:p w14:paraId="7D3937E0" w14:textId="47A1B3D8" w:rsidR="00862204" w:rsidRPr="002733EA" w:rsidRDefault="00862204" w:rsidP="005C4DD3">
      <w:pPr>
        <w:spacing w:before="120" w:after="120"/>
        <w:ind w:left="540"/>
        <w:jc w:val="both"/>
        <w:rPr>
          <w:sz w:val="22"/>
          <w:szCs w:val="22"/>
        </w:rPr>
      </w:pPr>
      <w:r w:rsidRPr="002733EA">
        <w:rPr>
          <w:sz w:val="22"/>
          <w:szCs w:val="22"/>
        </w:rPr>
        <w:t>…………………………………………………………………………………………………………………………………………………………………………………………………………</w:t>
      </w:r>
    </w:p>
    <w:p w14:paraId="17218A7B" w14:textId="77777777" w:rsidR="00862204" w:rsidRPr="002733EA" w:rsidRDefault="00862204" w:rsidP="00C2348A">
      <w:pPr>
        <w:numPr>
          <w:ilvl w:val="2"/>
          <w:numId w:val="10"/>
        </w:numPr>
        <w:tabs>
          <w:tab w:val="clear" w:pos="902"/>
          <w:tab w:val="num" w:pos="540"/>
        </w:tabs>
        <w:spacing w:before="120" w:after="120"/>
        <w:ind w:left="540" w:hanging="540"/>
        <w:jc w:val="both"/>
        <w:rPr>
          <w:sz w:val="22"/>
          <w:szCs w:val="22"/>
        </w:rPr>
      </w:pPr>
      <w:r w:rsidRPr="002733EA">
        <w:rPr>
          <w:sz w:val="22"/>
          <w:szCs w:val="22"/>
        </w:rPr>
        <w:t>Podpisy:</w:t>
      </w:r>
    </w:p>
    <w:p w14:paraId="7CCA5F21" w14:textId="77777777" w:rsidR="00862204" w:rsidRPr="002733EA" w:rsidRDefault="00862204" w:rsidP="00EF5E1F">
      <w:pPr>
        <w:spacing w:before="120" w:after="120"/>
        <w:jc w:val="both"/>
        <w:rPr>
          <w:sz w:val="22"/>
          <w:szCs w:val="22"/>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1116"/>
        <w:gridCol w:w="1458"/>
        <w:gridCol w:w="3330"/>
      </w:tblGrid>
      <w:tr w:rsidR="00862204" w:rsidRPr="002733EA" w14:paraId="167D6F19" w14:textId="77777777" w:rsidTr="00517316">
        <w:tc>
          <w:tcPr>
            <w:tcW w:w="2761" w:type="dxa"/>
            <w:shd w:val="clear" w:color="auto" w:fill="auto"/>
          </w:tcPr>
          <w:p w14:paraId="7AB07C01" w14:textId="77777777" w:rsidR="00862204" w:rsidRPr="002733EA" w:rsidRDefault="00862204" w:rsidP="00EF5E1F">
            <w:pPr>
              <w:spacing w:before="120" w:after="120"/>
              <w:rPr>
                <w:b/>
                <w:sz w:val="20"/>
                <w:szCs w:val="20"/>
              </w:rPr>
            </w:pPr>
            <w:r w:rsidRPr="002733EA">
              <w:rPr>
                <w:b/>
                <w:sz w:val="20"/>
                <w:szCs w:val="20"/>
              </w:rPr>
              <w:t>Inspektor nadzoru</w:t>
            </w:r>
          </w:p>
          <w:p w14:paraId="5F923EDA" w14:textId="77777777" w:rsidR="00862204" w:rsidRPr="002733EA" w:rsidRDefault="00862204" w:rsidP="00EF5E1F">
            <w:pPr>
              <w:spacing w:before="120" w:after="120"/>
              <w:rPr>
                <w:b/>
                <w:sz w:val="20"/>
                <w:szCs w:val="20"/>
              </w:rPr>
            </w:pPr>
          </w:p>
          <w:p w14:paraId="08822138" w14:textId="77777777" w:rsidR="00862204" w:rsidRPr="002733EA" w:rsidRDefault="00862204" w:rsidP="00EF5E1F">
            <w:pPr>
              <w:spacing w:before="120" w:after="120"/>
              <w:rPr>
                <w:b/>
              </w:rPr>
            </w:pPr>
          </w:p>
        </w:tc>
        <w:tc>
          <w:tcPr>
            <w:tcW w:w="2639" w:type="dxa"/>
            <w:gridSpan w:val="2"/>
            <w:shd w:val="clear" w:color="auto" w:fill="auto"/>
          </w:tcPr>
          <w:p w14:paraId="034103AA" w14:textId="77777777" w:rsidR="00862204" w:rsidRPr="002733EA" w:rsidRDefault="00862204" w:rsidP="00EF5E1F">
            <w:pPr>
              <w:spacing w:before="120" w:after="120"/>
              <w:rPr>
                <w:b/>
                <w:sz w:val="20"/>
                <w:szCs w:val="20"/>
              </w:rPr>
            </w:pPr>
            <w:r w:rsidRPr="002733EA">
              <w:rPr>
                <w:b/>
                <w:sz w:val="20"/>
                <w:szCs w:val="20"/>
              </w:rPr>
              <w:t>Kierownik budowy</w:t>
            </w:r>
          </w:p>
          <w:p w14:paraId="70364B93" w14:textId="77777777" w:rsidR="00862204" w:rsidRPr="002733EA" w:rsidRDefault="00862204" w:rsidP="00EF5E1F">
            <w:pPr>
              <w:spacing w:before="120" w:after="120"/>
              <w:rPr>
                <w:b/>
                <w:sz w:val="20"/>
                <w:szCs w:val="20"/>
              </w:rPr>
            </w:pPr>
          </w:p>
          <w:p w14:paraId="6DFE36CB" w14:textId="77777777" w:rsidR="00862204" w:rsidRPr="002733EA" w:rsidRDefault="00862204" w:rsidP="00EF5E1F">
            <w:pPr>
              <w:spacing w:before="120" w:after="120"/>
              <w:rPr>
                <w:b/>
                <w:sz w:val="20"/>
                <w:szCs w:val="20"/>
              </w:rPr>
            </w:pPr>
          </w:p>
          <w:p w14:paraId="4C890C58" w14:textId="77777777" w:rsidR="00862204" w:rsidRPr="002733EA" w:rsidRDefault="00862204" w:rsidP="00EF5E1F">
            <w:pPr>
              <w:spacing w:before="120" w:after="120"/>
              <w:rPr>
                <w:b/>
                <w:sz w:val="20"/>
                <w:szCs w:val="20"/>
              </w:rPr>
            </w:pPr>
          </w:p>
        </w:tc>
        <w:tc>
          <w:tcPr>
            <w:tcW w:w="3418" w:type="dxa"/>
            <w:shd w:val="clear" w:color="auto" w:fill="auto"/>
          </w:tcPr>
          <w:p w14:paraId="40AB7CE3" w14:textId="77777777" w:rsidR="00862204" w:rsidRPr="002733EA" w:rsidRDefault="00862204" w:rsidP="00EF5E1F">
            <w:pPr>
              <w:spacing w:before="120" w:after="120"/>
              <w:rPr>
                <w:b/>
                <w:sz w:val="20"/>
                <w:szCs w:val="20"/>
              </w:rPr>
            </w:pPr>
            <w:r w:rsidRPr="002733EA">
              <w:rPr>
                <w:b/>
                <w:sz w:val="20"/>
                <w:szCs w:val="20"/>
              </w:rPr>
              <w:t xml:space="preserve">Zamawiający </w:t>
            </w:r>
          </w:p>
          <w:p w14:paraId="0DE2E00B" w14:textId="77777777" w:rsidR="00862204" w:rsidRPr="002733EA" w:rsidRDefault="00862204" w:rsidP="00EF5E1F">
            <w:pPr>
              <w:spacing w:before="120" w:after="120"/>
              <w:rPr>
                <w:b/>
                <w:sz w:val="20"/>
                <w:szCs w:val="20"/>
              </w:rPr>
            </w:pPr>
          </w:p>
          <w:p w14:paraId="53B9B5B9" w14:textId="77777777" w:rsidR="00862204" w:rsidRPr="002733EA" w:rsidRDefault="00862204" w:rsidP="00EF5E1F">
            <w:pPr>
              <w:spacing w:before="120" w:after="120"/>
              <w:rPr>
                <w:b/>
              </w:rPr>
            </w:pPr>
          </w:p>
        </w:tc>
      </w:tr>
      <w:tr w:rsidR="00862204" w14:paraId="2D8EEFE9" w14:textId="77777777" w:rsidTr="00517316">
        <w:tc>
          <w:tcPr>
            <w:tcW w:w="3899" w:type="dxa"/>
            <w:gridSpan w:val="2"/>
            <w:shd w:val="clear" w:color="auto" w:fill="auto"/>
          </w:tcPr>
          <w:p w14:paraId="651BD358" w14:textId="77777777" w:rsidR="00862204" w:rsidRPr="002733EA" w:rsidRDefault="00862204" w:rsidP="00EF5E1F">
            <w:pPr>
              <w:spacing w:before="120" w:after="120"/>
              <w:rPr>
                <w:b/>
                <w:sz w:val="20"/>
                <w:szCs w:val="20"/>
              </w:rPr>
            </w:pPr>
            <w:r w:rsidRPr="002733EA">
              <w:rPr>
                <w:b/>
                <w:sz w:val="20"/>
                <w:szCs w:val="20"/>
              </w:rPr>
              <w:t>Przedstawiciel Wykonawcy</w:t>
            </w:r>
          </w:p>
          <w:p w14:paraId="7787B8D2" w14:textId="77777777" w:rsidR="00862204" w:rsidRPr="002733EA" w:rsidRDefault="00862204" w:rsidP="00EF5E1F">
            <w:pPr>
              <w:spacing w:before="120" w:after="120"/>
              <w:rPr>
                <w:b/>
                <w:sz w:val="20"/>
                <w:szCs w:val="20"/>
              </w:rPr>
            </w:pPr>
          </w:p>
          <w:p w14:paraId="2CCA5909" w14:textId="77777777" w:rsidR="00862204" w:rsidRPr="002733EA" w:rsidRDefault="00862204" w:rsidP="00EF5E1F">
            <w:pPr>
              <w:spacing w:before="120" w:after="120"/>
            </w:pPr>
          </w:p>
        </w:tc>
        <w:tc>
          <w:tcPr>
            <w:tcW w:w="4919" w:type="dxa"/>
            <w:gridSpan w:val="2"/>
            <w:shd w:val="clear" w:color="auto" w:fill="auto"/>
          </w:tcPr>
          <w:p w14:paraId="69C674C6" w14:textId="77777777" w:rsidR="00862204" w:rsidRPr="00287CB8" w:rsidRDefault="00862204" w:rsidP="00EF5E1F">
            <w:pPr>
              <w:spacing w:before="120" w:after="120"/>
              <w:rPr>
                <w:b/>
                <w:sz w:val="20"/>
                <w:szCs w:val="20"/>
              </w:rPr>
            </w:pPr>
            <w:r w:rsidRPr="002733EA">
              <w:rPr>
                <w:b/>
                <w:sz w:val="20"/>
                <w:szCs w:val="20"/>
              </w:rPr>
              <w:t>Inżynier Kontraktu</w:t>
            </w:r>
          </w:p>
          <w:p w14:paraId="7D7ACD35" w14:textId="77777777" w:rsidR="00862204" w:rsidRPr="00287CB8" w:rsidRDefault="00862204" w:rsidP="00EF5E1F">
            <w:pPr>
              <w:spacing w:before="120" w:after="120"/>
              <w:rPr>
                <w:sz w:val="20"/>
                <w:szCs w:val="20"/>
              </w:rPr>
            </w:pPr>
          </w:p>
          <w:p w14:paraId="6B1F5F11" w14:textId="77777777" w:rsidR="00862204" w:rsidRDefault="00862204" w:rsidP="00EF5E1F">
            <w:pPr>
              <w:spacing w:before="120" w:after="120"/>
            </w:pPr>
          </w:p>
        </w:tc>
      </w:tr>
    </w:tbl>
    <w:p w14:paraId="5F96844D" w14:textId="1953E895" w:rsidR="00936896" w:rsidRDefault="00936896" w:rsidP="00EF5E1F">
      <w:pPr>
        <w:spacing w:before="120" w:after="120"/>
      </w:pPr>
    </w:p>
    <w:p w14:paraId="430E4929" w14:textId="15D00882" w:rsidR="00686669" w:rsidRPr="00E73DEF" w:rsidRDefault="00686669" w:rsidP="00ED23BD">
      <w:pPr>
        <w:pStyle w:val="Nagwek2"/>
        <w:numPr>
          <w:ilvl w:val="0"/>
          <w:numId w:val="106"/>
        </w:numPr>
        <w:jc w:val="left"/>
      </w:pPr>
      <w:bookmarkStart w:id="357" w:name="_Toc180753749"/>
      <w:r w:rsidRPr="00F04F54">
        <w:t>WZÓR UMOWY Z ZARZĄDEM DRÓG MIEJSKICH I KOMUNIKACJI PUBLICZNEJ W BYDGOSZCZY</w:t>
      </w:r>
      <w:bookmarkEnd w:id="357"/>
    </w:p>
    <w:p w14:paraId="3B5E7168" w14:textId="64C9CCB2" w:rsidR="007461C3" w:rsidRPr="00E73DEF" w:rsidRDefault="00686669" w:rsidP="007461C3">
      <w:pPr>
        <w:pStyle w:val="Nagwek2"/>
        <w:numPr>
          <w:ilvl w:val="0"/>
          <w:numId w:val="106"/>
        </w:numPr>
        <w:jc w:val="left"/>
      </w:pPr>
      <w:bookmarkStart w:id="358" w:name="_Toc180753750"/>
      <w:r w:rsidRPr="00F04F54">
        <w:t>WZÓR UMOWY Z WYDZIAŁEM MIENIA I GEODEZJI URZĘDU MIASTA BYDGOSZCZY</w:t>
      </w:r>
      <w:bookmarkEnd w:id="358"/>
    </w:p>
    <w:p w14:paraId="31316997" w14:textId="5210B011" w:rsidR="007461C3" w:rsidRDefault="007461C3" w:rsidP="007461C3">
      <w:pPr>
        <w:pStyle w:val="Nagwek2"/>
        <w:numPr>
          <w:ilvl w:val="0"/>
          <w:numId w:val="106"/>
        </w:numPr>
        <w:jc w:val="left"/>
      </w:pPr>
      <w:bookmarkStart w:id="359" w:name="_Toc180753751"/>
      <w:r>
        <w:t>KLAUZULA INFORMACYJNA MWIK BYDGOSZCZ SP. Z O.O.</w:t>
      </w:r>
      <w:bookmarkEnd w:id="359"/>
    </w:p>
    <w:p w14:paraId="59B37B0B" w14:textId="77777777" w:rsidR="00F127F3" w:rsidRPr="00561410" w:rsidRDefault="00F127F3" w:rsidP="00F127F3">
      <w:pPr>
        <w:spacing w:before="120" w:after="120" w:line="276" w:lineRule="auto"/>
        <w:jc w:val="center"/>
        <w:rPr>
          <w:b/>
          <w:bCs/>
          <w:sz w:val="22"/>
          <w:szCs w:val="22"/>
        </w:rPr>
      </w:pPr>
      <w:r w:rsidRPr="00561410">
        <w:rPr>
          <w:b/>
          <w:bCs/>
          <w:sz w:val="22"/>
          <w:szCs w:val="22"/>
        </w:rPr>
        <w:t>KLAUZULA INFORMACYJNA MIEJSKIE WODOCIĄGI I KANALIZACJA W BYDGOSZCZY SP. Z O.O. DOTYCZĄCA UDOSTĘPNIANIA DANYCH DO INSTYTUCJI ZARZĄDZAJĄCYCH, POŚREDNICZĄCYCH I WDRAŻAJĄCYCH PROGRAM FUNDUSZE EUROPEJSKIE NA INFRASTRUKTURĘ, KLIMAT, ŚRODOWISKO 2021-2027 (“FENIKS 2021-2027")</w:t>
      </w:r>
    </w:p>
    <w:p w14:paraId="55843C2C" w14:textId="77777777" w:rsidR="00F127F3" w:rsidRPr="00561410" w:rsidRDefault="00F127F3" w:rsidP="00F127F3">
      <w:pPr>
        <w:spacing w:before="240" w:after="240" w:line="276" w:lineRule="auto"/>
        <w:jc w:val="both"/>
        <w:rPr>
          <w:sz w:val="22"/>
          <w:szCs w:val="22"/>
        </w:rPr>
      </w:pPr>
      <w:r w:rsidRPr="00561410">
        <w:rPr>
          <w:sz w:val="22"/>
          <w:szCs w:val="22"/>
        </w:rPr>
        <w:t>W celu wykonania obowiązku nałożonego art. 13 i 14 RODO [1], w związku z art. 88 ustawy wdrożeniowej [2], informujemy o zasadach przetwarzania Państwa danych osobowych:</w:t>
      </w:r>
    </w:p>
    <w:p w14:paraId="4D054265" w14:textId="77777777" w:rsidR="00F127F3" w:rsidRPr="00561410" w:rsidRDefault="00F127F3" w:rsidP="00F127F3">
      <w:pPr>
        <w:pStyle w:val="Akapitzlist"/>
        <w:keepNext/>
        <w:numPr>
          <w:ilvl w:val="0"/>
          <w:numId w:val="144"/>
        </w:numPr>
        <w:spacing w:before="240" w:after="120" w:line="276" w:lineRule="auto"/>
        <w:ind w:left="1134" w:hanging="709"/>
        <w:jc w:val="both"/>
        <w:rPr>
          <w:b/>
          <w:bCs/>
          <w:sz w:val="22"/>
          <w:szCs w:val="22"/>
        </w:rPr>
      </w:pPr>
      <w:r w:rsidRPr="00561410">
        <w:rPr>
          <w:b/>
          <w:bCs/>
          <w:sz w:val="22"/>
          <w:szCs w:val="22"/>
        </w:rPr>
        <w:t>Administrator danych osobowych</w:t>
      </w:r>
    </w:p>
    <w:p w14:paraId="5DD0F16F" w14:textId="77777777" w:rsidR="00F127F3" w:rsidRPr="00561410" w:rsidRDefault="00F127F3" w:rsidP="00F127F3">
      <w:pPr>
        <w:spacing w:line="276" w:lineRule="auto"/>
        <w:ind w:left="425"/>
        <w:jc w:val="both"/>
        <w:rPr>
          <w:color w:val="000000" w:themeColor="text1"/>
          <w:sz w:val="22"/>
          <w:szCs w:val="22"/>
        </w:rPr>
      </w:pPr>
      <w:r w:rsidRPr="00561410">
        <w:rPr>
          <w:color w:val="000000" w:themeColor="text1"/>
          <w:sz w:val="22"/>
          <w:szCs w:val="22"/>
        </w:rPr>
        <w:t xml:space="preserve">Administratorem danych osobowych i Beneficjentem Programu </w:t>
      </w:r>
      <w:proofErr w:type="spellStart"/>
      <w:r w:rsidRPr="00561410">
        <w:rPr>
          <w:color w:val="000000" w:themeColor="text1"/>
          <w:sz w:val="22"/>
          <w:szCs w:val="22"/>
        </w:rPr>
        <w:t>FEnIKS</w:t>
      </w:r>
      <w:proofErr w:type="spellEnd"/>
      <w:r w:rsidRPr="00561410">
        <w:rPr>
          <w:color w:val="000000" w:themeColor="text1"/>
          <w:sz w:val="22"/>
          <w:szCs w:val="22"/>
        </w:rPr>
        <w:t xml:space="preserve"> 2021-2027 są Miejskie Wodociągi i Kanalizacja w Bydgoszczy spółka z ograniczoną odpowiedzialnością, z siedzibą w Bydgoszczy, ul. Toruńska nr 103, 85-817 Bydgoszcz. </w:t>
      </w:r>
    </w:p>
    <w:p w14:paraId="33CB19E0" w14:textId="77777777" w:rsidR="00F127F3" w:rsidRPr="00561410" w:rsidRDefault="00F127F3" w:rsidP="00F127F3">
      <w:pPr>
        <w:pStyle w:val="Akapitzlist"/>
        <w:keepNext/>
        <w:numPr>
          <w:ilvl w:val="0"/>
          <w:numId w:val="144"/>
        </w:numPr>
        <w:spacing w:before="240" w:after="120" w:line="276" w:lineRule="auto"/>
        <w:ind w:left="1134" w:hanging="709"/>
        <w:jc w:val="both"/>
        <w:rPr>
          <w:b/>
          <w:bCs/>
          <w:sz w:val="22"/>
          <w:szCs w:val="22"/>
        </w:rPr>
      </w:pPr>
      <w:r w:rsidRPr="00561410">
        <w:rPr>
          <w:b/>
          <w:bCs/>
          <w:sz w:val="22"/>
          <w:szCs w:val="22"/>
        </w:rPr>
        <w:t>Cel przetwarzania danych</w:t>
      </w:r>
    </w:p>
    <w:p w14:paraId="11AC6518" w14:textId="77777777" w:rsidR="00F127F3" w:rsidRPr="00561410" w:rsidRDefault="00F127F3" w:rsidP="00F127F3">
      <w:pPr>
        <w:spacing w:after="240" w:line="276" w:lineRule="auto"/>
        <w:ind w:left="425"/>
        <w:jc w:val="both"/>
        <w:rPr>
          <w:sz w:val="22"/>
          <w:szCs w:val="22"/>
        </w:rPr>
      </w:pPr>
      <w:r w:rsidRPr="00561410">
        <w:rPr>
          <w:sz w:val="22"/>
          <w:szCs w:val="22"/>
        </w:rPr>
        <w:t xml:space="preserve">Dane osobowe będziemy przetwarzać w związku z realizacją </w:t>
      </w:r>
      <w:proofErr w:type="spellStart"/>
      <w:r w:rsidRPr="00561410">
        <w:rPr>
          <w:sz w:val="22"/>
          <w:szCs w:val="22"/>
        </w:rPr>
        <w:t>FEnIKS</w:t>
      </w:r>
      <w:proofErr w:type="spellEnd"/>
      <w:r w:rsidRPr="00561410">
        <w:rPr>
          <w:sz w:val="22"/>
          <w:szCs w:val="22"/>
        </w:rPr>
        <w:t xml:space="preserve"> 2021-2027, w szczególności w celach związanych z realizacją projektu pn. „Bydgoszcz zielono-niebieska. Retencja i zagospodarowanie wód opadowych lub roztopowych”, w tym wywiązania się przez Administratora z obowiązków wynikających z umowy o dofinansowanie dotyczące tego projektu, którym objęta jest również umowa zawarta pomiędzy Administratorem a Wykonawcą, którego Pani / Pan </w:t>
      </w:r>
      <w:r w:rsidRPr="00561410">
        <w:rPr>
          <w:sz w:val="22"/>
          <w:szCs w:val="22"/>
        </w:rPr>
        <w:lastRenderedPageBreak/>
        <w:t xml:space="preserve">reprezentuje lub z którym Pani / Pan współpracuje, a także wywiązania się z obowiązków, jakie nakładają na Administratora przepisy prawa w związku z jego rolą jako Beneficjenta w ramach w/w projektu, w tym obowiązków dotyczących udostępnienia Pani / Pana danych osobowych do instytucji zarządzających, pośredniczących lub wdrażających Program </w:t>
      </w:r>
      <w:proofErr w:type="spellStart"/>
      <w:r w:rsidRPr="00561410">
        <w:rPr>
          <w:sz w:val="22"/>
          <w:szCs w:val="22"/>
        </w:rPr>
        <w:t>FEnIKS</w:t>
      </w:r>
      <w:proofErr w:type="spellEnd"/>
      <w:r w:rsidRPr="00561410">
        <w:rPr>
          <w:sz w:val="22"/>
          <w:szCs w:val="22"/>
        </w:rPr>
        <w:t xml:space="preserve"> 2021-2027.</w:t>
      </w:r>
    </w:p>
    <w:p w14:paraId="1DAEFE78" w14:textId="77777777" w:rsidR="00F127F3" w:rsidRPr="00561410" w:rsidRDefault="00F127F3" w:rsidP="00F127F3">
      <w:pPr>
        <w:spacing w:after="240" w:line="276" w:lineRule="auto"/>
        <w:ind w:left="425"/>
        <w:jc w:val="both"/>
        <w:rPr>
          <w:sz w:val="22"/>
          <w:szCs w:val="22"/>
        </w:rPr>
      </w:pPr>
      <w:r w:rsidRPr="00561410">
        <w:rPr>
          <w:sz w:val="22"/>
          <w:szCs w:val="22"/>
        </w:rPr>
        <w:t>Podanie danych jest dobrowolne, ale konieczne do realizacji ww. celu. Odmowa ich podania jest równoznaczna z brakiem możliwości podjęcia stosownych działań.</w:t>
      </w:r>
    </w:p>
    <w:p w14:paraId="5D6516A3" w14:textId="77777777" w:rsidR="00F127F3" w:rsidRPr="00561410" w:rsidRDefault="00F127F3" w:rsidP="00F127F3">
      <w:pPr>
        <w:pStyle w:val="Akapitzlist"/>
        <w:keepNext/>
        <w:numPr>
          <w:ilvl w:val="0"/>
          <w:numId w:val="144"/>
        </w:numPr>
        <w:spacing w:before="240" w:after="120" w:line="276" w:lineRule="auto"/>
        <w:ind w:left="1134" w:hanging="709"/>
        <w:jc w:val="both"/>
        <w:rPr>
          <w:b/>
          <w:bCs/>
          <w:sz w:val="22"/>
          <w:szCs w:val="22"/>
        </w:rPr>
      </w:pPr>
      <w:r w:rsidRPr="00561410">
        <w:rPr>
          <w:b/>
          <w:bCs/>
          <w:sz w:val="22"/>
          <w:szCs w:val="22"/>
        </w:rPr>
        <w:t xml:space="preserve">Podstawa przetwarzania </w:t>
      </w:r>
    </w:p>
    <w:p w14:paraId="0A224B47" w14:textId="77777777" w:rsidR="00F127F3" w:rsidRPr="00561410" w:rsidRDefault="00F127F3" w:rsidP="00F127F3">
      <w:pPr>
        <w:spacing w:before="120" w:after="120" w:line="276" w:lineRule="auto"/>
        <w:ind w:left="425"/>
        <w:jc w:val="both"/>
        <w:rPr>
          <w:sz w:val="22"/>
          <w:szCs w:val="22"/>
        </w:rPr>
      </w:pPr>
      <w:r w:rsidRPr="00561410">
        <w:rPr>
          <w:sz w:val="22"/>
          <w:szCs w:val="22"/>
        </w:rPr>
        <w:t xml:space="preserve">Będziemy przetwarzać dane osobowe w związku z tym, że: </w:t>
      </w:r>
    </w:p>
    <w:p w14:paraId="60AE9106" w14:textId="77777777" w:rsidR="00F127F3" w:rsidRPr="00561410" w:rsidRDefault="00F127F3" w:rsidP="00F127F3">
      <w:pPr>
        <w:pStyle w:val="Akapitzlist"/>
        <w:numPr>
          <w:ilvl w:val="0"/>
          <w:numId w:val="146"/>
        </w:numPr>
        <w:spacing w:before="120" w:after="120" w:line="276" w:lineRule="auto"/>
        <w:contextualSpacing/>
        <w:jc w:val="both"/>
        <w:rPr>
          <w:sz w:val="22"/>
          <w:szCs w:val="22"/>
        </w:rPr>
      </w:pPr>
      <w:r w:rsidRPr="00561410">
        <w:rPr>
          <w:sz w:val="22"/>
          <w:szCs w:val="22"/>
        </w:rPr>
        <w:t>Zobowiązuje nas do tego prawo (art. 6 ust. 1 lit. c RODO) lub wykonujemy zadania w interesie publicznym albo sprawujemy powierzoną nam władzę publiczną (art. 6 ust. 1 lit. e RODO), a wszystkie te zobowiązania wynikają z poniższych przepisów prawa:</w:t>
      </w:r>
    </w:p>
    <w:p w14:paraId="23FE6FCB" w14:textId="77777777" w:rsidR="00F127F3" w:rsidRPr="00561410" w:rsidRDefault="00F127F3" w:rsidP="00F127F3">
      <w:pPr>
        <w:pStyle w:val="Akapitzlist"/>
        <w:numPr>
          <w:ilvl w:val="0"/>
          <w:numId w:val="145"/>
        </w:numPr>
        <w:spacing w:before="120" w:after="120" w:line="276" w:lineRule="auto"/>
        <w:contextualSpacing/>
        <w:jc w:val="both"/>
        <w:rPr>
          <w:sz w:val="22"/>
          <w:szCs w:val="22"/>
        </w:rPr>
      </w:pPr>
      <w:r w:rsidRPr="00561410">
        <w:rPr>
          <w:sz w:val="22"/>
          <w:szCs w:val="22"/>
        </w:rPr>
        <w:t>rozporządzenie Parlamentu Europejskiego i Rady (UE) nr 2021/1060 z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731385B3" w14:textId="77777777" w:rsidR="00F127F3" w:rsidRPr="00561410" w:rsidRDefault="00F127F3" w:rsidP="00F127F3">
      <w:pPr>
        <w:pStyle w:val="Akapitzlist"/>
        <w:numPr>
          <w:ilvl w:val="0"/>
          <w:numId w:val="145"/>
        </w:numPr>
        <w:spacing w:before="120" w:after="120" w:line="276" w:lineRule="auto"/>
        <w:contextualSpacing/>
        <w:jc w:val="both"/>
        <w:rPr>
          <w:sz w:val="22"/>
          <w:szCs w:val="22"/>
        </w:rPr>
      </w:pPr>
      <w:r w:rsidRPr="00561410">
        <w:rPr>
          <w:sz w:val="22"/>
          <w:szCs w:val="22"/>
        </w:rPr>
        <w:t>rozporządzenie Parlamentu Europejskiego i Rady (UE) nr 2021/1058 z 24 czerwca 2021 r. w sprawie Europejskiego Funduszu Rozwoju Regionalnego i Funduszu Spójności,</w:t>
      </w:r>
    </w:p>
    <w:p w14:paraId="4EFD24C1" w14:textId="77777777" w:rsidR="00F127F3" w:rsidRPr="00561410" w:rsidRDefault="00F127F3" w:rsidP="00F127F3">
      <w:pPr>
        <w:pStyle w:val="Akapitzlist"/>
        <w:numPr>
          <w:ilvl w:val="0"/>
          <w:numId w:val="145"/>
        </w:numPr>
        <w:spacing w:before="120" w:after="120" w:line="276" w:lineRule="auto"/>
        <w:contextualSpacing/>
        <w:jc w:val="both"/>
        <w:rPr>
          <w:sz w:val="22"/>
          <w:szCs w:val="22"/>
        </w:rPr>
      </w:pPr>
      <w:r w:rsidRPr="00561410">
        <w:rPr>
          <w:sz w:val="22"/>
          <w:szCs w:val="22"/>
        </w:rPr>
        <w:t xml:space="preserve">rozporządzenie Parlamentu Europejskiego i Rady (UE, </w:t>
      </w:r>
      <w:proofErr w:type="spellStart"/>
      <w:r w:rsidRPr="00561410">
        <w:rPr>
          <w:sz w:val="22"/>
          <w:szCs w:val="22"/>
        </w:rPr>
        <w:t>Euratom</w:t>
      </w:r>
      <w:proofErr w:type="spellEnd"/>
      <w:r w:rsidRPr="00561410">
        <w:rPr>
          <w:sz w:val="22"/>
          <w:szCs w:val="22"/>
        </w:rPr>
        <w:t xml:space="preserve">) 2018/1046 z 18 lipca 2018 r. 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w:t>
      </w:r>
      <w:proofErr w:type="spellStart"/>
      <w:r w:rsidRPr="00561410">
        <w:rPr>
          <w:sz w:val="22"/>
          <w:szCs w:val="22"/>
        </w:rPr>
        <w:t>Euratom</w:t>
      </w:r>
      <w:proofErr w:type="spellEnd"/>
      <w:r w:rsidRPr="00561410">
        <w:rPr>
          <w:sz w:val="22"/>
          <w:szCs w:val="22"/>
        </w:rPr>
        <w:t>) nr 966/2012,</w:t>
      </w:r>
    </w:p>
    <w:p w14:paraId="6077DC59" w14:textId="77777777" w:rsidR="00F127F3" w:rsidRPr="00561410" w:rsidRDefault="00F127F3" w:rsidP="00F127F3">
      <w:pPr>
        <w:pStyle w:val="Akapitzlist"/>
        <w:numPr>
          <w:ilvl w:val="0"/>
          <w:numId w:val="145"/>
        </w:numPr>
        <w:spacing w:before="120" w:after="120" w:line="276" w:lineRule="auto"/>
        <w:contextualSpacing/>
        <w:jc w:val="both"/>
        <w:rPr>
          <w:sz w:val="22"/>
          <w:szCs w:val="22"/>
        </w:rPr>
      </w:pPr>
      <w:r w:rsidRPr="00561410">
        <w:rPr>
          <w:sz w:val="22"/>
          <w:szCs w:val="22"/>
        </w:rPr>
        <w:t>ustawa z 28 kwietnia 2022 r. o zasadach realizacji zadań finansowanych ze środków europejskich w perspektywie finansowej 2021-2027,</w:t>
      </w:r>
    </w:p>
    <w:p w14:paraId="714D332C" w14:textId="77777777" w:rsidR="00F127F3" w:rsidRPr="00561410" w:rsidRDefault="00F127F3" w:rsidP="00F127F3">
      <w:pPr>
        <w:pStyle w:val="Akapitzlist"/>
        <w:numPr>
          <w:ilvl w:val="0"/>
          <w:numId w:val="145"/>
        </w:numPr>
        <w:spacing w:before="120" w:after="120" w:line="276" w:lineRule="auto"/>
        <w:contextualSpacing/>
        <w:jc w:val="both"/>
        <w:rPr>
          <w:sz w:val="22"/>
          <w:szCs w:val="22"/>
        </w:rPr>
      </w:pPr>
      <w:r w:rsidRPr="00561410">
        <w:rPr>
          <w:sz w:val="22"/>
          <w:szCs w:val="22"/>
        </w:rPr>
        <w:t>ustawa z 14 czerwca 1960 r. – Kodeks postępowania administracyjnego,</w:t>
      </w:r>
    </w:p>
    <w:p w14:paraId="39B10DF4" w14:textId="77777777" w:rsidR="00F127F3" w:rsidRPr="00561410" w:rsidRDefault="00F127F3" w:rsidP="00F127F3">
      <w:pPr>
        <w:pStyle w:val="Akapitzlist"/>
        <w:numPr>
          <w:ilvl w:val="0"/>
          <w:numId w:val="145"/>
        </w:numPr>
        <w:spacing w:before="120" w:after="120" w:line="276" w:lineRule="auto"/>
        <w:contextualSpacing/>
        <w:jc w:val="both"/>
        <w:rPr>
          <w:sz w:val="22"/>
          <w:szCs w:val="22"/>
        </w:rPr>
      </w:pPr>
      <w:r w:rsidRPr="00561410">
        <w:rPr>
          <w:sz w:val="22"/>
          <w:szCs w:val="22"/>
        </w:rPr>
        <w:t>ustawa z 27 sierpnia 2009 r. o finansach publicznych.</w:t>
      </w:r>
    </w:p>
    <w:p w14:paraId="587123EE" w14:textId="77777777" w:rsidR="00F127F3" w:rsidRPr="00561410" w:rsidRDefault="00F127F3" w:rsidP="00561410">
      <w:pPr>
        <w:pStyle w:val="Akapitzlist"/>
        <w:numPr>
          <w:ilvl w:val="0"/>
          <w:numId w:val="146"/>
        </w:numPr>
        <w:spacing w:before="120" w:after="120" w:line="276" w:lineRule="auto"/>
        <w:ind w:left="425" w:hanging="425"/>
        <w:jc w:val="both"/>
        <w:rPr>
          <w:sz w:val="22"/>
          <w:szCs w:val="22"/>
        </w:rPr>
      </w:pPr>
      <w:r w:rsidRPr="00561410">
        <w:rPr>
          <w:sz w:val="22"/>
          <w:szCs w:val="22"/>
        </w:rPr>
        <w:t>Zawieramy i realizujemy umowy, a także prowadzimy korespondencję i kontaktujemy się z Panią / Panem w związku z Pani / Pana działaniami podejmowanymi w imieniu Wykonawcy, którego Pani / Pan reprezentuje w ramach umowy zawartej przez Administratora z Wykonawcą, lub który przekazał nam Pani / Pana dane osobowe na potrzeby wykonania tej umowy. W takim wypadku podstawą przetwarzania Pani / Pana danych osobowych jest prawnie uzasadniony interes Administratora (art. 6 ust. 1 lit. f RODO), polegający na realizacji umowy zawartej z w/w Wykonawcą oraz umowy o dofinansowanie projektu.</w:t>
      </w:r>
    </w:p>
    <w:p w14:paraId="077C3695" w14:textId="77777777" w:rsidR="00F127F3" w:rsidRPr="00561410" w:rsidRDefault="00F127F3" w:rsidP="00F127F3">
      <w:pPr>
        <w:pStyle w:val="Akapitzlist"/>
        <w:keepNext/>
        <w:numPr>
          <w:ilvl w:val="0"/>
          <w:numId w:val="144"/>
        </w:numPr>
        <w:spacing w:before="240" w:after="120" w:line="276" w:lineRule="auto"/>
        <w:ind w:left="1134" w:hanging="709"/>
        <w:contextualSpacing/>
        <w:jc w:val="both"/>
        <w:rPr>
          <w:b/>
          <w:bCs/>
          <w:sz w:val="22"/>
          <w:szCs w:val="22"/>
        </w:rPr>
      </w:pPr>
      <w:r w:rsidRPr="00561410">
        <w:rPr>
          <w:b/>
          <w:bCs/>
          <w:sz w:val="22"/>
          <w:szCs w:val="22"/>
        </w:rPr>
        <w:t>Rodzaje przetwarzanych danych</w:t>
      </w:r>
    </w:p>
    <w:p w14:paraId="4346B2CB" w14:textId="77777777" w:rsidR="00F127F3" w:rsidRPr="00561410" w:rsidRDefault="00F127F3" w:rsidP="00F127F3">
      <w:pPr>
        <w:spacing w:before="120" w:after="120" w:line="276" w:lineRule="auto"/>
        <w:ind w:left="425"/>
        <w:jc w:val="both"/>
        <w:rPr>
          <w:sz w:val="22"/>
          <w:szCs w:val="22"/>
        </w:rPr>
      </w:pPr>
      <w:r w:rsidRPr="00561410">
        <w:rPr>
          <w:sz w:val="22"/>
          <w:szCs w:val="22"/>
        </w:rPr>
        <w:t>Możemy przetwarzać następujące rodzaje danych:</w:t>
      </w:r>
    </w:p>
    <w:p w14:paraId="0A45E639" w14:textId="77777777" w:rsidR="00F127F3" w:rsidRPr="00561410" w:rsidRDefault="00F127F3" w:rsidP="00F127F3">
      <w:pPr>
        <w:pStyle w:val="Akapitzlist"/>
        <w:numPr>
          <w:ilvl w:val="0"/>
          <w:numId w:val="143"/>
        </w:numPr>
        <w:spacing w:before="120" w:after="120" w:line="276" w:lineRule="auto"/>
        <w:ind w:left="850" w:hanging="425"/>
        <w:jc w:val="both"/>
        <w:rPr>
          <w:sz w:val="22"/>
          <w:szCs w:val="22"/>
        </w:rPr>
      </w:pPr>
      <w:r w:rsidRPr="00561410">
        <w:rPr>
          <w:sz w:val="22"/>
          <w:szCs w:val="22"/>
        </w:rPr>
        <w:lastRenderedPageBreak/>
        <w:t>dane identyfikacyjne, wskazane w art. 87 ust. 2 pkt 1 ustawy wdrożeniowej, w tym: imię, nazwisko, adres, adres poczty elektronicznej, numer telefonu, numer faksu, PESEL, REGON, wykształcenie, identyfikatory internetowe,</w:t>
      </w:r>
    </w:p>
    <w:p w14:paraId="369DCF55" w14:textId="77777777" w:rsidR="00F127F3" w:rsidRPr="00561410" w:rsidRDefault="00F127F3" w:rsidP="00F127F3">
      <w:pPr>
        <w:pStyle w:val="Akapitzlist"/>
        <w:numPr>
          <w:ilvl w:val="0"/>
          <w:numId w:val="143"/>
        </w:numPr>
        <w:spacing w:before="120" w:after="120" w:line="276" w:lineRule="auto"/>
        <w:ind w:left="850" w:hanging="425"/>
        <w:jc w:val="both"/>
        <w:rPr>
          <w:sz w:val="22"/>
          <w:szCs w:val="22"/>
        </w:rPr>
      </w:pPr>
      <w:r w:rsidRPr="00561410">
        <w:rPr>
          <w:sz w:val="22"/>
          <w:szCs w:val="22"/>
        </w:rPr>
        <w:t>dane związane z zakresem uczestnictwa osób fizycznych w projekcie, wskazane w art. 87 ust. 2 pkt 2 ustawy wdrożeniowej, w tym: wynagrodzenie, formę i okres zaangażowania w projekcie,</w:t>
      </w:r>
    </w:p>
    <w:p w14:paraId="5F27B350" w14:textId="77777777" w:rsidR="00F127F3" w:rsidRPr="00561410" w:rsidRDefault="00F127F3" w:rsidP="00F127F3">
      <w:pPr>
        <w:pStyle w:val="Akapitzlist"/>
        <w:numPr>
          <w:ilvl w:val="0"/>
          <w:numId w:val="143"/>
        </w:numPr>
        <w:spacing w:before="120" w:after="120" w:line="276" w:lineRule="auto"/>
        <w:ind w:left="850" w:hanging="425"/>
        <w:jc w:val="both"/>
        <w:rPr>
          <w:sz w:val="22"/>
          <w:szCs w:val="22"/>
        </w:rPr>
      </w:pPr>
      <w:r w:rsidRPr="00561410">
        <w:rPr>
          <w:sz w:val="22"/>
          <w:szCs w:val="22"/>
        </w:rPr>
        <w:t>dane osób fizycznych widniejące na dokumentach potwierdzających kwalifikowalność wydatków, wskazane w art. 87 ust. 2 pkt 3 ustawy wdrożeniowej, m.in. numer rachunku bankowego, numer uprawnień budowlanych, numer księgi wieczystej,</w:t>
      </w:r>
    </w:p>
    <w:p w14:paraId="1116F030" w14:textId="77777777" w:rsidR="00F127F3" w:rsidRPr="00561410" w:rsidRDefault="00F127F3" w:rsidP="00F127F3">
      <w:pPr>
        <w:pStyle w:val="Akapitzlist"/>
        <w:numPr>
          <w:ilvl w:val="0"/>
          <w:numId w:val="143"/>
        </w:numPr>
        <w:spacing w:before="120" w:after="120" w:line="276" w:lineRule="auto"/>
        <w:ind w:left="850" w:hanging="425"/>
        <w:contextualSpacing/>
        <w:jc w:val="both"/>
        <w:rPr>
          <w:sz w:val="22"/>
          <w:szCs w:val="22"/>
        </w:rPr>
      </w:pPr>
      <w:r w:rsidRPr="00561410">
        <w:rPr>
          <w:sz w:val="22"/>
          <w:szCs w:val="22"/>
        </w:rPr>
        <w:t xml:space="preserve">dane dotyczące wizerunku i głosu osób uczestniczących w realizacji </w:t>
      </w:r>
      <w:proofErr w:type="spellStart"/>
      <w:r w:rsidRPr="00561410">
        <w:rPr>
          <w:sz w:val="22"/>
          <w:szCs w:val="22"/>
        </w:rPr>
        <w:t>FEnIKS</w:t>
      </w:r>
      <w:proofErr w:type="spellEnd"/>
      <w:r w:rsidRPr="00561410">
        <w:rPr>
          <w:sz w:val="22"/>
          <w:szCs w:val="22"/>
        </w:rPr>
        <w:t xml:space="preserve"> 2021-2027 lub biorących udział w wydarzeniach z nim związanych.</w:t>
      </w:r>
    </w:p>
    <w:p w14:paraId="38091909" w14:textId="77777777" w:rsidR="00F127F3" w:rsidRPr="00561410" w:rsidRDefault="00F127F3" w:rsidP="00F127F3">
      <w:pPr>
        <w:spacing w:after="240" w:line="276" w:lineRule="auto"/>
        <w:ind w:left="425"/>
        <w:jc w:val="both"/>
        <w:rPr>
          <w:sz w:val="22"/>
          <w:szCs w:val="22"/>
        </w:rPr>
      </w:pPr>
      <w:r w:rsidRPr="00561410">
        <w:rPr>
          <w:sz w:val="22"/>
          <w:szCs w:val="22"/>
        </w:rPr>
        <w:t xml:space="preserve">Dane pozyskujemy od Wykonawcy, którego Pani / Pan reprezentuje w ramach umowy zawartej przez Administratora z Wykonawcą lub od Wykonawcy, który przekazał nam Pani / Pana dane osobowe na potrzeby wykonania umowy. </w:t>
      </w:r>
    </w:p>
    <w:p w14:paraId="50123F91" w14:textId="77777777" w:rsidR="00F127F3" w:rsidRPr="00561410" w:rsidRDefault="00F127F3" w:rsidP="00F127F3">
      <w:pPr>
        <w:pStyle w:val="Akapitzlist"/>
        <w:keepNext/>
        <w:numPr>
          <w:ilvl w:val="0"/>
          <w:numId w:val="144"/>
        </w:numPr>
        <w:spacing w:before="240" w:after="120" w:line="276" w:lineRule="auto"/>
        <w:ind w:left="1134" w:hanging="709"/>
        <w:jc w:val="both"/>
        <w:rPr>
          <w:b/>
          <w:bCs/>
          <w:sz w:val="22"/>
          <w:szCs w:val="22"/>
        </w:rPr>
      </w:pPr>
      <w:r w:rsidRPr="00561410">
        <w:rPr>
          <w:b/>
          <w:bCs/>
          <w:sz w:val="22"/>
          <w:szCs w:val="22"/>
        </w:rPr>
        <w:t>Odbiorcy danych osobowych</w:t>
      </w:r>
    </w:p>
    <w:p w14:paraId="671D7A96" w14:textId="77777777" w:rsidR="00F127F3" w:rsidRPr="00561410" w:rsidRDefault="00F127F3" w:rsidP="00F127F3">
      <w:pPr>
        <w:spacing w:before="120" w:after="120" w:line="276" w:lineRule="auto"/>
        <w:ind w:left="425"/>
        <w:jc w:val="both"/>
        <w:rPr>
          <w:sz w:val="22"/>
          <w:szCs w:val="22"/>
        </w:rPr>
      </w:pPr>
      <w:r w:rsidRPr="00561410">
        <w:rPr>
          <w:color w:val="000000" w:themeColor="text1"/>
          <w:sz w:val="22"/>
          <w:szCs w:val="22"/>
        </w:rPr>
        <w:t>Ponadto dane osobowe mogą być powierzane lub udostępniane</w:t>
      </w:r>
      <w:r w:rsidRPr="00561410">
        <w:rPr>
          <w:sz w:val="22"/>
          <w:szCs w:val="22"/>
        </w:rPr>
        <w:t xml:space="preserve">: </w:t>
      </w:r>
    </w:p>
    <w:p w14:paraId="70F4AF52" w14:textId="77777777" w:rsidR="00F127F3" w:rsidRPr="00561410" w:rsidRDefault="00F127F3" w:rsidP="00F127F3">
      <w:pPr>
        <w:pStyle w:val="Akapitzlist"/>
        <w:numPr>
          <w:ilvl w:val="0"/>
          <w:numId w:val="142"/>
        </w:numPr>
        <w:spacing w:before="120" w:after="120" w:line="276" w:lineRule="auto"/>
        <w:ind w:left="850" w:hanging="425"/>
        <w:contextualSpacing/>
        <w:jc w:val="both"/>
        <w:rPr>
          <w:sz w:val="22"/>
          <w:szCs w:val="22"/>
        </w:rPr>
      </w:pPr>
      <w:r w:rsidRPr="00561410">
        <w:rPr>
          <w:sz w:val="22"/>
          <w:szCs w:val="22"/>
        </w:rPr>
        <w:t xml:space="preserve">innym podmiotom, w tym ekspertom o których mowa w art. 80 ustawy wdrożeniowej, którym zleciliśmy wykonywanie zadań w </w:t>
      </w:r>
      <w:proofErr w:type="spellStart"/>
      <w:r w:rsidRPr="00561410">
        <w:rPr>
          <w:sz w:val="22"/>
          <w:szCs w:val="22"/>
        </w:rPr>
        <w:t>FEnIKS</w:t>
      </w:r>
      <w:proofErr w:type="spellEnd"/>
      <w:r w:rsidRPr="00561410">
        <w:rPr>
          <w:sz w:val="22"/>
          <w:szCs w:val="22"/>
        </w:rPr>
        <w:t xml:space="preserve"> 2021-2027,</w:t>
      </w:r>
    </w:p>
    <w:p w14:paraId="75F6CD07" w14:textId="77777777" w:rsidR="00F127F3" w:rsidRPr="00561410" w:rsidRDefault="00F127F3" w:rsidP="00F127F3">
      <w:pPr>
        <w:pStyle w:val="Akapitzlist"/>
        <w:numPr>
          <w:ilvl w:val="0"/>
          <w:numId w:val="142"/>
        </w:numPr>
        <w:spacing w:before="120" w:after="120" w:line="276" w:lineRule="auto"/>
        <w:ind w:left="850" w:hanging="425"/>
        <w:contextualSpacing/>
        <w:jc w:val="both"/>
        <w:rPr>
          <w:sz w:val="22"/>
          <w:szCs w:val="22"/>
        </w:rPr>
      </w:pPr>
      <w:r w:rsidRPr="00561410">
        <w:rPr>
          <w:sz w:val="22"/>
          <w:szCs w:val="22"/>
        </w:rPr>
        <w:t xml:space="preserve">Instytucji Audytowej, o której mowa w art. 71 rozporządzenia 2021/1060 z 24 czerwca 2021 r. którą w przypadku </w:t>
      </w:r>
      <w:proofErr w:type="spellStart"/>
      <w:r w:rsidRPr="00561410">
        <w:rPr>
          <w:sz w:val="22"/>
          <w:szCs w:val="22"/>
        </w:rPr>
        <w:t>FEnIKS</w:t>
      </w:r>
      <w:proofErr w:type="spellEnd"/>
      <w:r w:rsidRPr="00561410">
        <w:rPr>
          <w:sz w:val="22"/>
          <w:szCs w:val="22"/>
        </w:rPr>
        <w:t xml:space="preserve"> 2021-2027 jest Szef Krajowej Administracji Skarbowej [4],</w:t>
      </w:r>
    </w:p>
    <w:p w14:paraId="182489A5" w14:textId="77777777" w:rsidR="00F127F3" w:rsidRPr="00561410" w:rsidRDefault="00F127F3" w:rsidP="00F127F3">
      <w:pPr>
        <w:pStyle w:val="Akapitzlist"/>
        <w:numPr>
          <w:ilvl w:val="0"/>
          <w:numId w:val="142"/>
        </w:numPr>
        <w:spacing w:before="120" w:after="120" w:line="276" w:lineRule="auto"/>
        <w:ind w:left="850" w:hanging="425"/>
        <w:contextualSpacing/>
        <w:jc w:val="both"/>
        <w:rPr>
          <w:sz w:val="22"/>
          <w:szCs w:val="22"/>
        </w:rPr>
      </w:pPr>
      <w:r w:rsidRPr="00561410">
        <w:rPr>
          <w:sz w:val="22"/>
          <w:szCs w:val="22"/>
        </w:rPr>
        <w:t xml:space="preserve">instytucjom Unii Europejskiej (UE) lub podmiotom, którym UE powierzyła zadania dotyczące wdrażania </w:t>
      </w:r>
      <w:proofErr w:type="spellStart"/>
      <w:r w:rsidRPr="00561410">
        <w:rPr>
          <w:sz w:val="22"/>
          <w:szCs w:val="22"/>
        </w:rPr>
        <w:t>FEnIKS</w:t>
      </w:r>
      <w:proofErr w:type="spellEnd"/>
      <w:r w:rsidRPr="00561410">
        <w:rPr>
          <w:sz w:val="22"/>
          <w:szCs w:val="22"/>
        </w:rPr>
        <w:t xml:space="preserve"> 2021-2027;</w:t>
      </w:r>
    </w:p>
    <w:p w14:paraId="4CC13B68" w14:textId="77777777" w:rsidR="00F127F3" w:rsidRPr="00561410" w:rsidRDefault="00F127F3" w:rsidP="00F127F3">
      <w:pPr>
        <w:pStyle w:val="Akapitzlist"/>
        <w:numPr>
          <w:ilvl w:val="0"/>
          <w:numId w:val="142"/>
        </w:numPr>
        <w:spacing w:before="120" w:after="120" w:line="276" w:lineRule="auto"/>
        <w:ind w:left="850" w:hanging="425"/>
        <w:contextualSpacing/>
        <w:jc w:val="both"/>
        <w:rPr>
          <w:sz w:val="22"/>
          <w:szCs w:val="22"/>
        </w:rPr>
      </w:pPr>
      <w:r w:rsidRPr="00561410">
        <w:rPr>
          <w:sz w:val="22"/>
          <w:szCs w:val="22"/>
        </w:rPr>
        <w:t>podmiotom, które wykonują dla nas usługi związane z obsługą i rozwojem systemów teleinformatycznych, a także zapewnieniem łączności, np. dostawcom rozwiązań IT i operatorom telekomunikacyjnym;</w:t>
      </w:r>
    </w:p>
    <w:p w14:paraId="2C10F506" w14:textId="77777777" w:rsidR="00F127F3" w:rsidRPr="00561410" w:rsidRDefault="00F127F3" w:rsidP="00F127F3">
      <w:pPr>
        <w:pStyle w:val="Akapitzlist"/>
        <w:numPr>
          <w:ilvl w:val="0"/>
          <w:numId w:val="142"/>
        </w:numPr>
        <w:spacing w:before="120" w:after="120" w:line="276" w:lineRule="auto"/>
        <w:ind w:left="850" w:hanging="425"/>
        <w:contextualSpacing/>
        <w:jc w:val="both"/>
        <w:rPr>
          <w:sz w:val="22"/>
          <w:szCs w:val="22"/>
        </w:rPr>
      </w:pPr>
      <w:r w:rsidRPr="00561410">
        <w:rPr>
          <w:sz w:val="22"/>
          <w:szCs w:val="22"/>
        </w:rPr>
        <w:t xml:space="preserve">Instytucji Zarządzającej (IZ) programem </w:t>
      </w:r>
      <w:proofErr w:type="spellStart"/>
      <w:r w:rsidRPr="00561410">
        <w:rPr>
          <w:sz w:val="22"/>
          <w:szCs w:val="22"/>
        </w:rPr>
        <w:t>FEnIKS</w:t>
      </w:r>
      <w:proofErr w:type="spellEnd"/>
      <w:r w:rsidRPr="00561410">
        <w:rPr>
          <w:sz w:val="22"/>
          <w:szCs w:val="22"/>
        </w:rPr>
        <w:t xml:space="preserve"> 2021-2027 – ministra właściwego ds. rozwoju regionalnego z siedzibą przy ul. Wspólnej 2/4, 00-926 Warszawa;</w:t>
      </w:r>
    </w:p>
    <w:p w14:paraId="2194C4C4" w14:textId="77777777" w:rsidR="00F127F3" w:rsidRPr="00561410" w:rsidRDefault="00F127F3" w:rsidP="00F127F3">
      <w:pPr>
        <w:pStyle w:val="Akapitzlist"/>
        <w:numPr>
          <w:ilvl w:val="0"/>
          <w:numId w:val="142"/>
        </w:numPr>
        <w:spacing w:before="120" w:after="120" w:line="276" w:lineRule="auto"/>
        <w:ind w:left="850" w:hanging="425"/>
        <w:contextualSpacing/>
        <w:jc w:val="both"/>
        <w:rPr>
          <w:rStyle w:val="Hipercze"/>
          <w:color w:val="auto"/>
          <w:sz w:val="22"/>
          <w:szCs w:val="22"/>
          <w:vertAlign w:val="superscript"/>
        </w:rPr>
      </w:pPr>
      <w:r w:rsidRPr="00561410">
        <w:rPr>
          <w:sz w:val="22"/>
          <w:szCs w:val="22"/>
        </w:rPr>
        <w:t xml:space="preserve">Instytucji Pośredniczącej (IP) </w:t>
      </w:r>
      <w:proofErr w:type="spellStart"/>
      <w:r w:rsidRPr="00561410">
        <w:rPr>
          <w:sz w:val="22"/>
          <w:szCs w:val="22"/>
        </w:rPr>
        <w:t>FEnIKS</w:t>
      </w:r>
      <w:proofErr w:type="spellEnd"/>
      <w:r w:rsidRPr="00561410">
        <w:rPr>
          <w:sz w:val="22"/>
          <w:szCs w:val="22"/>
        </w:rPr>
        <w:t xml:space="preserve"> 2021-2027 – Ministerstwu Klimatu i Środowiska z siedzibą przy ul. Wawelskiej 52/54, 00-922 Warszawa.</w:t>
      </w:r>
    </w:p>
    <w:p w14:paraId="634D6805" w14:textId="77777777" w:rsidR="00F127F3" w:rsidRPr="00561410" w:rsidRDefault="00F127F3" w:rsidP="00F127F3">
      <w:pPr>
        <w:pStyle w:val="Akapitzlist"/>
        <w:keepNext/>
        <w:numPr>
          <w:ilvl w:val="0"/>
          <w:numId w:val="144"/>
        </w:numPr>
        <w:spacing w:before="240" w:after="120" w:line="276" w:lineRule="auto"/>
        <w:ind w:left="1134" w:hanging="709"/>
        <w:jc w:val="both"/>
        <w:rPr>
          <w:b/>
          <w:bCs/>
          <w:sz w:val="22"/>
          <w:szCs w:val="22"/>
        </w:rPr>
      </w:pPr>
      <w:r w:rsidRPr="00561410">
        <w:rPr>
          <w:b/>
          <w:bCs/>
          <w:sz w:val="22"/>
          <w:szCs w:val="22"/>
        </w:rPr>
        <w:t xml:space="preserve">Okres przechowywania danych </w:t>
      </w:r>
    </w:p>
    <w:p w14:paraId="2B9C7956" w14:textId="77777777" w:rsidR="00F127F3" w:rsidRPr="00561410" w:rsidRDefault="00F127F3" w:rsidP="00F127F3">
      <w:pPr>
        <w:spacing w:after="240" w:line="276" w:lineRule="auto"/>
        <w:ind w:left="425"/>
        <w:jc w:val="both"/>
        <w:rPr>
          <w:sz w:val="22"/>
          <w:szCs w:val="22"/>
        </w:rPr>
      </w:pPr>
      <w:r w:rsidRPr="00561410">
        <w:rPr>
          <w:sz w:val="22"/>
          <w:szCs w:val="22"/>
        </w:rPr>
        <w:t xml:space="preserve">Będziemy przechowywać dane osobowe zgodnie z przepisami o narodowym zasobie archiwalnym i archiwach, przez okres realizacji umowy o dofinansowanie, w tym co najmniej przez okres 5 lat od 31 grudnia roku, w którym IP/IW dokona ostatniej płatności na rzecz Beneficjenta z zastrzeżeniem postanowień umowy o dofinansowanie , które mogą przewidywać dłuższy termin przeprowadzania kontroli, a ponadto przepisów dotyczących pomocy publicznej i pomocy </w:t>
      </w:r>
      <w:r w:rsidRPr="00561410">
        <w:rPr>
          <w:i/>
          <w:iCs/>
          <w:sz w:val="22"/>
          <w:szCs w:val="22"/>
        </w:rPr>
        <w:t xml:space="preserve">de </w:t>
      </w:r>
      <w:proofErr w:type="spellStart"/>
      <w:r w:rsidRPr="00561410">
        <w:rPr>
          <w:i/>
          <w:iCs/>
          <w:sz w:val="22"/>
          <w:szCs w:val="22"/>
        </w:rPr>
        <w:t>minimis</w:t>
      </w:r>
      <w:proofErr w:type="spellEnd"/>
      <w:r w:rsidRPr="00561410">
        <w:rPr>
          <w:sz w:val="22"/>
          <w:szCs w:val="22"/>
        </w:rPr>
        <w:t xml:space="preserve"> oraz przepisów dotyczących podatku od towarów i usług. </w:t>
      </w:r>
    </w:p>
    <w:p w14:paraId="2CE792D6" w14:textId="77777777" w:rsidR="00F127F3" w:rsidRPr="00561410" w:rsidRDefault="00F127F3" w:rsidP="00F127F3">
      <w:pPr>
        <w:pStyle w:val="Akapitzlist"/>
        <w:keepNext/>
        <w:numPr>
          <w:ilvl w:val="0"/>
          <w:numId w:val="144"/>
        </w:numPr>
        <w:spacing w:before="240" w:after="120" w:line="276" w:lineRule="auto"/>
        <w:ind w:left="1134" w:hanging="709"/>
        <w:jc w:val="both"/>
        <w:rPr>
          <w:b/>
          <w:bCs/>
          <w:sz w:val="22"/>
          <w:szCs w:val="22"/>
        </w:rPr>
      </w:pPr>
      <w:r w:rsidRPr="00561410">
        <w:rPr>
          <w:b/>
          <w:bCs/>
          <w:sz w:val="22"/>
          <w:szCs w:val="22"/>
        </w:rPr>
        <w:t>Prawa osób, których dane dotyczą</w:t>
      </w:r>
    </w:p>
    <w:p w14:paraId="4AF8F73B" w14:textId="77777777" w:rsidR="00F127F3" w:rsidRPr="00561410" w:rsidRDefault="00F127F3" w:rsidP="00F127F3">
      <w:pPr>
        <w:spacing w:before="120" w:after="120" w:line="276" w:lineRule="auto"/>
        <w:ind w:left="425"/>
        <w:jc w:val="both"/>
        <w:rPr>
          <w:sz w:val="22"/>
          <w:szCs w:val="22"/>
        </w:rPr>
      </w:pPr>
      <w:r w:rsidRPr="00561410">
        <w:rPr>
          <w:sz w:val="22"/>
          <w:szCs w:val="22"/>
        </w:rPr>
        <w:t xml:space="preserve">Osobom, których dane dotyczą, przysługują następujące prawa: </w:t>
      </w:r>
    </w:p>
    <w:p w14:paraId="4C3163F5" w14:textId="77777777" w:rsidR="00F127F3" w:rsidRPr="00561410" w:rsidRDefault="00F127F3" w:rsidP="00F127F3">
      <w:pPr>
        <w:pStyle w:val="Akapitzlist"/>
        <w:numPr>
          <w:ilvl w:val="0"/>
          <w:numId w:val="141"/>
        </w:numPr>
        <w:spacing w:before="120" w:after="120" w:line="276" w:lineRule="auto"/>
        <w:ind w:left="850" w:hanging="425"/>
        <w:jc w:val="both"/>
        <w:rPr>
          <w:sz w:val="22"/>
          <w:szCs w:val="22"/>
        </w:rPr>
      </w:pPr>
      <w:r w:rsidRPr="00561410">
        <w:rPr>
          <w:sz w:val="22"/>
          <w:szCs w:val="22"/>
        </w:rPr>
        <w:t xml:space="preserve">prawo dostępu do swoich danych oraz otrzymania ich kopii (art. 15 RODO), </w:t>
      </w:r>
    </w:p>
    <w:p w14:paraId="1DD47976" w14:textId="77777777" w:rsidR="00F127F3" w:rsidRPr="00561410" w:rsidRDefault="00F127F3" w:rsidP="00F127F3">
      <w:pPr>
        <w:pStyle w:val="Akapitzlist"/>
        <w:numPr>
          <w:ilvl w:val="0"/>
          <w:numId w:val="141"/>
        </w:numPr>
        <w:spacing w:before="120" w:after="120" w:line="276" w:lineRule="auto"/>
        <w:ind w:left="850" w:hanging="425"/>
        <w:jc w:val="both"/>
        <w:rPr>
          <w:sz w:val="22"/>
          <w:szCs w:val="22"/>
        </w:rPr>
      </w:pPr>
      <w:r w:rsidRPr="00561410">
        <w:rPr>
          <w:sz w:val="22"/>
          <w:szCs w:val="22"/>
        </w:rPr>
        <w:t xml:space="preserve">prawo do sprostowania swoich danych (art. 16 RODO),  </w:t>
      </w:r>
    </w:p>
    <w:p w14:paraId="7B4453F8" w14:textId="77777777" w:rsidR="00F127F3" w:rsidRPr="00561410" w:rsidRDefault="00F127F3" w:rsidP="00F127F3">
      <w:pPr>
        <w:pStyle w:val="Akapitzlist"/>
        <w:numPr>
          <w:ilvl w:val="0"/>
          <w:numId w:val="141"/>
        </w:numPr>
        <w:spacing w:before="120" w:after="120" w:line="276" w:lineRule="auto"/>
        <w:ind w:left="850" w:hanging="425"/>
        <w:jc w:val="both"/>
        <w:rPr>
          <w:sz w:val="22"/>
          <w:szCs w:val="22"/>
        </w:rPr>
      </w:pPr>
      <w:r w:rsidRPr="00561410">
        <w:rPr>
          <w:sz w:val="22"/>
          <w:szCs w:val="22"/>
        </w:rPr>
        <w:lastRenderedPageBreak/>
        <w:t>prawo do żądania od administratora ograniczenia przetwarzania swoich danych (art. 18 RODO),</w:t>
      </w:r>
    </w:p>
    <w:p w14:paraId="07564277" w14:textId="77777777" w:rsidR="00F127F3" w:rsidRPr="00561410" w:rsidRDefault="00F127F3" w:rsidP="00F127F3">
      <w:pPr>
        <w:pStyle w:val="Akapitzlist"/>
        <w:numPr>
          <w:ilvl w:val="0"/>
          <w:numId w:val="141"/>
        </w:numPr>
        <w:spacing w:before="120" w:after="120" w:line="276" w:lineRule="auto"/>
        <w:ind w:left="850" w:hanging="425"/>
        <w:jc w:val="both"/>
        <w:rPr>
          <w:sz w:val="22"/>
          <w:szCs w:val="22"/>
        </w:rPr>
      </w:pPr>
      <w:r w:rsidRPr="00561410">
        <w:rPr>
          <w:sz w:val="22"/>
          <w:szCs w:val="22"/>
        </w:rPr>
        <w:t>prawo wniesienia sprzeciwu wobec przetwarzania swoich danych (art. 21 RODO) - z przyczyn związanych ze szczególną sytuacją takiej osoby,</w:t>
      </w:r>
    </w:p>
    <w:p w14:paraId="13407BF7" w14:textId="77777777" w:rsidR="00F127F3" w:rsidRPr="00561410" w:rsidRDefault="00F127F3" w:rsidP="00F127F3">
      <w:pPr>
        <w:pStyle w:val="Akapitzlist"/>
        <w:numPr>
          <w:ilvl w:val="0"/>
          <w:numId w:val="141"/>
        </w:numPr>
        <w:spacing w:before="120" w:after="120" w:line="276" w:lineRule="auto"/>
        <w:ind w:left="850" w:hanging="425"/>
        <w:jc w:val="both"/>
        <w:rPr>
          <w:sz w:val="22"/>
          <w:szCs w:val="22"/>
        </w:rPr>
      </w:pPr>
      <w:r w:rsidRPr="00561410">
        <w:rPr>
          <w:sz w:val="22"/>
          <w:szCs w:val="22"/>
        </w:rPr>
        <w:t>prawo wniesienia skargi (art. 77 RODO) do organu nadzorczego tj. Prezesa Urzędu Ochrony Danych Osobowych (na adres: ul. Stawki 2, 00-193 Warszawa) - w przypadku uznania, iż przetwarzanie jej danych osobowych narusza przepisy RODO lub inne przepisy prawa regulujące kwestię ochrony danych osobowych.</w:t>
      </w:r>
    </w:p>
    <w:p w14:paraId="2BE07711" w14:textId="77777777" w:rsidR="00F127F3" w:rsidRPr="00561410" w:rsidRDefault="00F127F3" w:rsidP="00F127F3">
      <w:pPr>
        <w:pStyle w:val="Akapitzlist"/>
        <w:keepNext/>
        <w:numPr>
          <w:ilvl w:val="0"/>
          <w:numId w:val="144"/>
        </w:numPr>
        <w:spacing w:before="240" w:after="120" w:line="276" w:lineRule="auto"/>
        <w:ind w:left="1134" w:hanging="709"/>
        <w:jc w:val="both"/>
        <w:rPr>
          <w:b/>
          <w:bCs/>
          <w:sz w:val="22"/>
          <w:szCs w:val="22"/>
        </w:rPr>
      </w:pPr>
      <w:r w:rsidRPr="00561410">
        <w:rPr>
          <w:b/>
          <w:bCs/>
          <w:sz w:val="22"/>
          <w:szCs w:val="22"/>
        </w:rPr>
        <w:t>Zautomatyzowane podejmowanie decyzji</w:t>
      </w:r>
    </w:p>
    <w:p w14:paraId="5D4493D3" w14:textId="77777777" w:rsidR="00F127F3" w:rsidRPr="00561410" w:rsidRDefault="00F127F3" w:rsidP="00F127F3">
      <w:pPr>
        <w:spacing w:before="120" w:after="120" w:line="276" w:lineRule="auto"/>
        <w:ind w:left="425"/>
        <w:jc w:val="both"/>
        <w:rPr>
          <w:sz w:val="22"/>
          <w:szCs w:val="22"/>
        </w:rPr>
      </w:pPr>
      <w:r w:rsidRPr="00561410">
        <w:rPr>
          <w:sz w:val="22"/>
          <w:szCs w:val="22"/>
        </w:rPr>
        <w:t>Dane osobowe nie będą podlegały zautomatyzowanemu podejmowaniu decyzji, w tym profilowaniu.</w:t>
      </w:r>
    </w:p>
    <w:p w14:paraId="2AE7FEE3" w14:textId="77777777" w:rsidR="00F127F3" w:rsidRPr="00561410" w:rsidRDefault="00F127F3" w:rsidP="00F127F3">
      <w:pPr>
        <w:pStyle w:val="Akapitzlist"/>
        <w:keepNext/>
        <w:numPr>
          <w:ilvl w:val="0"/>
          <w:numId w:val="144"/>
        </w:numPr>
        <w:spacing w:before="240" w:after="120" w:line="276" w:lineRule="auto"/>
        <w:ind w:left="1134" w:hanging="709"/>
        <w:jc w:val="both"/>
        <w:rPr>
          <w:b/>
          <w:bCs/>
          <w:sz w:val="22"/>
          <w:szCs w:val="22"/>
        </w:rPr>
      </w:pPr>
      <w:r w:rsidRPr="00561410">
        <w:rPr>
          <w:b/>
          <w:bCs/>
          <w:sz w:val="22"/>
          <w:szCs w:val="22"/>
        </w:rPr>
        <w:t>Przekazywanie danych do państwa trzeciego</w:t>
      </w:r>
    </w:p>
    <w:p w14:paraId="212A2043" w14:textId="77777777" w:rsidR="00F127F3" w:rsidRPr="00561410" w:rsidRDefault="00F127F3" w:rsidP="00F127F3">
      <w:pPr>
        <w:spacing w:before="120" w:after="120" w:line="276" w:lineRule="auto"/>
        <w:ind w:left="425"/>
        <w:jc w:val="both"/>
        <w:rPr>
          <w:sz w:val="22"/>
          <w:szCs w:val="22"/>
        </w:rPr>
      </w:pPr>
      <w:r w:rsidRPr="00561410">
        <w:rPr>
          <w:sz w:val="22"/>
          <w:szCs w:val="22"/>
        </w:rPr>
        <w:t>Nie zamierzamy przekazywać danych osobowych do państwa trzeciego lub organizacji międzynarodowej innej niż Unia Europejska.</w:t>
      </w:r>
    </w:p>
    <w:p w14:paraId="68245CFD" w14:textId="77777777" w:rsidR="00F127F3" w:rsidRPr="00561410" w:rsidRDefault="00F127F3" w:rsidP="00F127F3">
      <w:pPr>
        <w:pStyle w:val="Akapitzlist"/>
        <w:numPr>
          <w:ilvl w:val="0"/>
          <w:numId w:val="144"/>
        </w:numPr>
        <w:spacing w:before="120" w:after="120" w:line="276" w:lineRule="auto"/>
        <w:contextualSpacing/>
        <w:jc w:val="both"/>
        <w:rPr>
          <w:b/>
          <w:bCs/>
          <w:sz w:val="22"/>
          <w:szCs w:val="22"/>
        </w:rPr>
      </w:pPr>
      <w:r w:rsidRPr="00561410">
        <w:rPr>
          <w:b/>
          <w:bCs/>
          <w:sz w:val="22"/>
          <w:szCs w:val="22"/>
        </w:rPr>
        <w:t xml:space="preserve"> Kontakt z administratorem danych i Inspektorem Ochrony Danych</w:t>
      </w:r>
    </w:p>
    <w:p w14:paraId="56104E05" w14:textId="77777777" w:rsidR="00F127F3" w:rsidRPr="00561410" w:rsidRDefault="00F127F3" w:rsidP="00F127F3">
      <w:pPr>
        <w:spacing w:line="276" w:lineRule="auto"/>
        <w:ind w:left="425"/>
        <w:jc w:val="both"/>
        <w:rPr>
          <w:color w:val="000000" w:themeColor="text1"/>
          <w:sz w:val="22"/>
          <w:szCs w:val="22"/>
        </w:rPr>
      </w:pPr>
      <w:r w:rsidRPr="00561410">
        <w:rPr>
          <w:color w:val="000000" w:themeColor="text1"/>
          <w:sz w:val="22"/>
          <w:szCs w:val="22"/>
        </w:rPr>
        <w:t xml:space="preserve">Pytania dotyczące przetwarzania przez nas danych osobowych można kierować do Inspektora Ochrony Danych (IOD) w następujący sposób: za pośrednictwem poczty elektronicznej: </w:t>
      </w:r>
      <w:hyperlink r:id="rId13" w:history="1">
        <w:r w:rsidRPr="00561410">
          <w:rPr>
            <w:rStyle w:val="Hipercze"/>
            <w:sz w:val="22"/>
            <w:szCs w:val="22"/>
          </w:rPr>
          <w:t>wojciechowski@mwik.bydgoszcz.pl</w:t>
        </w:r>
      </w:hyperlink>
      <w:r w:rsidRPr="00561410">
        <w:rPr>
          <w:color w:val="000000" w:themeColor="text1"/>
          <w:sz w:val="22"/>
          <w:szCs w:val="22"/>
        </w:rPr>
        <w:t xml:space="preserve"> lub pisemnie, pod adresem korespondencyjnym wskazanym w pkt I.</w:t>
      </w:r>
    </w:p>
    <w:p w14:paraId="4A8DF62D" w14:textId="77777777" w:rsidR="00F127F3" w:rsidRPr="00561410" w:rsidRDefault="00F127F3" w:rsidP="00F127F3">
      <w:pPr>
        <w:spacing w:before="120" w:after="120" w:line="276" w:lineRule="auto"/>
        <w:ind w:left="425"/>
        <w:jc w:val="both"/>
        <w:rPr>
          <w:sz w:val="22"/>
          <w:szCs w:val="22"/>
        </w:rPr>
      </w:pPr>
    </w:p>
    <w:p w14:paraId="4329E674" w14:textId="77777777" w:rsidR="00F127F3" w:rsidRPr="00561410" w:rsidRDefault="00F127F3" w:rsidP="00F127F3">
      <w:pPr>
        <w:spacing w:before="480" w:after="240" w:line="276" w:lineRule="auto"/>
        <w:jc w:val="both"/>
        <w:rPr>
          <w:sz w:val="22"/>
          <w:szCs w:val="22"/>
        </w:rPr>
      </w:pPr>
      <w:r w:rsidRPr="00561410">
        <w:rPr>
          <w:sz w:val="22"/>
          <w:szCs w:val="22"/>
        </w:rPr>
        <w:t>[1] Rozporządzenie Parlamentu Europejskiego i Rady (UE) 2016/679 z 27 kwietnia 2016 r. w sprawie ochrony osób fizycznych w związku z przetwarzaniem danych osobowych i w sprawie swobodnego przepływu takich danych (Dz. Urz. UE. L 119 z 4 maja 2016 r., s.1-88; Dz. Urz. UE L 127 z 23 maja 2018, str. 2 oraz Dz. Urz. UE L 74 z 4 marca 2021, str. 35), zwane dalej „RODO”.</w:t>
      </w:r>
    </w:p>
    <w:p w14:paraId="397ABC45" w14:textId="77777777" w:rsidR="00F127F3" w:rsidRPr="00561410" w:rsidRDefault="00F127F3" w:rsidP="00F127F3">
      <w:pPr>
        <w:spacing w:before="240" w:after="240" w:line="276" w:lineRule="auto"/>
        <w:jc w:val="both"/>
        <w:rPr>
          <w:sz w:val="22"/>
          <w:szCs w:val="22"/>
        </w:rPr>
      </w:pPr>
      <w:r w:rsidRPr="00561410">
        <w:rPr>
          <w:sz w:val="22"/>
          <w:szCs w:val="22"/>
        </w:rPr>
        <w:t>[2] Ustawa z 28 kwietnia 2022 r. o zasadach realizacji zadań finansowanych ze środków europejskich w perspektywie finansowej 2021-2027 (Dz. U. z 2022 r., poz. 1079), zwana dalej „ustawą wdrożeniową”.</w:t>
      </w:r>
    </w:p>
    <w:p w14:paraId="34956B86" w14:textId="77777777" w:rsidR="00F127F3" w:rsidRPr="00561410" w:rsidRDefault="00F127F3" w:rsidP="00F127F3">
      <w:pPr>
        <w:spacing w:before="240" w:after="240" w:line="276" w:lineRule="auto"/>
        <w:jc w:val="both"/>
        <w:rPr>
          <w:sz w:val="22"/>
          <w:szCs w:val="22"/>
        </w:rPr>
      </w:pPr>
      <w:r w:rsidRPr="00561410">
        <w:rPr>
          <w:sz w:val="22"/>
          <w:szCs w:val="22"/>
        </w:rPr>
        <w:t xml:space="preserve">[3] Na podstawie art. 13 ust. 1 ustawy wdrożeniowej. </w:t>
      </w:r>
    </w:p>
    <w:p w14:paraId="634ABFF4" w14:textId="77777777" w:rsidR="00F127F3" w:rsidRPr="00561410" w:rsidRDefault="00F127F3" w:rsidP="00F127F3">
      <w:pPr>
        <w:rPr>
          <w:sz w:val="22"/>
          <w:szCs w:val="22"/>
        </w:rPr>
      </w:pPr>
      <w:r w:rsidRPr="00561410">
        <w:rPr>
          <w:sz w:val="22"/>
          <w:szCs w:val="22"/>
        </w:rPr>
        <w:t>[4] Na podstawie art. 13 ust. 1 ustawy wdrożeniowej</w:t>
      </w:r>
    </w:p>
    <w:p w14:paraId="02C27B3D" w14:textId="77777777" w:rsidR="007461C3" w:rsidRPr="00561410" w:rsidRDefault="007461C3" w:rsidP="00561410">
      <w:pPr>
        <w:rPr>
          <w:sz w:val="22"/>
          <w:szCs w:val="22"/>
        </w:rPr>
      </w:pPr>
    </w:p>
    <w:p w14:paraId="19B23A32" w14:textId="77777777" w:rsidR="007461C3" w:rsidRDefault="007461C3" w:rsidP="007461C3"/>
    <w:p w14:paraId="7BEE6CF0" w14:textId="77777777" w:rsidR="007461C3" w:rsidRPr="007461C3" w:rsidRDefault="007461C3" w:rsidP="00561410"/>
    <w:sectPr w:rsidR="007461C3" w:rsidRPr="007461C3" w:rsidSect="000E4703">
      <w:headerReference w:type="default" r:id="rId14"/>
      <w:footerReference w:type="even" r:id="rId15"/>
      <w:footerReference w:type="default" r:id="rId16"/>
      <w:headerReference w:type="first" r:id="rId17"/>
      <w:footerReference w:type="first" r:id="rId18"/>
      <w:pgSz w:w="11906" w:h="16838"/>
      <w:pgMar w:top="1077" w:right="1418" w:bottom="1418" w:left="1418" w:header="709" w:footer="283"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9D2080" w14:textId="77777777" w:rsidR="00996E46" w:rsidRDefault="00996E46">
      <w:r>
        <w:separator/>
      </w:r>
    </w:p>
  </w:endnote>
  <w:endnote w:type="continuationSeparator" w:id="0">
    <w:p w14:paraId="1CF1A815" w14:textId="77777777" w:rsidR="00996E46" w:rsidRDefault="00996E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81C34D" w14:textId="77777777" w:rsidR="001464FD" w:rsidRDefault="001464FD" w:rsidP="00B43B7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32E63DF" w14:textId="77777777" w:rsidR="001464FD" w:rsidRDefault="001464FD" w:rsidP="008706BE">
    <w:pPr>
      <w:pStyle w:val="Stopka"/>
      <w:ind w:right="360"/>
    </w:pPr>
  </w:p>
  <w:p w14:paraId="35BA4871" w14:textId="77777777" w:rsidR="001464FD" w:rsidRDefault="001464F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18FAAB" w14:textId="77777777" w:rsidR="001464FD" w:rsidRPr="00574611" w:rsidRDefault="001464FD" w:rsidP="00B43B7C">
    <w:pPr>
      <w:pStyle w:val="Stopka"/>
      <w:framePr w:wrap="around" w:vAnchor="text" w:hAnchor="margin" w:xAlign="right" w:y="1"/>
      <w:rPr>
        <w:rStyle w:val="Numerstrony"/>
        <w:sz w:val="20"/>
        <w:szCs w:val="20"/>
      </w:rPr>
    </w:pPr>
    <w:r w:rsidRPr="00574611">
      <w:rPr>
        <w:rStyle w:val="Numerstrony"/>
        <w:sz w:val="20"/>
        <w:szCs w:val="20"/>
      </w:rPr>
      <w:fldChar w:fldCharType="begin"/>
    </w:r>
    <w:r w:rsidRPr="00574611">
      <w:rPr>
        <w:rStyle w:val="Numerstrony"/>
        <w:sz w:val="20"/>
        <w:szCs w:val="20"/>
      </w:rPr>
      <w:instrText xml:space="preserve">PAGE  </w:instrText>
    </w:r>
    <w:r w:rsidRPr="00574611">
      <w:rPr>
        <w:rStyle w:val="Numerstrony"/>
        <w:sz w:val="20"/>
        <w:szCs w:val="20"/>
      </w:rPr>
      <w:fldChar w:fldCharType="separate"/>
    </w:r>
    <w:r w:rsidR="006809F8" w:rsidRPr="00574611">
      <w:rPr>
        <w:rStyle w:val="Numerstrony"/>
        <w:noProof/>
        <w:sz w:val="20"/>
        <w:szCs w:val="20"/>
      </w:rPr>
      <w:t>47</w:t>
    </w:r>
    <w:r w:rsidRPr="00574611">
      <w:rPr>
        <w:rStyle w:val="Numerstrony"/>
        <w:sz w:val="20"/>
        <w:szCs w:val="20"/>
      </w:rPr>
      <w:fldChar w:fldCharType="end"/>
    </w:r>
  </w:p>
  <w:p w14:paraId="4218BF1B" w14:textId="3C8698BE" w:rsidR="002733EA" w:rsidRPr="006650FB" w:rsidRDefault="00E271EF" w:rsidP="00E271EF">
    <w:pPr>
      <w:pStyle w:val="Stopka"/>
      <w:ind w:right="360"/>
      <w:rPr>
        <w:b/>
        <w:sz w:val="18"/>
        <w:szCs w:val="18"/>
      </w:rPr>
    </w:pPr>
    <w:r w:rsidRPr="00E271EF">
      <w:rPr>
        <w:b/>
        <w:bCs/>
        <w:sz w:val="20"/>
        <w:szCs w:val="20"/>
        <w:lang w:val="pl-PL"/>
      </w:rPr>
      <w:t>FENX.01.02-IW.01-0015/23</w:t>
    </w:r>
    <w:r>
      <w:rPr>
        <w:noProof/>
      </w:rPr>
      <w:drawing>
        <wp:inline distT="0" distB="0" distL="0" distR="0" wp14:anchorId="24F54791" wp14:editId="70C752A0">
          <wp:extent cx="5619094" cy="749030"/>
          <wp:effectExtent l="0" t="0" r="127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74408" cy="783064"/>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6B2691" w14:textId="001778FD" w:rsidR="001464FD" w:rsidRPr="00E271EF" w:rsidRDefault="00E271EF">
    <w:pPr>
      <w:pStyle w:val="Stopka"/>
      <w:rPr>
        <w:b/>
        <w:sz w:val="20"/>
        <w:szCs w:val="20"/>
        <w:lang w:val="pl-PL"/>
      </w:rPr>
    </w:pPr>
    <w:r w:rsidRPr="00E271EF">
      <w:rPr>
        <w:rFonts w:ascii="Arial" w:hAnsi="Arial" w:cs="Arial"/>
        <w:b/>
        <w:bCs/>
        <w:sz w:val="18"/>
        <w:szCs w:val="18"/>
        <w:lang w:val="pl-PL"/>
      </w:rPr>
      <w:t>FENX.01.02-IW.01-0015</w:t>
    </w:r>
    <w:r w:rsidRPr="00E271EF">
      <w:rPr>
        <w:rFonts w:ascii="Arial" w:hAnsi="Arial" w:cs="Arial"/>
        <w:b/>
        <w:bCs/>
        <w:sz w:val="20"/>
        <w:szCs w:val="20"/>
        <w:lang w:val="pl-PL"/>
      </w:rPr>
      <w:t>/23</w:t>
    </w:r>
    <w:r w:rsidR="00430315" w:rsidRPr="00E271EF">
      <w:rPr>
        <w:noProof/>
        <w:highlight w:val="yellow"/>
      </w:rPr>
      <mc:AlternateContent>
        <mc:Choice Requires="wps">
          <w:drawing>
            <wp:anchor distT="0" distB="0" distL="114300" distR="114300" simplePos="0" relativeHeight="251656704" behindDoc="0" locked="0" layoutInCell="1" allowOverlap="1" wp14:anchorId="097A6ECE" wp14:editId="27576B7D">
              <wp:simplePos x="0" y="0"/>
              <wp:positionH relativeFrom="column">
                <wp:posOffset>-128905</wp:posOffset>
              </wp:positionH>
              <wp:positionV relativeFrom="paragraph">
                <wp:posOffset>-17145</wp:posOffset>
              </wp:positionV>
              <wp:extent cx="5889625" cy="9525"/>
              <wp:effectExtent l="0" t="0" r="15875" b="9525"/>
              <wp:wrapNone/>
              <wp:docPr id="1" name="Łącznik prosty ze strzałką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9625" cy="9525"/>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7433857E" id="_x0000_t32" coordsize="21600,21600" o:spt="32" o:oned="t" path="m,l21600,21600e" filled="f">
              <v:path arrowok="t" fillok="f" o:connecttype="none"/>
              <o:lock v:ext="edit" shapetype="t"/>
            </v:shapetype>
            <v:shape id="Łącznik prosty ze strzałką 1" o:spid="_x0000_s1026" type="#_x0000_t32" style="position:absolute;margin-left:-10.15pt;margin-top:-1.35pt;width:463.75pt;height:.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"/>
          </w:pict>
        </mc:Fallback>
      </mc:AlternateContent>
    </w:r>
  </w:p>
  <w:p w14:paraId="05B32DFE" w14:textId="1924767F" w:rsidR="008E6F23" w:rsidRPr="008E6F23" w:rsidRDefault="00E271EF" w:rsidP="00E271EF">
    <w:pPr>
      <w:pStyle w:val="Stopka"/>
      <w:tabs>
        <w:tab w:val="clear" w:pos="8306"/>
        <w:tab w:val="right" w:pos="9072"/>
      </w:tabs>
      <w:jc w:val="center"/>
      <w:rPr>
        <w:rFonts w:ascii="Arial" w:hAnsi="Arial" w:cs="Arial"/>
        <w:lang w:val="pl-PL"/>
      </w:rPr>
    </w:pPr>
    <w:r>
      <w:rPr>
        <w:noProof/>
      </w:rPr>
      <w:drawing>
        <wp:inline distT="0" distB="0" distL="0" distR="0" wp14:anchorId="26E2A29B" wp14:editId="5F84DE30">
          <wp:extent cx="5619094" cy="749030"/>
          <wp:effectExtent l="0" t="0" r="1270" b="0"/>
          <wp:docPr id="186962571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74408" cy="783064"/>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8945B6" w14:textId="77777777" w:rsidR="00996E46" w:rsidRDefault="00996E46">
      <w:r>
        <w:separator/>
      </w:r>
    </w:p>
  </w:footnote>
  <w:footnote w:type="continuationSeparator" w:id="0">
    <w:p w14:paraId="2489F381" w14:textId="77777777" w:rsidR="00996E46" w:rsidRDefault="00996E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4D4A4D" w14:textId="5F033727" w:rsidR="00763595" w:rsidRPr="001A12F1" w:rsidRDefault="001A12F1" w:rsidP="001A12F1">
    <w:pPr>
      <w:pStyle w:val="Nagwek"/>
      <w:pBdr>
        <w:bottom w:val="single" w:sz="4" w:space="1" w:color="auto"/>
      </w:pBdr>
      <w:rPr>
        <w:rFonts w:ascii="Arial" w:hAnsi="Arial" w:cs="Arial"/>
        <w:sz w:val="16"/>
        <w:szCs w:val="16"/>
      </w:rPr>
    </w:pPr>
    <w:r w:rsidRPr="000761B5">
      <w:rPr>
        <w:rFonts w:ascii="Arial" w:hAnsi="Arial" w:cs="Arial"/>
        <w:sz w:val="16"/>
        <w:szCs w:val="16"/>
      </w:rPr>
      <w:t>ZP-00</w:t>
    </w:r>
    <w:r>
      <w:rPr>
        <w:rFonts w:ascii="Arial" w:hAnsi="Arial" w:cs="Arial"/>
        <w:sz w:val="16"/>
        <w:szCs w:val="16"/>
      </w:rPr>
      <w:t>6</w:t>
    </w:r>
    <w:r w:rsidRPr="000761B5">
      <w:rPr>
        <w:rFonts w:ascii="Arial" w:hAnsi="Arial" w:cs="Arial"/>
        <w:sz w:val="16"/>
        <w:szCs w:val="16"/>
      </w:rPr>
      <w:t xml:space="preserve">/Rb/RZ/2024 - </w:t>
    </w:r>
    <w:r w:rsidRPr="00821438">
      <w:rPr>
        <w:rFonts w:ascii="Arial" w:hAnsi="Arial" w:cs="Arial"/>
        <w:sz w:val="16"/>
        <w:szCs w:val="16"/>
      </w:rPr>
      <w:t xml:space="preserve">Bydgoszcz zielono-niebieska. Retencja i zagospodarowanie wód opadowych lub roztopowych. </w:t>
    </w:r>
    <w:r w:rsidRPr="0003758B">
      <w:rPr>
        <w:rFonts w:ascii="Arial" w:hAnsi="Arial" w:cs="Arial"/>
        <w:sz w:val="16"/>
        <w:szCs w:val="16"/>
      </w:rPr>
      <w:t>Zadanie 2 i 3</w:t>
    </w:r>
    <w:r w:rsidRPr="00821438">
      <w:rPr>
        <w:rFonts w:ascii="Arial" w:hAnsi="Arial" w:cs="Arial"/>
        <w:sz w:val="16"/>
        <w:szCs w:val="16"/>
      </w:rPr>
      <w:t>.</w:t>
    </w:r>
  </w:p>
  <w:p w14:paraId="30E824A7" w14:textId="636F144F" w:rsidR="002733EA" w:rsidRPr="00E271EF" w:rsidRDefault="002733EA" w:rsidP="00E271E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2C1D4B" w14:textId="77777777" w:rsidR="001A12F1" w:rsidRPr="000761B5" w:rsidRDefault="001A12F1" w:rsidP="001A12F1">
    <w:pPr>
      <w:pStyle w:val="Nagwek"/>
      <w:pBdr>
        <w:bottom w:val="single" w:sz="4" w:space="1" w:color="auto"/>
      </w:pBdr>
      <w:rPr>
        <w:rFonts w:ascii="Arial" w:hAnsi="Arial" w:cs="Arial"/>
        <w:sz w:val="16"/>
        <w:szCs w:val="16"/>
      </w:rPr>
    </w:pPr>
    <w:r w:rsidRPr="000761B5">
      <w:rPr>
        <w:rFonts w:ascii="Arial" w:hAnsi="Arial" w:cs="Arial"/>
        <w:sz w:val="16"/>
        <w:szCs w:val="16"/>
      </w:rPr>
      <w:t>ZP-00</w:t>
    </w:r>
    <w:r>
      <w:rPr>
        <w:rFonts w:ascii="Arial" w:hAnsi="Arial" w:cs="Arial"/>
        <w:sz w:val="16"/>
        <w:szCs w:val="16"/>
      </w:rPr>
      <w:t>6</w:t>
    </w:r>
    <w:r w:rsidRPr="000761B5">
      <w:rPr>
        <w:rFonts w:ascii="Arial" w:hAnsi="Arial" w:cs="Arial"/>
        <w:sz w:val="16"/>
        <w:szCs w:val="16"/>
      </w:rPr>
      <w:t xml:space="preserve">/Rb/RZ/2024 - </w:t>
    </w:r>
    <w:r w:rsidRPr="00821438">
      <w:rPr>
        <w:rFonts w:ascii="Arial" w:hAnsi="Arial" w:cs="Arial"/>
        <w:sz w:val="16"/>
        <w:szCs w:val="16"/>
      </w:rPr>
      <w:t xml:space="preserve">Bydgoszcz zielono-niebieska. Retencja i zagospodarowanie wód opadowych lub roztopowych. </w:t>
    </w:r>
    <w:r w:rsidRPr="0003758B">
      <w:rPr>
        <w:rFonts w:ascii="Arial" w:hAnsi="Arial" w:cs="Arial"/>
        <w:sz w:val="16"/>
        <w:szCs w:val="16"/>
      </w:rPr>
      <w:t>Zadanie 2 i 3</w:t>
    </w:r>
    <w:r w:rsidRPr="00821438">
      <w:rPr>
        <w:rFonts w:ascii="Arial" w:hAnsi="Arial" w:cs="Arial"/>
        <w:sz w:val="16"/>
        <w:szCs w:val="16"/>
      </w:rPr>
      <w:t>.</w:t>
    </w:r>
  </w:p>
  <w:p w14:paraId="67F6BCE1" w14:textId="39801180" w:rsidR="00E271EF" w:rsidRPr="00E271EF" w:rsidRDefault="00E271EF" w:rsidP="00E271EF">
    <w:pPr>
      <w:jc w:val="both"/>
      <w:rPr>
        <w:rFonts w:eastAsia="Calibri"/>
        <w:color w:val="0070C0"/>
        <w:sz w:val="20"/>
        <w:szCs w:val="20"/>
        <w:lang w:eastAsia="en-US"/>
      </w:rPr>
    </w:pPr>
  </w:p>
  <w:p w14:paraId="78C5B04B" w14:textId="77777777" w:rsidR="00E30CD3" w:rsidRDefault="00E30CD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EB84A952"/>
    <w:lvl w:ilvl="0">
      <w:start w:val="1"/>
      <w:numFmt w:val="bullet"/>
      <w:pStyle w:val="Listawypunktowana3"/>
      <w:lvlText w:val=""/>
      <w:lvlJc w:val="left"/>
      <w:pPr>
        <w:tabs>
          <w:tab w:val="num" w:pos="926"/>
        </w:tabs>
        <w:ind w:left="926" w:hanging="360"/>
      </w:pPr>
      <w:rPr>
        <w:rFonts w:ascii="Symbol" w:hAnsi="Symbol" w:cs="Symbol" w:hint="default"/>
      </w:rPr>
    </w:lvl>
  </w:abstractNum>
  <w:abstractNum w:abstractNumId="1" w15:restartNumberingAfterBreak="0">
    <w:nsid w:val="FFFFFF83"/>
    <w:multiLevelType w:val="singleLevel"/>
    <w:tmpl w:val="3D2E91A4"/>
    <w:lvl w:ilvl="0">
      <w:start w:val="1"/>
      <w:numFmt w:val="bullet"/>
      <w:pStyle w:val="Listawypunktowana2"/>
      <w:lvlText w:val=""/>
      <w:lvlJc w:val="left"/>
      <w:pPr>
        <w:tabs>
          <w:tab w:val="num" w:pos="643"/>
        </w:tabs>
        <w:ind w:left="643" w:hanging="360"/>
      </w:pPr>
      <w:rPr>
        <w:rFonts w:ascii="Symbol" w:hAnsi="Symbol" w:cs="Symbol" w:hint="default"/>
      </w:rPr>
    </w:lvl>
  </w:abstractNum>
  <w:abstractNum w:abstractNumId="2" w15:restartNumberingAfterBreak="0">
    <w:nsid w:val="01BE0AAE"/>
    <w:multiLevelType w:val="hybridMultilevel"/>
    <w:tmpl w:val="9BD0E106"/>
    <w:lvl w:ilvl="0" w:tplc="849A949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1C815BF"/>
    <w:multiLevelType w:val="multilevel"/>
    <w:tmpl w:val="7A86EAA2"/>
    <w:lvl w:ilvl="0">
      <w:start w:val="1"/>
      <w:numFmt w:val="decimal"/>
      <w:lvlText w:val="%1."/>
      <w:lvlJc w:val="left"/>
      <w:pPr>
        <w:ind w:left="680" w:hanging="680"/>
      </w:pPr>
      <w:rPr>
        <w:rFonts w:hint="default"/>
      </w:rPr>
    </w:lvl>
    <w:lvl w:ilvl="1">
      <w:start w:val="1"/>
      <w:numFmt w:val="decimal"/>
      <w:lvlText w:val="%1.%2."/>
      <w:lvlJc w:val="left"/>
      <w:pPr>
        <w:ind w:left="680" w:hanging="6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851" w:hanging="851"/>
      </w:pPr>
      <w:rPr>
        <w:rFonts w:ascii="Times New Roman" w:hAnsi="Times New Roman" w:cs="Times New Roman" w:hint="default"/>
        <w:b w:val="0"/>
        <w:bCs w:val="0"/>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1CC264A"/>
    <w:multiLevelType w:val="multilevel"/>
    <w:tmpl w:val="9674829C"/>
    <w:lvl w:ilvl="0">
      <w:start w:val="7"/>
      <w:numFmt w:val="decimal"/>
      <w:lvlText w:val="%1."/>
      <w:lvlJc w:val="left"/>
      <w:pPr>
        <w:ind w:left="680" w:hanging="680"/>
      </w:pPr>
      <w:rPr>
        <w:rFonts w:hint="default"/>
      </w:rPr>
    </w:lvl>
    <w:lvl w:ilvl="1">
      <w:start w:val="7"/>
      <w:numFmt w:val="decimal"/>
      <w:lvlText w:val="%1.%2."/>
      <w:lvlJc w:val="left"/>
      <w:pPr>
        <w:ind w:left="567" w:hanging="567"/>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851" w:hanging="851"/>
      </w:pPr>
      <w:rPr>
        <w:rFonts w:ascii="Times New Roman" w:hAnsi="Times New Roman" w:cs="Times New Roman" w:hint="default"/>
        <w:b/>
        <w:bCs/>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3840AD2"/>
    <w:multiLevelType w:val="multilevel"/>
    <w:tmpl w:val="780A8A3E"/>
    <w:lvl w:ilvl="0">
      <w:start w:val="18"/>
      <w:numFmt w:val="decimal"/>
      <w:lvlText w:val="%1."/>
      <w:lvlJc w:val="left"/>
      <w:pPr>
        <w:ind w:left="680" w:hanging="680"/>
      </w:pPr>
      <w:rPr>
        <w:rFonts w:hint="default"/>
      </w:rPr>
    </w:lvl>
    <w:lvl w:ilvl="1">
      <w:start w:val="2"/>
      <w:numFmt w:val="decimal"/>
      <w:lvlText w:val="%1.%2."/>
      <w:lvlJc w:val="left"/>
      <w:pPr>
        <w:ind w:left="567" w:hanging="567"/>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851" w:hanging="851"/>
      </w:pPr>
      <w:rPr>
        <w:rFonts w:ascii="Times New Roman" w:hAnsi="Times New Roman" w:cs="Times New Roman" w:hint="default"/>
        <w:b/>
        <w:bCs/>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6371358"/>
    <w:multiLevelType w:val="hybridMultilevel"/>
    <w:tmpl w:val="32F447BE"/>
    <w:lvl w:ilvl="0" w:tplc="04150001">
      <w:start w:val="1"/>
      <w:numFmt w:val="bullet"/>
      <w:lvlText w:val=""/>
      <w:lvlJc w:val="left"/>
      <w:pPr>
        <w:tabs>
          <w:tab w:val="num" w:pos="1080"/>
        </w:tabs>
        <w:ind w:left="1080" w:hanging="360"/>
      </w:pPr>
      <w:rPr>
        <w:rFonts w:ascii="Symbol" w:hAnsi="Symbol" w:hint="default"/>
      </w:rPr>
    </w:lvl>
    <w:lvl w:ilvl="1" w:tplc="12D037B2">
      <w:start w:val="4"/>
      <w:numFmt w:val="decimal"/>
      <w:lvlText w:val="%2."/>
      <w:lvlJc w:val="left"/>
      <w:pPr>
        <w:tabs>
          <w:tab w:val="num" w:pos="903"/>
        </w:tabs>
        <w:ind w:left="903" w:hanging="363"/>
      </w:pPr>
      <w:rPr>
        <w:rFonts w:hint="default"/>
      </w:rPr>
    </w:lvl>
    <w:lvl w:ilvl="2" w:tplc="84B220C0">
      <w:start w:val="5"/>
      <w:numFmt w:val="decimal"/>
      <w:lvlText w:val="%3."/>
      <w:lvlJc w:val="left"/>
      <w:pPr>
        <w:tabs>
          <w:tab w:val="num" w:pos="902"/>
        </w:tabs>
        <w:ind w:left="902" w:hanging="363"/>
      </w:pPr>
      <w:rPr>
        <w:rFont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066F013C"/>
    <w:multiLevelType w:val="multilevel"/>
    <w:tmpl w:val="7E143092"/>
    <w:lvl w:ilvl="0">
      <w:start w:val="6"/>
      <w:numFmt w:val="decimal"/>
      <w:lvlText w:val="%1."/>
      <w:lvlJc w:val="left"/>
      <w:pPr>
        <w:ind w:left="360" w:hanging="360"/>
      </w:pPr>
      <w:rPr>
        <w:rFonts w:hint="default"/>
      </w:rPr>
    </w:lvl>
    <w:lvl w:ilvl="1">
      <w:start w:val="2"/>
      <w:numFmt w:val="decimal"/>
      <w:lvlText w:val="%1.%2."/>
      <w:lvlJc w:val="left"/>
      <w:pPr>
        <w:ind w:left="567" w:hanging="567"/>
      </w:pPr>
      <w:rPr>
        <w:rFonts w:hint="default"/>
        <w:b/>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7916FA6"/>
    <w:multiLevelType w:val="multilevel"/>
    <w:tmpl w:val="45EE14EC"/>
    <w:lvl w:ilvl="0">
      <w:start w:val="19"/>
      <w:numFmt w:val="decimal"/>
      <w:lvlText w:val="%1."/>
      <w:lvlJc w:val="left"/>
      <w:pPr>
        <w:ind w:left="680" w:hanging="680"/>
      </w:pPr>
      <w:rPr>
        <w:rFonts w:hint="default"/>
      </w:rPr>
    </w:lvl>
    <w:lvl w:ilvl="1">
      <w:start w:val="1"/>
      <w:numFmt w:val="decimal"/>
      <w:lvlText w:val="%1.%2."/>
      <w:lvlJc w:val="left"/>
      <w:pPr>
        <w:ind w:left="567" w:hanging="567"/>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851" w:hanging="851"/>
      </w:pPr>
      <w:rPr>
        <w:rFonts w:ascii="Times New Roman" w:hAnsi="Times New Roman" w:cs="Times New Roman" w:hint="default"/>
        <w:b/>
        <w:bCs/>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7FC7C98"/>
    <w:multiLevelType w:val="hybridMultilevel"/>
    <w:tmpl w:val="B70CD60C"/>
    <w:lvl w:ilvl="0" w:tplc="26B670B6">
      <w:start w:val="1"/>
      <w:numFmt w:val="lowerRoman"/>
      <w:lvlText w:val="%1)"/>
      <w:lvlJc w:val="left"/>
      <w:pPr>
        <w:ind w:left="2138" w:hanging="360"/>
      </w:pPr>
      <w:rPr>
        <w:rFonts w:ascii="Times New Roman" w:eastAsia="Times New Roman" w:hAnsi="Times New Roman" w:cs="Times New Roman"/>
      </w:r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10" w15:restartNumberingAfterBreak="0">
    <w:nsid w:val="08721E2C"/>
    <w:multiLevelType w:val="hybridMultilevel"/>
    <w:tmpl w:val="6C20943C"/>
    <w:lvl w:ilvl="0" w:tplc="04150017">
      <w:start w:val="1"/>
      <w:numFmt w:val="lowerLetter"/>
      <w:lvlText w:val="%1)"/>
      <w:lvlJc w:val="left"/>
      <w:pPr>
        <w:ind w:left="1259" w:hanging="360"/>
      </w:pPr>
      <w:rPr>
        <w:rFonts w:hint="default"/>
      </w:rPr>
    </w:lvl>
    <w:lvl w:ilvl="1" w:tplc="FFFFFFFF" w:tentative="1">
      <w:start w:val="1"/>
      <w:numFmt w:val="lowerLetter"/>
      <w:lvlText w:val="%2."/>
      <w:lvlJc w:val="left"/>
      <w:pPr>
        <w:ind w:left="1979" w:hanging="360"/>
      </w:pPr>
    </w:lvl>
    <w:lvl w:ilvl="2" w:tplc="FFFFFFFF" w:tentative="1">
      <w:start w:val="1"/>
      <w:numFmt w:val="lowerRoman"/>
      <w:lvlText w:val="%3."/>
      <w:lvlJc w:val="right"/>
      <w:pPr>
        <w:ind w:left="2699" w:hanging="180"/>
      </w:pPr>
    </w:lvl>
    <w:lvl w:ilvl="3" w:tplc="FFFFFFFF" w:tentative="1">
      <w:start w:val="1"/>
      <w:numFmt w:val="decimal"/>
      <w:lvlText w:val="%4."/>
      <w:lvlJc w:val="left"/>
      <w:pPr>
        <w:ind w:left="3419" w:hanging="360"/>
      </w:pPr>
    </w:lvl>
    <w:lvl w:ilvl="4" w:tplc="FFFFFFFF" w:tentative="1">
      <w:start w:val="1"/>
      <w:numFmt w:val="lowerLetter"/>
      <w:lvlText w:val="%5."/>
      <w:lvlJc w:val="left"/>
      <w:pPr>
        <w:ind w:left="4139" w:hanging="360"/>
      </w:pPr>
    </w:lvl>
    <w:lvl w:ilvl="5" w:tplc="FFFFFFFF" w:tentative="1">
      <w:start w:val="1"/>
      <w:numFmt w:val="lowerRoman"/>
      <w:lvlText w:val="%6."/>
      <w:lvlJc w:val="right"/>
      <w:pPr>
        <w:ind w:left="4859" w:hanging="180"/>
      </w:pPr>
    </w:lvl>
    <w:lvl w:ilvl="6" w:tplc="FFFFFFFF" w:tentative="1">
      <w:start w:val="1"/>
      <w:numFmt w:val="decimal"/>
      <w:lvlText w:val="%7."/>
      <w:lvlJc w:val="left"/>
      <w:pPr>
        <w:ind w:left="5579" w:hanging="360"/>
      </w:pPr>
    </w:lvl>
    <w:lvl w:ilvl="7" w:tplc="FFFFFFFF" w:tentative="1">
      <w:start w:val="1"/>
      <w:numFmt w:val="lowerLetter"/>
      <w:lvlText w:val="%8."/>
      <w:lvlJc w:val="left"/>
      <w:pPr>
        <w:ind w:left="6299" w:hanging="360"/>
      </w:pPr>
    </w:lvl>
    <w:lvl w:ilvl="8" w:tplc="FFFFFFFF" w:tentative="1">
      <w:start w:val="1"/>
      <w:numFmt w:val="lowerRoman"/>
      <w:lvlText w:val="%9."/>
      <w:lvlJc w:val="right"/>
      <w:pPr>
        <w:ind w:left="7019" w:hanging="180"/>
      </w:pPr>
    </w:lvl>
  </w:abstractNum>
  <w:abstractNum w:abstractNumId="11" w15:restartNumberingAfterBreak="0">
    <w:nsid w:val="09147F8B"/>
    <w:multiLevelType w:val="hybridMultilevel"/>
    <w:tmpl w:val="46AC8476"/>
    <w:lvl w:ilvl="0" w:tplc="1EBA0CC0">
      <w:start w:val="1"/>
      <w:numFmt w:val="lowerLetter"/>
      <w:lvlText w:val="(%1)"/>
      <w:lvlJc w:val="left"/>
      <w:pPr>
        <w:ind w:left="1421" w:hanging="570"/>
      </w:pPr>
      <w:rPr>
        <w:rFonts w:hint="default"/>
      </w:r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12" w15:restartNumberingAfterBreak="0">
    <w:nsid w:val="09B35076"/>
    <w:multiLevelType w:val="hybridMultilevel"/>
    <w:tmpl w:val="29808EF6"/>
    <w:lvl w:ilvl="0" w:tplc="FB3492F4">
      <w:start w:val="3"/>
      <w:numFmt w:val="decimal"/>
      <w:lvlText w:val="%1."/>
      <w:lvlJc w:val="left"/>
      <w:pPr>
        <w:tabs>
          <w:tab w:val="num" w:pos="567"/>
        </w:tabs>
        <w:ind w:left="900" w:hanging="90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9FF341F"/>
    <w:multiLevelType w:val="hybridMultilevel"/>
    <w:tmpl w:val="2D2ECBE4"/>
    <w:lvl w:ilvl="0" w:tplc="FFFFFFFF">
      <w:start w:val="1"/>
      <w:numFmt w:val="lowerLetter"/>
      <w:lvlText w:val="%1)"/>
      <w:lvlJc w:val="left"/>
      <w:pPr>
        <w:ind w:left="720" w:hanging="360"/>
      </w:pPr>
    </w:lvl>
    <w:lvl w:ilvl="1" w:tplc="FFFFFFFF">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0A021A49"/>
    <w:multiLevelType w:val="hybridMultilevel"/>
    <w:tmpl w:val="BF3E480E"/>
    <w:lvl w:ilvl="0" w:tplc="3028CE46">
      <w:start w:val="1"/>
      <w:numFmt w:val="lowerLetter"/>
      <w:lvlText w:val="%1)"/>
      <w:lvlJc w:val="left"/>
      <w:pPr>
        <w:ind w:left="1440" w:hanging="360"/>
      </w:pPr>
      <w:rPr>
        <w:rFonts w:hint="default"/>
      </w:rPr>
    </w:lvl>
    <w:lvl w:ilvl="1" w:tplc="98CE81A0">
      <w:start w:val="1"/>
      <w:numFmt w:val="lowerRoman"/>
      <w:lvlText w:val="%2."/>
      <w:lvlJc w:val="left"/>
      <w:pPr>
        <w:ind w:left="2520" w:hanging="72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0A0E6A6A"/>
    <w:multiLevelType w:val="hybridMultilevel"/>
    <w:tmpl w:val="737492CA"/>
    <w:lvl w:ilvl="0" w:tplc="055605D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AAA4170"/>
    <w:multiLevelType w:val="multilevel"/>
    <w:tmpl w:val="F7B6956C"/>
    <w:lvl w:ilvl="0">
      <w:start w:val="6"/>
      <w:numFmt w:val="decimal"/>
      <w:lvlText w:val="%1."/>
      <w:lvlJc w:val="left"/>
      <w:pPr>
        <w:ind w:left="360" w:hanging="360"/>
      </w:pPr>
      <w:rPr>
        <w:rFonts w:hint="default"/>
      </w:rPr>
    </w:lvl>
    <w:lvl w:ilvl="1">
      <w:start w:val="5"/>
      <w:numFmt w:val="decimal"/>
      <w:lvlText w:val="%1.%2."/>
      <w:lvlJc w:val="left"/>
      <w:pPr>
        <w:ind w:left="567" w:hanging="567"/>
      </w:pPr>
      <w:rPr>
        <w:rFonts w:hint="default"/>
        <w:b/>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0ACC5563"/>
    <w:multiLevelType w:val="hybridMultilevel"/>
    <w:tmpl w:val="7A42A0A8"/>
    <w:lvl w:ilvl="0" w:tplc="B2ACFAD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ADE0C42"/>
    <w:multiLevelType w:val="hybridMultilevel"/>
    <w:tmpl w:val="01D8FE6C"/>
    <w:lvl w:ilvl="0" w:tplc="F86A811A">
      <w:start w:val="6"/>
      <w:numFmt w:val="lowerLetter"/>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B8347BD"/>
    <w:multiLevelType w:val="multilevel"/>
    <w:tmpl w:val="0D2A6A80"/>
    <w:lvl w:ilvl="0">
      <w:start w:val="17"/>
      <w:numFmt w:val="decimal"/>
      <w:lvlText w:val="%1."/>
      <w:lvlJc w:val="left"/>
      <w:pPr>
        <w:ind w:left="680" w:hanging="680"/>
      </w:pPr>
      <w:rPr>
        <w:rFonts w:hint="default"/>
      </w:rPr>
    </w:lvl>
    <w:lvl w:ilvl="1">
      <w:start w:val="1"/>
      <w:numFmt w:val="decimal"/>
      <w:lvlText w:val="%1.%2."/>
      <w:lvlJc w:val="left"/>
      <w:pPr>
        <w:ind w:left="567" w:hanging="567"/>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851" w:hanging="851"/>
      </w:pPr>
      <w:rPr>
        <w:rFonts w:ascii="Times New Roman" w:hAnsi="Times New Roman" w:cs="Times New Roman" w:hint="default"/>
        <w:b/>
        <w:bCs/>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0BAA3048"/>
    <w:multiLevelType w:val="multilevel"/>
    <w:tmpl w:val="975405A4"/>
    <w:lvl w:ilvl="0">
      <w:start w:val="7"/>
      <w:numFmt w:val="decimal"/>
      <w:lvlText w:val="%1."/>
      <w:lvlJc w:val="left"/>
      <w:pPr>
        <w:ind w:left="680" w:hanging="680"/>
      </w:pPr>
      <w:rPr>
        <w:rFonts w:hint="default"/>
      </w:rPr>
    </w:lvl>
    <w:lvl w:ilvl="1">
      <w:start w:val="1"/>
      <w:numFmt w:val="decimal"/>
      <w:lvlText w:val="%1.%2."/>
      <w:lvlJc w:val="left"/>
      <w:pPr>
        <w:ind w:left="567" w:hanging="567"/>
      </w:pPr>
      <w:rPr>
        <w:rFonts w:hint="default"/>
        <w:b/>
        <w:bCs w:val="0"/>
      </w:rPr>
    </w:lvl>
    <w:lvl w:ilvl="2">
      <w:start w:val="6"/>
      <w:numFmt w:val="decimal"/>
      <w:lvlText w:val="%1.%2.%3."/>
      <w:lvlJc w:val="left"/>
      <w:pPr>
        <w:ind w:left="720" w:hanging="720"/>
      </w:pPr>
      <w:rPr>
        <w:rFonts w:hint="default"/>
      </w:rPr>
    </w:lvl>
    <w:lvl w:ilvl="3">
      <w:start w:val="1"/>
      <w:numFmt w:val="decimal"/>
      <w:lvlText w:val="%1.%2.%3.%4."/>
      <w:lvlJc w:val="left"/>
      <w:pPr>
        <w:ind w:left="851" w:hanging="851"/>
      </w:pPr>
      <w:rPr>
        <w:rFonts w:ascii="Times New Roman" w:hAnsi="Times New Roman" w:cs="Times New Roman" w:hint="default"/>
        <w:b/>
        <w:bCs/>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0BD33C8F"/>
    <w:multiLevelType w:val="hybridMultilevel"/>
    <w:tmpl w:val="E03E3CDA"/>
    <w:lvl w:ilvl="0" w:tplc="AC84C382">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BD35EC3"/>
    <w:multiLevelType w:val="multilevel"/>
    <w:tmpl w:val="427AA614"/>
    <w:lvl w:ilvl="0">
      <w:start w:val="1"/>
      <w:numFmt w:val="decimal"/>
      <w:lvlText w:val="%1."/>
      <w:lvlJc w:val="left"/>
      <w:pPr>
        <w:ind w:left="450" w:hanging="450"/>
      </w:pPr>
      <w:rPr>
        <w:rFonts w:hint="default"/>
      </w:rPr>
    </w:lvl>
    <w:lvl w:ilvl="1">
      <w:start w:val="12"/>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0C0F3CEC"/>
    <w:multiLevelType w:val="multilevel"/>
    <w:tmpl w:val="DA547C08"/>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0C1F28C0"/>
    <w:multiLevelType w:val="hybridMultilevel"/>
    <w:tmpl w:val="3D66D1AA"/>
    <w:lvl w:ilvl="0" w:tplc="31A614E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C844900"/>
    <w:multiLevelType w:val="multilevel"/>
    <w:tmpl w:val="768C353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0D152377"/>
    <w:multiLevelType w:val="multilevel"/>
    <w:tmpl w:val="6AC2354C"/>
    <w:lvl w:ilvl="0">
      <w:start w:val="9"/>
      <w:numFmt w:val="decimal"/>
      <w:lvlText w:val="%1."/>
      <w:lvlJc w:val="left"/>
      <w:pPr>
        <w:ind w:left="680" w:hanging="680"/>
      </w:pPr>
      <w:rPr>
        <w:rFonts w:hint="default"/>
      </w:rPr>
    </w:lvl>
    <w:lvl w:ilvl="1">
      <w:start w:val="1"/>
      <w:numFmt w:val="decimal"/>
      <w:lvlText w:val="%1.%2."/>
      <w:lvlJc w:val="left"/>
      <w:pPr>
        <w:ind w:left="567" w:hanging="567"/>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851" w:hanging="851"/>
      </w:pPr>
      <w:rPr>
        <w:rFonts w:ascii="Times New Roman" w:hAnsi="Times New Roman" w:cs="Times New Roman" w:hint="default"/>
        <w:b/>
        <w:bCs/>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0D72089C"/>
    <w:multiLevelType w:val="hybridMultilevel"/>
    <w:tmpl w:val="8B5A795C"/>
    <w:lvl w:ilvl="0" w:tplc="B4406C28">
      <w:start w:val="2"/>
      <w:numFmt w:val="lowerLetter"/>
      <w:lvlText w:val="(%1)"/>
      <w:lvlJc w:val="left"/>
      <w:pPr>
        <w:tabs>
          <w:tab w:val="num" w:pos="1211"/>
        </w:tabs>
        <w:ind w:left="1211" w:hanging="360"/>
      </w:pPr>
      <w:rPr>
        <w:rFonts w:hint="default"/>
        <w:strike w:val="0"/>
      </w:rPr>
    </w:lvl>
    <w:lvl w:ilvl="1" w:tplc="04150019">
      <w:start w:val="1"/>
      <w:numFmt w:val="lowerLetter"/>
      <w:lvlText w:val="%2."/>
      <w:lvlJc w:val="left"/>
      <w:pPr>
        <w:tabs>
          <w:tab w:val="num" w:pos="1931"/>
        </w:tabs>
        <w:ind w:left="1931" w:hanging="360"/>
      </w:pPr>
    </w:lvl>
    <w:lvl w:ilvl="2" w:tplc="0415001B">
      <w:start w:val="1"/>
      <w:numFmt w:val="lowerRoman"/>
      <w:lvlText w:val="%3."/>
      <w:lvlJc w:val="right"/>
      <w:pPr>
        <w:tabs>
          <w:tab w:val="num" w:pos="2651"/>
        </w:tabs>
        <w:ind w:left="2651" w:hanging="180"/>
      </w:pPr>
    </w:lvl>
    <w:lvl w:ilvl="3" w:tplc="0415000F">
      <w:start w:val="1"/>
      <w:numFmt w:val="decimal"/>
      <w:lvlText w:val="%4."/>
      <w:lvlJc w:val="left"/>
      <w:pPr>
        <w:tabs>
          <w:tab w:val="num" w:pos="3371"/>
        </w:tabs>
        <w:ind w:left="3371" w:hanging="360"/>
      </w:pPr>
    </w:lvl>
    <w:lvl w:ilvl="4" w:tplc="04150019">
      <w:start w:val="1"/>
      <w:numFmt w:val="lowerLetter"/>
      <w:lvlText w:val="%5."/>
      <w:lvlJc w:val="left"/>
      <w:pPr>
        <w:tabs>
          <w:tab w:val="num" w:pos="4091"/>
        </w:tabs>
        <w:ind w:left="4091" w:hanging="360"/>
      </w:pPr>
    </w:lvl>
    <w:lvl w:ilvl="5" w:tplc="0415001B">
      <w:start w:val="1"/>
      <w:numFmt w:val="lowerRoman"/>
      <w:lvlText w:val="%6."/>
      <w:lvlJc w:val="right"/>
      <w:pPr>
        <w:tabs>
          <w:tab w:val="num" w:pos="4811"/>
        </w:tabs>
        <w:ind w:left="4811" w:hanging="180"/>
      </w:pPr>
    </w:lvl>
    <w:lvl w:ilvl="6" w:tplc="0415000F">
      <w:start w:val="1"/>
      <w:numFmt w:val="decimal"/>
      <w:lvlText w:val="%7."/>
      <w:lvlJc w:val="left"/>
      <w:pPr>
        <w:tabs>
          <w:tab w:val="num" w:pos="5531"/>
        </w:tabs>
        <w:ind w:left="5531" w:hanging="360"/>
      </w:pPr>
    </w:lvl>
    <w:lvl w:ilvl="7" w:tplc="04150019">
      <w:start w:val="1"/>
      <w:numFmt w:val="lowerLetter"/>
      <w:lvlText w:val="%8."/>
      <w:lvlJc w:val="left"/>
      <w:pPr>
        <w:tabs>
          <w:tab w:val="num" w:pos="6251"/>
        </w:tabs>
        <w:ind w:left="6251" w:hanging="360"/>
      </w:pPr>
    </w:lvl>
    <w:lvl w:ilvl="8" w:tplc="0415001B">
      <w:start w:val="1"/>
      <w:numFmt w:val="lowerRoman"/>
      <w:lvlText w:val="%9."/>
      <w:lvlJc w:val="right"/>
      <w:pPr>
        <w:tabs>
          <w:tab w:val="num" w:pos="6971"/>
        </w:tabs>
        <w:ind w:left="6971" w:hanging="180"/>
      </w:pPr>
    </w:lvl>
  </w:abstractNum>
  <w:abstractNum w:abstractNumId="28" w15:restartNumberingAfterBreak="0">
    <w:nsid w:val="0F126B21"/>
    <w:multiLevelType w:val="multilevel"/>
    <w:tmpl w:val="2074436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0F549353"/>
    <w:multiLevelType w:val="hybridMultilevel"/>
    <w:tmpl w:val="A2727D5A"/>
    <w:lvl w:ilvl="0" w:tplc="8B78E91A">
      <w:start w:val="1"/>
      <w:numFmt w:val="decimal"/>
      <w:lvlText w:val="%1."/>
      <w:lvlJc w:val="left"/>
      <w:pPr>
        <w:ind w:left="720" w:hanging="360"/>
      </w:pPr>
    </w:lvl>
    <w:lvl w:ilvl="1" w:tplc="3AAA092C">
      <w:start w:val="1"/>
      <w:numFmt w:val="lowerLetter"/>
      <w:lvlText w:val="%2."/>
      <w:lvlJc w:val="left"/>
      <w:pPr>
        <w:ind w:left="1440" w:hanging="360"/>
      </w:pPr>
    </w:lvl>
    <w:lvl w:ilvl="2" w:tplc="2E001BD4">
      <w:start w:val="1"/>
      <w:numFmt w:val="lowerRoman"/>
      <w:lvlText w:val="%3."/>
      <w:lvlJc w:val="right"/>
      <w:pPr>
        <w:ind w:left="2160" w:hanging="180"/>
      </w:pPr>
    </w:lvl>
    <w:lvl w:ilvl="3" w:tplc="F8EE7B4E">
      <w:start w:val="1"/>
      <w:numFmt w:val="decimal"/>
      <w:lvlText w:val="%4."/>
      <w:lvlJc w:val="left"/>
      <w:pPr>
        <w:ind w:left="2880" w:hanging="360"/>
      </w:pPr>
    </w:lvl>
    <w:lvl w:ilvl="4" w:tplc="FF82D662">
      <w:start w:val="1"/>
      <w:numFmt w:val="lowerLetter"/>
      <w:lvlText w:val="%5."/>
      <w:lvlJc w:val="left"/>
      <w:pPr>
        <w:ind w:left="3600" w:hanging="360"/>
      </w:pPr>
    </w:lvl>
    <w:lvl w:ilvl="5" w:tplc="0B2C07EA">
      <w:start w:val="1"/>
      <w:numFmt w:val="lowerRoman"/>
      <w:lvlText w:val="%6."/>
      <w:lvlJc w:val="right"/>
      <w:pPr>
        <w:ind w:left="4320" w:hanging="180"/>
      </w:pPr>
    </w:lvl>
    <w:lvl w:ilvl="6" w:tplc="E20C69E8">
      <w:start w:val="1"/>
      <w:numFmt w:val="decimal"/>
      <w:lvlText w:val="%7."/>
      <w:lvlJc w:val="left"/>
      <w:pPr>
        <w:ind w:left="5040" w:hanging="360"/>
      </w:pPr>
    </w:lvl>
    <w:lvl w:ilvl="7" w:tplc="696CF630">
      <w:start w:val="1"/>
      <w:numFmt w:val="lowerLetter"/>
      <w:lvlText w:val="%8."/>
      <w:lvlJc w:val="left"/>
      <w:pPr>
        <w:ind w:left="5760" w:hanging="360"/>
      </w:pPr>
    </w:lvl>
    <w:lvl w:ilvl="8" w:tplc="46580BB0">
      <w:start w:val="1"/>
      <w:numFmt w:val="lowerRoman"/>
      <w:lvlText w:val="%9."/>
      <w:lvlJc w:val="right"/>
      <w:pPr>
        <w:ind w:left="6480" w:hanging="180"/>
      </w:pPr>
    </w:lvl>
  </w:abstractNum>
  <w:abstractNum w:abstractNumId="30" w15:restartNumberingAfterBreak="0">
    <w:nsid w:val="0FF01EC5"/>
    <w:multiLevelType w:val="hybridMultilevel"/>
    <w:tmpl w:val="489E36CA"/>
    <w:lvl w:ilvl="0" w:tplc="25DA6710">
      <w:start w:val="8"/>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10362D31"/>
    <w:multiLevelType w:val="multilevel"/>
    <w:tmpl w:val="52FAD7E6"/>
    <w:lvl w:ilvl="0">
      <w:start w:val="11"/>
      <w:numFmt w:val="decimal"/>
      <w:lvlText w:val="%1."/>
      <w:lvlJc w:val="left"/>
      <w:pPr>
        <w:ind w:left="680" w:hanging="680"/>
      </w:pPr>
      <w:rPr>
        <w:rFonts w:hint="default"/>
      </w:rPr>
    </w:lvl>
    <w:lvl w:ilvl="1">
      <w:start w:val="8"/>
      <w:numFmt w:val="decimal"/>
      <w:lvlText w:val="%1.%2."/>
      <w:lvlJc w:val="left"/>
      <w:pPr>
        <w:ind w:left="567" w:hanging="567"/>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851" w:hanging="851"/>
      </w:pPr>
      <w:rPr>
        <w:rFonts w:ascii="Times New Roman" w:hAnsi="Times New Roman" w:cs="Times New Roman" w:hint="default"/>
        <w:b/>
        <w:bCs/>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0CA47CC"/>
    <w:multiLevelType w:val="hybridMultilevel"/>
    <w:tmpl w:val="7C2C0B66"/>
    <w:lvl w:ilvl="0" w:tplc="C2B6700E">
      <w:start w:val="1"/>
      <w:numFmt w:val="lowerLetter"/>
      <w:lvlText w:val="(%1)"/>
      <w:lvlJc w:val="left"/>
      <w:pPr>
        <w:ind w:left="720" w:hanging="36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0FD6E31"/>
    <w:multiLevelType w:val="multilevel"/>
    <w:tmpl w:val="09F6681E"/>
    <w:lvl w:ilvl="0">
      <w:start w:val="1"/>
      <w:numFmt w:val="decimal"/>
      <w:lvlText w:val="%1."/>
      <w:lvlJc w:val="left"/>
      <w:pPr>
        <w:ind w:left="680" w:hanging="680"/>
      </w:pPr>
      <w:rPr>
        <w:rFonts w:hint="default"/>
        <w:b/>
      </w:rPr>
    </w:lvl>
    <w:lvl w:ilvl="1">
      <w:start w:val="1"/>
      <w:numFmt w:val="decimal"/>
      <w:lvlText w:val="%1.%2."/>
      <w:lvlJc w:val="left"/>
      <w:pPr>
        <w:ind w:left="680" w:hanging="680"/>
      </w:pPr>
      <w:rPr>
        <w:rFonts w:hint="default"/>
        <w:b/>
      </w:rPr>
    </w:lvl>
    <w:lvl w:ilvl="2">
      <w:start w:val="6"/>
      <w:numFmt w:val="decimal"/>
      <w:lvlText w:val="%1.%2.%3."/>
      <w:lvlJc w:val="left"/>
      <w:pPr>
        <w:ind w:left="720" w:hanging="720"/>
      </w:pPr>
      <w:rPr>
        <w:rFonts w:hint="default"/>
        <w:b/>
      </w:rPr>
    </w:lvl>
    <w:lvl w:ilvl="3">
      <w:start w:val="2"/>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4" w15:restartNumberingAfterBreak="0">
    <w:nsid w:val="11576021"/>
    <w:multiLevelType w:val="multilevel"/>
    <w:tmpl w:val="AFF02060"/>
    <w:lvl w:ilvl="0">
      <w:start w:val="1"/>
      <w:numFmt w:val="decimal"/>
      <w:lvlText w:val="%1"/>
      <w:lvlJc w:val="left"/>
      <w:pPr>
        <w:ind w:left="620" w:hanging="620"/>
      </w:pPr>
      <w:rPr>
        <w:rFonts w:hint="default"/>
        <w:b/>
      </w:rPr>
    </w:lvl>
    <w:lvl w:ilvl="1">
      <w:start w:val="1"/>
      <w:numFmt w:val="decimal"/>
      <w:lvlText w:val="%1.%2"/>
      <w:lvlJc w:val="left"/>
      <w:pPr>
        <w:ind w:left="620" w:hanging="620"/>
      </w:pPr>
      <w:rPr>
        <w:rFonts w:hint="default"/>
        <w:b/>
      </w:rPr>
    </w:lvl>
    <w:lvl w:ilvl="2">
      <w:start w:val="6"/>
      <w:numFmt w:val="decimal"/>
      <w:lvlText w:val="%1.%2.%3"/>
      <w:lvlJc w:val="left"/>
      <w:pPr>
        <w:ind w:left="720" w:hanging="720"/>
      </w:pPr>
      <w:rPr>
        <w:rFonts w:hint="default"/>
        <w:b/>
      </w:rPr>
    </w:lvl>
    <w:lvl w:ilvl="3">
      <w:start w:val="5"/>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5" w15:restartNumberingAfterBreak="0">
    <w:nsid w:val="11E365EC"/>
    <w:multiLevelType w:val="multilevel"/>
    <w:tmpl w:val="ED8E1894"/>
    <w:lvl w:ilvl="0">
      <w:start w:val="17"/>
      <w:numFmt w:val="decimal"/>
      <w:lvlText w:val="%1."/>
      <w:lvlJc w:val="left"/>
      <w:pPr>
        <w:ind w:left="680" w:hanging="680"/>
      </w:pPr>
      <w:rPr>
        <w:rFonts w:hint="default"/>
      </w:rPr>
    </w:lvl>
    <w:lvl w:ilvl="1">
      <w:start w:val="6"/>
      <w:numFmt w:val="decimal"/>
      <w:lvlText w:val="%1.%2."/>
      <w:lvlJc w:val="left"/>
      <w:pPr>
        <w:ind w:left="567" w:hanging="567"/>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851" w:hanging="851"/>
      </w:pPr>
      <w:rPr>
        <w:rFonts w:ascii="Times New Roman" w:hAnsi="Times New Roman" w:cs="Times New Roman" w:hint="default"/>
        <w:b/>
        <w:bCs/>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12876683"/>
    <w:multiLevelType w:val="multilevel"/>
    <w:tmpl w:val="A306CF92"/>
    <w:lvl w:ilvl="0">
      <w:start w:val="8"/>
      <w:numFmt w:val="decimal"/>
      <w:lvlText w:val="%1."/>
      <w:lvlJc w:val="left"/>
      <w:pPr>
        <w:ind w:left="680" w:hanging="680"/>
      </w:pPr>
      <w:rPr>
        <w:rFonts w:hint="default"/>
      </w:rPr>
    </w:lvl>
    <w:lvl w:ilvl="1">
      <w:start w:val="1"/>
      <w:numFmt w:val="decimal"/>
      <w:lvlText w:val="%1.%2."/>
      <w:lvlJc w:val="left"/>
      <w:pPr>
        <w:ind w:left="567" w:hanging="567"/>
      </w:pPr>
      <w:rPr>
        <w:rFonts w:hint="default"/>
        <w:b/>
        <w:bCs/>
      </w:rPr>
    </w:lvl>
    <w:lvl w:ilvl="2">
      <w:start w:val="6"/>
      <w:numFmt w:val="decimal"/>
      <w:lvlText w:val="%1.%2.%3."/>
      <w:lvlJc w:val="left"/>
      <w:pPr>
        <w:ind w:left="720" w:hanging="720"/>
      </w:pPr>
      <w:rPr>
        <w:rFonts w:hint="default"/>
      </w:rPr>
    </w:lvl>
    <w:lvl w:ilvl="3">
      <w:start w:val="1"/>
      <w:numFmt w:val="decimal"/>
      <w:lvlText w:val="%1.%2.%3.%4."/>
      <w:lvlJc w:val="left"/>
      <w:pPr>
        <w:ind w:left="851" w:hanging="851"/>
      </w:pPr>
      <w:rPr>
        <w:rFonts w:ascii="Times New Roman" w:hAnsi="Times New Roman" w:cs="Times New Roman" w:hint="default"/>
        <w:b/>
        <w:bCs/>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13223AE0"/>
    <w:multiLevelType w:val="hybridMultilevel"/>
    <w:tmpl w:val="D44CE0AE"/>
    <w:lvl w:ilvl="0" w:tplc="4F34E234">
      <w:start w:val="1"/>
      <w:numFmt w:val="lowerLetter"/>
      <w:lvlText w:val="(%1)"/>
      <w:lvlJc w:val="left"/>
      <w:pPr>
        <w:tabs>
          <w:tab w:val="num" w:pos="2382"/>
        </w:tabs>
        <w:ind w:left="2382" w:hanging="360"/>
      </w:pPr>
      <w:rPr>
        <w:rFonts w:hint="default"/>
      </w:rPr>
    </w:lvl>
    <w:lvl w:ilvl="1" w:tplc="04150019" w:tentative="1">
      <w:start w:val="1"/>
      <w:numFmt w:val="lowerLetter"/>
      <w:lvlText w:val="%2."/>
      <w:lvlJc w:val="left"/>
      <w:pPr>
        <w:ind w:left="2044" w:hanging="360"/>
      </w:pPr>
    </w:lvl>
    <w:lvl w:ilvl="2" w:tplc="0415001B" w:tentative="1">
      <w:start w:val="1"/>
      <w:numFmt w:val="lowerRoman"/>
      <w:lvlText w:val="%3."/>
      <w:lvlJc w:val="right"/>
      <w:pPr>
        <w:ind w:left="2764" w:hanging="180"/>
      </w:pPr>
    </w:lvl>
    <w:lvl w:ilvl="3" w:tplc="0415000F" w:tentative="1">
      <w:start w:val="1"/>
      <w:numFmt w:val="decimal"/>
      <w:lvlText w:val="%4."/>
      <w:lvlJc w:val="left"/>
      <w:pPr>
        <w:ind w:left="3484" w:hanging="360"/>
      </w:pPr>
    </w:lvl>
    <w:lvl w:ilvl="4" w:tplc="04150019" w:tentative="1">
      <w:start w:val="1"/>
      <w:numFmt w:val="lowerLetter"/>
      <w:lvlText w:val="%5."/>
      <w:lvlJc w:val="left"/>
      <w:pPr>
        <w:ind w:left="4204" w:hanging="360"/>
      </w:pPr>
    </w:lvl>
    <w:lvl w:ilvl="5" w:tplc="0415001B" w:tentative="1">
      <w:start w:val="1"/>
      <w:numFmt w:val="lowerRoman"/>
      <w:lvlText w:val="%6."/>
      <w:lvlJc w:val="right"/>
      <w:pPr>
        <w:ind w:left="4924" w:hanging="180"/>
      </w:pPr>
    </w:lvl>
    <w:lvl w:ilvl="6" w:tplc="0415000F" w:tentative="1">
      <w:start w:val="1"/>
      <w:numFmt w:val="decimal"/>
      <w:lvlText w:val="%7."/>
      <w:lvlJc w:val="left"/>
      <w:pPr>
        <w:ind w:left="5644" w:hanging="360"/>
      </w:pPr>
    </w:lvl>
    <w:lvl w:ilvl="7" w:tplc="04150019" w:tentative="1">
      <w:start w:val="1"/>
      <w:numFmt w:val="lowerLetter"/>
      <w:lvlText w:val="%8."/>
      <w:lvlJc w:val="left"/>
      <w:pPr>
        <w:ind w:left="6364" w:hanging="360"/>
      </w:pPr>
    </w:lvl>
    <w:lvl w:ilvl="8" w:tplc="0415001B" w:tentative="1">
      <w:start w:val="1"/>
      <w:numFmt w:val="lowerRoman"/>
      <w:lvlText w:val="%9."/>
      <w:lvlJc w:val="right"/>
      <w:pPr>
        <w:ind w:left="7084" w:hanging="180"/>
      </w:pPr>
    </w:lvl>
  </w:abstractNum>
  <w:abstractNum w:abstractNumId="38" w15:restartNumberingAfterBreak="0">
    <w:nsid w:val="172054B8"/>
    <w:multiLevelType w:val="multilevel"/>
    <w:tmpl w:val="34921ACE"/>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19C72187"/>
    <w:multiLevelType w:val="hybridMultilevel"/>
    <w:tmpl w:val="FE4426C0"/>
    <w:lvl w:ilvl="0" w:tplc="3384CD84">
      <w:start w:val="1"/>
      <w:numFmt w:val="lowerLetter"/>
      <w:lvlText w:val="(%1)"/>
      <w:lvlJc w:val="left"/>
      <w:pPr>
        <w:tabs>
          <w:tab w:val="num" w:pos="1353"/>
        </w:tabs>
        <w:ind w:left="1353" w:hanging="360"/>
      </w:pPr>
      <w:rPr>
        <w:rFonts w:hint="default"/>
      </w:rPr>
    </w:lvl>
    <w:lvl w:ilvl="1" w:tplc="04150019">
      <w:start w:val="1"/>
      <w:numFmt w:val="lowerLetter"/>
      <w:lvlText w:val="%2."/>
      <w:lvlJc w:val="left"/>
      <w:pPr>
        <w:tabs>
          <w:tab w:val="num" w:pos="1931"/>
        </w:tabs>
        <w:ind w:left="1931" w:hanging="360"/>
      </w:pPr>
    </w:lvl>
    <w:lvl w:ilvl="2" w:tplc="0415001B">
      <w:start w:val="1"/>
      <w:numFmt w:val="lowerRoman"/>
      <w:lvlText w:val="%3."/>
      <w:lvlJc w:val="right"/>
      <w:pPr>
        <w:tabs>
          <w:tab w:val="num" w:pos="2651"/>
        </w:tabs>
        <w:ind w:left="2651" w:hanging="180"/>
      </w:pPr>
    </w:lvl>
    <w:lvl w:ilvl="3" w:tplc="0415000F">
      <w:start w:val="1"/>
      <w:numFmt w:val="decimal"/>
      <w:lvlText w:val="%4."/>
      <w:lvlJc w:val="left"/>
      <w:pPr>
        <w:tabs>
          <w:tab w:val="num" w:pos="3371"/>
        </w:tabs>
        <w:ind w:left="3371" w:hanging="360"/>
      </w:pPr>
    </w:lvl>
    <w:lvl w:ilvl="4" w:tplc="04150019">
      <w:start w:val="1"/>
      <w:numFmt w:val="lowerLetter"/>
      <w:lvlText w:val="%5."/>
      <w:lvlJc w:val="left"/>
      <w:pPr>
        <w:tabs>
          <w:tab w:val="num" w:pos="4091"/>
        </w:tabs>
        <w:ind w:left="4091" w:hanging="360"/>
      </w:pPr>
    </w:lvl>
    <w:lvl w:ilvl="5" w:tplc="0415001B">
      <w:start w:val="1"/>
      <w:numFmt w:val="lowerRoman"/>
      <w:lvlText w:val="%6."/>
      <w:lvlJc w:val="right"/>
      <w:pPr>
        <w:tabs>
          <w:tab w:val="num" w:pos="4811"/>
        </w:tabs>
        <w:ind w:left="4811" w:hanging="180"/>
      </w:pPr>
    </w:lvl>
    <w:lvl w:ilvl="6" w:tplc="0415000F">
      <w:start w:val="1"/>
      <w:numFmt w:val="decimal"/>
      <w:lvlText w:val="%7."/>
      <w:lvlJc w:val="left"/>
      <w:pPr>
        <w:tabs>
          <w:tab w:val="num" w:pos="5531"/>
        </w:tabs>
        <w:ind w:left="5531" w:hanging="360"/>
      </w:pPr>
    </w:lvl>
    <w:lvl w:ilvl="7" w:tplc="04150019">
      <w:start w:val="1"/>
      <w:numFmt w:val="lowerLetter"/>
      <w:lvlText w:val="%8."/>
      <w:lvlJc w:val="left"/>
      <w:pPr>
        <w:tabs>
          <w:tab w:val="num" w:pos="6251"/>
        </w:tabs>
        <w:ind w:left="6251" w:hanging="360"/>
      </w:pPr>
    </w:lvl>
    <w:lvl w:ilvl="8" w:tplc="0415001B">
      <w:start w:val="1"/>
      <w:numFmt w:val="lowerRoman"/>
      <w:lvlText w:val="%9."/>
      <w:lvlJc w:val="right"/>
      <w:pPr>
        <w:tabs>
          <w:tab w:val="num" w:pos="6971"/>
        </w:tabs>
        <w:ind w:left="6971" w:hanging="180"/>
      </w:pPr>
    </w:lvl>
  </w:abstractNum>
  <w:abstractNum w:abstractNumId="40" w15:restartNumberingAfterBreak="0">
    <w:nsid w:val="1AB66D5E"/>
    <w:multiLevelType w:val="hybridMultilevel"/>
    <w:tmpl w:val="0414BA9E"/>
    <w:lvl w:ilvl="0" w:tplc="1E3C6174">
      <w:start w:val="7"/>
      <w:numFmt w:val="lowerLetter"/>
      <w:lvlText w:val="(%1)"/>
      <w:lvlJc w:val="left"/>
      <w:pPr>
        <w:tabs>
          <w:tab w:val="num" w:pos="1211"/>
        </w:tabs>
        <w:ind w:left="121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B500C37"/>
    <w:multiLevelType w:val="hybridMultilevel"/>
    <w:tmpl w:val="412470B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B694F7F"/>
    <w:multiLevelType w:val="hybridMultilevel"/>
    <w:tmpl w:val="E586D25E"/>
    <w:lvl w:ilvl="0" w:tplc="CC4E5542">
      <w:start w:val="1"/>
      <w:numFmt w:val="lowerRoman"/>
      <w:lvlText w:val="%1)"/>
      <w:lvlJc w:val="left"/>
      <w:pPr>
        <w:ind w:left="1996" w:hanging="360"/>
      </w:pPr>
      <w:rPr>
        <w:rFonts w:hint="default"/>
        <w:color w:val="2A255C"/>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43" w15:restartNumberingAfterBreak="0">
    <w:nsid w:val="1C2F638A"/>
    <w:multiLevelType w:val="multilevel"/>
    <w:tmpl w:val="F0AEFF78"/>
    <w:lvl w:ilvl="0">
      <w:start w:val="16"/>
      <w:numFmt w:val="decimal"/>
      <w:lvlText w:val="%1."/>
      <w:lvlJc w:val="left"/>
      <w:pPr>
        <w:ind w:left="680" w:hanging="680"/>
      </w:pPr>
      <w:rPr>
        <w:rFonts w:hint="default"/>
      </w:rPr>
    </w:lvl>
    <w:lvl w:ilvl="1">
      <w:start w:val="1"/>
      <w:numFmt w:val="decimal"/>
      <w:lvlText w:val="%1.%2."/>
      <w:lvlJc w:val="left"/>
      <w:pPr>
        <w:ind w:left="567" w:hanging="567"/>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851" w:hanging="851"/>
      </w:pPr>
      <w:rPr>
        <w:rFonts w:ascii="Times New Roman" w:hAnsi="Times New Roman" w:cs="Times New Roman" w:hint="default"/>
        <w:b/>
        <w:bCs/>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1D340512"/>
    <w:multiLevelType w:val="hybridMultilevel"/>
    <w:tmpl w:val="7D7222F6"/>
    <w:lvl w:ilvl="0" w:tplc="A2286760">
      <w:start w:val="1"/>
      <w:numFmt w:val="lowerLetter"/>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EFF4C1D"/>
    <w:multiLevelType w:val="multilevel"/>
    <w:tmpl w:val="C65C6140"/>
    <w:lvl w:ilvl="0">
      <w:start w:val="4"/>
      <w:numFmt w:val="decimal"/>
      <w:lvlText w:val="%1."/>
      <w:lvlJc w:val="left"/>
      <w:pPr>
        <w:ind w:left="680" w:hanging="680"/>
      </w:pPr>
      <w:rPr>
        <w:rFonts w:hint="default"/>
      </w:rPr>
    </w:lvl>
    <w:lvl w:ilvl="1">
      <w:start w:val="18"/>
      <w:numFmt w:val="decimal"/>
      <w:lvlText w:val="%1.%2."/>
      <w:lvlJc w:val="left"/>
      <w:pPr>
        <w:ind w:left="567" w:hanging="567"/>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851" w:hanging="851"/>
      </w:pPr>
      <w:rPr>
        <w:rFonts w:ascii="Times New Roman" w:hAnsi="Times New Roman" w:cs="Times New Roman" w:hint="default"/>
        <w:b/>
        <w:bCs/>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20134227"/>
    <w:multiLevelType w:val="multilevel"/>
    <w:tmpl w:val="26C4B0CA"/>
    <w:lvl w:ilvl="0">
      <w:start w:val="11"/>
      <w:numFmt w:val="decimal"/>
      <w:lvlText w:val="%1."/>
      <w:lvlJc w:val="left"/>
      <w:pPr>
        <w:ind w:left="680" w:hanging="680"/>
      </w:pPr>
      <w:rPr>
        <w:rFonts w:hint="default"/>
      </w:rPr>
    </w:lvl>
    <w:lvl w:ilvl="1">
      <w:start w:val="1"/>
      <w:numFmt w:val="decimal"/>
      <w:lvlText w:val="%1.%2."/>
      <w:lvlJc w:val="left"/>
      <w:pPr>
        <w:ind w:left="567" w:hanging="567"/>
      </w:pPr>
      <w:rPr>
        <w:rFonts w:hint="default"/>
        <w:b/>
        <w:bCs w:val="0"/>
      </w:rPr>
    </w:lvl>
    <w:lvl w:ilvl="2">
      <w:start w:val="6"/>
      <w:numFmt w:val="decimal"/>
      <w:lvlText w:val="%1.%2.%3."/>
      <w:lvlJc w:val="left"/>
      <w:pPr>
        <w:ind w:left="720" w:hanging="720"/>
      </w:pPr>
      <w:rPr>
        <w:rFonts w:hint="default"/>
      </w:rPr>
    </w:lvl>
    <w:lvl w:ilvl="3">
      <w:start w:val="1"/>
      <w:numFmt w:val="decimal"/>
      <w:lvlText w:val="%1.%2.%3.%4."/>
      <w:lvlJc w:val="left"/>
      <w:pPr>
        <w:ind w:left="851" w:hanging="851"/>
      </w:pPr>
      <w:rPr>
        <w:rFonts w:ascii="Times New Roman" w:hAnsi="Times New Roman" w:cs="Times New Roman" w:hint="default"/>
        <w:b/>
        <w:bCs/>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23F63C59"/>
    <w:multiLevelType w:val="multilevel"/>
    <w:tmpl w:val="8F2E6BFE"/>
    <w:lvl w:ilvl="0">
      <w:start w:val="4"/>
      <w:numFmt w:val="decimal"/>
      <w:lvlText w:val="%1."/>
      <w:lvlJc w:val="left"/>
      <w:pPr>
        <w:ind w:left="680" w:hanging="680"/>
      </w:pPr>
      <w:rPr>
        <w:rFonts w:hint="default"/>
      </w:rPr>
    </w:lvl>
    <w:lvl w:ilvl="1">
      <w:start w:val="6"/>
      <w:numFmt w:val="decimal"/>
      <w:lvlText w:val="%1.%2."/>
      <w:lvlJc w:val="left"/>
      <w:pPr>
        <w:ind w:left="567" w:hanging="567"/>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851" w:hanging="851"/>
      </w:pPr>
      <w:rPr>
        <w:rFonts w:ascii="Times New Roman" w:hAnsi="Times New Roman" w:cs="Times New Roman" w:hint="default"/>
        <w:b/>
        <w:bCs/>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252A7110"/>
    <w:multiLevelType w:val="multilevel"/>
    <w:tmpl w:val="78A0FD02"/>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6"/>
      <w:numFmt w:val="decimal"/>
      <w:lvlText w:val="%1.%2.%3"/>
      <w:lvlJc w:val="left"/>
      <w:pPr>
        <w:ind w:left="720" w:hanging="720"/>
      </w:pPr>
      <w:rPr>
        <w:rFonts w:hint="default"/>
        <w:b/>
      </w:rPr>
    </w:lvl>
    <w:lvl w:ilvl="3">
      <w:start w:val="13"/>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49" w15:restartNumberingAfterBreak="0">
    <w:nsid w:val="257128BC"/>
    <w:multiLevelType w:val="hybridMultilevel"/>
    <w:tmpl w:val="E80A5E70"/>
    <w:lvl w:ilvl="0" w:tplc="EF9E1520">
      <w:start w:val="6"/>
      <w:numFmt w:val="lowerLetter"/>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6D9195B"/>
    <w:multiLevelType w:val="multilevel"/>
    <w:tmpl w:val="BD6EDB64"/>
    <w:lvl w:ilvl="0">
      <w:start w:val="2"/>
      <w:numFmt w:val="decimal"/>
      <w:lvlText w:val="%1."/>
      <w:lvlJc w:val="left"/>
      <w:pPr>
        <w:ind w:left="680" w:hanging="680"/>
      </w:pPr>
      <w:rPr>
        <w:rFonts w:hint="default"/>
      </w:rPr>
    </w:lvl>
    <w:lvl w:ilvl="1">
      <w:start w:val="4"/>
      <w:numFmt w:val="decimal"/>
      <w:lvlText w:val="%1.%2."/>
      <w:lvlJc w:val="left"/>
      <w:pPr>
        <w:ind w:left="567" w:hanging="567"/>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851" w:hanging="851"/>
      </w:pPr>
      <w:rPr>
        <w:rFonts w:ascii="Times New Roman" w:hAnsi="Times New Roman" w:cs="Times New Roman" w:hint="default"/>
        <w:b/>
        <w:bCs/>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2747057E"/>
    <w:multiLevelType w:val="multilevel"/>
    <w:tmpl w:val="89DE915E"/>
    <w:lvl w:ilvl="0">
      <w:start w:val="14"/>
      <w:numFmt w:val="decimal"/>
      <w:lvlText w:val="%1."/>
      <w:lvlJc w:val="left"/>
      <w:pPr>
        <w:ind w:left="680" w:hanging="680"/>
      </w:pPr>
      <w:rPr>
        <w:rFonts w:hint="default"/>
      </w:rPr>
    </w:lvl>
    <w:lvl w:ilvl="1">
      <w:start w:val="12"/>
      <w:numFmt w:val="decimal"/>
      <w:lvlText w:val="%1.%2."/>
      <w:lvlJc w:val="left"/>
      <w:pPr>
        <w:ind w:left="567" w:hanging="567"/>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851" w:hanging="851"/>
      </w:pPr>
      <w:rPr>
        <w:rFonts w:ascii="Times New Roman" w:hAnsi="Times New Roman" w:cs="Times New Roman" w:hint="default"/>
        <w:b/>
        <w:bCs/>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27900B5B"/>
    <w:multiLevelType w:val="hybridMultilevel"/>
    <w:tmpl w:val="5636C504"/>
    <w:lvl w:ilvl="0" w:tplc="4FEEE7DA">
      <w:start w:val="2"/>
      <w:numFmt w:val="lowerLetter"/>
      <w:lvlText w:val="(%1)"/>
      <w:lvlJc w:val="left"/>
      <w:pPr>
        <w:tabs>
          <w:tab w:val="num" w:pos="1260"/>
        </w:tabs>
        <w:ind w:left="1260" w:hanging="360"/>
      </w:pPr>
      <w:rPr>
        <w:rFonts w:hint="default"/>
      </w:r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53" w15:restartNumberingAfterBreak="0">
    <w:nsid w:val="28131167"/>
    <w:multiLevelType w:val="multilevel"/>
    <w:tmpl w:val="B5CE587E"/>
    <w:lvl w:ilvl="0">
      <w:start w:val="9"/>
      <w:numFmt w:val="decimal"/>
      <w:lvlText w:val="%1."/>
      <w:lvlJc w:val="left"/>
      <w:pPr>
        <w:ind w:left="680" w:hanging="680"/>
      </w:pPr>
      <w:rPr>
        <w:rFonts w:hint="default"/>
      </w:rPr>
    </w:lvl>
    <w:lvl w:ilvl="1">
      <w:start w:val="4"/>
      <w:numFmt w:val="decimal"/>
      <w:lvlText w:val="%1.%2."/>
      <w:lvlJc w:val="left"/>
      <w:pPr>
        <w:ind w:left="567" w:hanging="567"/>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851" w:hanging="851"/>
      </w:pPr>
      <w:rPr>
        <w:rFonts w:ascii="Times New Roman" w:hAnsi="Times New Roman" w:cs="Times New Roman" w:hint="default"/>
        <w:b/>
        <w:bCs/>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284633CC"/>
    <w:multiLevelType w:val="hybridMultilevel"/>
    <w:tmpl w:val="704459A0"/>
    <w:lvl w:ilvl="0" w:tplc="36722C7A">
      <w:start w:val="1"/>
      <w:numFmt w:val="decimal"/>
      <w:lvlText w:val="%1."/>
      <w:lvlJc w:val="left"/>
      <w:pPr>
        <w:tabs>
          <w:tab w:val="num" w:pos="567"/>
        </w:tabs>
        <w:ind w:left="900" w:hanging="900"/>
      </w:pPr>
      <w:rPr>
        <w:rFonts w:hint="default"/>
      </w:rPr>
    </w:lvl>
    <w:lvl w:ilvl="1" w:tplc="04150019" w:tentative="1">
      <w:start w:val="1"/>
      <w:numFmt w:val="lowerLetter"/>
      <w:lvlText w:val="%2."/>
      <w:lvlJc w:val="left"/>
      <w:pPr>
        <w:tabs>
          <w:tab w:val="num" w:pos="1620"/>
        </w:tabs>
        <w:ind w:left="1620" w:hanging="360"/>
      </w:p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55" w15:restartNumberingAfterBreak="0">
    <w:nsid w:val="2ACA5519"/>
    <w:multiLevelType w:val="hybridMultilevel"/>
    <w:tmpl w:val="0394B206"/>
    <w:lvl w:ilvl="0" w:tplc="04150017">
      <w:start w:val="1"/>
      <w:numFmt w:val="lowerLetter"/>
      <w:lvlText w:val="%1)"/>
      <w:lvlJc w:val="left"/>
      <w:pPr>
        <w:ind w:left="1421" w:hanging="57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6" w15:restartNumberingAfterBreak="0">
    <w:nsid w:val="2B594076"/>
    <w:multiLevelType w:val="multilevel"/>
    <w:tmpl w:val="1E04E73A"/>
    <w:lvl w:ilvl="0">
      <w:start w:val="19"/>
      <w:numFmt w:val="decimal"/>
      <w:lvlText w:val="%1."/>
      <w:lvlJc w:val="left"/>
      <w:pPr>
        <w:ind w:left="680" w:hanging="680"/>
      </w:pPr>
      <w:rPr>
        <w:rFonts w:hint="default"/>
      </w:rPr>
    </w:lvl>
    <w:lvl w:ilvl="1">
      <w:start w:val="1"/>
      <w:numFmt w:val="decimal"/>
      <w:lvlText w:val="%1.%2."/>
      <w:lvlJc w:val="left"/>
      <w:pPr>
        <w:ind w:left="567" w:hanging="567"/>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851" w:hanging="851"/>
      </w:pPr>
      <w:rPr>
        <w:rFonts w:ascii="Times New Roman" w:hAnsi="Times New Roman" w:cs="Times New Roman" w:hint="default"/>
        <w:b/>
        <w:bCs/>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2DEA2A80"/>
    <w:multiLevelType w:val="hybridMultilevel"/>
    <w:tmpl w:val="617640A6"/>
    <w:lvl w:ilvl="0" w:tplc="7B6443F0">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58" w15:restartNumberingAfterBreak="0">
    <w:nsid w:val="2E054385"/>
    <w:multiLevelType w:val="hybridMultilevel"/>
    <w:tmpl w:val="84E82A5A"/>
    <w:lvl w:ilvl="0" w:tplc="3D36C77C">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9" w15:restartNumberingAfterBreak="0">
    <w:nsid w:val="2E593C8B"/>
    <w:multiLevelType w:val="hybridMultilevel"/>
    <w:tmpl w:val="A6DA82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E967C75"/>
    <w:multiLevelType w:val="hybridMultilevel"/>
    <w:tmpl w:val="F47CDF78"/>
    <w:lvl w:ilvl="0" w:tplc="12EC2F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2F784FED"/>
    <w:multiLevelType w:val="hybridMultilevel"/>
    <w:tmpl w:val="DF9E6F18"/>
    <w:lvl w:ilvl="0" w:tplc="A462E586">
      <w:start w:val="2"/>
      <w:numFmt w:val="lowerLetter"/>
      <w:lvlText w:val="(%1)"/>
      <w:lvlJc w:val="left"/>
      <w:pPr>
        <w:tabs>
          <w:tab w:val="num" w:pos="1215"/>
        </w:tabs>
        <w:ind w:left="1215" w:hanging="360"/>
      </w:pPr>
      <w:rPr>
        <w:rFonts w:hint="default"/>
      </w:rPr>
    </w:lvl>
    <w:lvl w:ilvl="1" w:tplc="04150019" w:tentative="1">
      <w:start w:val="1"/>
      <w:numFmt w:val="lowerLetter"/>
      <w:lvlText w:val="%2."/>
      <w:lvlJc w:val="left"/>
      <w:pPr>
        <w:tabs>
          <w:tab w:val="num" w:pos="1935"/>
        </w:tabs>
        <w:ind w:left="1935" w:hanging="360"/>
      </w:pPr>
    </w:lvl>
    <w:lvl w:ilvl="2" w:tplc="0415001B" w:tentative="1">
      <w:start w:val="1"/>
      <w:numFmt w:val="lowerRoman"/>
      <w:lvlText w:val="%3."/>
      <w:lvlJc w:val="right"/>
      <w:pPr>
        <w:tabs>
          <w:tab w:val="num" w:pos="2655"/>
        </w:tabs>
        <w:ind w:left="2655" w:hanging="180"/>
      </w:pPr>
    </w:lvl>
    <w:lvl w:ilvl="3" w:tplc="0415000F" w:tentative="1">
      <w:start w:val="1"/>
      <w:numFmt w:val="decimal"/>
      <w:lvlText w:val="%4."/>
      <w:lvlJc w:val="left"/>
      <w:pPr>
        <w:tabs>
          <w:tab w:val="num" w:pos="3375"/>
        </w:tabs>
        <w:ind w:left="3375" w:hanging="360"/>
      </w:pPr>
    </w:lvl>
    <w:lvl w:ilvl="4" w:tplc="04150019" w:tentative="1">
      <w:start w:val="1"/>
      <w:numFmt w:val="lowerLetter"/>
      <w:lvlText w:val="%5."/>
      <w:lvlJc w:val="left"/>
      <w:pPr>
        <w:tabs>
          <w:tab w:val="num" w:pos="4095"/>
        </w:tabs>
        <w:ind w:left="4095" w:hanging="360"/>
      </w:pPr>
    </w:lvl>
    <w:lvl w:ilvl="5" w:tplc="0415001B" w:tentative="1">
      <w:start w:val="1"/>
      <w:numFmt w:val="lowerRoman"/>
      <w:lvlText w:val="%6."/>
      <w:lvlJc w:val="right"/>
      <w:pPr>
        <w:tabs>
          <w:tab w:val="num" w:pos="4815"/>
        </w:tabs>
        <w:ind w:left="4815" w:hanging="180"/>
      </w:pPr>
    </w:lvl>
    <w:lvl w:ilvl="6" w:tplc="0415000F" w:tentative="1">
      <w:start w:val="1"/>
      <w:numFmt w:val="decimal"/>
      <w:lvlText w:val="%7."/>
      <w:lvlJc w:val="left"/>
      <w:pPr>
        <w:tabs>
          <w:tab w:val="num" w:pos="5535"/>
        </w:tabs>
        <w:ind w:left="5535" w:hanging="360"/>
      </w:pPr>
    </w:lvl>
    <w:lvl w:ilvl="7" w:tplc="04150019" w:tentative="1">
      <w:start w:val="1"/>
      <w:numFmt w:val="lowerLetter"/>
      <w:lvlText w:val="%8."/>
      <w:lvlJc w:val="left"/>
      <w:pPr>
        <w:tabs>
          <w:tab w:val="num" w:pos="6255"/>
        </w:tabs>
        <w:ind w:left="6255" w:hanging="360"/>
      </w:pPr>
    </w:lvl>
    <w:lvl w:ilvl="8" w:tplc="0415001B" w:tentative="1">
      <w:start w:val="1"/>
      <w:numFmt w:val="lowerRoman"/>
      <w:lvlText w:val="%9."/>
      <w:lvlJc w:val="right"/>
      <w:pPr>
        <w:tabs>
          <w:tab w:val="num" w:pos="6975"/>
        </w:tabs>
        <w:ind w:left="6975" w:hanging="180"/>
      </w:pPr>
    </w:lvl>
  </w:abstractNum>
  <w:abstractNum w:abstractNumId="62" w15:restartNumberingAfterBreak="0">
    <w:nsid w:val="2FFC17E5"/>
    <w:multiLevelType w:val="hybridMultilevel"/>
    <w:tmpl w:val="AFC6E4B6"/>
    <w:lvl w:ilvl="0" w:tplc="4F34E234">
      <w:start w:val="1"/>
      <w:numFmt w:val="lowerLetter"/>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3" w15:restartNumberingAfterBreak="0">
    <w:nsid w:val="307529B8"/>
    <w:multiLevelType w:val="multilevel"/>
    <w:tmpl w:val="768C353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30880640"/>
    <w:multiLevelType w:val="hybridMultilevel"/>
    <w:tmpl w:val="A7EEE002"/>
    <w:lvl w:ilvl="0" w:tplc="E94828AC">
      <w:start w:val="1"/>
      <w:numFmt w:val="lowerLetter"/>
      <w:lvlText w:val="(%1)"/>
      <w:lvlJc w:val="left"/>
      <w:pPr>
        <w:ind w:left="1931" w:hanging="360"/>
      </w:pPr>
      <w:rPr>
        <w:rFonts w:hint="default"/>
      </w:rPr>
    </w:lvl>
    <w:lvl w:ilvl="1" w:tplc="04150019" w:tentative="1">
      <w:start w:val="1"/>
      <w:numFmt w:val="lowerLetter"/>
      <w:lvlText w:val="%2."/>
      <w:lvlJc w:val="left"/>
      <w:pPr>
        <w:ind w:left="2651" w:hanging="360"/>
      </w:pPr>
    </w:lvl>
    <w:lvl w:ilvl="2" w:tplc="0415001B" w:tentative="1">
      <w:start w:val="1"/>
      <w:numFmt w:val="lowerRoman"/>
      <w:lvlText w:val="%3."/>
      <w:lvlJc w:val="right"/>
      <w:pPr>
        <w:ind w:left="3371" w:hanging="180"/>
      </w:pPr>
    </w:lvl>
    <w:lvl w:ilvl="3" w:tplc="0415000F" w:tentative="1">
      <w:start w:val="1"/>
      <w:numFmt w:val="decimal"/>
      <w:lvlText w:val="%4."/>
      <w:lvlJc w:val="left"/>
      <w:pPr>
        <w:ind w:left="4091" w:hanging="360"/>
      </w:pPr>
    </w:lvl>
    <w:lvl w:ilvl="4" w:tplc="04150019" w:tentative="1">
      <w:start w:val="1"/>
      <w:numFmt w:val="lowerLetter"/>
      <w:lvlText w:val="%5."/>
      <w:lvlJc w:val="left"/>
      <w:pPr>
        <w:ind w:left="4811" w:hanging="360"/>
      </w:pPr>
    </w:lvl>
    <w:lvl w:ilvl="5" w:tplc="0415001B" w:tentative="1">
      <w:start w:val="1"/>
      <w:numFmt w:val="lowerRoman"/>
      <w:lvlText w:val="%6."/>
      <w:lvlJc w:val="right"/>
      <w:pPr>
        <w:ind w:left="5531" w:hanging="180"/>
      </w:pPr>
    </w:lvl>
    <w:lvl w:ilvl="6" w:tplc="0415000F" w:tentative="1">
      <w:start w:val="1"/>
      <w:numFmt w:val="decimal"/>
      <w:lvlText w:val="%7."/>
      <w:lvlJc w:val="left"/>
      <w:pPr>
        <w:ind w:left="6251" w:hanging="360"/>
      </w:pPr>
    </w:lvl>
    <w:lvl w:ilvl="7" w:tplc="04150019" w:tentative="1">
      <w:start w:val="1"/>
      <w:numFmt w:val="lowerLetter"/>
      <w:lvlText w:val="%8."/>
      <w:lvlJc w:val="left"/>
      <w:pPr>
        <w:ind w:left="6971" w:hanging="360"/>
      </w:pPr>
    </w:lvl>
    <w:lvl w:ilvl="8" w:tplc="0415001B" w:tentative="1">
      <w:start w:val="1"/>
      <w:numFmt w:val="lowerRoman"/>
      <w:lvlText w:val="%9."/>
      <w:lvlJc w:val="right"/>
      <w:pPr>
        <w:ind w:left="7691" w:hanging="180"/>
      </w:pPr>
    </w:lvl>
  </w:abstractNum>
  <w:abstractNum w:abstractNumId="65" w15:restartNumberingAfterBreak="0">
    <w:nsid w:val="316C940F"/>
    <w:multiLevelType w:val="hybridMultilevel"/>
    <w:tmpl w:val="8C8A3310"/>
    <w:lvl w:ilvl="0" w:tplc="FFFFFFFF">
      <w:start w:val="1"/>
      <w:numFmt w:val="upperRoman"/>
      <w:lvlText w:val="%1."/>
      <w:lvlJc w:val="left"/>
      <w:pPr>
        <w:ind w:left="720" w:hanging="360"/>
      </w:pPr>
    </w:lvl>
    <w:lvl w:ilvl="1" w:tplc="6B6A4624">
      <w:start w:val="1"/>
      <w:numFmt w:val="lowerLetter"/>
      <w:lvlText w:val="%2."/>
      <w:lvlJc w:val="left"/>
      <w:pPr>
        <w:ind w:left="1440" w:hanging="360"/>
      </w:pPr>
    </w:lvl>
    <w:lvl w:ilvl="2" w:tplc="35EE5D1C">
      <w:start w:val="1"/>
      <w:numFmt w:val="lowerRoman"/>
      <w:lvlText w:val="%3."/>
      <w:lvlJc w:val="right"/>
      <w:pPr>
        <w:ind w:left="2160" w:hanging="180"/>
      </w:pPr>
    </w:lvl>
    <w:lvl w:ilvl="3" w:tplc="6C8009A4">
      <w:start w:val="1"/>
      <w:numFmt w:val="decimal"/>
      <w:lvlText w:val="%4."/>
      <w:lvlJc w:val="left"/>
      <w:pPr>
        <w:ind w:left="2880" w:hanging="360"/>
      </w:pPr>
    </w:lvl>
    <w:lvl w:ilvl="4" w:tplc="2048CD1E">
      <w:start w:val="1"/>
      <w:numFmt w:val="lowerLetter"/>
      <w:lvlText w:val="%5."/>
      <w:lvlJc w:val="left"/>
      <w:pPr>
        <w:ind w:left="3600" w:hanging="360"/>
      </w:pPr>
    </w:lvl>
    <w:lvl w:ilvl="5" w:tplc="9C2CF464">
      <w:start w:val="1"/>
      <w:numFmt w:val="lowerRoman"/>
      <w:lvlText w:val="%6."/>
      <w:lvlJc w:val="right"/>
      <w:pPr>
        <w:ind w:left="4320" w:hanging="180"/>
      </w:pPr>
    </w:lvl>
    <w:lvl w:ilvl="6" w:tplc="2CC6318E">
      <w:start w:val="1"/>
      <w:numFmt w:val="decimal"/>
      <w:lvlText w:val="%7."/>
      <w:lvlJc w:val="left"/>
      <w:pPr>
        <w:ind w:left="5040" w:hanging="360"/>
      </w:pPr>
    </w:lvl>
    <w:lvl w:ilvl="7" w:tplc="9A02AB7C">
      <w:start w:val="1"/>
      <w:numFmt w:val="lowerLetter"/>
      <w:lvlText w:val="%8."/>
      <w:lvlJc w:val="left"/>
      <w:pPr>
        <w:ind w:left="5760" w:hanging="360"/>
      </w:pPr>
    </w:lvl>
    <w:lvl w:ilvl="8" w:tplc="5B846CE4">
      <w:start w:val="1"/>
      <w:numFmt w:val="lowerRoman"/>
      <w:lvlText w:val="%9."/>
      <w:lvlJc w:val="right"/>
      <w:pPr>
        <w:ind w:left="6480" w:hanging="180"/>
      </w:pPr>
    </w:lvl>
  </w:abstractNum>
  <w:abstractNum w:abstractNumId="66" w15:restartNumberingAfterBreak="0">
    <w:nsid w:val="31C50178"/>
    <w:multiLevelType w:val="multilevel"/>
    <w:tmpl w:val="05E0B466"/>
    <w:lvl w:ilvl="0">
      <w:start w:val="14"/>
      <w:numFmt w:val="decimal"/>
      <w:lvlText w:val="%1."/>
      <w:lvlJc w:val="left"/>
      <w:pPr>
        <w:ind w:left="680" w:hanging="680"/>
      </w:pPr>
      <w:rPr>
        <w:rFonts w:hint="default"/>
      </w:rPr>
    </w:lvl>
    <w:lvl w:ilvl="1">
      <w:start w:val="10"/>
      <w:numFmt w:val="decimal"/>
      <w:lvlText w:val="%1.%2."/>
      <w:lvlJc w:val="left"/>
      <w:pPr>
        <w:ind w:left="567" w:hanging="567"/>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851" w:hanging="851"/>
      </w:pPr>
      <w:rPr>
        <w:rFonts w:ascii="Times New Roman" w:hAnsi="Times New Roman" w:cs="Times New Roman" w:hint="default"/>
        <w:b/>
        <w:bCs/>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355A6FC0"/>
    <w:multiLevelType w:val="hybridMultilevel"/>
    <w:tmpl w:val="91B08EFA"/>
    <w:lvl w:ilvl="0" w:tplc="98BC0AEC">
      <w:start w:val="1"/>
      <w:numFmt w:val="decimal"/>
      <w:lvlText w:val="%1."/>
      <w:lvlJc w:val="left"/>
      <w:pPr>
        <w:ind w:left="720" w:hanging="360"/>
      </w:pPr>
      <w:rPr>
        <w:rFonts w:ascii="Times New Roman" w:hAnsi="Times New Roman" w:cs="Times New Roman" w:hint="default"/>
        <w:color w:val="auto"/>
        <w:sz w:val="22"/>
      </w:rPr>
    </w:lvl>
    <w:lvl w:ilvl="1" w:tplc="A1385620">
      <w:start w:val="1"/>
      <w:numFmt w:val="lowerLetter"/>
      <w:lvlText w:val="(%2)"/>
      <w:lvlJc w:val="left"/>
      <w:pPr>
        <w:ind w:left="1512" w:hanging="432"/>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7E1782C"/>
    <w:multiLevelType w:val="multilevel"/>
    <w:tmpl w:val="9DE6E658"/>
    <w:lvl w:ilvl="0">
      <w:start w:val="4"/>
      <w:numFmt w:val="decimal"/>
      <w:lvlText w:val="%1."/>
      <w:lvlJc w:val="left"/>
      <w:pPr>
        <w:ind w:left="680" w:hanging="680"/>
      </w:pPr>
      <w:rPr>
        <w:rFonts w:hint="default"/>
      </w:rPr>
    </w:lvl>
    <w:lvl w:ilvl="1">
      <w:start w:val="1"/>
      <w:numFmt w:val="decimal"/>
      <w:lvlText w:val="%1.%2."/>
      <w:lvlJc w:val="left"/>
      <w:pPr>
        <w:ind w:left="567" w:hanging="567"/>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851" w:hanging="851"/>
      </w:pPr>
      <w:rPr>
        <w:rFonts w:ascii="Times New Roman" w:hAnsi="Times New Roman" w:cs="Times New Roman" w:hint="default"/>
        <w:b/>
        <w:bCs/>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390233D4"/>
    <w:multiLevelType w:val="multilevel"/>
    <w:tmpl w:val="78168288"/>
    <w:lvl w:ilvl="0">
      <w:start w:val="7"/>
      <w:numFmt w:val="decimal"/>
      <w:lvlText w:val="%1."/>
      <w:lvlJc w:val="left"/>
      <w:pPr>
        <w:ind w:left="680" w:hanging="680"/>
      </w:pPr>
      <w:rPr>
        <w:rFonts w:hint="default"/>
      </w:rPr>
    </w:lvl>
    <w:lvl w:ilvl="1">
      <w:start w:val="1"/>
      <w:numFmt w:val="decimal"/>
      <w:lvlText w:val="%1.%2."/>
      <w:lvlJc w:val="left"/>
      <w:pPr>
        <w:ind w:left="567" w:hanging="567"/>
      </w:pPr>
      <w:rPr>
        <w:rFonts w:hint="default"/>
        <w:b/>
        <w:bCs w:val="0"/>
      </w:rPr>
    </w:lvl>
    <w:lvl w:ilvl="2">
      <w:start w:val="6"/>
      <w:numFmt w:val="decimal"/>
      <w:lvlText w:val="%1.%2.%3."/>
      <w:lvlJc w:val="left"/>
      <w:pPr>
        <w:ind w:left="720" w:hanging="720"/>
      </w:pPr>
      <w:rPr>
        <w:rFonts w:hint="default"/>
      </w:rPr>
    </w:lvl>
    <w:lvl w:ilvl="3">
      <w:start w:val="1"/>
      <w:numFmt w:val="decimal"/>
      <w:lvlText w:val="%1.%2.%3.%4."/>
      <w:lvlJc w:val="left"/>
      <w:pPr>
        <w:ind w:left="851" w:hanging="851"/>
      </w:pPr>
      <w:rPr>
        <w:rFonts w:ascii="Times New Roman" w:hAnsi="Times New Roman" w:cs="Times New Roman" w:hint="default"/>
        <w:b/>
        <w:bCs/>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39E829C3"/>
    <w:multiLevelType w:val="multilevel"/>
    <w:tmpl w:val="5AB2CE3C"/>
    <w:lvl w:ilvl="0">
      <w:start w:val="10"/>
      <w:numFmt w:val="decimal"/>
      <w:lvlText w:val="%1."/>
      <w:lvlJc w:val="left"/>
      <w:pPr>
        <w:ind w:left="680" w:hanging="680"/>
      </w:pPr>
      <w:rPr>
        <w:rFonts w:hint="default"/>
      </w:rPr>
    </w:lvl>
    <w:lvl w:ilvl="1">
      <w:start w:val="1"/>
      <w:numFmt w:val="decimal"/>
      <w:lvlText w:val="%1.%2."/>
      <w:lvlJc w:val="left"/>
      <w:pPr>
        <w:ind w:left="567" w:hanging="567"/>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851" w:hanging="851"/>
      </w:pPr>
      <w:rPr>
        <w:rFonts w:ascii="Times New Roman" w:hAnsi="Times New Roman" w:cs="Times New Roman" w:hint="default"/>
        <w:b/>
        <w:bCs/>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1" w15:restartNumberingAfterBreak="0">
    <w:nsid w:val="39EA159D"/>
    <w:multiLevelType w:val="multilevel"/>
    <w:tmpl w:val="9A9CFAD8"/>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3A812580"/>
    <w:multiLevelType w:val="multilevel"/>
    <w:tmpl w:val="6ACA206C"/>
    <w:lvl w:ilvl="0">
      <w:start w:val="1"/>
      <w:numFmt w:val="decimal"/>
      <w:lvlText w:val="%1."/>
      <w:lvlJc w:val="left"/>
      <w:pPr>
        <w:ind w:left="680" w:hanging="680"/>
      </w:pPr>
      <w:rPr>
        <w:rFonts w:hint="default"/>
        <w:i/>
      </w:rPr>
    </w:lvl>
    <w:lvl w:ilvl="1">
      <w:start w:val="1"/>
      <w:numFmt w:val="decimal"/>
      <w:lvlText w:val="%1.%2."/>
      <w:lvlJc w:val="left"/>
      <w:pPr>
        <w:ind w:left="680" w:hanging="680"/>
      </w:pPr>
      <w:rPr>
        <w:rFonts w:hint="default"/>
        <w:i/>
      </w:rPr>
    </w:lvl>
    <w:lvl w:ilvl="2">
      <w:start w:val="2"/>
      <w:numFmt w:val="decimal"/>
      <w:lvlText w:val="%1.%2.%3."/>
      <w:lvlJc w:val="left"/>
      <w:pPr>
        <w:ind w:left="720" w:hanging="720"/>
      </w:pPr>
      <w:rPr>
        <w:rFonts w:hint="default"/>
        <w:i w:val="0"/>
        <w:iCs/>
      </w:rPr>
    </w:lvl>
    <w:lvl w:ilvl="3">
      <w:start w:val="2"/>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800" w:hanging="1800"/>
      </w:pPr>
      <w:rPr>
        <w:rFonts w:hint="default"/>
        <w:i/>
      </w:rPr>
    </w:lvl>
  </w:abstractNum>
  <w:abstractNum w:abstractNumId="73" w15:restartNumberingAfterBreak="0">
    <w:nsid w:val="3B2945F8"/>
    <w:multiLevelType w:val="hybridMultilevel"/>
    <w:tmpl w:val="1250CED0"/>
    <w:lvl w:ilvl="0" w:tplc="3A705F30">
      <w:start w:val="8"/>
      <w:numFmt w:val="lowerLetter"/>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74" w15:restartNumberingAfterBreak="0">
    <w:nsid w:val="3C734A23"/>
    <w:multiLevelType w:val="multilevel"/>
    <w:tmpl w:val="E5743FC2"/>
    <w:lvl w:ilvl="0">
      <w:start w:val="4"/>
      <w:numFmt w:val="decimal"/>
      <w:lvlText w:val="%1."/>
      <w:lvlJc w:val="left"/>
      <w:pPr>
        <w:ind w:left="680" w:hanging="680"/>
      </w:pPr>
      <w:rPr>
        <w:rFonts w:hint="default"/>
      </w:rPr>
    </w:lvl>
    <w:lvl w:ilvl="1">
      <w:start w:val="14"/>
      <w:numFmt w:val="decimal"/>
      <w:lvlText w:val="%1.%2."/>
      <w:lvlJc w:val="left"/>
      <w:pPr>
        <w:ind w:left="567" w:hanging="567"/>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851" w:hanging="851"/>
      </w:pPr>
      <w:rPr>
        <w:rFonts w:ascii="Times New Roman" w:hAnsi="Times New Roman" w:cs="Times New Roman" w:hint="default"/>
        <w:b/>
        <w:bCs/>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3CAE1AC2"/>
    <w:multiLevelType w:val="multilevel"/>
    <w:tmpl w:val="1D56B960"/>
    <w:lvl w:ilvl="0">
      <w:start w:val="17"/>
      <w:numFmt w:val="decimal"/>
      <w:lvlText w:val="%1."/>
      <w:lvlJc w:val="left"/>
      <w:pPr>
        <w:ind w:left="450" w:hanging="450"/>
      </w:pPr>
      <w:rPr>
        <w:rFonts w:hint="default"/>
      </w:rPr>
    </w:lvl>
    <w:lvl w:ilvl="1">
      <w:start w:val="3"/>
      <w:numFmt w:val="decimal"/>
      <w:lvlText w:val="%1.%2."/>
      <w:lvlJc w:val="left"/>
      <w:pPr>
        <w:ind w:left="1017" w:hanging="450"/>
      </w:pPr>
      <w:rPr>
        <w:rFonts w:hint="default"/>
        <w:b/>
        <w:bCs/>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6" w15:restartNumberingAfterBreak="0">
    <w:nsid w:val="3CF94C25"/>
    <w:multiLevelType w:val="multilevel"/>
    <w:tmpl w:val="D43C7BBA"/>
    <w:lvl w:ilvl="0">
      <w:start w:val="6"/>
      <w:numFmt w:val="decimal"/>
      <w:lvlText w:val="%1."/>
      <w:lvlJc w:val="left"/>
      <w:pPr>
        <w:ind w:left="360" w:hanging="360"/>
      </w:pPr>
      <w:rPr>
        <w:rFonts w:hint="default"/>
      </w:rPr>
    </w:lvl>
    <w:lvl w:ilvl="1">
      <w:start w:val="7"/>
      <w:numFmt w:val="decimal"/>
      <w:lvlText w:val="%1.%2."/>
      <w:lvlJc w:val="left"/>
      <w:pPr>
        <w:ind w:left="567" w:hanging="567"/>
      </w:pPr>
      <w:rPr>
        <w:rFonts w:hint="default"/>
        <w:b/>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7" w15:restartNumberingAfterBreak="0">
    <w:nsid w:val="3D855CF2"/>
    <w:multiLevelType w:val="hybridMultilevel"/>
    <w:tmpl w:val="F4FABA74"/>
    <w:lvl w:ilvl="0" w:tplc="0415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8" w15:restartNumberingAfterBreak="0">
    <w:nsid w:val="3EA042E4"/>
    <w:multiLevelType w:val="multilevel"/>
    <w:tmpl w:val="700ACED0"/>
    <w:lvl w:ilvl="0">
      <w:start w:val="11"/>
      <w:numFmt w:val="decimal"/>
      <w:lvlText w:val="%1."/>
      <w:lvlJc w:val="left"/>
      <w:pPr>
        <w:ind w:left="680" w:hanging="680"/>
      </w:pPr>
      <w:rPr>
        <w:rFonts w:hint="default"/>
      </w:rPr>
    </w:lvl>
    <w:lvl w:ilvl="1">
      <w:start w:val="11"/>
      <w:numFmt w:val="decimal"/>
      <w:lvlText w:val="%1.%2."/>
      <w:lvlJc w:val="left"/>
      <w:pPr>
        <w:ind w:left="567" w:hanging="567"/>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851" w:hanging="851"/>
      </w:pPr>
      <w:rPr>
        <w:rFonts w:ascii="Times New Roman" w:hAnsi="Times New Roman" w:cs="Times New Roman" w:hint="default"/>
        <w:b/>
        <w:bCs/>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9" w15:restartNumberingAfterBreak="0">
    <w:nsid w:val="3F1A1105"/>
    <w:multiLevelType w:val="multilevel"/>
    <w:tmpl w:val="DDA6B79C"/>
    <w:lvl w:ilvl="0">
      <w:start w:val="13"/>
      <w:numFmt w:val="decimal"/>
      <w:lvlText w:val="%1."/>
      <w:lvlJc w:val="left"/>
      <w:pPr>
        <w:ind w:left="680" w:hanging="680"/>
      </w:pPr>
      <w:rPr>
        <w:rFonts w:hint="default"/>
      </w:rPr>
    </w:lvl>
    <w:lvl w:ilvl="1">
      <w:start w:val="1"/>
      <w:numFmt w:val="decimal"/>
      <w:lvlText w:val="%1.%2."/>
      <w:lvlJc w:val="left"/>
      <w:pPr>
        <w:ind w:left="567" w:hanging="567"/>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851" w:hanging="851"/>
      </w:pPr>
      <w:rPr>
        <w:rFonts w:ascii="Times New Roman" w:hAnsi="Times New Roman" w:cs="Times New Roman" w:hint="default"/>
        <w:b/>
        <w:bCs/>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0" w15:restartNumberingAfterBreak="0">
    <w:nsid w:val="3F377363"/>
    <w:multiLevelType w:val="multilevel"/>
    <w:tmpl w:val="D0584A02"/>
    <w:lvl w:ilvl="0">
      <w:start w:val="3"/>
      <w:numFmt w:val="decimal"/>
      <w:lvlText w:val="%1."/>
      <w:lvlJc w:val="left"/>
      <w:pPr>
        <w:ind w:left="680" w:hanging="680"/>
      </w:pPr>
      <w:rPr>
        <w:rFonts w:hint="default"/>
      </w:rPr>
    </w:lvl>
    <w:lvl w:ilvl="1">
      <w:start w:val="1"/>
      <w:numFmt w:val="decimal"/>
      <w:lvlText w:val="%1.%2."/>
      <w:lvlJc w:val="left"/>
      <w:pPr>
        <w:ind w:left="567" w:hanging="567"/>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851" w:hanging="851"/>
      </w:pPr>
      <w:rPr>
        <w:rFonts w:ascii="Times New Roman" w:hAnsi="Times New Roman" w:cs="Times New Roman" w:hint="default"/>
        <w:b/>
        <w:bCs/>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3F433F43"/>
    <w:multiLevelType w:val="hybridMultilevel"/>
    <w:tmpl w:val="585C2CF4"/>
    <w:lvl w:ilvl="0" w:tplc="CC4E5542">
      <w:start w:val="1"/>
      <w:numFmt w:val="lowerRoman"/>
      <w:lvlText w:val="%1)"/>
      <w:lvlJc w:val="left"/>
      <w:pPr>
        <w:ind w:left="1211" w:hanging="360"/>
      </w:pPr>
      <w:rPr>
        <w:rFonts w:hint="default"/>
        <w:color w:val="2A255C"/>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82" w15:restartNumberingAfterBreak="0">
    <w:nsid w:val="3FAB45CC"/>
    <w:multiLevelType w:val="multilevel"/>
    <w:tmpl w:val="CE041316"/>
    <w:lvl w:ilvl="0">
      <w:start w:val="1"/>
      <w:numFmt w:val="decimal"/>
      <w:lvlText w:val="%1"/>
      <w:lvlJc w:val="left"/>
      <w:pPr>
        <w:ind w:left="620" w:hanging="620"/>
      </w:pPr>
      <w:rPr>
        <w:rFonts w:hint="default"/>
        <w:b/>
      </w:rPr>
    </w:lvl>
    <w:lvl w:ilvl="1">
      <w:start w:val="12"/>
      <w:numFmt w:val="decimal"/>
      <w:lvlText w:val="%1.%2"/>
      <w:lvlJc w:val="left"/>
      <w:pPr>
        <w:ind w:left="620" w:hanging="620"/>
      </w:pPr>
      <w:rPr>
        <w:rFonts w:hint="default"/>
        <w:b/>
      </w:rPr>
    </w:lvl>
    <w:lvl w:ilvl="2">
      <w:start w:val="6"/>
      <w:numFmt w:val="decimal"/>
      <w:lvlText w:val="%1.%2.%3"/>
      <w:lvlJc w:val="left"/>
      <w:pPr>
        <w:ind w:left="720" w:hanging="720"/>
      </w:pPr>
      <w:rPr>
        <w:rFonts w:hint="default"/>
        <w:b/>
      </w:rPr>
    </w:lvl>
    <w:lvl w:ilvl="3">
      <w:start w:val="5"/>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83" w15:restartNumberingAfterBreak="0">
    <w:nsid w:val="404A0A6E"/>
    <w:multiLevelType w:val="multilevel"/>
    <w:tmpl w:val="D6E801C6"/>
    <w:lvl w:ilvl="0">
      <w:start w:val="18"/>
      <w:numFmt w:val="decimal"/>
      <w:lvlText w:val="%1."/>
      <w:lvlJc w:val="left"/>
      <w:pPr>
        <w:ind w:left="680" w:hanging="680"/>
      </w:pPr>
      <w:rPr>
        <w:rFonts w:hint="default"/>
      </w:rPr>
    </w:lvl>
    <w:lvl w:ilvl="1">
      <w:start w:val="1"/>
      <w:numFmt w:val="decimal"/>
      <w:lvlText w:val="%1.%2."/>
      <w:lvlJc w:val="left"/>
      <w:pPr>
        <w:ind w:left="567" w:hanging="567"/>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851" w:hanging="851"/>
      </w:pPr>
      <w:rPr>
        <w:rFonts w:ascii="Times New Roman" w:hAnsi="Times New Roman" w:cs="Times New Roman" w:hint="default"/>
        <w:b/>
        <w:bCs/>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431241EC"/>
    <w:multiLevelType w:val="hybridMultilevel"/>
    <w:tmpl w:val="68A037FC"/>
    <w:lvl w:ilvl="0" w:tplc="3E02404E">
      <w:start w:val="1"/>
      <w:numFmt w:val="lowerLetter"/>
      <w:lvlText w:val="(%1)"/>
      <w:lvlJc w:val="left"/>
      <w:pPr>
        <w:ind w:left="1353"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5" w15:restartNumberingAfterBreak="0">
    <w:nsid w:val="44006816"/>
    <w:multiLevelType w:val="hybridMultilevel"/>
    <w:tmpl w:val="FFFFFFFF"/>
    <w:lvl w:ilvl="0" w:tplc="8850D534">
      <w:start w:val="1"/>
      <w:numFmt w:val="decimal"/>
      <w:lvlText w:val="%1."/>
      <w:lvlJc w:val="left"/>
      <w:pPr>
        <w:ind w:left="785" w:hanging="360"/>
      </w:pPr>
    </w:lvl>
    <w:lvl w:ilvl="1" w:tplc="C074AA38">
      <w:start w:val="1"/>
      <w:numFmt w:val="lowerLetter"/>
      <w:lvlText w:val="%2."/>
      <w:lvlJc w:val="left"/>
      <w:pPr>
        <w:ind w:left="1505" w:hanging="360"/>
      </w:pPr>
    </w:lvl>
    <w:lvl w:ilvl="2" w:tplc="C6A40C74">
      <w:start w:val="1"/>
      <w:numFmt w:val="lowerRoman"/>
      <w:lvlText w:val="%3."/>
      <w:lvlJc w:val="right"/>
      <w:pPr>
        <w:ind w:left="2225" w:hanging="180"/>
      </w:pPr>
    </w:lvl>
    <w:lvl w:ilvl="3" w:tplc="244E0E1C">
      <w:start w:val="1"/>
      <w:numFmt w:val="decimal"/>
      <w:lvlText w:val="%4."/>
      <w:lvlJc w:val="left"/>
      <w:pPr>
        <w:ind w:left="2945" w:hanging="360"/>
      </w:pPr>
    </w:lvl>
    <w:lvl w:ilvl="4" w:tplc="C8D89330">
      <w:start w:val="1"/>
      <w:numFmt w:val="lowerLetter"/>
      <w:lvlText w:val="%5."/>
      <w:lvlJc w:val="left"/>
      <w:pPr>
        <w:ind w:left="3665" w:hanging="360"/>
      </w:pPr>
    </w:lvl>
    <w:lvl w:ilvl="5" w:tplc="14A8EE1E">
      <w:start w:val="1"/>
      <w:numFmt w:val="lowerRoman"/>
      <w:lvlText w:val="%6."/>
      <w:lvlJc w:val="right"/>
      <w:pPr>
        <w:ind w:left="4385" w:hanging="180"/>
      </w:pPr>
    </w:lvl>
    <w:lvl w:ilvl="6" w:tplc="B79E9C56">
      <w:start w:val="1"/>
      <w:numFmt w:val="decimal"/>
      <w:lvlText w:val="%7."/>
      <w:lvlJc w:val="left"/>
      <w:pPr>
        <w:ind w:left="5105" w:hanging="360"/>
      </w:pPr>
    </w:lvl>
    <w:lvl w:ilvl="7" w:tplc="314A3B18">
      <w:start w:val="1"/>
      <w:numFmt w:val="lowerLetter"/>
      <w:lvlText w:val="%8."/>
      <w:lvlJc w:val="left"/>
      <w:pPr>
        <w:ind w:left="5825" w:hanging="360"/>
      </w:pPr>
    </w:lvl>
    <w:lvl w:ilvl="8" w:tplc="8410041A">
      <w:start w:val="1"/>
      <w:numFmt w:val="lowerRoman"/>
      <w:lvlText w:val="%9."/>
      <w:lvlJc w:val="right"/>
      <w:pPr>
        <w:ind w:left="6545" w:hanging="180"/>
      </w:pPr>
    </w:lvl>
  </w:abstractNum>
  <w:abstractNum w:abstractNumId="86" w15:restartNumberingAfterBreak="0">
    <w:nsid w:val="440112F9"/>
    <w:multiLevelType w:val="multilevel"/>
    <w:tmpl w:val="3918B0E2"/>
    <w:lvl w:ilvl="0">
      <w:start w:val="1"/>
      <w:numFmt w:val="decimal"/>
      <w:lvlText w:val="%1."/>
      <w:lvlJc w:val="left"/>
      <w:pPr>
        <w:ind w:left="360" w:hanging="360"/>
      </w:pPr>
      <w:rPr>
        <w:rFonts w:ascii="Times New Roman" w:eastAsia="Times New Roman" w:hAnsi="Times New Roman" w:cs="Times New Roman"/>
        <w:b/>
        <w:bCs/>
      </w:rPr>
    </w:lvl>
    <w:lvl w:ilvl="1">
      <w:start w:val="1"/>
      <w:numFmt w:val="decimal"/>
      <w:isLgl/>
      <w:lvlText w:val="%1.%2."/>
      <w:lvlJc w:val="left"/>
      <w:pPr>
        <w:ind w:left="720" w:hanging="720"/>
      </w:pPr>
      <w:rPr>
        <w:rFonts w:ascii="Times New Roman" w:hAnsi="Times New Roman" w:cs="Times New Roman" w:hint="default"/>
        <w:b w:val="0"/>
        <w:bCs w:val="0"/>
        <w:sz w:val="22"/>
        <w:szCs w:val="22"/>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87" w15:restartNumberingAfterBreak="0">
    <w:nsid w:val="479974B6"/>
    <w:multiLevelType w:val="hybridMultilevel"/>
    <w:tmpl w:val="863C36BC"/>
    <w:lvl w:ilvl="0" w:tplc="3CA02BB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49434295"/>
    <w:multiLevelType w:val="multilevel"/>
    <w:tmpl w:val="A268FF66"/>
    <w:lvl w:ilvl="0">
      <w:start w:val="8"/>
      <w:numFmt w:val="decimal"/>
      <w:lvlText w:val="%1."/>
      <w:lvlJc w:val="left"/>
      <w:pPr>
        <w:ind w:left="680" w:hanging="680"/>
      </w:pPr>
      <w:rPr>
        <w:rFonts w:hint="default"/>
      </w:rPr>
    </w:lvl>
    <w:lvl w:ilvl="1">
      <w:start w:val="11"/>
      <w:numFmt w:val="decimal"/>
      <w:lvlText w:val="%1.%2."/>
      <w:lvlJc w:val="left"/>
      <w:pPr>
        <w:ind w:left="567" w:hanging="567"/>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851" w:hanging="851"/>
      </w:pPr>
      <w:rPr>
        <w:rFonts w:ascii="Times New Roman" w:hAnsi="Times New Roman" w:cs="Times New Roman" w:hint="default"/>
        <w:b/>
        <w:bCs/>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9" w15:restartNumberingAfterBreak="0">
    <w:nsid w:val="499171EF"/>
    <w:multiLevelType w:val="multilevel"/>
    <w:tmpl w:val="780493FE"/>
    <w:lvl w:ilvl="0">
      <w:start w:val="14"/>
      <w:numFmt w:val="decimal"/>
      <w:lvlText w:val="%1."/>
      <w:lvlJc w:val="left"/>
      <w:pPr>
        <w:ind w:left="450" w:hanging="450"/>
      </w:pPr>
      <w:rPr>
        <w:rFonts w:hint="default"/>
      </w:rPr>
    </w:lvl>
    <w:lvl w:ilvl="1">
      <w:start w:val="7"/>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49A86786"/>
    <w:multiLevelType w:val="multilevel"/>
    <w:tmpl w:val="91C83AE4"/>
    <w:lvl w:ilvl="0">
      <w:start w:val="15"/>
      <w:numFmt w:val="decimal"/>
      <w:lvlText w:val="%1."/>
      <w:lvlJc w:val="left"/>
      <w:pPr>
        <w:ind w:left="680" w:hanging="680"/>
      </w:pPr>
      <w:rPr>
        <w:rFonts w:hint="default"/>
      </w:rPr>
    </w:lvl>
    <w:lvl w:ilvl="1">
      <w:start w:val="1"/>
      <w:numFmt w:val="decimal"/>
      <w:lvlText w:val="%1.%2."/>
      <w:lvlJc w:val="left"/>
      <w:pPr>
        <w:ind w:left="567" w:hanging="567"/>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851" w:hanging="851"/>
      </w:pPr>
      <w:rPr>
        <w:rFonts w:ascii="Times New Roman" w:hAnsi="Times New Roman" w:cs="Times New Roman" w:hint="default"/>
        <w:b/>
        <w:bCs/>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1" w15:restartNumberingAfterBreak="0">
    <w:nsid w:val="49C01CFB"/>
    <w:multiLevelType w:val="multilevel"/>
    <w:tmpl w:val="8A2656CE"/>
    <w:lvl w:ilvl="0">
      <w:start w:val="3"/>
      <w:numFmt w:val="decimal"/>
      <w:lvlText w:val="%1."/>
      <w:lvlJc w:val="left"/>
      <w:pPr>
        <w:ind w:left="680" w:hanging="680"/>
      </w:pPr>
      <w:rPr>
        <w:rFonts w:hint="default"/>
      </w:rPr>
    </w:lvl>
    <w:lvl w:ilvl="1">
      <w:start w:val="3"/>
      <w:numFmt w:val="decimal"/>
      <w:lvlText w:val="%1.%2."/>
      <w:lvlJc w:val="left"/>
      <w:pPr>
        <w:ind w:left="567" w:hanging="567"/>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851" w:hanging="851"/>
      </w:pPr>
      <w:rPr>
        <w:rFonts w:ascii="Times New Roman" w:hAnsi="Times New Roman" w:cs="Times New Roman" w:hint="default"/>
        <w:b/>
        <w:bCs/>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2" w15:restartNumberingAfterBreak="0">
    <w:nsid w:val="49D021D5"/>
    <w:multiLevelType w:val="multilevel"/>
    <w:tmpl w:val="DD5CD446"/>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93" w15:restartNumberingAfterBreak="0">
    <w:nsid w:val="49F33F5F"/>
    <w:multiLevelType w:val="multilevel"/>
    <w:tmpl w:val="7E7603BC"/>
    <w:lvl w:ilvl="0">
      <w:start w:val="6"/>
      <w:numFmt w:val="decimal"/>
      <w:lvlText w:val="%1."/>
      <w:lvlJc w:val="left"/>
      <w:pPr>
        <w:ind w:left="680" w:hanging="680"/>
      </w:pPr>
      <w:rPr>
        <w:rFonts w:hint="default"/>
      </w:rPr>
    </w:lvl>
    <w:lvl w:ilvl="1">
      <w:start w:val="5"/>
      <w:numFmt w:val="decimal"/>
      <w:lvlText w:val="%1.%2."/>
      <w:lvlJc w:val="left"/>
      <w:pPr>
        <w:ind w:left="567" w:hanging="567"/>
      </w:pPr>
      <w:rPr>
        <w:rFonts w:hint="default"/>
        <w:b/>
        <w:bCs/>
      </w:rPr>
    </w:lvl>
    <w:lvl w:ilvl="2">
      <w:start w:val="6"/>
      <w:numFmt w:val="decimal"/>
      <w:lvlText w:val="%1.%2.%3."/>
      <w:lvlJc w:val="left"/>
      <w:pPr>
        <w:ind w:left="720" w:hanging="720"/>
      </w:pPr>
      <w:rPr>
        <w:rFonts w:hint="default"/>
      </w:rPr>
    </w:lvl>
    <w:lvl w:ilvl="3">
      <w:start w:val="1"/>
      <w:numFmt w:val="decimal"/>
      <w:lvlText w:val="%1.%2.%3.%4."/>
      <w:lvlJc w:val="left"/>
      <w:pPr>
        <w:ind w:left="851" w:hanging="851"/>
      </w:pPr>
      <w:rPr>
        <w:rFonts w:ascii="Times New Roman" w:hAnsi="Times New Roman" w:cs="Times New Roman" w:hint="default"/>
        <w:b/>
        <w:bCs/>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4" w15:restartNumberingAfterBreak="0">
    <w:nsid w:val="4AD638A1"/>
    <w:multiLevelType w:val="multilevel"/>
    <w:tmpl w:val="620CF6AA"/>
    <w:lvl w:ilvl="0">
      <w:start w:val="14"/>
      <w:numFmt w:val="decimal"/>
      <w:lvlText w:val="%1."/>
      <w:lvlJc w:val="left"/>
      <w:pPr>
        <w:ind w:left="680" w:hanging="680"/>
      </w:pPr>
      <w:rPr>
        <w:rFonts w:hint="default"/>
      </w:rPr>
    </w:lvl>
    <w:lvl w:ilvl="1">
      <w:start w:val="2"/>
      <w:numFmt w:val="decimal"/>
      <w:lvlText w:val="%1.%2."/>
      <w:lvlJc w:val="left"/>
      <w:pPr>
        <w:ind w:left="567" w:hanging="567"/>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51" w:hanging="851"/>
      </w:pPr>
      <w:rPr>
        <w:rFonts w:ascii="Times New Roman" w:hAnsi="Times New Roman" w:cs="Times New Roman" w:hint="default"/>
        <w:b/>
        <w:bCs/>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5" w15:restartNumberingAfterBreak="0">
    <w:nsid w:val="4B2878D3"/>
    <w:multiLevelType w:val="hybridMultilevel"/>
    <w:tmpl w:val="2D2ECBE4"/>
    <w:lvl w:ilvl="0" w:tplc="FFFFFFFF">
      <w:start w:val="1"/>
      <w:numFmt w:val="lowerLetter"/>
      <w:lvlText w:val="%1)"/>
      <w:lvlJc w:val="left"/>
      <w:pPr>
        <w:ind w:left="720" w:hanging="360"/>
      </w:pPr>
    </w:lvl>
    <w:lvl w:ilvl="1" w:tplc="0415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6" w15:restartNumberingAfterBreak="0">
    <w:nsid w:val="4B9B4916"/>
    <w:multiLevelType w:val="hybridMultilevel"/>
    <w:tmpl w:val="17DEDE6A"/>
    <w:lvl w:ilvl="0" w:tplc="7B6443F0">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97" w15:restartNumberingAfterBreak="0">
    <w:nsid w:val="4CAC1770"/>
    <w:multiLevelType w:val="multilevel"/>
    <w:tmpl w:val="B562E28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4D0277FA"/>
    <w:multiLevelType w:val="hybridMultilevel"/>
    <w:tmpl w:val="D41858B4"/>
    <w:lvl w:ilvl="0" w:tplc="A42C9D1C">
      <w:start w:val="1"/>
      <w:numFmt w:val="lowerLetter"/>
      <w:lvlText w:val="(%1)"/>
      <w:lvlJc w:val="left"/>
      <w:pPr>
        <w:tabs>
          <w:tab w:val="num" w:pos="1185"/>
        </w:tabs>
        <w:ind w:left="1185" w:hanging="360"/>
      </w:pPr>
      <w:rPr>
        <w:rFonts w:hint="default"/>
      </w:rPr>
    </w:lvl>
    <w:lvl w:ilvl="1" w:tplc="04150019" w:tentative="1">
      <w:start w:val="1"/>
      <w:numFmt w:val="lowerLetter"/>
      <w:lvlText w:val="%2."/>
      <w:lvlJc w:val="left"/>
      <w:pPr>
        <w:tabs>
          <w:tab w:val="num" w:pos="1905"/>
        </w:tabs>
        <w:ind w:left="1905" w:hanging="360"/>
      </w:pPr>
    </w:lvl>
    <w:lvl w:ilvl="2" w:tplc="0415001B" w:tentative="1">
      <w:start w:val="1"/>
      <w:numFmt w:val="lowerRoman"/>
      <w:lvlText w:val="%3."/>
      <w:lvlJc w:val="right"/>
      <w:pPr>
        <w:tabs>
          <w:tab w:val="num" w:pos="2625"/>
        </w:tabs>
        <w:ind w:left="2625" w:hanging="180"/>
      </w:pPr>
    </w:lvl>
    <w:lvl w:ilvl="3" w:tplc="0415000F" w:tentative="1">
      <w:start w:val="1"/>
      <w:numFmt w:val="decimal"/>
      <w:lvlText w:val="%4."/>
      <w:lvlJc w:val="left"/>
      <w:pPr>
        <w:tabs>
          <w:tab w:val="num" w:pos="3345"/>
        </w:tabs>
        <w:ind w:left="3345" w:hanging="360"/>
      </w:pPr>
    </w:lvl>
    <w:lvl w:ilvl="4" w:tplc="04150019" w:tentative="1">
      <w:start w:val="1"/>
      <w:numFmt w:val="lowerLetter"/>
      <w:lvlText w:val="%5."/>
      <w:lvlJc w:val="left"/>
      <w:pPr>
        <w:tabs>
          <w:tab w:val="num" w:pos="4065"/>
        </w:tabs>
        <w:ind w:left="4065" w:hanging="360"/>
      </w:pPr>
    </w:lvl>
    <w:lvl w:ilvl="5" w:tplc="0415001B" w:tentative="1">
      <w:start w:val="1"/>
      <w:numFmt w:val="lowerRoman"/>
      <w:lvlText w:val="%6."/>
      <w:lvlJc w:val="right"/>
      <w:pPr>
        <w:tabs>
          <w:tab w:val="num" w:pos="4785"/>
        </w:tabs>
        <w:ind w:left="4785" w:hanging="180"/>
      </w:pPr>
    </w:lvl>
    <w:lvl w:ilvl="6" w:tplc="0415000F" w:tentative="1">
      <w:start w:val="1"/>
      <w:numFmt w:val="decimal"/>
      <w:lvlText w:val="%7."/>
      <w:lvlJc w:val="left"/>
      <w:pPr>
        <w:tabs>
          <w:tab w:val="num" w:pos="5505"/>
        </w:tabs>
        <w:ind w:left="5505" w:hanging="360"/>
      </w:pPr>
    </w:lvl>
    <w:lvl w:ilvl="7" w:tplc="04150019" w:tentative="1">
      <w:start w:val="1"/>
      <w:numFmt w:val="lowerLetter"/>
      <w:lvlText w:val="%8."/>
      <w:lvlJc w:val="left"/>
      <w:pPr>
        <w:tabs>
          <w:tab w:val="num" w:pos="6225"/>
        </w:tabs>
        <w:ind w:left="6225" w:hanging="360"/>
      </w:pPr>
    </w:lvl>
    <w:lvl w:ilvl="8" w:tplc="0415001B" w:tentative="1">
      <w:start w:val="1"/>
      <w:numFmt w:val="lowerRoman"/>
      <w:lvlText w:val="%9."/>
      <w:lvlJc w:val="right"/>
      <w:pPr>
        <w:tabs>
          <w:tab w:val="num" w:pos="6945"/>
        </w:tabs>
        <w:ind w:left="6945" w:hanging="180"/>
      </w:pPr>
    </w:lvl>
  </w:abstractNum>
  <w:abstractNum w:abstractNumId="99" w15:restartNumberingAfterBreak="0">
    <w:nsid w:val="4E112306"/>
    <w:multiLevelType w:val="multilevel"/>
    <w:tmpl w:val="D57EF2C2"/>
    <w:lvl w:ilvl="0">
      <w:start w:val="5"/>
      <w:numFmt w:val="decimal"/>
      <w:lvlText w:val="%1."/>
      <w:lvlJc w:val="left"/>
      <w:pPr>
        <w:ind w:left="680" w:hanging="680"/>
      </w:pPr>
      <w:rPr>
        <w:rFonts w:hint="default"/>
      </w:rPr>
    </w:lvl>
    <w:lvl w:ilvl="1">
      <w:start w:val="3"/>
      <w:numFmt w:val="decimal"/>
      <w:lvlText w:val="%1.%2."/>
      <w:lvlJc w:val="left"/>
      <w:pPr>
        <w:ind w:left="567" w:hanging="567"/>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851" w:hanging="851"/>
      </w:pPr>
      <w:rPr>
        <w:rFonts w:ascii="Times New Roman" w:hAnsi="Times New Roman" w:cs="Times New Roman" w:hint="default"/>
        <w:b/>
        <w:bCs/>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0" w15:restartNumberingAfterBreak="0">
    <w:nsid w:val="525C556B"/>
    <w:multiLevelType w:val="multilevel"/>
    <w:tmpl w:val="29108F4A"/>
    <w:lvl w:ilvl="0">
      <w:start w:val="6"/>
      <w:numFmt w:val="decimal"/>
      <w:lvlText w:val="%1."/>
      <w:lvlJc w:val="left"/>
      <w:pPr>
        <w:ind w:left="680" w:hanging="680"/>
      </w:pPr>
      <w:rPr>
        <w:rFonts w:hint="default"/>
      </w:rPr>
    </w:lvl>
    <w:lvl w:ilvl="1">
      <w:start w:val="7"/>
      <w:numFmt w:val="decimal"/>
      <w:lvlText w:val="%1.%2."/>
      <w:lvlJc w:val="left"/>
      <w:pPr>
        <w:ind w:left="567" w:hanging="567"/>
      </w:pPr>
      <w:rPr>
        <w:rFonts w:hint="default"/>
        <w:b/>
        <w:bCs/>
      </w:rPr>
    </w:lvl>
    <w:lvl w:ilvl="2">
      <w:start w:val="6"/>
      <w:numFmt w:val="decimal"/>
      <w:lvlText w:val="%1.%2.%3."/>
      <w:lvlJc w:val="left"/>
      <w:pPr>
        <w:ind w:left="720" w:hanging="720"/>
      </w:pPr>
      <w:rPr>
        <w:rFonts w:hint="default"/>
      </w:rPr>
    </w:lvl>
    <w:lvl w:ilvl="3">
      <w:start w:val="1"/>
      <w:numFmt w:val="decimal"/>
      <w:lvlText w:val="%1.%2.%3.%4."/>
      <w:lvlJc w:val="left"/>
      <w:pPr>
        <w:ind w:left="851" w:hanging="851"/>
      </w:pPr>
      <w:rPr>
        <w:rFonts w:ascii="Times New Roman" w:hAnsi="Times New Roman" w:cs="Times New Roman" w:hint="default"/>
        <w:b/>
        <w:bCs/>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1" w15:restartNumberingAfterBreak="0">
    <w:nsid w:val="54115D4A"/>
    <w:multiLevelType w:val="multilevel"/>
    <w:tmpl w:val="1D64E6B0"/>
    <w:lvl w:ilvl="0">
      <w:start w:val="5"/>
      <w:numFmt w:val="decimal"/>
      <w:lvlText w:val="%1."/>
      <w:lvlJc w:val="left"/>
      <w:pPr>
        <w:ind w:left="680" w:hanging="680"/>
      </w:pPr>
      <w:rPr>
        <w:rFonts w:hint="default"/>
      </w:rPr>
    </w:lvl>
    <w:lvl w:ilvl="1">
      <w:start w:val="1"/>
      <w:numFmt w:val="decimal"/>
      <w:lvlText w:val="%1.%2."/>
      <w:lvlJc w:val="left"/>
      <w:pPr>
        <w:ind w:left="567" w:hanging="567"/>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851" w:hanging="851"/>
      </w:pPr>
      <w:rPr>
        <w:rFonts w:ascii="Times New Roman" w:hAnsi="Times New Roman" w:cs="Times New Roman" w:hint="default"/>
        <w:b/>
        <w:bCs/>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54644D36"/>
    <w:multiLevelType w:val="hybridMultilevel"/>
    <w:tmpl w:val="C24A2B74"/>
    <w:lvl w:ilvl="0" w:tplc="5C6AB914">
      <w:start w:val="9"/>
      <w:numFmt w:val="lowerLetter"/>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5487189B"/>
    <w:multiLevelType w:val="hybridMultilevel"/>
    <w:tmpl w:val="76122CA8"/>
    <w:lvl w:ilvl="0" w:tplc="CC4E5542">
      <w:start w:val="1"/>
      <w:numFmt w:val="lowerRoman"/>
      <w:lvlText w:val="%1)"/>
      <w:lvlJc w:val="left"/>
      <w:pPr>
        <w:ind w:left="1211" w:hanging="360"/>
      </w:pPr>
      <w:rPr>
        <w:rFonts w:hint="default"/>
        <w:color w:val="2A255C"/>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04" w15:restartNumberingAfterBreak="0">
    <w:nsid w:val="54C849FE"/>
    <w:multiLevelType w:val="hybridMultilevel"/>
    <w:tmpl w:val="977E2414"/>
    <w:lvl w:ilvl="0" w:tplc="04150017">
      <w:start w:val="1"/>
      <w:numFmt w:val="lowerLetter"/>
      <w:lvlText w:val="%1)"/>
      <w:lvlJc w:val="left"/>
      <w:pPr>
        <w:ind w:left="2677" w:hanging="360"/>
      </w:pPr>
      <w:rPr>
        <w:rFonts w:hint="default"/>
      </w:rPr>
    </w:lvl>
    <w:lvl w:ilvl="1" w:tplc="FFFFFFFF" w:tentative="1">
      <w:start w:val="1"/>
      <w:numFmt w:val="lowerLetter"/>
      <w:lvlText w:val="%2."/>
      <w:lvlJc w:val="left"/>
      <w:pPr>
        <w:ind w:left="2858" w:hanging="360"/>
      </w:pPr>
    </w:lvl>
    <w:lvl w:ilvl="2" w:tplc="FFFFFFFF" w:tentative="1">
      <w:start w:val="1"/>
      <w:numFmt w:val="lowerRoman"/>
      <w:lvlText w:val="%3."/>
      <w:lvlJc w:val="right"/>
      <w:pPr>
        <w:ind w:left="3578" w:hanging="180"/>
      </w:pPr>
    </w:lvl>
    <w:lvl w:ilvl="3" w:tplc="FFFFFFFF" w:tentative="1">
      <w:start w:val="1"/>
      <w:numFmt w:val="decimal"/>
      <w:lvlText w:val="%4."/>
      <w:lvlJc w:val="left"/>
      <w:pPr>
        <w:ind w:left="4298" w:hanging="360"/>
      </w:pPr>
    </w:lvl>
    <w:lvl w:ilvl="4" w:tplc="FFFFFFFF" w:tentative="1">
      <w:start w:val="1"/>
      <w:numFmt w:val="lowerLetter"/>
      <w:lvlText w:val="%5."/>
      <w:lvlJc w:val="left"/>
      <w:pPr>
        <w:ind w:left="5018" w:hanging="360"/>
      </w:pPr>
    </w:lvl>
    <w:lvl w:ilvl="5" w:tplc="FFFFFFFF" w:tentative="1">
      <w:start w:val="1"/>
      <w:numFmt w:val="lowerRoman"/>
      <w:lvlText w:val="%6."/>
      <w:lvlJc w:val="right"/>
      <w:pPr>
        <w:ind w:left="5738" w:hanging="180"/>
      </w:pPr>
    </w:lvl>
    <w:lvl w:ilvl="6" w:tplc="FFFFFFFF" w:tentative="1">
      <w:start w:val="1"/>
      <w:numFmt w:val="decimal"/>
      <w:lvlText w:val="%7."/>
      <w:lvlJc w:val="left"/>
      <w:pPr>
        <w:ind w:left="6458" w:hanging="360"/>
      </w:pPr>
    </w:lvl>
    <w:lvl w:ilvl="7" w:tplc="FFFFFFFF" w:tentative="1">
      <w:start w:val="1"/>
      <w:numFmt w:val="lowerLetter"/>
      <w:lvlText w:val="%8."/>
      <w:lvlJc w:val="left"/>
      <w:pPr>
        <w:ind w:left="7178" w:hanging="360"/>
      </w:pPr>
    </w:lvl>
    <w:lvl w:ilvl="8" w:tplc="FFFFFFFF" w:tentative="1">
      <w:start w:val="1"/>
      <w:numFmt w:val="lowerRoman"/>
      <w:lvlText w:val="%9."/>
      <w:lvlJc w:val="right"/>
      <w:pPr>
        <w:ind w:left="7898" w:hanging="180"/>
      </w:pPr>
    </w:lvl>
  </w:abstractNum>
  <w:abstractNum w:abstractNumId="105" w15:restartNumberingAfterBreak="0">
    <w:nsid w:val="55CA66EE"/>
    <w:multiLevelType w:val="multilevel"/>
    <w:tmpl w:val="61EACFD6"/>
    <w:lvl w:ilvl="0">
      <w:start w:val="14"/>
      <w:numFmt w:val="decimal"/>
      <w:lvlText w:val="%1."/>
      <w:lvlJc w:val="left"/>
      <w:pPr>
        <w:ind w:left="680" w:hanging="680"/>
      </w:pPr>
      <w:rPr>
        <w:rFonts w:hint="default"/>
      </w:rPr>
    </w:lvl>
    <w:lvl w:ilvl="1">
      <w:start w:val="1"/>
      <w:numFmt w:val="decimal"/>
      <w:lvlText w:val="%1.%2."/>
      <w:lvlJc w:val="left"/>
      <w:pPr>
        <w:ind w:left="567" w:hanging="567"/>
      </w:pPr>
      <w:rPr>
        <w:rFonts w:hint="default"/>
        <w:b/>
        <w:bCs/>
      </w:rPr>
    </w:lvl>
    <w:lvl w:ilvl="2">
      <w:start w:val="6"/>
      <w:numFmt w:val="decimal"/>
      <w:lvlText w:val="%1.%2.%3."/>
      <w:lvlJc w:val="left"/>
      <w:pPr>
        <w:ind w:left="720" w:hanging="720"/>
      </w:pPr>
      <w:rPr>
        <w:rFonts w:hint="default"/>
      </w:rPr>
    </w:lvl>
    <w:lvl w:ilvl="3">
      <w:start w:val="1"/>
      <w:numFmt w:val="decimal"/>
      <w:lvlText w:val="%1.%2.%3.%4."/>
      <w:lvlJc w:val="left"/>
      <w:pPr>
        <w:ind w:left="851" w:hanging="851"/>
      </w:pPr>
      <w:rPr>
        <w:rFonts w:ascii="Times New Roman" w:hAnsi="Times New Roman" w:cs="Times New Roman" w:hint="default"/>
        <w:b/>
        <w:bCs/>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57191D34"/>
    <w:multiLevelType w:val="multilevel"/>
    <w:tmpl w:val="3236CF92"/>
    <w:lvl w:ilvl="0">
      <w:start w:val="20"/>
      <w:numFmt w:val="decimal"/>
      <w:lvlText w:val="%1."/>
      <w:lvlJc w:val="left"/>
      <w:pPr>
        <w:ind w:left="680" w:hanging="680"/>
      </w:pPr>
      <w:rPr>
        <w:rFonts w:hint="default"/>
      </w:rPr>
    </w:lvl>
    <w:lvl w:ilvl="1">
      <w:start w:val="1"/>
      <w:numFmt w:val="decimal"/>
      <w:lvlText w:val="%1.%2."/>
      <w:lvlJc w:val="left"/>
      <w:pPr>
        <w:ind w:left="567" w:hanging="567"/>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851" w:hanging="851"/>
      </w:pPr>
      <w:rPr>
        <w:rFonts w:ascii="Times New Roman" w:hAnsi="Times New Roman" w:cs="Times New Roman" w:hint="default"/>
        <w:b/>
        <w:bCs/>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578A13FA"/>
    <w:multiLevelType w:val="hybridMultilevel"/>
    <w:tmpl w:val="448C0748"/>
    <w:lvl w:ilvl="0" w:tplc="CC4E5542">
      <w:start w:val="1"/>
      <w:numFmt w:val="lowerRoman"/>
      <w:lvlText w:val="%1)"/>
      <w:lvlJc w:val="left"/>
      <w:pPr>
        <w:ind w:left="720" w:hanging="360"/>
      </w:pPr>
      <w:rPr>
        <w:rFonts w:hint="default"/>
        <w:color w:val="2A255C"/>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57E24074"/>
    <w:multiLevelType w:val="multilevel"/>
    <w:tmpl w:val="ACC452BE"/>
    <w:lvl w:ilvl="0">
      <w:start w:val="20"/>
      <w:numFmt w:val="decimal"/>
      <w:lvlText w:val="%1."/>
      <w:lvlJc w:val="left"/>
      <w:pPr>
        <w:ind w:left="680" w:hanging="680"/>
      </w:pPr>
      <w:rPr>
        <w:rFonts w:hint="default"/>
      </w:rPr>
    </w:lvl>
    <w:lvl w:ilvl="1">
      <w:start w:val="4"/>
      <w:numFmt w:val="decimal"/>
      <w:lvlText w:val="%1.%2."/>
      <w:lvlJc w:val="left"/>
      <w:pPr>
        <w:ind w:left="567" w:hanging="567"/>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851" w:hanging="851"/>
      </w:pPr>
      <w:rPr>
        <w:rFonts w:ascii="Times New Roman" w:hAnsi="Times New Roman" w:cs="Times New Roman" w:hint="default"/>
        <w:b/>
        <w:bCs/>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5897525C"/>
    <w:multiLevelType w:val="hybridMultilevel"/>
    <w:tmpl w:val="55946A5A"/>
    <w:lvl w:ilvl="0" w:tplc="04150017">
      <w:start w:val="1"/>
      <w:numFmt w:val="lowerLetter"/>
      <w:lvlText w:val="%1)"/>
      <w:lvlJc w:val="left"/>
      <w:pPr>
        <w:ind w:left="64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58B97FDA"/>
    <w:multiLevelType w:val="multilevel"/>
    <w:tmpl w:val="1F7C29CA"/>
    <w:lvl w:ilvl="0">
      <w:start w:val="8"/>
      <w:numFmt w:val="decimal"/>
      <w:lvlText w:val="%1."/>
      <w:lvlJc w:val="left"/>
      <w:pPr>
        <w:ind w:left="680" w:hanging="680"/>
      </w:pPr>
      <w:rPr>
        <w:rFonts w:hint="default"/>
      </w:rPr>
    </w:lvl>
    <w:lvl w:ilvl="1">
      <w:start w:val="7"/>
      <w:numFmt w:val="decimal"/>
      <w:lvlText w:val="%1.%2."/>
      <w:lvlJc w:val="left"/>
      <w:pPr>
        <w:ind w:left="567" w:hanging="567"/>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851" w:hanging="851"/>
      </w:pPr>
      <w:rPr>
        <w:rFonts w:ascii="Times New Roman" w:hAnsi="Times New Roman" w:cs="Times New Roman" w:hint="default"/>
        <w:b/>
        <w:bCs/>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1" w15:restartNumberingAfterBreak="0">
    <w:nsid w:val="58CF3DDB"/>
    <w:multiLevelType w:val="multilevel"/>
    <w:tmpl w:val="7228E09C"/>
    <w:lvl w:ilvl="0">
      <w:start w:val="1"/>
      <w:numFmt w:val="decimal"/>
      <w:lvlText w:val="%1."/>
      <w:lvlJc w:val="left"/>
      <w:pPr>
        <w:ind w:left="790" w:hanging="790"/>
      </w:pPr>
      <w:rPr>
        <w:rFonts w:hint="default"/>
      </w:rPr>
    </w:lvl>
    <w:lvl w:ilvl="1">
      <w:start w:val="1"/>
      <w:numFmt w:val="decimal"/>
      <w:lvlText w:val="%1.%2."/>
      <w:lvlJc w:val="left"/>
      <w:pPr>
        <w:ind w:left="790" w:hanging="790"/>
      </w:pPr>
      <w:rPr>
        <w:rFonts w:hint="default"/>
      </w:rPr>
    </w:lvl>
    <w:lvl w:ilvl="2">
      <w:start w:val="6"/>
      <w:numFmt w:val="decimal"/>
      <w:lvlText w:val="%1.%2.%3."/>
      <w:lvlJc w:val="left"/>
      <w:pPr>
        <w:ind w:left="790" w:hanging="790"/>
      </w:pPr>
      <w:rPr>
        <w:rFonts w:hint="default"/>
      </w:rPr>
    </w:lvl>
    <w:lvl w:ilvl="3">
      <w:start w:val="10"/>
      <w:numFmt w:val="decimal"/>
      <w:lvlText w:val="%1.%2.%3.%4."/>
      <w:lvlJc w:val="left"/>
      <w:pPr>
        <w:ind w:left="1640" w:hanging="79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2" w15:restartNumberingAfterBreak="0">
    <w:nsid w:val="5931637F"/>
    <w:multiLevelType w:val="multilevel"/>
    <w:tmpl w:val="F8C64E78"/>
    <w:lvl w:ilvl="0">
      <w:start w:val="14"/>
      <w:numFmt w:val="decimal"/>
      <w:lvlText w:val="%1."/>
      <w:lvlJc w:val="left"/>
      <w:pPr>
        <w:ind w:left="680" w:hanging="680"/>
      </w:pPr>
      <w:rPr>
        <w:rFonts w:hint="default"/>
      </w:rPr>
    </w:lvl>
    <w:lvl w:ilvl="1">
      <w:start w:val="15"/>
      <w:numFmt w:val="decimal"/>
      <w:lvlText w:val="%1.%2."/>
      <w:lvlJc w:val="left"/>
      <w:pPr>
        <w:ind w:left="567" w:hanging="567"/>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851" w:hanging="851"/>
      </w:pPr>
      <w:rPr>
        <w:rFonts w:ascii="Times New Roman" w:hAnsi="Times New Roman" w:cs="Times New Roman" w:hint="default"/>
        <w:b/>
        <w:bCs/>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3" w15:restartNumberingAfterBreak="0">
    <w:nsid w:val="5AF11AA3"/>
    <w:multiLevelType w:val="hybridMultilevel"/>
    <w:tmpl w:val="81C4DA20"/>
    <w:lvl w:ilvl="0" w:tplc="8D9868BE">
      <w:start w:val="1"/>
      <w:numFmt w:val="lowerLetter"/>
      <w:lvlText w:val="(%1)"/>
      <w:lvlJc w:val="left"/>
      <w:pPr>
        <w:tabs>
          <w:tab w:val="num" w:pos="915"/>
        </w:tabs>
        <w:ind w:left="915" w:hanging="555"/>
      </w:pPr>
      <w:rPr>
        <w:rFonts w:hint="default"/>
      </w:rPr>
    </w:lvl>
    <w:lvl w:ilvl="1" w:tplc="B510AF80">
      <w:start w:val="1"/>
      <w:numFmt w:val="lowerLetter"/>
      <w:lvlText w:val="%2)"/>
      <w:lvlJc w:val="left"/>
      <w:pPr>
        <w:ind w:left="4104" w:hanging="3024"/>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5E1B74AD"/>
    <w:multiLevelType w:val="multilevel"/>
    <w:tmpl w:val="28CEE304"/>
    <w:lvl w:ilvl="0">
      <w:start w:val="19"/>
      <w:numFmt w:val="decimal"/>
      <w:lvlText w:val="%1."/>
      <w:lvlJc w:val="left"/>
      <w:pPr>
        <w:ind w:left="680" w:hanging="680"/>
      </w:pPr>
      <w:rPr>
        <w:rFonts w:hint="default"/>
      </w:rPr>
    </w:lvl>
    <w:lvl w:ilvl="1">
      <w:start w:val="6"/>
      <w:numFmt w:val="decimal"/>
      <w:lvlText w:val="%1.%2."/>
      <w:lvlJc w:val="left"/>
      <w:pPr>
        <w:ind w:left="567" w:hanging="567"/>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851" w:hanging="851"/>
      </w:pPr>
      <w:rPr>
        <w:rFonts w:ascii="Times New Roman" w:hAnsi="Times New Roman" w:cs="Times New Roman" w:hint="default"/>
        <w:b/>
        <w:bCs/>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5" w15:restartNumberingAfterBreak="0">
    <w:nsid w:val="5E815097"/>
    <w:multiLevelType w:val="hybridMultilevel"/>
    <w:tmpl w:val="290E72E0"/>
    <w:lvl w:ilvl="0" w:tplc="86E45B6C">
      <w:start w:val="2"/>
      <w:numFmt w:val="lowerLetter"/>
      <w:lvlText w:val="(%1)"/>
      <w:lvlJc w:val="left"/>
      <w:pPr>
        <w:tabs>
          <w:tab w:val="num" w:pos="1069"/>
        </w:tabs>
        <w:ind w:left="1069" w:hanging="360"/>
      </w:pPr>
      <w:rPr>
        <w:rFonts w:hint="default"/>
      </w:rPr>
    </w:lvl>
    <w:lvl w:ilvl="1" w:tplc="04150019" w:tentative="1">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116" w15:restartNumberingAfterBreak="0">
    <w:nsid w:val="5E9A75B3"/>
    <w:multiLevelType w:val="multilevel"/>
    <w:tmpl w:val="323801EC"/>
    <w:lvl w:ilvl="0">
      <w:start w:val="14"/>
      <w:numFmt w:val="decimal"/>
      <w:lvlText w:val="%1."/>
      <w:lvlJc w:val="left"/>
      <w:pPr>
        <w:ind w:left="680" w:hanging="680"/>
      </w:pPr>
      <w:rPr>
        <w:rFonts w:hint="default"/>
      </w:rPr>
    </w:lvl>
    <w:lvl w:ilvl="1">
      <w:start w:val="5"/>
      <w:numFmt w:val="decimal"/>
      <w:lvlText w:val="%1.%2."/>
      <w:lvlJc w:val="left"/>
      <w:pPr>
        <w:ind w:left="567" w:hanging="567"/>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851" w:hanging="851"/>
      </w:pPr>
      <w:rPr>
        <w:rFonts w:ascii="Times New Roman" w:hAnsi="Times New Roman" w:cs="Times New Roman" w:hint="default"/>
        <w:b/>
        <w:bCs/>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7" w15:restartNumberingAfterBreak="0">
    <w:nsid w:val="5F1F6E5C"/>
    <w:multiLevelType w:val="multilevel"/>
    <w:tmpl w:val="2E34F3B8"/>
    <w:lvl w:ilvl="0">
      <w:start w:val="1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15:restartNumberingAfterBreak="0">
    <w:nsid w:val="60E20DF7"/>
    <w:multiLevelType w:val="hybridMultilevel"/>
    <w:tmpl w:val="87CAE070"/>
    <w:lvl w:ilvl="0" w:tplc="F40026EC">
      <w:start w:val="4"/>
      <w:numFmt w:val="lowerLetter"/>
      <w:lvlText w:val="(%1)"/>
      <w:lvlJc w:val="left"/>
      <w:pPr>
        <w:tabs>
          <w:tab w:val="num" w:pos="1211"/>
        </w:tabs>
        <w:ind w:left="1211" w:hanging="360"/>
      </w:pPr>
      <w:rPr>
        <w:rFonts w:hint="default"/>
      </w:rPr>
    </w:lvl>
    <w:lvl w:ilvl="1" w:tplc="04150019">
      <w:start w:val="1"/>
      <w:numFmt w:val="lowerLetter"/>
      <w:lvlText w:val="%2."/>
      <w:lvlJc w:val="left"/>
      <w:pPr>
        <w:tabs>
          <w:tab w:val="num" w:pos="1931"/>
        </w:tabs>
        <w:ind w:left="1931" w:hanging="360"/>
      </w:pPr>
    </w:lvl>
    <w:lvl w:ilvl="2" w:tplc="0415001B">
      <w:start w:val="1"/>
      <w:numFmt w:val="lowerRoman"/>
      <w:lvlText w:val="%3."/>
      <w:lvlJc w:val="right"/>
      <w:pPr>
        <w:tabs>
          <w:tab w:val="num" w:pos="2651"/>
        </w:tabs>
        <w:ind w:left="2651" w:hanging="180"/>
      </w:pPr>
    </w:lvl>
    <w:lvl w:ilvl="3" w:tplc="0415000F">
      <w:start w:val="1"/>
      <w:numFmt w:val="decimal"/>
      <w:lvlText w:val="%4."/>
      <w:lvlJc w:val="left"/>
      <w:pPr>
        <w:tabs>
          <w:tab w:val="num" w:pos="3371"/>
        </w:tabs>
        <w:ind w:left="3371" w:hanging="360"/>
      </w:pPr>
    </w:lvl>
    <w:lvl w:ilvl="4" w:tplc="04150019">
      <w:start w:val="1"/>
      <w:numFmt w:val="lowerLetter"/>
      <w:lvlText w:val="%5."/>
      <w:lvlJc w:val="left"/>
      <w:pPr>
        <w:tabs>
          <w:tab w:val="num" w:pos="4091"/>
        </w:tabs>
        <w:ind w:left="4091" w:hanging="360"/>
      </w:pPr>
    </w:lvl>
    <w:lvl w:ilvl="5" w:tplc="0415001B">
      <w:start w:val="1"/>
      <w:numFmt w:val="lowerRoman"/>
      <w:lvlText w:val="%6."/>
      <w:lvlJc w:val="right"/>
      <w:pPr>
        <w:tabs>
          <w:tab w:val="num" w:pos="4811"/>
        </w:tabs>
        <w:ind w:left="4811" w:hanging="180"/>
      </w:pPr>
    </w:lvl>
    <w:lvl w:ilvl="6" w:tplc="0415000F">
      <w:start w:val="1"/>
      <w:numFmt w:val="decimal"/>
      <w:lvlText w:val="%7."/>
      <w:lvlJc w:val="left"/>
      <w:pPr>
        <w:tabs>
          <w:tab w:val="num" w:pos="5531"/>
        </w:tabs>
        <w:ind w:left="5531" w:hanging="360"/>
      </w:pPr>
    </w:lvl>
    <w:lvl w:ilvl="7" w:tplc="04150019">
      <w:start w:val="1"/>
      <w:numFmt w:val="lowerLetter"/>
      <w:lvlText w:val="%8."/>
      <w:lvlJc w:val="left"/>
      <w:pPr>
        <w:tabs>
          <w:tab w:val="num" w:pos="6251"/>
        </w:tabs>
        <w:ind w:left="6251" w:hanging="360"/>
      </w:pPr>
    </w:lvl>
    <w:lvl w:ilvl="8" w:tplc="0415001B">
      <w:start w:val="1"/>
      <w:numFmt w:val="lowerRoman"/>
      <w:lvlText w:val="%9."/>
      <w:lvlJc w:val="right"/>
      <w:pPr>
        <w:tabs>
          <w:tab w:val="num" w:pos="6971"/>
        </w:tabs>
        <w:ind w:left="6971" w:hanging="180"/>
      </w:pPr>
    </w:lvl>
  </w:abstractNum>
  <w:abstractNum w:abstractNumId="119" w15:restartNumberingAfterBreak="0">
    <w:nsid w:val="626B5DA8"/>
    <w:multiLevelType w:val="multilevel"/>
    <w:tmpl w:val="0518BCB2"/>
    <w:lvl w:ilvl="0">
      <w:start w:val="1"/>
      <w:numFmt w:val="decimal"/>
      <w:lvlText w:val="%1."/>
      <w:lvlJc w:val="left"/>
      <w:pPr>
        <w:ind w:left="790" w:hanging="790"/>
      </w:pPr>
      <w:rPr>
        <w:rFonts w:hint="default"/>
      </w:rPr>
    </w:lvl>
    <w:lvl w:ilvl="1">
      <w:start w:val="12"/>
      <w:numFmt w:val="decimal"/>
      <w:lvlText w:val="%1.%2."/>
      <w:lvlJc w:val="left"/>
      <w:pPr>
        <w:ind w:left="790" w:hanging="790"/>
      </w:pPr>
      <w:rPr>
        <w:rFonts w:hint="default"/>
      </w:rPr>
    </w:lvl>
    <w:lvl w:ilvl="2">
      <w:start w:val="6"/>
      <w:numFmt w:val="decimal"/>
      <w:lvlText w:val="%1.%2.%3."/>
      <w:lvlJc w:val="left"/>
      <w:pPr>
        <w:ind w:left="790" w:hanging="790"/>
      </w:pPr>
      <w:rPr>
        <w:rFonts w:hint="default"/>
      </w:rPr>
    </w:lvl>
    <w:lvl w:ilvl="3">
      <w:start w:val="10"/>
      <w:numFmt w:val="decimal"/>
      <w:lvlText w:val="%1.%2.%3.%4."/>
      <w:lvlJc w:val="left"/>
      <w:pPr>
        <w:ind w:left="790" w:hanging="79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0" w15:restartNumberingAfterBreak="0">
    <w:nsid w:val="62E10F99"/>
    <w:multiLevelType w:val="hybridMultilevel"/>
    <w:tmpl w:val="135024BA"/>
    <w:lvl w:ilvl="0" w:tplc="9BE66BD2">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63987DF5"/>
    <w:multiLevelType w:val="multilevel"/>
    <w:tmpl w:val="F0024646"/>
    <w:lvl w:ilvl="0">
      <w:start w:val="6"/>
      <w:numFmt w:val="decimal"/>
      <w:lvlText w:val="%1."/>
      <w:lvlJc w:val="left"/>
      <w:pPr>
        <w:ind w:left="680" w:hanging="680"/>
      </w:pPr>
      <w:rPr>
        <w:rFonts w:hint="default"/>
      </w:rPr>
    </w:lvl>
    <w:lvl w:ilvl="1">
      <w:start w:val="2"/>
      <w:numFmt w:val="decimal"/>
      <w:lvlText w:val="%1.%2."/>
      <w:lvlJc w:val="left"/>
      <w:pPr>
        <w:ind w:left="567" w:hanging="567"/>
      </w:pPr>
      <w:rPr>
        <w:rFonts w:hint="default"/>
        <w:b/>
        <w:bCs/>
      </w:rPr>
    </w:lvl>
    <w:lvl w:ilvl="2">
      <w:start w:val="6"/>
      <w:numFmt w:val="decimal"/>
      <w:lvlText w:val="%1.%2.%3."/>
      <w:lvlJc w:val="left"/>
      <w:pPr>
        <w:ind w:left="720" w:hanging="720"/>
      </w:pPr>
      <w:rPr>
        <w:rFonts w:hint="default"/>
      </w:rPr>
    </w:lvl>
    <w:lvl w:ilvl="3">
      <w:start w:val="1"/>
      <w:numFmt w:val="decimal"/>
      <w:lvlText w:val="%1.%2.%3.%4."/>
      <w:lvlJc w:val="left"/>
      <w:pPr>
        <w:ind w:left="851" w:hanging="851"/>
      </w:pPr>
      <w:rPr>
        <w:rFonts w:ascii="Times New Roman" w:hAnsi="Times New Roman" w:cs="Times New Roman" w:hint="default"/>
        <w:b/>
        <w:bCs/>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15:restartNumberingAfterBreak="0">
    <w:nsid w:val="642B2361"/>
    <w:multiLevelType w:val="multilevel"/>
    <w:tmpl w:val="3CB2CCDC"/>
    <w:lvl w:ilvl="0">
      <w:start w:val="4"/>
      <w:numFmt w:val="decimal"/>
      <w:lvlText w:val="%1."/>
      <w:lvlJc w:val="left"/>
      <w:pPr>
        <w:ind w:left="680" w:hanging="680"/>
      </w:pPr>
      <w:rPr>
        <w:rFonts w:hint="default"/>
      </w:rPr>
    </w:lvl>
    <w:lvl w:ilvl="1">
      <w:start w:val="21"/>
      <w:numFmt w:val="decimal"/>
      <w:lvlText w:val="%1.%2."/>
      <w:lvlJc w:val="left"/>
      <w:pPr>
        <w:ind w:left="567" w:hanging="567"/>
      </w:pPr>
      <w:rPr>
        <w:rFonts w:hint="default"/>
        <w:i w:val="0"/>
        <w:iCs w:val="0"/>
      </w:rPr>
    </w:lvl>
    <w:lvl w:ilvl="2">
      <w:start w:val="6"/>
      <w:numFmt w:val="decimal"/>
      <w:lvlText w:val="%1.%2.%3."/>
      <w:lvlJc w:val="left"/>
      <w:pPr>
        <w:ind w:left="720" w:hanging="720"/>
      </w:pPr>
      <w:rPr>
        <w:rFonts w:hint="default"/>
      </w:rPr>
    </w:lvl>
    <w:lvl w:ilvl="3">
      <w:start w:val="1"/>
      <w:numFmt w:val="decimal"/>
      <w:lvlText w:val="%1.%2.%3.%4."/>
      <w:lvlJc w:val="left"/>
      <w:pPr>
        <w:ind w:left="851" w:hanging="851"/>
      </w:pPr>
      <w:rPr>
        <w:rFonts w:ascii="Times New Roman" w:hAnsi="Times New Roman" w:cs="Times New Roman" w:hint="default"/>
        <w:b/>
        <w:bCs/>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15:restartNumberingAfterBreak="0">
    <w:nsid w:val="660F08AA"/>
    <w:multiLevelType w:val="hybridMultilevel"/>
    <w:tmpl w:val="3ABE1B72"/>
    <w:lvl w:ilvl="0" w:tplc="7B6443F0">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24" w15:restartNumberingAfterBreak="0">
    <w:nsid w:val="6A7B3F25"/>
    <w:multiLevelType w:val="hybridMultilevel"/>
    <w:tmpl w:val="5EE4E37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6B4A34FC"/>
    <w:multiLevelType w:val="multilevel"/>
    <w:tmpl w:val="A9CA59A0"/>
    <w:styleLink w:val="WW8Num2"/>
    <w:lvl w:ilvl="0">
      <w:start w:val="1"/>
      <w:numFmt w:val="decimal"/>
      <w:lvlText w:val="%1)"/>
      <w:lvlJc w:val="left"/>
      <w:pPr>
        <w:ind w:left="0" w:firstLine="0"/>
      </w:pPr>
      <w:rPr>
        <w:rFonts w:ascii="Arial" w:hAnsi="Arial" w:cs="Times New Roman"/>
        <w:i/>
        <w:sz w:val="22"/>
        <w:szCs w:val="22"/>
      </w:rPr>
    </w:lvl>
    <w:lvl w:ilvl="1">
      <w:start w:val="1"/>
      <w:numFmt w:val="lowerLetter"/>
      <w:lvlText w:val="(%2)"/>
      <w:lvlJc w:val="left"/>
      <w:pPr>
        <w:ind w:left="0" w:firstLine="0"/>
      </w:pPr>
      <w:rPr>
        <w:rFonts w:ascii="Arial" w:hAnsi="Arial" w:cs="Times New Roman"/>
        <w:sz w:val="22"/>
        <w:szCs w:val="22"/>
      </w:rPr>
    </w:lvl>
    <w:lvl w:ilvl="2">
      <w:start w:val="1"/>
      <w:numFmt w:val="lowerRoman"/>
      <w:lvlText w:val="%3."/>
      <w:lvlJc w:val="right"/>
      <w:pPr>
        <w:ind w:left="0" w:firstLine="0"/>
      </w:pPr>
      <w:rPr>
        <w:rFonts w:ascii="Arial" w:hAnsi="Arial" w:cs="Times New Roman"/>
        <w:i/>
        <w:sz w:val="22"/>
        <w:szCs w:val="22"/>
      </w:rPr>
    </w:lvl>
    <w:lvl w:ilvl="3">
      <w:start w:val="1"/>
      <w:numFmt w:val="decimal"/>
      <w:lvlText w:val="%4."/>
      <w:lvlJc w:val="left"/>
      <w:pPr>
        <w:ind w:left="0" w:firstLine="0"/>
      </w:pPr>
      <w:rPr>
        <w:rFonts w:ascii="Arial" w:hAnsi="Arial" w:cs="Times New Roman"/>
        <w:i/>
        <w:sz w:val="22"/>
        <w:szCs w:val="22"/>
      </w:rPr>
    </w:lvl>
    <w:lvl w:ilvl="4">
      <w:start w:val="1"/>
      <w:numFmt w:val="lowerLetter"/>
      <w:lvlText w:val="%5."/>
      <w:lvlJc w:val="left"/>
      <w:pPr>
        <w:ind w:left="0" w:firstLine="0"/>
      </w:pPr>
      <w:rPr>
        <w:rFonts w:ascii="Arial" w:hAnsi="Arial" w:cs="Times New Roman"/>
        <w:i/>
        <w:sz w:val="22"/>
        <w:szCs w:val="22"/>
      </w:rPr>
    </w:lvl>
    <w:lvl w:ilvl="5">
      <w:start w:val="1"/>
      <w:numFmt w:val="lowerRoman"/>
      <w:lvlText w:val="%6."/>
      <w:lvlJc w:val="right"/>
      <w:pPr>
        <w:ind w:left="0" w:firstLine="0"/>
      </w:pPr>
      <w:rPr>
        <w:rFonts w:ascii="Arial" w:hAnsi="Arial" w:cs="Times New Roman"/>
        <w:i/>
        <w:sz w:val="22"/>
        <w:szCs w:val="22"/>
      </w:rPr>
    </w:lvl>
    <w:lvl w:ilvl="6">
      <w:start w:val="1"/>
      <w:numFmt w:val="decimal"/>
      <w:lvlText w:val="%7."/>
      <w:lvlJc w:val="left"/>
      <w:pPr>
        <w:ind w:left="0" w:firstLine="0"/>
      </w:pPr>
      <w:rPr>
        <w:rFonts w:ascii="Arial" w:hAnsi="Arial" w:cs="Times New Roman"/>
        <w:i/>
        <w:sz w:val="22"/>
        <w:szCs w:val="22"/>
      </w:rPr>
    </w:lvl>
    <w:lvl w:ilvl="7">
      <w:start w:val="1"/>
      <w:numFmt w:val="lowerLetter"/>
      <w:lvlText w:val="%8."/>
      <w:lvlJc w:val="left"/>
      <w:pPr>
        <w:ind w:left="0" w:firstLine="0"/>
      </w:pPr>
      <w:rPr>
        <w:rFonts w:ascii="Arial" w:hAnsi="Arial" w:cs="Times New Roman"/>
        <w:i/>
        <w:sz w:val="22"/>
        <w:szCs w:val="22"/>
      </w:rPr>
    </w:lvl>
    <w:lvl w:ilvl="8">
      <w:start w:val="1"/>
      <w:numFmt w:val="lowerRoman"/>
      <w:lvlText w:val="%9."/>
      <w:lvlJc w:val="right"/>
      <w:pPr>
        <w:ind w:left="0" w:firstLine="0"/>
      </w:pPr>
      <w:rPr>
        <w:rFonts w:ascii="Arial" w:hAnsi="Arial" w:cs="Times New Roman"/>
        <w:i/>
        <w:sz w:val="22"/>
        <w:szCs w:val="22"/>
      </w:rPr>
    </w:lvl>
  </w:abstractNum>
  <w:abstractNum w:abstractNumId="126" w15:restartNumberingAfterBreak="0">
    <w:nsid w:val="6BA72F5C"/>
    <w:multiLevelType w:val="multilevel"/>
    <w:tmpl w:val="34921ACE"/>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7" w15:restartNumberingAfterBreak="0">
    <w:nsid w:val="6C141699"/>
    <w:multiLevelType w:val="multilevel"/>
    <w:tmpl w:val="6148632C"/>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8" w15:restartNumberingAfterBreak="0">
    <w:nsid w:val="6D441CB0"/>
    <w:multiLevelType w:val="hybridMultilevel"/>
    <w:tmpl w:val="A8D0C344"/>
    <w:lvl w:ilvl="0" w:tplc="CC4E5542">
      <w:start w:val="1"/>
      <w:numFmt w:val="lowerRoman"/>
      <w:lvlText w:val="%1)"/>
      <w:lvlJc w:val="left"/>
      <w:pPr>
        <w:ind w:left="1211" w:hanging="360"/>
      </w:pPr>
      <w:rPr>
        <w:rFonts w:hint="default"/>
        <w:color w:val="2A255C"/>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29" w15:restartNumberingAfterBreak="0">
    <w:nsid w:val="6F27E5F5"/>
    <w:multiLevelType w:val="hybridMultilevel"/>
    <w:tmpl w:val="FFFFFFFF"/>
    <w:lvl w:ilvl="0" w:tplc="6FBE3D40">
      <w:start w:val="1"/>
      <w:numFmt w:val="bullet"/>
      <w:lvlText w:val=""/>
      <w:lvlJc w:val="left"/>
      <w:pPr>
        <w:ind w:left="1505" w:hanging="360"/>
      </w:pPr>
      <w:rPr>
        <w:rFonts w:ascii="Wingdings" w:hAnsi="Wingdings" w:hint="default"/>
      </w:rPr>
    </w:lvl>
    <w:lvl w:ilvl="1" w:tplc="4B2083B6">
      <w:start w:val="1"/>
      <w:numFmt w:val="bullet"/>
      <w:lvlText w:val="o"/>
      <w:lvlJc w:val="left"/>
      <w:pPr>
        <w:ind w:left="2225" w:hanging="360"/>
      </w:pPr>
      <w:rPr>
        <w:rFonts w:ascii="Courier New" w:hAnsi="Courier New" w:hint="default"/>
      </w:rPr>
    </w:lvl>
    <w:lvl w:ilvl="2" w:tplc="82E61ACE">
      <w:start w:val="1"/>
      <w:numFmt w:val="bullet"/>
      <w:lvlText w:val=""/>
      <w:lvlJc w:val="left"/>
      <w:pPr>
        <w:ind w:left="2945" w:hanging="360"/>
      </w:pPr>
      <w:rPr>
        <w:rFonts w:ascii="Wingdings" w:hAnsi="Wingdings" w:hint="default"/>
      </w:rPr>
    </w:lvl>
    <w:lvl w:ilvl="3" w:tplc="98E63B62">
      <w:start w:val="1"/>
      <w:numFmt w:val="bullet"/>
      <w:lvlText w:val=""/>
      <w:lvlJc w:val="left"/>
      <w:pPr>
        <w:ind w:left="3665" w:hanging="360"/>
      </w:pPr>
      <w:rPr>
        <w:rFonts w:ascii="Symbol" w:hAnsi="Symbol" w:hint="default"/>
      </w:rPr>
    </w:lvl>
    <w:lvl w:ilvl="4" w:tplc="679648F6">
      <w:start w:val="1"/>
      <w:numFmt w:val="bullet"/>
      <w:lvlText w:val="o"/>
      <w:lvlJc w:val="left"/>
      <w:pPr>
        <w:ind w:left="4385" w:hanging="360"/>
      </w:pPr>
      <w:rPr>
        <w:rFonts w:ascii="Courier New" w:hAnsi="Courier New" w:hint="default"/>
      </w:rPr>
    </w:lvl>
    <w:lvl w:ilvl="5" w:tplc="9A5414DA">
      <w:start w:val="1"/>
      <w:numFmt w:val="bullet"/>
      <w:lvlText w:val=""/>
      <w:lvlJc w:val="left"/>
      <w:pPr>
        <w:ind w:left="5105" w:hanging="360"/>
      </w:pPr>
      <w:rPr>
        <w:rFonts w:ascii="Wingdings" w:hAnsi="Wingdings" w:hint="default"/>
      </w:rPr>
    </w:lvl>
    <w:lvl w:ilvl="6" w:tplc="5FD03228">
      <w:start w:val="1"/>
      <w:numFmt w:val="bullet"/>
      <w:lvlText w:val=""/>
      <w:lvlJc w:val="left"/>
      <w:pPr>
        <w:ind w:left="5825" w:hanging="360"/>
      </w:pPr>
      <w:rPr>
        <w:rFonts w:ascii="Symbol" w:hAnsi="Symbol" w:hint="default"/>
      </w:rPr>
    </w:lvl>
    <w:lvl w:ilvl="7" w:tplc="AE629BE8">
      <w:start w:val="1"/>
      <w:numFmt w:val="bullet"/>
      <w:lvlText w:val="o"/>
      <w:lvlJc w:val="left"/>
      <w:pPr>
        <w:ind w:left="6545" w:hanging="360"/>
      </w:pPr>
      <w:rPr>
        <w:rFonts w:ascii="Courier New" w:hAnsi="Courier New" w:hint="default"/>
      </w:rPr>
    </w:lvl>
    <w:lvl w:ilvl="8" w:tplc="B44A1A72">
      <w:start w:val="1"/>
      <w:numFmt w:val="bullet"/>
      <w:lvlText w:val=""/>
      <w:lvlJc w:val="left"/>
      <w:pPr>
        <w:ind w:left="7265" w:hanging="360"/>
      </w:pPr>
      <w:rPr>
        <w:rFonts w:ascii="Wingdings" w:hAnsi="Wingdings" w:hint="default"/>
      </w:rPr>
    </w:lvl>
  </w:abstractNum>
  <w:abstractNum w:abstractNumId="130" w15:restartNumberingAfterBreak="0">
    <w:nsid w:val="6F736984"/>
    <w:multiLevelType w:val="hybridMultilevel"/>
    <w:tmpl w:val="85268D50"/>
    <w:lvl w:ilvl="0" w:tplc="4F34E23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70AC5840"/>
    <w:multiLevelType w:val="multilevel"/>
    <w:tmpl w:val="BD16A808"/>
    <w:lvl w:ilvl="0">
      <w:start w:val="13"/>
      <w:numFmt w:val="decimal"/>
      <w:lvlText w:val="%1."/>
      <w:lvlJc w:val="left"/>
      <w:pPr>
        <w:ind w:left="680" w:hanging="680"/>
      </w:pPr>
      <w:rPr>
        <w:rFonts w:hint="default"/>
      </w:rPr>
    </w:lvl>
    <w:lvl w:ilvl="1">
      <w:start w:val="3"/>
      <w:numFmt w:val="decimal"/>
      <w:lvlText w:val="%1.%2."/>
      <w:lvlJc w:val="left"/>
      <w:pPr>
        <w:ind w:left="567" w:hanging="567"/>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851" w:hanging="851"/>
      </w:pPr>
      <w:rPr>
        <w:rFonts w:ascii="Times New Roman" w:hAnsi="Times New Roman" w:cs="Times New Roman" w:hint="default"/>
        <w:b/>
        <w:bCs/>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15:restartNumberingAfterBreak="0">
    <w:nsid w:val="70CB5B89"/>
    <w:multiLevelType w:val="hybridMultilevel"/>
    <w:tmpl w:val="B87CED72"/>
    <w:lvl w:ilvl="0" w:tplc="78FE340A">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72980025"/>
    <w:multiLevelType w:val="hybridMultilevel"/>
    <w:tmpl w:val="1166E01A"/>
    <w:lvl w:ilvl="0" w:tplc="4F34E234">
      <w:start w:val="1"/>
      <w:numFmt w:val="lowerLetter"/>
      <w:lvlText w:val="(%1)"/>
      <w:lvlJc w:val="left"/>
      <w:pPr>
        <w:ind w:left="1259" w:hanging="360"/>
      </w:pPr>
      <w:rPr>
        <w:rFonts w:hint="default"/>
      </w:rPr>
    </w:lvl>
    <w:lvl w:ilvl="1" w:tplc="04150019" w:tentative="1">
      <w:start w:val="1"/>
      <w:numFmt w:val="lowerLetter"/>
      <w:lvlText w:val="%2."/>
      <w:lvlJc w:val="left"/>
      <w:pPr>
        <w:ind w:left="1979" w:hanging="360"/>
      </w:pPr>
    </w:lvl>
    <w:lvl w:ilvl="2" w:tplc="0415001B" w:tentative="1">
      <w:start w:val="1"/>
      <w:numFmt w:val="lowerRoman"/>
      <w:lvlText w:val="%3."/>
      <w:lvlJc w:val="right"/>
      <w:pPr>
        <w:ind w:left="2699" w:hanging="180"/>
      </w:pPr>
    </w:lvl>
    <w:lvl w:ilvl="3" w:tplc="0415000F" w:tentative="1">
      <w:start w:val="1"/>
      <w:numFmt w:val="decimal"/>
      <w:lvlText w:val="%4."/>
      <w:lvlJc w:val="left"/>
      <w:pPr>
        <w:ind w:left="3419" w:hanging="360"/>
      </w:pPr>
    </w:lvl>
    <w:lvl w:ilvl="4" w:tplc="04150019" w:tentative="1">
      <w:start w:val="1"/>
      <w:numFmt w:val="lowerLetter"/>
      <w:lvlText w:val="%5."/>
      <w:lvlJc w:val="left"/>
      <w:pPr>
        <w:ind w:left="4139" w:hanging="360"/>
      </w:pPr>
    </w:lvl>
    <w:lvl w:ilvl="5" w:tplc="0415001B" w:tentative="1">
      <w:start w:val="1"/>
      <w:numFmt w:val="lowerRoman"/>
      <w:lvlText w:val="%6."/>
      <w:lvlJc w:val="right"/>
      <w:pPr>
        <w:ind w:left="4859" w:hanging="180"/>
      </w:pPr>
    </w:lvl>
    <w:lvl w:ilvl="6" w:tplc="0415000F" w:tentative="1">
      <w:start w:val="1"/>
      <w:numFmt w:val="decimal"/>
      <w:lvlText w:val="%7."/>
      <w:lvlJc w:val="left"/>
      <w:pPr>
        <w:ind w:left="5579" w:hanging="360"/>
      </w:pPr>
    </w:lvl>
    <w:lvl w:ilvl="7" w:tplc="04150019" w:tentative="1">
      <w:start w:val="1"/>
      <w:numFmt w:val="lowerLetter"/>
      <w:lvlText w:val="%8."/>
      <w:lvlJc w:val="left"/>
      <w:pPr>
        <w:ind w:left="6299" w:hanging="360"/>
      </w:pPr>
    </w:lvl>
    <w:lvl w:ilvl="8" w:tplc="0415001B" w:tentative="1">
      <w:start w:val="1"/>
      <w:numFmt w:val="lowerRoman"/>
      <w:lvlText w:val="%9."/>
      <w:lvlJc w:val="right"/>
      <w:pPr>
        <w:ind w:left="7019" w:hanging="180"/>
      </w:pPr>
    </w:lvl>
  </w:abstractNum>
  <w:abstractNum w:abstractNumId="134" w15:restartNumberingAfterBreak="0">
    <w:nsid w:val="74B23117"/>
    <w:multiLevelType w:val="multilevel"/>
    <w:tmpl w:val="0A5A68CC"/>
    <w:lvl w:ilvl="0">
      <w:start w:val="2"/>
      <w:numFmt w:val="decimal"/>
      <w:lvlText w:val="%1."/>
      <w:lvlJc w:val="left"/>
      <w:pPr>
        <w:ind w:left="680" w:hanging="680"/>
      </w:pPr>
      <w:rPr>
        <w:rFonts w:hint="default"/>
      </w:rPr>
    </w:lvl>
    <w:lvl w:ilvl="1">
      <w:start w:val="1"/>
      <w:numFmt w:val="decimal"/>
      <w:lvlText w:val="%1.%2."/>
      <w:lvlJc w:val="left"/>
      <w:pPr>
        <w:ind w:left="567" w:hanging="567"/>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851" w:hanging="851"/>
      </w:pPr>
      <w:rPr>
        <w:rFonts w:ascii="Times New Roman" w:hAnsi="Times New Roman" w:cs="Times New Roman" w:hint="default"/>
        <w:b/>
        <w:bCs/>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5" w15:restartNumberingAfterBreak="0">
    <w:nsid w:val="76660A9E"/>
    <w:multiLevelType w:val="multilevel"/>
    <w:tmpl w:val="37704476"/>
    <w:lvl w:ilvl="0">
      <w:start w:val="13"/>
      <w:numFmt w:val="decimal"/>
      <w:lvlText w:val="%1."/>
      <w:lvlJc w:val="left"/>
      <w:pPr>
        <w:ind w:left="680" w:hanging="680"/>
      </w:pPr>
      <w:rPr>
        <w:rFonts w:hint="default"/>
      </w:rPr>
    </w:lvl>
    <w:lvl w:ilvl="1">
      <w:start w:val="7"/>
      <w:numFmt w:val="decimal"/>
      <w:lvlText w:val="%1.%2."/>
      <w:lvlJc w:val="left"/>
      <w:pPr>
        <w:ind w:left="567" w:hanging="567"/>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851" w:hanging="851"/>
      </w:pPr>
      <w:rPr>
        <w:rFonts w:ascii="Times New Roman" w:hAnsi="Times New Roman" w:cs="Times New Roman" w:hint="default"/>
        <w:b/>
        <w:bCs/>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6" w15:restartNumberingAfterBreak="0">
    <w:nsid w:val="79B971C2"/>
    <w:multiLevelType w:val="multilevel"/>
    <w:tmpl w:val="C106A0C4"/>
    <w:lvl w:ilvl="0">
      <w:start w:val="19"/>
      <w:numFmt w:val="decimal"/>
      <w:lvlText w:val="%1."/>
      <w:lvlJc w:val="left"/>
      <w:pPr>
        <w:ind w:left="680" w:hanging="680"/>
      </w:pPr>
      <w:rPr>
        <w:rFonts w:hint="default"/>
      </w:rPr>
    </w:lvl>
    <w:lvl w:ilvl="1">
      <w:start w:val="4"/>
      <w:numFmt w:val="decimal"/>
      <w:lvlText w:val="%1.%2."/>
      <w:lvlJc w:val="left"/>
      <w:pPr>
        <w:ind w:left="567" w:hanging="567"/>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851" w:hanging="851"/>
      </w:pPr>
      <w:rPr>
        <w:rFonts w:ascii="Times New Roman" w:hAnsi="Times New Roman" w:cs="Times New Roman" w:hint="default"/>
        <w:b/>
        <w:bCs/>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7" w15:restartNumberingAfterBreak="0">
    <w:nsid w:val="7A8170EA"/>
    <w:multiLevelType w:val="hybridMultilevel"/>
    <w:tmpl w:val="AE8001C4"/>
    <w:lvl w:ilvl="0" w:tplc="C33EA07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7C505C92"/>
    <w:multiLevelType w:val="hybridMultilevel"/>
    <w:tmpl w:val="382EB4E8"/>
    <w:lvl w:ilvl="0" w:tplc="AAFE52B8">
      <w:start w:val="1"/>
      <w:numFmt w:val="decimal"/>
      <w:lvlText w:val="%1."/>
      <w:lvlJc w:val="left"/>
      <w:pPr>
        <w:ind w:left="720" w:hanging="360"/>
      </w:pPr>
      <w:rPr>
        <w:vertAlign w:val="baseline"/>
      </w:rPr>
    </w:lvl>
    <w:lvl w:ilvl="1" w:tplc="8F262A94">
      <w:start w:val="1"/>
      <w:numFmt w:val="lowerLetter"/>
      <w:lvlText w:val="%2."/>
      <w:lvlJc w:val="left"/>
      <w:pPr>
        <w:ind w:left="1440" w:hanging="360"/>
      </w:pPr>
    </w:lvl>
    <w:lvl w:ilvl="2" w:tplc="DD0498D0">
      <w:start w:val="1"/>
      <w:numFmt w:val="lowerRoman"/>
      <w:lvlText w:val="%3."/>
      <w:lvlJc w:val="right"/>
      <w:pPr>
        <w:ind w:left="2160" w:hanging="180"/>
      </w:pPr>
    </w:lvl>
    <w:lvl w:ilvl="3" w:tplc="10B2010A">
      <w:start w:val="1"/>
      <w:numFmt w:val="decimal"/>
      <w:lvlText w:val="%4."/>
      <w:lvlJc w:val="left"/>
      <w:pPr>
        <w:ind w:left="2880" w:hanging="360"/>
      </w:pPr>
    </w:lvl>
    <w:lvl w:ilvl="4" w:tplc="52F88D98">
      <w:start w:val="1"/>
      <w:numFmt w:val="lowerLetter"/>
      <w:lvlText w:val="%5."/>
      <w:lvlJc w:val="left"/>
      <w:pPr>
        <w:ind w:left="3600" w:hanging="360"/>
      </w:pPr>
    </w:lvl>
    <w:lvl w:ilvl="5" w:tplc="95B26768">
      <w:start w:val="1"/>
      <w:numFmt w:val="lowerRoman"/>
      <w:lvlText w:val="%6."/>
      <w:lvlJc w:val="right"/>
      <w:pPr>
        <w:ind w:left="4320" w:hanging="180"/>
      </w:pPr>
    </w:lvl>
    <w:lvl w:ilvl="6" w:tplc="5BF2ED7E">
      <w:start w:val="1"/>
      <w:numFmt w:val="decimal"/>
      <w:lvlText w:val="%7."/>
      <w:lvlJc w:val="left"/>
      <w:pPr>
        <w:ind w:left="5040" w:hanging="360"/>
      </w:pPr>
    </w:lvl>
    <w:lvl w:ilvl="7" w:tplc="8F4A9376">
      <w:start w:val="1"/>
      <w:numFmt w:val="lowerLetter"/>
      <w:lvlText w:val="%8."/>
      <w:lvlJc w:val="left"/>
      <w:pPr>
        <w:ind w:left="5760" w:hanging="360"/>
      </w:pPr>
    </w:lvl>
    <w:lvl w:ilvl="8" w:tplc="8BC80750">
      <w:start w:val="1"/>
      <w:numFmt w:val="lowerRoman"/>
      <w:lvlText w:val="%9."/>
      <w:lvlJc w:val="right"/>
      <w:pPr>
        <w:ind w:left="6480" w:hanging="180"/>
      </w:pPr>
    </w:lvl>
  </w:abstractNum>
  <w:abstractNum w:abstractNumId="139" w15:restartNumberingAfterBreak="0">
    <w:nsid w:val="7C6B6E47"/>
    <w:multiLevelType w:val="hybridMultilevel"/>
    <w:tmpl w:val="28A6AEAC"/>
    <w:lvl w:ilvl="0" w:tplc="4F34E234">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0" w15:restartNumberingAfterBreak="0">
    <w:nsid w:val="7CF87E33"/>
    <w:multiLevelType w:val="hybridMultilevel"/>
    <w:tmpl w:val="A35691CE"/>
    <w:lvl w:ilvl="0" w:tplc="04150017">
      <w:start w:val="1"/>
      <w:numFmt w:val="lowerLetter"/>
      <w:lvlText w:val="%1)"/>
      <w:lvlJc w:val="left"/>
      <w:pPr>
        <w:ind w:left="720" w:hanging="360"/>
      </w:pPr>
    </w:lvl>
    <w:lvl w:ilvl="1" w:tplc="4F34E234">
      <w:start w:val="1"/>
      <w:numFmt w:val="lowerLetter"/>
      <w:lvlText w:val="(%2)"/>
      <w:lvlJc w:val="left"/>
      <w:pPr>
        <w:ind w:left="72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7D93542D"/>
    <w:multiLevelType w:val="multilevel"/>
    <w:tmpl w:val="E51626AC"/>
    <w:lvl w:ilvl="0">
      <w:start w:val="19"/>
      <w:numFmt w:val="decimal"/>
      <w:lvlText w:val="%1."/>
      <w:lvlJc w:val="left"/>
      <w:pPr>
        <w:ind w:left="680" w:hanging="680"/>
      </w:pPr>
      <w:rPr>
        <w:rFonts w:hint="default"/>
      </w:rPr>
    </w:lvl>
    <w:lvl w:ilvl="1">
      <w:start w:val="6"/>
      <w:numFmt w:val="decimal"/>
      <w:lvlText w:val="%1.%2."/>
      <w:lvlJc w:val="left"/>
      <w:pPr>
        <w:ind w:left="567" w:hanging="567"/>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851" w:hanging="851"/>
      </w:pPr>
      <w:rPr>
        <w:rFonts w:ascii="Times New Roman" w:hAnsi="Times New Roman" w:cs="Times New Roman" w:hint="default"/>
        <w:b/>
        <w:bCs/>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2" w15:restartNumberingAfterBreak="0">
    <w:nsid w:val="7EB65B1B"/>
    <w:multiLevelType w:val="hybridMultilevel"/>
    <w:tmpl w:val="DABA8D4A"/>
    <w:lvl w:ilvl="0" w:tplc="05F2555A">
      <w:start w:val="7"/>
      <w:numFmt w:val="lowerLetter"/>
      <w:lvlText w:val="%1)"/>
      <w:lvlJc w:val="left"/>
      <w:pPr>
        <w:ind w:left="64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7F203174"/>
    <w:multiLevelType w:val="hybridMultilevel"/>
    <w:tmpl w:val="49721E9A"/>
    <w:lvl w:ilvl="0" w:tplc="4F0E5F8E">
      <w:start w:val="1"/>
      <w:numFmt w:val="lowerLetter"/>
      <w:lvlText w:val="(%1)"/>
      <w:lvlJc w:val="left"/>
      <w:pPr>
        <w:ind w:left="144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7F425DDE"/>
    <w:multiLevelType w:val="hybridMultilevel"/>
    <w:tmpl w:val="CB52C71A"/>
    <w:lvl w:ilvl="0" w:tplc="C0F0681E">
      <w:start w:val="1"/>
      <w:numFmt w:val="lowerLetter"/>
      <w:lvlText w:val="(%1)"/>
      <w:lvlJc w:val="left"/>
      <w:pPr>
        <w:ind w:left="1069" w:hanging="360"/>
      </w:pPr>
      <w:rPr>
        <w:rFonts w:hint="default"/>
        <w:strike w:val="0"/>
        <w:color w:val="auto"/>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45" w15:restartNumberingAfterBreak="0">
    <w:nsid w:val="7F5237FE"/>
    <w:multiLevelType w:val="hybridMultilevel"/>
    <w:tmpl w:val="BCD858AA"/>
    <w:lvl w:ilvl="0" w:tplc="D39457EA">
      <w:start w:val="1"/>
      <w:numFmt w:val="decimal"/>
      <w:lvlText w:val="%1."/>
      <w:lvlJc w:val="left"/>
      <w:pPr>
        <w:ind w:left="720" w:hanging="360"/>
      </w:pPr>
      <w:rPr>
        <w:rFonts w:ascii="Times New Roman" w:hAnsi="Times New Roman" w:cs="Times New Roman" w:hint="default"/>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7FF94449"/>
    <w:multiLevelType w:val="hybridMultilevel"/>
    <w:tmpl w:val="C7DCF1C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67727846">
    <w:abstractNumId w:val="1"/>
  </w:num>
  <w:num w:numId="2" w16cid:durableId="1447313695">
    <w:abstractNumId w:val="0"/>
  </w:num>
  <w:num w:numId="3" w16cid:durableId="903295923">
    <w:abstractNumId w:val="39"/>
  </w:num>
  <w:num w:numId="4" w16cid:durableId="138621035">
    <w:abstractNumId w:val="27"/>
  </w:num>
  <w:num w:numId="5" w16cid:durableId="601299374">
    <w:abstractNumId w:val="118"/>
  </w:num>
  <w:num w:numId="6" w16cid:durableId="1444839348">
    <w:abstractNumId w:val="61"/>
  </w:num>
  <w:num w:numId="7" w16cid:durableId="309486880">
    <w:abstractNumId w:val="52"/>
  </w:num>
  <w:num w:numId="8" w16cid:durableId="888226552">
    <w:abstractNumId w:val="115"/>
  </w:num>
  <w:num w:numId="9" w16cid:durableId="759835132">
    <w:abstractNumId w:val="54"/>
  </w:num>
  <w:num w:numId="10" w16cid:durableId="170727795">
    <w:abstractNumId w:val="6"/>
  </w:num>
  <w:num w:numId="11" w16cid:durableId="1483542223">
    <w:abstractNumId w:val="98"/>
  </w:num>
  <w:num w:numId="12" w16cid:durableId="736588179">
    <w:abstractNumId w:val="44"/>
  </w:num>
  <w:num w:numId="13" w16cid:durableId="395903117">
    <w:abstractNumId w:val="9"/>
  </w:num>
  <w:num w:numId="14" w16cid:durableId="2120486705">
    <w:abstractNumId w:val="139"/>
  </w:num>
  <w:num w:numId="15" w16cid:durableId="335965627">
    <w:abstractNumId w:val="59"/>
  </w:num>
  <w:num w:numId="16" w16cid:durableId="349842526">
    <w:abstractNumId w:val="40"/>
  </w:num>
  <w:num w:numId="17" w16cid:durableId="1766029242">
    <w:abstractNumId w:val="125"/>
  </w:num>
  <w:num w:numId="18" w16cid:durableId="1181969878">
    <w:abstractNumId w:val="55"/>
  </w:num>
  <w:num w:numId="19" w16cid:durableId="1972512768">
    <w:abstractNumId w:val="84"/>
  </w:num>
  <w:num w:numId="20" w16cid:durableId="280382956">
    <w:abstractNumId w:val="64"/>
  </w:num>
  <w:num w:numId="21" w16cid:durableId="1717315196">
    <w:abstractNumId w:val="37"/>
  </w:num>
  <w:num w:numId="22" w16cid:durableId="838426821">
    <w:abstractNumId w:val="130"/>
  </w:num>
  <w:num w:numId="23" w16cid:durableId="827674590">
    <w:abstractNumId w:val="58"/>
  </w:num>
  <w:num w:numId="24" w16cid:durableId="1846086697">
    <w:abstractNumId w:val="123"/>
  </w:num>
  <w:num w:numId="25" w16cid:durableId="1547134572">
    <w:abstractNumId w:val="96"/>
  </w:num>
  <w:num w:numId="26" w16cid:durableId="1698508446">
    <w:abstractNumId w:val="57"/>
  </w:num>
  <w:num w:numId="27" w16cid:durableId="1178153207">
    <w:abstractNumId w:val="24"/>
  </w:num>
  <w:num w:numId="28" w16cid:durableId="1738547784">
    <w:abstractNumId w:val="71"/>
  </w:num>
  <w:num w:numId="29" w16cid:durableId="95516915">
    <w:abstractNumId w:val="41"/>
  </w:num>
  <w:num w:numId="30" w16cid:durableId="1403063573">
    <w:abstractNumId w:val="137"/>
  </w:num>
  <w:num w:numId="31" w16cid:durableId="1205217438">
    <w:abstractNumId w:val="140"/>
  </w:num>
  <w:num w:numId="32" w16cid:durableId="451099425">
    <w:abstractNumId w:val="14"/>
  </w:num>
  <w:num w:numId="33" w16cid:durableId="587344933">
    <w:abstractNumId w:val="67"/>
  </w:num>
  <w:num w:numId="34" w16cid:durableId="754670169">
    <w:abstractNumId w:val="144"/>
  </w:num>
  <w:num w:numId="35" w16cid:durableId="873418356">
    <w:abstractNumId w:val="3"/>
  </w:num>
  <w:num w:numId="36" w16cid:durableId="846863498">
    <w:abstractNumId w:val="113"/>
  </w:num>
  <w:num w:numId="37" w16cid:durableId="1148589756">
    <w:abstractNumId w:val="124"/>
  </w:num>
  <w:num w:numId="38" w16cid:durableId="1485320308">
    <w:abstractNumId w:val="146"/>
  </w:num>
  <w:num w:numId="39" w16cid:durableId="247346109">
    <w:abstractNumId w:val="134"/>
  </w:num>
  <w:num w:numId="40" w16cid:durableId="1413431960">
    <w:abstractNumId w:val="10"/>
  </w:num>
  <w:num w:numId="41" w16cid:durableId="1493446488">
    <w:abstractNumId w:val="104"/>
  </w:num>
  <w:num w:numId="42" w16cid:durableId="1029915664">
    <w:abstractNumId w:val="80"/>
  </w:num>
  <w:num w:numId="43" w16cid:durableId="324671325">
    <w:abstractNumId w:val="68"/>
  </w:num>
  <w:num w:numId="44" w16cid:durableId="1779832017">
    <w:abstractNumId w:val="120"/>
  </w:num>
  <w:num w:numId="45" w16cid:durableId="1678342361">
    <w:abstractNumId w:val="128"/>
  </w:num>
  <w:num w:numId="46" w16cid:durableId="1680042287">
    <w:abstractNumId w:val="103"/>
  </w:num>
  <w:num w:numId="47" w16cid:durableId="303126649">
    <w:abstractNumId w:val="47"/>
  </w:num>
  <w:num w:numId="48" w16cid:durableId="1053625304">
    <w:abstractNumId w:val="11"/>
  </w:num>
  <w:num w:numId="49" w16cid:durableId="24715253">
    <w:abstractNumId w:val="122"/>
  </w:num>
  <w:num w:numId="50" w16cid:durableId="1748453736">
    <w:abstractNumId w:val="102"/>
  </w:num>
  <w:num w:numId="51" w16cid:durableId="1102871744">
    <w:abstractNumId w:val="101"/>
  </w:num>
  <w:num w:numId="52" w16cid:durableId="1519658910">
    <w:abstractNumId w:val="99"/>
  </w:num>
  <w:num w:numId="53" w16cid:durableId="1484619614">
    <w:abstractNumId w:val="121"/>
  </w:num>
  <w:num w:numId="54" w16cid:durableId="72894902">
    <w:abstractNumId w:val="69"/>
  </w:num>
  <w:num w:numId="55" w16cid:durableId="933127573">
    <w:abstractNumId w:val="36"/>
  </w:num>
  <w:num w:numId="56" w16cid:durableId="599721393">
    <w:abstractNumId w:val="110"/>
  </w:num>
  <w:num w:numId="57" w16cid:durableId="177232805">
    <w:abstractNumId w:val="26"/>
  </w:num>
  <w:num w:numId="58" w16cid:durableId="2036416781">
    <w:abstractNumId w:val="70"/>
  </w:num>
  <w:num w:numId="59" w16cid:durableId="761872643">
    <w:abstractNumId w:val="46"/>
  </w:num>
  <w:num w:numId="60" w16cid:durableId="1244411855">
    <w:abstractNumId w:val="31"/>
  </w:num>
  <w:num w:numId="61" w16cid:durableId="168718620">
    <w:abstractNumId w:val="79"/>
  </w:num>
  <w:num w:numId="62" w16cid:durableId="1600214051">
    <w:abstractNumId w:val="95"/>
  </w:num>
  <w:num w:numId="63" w16cid:durableId="1071657358">
    <w:abstractNumId w:val="131"/>
  </w:num>
  <w:num w:numId="64" w16cid:durableId="1437478370">
    <w:abstractNumId w:val="105"/>
  </w:num>
  <w:num w:numId="65" w16cid:durableId="1644315823">
    <w:abstractNumId w:val="94"/>
  </w:num>
  <w:num w:numId="66" w16cid:durableId="1951859394">
    <w:abstractNumId w:val="143"/>
  </w:num>
  <w:num w:numId="67" w16cid:durableId="85613410">
    <w:abstractNumId w:val="81"/>
  </w:num>
  <w:num w:numId="68" w16cid:durableId="1451195518">
    <w:abstractNumId w:val="116"/>
  </w:num>
  <w:num w:numId="69" w16cid:durableId="1172453822">
    <w:abstractNumId w:val="32"/>
  </w:num>
  <w:num w:numId="70" w16cid:durableId="1558590606">
    <w:abstractNumId w:val="42"/>
  </w:num>
  <w:num w:numId="71" w16cid:durableId="1251739640">
    <w:abstractNumId w:val="66"/>
  </w:num>
  <w:num w:numId="72" w16cid:durableId="816071068">
    <w:abstractNumId w:val="51"/>
  </w:num>
  <w:num w:numId="73" w16cid:durableId="1071271057">
    <w:abstractNumId w:val="112"/>
  </w:num>
  <w:num w:numId="74" w16cid:durableId="1577469929">
    <w:abstractNumId w:val="90"/>
  </w:num>
  <w:num w:numId="75" w16cid:durableId="1247114612">
    <w:abstractNumId w:val="43"/>
  </w:num>
  <w:num w:numId="76" w16cid:durableId="591210143">
    <w:abstractNumId w:val="19"/>
  </w:num>
  <w:num w:numId="77" w16cid:durableId="448352042">
    <w:abstractNumId w:val="132"/>
  </w:num>
  <w:num w:numId="78" w16cid:durableId="853148983">
    <w:abstractNumId w:val="35"/>
  </w:num>
  <w:num w:numId="79" w16cid:durableId="1813862550">
    <w:abstractNumId w:val="83"/>
  </w:num>
  <w:num w:numId="80" w16cid:durableId="1428235459">
    <w:abstractNumId w:val="62"/>
  </w:num>
  <w:num w:numId="81" w16cid:durableId="1836408483">
    <w:abstractNumId w:val="5"/>
  </w:num>
  <w:num w:numId="82" w16cid:durableId="1603034070">
    <w:abstractNumId w:val="141"/>
  </w:num>
  <w:num w:numId="83" w16cid:durableId="1687752188">
    <w:abstractNumId w:val="108"/>
  </w:num>
  <w:num w:numId="84" w16cid:durableId="1981955959">
    <w:abstractNumId w:val="60"/>
  </w:num>
  <w:num w:numId="85" w16cid:durableId="2010673085">
    <w:abstractNumId w:val="145"/>
  </w:num>
  <w:num w:numId="86" w16cid:durableId="80759507">
    <w:abstractNumId w:val="74"/>
  </w:num>
  <w:num w:numId="87" w16cid:durableId="555625659">
    <w:abstractNumId w:val="45"/>
  </w:num>
  <w:num w:numId="88" w16cid:durableId="814375264">
    <w:abstractNumId w:val="93"/>
  </w:num>
  <w:num w:numId="89" w16cid:durableId="1776830348">
    <w:abstractNumId w:val="100"/>
  </w:num>
  <w:num w:numId="90" w16cid:durableId="522017278">
    <w:abstractNumId w:val="107"/>
  </w:num>
  <w:num w:numId="91" w16cid:durableId="1042435898">
    <w:abstractNumId w:val="88"/>
  </w:num>
  <w:num w:numId="92" w16cid:durableId="547571457">
    <w:abstractNumId w:val="53"/>
  </w:num>
  <w:num w:numId="93" w16cid:durableId="1707369759">
    <w:abstractNumId w:val="78"/>
  </w:num>
  <w:num w:numId="94" w16cid:durableId="1100374611">
    <w:abstractNumId w:val="56"/>
  </w:num>
  <w:num w:numId="95" w16cid:durableId="1916043154">
    <w:abstractNumId w:val="72"/>
  </w:num>
  <w:num w:numId="96" w16cid:durableId="637301218">
    <w:abstractNumId w:val="33"/>
  </w:num>
  <w:num w:numId="97" w16cid:durableId="1527328793">
    <w:abstractNumId w:val="34"/>
  </w:num>
  <w:num w:numId="98" w16cid:durableId="1984315384">
    <w:abstractNumId w:val="111"/>
  </w:num>
  <w:num w:numId="99" w16cid:durableId="95374551">
    <w:abstractNumId w:val="22"/>
  </w:num>
  <w:num w:numId="100" w16cid:durableId="1946767891">
    <w:abstractNumId w:val="28"/>
  </w:num>
  <w:num w:numId="101" w16cid:durableId="197394440">
    <w:abstractNumId w:val="97"/>
  </w:num>
  <w:num w:numId="102" w16cid:durableId="765272663">
    <w:abstractNumId w:val="23"/>
  </w:num>
  <w:num w:numId="103" w16cid:durableId="918635983">
    <w:abstractNumId w:val="75"/>
  </w:num>
  <w:num w:numId="104" w16cid:durableId="1397358595">
    <w:abstractNumId w:val="117"/>
  </w:num>
  <w:num w:numId="105" w16cid:durableId="1010109289">
    <w:abstractNumId w:val="82"/>
  </w:num>
  <w:num w:numId="106" w16cid:durableId="913199912">
    <w:abstractNumId w:val="50"/>
  </w:num>
  <w:num w:numId="107" w16cid:durableId="578515404">
    <w:abstractNumId w:val="91"/>
  </w:num>
  <w:num w:numId="108" w16cid:durableId="1934628797">
    <w:abstractNumId w:val="8"/>
  </w:num>
  <w:num w:numId="109" w16cid:durableId="2094471314">
    <w:abstractNumId w:val="136"/>
  </w:num>
  <w:num w:numId="110" w16cid:durableId="2024084460">
    <w:abstractNumId w:val="114"/>
  </w:num>
  <w:num w:numId="111" w16cid:durableId="223026155">
    <w:abstractNumId w:val="106"/>
  </w:num>
  <w:num w:numId="112" w16cid:durableId="1671567657">
    <w:abstractNumId w:val="20"/>
  </w:num>
  <w:num w:numId="113" w16cid:durableId="48067672">
    <w:abstractNumId w:val="4"/>
  </w:num>
  <w:num w:numId="114" w16cid:durableId="115875488">
    <w:abstractNumId w:val="77"/>
  </w:num>
  <w:num w:numId="115" w16cid:durableId="550192349">
    <w:abstractNumId w:val="133"/>
  </w:num>
  <w:num w:numId="116" w16cid:durableId="2093619348">
    <w:abstractNumId w:val="13"/>
  </w:num>
  <w:num w:numId="117" w16cid:durableId="1571579728">
    <w:abstractNumId w:val="109"/>
  </w:num>
  <w:num w:numId="118" w16cid:durableId="496306918">
    <w:abstractNumId w:val="30"/>
  </w:num>
  <w:num w:numId="119" w16cid:durableId="230896702">
    <w:abstractNumId w:val="21"/>
  </w:num>
  <w:num w:numId="120" w16cid:durableId="1728602411">
    <w:abstractNumId w:val="15"/>
  </w:num>
  <w:num w:numId="121" w16cid:durableId="1401363963">
    <w:abstractNumId w:val="87"/>
  </w:num>
  <w:num w:numId="122" w16cid:durableId="912550570">
    <w:abstractNumId w:val="17"/>
  </w:num>
  <w:num w:numId="123" w16cid:durableId="1898514913">
    <w:abstractNumId w:val="49"/>
  </w:num>
  <w:num w:numId="124" w16cid:durableId="2138864805">
    <w:abstractNumId w:val="18"/>
  </w:num>
  <w:num w:numId="125" w16cid:durableId="624850451">
    <w:abstractNumId w:val="142"/>
  </w:num>
  <w:num w:numId="126" w16cid:durableId="1037702559">
    <w:abstractNumId w:val="63"/>
  </w:num>
  <w:num w:numId="127" w16cid:durableId="1399473242">
    <w:abstractNumId w:val="25"/>
  </w:num>
  <w:num w:numId="128" w16cid:durableId="413864083">
    <w:abstractNumId w:val="119"/>
  </w:num>
  <w:num w:numId="129" w16cid:durableId="1887335563">
    <w:abstractNumId w:val="7"/>
  </w:num>
  <w:num w:numId="130" w16cid:durableId="61492644">
    <w:abstractNumId w:val="16"/>
  </w:num>
  <w:num w:numId="131" w16cid:durableId="629015555">
    <w:abstractNumId w:val="76"/>
  </w:num>
  <w:num w:numId="132" w16cid:durableId="556085099">
    <w:abstractNumId w:val="135"/>
  </w:num>
  <w:num w:numId="133" w16cid:durableId="929193167">
    <w:abstractNumId w:val="48"/>
  </w:num>
  <w:num w:numId="134" w16cid:durableId="630286930">
    <w:abstractNumId w:val="73"/>
  </w:num>
  <w:num w:numId="135" w16cid:durableId="933394504">
    <w:abstractNumId w:val="2"/>
  </w:num>
  <w:num w:numId="136" w16cid:durableId="2075615417">
    <w:abstractNumId w:val="127"/>
  </w:num>
  <w:num w:numId="137" w16cid:durableId="1827086756">
    <w:abstractNumId w:val="126"/>
  </w:num>
  <w:num w:numId="138" w16cid:durableId="1527252135">
    <w:abstractNumId w:val="38"/>
  </w:num>
  <w:num w:numId="139" w16cid:durableId="547182140">
    <w:abstractNumId w:val="12"/>
  </w:num>
  <w:num w:numId="140" w16cid:durableId="46028987">
    <w:abstractNumId w:val="86"/>
  </w:num>
  <w:num w:numId="141" w16cid:durableId="1969898217">
    <w:abstractNumId w:val="92"/>
  </w:num>
  <w:num w:numId="142" w16cid:durableId="2035381385">
    <w:abstractNumId w:val="138"/>
  </w:num>
  <w:num w:numId="143" w16cid:durableId="2071421131">
    <w:abstractNumId w:val="29"/>
  </w:num>
  <w:num w:numId="144" w16cid:durableId="1950698092">
    <w:abstractNumId w:val="65"/>
  </w:num>
  <w:num w:numId="145" w16cid:durableId="1244341144">
    <w:abstractNumId w:val="129"/>
  </w:num>
  <w:num w:numId="146" w16cid:durableId="933322815">
    <w:abstractNumId w:val="85"/>
  </w:num>
  <w:num w:numId="147" w16cid:durableId="2038654165">
    <w:abstractNumId w:val="89"/>
  </w:num>
  <w:numIdMacAtCleanup w:val="1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1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586F"/>
    <w:rsid w:val="0000165F"/>
    <w:rsid w:val="000018BE"/>
    <w:rsid w:val="000029A9"/>
    <w:rsid w:val="000031A0"/>
    <w:rsid w:val="00003283"/>
    <w:rsid w:val="0000337E"/>
    <w:rsid w:val="00003C13"/>
    <w:rsid w:val="000049C5"/>
    <w:rsid w:val="00004A20"/>
    <w:rsid w:val="00004A72"/>
    <w:rsid w:val="00004EA3"/>
    <w:rsid w:val="00005532"/>
    <w:rsid w:val="00005ACD"/>
    <w:rsid w:val="0000662A"/>
    <w:rsid w:val="00006858"/>
    <w:rsid w:val="00006FAD"/>
    <w:rsid w:val="00007258"/>
    <w:rsid w:val="00007363"/>
    <w:rsid w:val="00007E08"/>
    <w:rsid w:val="00007E1F"/>
    <w:rsid w:val="000100A6"/>
    <w:rsid w:val="00010449"/>
    <w:rsid w:val="00011526"/>
    <w:rsid w:val="000116B0"/>
    <w:rsid w:val="00011C77"/>
    <w:rsid w:val="00012111"/>
    <w:rsid w:val="0001247C"/>
    <w:rsid w:val="000124D7"/>
    <w:rsid w:val="000129D2"/>
    <w:rsid w:val="00013306"/>
    <w:rsid w:val="00013347"/>
    <w:rsid w:val="0001342E"/>
    <w:rsid w:val="00013741"/>
    <w:rsid w:val="00013C8C"/>
    <w:rsid w:val="00013FF9"/>
    <w:rsid w:val="00014193"/>
    <w:rsid w:val="00015381"/>
    <w:rsid w:val="00015808"/>
    <w:rsid w:val="00015A53"/>
    <w:rsid w:val="00015C9B"/>
    <w:rsid w:val="000160F2"/>
    <w:rsid w:val="000161B1"/>
    <w:rsid w:val="000162DE"/>
    <w:rsid w:val="00016D8C"/>
    <w:rsid w:val="000171F0"/>
    <w:rsid w:val="000177FE"/>
    <w:rsid w:val="00017C41"/>
    <w:rsid w:val="000201BB"/>
    <w:rsid w:val="0002077A"/>
    <w:rsid w:val="00020D82"/>
    <w:rsid w:val="000211FD"/>
    <w:rsid w:val="000212B3"/>
    <w:rsid w:val="00021393"/>
    <w:rsid w:val="00021562"/>
    <w:rsid w:val="0002285E"/>
    <w:rsid w:val="00022B9D"/>
    <w:rsid w:val="0002316A"/>
    <w:rsid w:val="000235D7"/>
    <w:rsid w:val="00023634"/>
    <w:rsid w:val="00023B87"/>
    <w:rsid w:val="00024478"/>
    <w:rsid w:val="0002468E"/>
    <w:rsid w:val="00024E2F"/>
    <w:rsid w:val="00025048"/>
    <w:rsid w:val="000253A0"/>
    <w:rsid w:val="000253DE"/>
    <w:rsid w:val="000254D5"/>
    <w:rsid w:val="00025E27"/>
    <w:rsid w:val="00025F99"/>
    <w:rsid w:val="000262EE"/>
    <w:rsid w:val="0002661E"/>
    <w:rsid w:val="0002672F"/>
    <w:rsid w:val="000267A7"/>
    <w:rsid w:val="00027213"/>
    <w:rsid w:val="000278E2"/>
    <w:rsid w:val="000278F2"/>
    <w:rsid w:val="00030667"/>
    <w:rsid w:val="00030ECD"/>
    <w:rsid w:val="00031389"/>
    <w:rsid w:val="000313C4"/>
    <w:rsid w:val="000317DC"/>
    <w:rsid w:val="0003209F"/>
    <w:rsid w:val="00032CC8"/>
    <w:rsid w:val="0003303E"/>
    <w:rsid w:val="000331FB"/>
    <w:rsid w:val="00033A9C"/>
    <w:rsid w:val="00033B87"/>
    <w:rsid w:val="00033FAE"/>
    <w:rsid w:val="000341C0"/>
    <w:rsid w:val="00034617"/>
    <w:rsid w:val="00034792"/>
    <w:rsid w:val="000358DE"/>
    <w:rsid w:val="00035E80"/>
    <w:rsid w:val="000360B1"/>
    <w:rsid w:val="0003618C"/>
    <w:rsid w:val="000364C3"/>
    <w:rsid w:val="00036D62"/>
    <w:rsid w:val="00036FB5"/>
    <w:rsid w:val="00036FC0"/>
    <w:rsid w:val="000372CB"/>
    <w:rsid w:val="000376DE"/>
    <w:rsid w:val="00037C3F"/>
    <w:rsid w:val="0004006D"/>
    <w:rsid w:val="00040103"/>
    <w:rsid w:val="000406F3"/>
    <w:rsid w:val="00040703"/>
    <w:rsid w:val="00040B72"/>
    <w:rsid w:val="00040E2A"/>
    <w:rsid w:val="000415D1"/>
    <w:rsid w:val="00042A2B"/>
    <w:rsid w:val="000431B2"/>
    <w:rsid w:val="000433F3"/>
    <w:rsid w:val="000434DD"/>
    <w:rsid w:val="000436DF"/>
    <w:rsid w:val="00043D57"/>
    <w:rsid w:val="00043D5E"/>
    <w:rsid w:val="00043E33"/>
    <w:rsid w:val="00044B53"/>
    <w:rsid w:val="00044C1F"/>
    <w:rsid w:val="00045206"/>
    <w:rsid w:val="00045798"/>
    <w:rsid w:val="0004742A"/>
    <w:rsid w:val="00050350"/>
    <w:rsid w:val="00050554"/>
    <w:rsid w:val="00050F72"/>
    <w:rsid w:val="00051145"/>
    <w:rsid w:val="00051444"/>
    <w:rsid w:val="0005199B"/>
    <w:rsid w:val="000524FC"/>
    <w:rsid w:val="00052743"/>
    <w:rsid w:val="00052993"/>
    <w:rsid w:val="00052AE9"/>
    <w:rsid w:val="00052F8F"/>
    <w:rsid w:val="000530C2"/>
    <w:rsid w:val="000532DD"/>
    <w:rsid w:val="00053472"/>
    <w:rsid w:val="00053D7E"/>
    <w:rsid w:val="00053D8A"/>
    <w:rsid w:val="00053E57"/>
    <w:rsid w:val="00054942"/>
    <w:rsid w:val="00054EA3"/>
    <w:rsid w:val="000550F3"/>
    <w:rsid w:val="00055D69"/>
    <w:rsid w:val="00055F3F"/>
    <w:rsid w:val="0005611D"/>
    <w:rsid w:val="000576C1"/>
    <w:rsid w:val="0005774B"/>
    <w:rsid w:val="00057D46"/>
    <w:rsid w:val="00060149"/>
    <w:rsid w:val="00060336"/>
    <w:rsid w:val="00060381"/>
    <w:rsid w:val="000606F3"/>
    <w:rsid w:val="00060E66"/>
    <w:rsid w:val="00061C77"/>
    <w:rsid w:val="0006229B"/>
    <w:rsid w:val="0006257B"/>
    <w:rsid w:val="00062D38"/>
    <w:rsid w:val="00063190"/>
    <w:rsid w:val="000633E7"/>
    <w:rsid w:val="00063D3B"/>
    <w:rsid w:val="00063FB6"/>
    <w:rsid w:val="000642B3"/>
    <w:rsid w:val="000643FB"/>
    <w:rsid w:val="00064988"/>
    <w:rsid w:val="0006557B"/>
    <w:rsid w:val="00065E84"/>
    <w:rsid w:val="00065EF2"/>
    <w:rsid w:val="0006660C"/>
    <w:rsid w:val="00067305"/>
    <w:rsid w:val="00067E9C"/>
    <w:rsid w:val="00070389"/>
    <w:rsid w:val="00070695"/>
    <w:rsid w:val="00071936"/>
    <w:rsid w:val="00072017"/>
    <w:rsid w:val="0007209B"/>
    <w:rsid w:val="00073B3C"/>
    <w:rsid w:val="0007418B"/>
    <w:rsid w:val="00074266"/>
    <w:rsid w:val="00075702"/>
    <w:rsid w:val="0007590D"/>
    <w:rsid w:val="00075C0F"/>
    <w:rsid w:val="0007664C"/>
    <w:rsid w:val="000772CE"/>
    <w:rsid w:val="000774E2"/>
    <w:rsid w:val="000774FE"/>
    <w:rsid w:val="000779F5"/>
    <w:rsid w:val="000803E2"/>
    <w:rsid w:val="0008078B"/>
    <w:rsid w:val="00080DAC"/>
    <w:rsid w:val="00080E99"/>
    <w:rsid w:val="00081C38"/>
    <w:rsid w:val="00081C70"/>
    <w:rsid w:val="0008268D"/>
    <w:rsid w:val="00083067"/>
    <w:rsid w:val="000835ED"/>
    <w:rsid w:val="00083A97"/>
    <w:rsid w:val="00083F4A"/>
    <w:rsid w:val="00084197"/>
    <w:rsid w:val="0008444F"/>
    <w:rsid w:val="000844CA"/>
    <w:rsid w:val="00084CD6"/>
    <w:rsid w:val="00085155"/>
    <w:rsid w:val="00085DB8"/>
    <w:rsid w:val="00085E2B"/>
    <w:rsid w:val="0008640A"/>
    <w:rsid w:val="000864C1"/>
    <w:rsid w:val="00087544"/>
    <w:rsid w:val="0008765C"/>
    <w:rsid w:val="0008798B"/>
    <w:rsid w:val="00087A72"/>
    <w:rsid w:val="00087AC6"/>
    <w:rsid w:val="00091357"/>
    <w:rsid w:val="0009316C"/>
    <w:rsid w:val="00093954"/>
    <w:rsid w:val="00093A84"/>
    <w:rsid w:val="00093BF5"/>
    <w:rsid w:val="000943AD"/>
    <w:rsid w:val="000944AB"/>
    <w:rsid w:val="0009455E"/>
    <w:rsid w:val="00094586"/>
    <w:rsid w:val="00094811"/>
    <w:rsid w:val="00094CC9"/>
    <w:rsid w:val="00094EDC"/>
    <w:rsid w:val="00094FEC"/>
    <w:rsid w:val="000955EA"/>
    <w:rsid w:val="00095794"/>
    <w:rsid w:val="00095DEA"/>
    <w:rsid w:val="00096388"/>
    <w:rsid w:val="00096C09"/>
    <w:rsid w:val="00096C5E"/>
    <w:rsid w:val="00096CD0"/>
    <w:rsid w:val="00096D4B"/>
    <w:rsid w:val="000971BB"/>
    <w:rsid w:val="0009762E"/>
    <w:rsid w:val="00097C89"/>
    <w:rsid w:val="00097F70"/>
    <w:rsid w:val="000A04C4"/>
    <w:rsid w:val="000A0788"/>
    <w:rsid w:val="000A089E"/>
    <w:rsid w:val="000A0A31"/>
    <w:rsid w:val="000A1659"/>
    <w:rsid w:val="000A17F4"/>
    <w:rsid w:val="000A24BB"/>
    <w:rsid w:val="000A2C42"/>
    <w:rsid w:val="000A31E9"/>
    <w:rsid w:val="000A39FB"/>
    <w:rsid w:val="000A3E37"/>
    <w:rsid w:val="000A419A"/>
    <w:rsid w:val="000A50CE"/>
    <w:rsid w:val="000A5416"/>
    <w:rsid w:val="000A5576"/>
    <w:rsid w:val="000A56D3"/>
    <w:rsid w:val="000A570D"/>
    <w:rsid w:val="000A6717"/>
    <w:rsid w:val="000A6746"/>
    <w:rsid w:val="000A6CC8"/>
    <w:rsid w:val="000A6D81"/>
    <w:rsid w:val="000A6ECD"/>
    <w:rsid w:val="000A728F"/>
    <w:rsid w:val="000B0FDF"/>
    <w:rsid w:val="000B1E9C"/>
    <w:rsid w:val="000B3397"/>
    <w:rsid w:val="000B34D2"/>
    <w:rsid w:val="000B4559"/>
    <w:rsid w:val="000B4A98"/>
    <w:rsid w:val="000B50EB"/>
    <w:rsid w:val="000B5300"/>
    <w:rsid w:val="000B5D28"/>
    <w:rsid w:val="000B69D7"/>
    <w:rsid w:val="000B73BA"/>
    <w:rsid w:val="000B7CA6"/>
    <w:rsid w:val="000C013E"/>
    <w:rsid w:val="000C0305"/>
    <w:rsid w:val="000C05C1"/>
    <w:rsid w:val="000C09BE"/>
    <w:rsid w:val="000C0C10"/>
    <w:rsid w:val="000C1368"/>
    <w:rsid w:val="000C172A"/>
    <w:rsid w:val="000C1769"/>
    <w:rsid w:val="000C199B"/>
    <w:rsid w:val="000C2702"/>
    <w:rsid w:val="000C2AC8"/>
    <w:rsid w:val="000C2D3D"/>
    <w:rsid w:val="000C341D"/>
    <w:rsid w:val="000C3617"/>
    <w:rsid w:val="000C39CC"/>
    <w:rsid w:val="000C39D6"/>
    <w:rsid w:val="000C482D"/>
    <w:rsid w:val="000C494F"/>
    <w:rsid w:val="000C5FE6"/>
    <w:rsid w:val="000C73CC"/>
    <w:rsid w:val="000C76C9"/>
    <w:rsid w:val="000C79E8"/>
    <w:rsid w:val="000C7AE4"/>
    <w:rsid w:val="000C7CB1"/>
    <w:rsid w:val="000C7F9E"/>
    <w:rsid w:val="000D0119"/>
    <w:rsid w:val="000D0696"/>
    <w:rsid w:val="000D12F7"/>
    <w:rsid w:val="000D211D"/>
    <w:rsid w:val="000D2369"/>
    <w:rsid w:val="000D25D3"/>
    <w:rsid w:val="000D2CA9"/>
    <w:rsid w:val="000D2CBC"/>
    <w:rsid w:val="000D34F0"/>
    <w:rsid w:val="000D3B23"/>
    <w:rsid w:val="000D3D91"/>
    <w:rsid w:val="000D3DD9"/>
    <w:rsid w:val="000D43B1"/>
    <w:rsid w:val="000D4569"/>
    <w:rsid w:val="000D48F0"/>
    <w:rsid w:val="000D57DC"/>
    <w:rsid w:val="000D59BC"/>
    <w:rsid w:val="000D61B6"/>
    <w:rsid w:val="000D6A42"/>
    <w:rsid w:val="000D6E38"/>
    <w:rsid w:val="000D76A1"/>
    <w:rsid w:val="000D775A"/>
    <w:rsid w:val="000D77E7"/>
    <w:rsid w:val="000D7ED3"/>
    <w:rsid w:val="000E05E3"/>
    <w:rsid w:val="000E1588"/>
    <w:rsid w:val="000E1B6F"/>
    <w:rsid w:val="000E202E"/>
    <w:rsid w:val="000E234B"/>
    <w:rsid w:val="000E25F2"/>
    <w:rsid w:val="000E2ADA"/>
    <w:rsid w:val="000E2C70"/>
    <w:rsid w:val="000E32A0"/>
    <w:rsid w:val="000E32AF"/>
    <w:rsid w:val="000E3AF1"/>
    <w:rsid w:val="000E3D65"/>
    <w:rsid w:val="000E3F4D"/>
    <w:rsid w:val="000E3F5A"/>
    <w:rsid w:val="000E4023"/>
    <w:rsid w:val="000E4489"/>
    <w:rsid w:val="000E4566"/>
    <w:rsid w:val="000E4703"/>
    <w:rsid w:val="000E47C6"/>
    <w:rsid w:val="000E4E7C"/>
    <w:rsid w:val="000E5268"/>
    <w:rsid w:val="000E6A1E"/>
    <w:rsid w:val="000E7056"/>
    <w:rsid w:val="000E775F"/>
    <w:rsid w:val="000E7AFE"/>
    <w:rsid w:val="000E7F6E"/>
    <w:rsid w:val="000F0143"/>
    <w:rsid w:val="000F0747"/>
    <w:rsid w:val="000F0764"/>
    <w:rsid w:val="000F0D49"/>
    <w:rsid w:val="000F0FE5"/>
    <w:rsid w:val="000F1107"/>
    <w:rsid w:val="000F1193"/>
    <w:rsid w:val="000F1505"/>
    <w:rsid w:val="000F17C5"/>
    <w:rsid w:val="000F1BC2"/>
    <w:rsid w:val="000F1D2D"/>
    <w:rsid w:val="000F207D"/>
    <w:rsid w:val="000F232B"/>
    <w:rsid w:val="000F27B4"/>
    <w:rsid w:val="000F2B22"/>
    <w:rsid w:val="000F2CFA"/>
    <w:rsid w:val="000F2D00"/>
    <w:rsid w:val="000F3C3E"/>
    <w:rsid w:val="000F40A7"/>
    <w:rsid w:val="000F4261"/>
    <w:rsid w:val="000F47D4"/>
    <w:rsid w:val="000F4961"/>
    <w:rsid w:val="000F4FE3"/>
    <w:rsid w:val="000F564C"/>
    <w:rsid w:val="000F56BA"/>
    <w:rsid w:val="000F58C1"/>
    <w:rsid w:val="000F60B0"/>
    <w:rsid w:val="000F62C9"/>
    <w:rsid w:val="000F7239"/>
    <w:rsid w:val="000F7958"/>
    <w:rsid w:val="00100651"/>
    <w:rsid w:val="001016F1"/>
    <w:rsid w:val="00101957"/>
    <w:rsid w:val="00101D69"/>
    <w:rsid w:val="0010206B"/>
    <w:rsid w:val="00102EF4"/>
    <w:rsid w:val="00103501"/>
    <w:rsid w:val="001038BC"/>
    <w:rsid w:val="00104B28"/>
    <w:rsid w:val="00105B7B"/>
    <w:rsid w:val="00105D07"/>
    <w:rsid w:val="00105F5B"/>
    <w:rsid w:val="001062D6"/>
    <w:rsid w:val="00106690"/>
    <w:rsid w:val="00107051"/>
    <w:rsid w:val="00107637"/>
    <w:rsid w:val="001079AD"/>
    <w:rsid w:val="00107BF5"/>
    <w:rsid w:val="00107E0B"/>
    <w:rsid w:val="00107F41"/>
    <w:rsid w:val="0011078D"/>
    <w:rsid w:val="0011193B"/>
    <w:rsid w:val="0011218D"/>
    <w:rsid w:val="00112667"/>
    <w:rsid w:val="00112BBC"/>
    <w:rsid w:val="0011310F"/>
    <w:rsid w:val="001136A7"/>
    <w:rsid w:val="001137C5"/>
    <w:rsid w:val="001139F1"/>
    <w:rsid w:val="00113CE2"/>
    <w:rsid w:val="00113DBA"/>
    <w:rsid w:val="001141E7"/>
    <w:rsid w:val="001148AA"/>
    <w:rsid w:val="00115164"/>
    <w:rsid w:val="001153D0"/>
    <w:rsid w:val="001155DE"/>
    <w:rsid w:val="0011591B"/>
    <w:rsid w:val="00115A0F"/>
    <w:rsid w:val="00116468"/>
    <w:rsid w:val="00116760"/>
    <w:rsid w:val="00116BF1"/>
    <w:rsid w:val="00116C82"/>
    <w:rsid w:val="0011718F"/>
    <w:rsid w:val="00117727"/>
    <w:rsid w:val="0011773B"/>
    <w:rsid w:val="00117B9F"/>
    <w:rsid w:val="00117D6A"/>
    <w:rsid w:val="00117DE4"/>
    <w:rsid w:val="00120762"/>
    <w:rsid w:val="00121041"/>
    <w:rsid w:val="00121132"/>
    <w:rsid w:val="001212C5"/>
    <w:rsid w:val="00121E2C"/>
    <w:rsid w:val="00121F31"/>
    <w:rsid w:val="00122389"/>
    <w:rsid w:val="00122AA6"/>
    <w:rsid w:val="001249B7"/>
    <w:rsid w:val="00124F34"/>
    <w:rsid w:val="001253B5"/>
    <w:rsid w:val="0012543C"/>
    <w:rsid w:val="001256A7"/>
    <w:rsid w:val="0012572C"/>
    <w:rsid w:val="00125ABB"/>
    <w:rsid w:val="00125B17"/>
    <w:rsid w:val="00125B19"/>
    <w:rsid w:val="00125D0F"/>
    <w:rsid w:val="00125EE9"/>
    <w:rsid w:val="00126C06"/>
    <w:rsid w:val="00126E35"/>
    <w:rsid w:val="0012743B"/>
    <w:rsid w:val="0012782A"/>
    <w:rsid w:val="00130407"/>
    <w:rsid w:val="001305F2"/>
    <w:rsid w:val="00130600"/>
    <w:rsid w:val="00130781"/>
    <w:rsid w:val="001308C0"/>
    <w:rsid w:val="00130A87"/>
    <w:rsid w:val="00130ADA"/>
    <w:rsid w:val="0013116F"/>
    <w:rsid w:val="00131CD1"/>
    <w:rsid w:val="00132C7E"/>
    <w:rsid w:val="00133095"/>
    <w:rsid w:val="001332E1"/>
    <w:rsid w:val="00133625"/>
    <w:rsid w:val="0013391D"/>
    <w:rsid w:val="00133B62"/>
    <w:rsid w:val="00133F6A"/>
    <w:rsid w:val="00134653"/>
    <w:rsid w:val="001353AE"/>
    <w:rsid w:val="001355DD"/>
    <w:rsid w:val="0013585F"/>
    <w:rsid w:val="00135E3F"/>
    <w:rsid w:val="00136463"/>
    <w:rsid w:val="0013721B"/>
    <w:rsid w:val="0013777F"/>
    <w:rsid w:val="00137957"/>
    <w:rsid w:val="00137DAF"/>
    <w:rsid w:val="00137E8D"/>
    <w:rsid w:val="00140B8F"/>
    <w:rsid w:val="00140C56"/>
    <w:rsid w:val="00140DFD"/>
    <w:rsid w:val="00141138"/>
    <w:rsid w:val="00141576"/>
    <w:rsid w:val="00141A01"/>
    <w:rsid w:val="001427FB"/>
    <w:rsid w:val="00142A96"/>
    <w:rsid w:val="0014428C"/>
    <w:rsid w:val="0014440D"/>
    <w:rsid w:val="001447DC"/>
    <w:rsid w:val="00144955"/>
    <w:rsid w:val="00144A3C"/>
    <w:rsid w:val="00144ED6"/>
    <w:rsid w:val="00144FA1"/>
    <w:rsid w:val="001453EF"/>
    <w:rsid w:val="001457C9"/>
    <w:rsid w:val="00145A4F"/>
    <w:rsid w:val="00145D1E"/>
    <w:rsid w:val="00145DB6"/>
    <w:rsid w:val="0014614E"/>
    <w:rsid w:val="001464FD"/>
    <w:rsid w:val="001468FE"/>
    <w:rsid w:val="00146E7F"/>
    <w:rsid w:val="001472BE"/>
    <w:rsid w:val="001473DD"/>
    <w:rsid w:val="00147713"/>
    <w:rsid w:val="00147940"/>
    <w:rsid w:val="00147951"/>
    <w:rsid w:val="00147E52"/>
    <w:rsid w:val="00147F30"/>
    <w:rsid w:val="0015020C"/>
    <w:rsid w:val="0015088E"/>
    <w:rsid w:val="00150CF7"/>
    <w:rsid w:val="001513AF"/>
    <w:rsid w:val="00151948"/>
    <w:rsid w:val="00151C6D"/>
    <w:rsid w:val="00152112"/>
    <w:rsid w:val="001524E0"/>
    <w:rsid w:val="0015284C"/>
    <w:rsid w:val="0015291F"/>
    <w:rsid w:val="00152EA6"/>
    <w:rsid w:val="001530C2"/>
    <w:rsid w:val="001534DE"/>
    <w:rsid w:val="00153EC8"/>
    <w:rsid w:val="00154110"/>
    <w:rsid w:val="00154613"/>
    <w:rsid w:val="001546B4"/>
    <w:rsid w:val="0015516B"/>
    <w:rsid w:val="00155295"/>
    <w:rsid w:val="00155A98"/>
    <w:rsid w:val="00155C43"/>
    <w:rsid w:val="00155C99"/>
    <w:rsid w:val="00155C9A"/>
    <w:rsid w:val="00156109"/>
    <w:rsid w:val="0015640C"/>
    <w:rsid w:val="00156B67"/>
    <w:rsid w:val="00156BAF"/>
    <w:rsid w:val="00157B9F"/>
    <w:rsid w:val="00157D54"/>
    <w:rsid w:val="00160350"/>
    <w:rsid w:val="00160450"/>
    <w:rsid w:val="001604A4"/>
    <w:rsid w:val="001606EC"/>
    <w:rsid w:val="00160DAC"/>
    <w:rsid w:val="001619E0"/>
    <w:rsid w:val="00161E0C"/>
    <w:rsid w:val="0016351D"/>
    <w:rsid w:val="0016386D"/>
    <w:rsid w:val="001644F9"/>
    <w:rsid w:val="00164B00"/>
    <w:rsid w:val="00165003"/>
    <w:rsid w:val="0016563D"/>
    <w:rsid w:val="00165EDD"/>
    <w:rsid w:val="0016632D"/>
    <w:rsid w:val="00166AF9"/>
    <w:rsid w:val="001670E5"/>
    <w:rsid w:val="0016729E"/>
    <w:rsid w:val="00170F63"/>
    <w:rsid w:val="001710D4"/>
    <w:rsid w:val="00171455"/>
    <w:rsid w:val="00171471"/>
    <w:rsid w:val="001724B4"/>
    <w:rsid w:val="00172AC1"/>
    <w:rsid w:val="00172C4F"/>
    <w:rsid w:val="00172E8D"/>
    <w:rsid w:val="00173AE1"/>
    <w:rsid w:val="001741C7"/>
    <w:rsid w:val="00174F42"/>
    <w:rsid w:val="001750B7"/>
    <w:rsid w:val="001751F6"/>
    <w:rsid w:val="001751FB"/>
    <w:rsid w:val="001754BE"/>
    <w:rsid w:val="0017583E"/>
    <w:rsid w:val="00175856"/>
    <w:rsid w:val="00175C75"/>
    <w:rsid w:val="00176503"/>
    <w:rsid w:val="00177044"/>
    <w:rsid w:val="001776CD"/>
    <w:rsid w:val="00177797"/>
    <w:rsid w:val="00177ACB"/>
    <w:rsid w:val="00177AE3"/>
    <w:rsid w:val="00177C19"/>
    <w:rsid w:val="00180817"/>
    <w:rsid w:val="00180BD9"/>
    <w:rsid w:val="00180FAA"/>
    <w:rsid w:val="001812B6"/>
    <w:rsid w:val="001814A5"/>
    <w:rsid w:val="00182203"/>
    <w:rsid w:val="00182275"/>
    <w:rsid w:val="00182B13"/>
    <w:rsid w:val="00182FE3"/>
    <w:rsid w:val="00183215"/>
    <w:rsid w:val="0018354F"/>
    <w:rsid w:val="00183883"/>
    <w:rsid w:val="001838C0"/>
    <w:rsid w:val="001839C8"/>
    <w:rsid w:val="00183ADB"/>
    <w:rsid w:val="0018429B"/>
    <w:rsid w:val="001845BD"/>
    <w:rsid w:val="0018479A"/>
    <w:rsid w:val="001847FC"/>
    <w:rsid w:val="0018480E"/>
    <w:rsid w:val="00184910"/>
    <w:rsid w:val="0018496D"/>
    <w:rsid w:val="00184A0D"/>
    <w:rsid w:val="00184D37"/>
    <w:rsid w:val="00184E40"/>
    <w:rsid w:val="001850D5"/>
    <w:rsid w:val="0018517F"/>
    <w:rsid w:val="0018528E"/>
    <w:rsid w:val="00185415"/>
    <w:rsid w:val="001858DC"/>
    <w:rsid w:val="00185EB0"/>
    <w:rsid w:val="001864D6"/>
    <w:rsid w:val="00186877"/>
    <w:rsid w:val="001868FB"/>
    <w:rsid w:val="0018732C"/>
    <w:rsid w:val="00187A18"/>
    <w:rsid w:val="0019005E"/>
    <w:rsid w:val="001901F6"/>
    <w:rsid w:val="00190C63"/>
    <w:rsid w:val="00191B05"/>
    <w:rsid w:val="00191E26"/>
    <w:rsid w:val="001922CF"/>
    <w:rsid w:val="001922D2"/>
    <w:rsid w:val="00192C93"/>
    <w:rsid w:val="0019339F"/>
    <w:rsid w:val="00193569"/>
    <w:rsid w:val="00193620"/>
    <w:rsid w:val="00193DD2"/>
    <w:rsid w:val="00194207"/>
    <w:rsid w:val="00194A37"/>
    <w:rsid w:val="00194BB8"/>
    <w:rsid w:val="00194C12"/>
    <w:rsid w:val="00194CE7"/>
    <w:rsid w:val="00194DDF"/>
    <w:rsid w:val="001951EA"/>
    <w:rsid w:val="00195648"/>
    <w:rsid w:val="00197235"/>
    <w:rsid w:val="001975EB"/>
    <w:rsid w:val="0019774C"/>
    <w:rsid w:val="001979F0"/>
    <w:rsid w:val="001A12F1"/>
    <w:rsid w:val="001A1484"/>
    <w:rsid w:val="001A15AD"/>
    <w:rsid w:val="001A162D"/>
    <w:rsid w:val="001A1F6B"/>
    <w:rsid w:val="001A2E0F"/>
    <w:rsid w:val="001A3833"/>
    <w:rsid w:val="001A38D5"/>
    <w:rsid w:val="001A3EC0"/>
    <w:rsid w:val="001A3F55"/>
    <w:rsid w:val="001A3F6F"/>
    <w:rsid w:val="001A407D"/>
    <w:rsid w:val="001A4095"/>
    <w:rsid w:val="001A45DB"/>
    <w:rsid w:val="001A53D5"/>
    <w:rsid w:val="001A5D1D"/>
    <w:rsid w:val="001A5EFE"/>
    <w:rsid w:val="001A662F"/>
    <w:rsid w:val="001A68B8"/>
    <w:rsid w:val="001A6B9F"/>
    <w:rsid w:val="001A6DFB"/>
    <w:rsid w:val="001A790F"/>
    <w:rsid w:val="001A792C"/>
    <w:rsid w:val="001A7BB0"/>
    <w:rsid w:val="001A7EAD"/>
    <w:rsid w:val="001B0173"/>
    <w:rsid w:val="001B0BAD"/>
    <w:rsid w:val="001B0EA2"/>
    <w:rsid w:val="001B11E7"/>
    <w:rsid w:val="001B19C3"/>
    <w:rsid w:val="001B1B43"/>
    <w:rsid w:val="001B21FB"/>
    <w:rsid w:val="001B2350"/>
    <w:rsid w:val="001B3401"/>
    <w:rsid w:val="001B3C22"/>
    <w:rsid w:val="001B4699"/>
    <w:rsid w:val="001B46C9"/>
    <w:rsid w:val="001B4AE7"/>
    <w:rsid w:val="001B4FAF"/>
    <w:rsid w:val="001B531E"/>
    <w:rsid w:val="001B55F9"/>
    <w:rsid w:val="001B5C75"/>
    <w:rsid w:val="001B5F74"/>
    <w:rsid w:val="001B658C"/>
    <w:rsid w:val="001B67A5"/>
    <w:rsid w:val="001B78C2"/>
    <w:rsid w:val="001B78D6"/>
    <w:rsid w:val="001B7A36"/>
    <w:rsid w:val="001B7AB6"/>
    <w:rsid w:val="001C02D8"/>
    <w:rsid w:val="001C0628"/>
    <w:rsid w:val="001C0666"/>
    <w:rsid w:val="001C07AE"/>
    <w:rsid w:val="001C0833"/>
    <w:rsid w:val="001C0B96"/>
    <w:rsid w:val="001C0E8E"/>
    <w:rsid w:val="001C1691"/>
    <w:rsid w:val="001C1D50"/>
    <w:rsid w:val="001C1E92"/>
    <w:rsid w:val="001C1F16"/>
    <w:rsid w:val="001C2336"/>
    <w:rsid w:val="001C26C6"/>
    <w:rsid w:val="001C2731"/>
    <w:rsid w:val="001C27F5"/>
    <w:rsid w:val="001C28CC"/>
    <w:rsid w:val="001C2B5B"/>
    <w:rsid w:val="001C37A8"/>
    <w:rsid w:val="001C3D1A"/>
    <w:rsid w:val="001C3FF2"/>
    <w:rsid w:val="001C40BC"/>
    <w:rsid w:val="001C41BA"/>
    <w:rsid w:val="001C42B7"/>
    <w:rsid w:val="001C47C7"/>
    <w:rsid w:val="001C4DDE"/>
    <w:rsid w:val="001C4E9A"/>
    <w:rsid w:val="001C541A"/>
    <w:rsid w:val="001C5D68"/>
    <w:rsid w:val="001C654E"/>
    <w:rsid w:val="001C6A45"/>
    <w:rsid w:val="001C79D0"/>
    <w:rsid w:val="001D06AB"/>
    <w:rsid w:val="001D082E"/>
    <w:rsid w:val="001D10FD"/>
    <w:rsid w:val="001D18D9"/>
    <w:rsid w:val="001D1B48"/>
    <w:rsid w:val="001D1E61"/>
    <w:rsid w:val="001D299A"/>
    <w:rsid w:val="001D3C2E"/>
    <w:rsid w:val="001D441F"/>
    <w:rsid w:val="001D482F"/>
    <w:rsid w:val="001D499D"/>
    <w:rsid w:val="001D4F95"/>
    <w:rsid w:val="001D50E6"/>
    <w:rsid w:val="001D52E5"/>
    <w:rsid w:val="001D58FD"/>
    <w:rsid w:val="001D6193"/>
    <w:rsid w:val="001D647D"/>
    <w:rsid w:val="001D6E68"/>
    <w:rsid w:val="001D78A6"/>
    <w:rsid w:val="001D7C80"/>
    <w:rsid w:val="001E1022"/>
    <w:rsid w:val="001E1AB7"/>
    <w:rsid w:val="001E1E20"/>
    <w:rsid w:val="001E21F5"/>
    <w:rsid w:val="001E262B"/>
    <w:rsid w:val="001E2927"/>
    <w:rsid w:val="001E2974"/>
    <w:rsid w:val="001E34A3"/>
    <w:rsid w:val="001E35D1"/>
    <w:rsid w:val="001E3DDD"/>
    <w:rsid w:val="001E4EC2"/>
    <w:rsid w:val="001E626D"/>
    <w:rsid w:val="001E6B93"/>
    <w:rsid w:val="001E7137"/>
    <w:rsid w:val="001E7244"/>
    <w:rsid w:val="001E7EE2"/>
    <w:rsid w:val="001F02E1"/>
    <w:rsid w:val="001F02FB"/>
    <w:rsid w:val="001F0BC5"/>
    <w:rsid w:val="001F1298"/>
    <w:rsid w:val="001F151B"/>
    <w:rsid w:val="001F253F"/>
    <w:rsid w:val="001F2D3A"/>
    <w:rsid w:val="001F3441"/>
    <w:rsid w:val="001F3523"/>
    <w:rsid w:val="001F35C5"/>
    <w:rsid w:val="001F3F41"/>
    <w:rsid w:val="001F402B"/>
    <w:rsid w:val="001F40EA"/>
    <w:rsid w:val="001F41AB"/>
    <w:rsid w:val="001F4572"/>
    <w:rsid w:val="001F6777"/>
    <w:rsid w:val="001F723D"/>
    <w:rsid w:val="001F7A51"/>
    <w:rsid w:val="001F7FC7"/>
    <w:rsid w:val="002001F6"/>
    <w:rsid w:val="0020029B"/>
    <w:rsid w:val="00200927"/>
    <w:rsid w:val="00200A70"/>
    <w:rsid w:val="00200C69"/>
    <w:rsid w:val="00200EC3"/>
    <w:rsid w:val="0020128C"/>
    <w:rsid w:val="0020193E"/>
    <w:rsid w:val="00201BE4"/>
    <w:rsid w:val="00202D8E"/>
    <w:rsid w:val="002030CB"/>
    <w:rsid w:val="00203569"/>
    <w:rsid w:val="0020391D"/>
    <w:rsid w:val="0020453B"/>
    <w:rsid w:val="00205B7B"/>
    <w:rsid w:val="00205E32"/>
    <w:rsid w:val="00205FBE"/>
    <w:rsid w:val="002060AD"/>
    <w:rsid w:val="00206610"/>
    <w:rsid w:val="002067EC"/>
    <w:rsid w:val="00206929"/>
    <w:rsid w:val="00206CBB"/>
    <w:rsid w:val="00207BC8"/>
    <w:rsid w:val="0021056C"/>
    <w:rsid w:val="00210AF3"/>
    <w:rsid w:val="002112FD"/>
    <w:rsid w:val="00211412"/>
    <w:rsid w:val="002115E8"/>
    <w:rsid w:val="0021233B"/>
    <w:rsid w:val="00212989"/>
    <w:rsid w:val="00212F4D"/>
    <w:rsid w:val="0021373C"/>
    <w:rsid w:val="00214EC4"/>
    <w:rsid w:val="00215073"/>
    <w:rsid w:val="00216C83"/>
    <w:rsid w:val="0021713C"/>
    <w:rsid w:val="0021766C"/>
    <w:rsid w:val="0021783B"/>
    <w:rsid w:val="00217A86"/>
    <w:rsid w:val="00217EB4"/>
    <w:rsid w:val="00220183"/>
    <w:rsid w:val="0022084A"/>
    <w:rsid w:val="0022095E"/>
    <w:rsid w:val="00221B37"/>
    <w:rsid w:val="00221BD2"/>
    <w:rsid w:val="00221C81"/>
    <w:rsid w:val="00222026"/>
    <w:rsid w:val="002220AA"/>
    <w:rsid w:val="0022291D"/>
    <w:rsid w:val="0022297B"/>
    <w:rsid w:val="00222A51"/>
    <w:rsid w:val="00222DEA"/>
    <w:rsid w:val="00222F67"/>
    <w:rsid w:val="0022341C"/>
    <w:rsid w:val="002236DB"/>
    <w:rsid w:val="0022399C"/>
    <w:rsid w:val="00223EBB"/>
    <w:rsid w:val="002244ED"/>
    <w:rsid w:val="00224E1B"/>
    <w:rsid w:val="00225270"/>
    <w:rsid w:val="0022587C"/>
    <w:rsid w:val="00225CDF"/>
    <w:rsid w:val="00226B43"/>
    <w:rsid w:val="00226DAA"/>
    <w:rsid w:val="00226F80"/>
    <w:rsid w:val="0022718A"/>
    <w:rsid w:val="002271B2"/>
    <w:rsid w:val="00227CB1"/>
    <w:rsid w:val="00227F29"/>
    <w:rsid w:val="00227FC8"/>
    <w:rsid w:val="002304E7"/>
    <w:rsid w:val="0023075E"/>
    <w:rsid w:val="00230C0F"/>
    <w:rsid w:val="002319FF"/>
    <w:rsid w:val="00232533"/>
    <w:rsid w:val="00232840"/>
    <w:rsid w:val="002330AD"/>
    <w:rsid w:val="00233346"/>
    <w:rsid w:val="00233448"/>
    <w:rsid w:val="0023354D"/>
    <w:rsid w:val="00233B40"/>
    <w:rsid w:val="002340B3"/>
    <w:rsid w:val="0023424C"/>
    <w:rsid w:val="00234D8C"/>
    <w:rsid w:val="00234E9E"/>
    <w:rsid w:val="002354F6"/>
    <w:rsid w:val="00235A28"/>
    <w:rsid w:val="00235AB6"/>
    <w:rsid w:val="00236186"/>
    <w:rsid w:val="0023689B"/>
    <w:rsid w:val="00236980"/>
    <w:rsid w:val="00236AF9"/>
    <w:rsid w:val="00237183"/>
    <w:rsid w:val="00237518"/>
    <w:rsid w:val="00240140"/>
    <w:rsid w:val="00240166"/>
    <w:rsid w:val="0024113D"/>
    <w:rsid w:val="00241D13"/>
    <w:rsid w:val="00241DE0"/>
    <w:rsid w:val="00242110"/>
    <w:rsid w:val="00242268"/>
    <w:rsid w:val="00242440"/>
    <w:rsid w:val="0024288B"/>
    <w:rsid w:val="002428F2"/>
    <w:rsid w:val="002429B7"/>
    <w:rsid w:val="00242EA4"/>
    <w:rsid w:val="00243435"/>
    <w:rsid w:val="00244961"/>
    <w:rsid w:val="00244A1E"/>
    <w:rsid w:val="00244C9A"/>
    <w:rsid w:val="00244F0B"/>
    <w:rsid w:val="00244F13"/>
    <w:rsid w:val="00244F20"/>
    <w:rsid w:val="0024545A"/>
    <w:rsid w:val="0024565B"/>
    <w:rsid w:val="00245A36"/>
    <w:rsid w:val="00245BF1"/>
    <w:rsid w:val="00245F92"/>
    <w:rsid w:val="002468E1"/>
    <w:rsid w:val="0024693D"/>
    <w:rsid w:val="00246DB1"/>
    <w:rsid w:val="00247063"/>
    <w:rsid w:val="002500D8"/>
    <w:rsid w:val="002501F7"/>
    <w:rsid w:val="0025176F"/>
    <w:rsid w:val="00251B66"/>
    <w:rsid w:val="00251C26"/>
    <w:rsid w:val="0025233E"/>
    <w:rsid w:val="0025307E"/>
    <w:rsid w:val="00253281"/>
    <w:rsid w:val="002535CC"/>
    <w:rsid w:val="00253869"/>
    <w:rsid w:val="00255519"/>
    <w:rsid w:val="00256227"/>
    <w:rsid w:val="00256734"/>
    <w:rsid w:val="00257150"/>
    <w:rsid w:val="002571DA"/>
    <w:rsid w:val="0025792C"/>
    <w:rsid w:val="002620AD"/>
    <w:rsid w:val="00262638"/>
    <w:rsid w:val="00262CC3"/>
    <w:rsid w:val="00263CE6"/>
    <w:rsid w:val="002640E8"/>
    <w:rsid w:val="002651F4"/>
    <w:rsid w:val="00265214"/>
    <w:rsid w:val="0026546A"/>
    <w:rsid w:val="00265BF3"/>
    <w:rsid w:val="002660EA"/>
    <w:rsid w:val="00266FB8"/>
    <w:rsid w:val="00267110"/>
    <w:rsid w:val="00267711"/>
    <w:rsid w:val="00270234"/>
    <w:rsid w:val="00270850"/>
    <w:rsid w:val="00270884"/>
    <w:rsid w:val="00270D42"/>
    <w:rsid w:val="00270E39"/>
    <w:rsid w:val="00270F9E"/>
    <w:rsid w:val="00271223"/>
    <w:rsid w:val="002719F4"/>
    <w:rsid w:val="00272371"/>
    <w:rsid w:val="002725DE"/>
    <w:rsid w:val="002728DA"/>
    <w:rsid w:val="00272A51"/>
    <w:rsid w:val="00273176"/>
    <w:rsid w:val="00273207"/>
    <w:rsid w:val="002733EA"/>
    <w:rsid w:val="002736A5"/>
    <w:rsid w:val="0027433F"/>
    <w:rsid w:val="002747EF"/>
    <w:rsid w:val="00274B46"/>
    <w:rsid w:val="00274C1E"/>
    <w:rsid w:val="00274FED"/>
    <w:rsid w:val="0027544C"/>
    <w:rsid w:val="00275637"/>
    <w:rsid w:val="00276A3C"/>
    <w:rsid w:val="00277361"/>
    <w:rsid w:val="00277524"/>
    <w:rsid w:val="00277540"/>
    <w:rsid w:val="00277B18"/>
    <w:rsid w:val="00277D25"/>
    <w:rsid w:val="0028030E"/>
    <w:rsid w:val="00280A67"/>
    <w:rsid w:val="002810CC"/>
    <w:rsid w:val="00281D6B"/>
    <w:rsid w:val="0028272C"/>
    <w:rsid w:val="00282AA8"/>
    <w:rsid w:val="002830F6"/>
    <w:rsid w:val="002833C7"/>
    <w:rsid w:val="002838B6"/>
    <w:rsid w:val="00283AD1"/>
    <w:rsid w:val="00284714"/>
    <w:rsid w:val="00284A81"/>
    <w:rsid w:val="00284E22"/>
    <w:rsid w:val="0028511E"/>
    <w:rsid w:val="002854D0"/>
    <w:rsid w:val="0028561C"/>
    <w:rsid w:val="002866E1"/>
    <w:rsid w:val="002868EE"/>
    <w:rsid w:val="0028720F"/>
    <w:rsid w:val="00287283"/>
    <w:rsid w:val="00287532"/>
    <w:rsid w:val="0028754F"/>
    <w:rsid w:val="002875C0"/>
    <w:rsid w:val="00287916"/>
    <w:rsid w:val="00287CB8"/>
    <w:rsid w:val="00287DD1"/>
    <w:rsid w:val="00290255"/>
    <w:rsid w:val="00290765"/>
    <w:rsid w:val="00291265"/>
    <w:rsid w:val="002924CA"/>
    <w:rsid w:val="00293FF3"/>
    <w:rsid w:val="00295600"/>
    <w:rsid w:val="0029593E"/>
    <w:rsid w:val="00295F70"/>
    <w:rsid w:val="00296667"/>
    <w:rsid w:val="00297276"/>
    <w:rsid w:val="00297901"/>
    <w:rsid w:val="00297ED2"/>
    <w:rsid w:val="002A05BC"/>
    <w:rsid w:val="002A06DA"/>
    <w:rsid w:val="002A0B7D"/>
    <w:rsid w:val="002A0C5D"/>
    <w:rsid w:val="002A17D1"/>
    <w:rsid w:val="002A1F21"/>
    <w:rsid w:val="002A21BB"/>
    <w:rsid w:val="002A2658"/>
    <w:rsid w:val="002A27BE"/>
    <w:rsid w:val="002A2837"/>
    <w:rsid w:val="002A2E71"/>
    <w:rsid w:val="002A37B5"/>
    <w:rsid w:val="002A3A1D"/>
    <w:rsid w:val="002A402D"/>
    <w:rsid w:val="002A4102"/>
    <w:rsid w:val="002A451B"/>
    <w:rsid w:val="002A4911"/>
    <w:rsid w:val="002A493B"/>
    <w:rsid w:val="002A4A45"/>
    <w:rsid w:val="002A4A80"/>
    <w:rsid w:val="002A562B"/>
    <w:rsid w:val="002A5D29"/>
    <w:rsid w:val="002A5F83"/>
    <w:rsid w:val="002A64D2"/>
    <w:rsid w:val="002A7469"/>
    <w:rsid w:val="002A7D19"/>
    <w:rsid w:val="002A7F62"/>
    <w:rsid w:val="002B049A"/>
    <w:rsid w:val="002B04DC"/>
    <w:rsid w:val="002B0C68"/>
    <w:rsid w:val="002B12E4"/>
    <w:rsid w:val="002B136A"/>
    <w:rsid w:val="002B1709"/>
    <w:rsid w:val="002B1D5D"/>
    <w:rsid w:val="002B2960"/>
    <w:rsid w:val="002B2B81"/>
    <w:rsid w:val="002B31E2"/>
    <w:rsid w:val="002B3626"/>
    <w:rsid w:val="002B37FC"/>
    <w:rsid w:val="002B39D8"/>
    <w:rsid w:val="002B3E78"/>
    <w:rsid w:val="002B43A2"/>
    <w:rsid w:val="002B47C3"/>
    <w:rsid w:val="002B510B"/>
    <w:rsid w:val="002B5A53"/>
    <w:rsid w:val="002B6235"/>
    <w:rsid w:val="002B674A"/>
    <w:rsid w:val="002B689A"/>
    <w:rsid w:val="002B769A"/>
    <w:rsid w:val="002B76B6"/>
    <w:rsid w:val="002B7BA5"/>
    <w:rsid w:val="002C0A99"/>
    <w:rsid w:val="002C0AE3"/>
    <w:rsid w:val="002C0DE9"/>
    <w:rsid w:val="002C0F92"/>
    <w:rsid w:val="002C1A2C"/>
    <w:rsid w:val="002C1CD8"/>
    <w:rsid w:val="002C1E14"/>
    <w:rsid w:val="002C23BA"/>
    <w:rsid w:val="002C23E8"/>
    <w:rsid w:val="002C32F4"/>
    <w:rsid w:val="002C3468"/>
    <w:rsid w:val="002C3963"/>
    <w:rsid w:val="002C3A73"/>
    <w:rsid w:val="002C3BDF"/>
    <w:rsid w:val="002C4A3D"/>
    <w:rsid w:val="002C584F"/>
    <w:rsid w:val="002C5AC1"/>
    <w:rsid w:val="002C77D1"/>
    <w:rsid w:val="002C7DFB"/>
    <w:rsid w:val="002D0178"/>
    <w:rsid w:val="002D05F3"/>
    <w:rsid w:val="002D073C"/>
    <w:rsid w:val="002D0D2A"/>
    <w:rsid w:val="002D0F3F"/>
    <w:rsid w:val="002D1914"/>
    <w:rsid w:val="002D20D2"/>
    <w:rsid w:val="002D2299"/>
    <w:rsid w:val="002D2DB5"/>
    <w:rsid w:val="002D31F3"/>
    <w:rsid w:val="002D351B"/>
    <w:rsid w:val="002D357C"/>
    <w:rsid w:val="002D4189"/>
    <w:rsid w:val="002D4724"/>
    <w:rsid w:val="002D5084"/>
    <w:rsid w:val="002D571F"/>
    <w:rsid w:val="002D58F3"/>
    <w:rsid w:val="002D5A83"/>
    <w:rsid w:val="002D5AAB"/>
    <w:rsid w:val="002D5BD1"/>
    <w:rsid w:val="002D5E0B"/>
    <w:rsid w:val="002D6BE0"/>
    <w:rsid w:val="002D72E9"/>
    <w:rsid w:val="002D778E"/>
    <w:rsid w:val="002D7888"/>
    <w:rsid w:val="002D7A62"/>
    <w:rsid w:val="002D7BE7"/>
    <w:rsid w:val="002D7E5B"/>
    <w:rsid w:val="002E048F"/>
    <w:rsid w:val="002E09A8"/>
    <w:rsid w:val="002E0B82"/>
    <w:rsid w:val="002E0E43"/>
    <w:rsid w:val="002E0E94"/>
    <w:rsid w:val="002E17C2"/>
    <w:rsid w:val="002E20F0"/>
    <w:rsid w:val="002E26F6"/>
    <w:rsid w:val="002E3179"/>
    <w:rsid w:val="002E34DE"/>
    <w:rsid w:val="002E3E18"/>
    <w:rsid w:val="002E4156"/>
    <w:rsid w:val="002E4C29"/>
    <w:rsid w:val="002E4FFB"/>
    <w:rsid w:val="002E589B"/>
    <w:rsid w:val="002E623F"/>
    <w:rsid w:val="002E6C2B"/>
    <w:rsid w:val="002E726F"/>
    <w:rsid w:val="002E73F2"/>
    <w:rsid w:val="002F0837"/>
    <w:rsid w:val="002F13B0"/>
    <w:rsid w:val="002F1473"/>
    <w:rsid w:val="002F169C"/>
    <w:rsid w:val="002F184F"/>
    <w:rsid w:val="002F2012"/>
    <w:rsid w:val="002F23B9"/>
    <w:rsid w:val="002F31B6"/>
    <w:rsid w:val="002F32A2"/>
    <w:rsid w:val="002F3810"/>
    <w:rsid w:val="002F3814"/>
    <w:rsid w:val="002F3D3F"/>
    <w:rsid w:val="002F3F85"/>
    <w:rsid w:val="002F47B3"/>
    <w:rsid w:val="002F4D9D"/>
    <w:rsid w:val="002F5205"/>
    <w:rsid w:val="002F53E8"/>
    <w:rsid w:val="002F576F"/>
    <w:rsid w:val="002F590D"/>
    <w:rsid w:val="002F6309"/>
    <w:rsid w:val="002F646A"/>
    <w:rsid w:val="002F6826"/>
    <w:rsid w:val="002F6F01"/>
    <w:rsid w:val="002F7A43"/>
    <w:rsid w:val="002F7CD6"/>
    <w:rsid w:val="002F7D56"/>
    <w:rsid w:val="00300709"/>
    <w:rsid w:val="00301063"/>
    <w:rsid w:val="003010F8"/>
    <w:rsid w:val="00301BAF"/>
    <w:rsid w:val="00302067"/>
    <w:rsid w:val="0030285B"/>
    <w:rsid w:val="003028A5"/>
    <w:rsid w:val="00303D60"/>
    <w:rsid w:val="00303F7D"/>
    <w:rsid w:val="00304B98"/>
    <w:rsid w:val="00304D5B"/>
    <w:rsid w:val="00304E8D"/>
    <w:rsid w:val="00304F3C"/>
    <w:rsid w:val="00305D1D"/>
    <w:rsid w:val="00305E87"/>
    <w:rsid w:val="0030681E"/>
    <w:rsid w:val="00306DDD"/>
    <w:rsid w:val="00306E58"/>
    <w:rsid w:val="00306E5A"/>
    <w:rsid w:val="00306FC4"/>
    <w:rsid w:val="00307A77"/>
    <w:rsid w:val="003101F6"/>
    <w:rsid w:val="0031056A"/>
    <w:rsid w:val="00310BF1"/>
    <w:rsid w:val="00311364"/>
    <w:rsid w:val="00311F01"/>
    <w:rsid w:val="003134AA"/>
    <w:rsid w:val="0031374D"/>
    <w:rsid w:val="003138F0"/>
    <w:rsid w:val="00313E30"/>
    <w:rsid w:val="0031435A"/>
    <w:rsid w:val="003144C7"/>
    <w:rsid w:val="003146EC"/>
    <w:rsid w:val="00314916"/>
    <w:rsid w:val="00314A12"/>
    <w:rsid w:val="00315AB7"/>
    <w:rsid w:val="00315BD4"/>
    <w:rsid w:val="00315D23"/>
    <w:rsid w:val="00315FF4"/>
    <w:rsid w:val="003166F3"/>
    <w:rsid w:val="003167A1"/>
    <w:rsid w:val="003176D2"/>
    <w:rsid w:val="00317983"/>
    <w:rsid w:val="00317E15"/>
    <w:rsid w:val="00320180"/>
    <w:rsid w:val="00320353"/>
    <w:rsid w:val="003205C8"/>
    <w:rsid w:val="00320826"/>
    <w:rsid w:val="00320F4A"/>
    <w:rsid w:val="003211C5"/>
    <w:rsid w:val="003212BC"/>
    <w:rsid w:val="003212E8"/>
    <w:rsid w:val="00321325"/>
    <w:rsid w:val="003218F5"/>
    <w:rsid w:val="003220D0"/>
    <w:rsid w:val="003224A6"/>
    <w:rsid w:val="003226A4"/>
    <w:rsid w:val="00322972"/>
    <w:rsid w:val="00322ABA"/>
    <w:rsid w:val="0032300D"/>
    <w:rsid w:val="003230D7"/>
    <w:rsid w:val="003232C2"/>
    <w:rsid w:val="0032397B"/>
    <w:rsid w:val="00323A4F"/>
    <w:rsid w:val="00324CFE"/>
    <w:rsid w:val="00324EDD"/>
    <w:rsid w:val="003252D9"/>
    <w:rsid w:val="00325E04"/>
    <w:rsid w:val="00326997"/>
    <w:rsid w:val="00326B63"/>
    <w:rsid w:val="00326BF9"/>
    <w:rsid w:val="00326EF1"/>
    <w:rsid w:val="003274C5"/>
    <w:rsid w:val="00327994"/>
    <w:rsid w:val="003279D8"/>
    <w:rsid w:val="00327C28"/>
    <w:rsid w:val="00327D91"/>
    <w:rsid w:val="00327EFB"/>
    <w:rsid w:val="00327F92"/>
    <w:rsid w:val="00331019"/>
    <w:rsid w:val="00331520"/>
    <w:rsid w:val="003315A5"/>
    <w:rsid w:val="00331644"/>
    <w:rsid w:val="003317AE"/>
    <w:rsid w:val="003319E4"/>
    <w:rsid w:val="00331C40"/>
    <w:rsid w:val="003325C6"/>
    <w:rsid w:val="003328EB"/>
    <w:rsid w:val="003329FF"/>
    <w:rsid w:val="00332DAF"/>
    <w:rsid w:val="00332DC8"/>
    <w:rsid w:val="003332DD"/>
    <w:rsid w:val="003334BB"/>
    <w:rsid w:val="00333532"/>
    <w:rsid w:val="003336A4"/>
    <w:rsid w:val="00334033"/>
    <w:rsid w:val="00334FB7"/>
    <w:rsid w:val="00335928"/>
    <w:rsid w:val="00335ADF"/>
    <w:rsid w:val="00335FB2"/>
    <w:rsid w:val="0033670B"/>
    <w:rsid w:val="00336863"/>
    <w:rsid w:val="00337207"/>
    <w:rsid w:val="00337666"/>
    <w:rsid w:val="00337C42"/>
    <w:rsid w:val="00337F8C"/>
    <w:rsid w:val="0034125F"/>
    <w:rsid w:val="00341BCA"/>
    <w:rsid w:val="0034205A"/>
    <w:rsid w:val="00342465"/>
    <w:rsid w:val="00342958"/>
    <w:rsid w:val="0034314E"/>
    <w:rsid w:val="003433A0"/>
    <w:rsid w:val="00343613"/>
    <w:rsid w:val="00343F84"/>
    <w:rsid w:val="00344594"/>
    <w:rsid w:val="00345059"/>
    <w:rsid w:val="00345256"/>
    <w:rsid w:val="00346232"/>
    <w:rsid w:val="0034624F"/>
    <w:rsid w:val="0034698D"/>
    <w:rsid w:val="00346DB8"/>
    <w:rsid w:val="0034715B"/>
    <w:rsid w:val="00350429"/>
    <w:rsid w:val="0035049D"/>
    <w:rsid w:val="00350D92"/>
    <w:rsid w:val="00350E1B"/>
    <w:rsid w:val="00350EA3"/>
    <w:rsid w:val="0035193F"/>
    <w:rsid w:val="003522C9"/>
    <w:rsid w:val="00352771"/>
    <w:rsid w:val="00352CDE"/>
    <w:rsid w:val="00354064"/>
    <w:rsid w:val="00355384"/>
    <w:rsid w:val="003568FF"/>
    <w:rsid w:val="00356FB0"/>
    <w:rsid w:val="00357B01"/>
    <w:rsid w:val="00357D19"/>
    <w:rsid w:val="00357E74"/>
    <w:rsid w:val="0036026B"/>
    <w:rsid w:val="0036061D"/>
    <w:rsid w:val="00360832"/>
    <w:rsid w:val="003609B6"/>
    <w:rsid w:val="00360AF4"/>
    <w:rsid w:val="00360D4B"/>
    <w:rsid w:val="0036168A"/>
    <w:rsid w:val="00361799"/>
    <w:rsid w:val="00361BEF"/>
    <w:rsid w:val="00362A9B"/>
    <w:rsid w:val="00362B0A"/>
    <w:rsid w:val="00362C51"/>
    <w:rsid w:val="003633E4"/>
    <w:rsid w:val="0036370E"/>
    <w:rsid w:val="003638F0"/>
    <w:rsid w:val="0036396D"/>
    <w:rsid w:val="00363C8E"/>
    <w:rsid w:val="00364B82"/>
    <w:rsid w:val="00364CB1"/>
    <w:rsid w:val="00364E74"/>
    <w:rsid w:val="00365029"/>
    <w:rsid w:val="00365389"/>
    <w:rsid w:val="0036538B"/>
    <w:rsid w:val="00365A67"/>
    <w:rsid w:val="00365ACB"/>
    <w:rsid w:val="0036639A"/>
    <w:rsid w:val="00366BCE"/>
    <w:rsid w:val="00367C65"/>
    <w:rsid w:val="00370018"/>
    <w:rsid w:val="003702FE"/>
    <w:rsid w:val="0037093A"/>
    <w:rsid w:val="00370972"/>
    <w:rsid w:val="003709FF"/>
    <w:rsid w:val="00370AFF"/>
    <w:rsid w:val="00370B69"/>
    <w:rsid w:val="00370CC2"/>
    <w:rsid w:val="00370DD0"/>
    <w:rsid w:val="00371EBA"/>
    <w:rsid w:val="003722C0"/>
    <w:rsid w:val="00372531"/>
    <w:rsid w:val="00372602"/>
    <w:rsid w:val="003734E0"/>
    <w:rsid w:val="00373860"/>
    <w:rsid w:val="00373A52"/>
    <w:rsid w:val="00373C36"/>
    <w:rsid w:val="00373C81"/>
    <w:rsid w:val="00373C95"/>
    <w:rsid w:val="00373D67"/>
    <w:rsid w:val="00373EAF"/>
    <w:rsid w:val="00373FA2"/>
    <w:rsid w:val="00375795"/>
    <w:rsid w:val="00376060"/>
    <w:rsid w:val="003763A1"/>
    <w:rsid w:val="00377C7B"/>
    <w:rsid w:val="00380777"/>
    <w:rsid w:val="0038109D"/>
    <w:rsid w:val="003819D7"/>
    <w:rsid w:val="00382044"/>
    <w:rsid w:val="003823E1"/>
    <w:rsid w:val="0038280D"/>
    <w:rsid w:val="00382957"/>
    <w:rsid w:val="0038365A"/>
    <w:rsid w:val="003838F8"/>
    <w:rsid w:val="00383AC9"/>
    <w:rsid w:val="00383E4C"/>
    <w:rsid w:val="00384666"/>
    <w:rsid w:val="00384A46"/>
    <w:rsid w:val="003851CF"/>
    <w:rsid w:val="00385E45"/>
    <w:rsid w:val="00385EB1"/>
    <w:rsid w:val="0038607D"/>
    <w:rsid w:val="00386CF4"/>
    <w:rsid w:val="00387227"/>
    <w:rsid w:val="00387A7D"/>
    <w:rsid w:val="00387C45"/>
    <w:rsid w:val="00390373"/>
    <w:rsid w:val="003913E9"/>
    <w:rsid w:val="003915C8"/>
    <w:rsid w:val="0039187B"/>
    <w:rsid w:val="003939AA"/>
    <w:rsid w:val="00393D12"/>
    <w:rsid w:val="00393FBD"/>
    <w:rsid w:val="00393FF3"/>
    <w:rsid w:val="003948FB"/>
    <w:rsid w:val="00394DEB"/>
    <w:rsid w:val="003950AE"/>
    <w:rsid w:val="0039538F"/>
    <w:rsid w:val="003954A8"/>
    <w:rsid w:val="00395BEB"/>
    <w:rsid w:val="00395E3D"/>
    <w:rsid w:val="00395FF4"/>
    <w:rsid w:val="003961F9"/>
    <w:rsid w:val="00396EE6"/>
    <w:rsid w:val="00397443"/>
    <w:rsid w:val="0039769F"/>
    <w:rsid w:val="003976D2"/>
    <w:rsid w:val="00397AFA"/>
    <w:rsid w:val="003A0F60"/>
    <w:rsid w:val="003A160C"/>
    <w:rsid w:val="003A1691"/>
    <w:rsid w:val="003A17BC"/>
    <w:rsid w:val="003A1B41"/>
    <w:rsid w:val="003A25FB"/>
    <w:rsid w:val="003A2868"/>
    <w:rsid w:val="003A2BB9"/>
    <w:rsid w:val="003A2F0C"/>
    <w:rsid w:val="003A31A6"/>
    <w:rsid w:val="003A40A2"/>
    <w:rsid w:val="003A4540"/>
    <w:rsid w:val="003A4605"/>
    <w:rsid w:val="003A4BD0"/>
    <w:rsid w:val="003A51F7"/>
    <w:rsid w:val="003A528F"/>
    <w:rsid w:val="003A534A"/>
    <w:rsid w:val="003A5384"/>
    <w:rsid w:val="003A5B29"/>
    <w:rsid w:val="003A6C5A"/>
    <w:rsid w:val="003A6DB8"/>
    <w:rsid w:val="003A6F0B"/>
    <w:rsid w:val="003A722E"/>
    <w:rsid w:val="003A76B7"/>
    <w:rsid w:val="003B000F"/>
    <w:rsid w:val="003B0803"/>
    <w:rsid w:val="003B09FC"/>
    <w:rsid w:val="003B0FC8"/>
    <w:rsid w:val="003B19A4"/>
    <w:rsid w:val="003B2020"/>
    <w:rsid w:val="003B2879"/>
    <w:rsid w:val="003B2CC0"/>
    <w:rsid w:val="003B4215"/>
    <w:rsid w:val="003B5896"/>
    <w:rsid w:val="003B5A98"/>
    <w:rsid w:val="003B6879"/>
    <w:rsid w:val="003B6C69"/>
    <w:rsid w:val="003B6F1C"/>
    <w:rsid w:val="003B7129"/>
    <w:rsid w:val="003B743B"/>
    <w:rsid w:val="003B7D8A"/>
    <w:rsid w:val="003B7D93"/>
    <w:rsid w:val="003B7E6E"/>
    <w:rsid w:val="003C0312"/>
    <w:rsid w:val="003C03A7"/>
    <w:rsid w:val="003C07F0"/>
    <w:rsid w:val="003C0CE5"/>
    <w:rsid w:val="003C0DB2"/>
    <w:rsid w:val="003C0E9C"/>
    <w:rsid w:val="003C0FF4"/>
    <w:rsid w:val="003C1046"/>
    <w:rsid w:val="003C156B"/>
    <w:rsid w:val="003C1C06"/>
    <w:rsid w:val="003C2268"/>
    <w:rsid w:val="003C24A9"/>
    <w:rsid w:val="003C2B36"/>
    <w:rsid w:val="003C32E3"/>
    <w:rsid w:val="003C33C0"/>
    <w:rsid w:val="003C42CD"/>
    <w:rsid w:val="003C445B"/>
    <w:rsid w:val="003C45BB"/>
    <w:rsid w:val="003C4BB6"/>
    <w:rsid w:val="003C4BC8"/>
    <w:rsid w:val="003C4C24"/>
    <w:rsid w:val="003C536C"/>
    <w:rsid w:val="003C5453"/>
    <w:rsid w:val="003C5528"/>
    <w:rsid w:val="003C58AC"/>
    <w:rsid w:val="003C626E"/>
    <w:rsid w:val="003C62CA"/>
    <w:rsid w:val="003C65AB"/>
    <w:rsid w:val="003C6D23"/>
    <w:rsid w:val="003C6D25"/>
    <w:rsid w:val="003C6D5B"/>
    <w:rsid w:val="003C7183"/>
    <w:rsid w:val="003C71B1"/>
    <w:rsid w:val="003C7D06"/>
    <w:rsid w:val="003D04F1"/>
    <w:rsid w:val="003D0919"/>
    <w:rsid w:val="003D0957"/>
    <w:rsid w:val="003D0FA2"/>
    <w:rsid w:val="003D1BC9"/>
    <w:rsid w:val="003D24F6"/>
    <w:rsid w:val="003D2758"/>
    <w:rsid w:val="003D416C"/>
    <w:rsid w:val="003D4E1A"/>
    <w:rsid w:val="003D5826"/>
    <w:rsid w:val="003D675C"/>
    <w:rsid w:val="003D6B51"/>
    <w:rsid w:val="003D7054"/>
    <w:rsid w:val="003D7287"/>
    <w:rsid w:val="003E007D"/>
    <w:rsid w:val="003E0386"/>
    <w:rsid w:val="003E09D7"/>
    <w:rsid w:val="003E0A22"/>
    <w:rsid w:val="003E160C"/>
    <w:rsid w:val="003E3001"/>
    <w:rsid w:val="003E36B6"/>
    <w:rsid w:val="003E3902"/>
    <w:rsid w:val="003E3D8C"/>
    <w:rsid w:val="003E3D9B"/>
    <w:rsid w:val="003E4DB4"/>
    <w:rsid w:val="003E5A43"/>
    <w:rsid w:val="003E6A01"/>
    <w:rsid w:val="003E702E"/>
    <w:rsid w:val="003E727C"/>
    <w:rsid w:val="003F00AE"/>
    <w:rsid w:val="003F02E7"/>
    <w:rsid w:val="003F036D"/>
    <w:rsid w:val="003F0A31"/>
    <w:rsid w:val="003F13E9"/>
    <w:rsid w:val="003F1D85"/>
    <w:rsid w:val="003F2C04"/>
    <w:rsid w:val="003F330E"/>
    <w:rsid w:val="003F337B"/>
    <w:rsid w:val="003F396E"/>
    <w:rsid w:val="003F428A"/>
    <w:rsid w:val="003F46EF"/>
    <w:rsid w:val="003F48D4"/>
    <w:rsid w:val="003F4989"/>
    <w:rsid w:val="003F4ADD"/>
    <w:rsid w:val="003F4C57"/>
    <w:rsid w:val="003F6647"/>
    <w:rsid w:val="003F67AE"/>
    <w:rsid w:val="003F6B43"/>
    <w:rsid w:val="003F712B"/>
    <w:rsid w:val="003F7861"/>
    <w:rsid w:val="003F7F39"/>
    <w:rsid w:val="004004CA"/>
    <w:rsid w:val="00400850"/>
    <w:rsid w:val="00400B72"/>
    <w:rsid w:val="004015D3"/>
    <w:rsid w:val="00401624"/>
    <w:rsid w:val="0040162C"/>
    <w:rsid w:val="00401944"/>
    <w:rsid w:val="00401BE3"/>
    <w:rsid w:val="004030F1"/>
    <w:rsid w:val="00403AF9"/>
    <w:rsid w:val="00403BF5"/>
    <w:rsid w:val="004049E0"/>
    <w:rsid w:val="0040520B"/>
    <w:rsid w:val="00405394"/>
    <w:rsid w:val="0040594A"/>
    <w:rsid w:val="00405AE6"/>
    <w:rsid w:val="00405B6E"/>
    <w:rsid w:val="00406797"/>
    <w:rsid w:val="00406D33"/>
    <w:rsid w:val="004073A5"/>
    <w:rsid w:val="0041000B"/>
    <w:rsid w:val="00410C88"/>
    <w:rsid w:val="00410EFE"/>
    <w:rsid w:val="00410FFA"/>
    <w:rsid w:val="00411539"/>
    <w:rsid w:val="004127CE"/>
    <w:rsid w:val="004128A0"/>
    <w:rsid w:val="004128B9"/>
    <w:rsid w:val="0041308E"/>
    <w:rsid w:val="004132D2"/>
    <w:rsid w:val="00413408"/>
    <w:rsid w:val="00413500"/>
    <w:rsid w:val="00413524"/>
    <w:rsid w:val="00413C5A"/>
    <w:rsid w:val="004144DC"/>
    <w:rsid w:val="00414692"/>
    <w:rsid w:val="0041472D"/>
    <w:rsid w:val="00415519"/>
    <w:rsid w:val="004160C9"/>
    <w:rsid w:val="004160EE"/>
    <w:rsid w:val="00417658"/>
    <w:rsid w:val="00417F22"/>
    <w:rsid w:val="00417F82"/>
    <w:rsid w:val="00420256"/>
    <w:rsid w:val="00420794"/>
    <w:rsid w:val="00420CEB"/>
    <w:rsid w:val="00420FA4"/>
    <w:rsid w:val="00421689"/>
    <w:rsid w:val="0042195D"/>
    <w:rsid w:val="004223B2"/>
    <w:rsid w:val="00422A27"/>
    <w:rsid w:val="00422DD3"/>
    <w:rsid w:val="004231B6"/>
    <w:rsid w:val="00424FE0"/>
    <w:rsid w:val="00425307"/>
    <w:rsid w:val="00425BE7"/>
    <w:rsid w:val="00426C4A"/>
    <w:rsid w:val="00426F36"/>
    <w:rsid w:val="00427129"/>
    <w:rsid w:val="0042738F"/>
    <w:rsid w:val="00427791"/>
    <w:rsid w:val="00427A61"/>
    <w:rsid w:val="00430315"/>
    <w:rsid w:val="00430638"/>
    <w:rsid w:val="0043125F"/>
    <w:rsid w:val="0043153E"/>
    <w:rsid w:val="00431682"/>
    <w:rsid w:val="004317AC"/>
    <w:rsid w:val="0043190A"/>
    <w:rsid w:val="00431CEF"/>
    <w:rsid w:val="00431F16"/>
    <w:rsid w:val="00432004"/>
    <w:rsid w:val="0043251C"/>
    <w:rsid w:val="00432600"/>
    <w:rsid w:val="00432758"/>
    <w:rsid w:val="00432A09"/>
    <w:rsid w:val="00432EF0"/>
    <w:rsid w:val="004340CD"/>
    <w:rsid w:val="00434930"/>
    <w:rsid w:val="00434C7D"/>
    <w:rsid w:val="0043570B"/>
    <w:rsid w:val="004358C8"/>
    <w:rsid w:val="004359A4"/>
    <w:rsid w:val="00435A98"/>
    <w:rsid w:val="0043606E"/>
    <w:rsid w:val="004361D2"/>
    <w:rsid w:val="0043626D"/>
    <w:rsid w:val="0043673B"/>
    <w:rsid w:val="00436900"/>
    <w:rsid w:val="00436ABF"/>
    <w:rsid w:val="00436C54"/>
    <w:rsid w:val="00437944"/>
    <w:rsid w:val="00437A5E"/>
    <w:rsid w:val="00437BFD"/>
    <w:rsid w:val="004404B3"/>
    <w:rsid w:val="00440B9B"/>
    <w:rsid w:val="00440BCE"/>
    <w:rsid w:val="00440CEC"/>
    <w:rsid w:val="004418A5"/>
    <w:rsid w:val="00441A96"/>
    <w:rsid w:val="00441C45"/>
    <w:rsid w:val="00441D1F"/>
    <w:rsid w:val="00441F0B"/>
    <w:rsid w:val="00442670"/>
    <w:rsid w:val="0044269F"/>
    <w:rsid w:val="00442736"/>
    <w:rsid w:val="00442E05"/>
    <w:rsid w:val="00442ED3"/>
    <w:rsid w:val="004433AC"/>
    <w:rsid w:val="004438C1"/>
    <w:rsid w:val="00444285"/>
    <w:rsid w:val="004444F9"/>
    <w:rsid w:val="0044497F"/>
    <w:rsid w:val="00444B49"/>
    <w:rsid w:val="00445852"/>
    <w:rsid w:val="00445C88"/>
    <w:rsid w:val="00445E2A"/>
    <w:rsid w:val="004465FE"/>
    <w:rsid w:val="004476D2"/>
    <w:rsid w:val="00447A23"/>
    <w:rsid w:val="00447FA7"/>
    <w:rsid w:val="004501C9"/>
    <w:rsid w:val="00450247"/>
    <w:rsid w:val="004502ED"/>
    <w:rsid w:val="00450BF4"/>
    <w:rsid w:val="00451A6E"/>
    <w:rsid w:val="0045205B"/>
    <w:rsid w:val="00453376"/>
    <w:rsid w:val="004538E1"/>
    <w:rsid w:val="00453A5C"/>
    <w:rsid w:val="00454906"/>
    <w:rsid w:val="00454B8F"/>
    <w:rsid w:val="00454DB2"/>
    <w:rsid w:val="00456915"/>
    <w:rsid w:val="00456CD4"/>
    <w:rsid w:val="00456DE9"/>
    <w:rsid w:val="004571CE"/>
    <w:rsid w:val="004572A3"/>
    <w:rsid w:val="004573C3"/>
    <w:rsid w:val="00457C0E"/>
    <w:rsid w:val="00457F2D"/>
    <w:rsid w:val="00461450"/>
    <w:rsid w:val="00461ED8"/>
    <w:rsid w:val="00462059"/>
    <w:rsid w:val="004637A2"/>
    <w:rsid w:val="00463F7E"/>
    <w:rsid w:val="004640FF"/>
    <w:rsid w:val="0046446B"/>
    <w:rsid w:val="0046455A"/>
    <w:rsid w:val="00464821"/>
    <w:rsid w:val="0046487F"/>
    <w:rsid w:val="00465339"/>
    <w:rsid w:val="00465751"/>
    <w:rsid w:val="004658FC"/>
    <w:rsid w:val="00465B70"/>
    <w:rsid w:val="00466CBC"/>
    <w:rsid w:val="00466F62"/>
    <w:rsid w:val="004700C0"/>
    <w:rsid w:val="00470481"/>
    <w:rsid w:val="0047065D"/>
    <w:rsid w:val="00470FCC"/>
    <w:rsid w:val="004714C8"/>
    <w:rsid w:val="00471637"/>
    <w:rsid w:val="0047164B"/>
    <w:rsid w:val="00471A25"/>
    <w:rsid w:val="00471D59"/>
    <w:rsid w:val="004721CD"/>
    <w:rsid w:val="00472430"/>
    <w:rsid w:val="0047250D"/>
    <w:rsid w:val="00472562"/>
    <w:rsid w:val="0047354D"/>
    <w:rsid w:val="00473699"/>
    <w:rsid w:val="004743AF"/>
    <w:rsid w:val="0047473B"/>
    <w:rsid w:val="00474BA9"/>
    <w:rsid w:val="00474EA0"/>
    <w:rsid w:val="00474EA6"/>
    <w:rsid w:val="004750BD"/>
    <w:rsid w:val="0047590E"/>
    <w:rsid w:val="00475BAC"/>
    <w:rsid w:val="00477F2E"/>
    <w:rsid w:val="004805E9"/>
    <w:rsid w:val="00480748"/>
    <w:rsid w:val="00480E32"/>
    <w:rsid w:val="00481000"/>
    <w:rsid w:val="00481FF3"/>
    <w:rsid w:val="00481FF7"/>
    <w:rsid w:val="0048205A"/>
    <w:rsid w:val="004820FB"/>
    <w:rsid w:val="004826B7"/>
    <w:rsid w:val="004834E8"/>
    <w:rsid w:val="0048409D"/>
    <w:rsid w:val="004845BD"/>
    <w:rsid w:val="00484678"/>
    <w:rsid w:val="0048483C"/>
    <w:rsid w:val="00484F38"/>
    <w:rsid w:val="0048504D"/>
    <w:rsid w:val="004850D5"/>
    <w:rsid w:val="004853DC"/>
    <w:rsid w:val="00485FCC"/>
    <w:rsid w:val="004862FB"/>
    <w:rsid w:val="004868A1"/>
    <w:rsid w:val="00487060"/>
    <w:rsid w:val="0048720C"/>
    <w:rsid w:val="0048740C"/>
    <w:rsid w:val="00487517"/>
    <w:rsid w:val="00487555"/>
    <w:rsid w:val="00487F16"/>
    <w:rsid w:val="00490754"/>
    <w:rsid w:val="00490822"/>
    <w:rsid w:val="00490995"/>
    <w:rsid w:val="004909DA"/>
    <w:rsid w:val="00490F8D"/>
    <w:rsid w:val="00491000"/>
    <w:rsid w:val="00491527"/>
    <w:rsid w:val="00491834"/>
    <w:rsid w:val="00491A26"/>
    <w:rsid w:val="00491B80"/>
    <w:rsid w:val="00491DF7"/>
    <w:rsid w:val="00492233"/>
    <w:rsid w:val="004923F4"/>
    <w:rsid w:val="0049250C"/>
    <w:rsid w:val="00492662"/>
    <w:rsid w:val="0049314E"/>
    <w:rsid w:val="00493285"/>
    <w:rsid w:val="00493C0E"/>
    <w:rsid w:val="00493E73"/>
    <w:rsid w:val="00494B3D"/>
    <w:rsid w:val="00494EB3"/>
    <w:rsid w:val="00494F45"/>
    <w:rsid w:val="00495074"/>
    <w:rsid w:val="004950D2"/>
    <w:rsid w:val="00495114"/>
    <w:rsid w:val="00495157"/>
    <w:rsid w:val="004953C2"/>
    <w:rsid w:val="0049566D"/>
    <w:rsid w:val="00495973"/>
    <w:rsid w:val="00495B16"/>
    <w:rsid w:val="00495B8A"/>
    <w:rsid w:val="0049614D"/>
    <w:rsid w:val="004963ED"/>
    <w:rsid w:val="00496933"/>
    <w:rsid w:val="00496ECA"/>
    <w:rsid w:val="00497295"/>
    <w:rsid w:val="00497425"/>
    <w:rsid w:val="00497693"/>
    <w:rsid w:val="00497A3D"/>
    <w:rsid w:val="00497C9C"/>
    <w:rsid w:val="004A0737"/>
    <w:rsid w:val="004A0BE9"/>
    <w:rsid w:val="004A0F77"/>
    <w:rsid w:val="004A1232"/>
    <w:rsid w:val="004A1517"/>
    <w:rsid w:val="004A16D3"/>
    <w:rsid w:val="004A1B96"/>
    <w:rsid w:val="004A1F3B"/>
    <w:rsid w:val="004A1F71"/>
    <w:rsid w:val="004A2A77"/>
    <w:rsid w:val="004A3239"/>
    <w:rsid w:val="004A4211"/>
    <w:rsid w:val="004A43E0"/>
    <w:rsid w:val="004A4BA0"/>
    <w:rsid w:val="004A4C3B"/>
    <w:rsid w:val="004A5BA0"/>
    <w:rsid w:val="004A6889"/>
    <w:rsid w:val="004A6B71"/>
    <w:rsid w:val="004A6FB1"/>
    <w:rsid w:val="004A7673"/>
    <w:rsid w:val="004B0353"/>
    <w:rsid w:val="004B06DE"/>
    <w:rsid w:val="004B08FA"/>
    <w:rsid w:val="004B0CD2"/>
    <w:rsid w:val="004B104B"/>
    <w:rsid w:val="004B1E3C"/>
    <w:rsid w:val="004B276F"/>
    <w:rsid w:val="004B27D4"/>
    <w:rsid w:val="004B2E5B"/>
    <w:rsid w:val="004B33E9"/>
    <w:rsid w:val="004B37AD"/>
    <w:rsid w:val="004B400E"/>
    <w:rsid w:val="004B402F"/>
    <w:rsid w:val="004B443B"/>
    <w:rsid w:val="004B4795"/>
    <w:rsid w:val="004B4855"/>
    <w:rsid w:val="004B4C7F"/>
    <w:rsid w:val="004B593C"/>
    <w:rsid w:val="004B6741"/>
    <w:rsid w:val="004B6B9F"/>
    <w:rsid w:val="004B6D1A"/>
    <w:rsid w:val="004B706E"/>
    <w:rsid w:val="004B79DD"/>
    <w:rsid w:val="004C08E4"/>
    <w:rsid w:val="004C14BF"/>
    <w:rsid w:val="004C22E4"/>
    <w:rsid w:val="004C2A9F"/>
    <w:rsid w:val="004C2BFD"/>
    <w:rsid w:val="004C3278"/>
    <w:rsid w:val="004C39EA"/>
    <w:rsid w:val="004C45D9"/>
    <w:rsid w:val="004C4C02"/>
    <w:rsid w:val="004C5D9E"/>
    <w:rsid w:val="004C5FE5"/>
    <w:rsid w:val="004C650A"/>
    <w:rsid w:val="004C7045"/>
    <w:rsid w:val="004C7D83"/>
    <w:rsid w:val="004C7E0B"/>
    <w:rsid w:val="004D03D0"/>
    <w:rsid w:val="004D0840"/>
    <w:rsid w:val="004D0CA5"/>
    <w:rsid w:val="004D0F0A"/>
    <w:rsid w:val="004D1208"/>
    <w:rsid w:val="004D15CB"/>
    <w:rsid w:val="004D1816"/>
    <w:rsid w:val="004D1EC2"/>
    <w:rsid w:val="004D22D7"/>
    <w:rsid w:val="004D23A4"/>
    <w:rsid w:val="004D25D1"/>
    <w:rsid w:val="004D2A5D"/>
    <w:rsid w:val="004D31A9"/>
    <w:rsid w:val="004D3562"/>
    <w:rsid w:val="004D3600"/>
    <w:rsid w:val="004D3902"/>
    <w:rsid w:val="004D3E05"/>
    <w:rsid w:val="004D3FA8"/>
    <w:rsid w:val="004D429A"/>
    <w:rsid w:val="004D4658"/>
    <w:rsid w:val="004D4D73"/>
    <w:rsid w:val="004D5520"/>
    <w:rsid w:val="004D5740"/>
    <w:rsid w:val="004D5D75"/>
    <w:rsid w:val="004D5E35"/>
    <w:rsid w:val="004D675A"/>
    <w:rsid w:val="004D6AB5"/>
    <w:rsid w:val="004D7AD1"/>
    <w:rsid w:val="004D7B9C"/>
    <w:rsid w:val="004D7E3E"/>
    <w:rsid w:val="004E0635"/>
    <w:rsid w:val="004E0744"/>
    <w:rsid w:val="004E0C79"/>
    <w:rsid w:val="004E0CBF"/>
    <w:rsid w:val="004E0D05"/>
    <w:rsid w:val="004E13EC"/>
    <w:rsid w:val="004E166D"/>
    <w:rsid w:val="004E175D"/>
    <w:rsid w:val="004E1D12"/>
    <w:rsid w:val="004E2451"/>
    <w:rsid w:val="004E259B"/>
    <w:rsid w:val="004E3139"/>
    <w:rsid w:val="004E33A8"/>
    <w:rsid w:val="004E4536"/>
    <w:rsid w:val="004E4E2A"/>
    <w:rsid w:val="004E4E46"/>
    <w:rsid w:val="004E565A"/>
    <w:rsid w:val="004E571C"/>
    <w:rsid w:val="004E5A7F"/>
    <w:rsid w:val="004E5D82"/>
    <w:rsid w:val="004E67C9"/>
    <w:rsid w:val="004E68C0"/>
    <w:rsid w:val="004E69BA"/>
    <w:rsid w:val="004E7671"/>
    <w:rsid w:val="004E7752"/>
    <w:rsid w:val="004F0878"/>
    <w:rsid w:val="004F0AE8"/>
    <w:rsid w:val="004F0BFB"/>
    <w:rsid w:val="004F10C5"/>
    <w:rsid w:val="004F1D02"/>
    <w:rsid w:val="004F1F2C"/>
    <w:rsid w:val="004F27F4"/>
    <w:rsid w:val="004F29FA"/>
    <w:rsid w:val="004F2E17"/>
    <w:rsid w:val="004F3111"/>
    <w:rsid w:val="004F354A"/>
    <w:rsid w:val="004F36F9"/>
    <w:rsid w:val="004F3D8D"/>
    <w:rsid w:val="004F3F89"/>
    <w:rsid w:val="004F434E"/>
    <w:rsid w:val="004F4480"/>
    <w:rsid w:val="004F4530"/>
    <w:rsid w:val="004F5360"/>
    <w:rsid w:val="004F541B"/>
    <w:rsid w:val="004F545A"/>
    <w:rsid w:val="004F5DF3"/>
    <w:rsid w:val="004F61B2"/>
    <w:rsid w:val="004F6BEB"/>
    <w:rsid w:val="004F78E4"/>
    <w:rsid w:val="00500303"/>
    <w:rsid w:val="0050097A"/>
    <w:rsid w:val="00501393"/>
    <w:rsid w:val="005016CF"/>
    <w:rsid w:val="00501A67"/>
    <w:rsid w:val="00501AF3"/>
    <w:rsid w:val="00501C42"/>
    <w:rsid w:val="00501F6A"/>
    <w:rsid w:val="00502155"/>
    <w:rsid w:val="005021EB"/>
    <w:rsid w:val="0050228D"/>
    <w:rsid w:val="005029E2"/>
    <w:rsid w:val="00502F34"/>
    <w:rsid w:val="005031F8"/>
    <w:rsid w:val="00503203"/>
    <w:rsid w:val="005032FE"/>
    <w:rsid w:val="00503A03"/>
    <w:rsid w:val="00503A65"/>
    <w:rsid w:val="00503D58"/>
    <w:rsid w:val="00503FCA"/>
    <w:rsid w:val="005050F1"/>
    <w:rsid w:val="0050691C"/>
    <w:rsid w:val="00506B5B"/>
    <w:rsid w:val="00506CE9"/>
    <w:rsid w:val="00506D22"/>
    <w:rsid w:val="00506EC5"/>
    <w:rsid w:val="005109DA"/>
    <w:rsid w:val="00510F37"/>
    <w:rsid w:val="00511248"/>
    <w:rsid w:val="0051174B"/>
    <w:rsid w:val="00511A2F"/>
    <w:rsid w:val="0051210C"/>
    <w:rsid w:val="005121D4"/>
    <w:rsid w:val="00512E1B"/>
    <w:rsid w:val="00512E27"/>
    <w:rsid w:val="00512EB2"/>
    <w:rsid w:val="00513111"/>
    <w:rsid w:val="005137B7"/>
    <w:rsid w:val="00513F5C"/>
    <w:rsid w:val="005145E3"/>
    <w:rsid w:val="0051474D"/>
    <w:rsid w:val="005147E1"/>
    <w:rsid w:val="005148FA"/>
    <w:rsid w:val="005155E2"/>
    <w:rsid w:val="00515C3D"/>
    <w:rsid w:val="0051610B"/>
    <w:rsid w:val="005165A0"/>
    <w:rsid w:val="00516AA9"/>
    <w:rsid w:val="005170D9"/>
    <w:rsid w:val="00517316"/>
    <w:rsid w:val="0051734A"/>
    <w:rsid w:val="00517475"/>
    <w:rsid w:val="00517B83"/>
    <w:rsid w:val="00520AE0"/>
    <w:rsid w:val="005216AE"/>
    <w:rsid w:val="00521A7C"/>
    <w:rsid w:val="00521E13"/>
    <w:rsid w:val="005224DF"/>
    <w:rsid w:val="00522C2F"/>
    <w:rsid w:val="00522C4C"/>
    <w:rsid w:val="00522CA2"/>
    <w:rsid w:val="00522DF6"/>
    <w:rsid w:val="00523EBB"/>
    <w:rsid w:val="00524646"/>
    <w:rsid w:val="00524726"/>
    <w:rsid w:val="00524B05"/>
    <w:rsid w:val="00524CA2"/>
    <w:rsid w:val="005259CA"/>
    <w:rsid w:val="00525CCF"/>
    <w:rsid w:val="00525E42"/>
    <w:rsid w:val="00526B7B"/>
    <w:rsid w:val="00526C84"/>
    <w:rsid w:val="00530A4F"/>
    <w:rsid w:val="00530EA7"/>
    <w:rsid w:val="00530EDC"/>
    <w:rsid w:val="005311E6"/>
    <w:rsid w:val="00531D24"/>
    <w:rsid w:val="00531E38"/>
    <w:rsid w:val="0053250D"/>
    <w:rsid w:val="005325A9"/>
    <w:rsid w:val="00532AC9"/>
    <w:rsid w:val="005334D8"/>
    <w:rsid w:val="00533878"/>
    <w:rsid w:val="005339F2"/>
    <w:rsid w:val="00533B9B"/>
    <w:rsid w:val="00533F18"/>
    <w:rsid w:val="00533F3C"/>
    <w:rsid w:val="005341AC"/>
    <w:rsid w:val="005343A7"/>
    <w:rsid w:val="00534646"/>
    <w:rsid w:val="00534995"/>
    <w:rsid w:val="00534A0C"/>
    <w:rsid w:val="0053570F"/>
    <w:rsid w:val="00536065"/>
    <w:rsid w:val="005370D5"/>
    <w:rsid w:val="005373F6"/>
    <w:rsid w:val="00537600"/>
    <w:rsid w:val="00537BEF"/>
    <w:rsid w:val="00540398"/>
    <w:rsid w:val="005405B7"/>
    <w:rsid w:val="005410B1"/>
    <w:rsid w:val="005415B7"/>
    <w:rsid w:val="00541B70"/>
    <w:rsid w:val="00541DB0"/>
    <w:rsid w:val="0054205D"/>
    <w:rsid w:val="005420AF"/>
    <w:rsid w:val="005426D9"/>
    <w:rsid w:val="005428CA"/>
    <w:rsid w:val="00542AFA"/>
    <w:rsid w:val="00543753"/>
    <w:rsid w:val="00543A56"/>
    <w:rsid w:val="00543D0F"/>
    <w:rsid w:val="00544F3A"/>
    <w:rsid w:val="005450DA"/>
    <w:rsid w:val="00545D04"/>
    <w:rsid w:val="0055028B"/>
    <w:rsid w:val="005502CA"/>
    <w:rsid w:val="00550C54"/>
    <w:rsid w:val="00550E44"/>
    <w:rsid w:val="00551354"/>
    <w:rsid w:val="00551754"/>
    <w:rsid w:val="00551EB6"/>
    <w:rsid w:val="0055296B"/>
    <w:rsid w:val="005529D1"/>
    <w:rsid w:val="00552B1E"/>
    <w:rsid w:val="005535A9"/>
    <w:rsid w:val="005536F0"/>
    <w:rsid w:val="00553715"/>
    <w:rsid w:val="00553BED"/>
    <w:rsid w:val="005541D4"/>
    <w:rsid w:val="00554226"/>
    <w:rsid w:val="005543AB"/>
    <w:rsid w:val="00554F44"/>
    <w:rsid w:val="005553BF"/>
    <w:rsid w:val="0055628D"/>
    <w:rsid w:val="00556F37"/>
    <w:rsid w:val="00557023"/>
    <w:rsid w:val="0055761C"/>
    <w:rsid w:val="00557626"/>
    <w:rsid w:val="00557C26"/>
    <w:rsid w:val="00557C80"/>
    <w:rsid w:val="00557E44"/>
    <w:rsid w:val="00560455"/>
    <w:rsid w:val="00560861"/>
    <w:rsid w:val="005610AE"/>
    <w:rsid w:val="00561178"/>
    <w:rsid w:val="00561410"/>
    <w:rsid w:val="00561D63"/>
    <w:rsid w:val="00562248"/>
    <w:rsid w:val="0056249E"/>
    <w:rsid w:val="005629BC"/>
    <w:rsid w:val="00563A46"/>
    <w:rsid w:val="00564055"/>
    <w:rsid w:val="00564E63"/>
    <w:rsid w:val="00565235"/>
    <w:rsid w:val="00565242"/>
    <w:rsid w:val="00565926"/>
    <w:rsid w:val="0056592A"/>
    <w:rsid w:val="00565DC6"/>
    <w:rsid w:val="0056641B"/>
    <w:rsid w:val="005668C9"/>
    <w:rsid w:val="00566912"/>
    <w:rsid w:val="00566EB5"/>
    <w:rsid w:val="0056728B"/>
    <w:rsid w:val="0056784E"/>
    <w:rsid w:val="0057061C"/>
    <w:rsid w:val="00570B30"/>
    <w:rsid w:val="00570FB2"/>
    <w:rsid w:val="00571257"/>
    <w:rsid w:val="005713CD"/>
    <w:rsid w:val="0057164D"/>
    <w:rsid w:val="005718FD"/>
    <w:rsid w:val="005719C0"/>
    <w:rsid w:val="00571B21"/>
    <w:rsid w:val="00571C69"/>
    <w:rsid w:val="00571FB6"/>
    <w:rsid w:val="0057211E"/>
    <w:rsid w:val="00572252"/>
    <w:rsid w:val="00572828"/>
    <w:rsid w:val="00572D81"/>
    <w:rsid w:val="00573907"/>
    <w:rsid w:val="00574611"/>
    <w:rsid w:val="00574891"/>
    <w:rsid w:val="00575149"/>
    <w:rsid w:val="00575810"/>
    <w:rsid w:val="00575B2A"/>
    <w:rsid w:val="00575D8E"/>
    <w:rsid w:val="00576373"/>
    <w:rsid w:val="005763DA"/>
    <w:rsid w:val="005763DF"/>
    <w:rsid w:val="00577850"/>
    <w:rsid w:val="00577AF5"/>
    <w:rsid w:val="00580274"/>
    <w:rsid w:val="005821DD"/>
    <w:rsid w:val="005822F5"/>
    <w:rsid w:val="00582867"/>
    <w:rsid w:val="00582BF1"/>
    <w:rsid w:val="00582CB7"/>
    <w:rsid w:val="00583554"/>
    <w:rsid w:val="00583E02"/>
    <w:rsid w:val="005840D6"/>
    <w:rsid w:val="005842BD"/>
    <w:rsid w:val="00584317"/>
    <w:rsid w:val="0058436D"/>
    <w:rsid w:val="005843CE"/>
    <w:rsid w:val="00584708"/>
    <w:rsid w:val="0058499D"/>
    <w:rsid w:val="00585A55"/>
    <w:rsid w:val="00585C1A"/>
    <w:rsid w:val="00586052"/>
    <w:rsid w:val="005861D1"/>
    <w:rsid w:val="00587486"/>
    <w:rsid w:val="00587717"/>
    <w:rsid w:val="0058773C"/>
    <w:rsid w:val="00587ED5"/>
    <w:rsid w:val="0059026C"/>
    <w:rsid w:val="00590718"/>
    <w:rsid w:val="0059177A"/>
    <w:rsid w:val="00591908"/>
    <w:rsid w:val="00591D44"/>
    <w:rsid w:val="00591ECD"/>
    <w:rsid w:val="005925FE"/>
    <w:rsid w:val="00592701"/>
    <w:rsid w:val="0059283E"/>
    <w:rsid w:val="00592D98"/>
    <w:rsid w:val="0059351B"/>
    <w:rsid w:val="005948D4"/>
    <w:rsid w:val="00595540"/>
    <w:rsid w:val="00595DC0"/>
    <w:rsid w:val="00595F94"/>
    <w:rsid w:val="005963B2"/>
    <w:rsid w:val="00596B69"/>
    <w:rsid w:val="00596F4A"/>
    <w:rsid w:val="00597330"/>
    <w:rsid w:val="00597C3F"/>
    <w:rsid w:val="00597D56"/>
    <w:rsid w:val="005A0714"/>
    <w:rsid w:val="005A0834"/>
    <w:rsid w:val="005A090D"/>
    <w:rsid w:val="005A1263"/>
    <w:rsid w:val="005A17D3"/>
    <w:rsid w:val="005A19B5"/>
    <w:rsid w:val="005A1A76"/>
    <w:rsid w:val="005A3053"/>
    <w:rsid w:val="005A3079"/>
    <w:rsid w:val="005A3100"/>
    <w:rsid w:val="005A3D27"/>
    <w:rsid w:val="005A4112"/>
    <w:rsid w:val="005A4222"/>
    <w:rsid w:val="005A46B1"/>
    <w:rsid w:val="005A4A58"/>
    <w:rsid w:val="005A4A6A"/>
    <w:rsid w:val="005A4CB9"/>
    <w:rsid w:val="005A5529"/>
    <w:rsid w:val="005A5FF1"/>
    <w:rsid w:val="005A631B"/>
    <w:rsid w:val="005A6C43"/>
    <w:rsid w:val="005A6DDF"/>
    <w:rsid w:val="005A6DF9"/>
    <w:rsid w:val="005A707D"/>
    <w:rsid w:val="005A7CF8"/>
    <w:rsid w:val="005A7E22"/>
    <w:rsid w:val="005B0A1D"/>
    <w:rsid w:val="005B12BB"/>
    <w:rsid w:val="005B13FB"/>
    <w:rsid w:val="005B1C2C"/>
    <w:rsid w:val="005B1C41"/>
    <w:rsid w:val="005B1DF2"/>
    <w:rsid w:val="005B2AEE"/>
    <w:rsid w:val="005B34C2"/>
    <w:rsid w:val="005B3636"/>
    <w:rsid w:val="005B36C0"/>
    <w:rsid w:val="005B3D0D"/>
    <w:rsid w:val="005B40EC"/>
    <w:rsid w:val="005B43A5"/>
    <w:rsid w:val="005B43F6"/>
    <w:rsid w:val="005B447D"/>
    <w:rsid w:val="005B47E2"/>
    <w:rsid w:val="005B4C7E"/>
    <w:rsid w:val="005B525D"/>
    <w:rsid w:val="005B58EC"/>
    <w:rsid w:val="005B5CA3"/>
    <w:rsid w:val="005B61D5"/>
    <w:rsid w:val="005B6425"/>
    <w:rsid w:val="005B6D31"/>
    <w:rsid w:val="005B7929"/>
    <w:rsid w:val="005B7A12"/>
    <w:rsid w:val="005C050C"/>
    <w:rsid w:val="005C0643"/>
    <w:rsid w:val="005C08C0"/>
    <w:rsid w:val="005C0F3E"/>
    <w:rsid w:val="005C1535"/>
    <w:rsid w:val="005C25D0"/>
    <w:rsid w:val="005C2E94"/>
    <w:rsid w:val="005C3072"/>
    <w:rsid w:val="005C3B67"/>
    <w:rsid w:val="005C422A"/>
    <w:rsid w:val="005C4CC4"/>
    <w:rsid w:val="005C4D7C"/>
    <w:rsid w:val="005C4DD3"/>
    <w:rsid w:val="005C51D1"/>
    <w:rsid w:val="005C54F4"/>
    <w:rsid w:val="005C5981"/>
    <w:rsid w:val="005C5B09"/>
    <w:rsid w:val="005C5D78"/>
    <w:rsid w:val="005C6179"/>
    <w:rsid w:val="005C65E5"/>
    <w:rsid w:val="005C6605"/>
    <w:rsid w:val="005C667C"/>
    <w:rsid w:val="005C68A9"/>
    <w:rsid w:val="005C6AEC"/>
    <w:rsid w:val="005C6C45"/>
    <w:rsid w:val="005C7146"/>
    <w:rsid w:val="005C7E6F"/>
    <w:rsid w:val="005D01B5"/>
    <w:rsid w:val="005D09DD"/>
    <w:rsid w:val="005D0B45"/>
    <w:rsid w:val="005D0EE3"/>
    <w:rsid w:val="005D0F4C"/>
    <w:rsid w:val="005D1A16"/>
    <w:rsid w:val="005D1CD8"/>
    <w:rsid w:val="005D1D7B"/>
    <w:rsid w:val="005D25E0"/>
    <w:rsid w:val="005D2781"/>
    <w:rsid w:val="005D2793"/>
    <w:rsid w:val="005D2AAE"/>
    <w:rsid w:val="005D2E78"/>
    <w:rsid w:val="005D318D"/>
    <w:rsid w:val="005D3440"/>
    <w:rsid w:val="005D3C07"/>
    <w:rsid w:val="005D4ABA"/>
    <w:rsid w:val="005D4F8F"/>
    <w:rsid w:val="005D50F1"/>
    <w:rsid w:val="005D51DA"/>
    <w:rsid w:val="005D5220"/>
    <w:rsid w:val="005D57BA"/>
    <w:rsid w:val="005D57E0"/>
    <w:rsid w:val="005D596F"/>
    <w:rsid w:val="005D72EE"/>
    <w:rsid w:val="005D7915"/>
    <w:rsid w:val="005D7F8E"/>
    <w:rsid w:val="005E0002"/>
    <w:rsid w:val="005E0229"/>
    <w:rsid w:val="005E0A58"/>
    <w:rsid w:val="005E0DB4"/>
    <w:rsid w:val="005E1164"/>
    <w:rsid w:val="005E1497"/>
    <w:rsid w:val="005E1F11"/>
    <w:rsid w:val="005E23A7"/>
    <w:rsid w:val="005E28DE"/>
    <w:rsid w:val="005E2F3D"/>
    <w:rsid w:val="005E3ADF"/>
    <w:rsid w:val="005E5404"/>
    <w:rsid w:val="005E5F91"/>
    <w:rsid w:val="005E74F1"/>
    <w:rsid w:val="005E7B0E"/>
    <w:rsid w:val="005E7B59"/>
    <w:rsid w:val="005F08BE"/>
    <w:rsid w:val="005F0C5E"/>
    <w:rsid w:val="005F1E30"/>
    <w:rsid w:val="005F1E72"/>
    <w:rsid w:val="005F2829"/>
    <w:rsid w:val="005F3252"/>
    <w:rsid w:val="005F359C"/>
    <w:rsid w:val="005F362D"/>
    <w:rsid w:val="005F37B3"/>
    <w:rsid w:val="005F401F"/>
    <w:rsid w:val="005F493D"/>
    <w:rsid w:val="005F4A9F"/>
    <w:rsid w:val="005F4E5B"/>
    <w:rsid w:val="005F52C9"/>
    <w:rsid w:val="005F532A"/>
    <w:rsid w:val="005F5493"/>
    <w:rsid w:val="005F5596"/>
    <w:rsid w:val="005F56F1"/>
    <w:rsid w:val="005F5E19"/>
    <w:rsid w:val="005F64CF"/>
    <w:rsid w:val="005F6515"/>
    <w:rsid w:val="005F65DE"/>
    <w:rsid w:val="005F79B6"/>
    <w:rsid w:val="00600227"/>
    <w:rsid w:val="0060067C"/>
    <w:rsid w:val="00600A3F"/>
    <w:rsid w:val="00600CD2"/>
    <w:rsid w:val="00600E61"/>
    <w:rsid w:val="00600E88"/>
    <w:rsid w:val="00600EC1"/>
    <w:rsid w:val="006022D0"/>
    <w:rsid w:val="006026F0"/>
    <w:rsid w:val="00602826"/>
    <w:rsid w:val="00602BB7"/>
    <w:rsid w:val="00602E25"/>
    <w:rsid w:val="00602F65"/>
    <w:rsid w:val="0060349B"/>
    <w:rsid w:val="00603949"/>
    <w:rsid w:val="00603AB3"/>
    <w:rsid w:val="00604D88"/>
    <w:rsid w:val="006052DF"/>
    <w:rsid w:val="00605AF5"/>
    <w:rsid w:val="00605C5D"/>
    <w:rsid w:val="00605CE0"/>
    <w:rsid w:val="00606AF0"/>
    <w:rsid w:val="00606B0C"/>
    <w:rsid w:val="00606D22"/>
    <w:rsid w:val="00606DEF"/>
    <w:rsid w:val="00606FCE"/>
    <w:rsid w:val="006072B6"/>
    <w:rsid w:val="006073B5"/>
    <w:rsid w:val="006073D4"/>
    <w:rsid w:val="006078B9"/>
    <w:rsid w:val="0061019B"/>
    <w:rsid w:val="006103F8"/>
    <w:rsid w:val="0061056E"/>
    <w:rsid w:val="00610863"/>
    <w:rsid w:val="00611843"/>
    <w:rsid w:val="00611E73"/>
    <w:rsid w:val="00611F2C"/>
    <w:rsid w:val="00613596"/>
    <w:rsid w:val="00613628"/>
    <w:rsid w:val="00613A85"/>
    <w:rsid w:val="00613B18"/>
    <w:rsid w:val="00614035"/>
    <w:rsid w:val="00614784"/>
    <w:rsid w:val="0061498F"/>
    <w:rsid w:val="00615056"/>
    <w:rsid w:val="006159F7"/>
    <w:rsid w:val="006159FB"/>
    <w:rsid w:val="00616110"/>
    <w:rsid w:val="00616650"/>
    <w:rsid w:val="0062095B"/>
    <w:rsid w:val="00620EA9"/>
    <w:rsid w:val="006211C5"/>
    <w:rsid w:val="0062163E"/>
    <w:rsid w:val="006219DF"/>
    <w:rsid w:val="00621D77"/>
    <w:rsid w:val="00621FA3"/>
    <w:rsid w:val="006224D4"/>
    <w:rsid w:val="0062257A"/>
    <w:rsid w:val="00622701"/>
    <w:rsid w:val="00622AEB"/>
    <w:rsid w:val="00622E4F"/>
    <w:rsid w:val="006232B3"/>
    <w:rsid w:val="00623B78"/>
    <w:rsid w:val="00623F55"/>
    <w:rsid w:val="0062456E"/>
    <w:rsid w:val="00625204"/>
    <w:rsid w:val="0062570F"/>
    <w:rsid w:val="00625CA3"/>
    <w:rsid w:val="006260F6"/>
    <w:rsid w:val="0062622A"/>
    <w:rsid w:val="0062699A"/>
    <w:rsid w:val="00626A1B"/>
    <w:rsid w:val="00627595"/>
    <w:rsid w:val="00627865"/>
    <w:rsid w:val="00627992"/>
    <w:rsid w:val="00627B55"/>
    <w:rsid w:val="00627DFD"/>
    <w:rsid w:val="0063071C"/>
    <w:rsid w:val="00630DDA"/>
    <w:rsid w:val="00630F8A"/>
    <w:rsid w:val="00630FA5"/>
    <w:rsid w:val="00631102"/>
    <w:rsid w:val="00631140"/>
    <w:rsid w:val="0063150C"/>
    <w:rsid w:val="00631595"/>
    <w:rsid w:val="00631A80"/>
    <w:rsid w:val="00631A84"/>
    <w:rsid w:val="0063233D"/>
    <w:rsid w:val="00632369"/>
    <w:rsid w:val="006323E3"/>
    <w:rsid w:val="00632812"/>
    <w:rsid w:val="0063288A"/>
    <w:rsid w:val="00633124"/>
    <w:rsid w:val="006332F0"/>
    <w:rsid w:val="006337CB"/>
    <w:rsid w:val="006338AB"/>
    <w:rsid w:val="00633A70"/>
    <w:rsid w:val="00634362"/>
    <w:rsid w:val="00635E63"/>
    <w:rsid w:val="006365E3"/>
    <w:rsid w:val="0063675C"/>
    <w:rsid w:val="00637049"/>
    <w:rsid w:val="00637433"/>
    <w:rsid w:val="006379DE"/>
    <w:rsid w:val="00637ECF"/>
    <w:rsid w:val="00640BF0"/>
    <w:rsid w:val="00640C4B"/>
    <w:rsid w:val="006420A7"/>
    <w:rsid w:val="00642318"/>
    <w:rsid w:val="0064282B"/>
    <w:rsid w:val="00642A0B"/>
    <w:rsid w:val="00642DEA"/>
    <w:rsid w:val="006432CD"/>
    <w:rsid w:val="00643B5B"/>
    <w:rsid w:val="00644C68"/>
    <w:rsid w:val="00644DC8"/>
    <w:rsid w:val="00645311"/>
    <w:rsid w:val="00645455"/>
    <w:rsid w:val="0064560C"/>
    <w:rsid w:val="00645AEB"/>
    <w:rsid w:val="0064600E"/>
    <w:rsid w:val="006465EA"/>
    <w:rsid w:val="0064682C"/>
    <w:rsid w:val="00646935"/>
    <w:rsid w:val="006469FB"/>
    <w:rsid w:val="00646AB2"/>
    <w:rsid w:val="00646BAA"/>
    <w:rsid w:val="00646DEC"/>
    <w:rsid w:val="00647228"/>
    <w:rsid w:val="0064728C"/>
    <w:rsid w:val="006475FD"/>
    <w:rsid w:val="00647643"/>
    <w:rsid w:val="00650186"/>
    <w:rsid w:val="006503F3"/>
    <w:rsid w:val="00650861"/>
    <w:rsid w:val="00650B11"/>
    <w:rsid w:val="00651652"/>
    <w:rsid w:val="006521A1"/>
    <w:rsid w:val="006521A5"/>
    <w:rsid w:val="006521BF"/>
    <w:rsid w:val="00652343"/>
    <w:rsid w:val="006528B7"/>
    <w:rsid w:val="00652DDE"/>
    <w:rsid w:val="0065357F"/>
    <w:rsid w:val="00653717"/>
    <w:rsid w:val="006541BC"/>
    <w:rsid w:val="00654596"/>
    <w:rsid w:val="00654B1E"/>
    <w:rsid w:val="00654DBC"/>
    <w:rsid w:val="006556AD"/>
    <w:rsid w:val="00656256"/>
    <w:rsid w:val="006568C6"/>
    <w:rsid w:val="00656DC3"/>
    <w:rsid w:val="00656E09"/>
    <w:rsid w:val="0065755F"/>
    <w:rsid w:val="00657A52"/>
    <w:rsid w:val="0066006E"/>
    <w:rsid w:val="006600B1"/>
    <w:rsid w:val="00660752"/>
    <w:rsid w:val="006610B1"/>
    <w:rsid w:val="00661E50"/>
    <w:rsid w:val="00662132"/>
    <w:rsid w:val="00662A1C"/>
    <w:rsid w:val="006632F5"/>
    <w:rsid w:val="0066365B"/>
    <w:rsid w:val="00663805"/>
    <w:rsid w:val="00664D00"/>
    <w:rsid w:val="0066503E"/>
    <w:rsid w:val="006650FB"/>
    <w:rsid w:val="006651C0"/>
    <w:rsid w:val="0066622A"/>
    <w:rsid w:val="006664E2"/>
    <w:rsid w:val="006670E9"/>
    <w:rsid w:val="006670FD"/>
    <w:rsid w:val="0066719C"/>
    <w:rsid w:val="00667505"/>
    <w:rsid w:val="00667715"/>
    <w:rsid w:val="00667AA3"/>
    <w:rsid w:val="00670267"/>
    <w:rsid w:val="00671FB0"/>
    <w:rsid w:val="0067207C"/>
    <w:rsid w:val="0067247D"/>
    <w:rsid w:val="0067248D"/>
    <w:rsid w:val="00672C5E"/>
    <w:rsid w:val="00672DBE"/>
    <w:rsid w:val="00672FCA"/>
    <w:rsid w:val="0067415D"/>
    <w:rsid w:val="0067419E"/>
    <w:rsid w:val="00674278"/>
    <w:rsid w:val="00674618"/>
    <w:rsid w:val="00674AA9"/>
    <w:rsid w:val="006751F8"/>
    <w:rsid w:val="006758EC"/>
    <w:rsid w:val="00675DB2"/>
    <w:rsid w:val="006768E8"/>
    <w:rsid w:val="00676C87"/>
    <w:rsid w:val="00677A85"/>
    <w:rsid w:val="00677EF4"/>
    <w:rsid w:val="00677F19"/>
    <w:rsid w:val="0068039E"/>
    <w:rsid w:val="006807AE"/>
    <w:rsid w:val="006809F8"/>
    <w:rsid w:val="00680C50"/>
    <w:rsid w:val="006810D1"/>
    <w:rsid w:val="00681F6E"/>
    <w:rsid w:val="00682D91"/>
    <w:rsid w:val="00682ED0"/>
    <w:rsid w:val="006831EA"/>
    <w:rsid w:val="0068327B"/>
    <w:rsid w:val="006837EF"/>
    <w:rsid w:val="00683E09"/>
    <w:rsid w:val="00684325"/>
    <w:rsid w:val="006848B0"/>
    <w:rsid w:val="00685150"/>
    <w:rsid w:val="006854A2"/>
    <w:rsid w:val="006854BE"/>
    <w:rsid w:val="00685B06"/>
    <w:rsid w:val="00685BAB"/>
    <w:rsid w:val="00685FC0"/>
    <w:rsid w:val="006861B7"/>
    <w:rsid w:val="00686669"/>
    <w:rsid w:val="00686A60"/>
    <w:rsid w:val="00686B39"/>
    <w:rsid w:val="006870FA"/>
    <w:rsid w:val="00687B11"/>
    <w:rsid w:val="00687DDE"/>
    <w:rsid w:val="00690A47"/>
    <w:rsid w:val="0069102A"/>
    <w:rsid w:val="00691068"/>
    <w:rsid w:val="0069121E"/>
    <w:rsid w:val="0069170E"/>
    <w:rsid w:val="0069193B"/>
    <w:rsid w:val="00691964"/>
    <w:rsid w:val="00691F84"/>
    <w:rsid w:val="006926F4"/>
    <w:rsid w:val="00692BBA"/>
    <w:rsid w:val="00692EA2"/>
    <w:rsid w:val="00692F00"/>
    <w:rsid w:val="00693153"/>
    <w:rsid w:val="0069350F"/>
    <w:rsid w:val="00693A2C"/>
    <w:rsid w:val="00693EE1"/>
    <w:rsid w:val="00694028"/>
    <w:rsid w:val="00694EC5"/>
    <w:rsid w:val="00694F58"/>
    <w:rsid w:val="006958DB"/>
    <w:rsid w:val="0069628A"/>
    <w:rsid w:val="00697EF4"/>
    <w:rsid w:val="006A01C2"/>
    <w:rsid w:val="006A0F8E"/>
    <w:rsid w:val="006A1107"/>
    <w:rsid w:val="006A22C8"/>
    <w:rsid w:val="006A23F2"/>
    <w:rsid w:val="006A2486"/>
    <w:rsid w:val="006A275F"/>
    <w:rsid w:val="006A2C9A"/>
    <w:rsid w:val="006A30B6"/>
    <w:rsid w:val="006A3884"/>
    <w:rsid w:val="006A5051"/>
    <w:rsid w:val="006A50E2"/>
    <w:rsid w:val="006A51C2"/>
    <w:rsid w:val="006A5C5C"/>
    <w:rsid w:val="006A6A0E"/>
    <w:rsid w:val="006A7480"/>
    <w:rsid w:val="006A750A"/>
    <w:rsid w:val="006A7738"/>
    <w:rsid w:val="006A78CC"/>
    <w:rsid w:val="006A7F7D"/>
    <w:rsid w:val="006B00CB"/>
    <w:rsid w:val="006B1100"/>
    <w:rsid w:val="006B12C1"/>
    <w:rsid w:val="006B1850"/>
    <w:rsid w:val="006B1D18"/>
    <w:rsid w:val="006B1E28"/>
    <w:rsid w:val="006B2296"/>
    <w:rsid w:val="006B27C2"/>
    <w:rsid w:val="006B2878"/>
    <w:rsid w:val="006B2E7D"/>
    <w:rsid w:val="006B42B5"/>
    <w:rsid w:val="006B46EC"/>
    <w:rsid w:val="006B4A56"/>
    <w:rsid w:val="006B4C92"/>
    <w:rsid w:val="006B5287"/>
    <w:rsid w:val="006B5B36"/>
    <w:rsid w:val="006B5B7A"/>
    <w:rsid w:val="006B6189"/>
    <w:rsid w:val="006B625A"/>
    <w:rsid w:val="006B678A"/>
    <w:rsid w:val="006B78A1"/>
    <w:rsid w:val="006B7B3E"/>
    <w:rsid w:val="006C0797"/>
    <w:rsid w:val="006C0CA8"/>
    <w:rsid w:val="006C0CEA"/>
    <w:rsid w:val="006C0F00"/>
    <w:rsid w:val="006C13F4"/>
    <w:rsid w:val="006C146B"/>
    <w:rsid w:val="006C1ACC"/>
    <w:rsid w:val="006C1DFB"/>
    <w:rsid w:val="006C237E"/>
    <w:rsid w:val="006C32C3"/>
    <w:rsid w:val="006C3E85"/>
    <w:rsid w:val="006C47C8"/>
    <w:rsid w:val="006C4873"/>
    <w:rsid w:val="006C4C8E"/>
    <w:rsid w:val="006C56A4"/>
    <w:rsid w:val="006C5905"/>
    <w:rsid w:val="006C5A52"/>
    <w:rsid w:val="006C5FA0"/>
    <w:rsid w:val="006C6D44"/>
    <w:rsid w:val="006C6EC1"/>
    <w:rsid w:val="006C6EDF"/>
    <w:rsid w:val="006C723B"/>
    <w:rsid w:val="006C7713"/>
    <w:rsid w:val="006C7C65"/>
    <w:rsid w:val="006C7D07"/>
    <w:rsid w:val="006D0472"/>
    <w:rsid w:val="006D1316"/>
    <w:rsid w:val="006D3AB2"/>
    <w:rsid w:val="006D3D36"/>
    <w:rsid w:val="006D4348"/>
    <w:rsid w:val="006D4BBA"/>
    <w:rsid w:val="006D52F0"/>
    <w:rsid w:val="006D5328"/>
    <w:rsid w:val="006D5BE4"/>
    <w:rsid w:val="006D6062"/>
    <w:rsid w:val="006D62EE"/>
    <w:rsid w:val="006D64F5"/>
    <w:rsid w:val="006D676B"/>
    <w:rsid w:val="006D6990"/>
    <w:rsid w:val="006D6A8A"/>
    <w:rsid w:val="006D70BD"/>
    <w:rsid w:val="006D70C0"/>
    <w:rsid w:val="006D7243"/>
    <w:rsid w:val="006D7265"/>
    <w:rsid w:val="006D75BB"/>
    <w:rsid w:val="006D777A"/>
    <w:rsid w:val="006D7F67"/>
    <w:rsid w:val="006E063B"/>
    <w:rsid w:val="006E1281"/>
    <w:rsid w:val="006E202C"/>
    <w:rsid w:val="006E23B9"/>
    <w:rsid w:val="006E2AD3"/>
    <w:rsid w:val="006E2D6E"/>
    <w:rsid w:val="006E2F8B"/>
    <w:rsid w:val="006E3359"/>
    <w:rsid w:val="006E350E"/>
    <w:rsid w:val="006E4865"/>
    <w:rsid w:val="006E4B11"/>
    <w:rsid w:val="006E4C32"/>
    <w:rsid w:val="006E57D3"/>
    <w:rsid w:val="006E58DC"/>
    <w:rsid w:val="006E6AB9"/>
    <w:rsid w:val="006E6BCF"/>
    <w:rsid w:val="006E7085"/>
    <w:rsid w:val="006E7796"/>
    <w:rsid w:val="006F020E"/>
    <w:rsid w:val="006F076F"/>
    <w:rsid w:val="006F0C81"/>
    <w:rsid w:val="006F0CD7"/>
    <w:rsid w:val="006F1241"/>
    <w:rsid w:val="006F12A7"/>
    <w:rsid w:val="006F18D6"/>
    <w:rsid w:val="006F1B41"/>
    <w:rsid w:val="006F1C73"/>
    <w:rsid w:val="006F2447"/>
    <w:rsid w:val="006F24FD"/>
    <w:rsid w:val="006F2D71"/>
    <w:rsid w:val="006F3043"/>
    <w:rsid w:val="006F3084"/>
    <w:rsid w:val="006F3359"/>
    <w:rsid w:val="006F35CD"/>
    <w:rsid w:val="006F3A33"/>
    <w:rsid w:val="006F3E6E"/>
    <w:rsid w:val="006F3FCF"/>
    <w:rsid w:val="006F406F"/>
    <w:rsid w:val="006F46F8"/>
    <w:rsid w:val="006F4DC5"/>
    <w:rsid w:val="006F4FBA"/>
    <w:rsid w:val="006F507C"/>
    <w:rsid w:val="006F53B3"/>
    <w:rsid w:val="006F5524"/>
    <w:rsid w:val="006F5575"/>
    <w:rsid w:val="006F5B29"/>
    <w:rsid w:val="006F60D4"/>
    <w:rsid w:val="006F6254"/>
    <w:rsid w:val="006F7613"/>
    <w:rsid w:val="006F79C9"/>
    <w:rsid w:val="006F7C58"/>
    <w:rsid w:val="007002BC"/>
    <w:rsid w:val="00700554"/>
    <w:rsid w:val="00700A28"/>
    <w:rsid w:val="00700A55"/>
    <w:rsid w:val="00700F44"/>
    <w:rsid w:val="00700FF3"/>
    <w:rsid w:val="007011D4"/>
    <w:rsid w:val="00702AE2"/>
    <w:rsid w:val="00702BF3"/>
    <w:rsid w:val="007031AB"/>
    <w:rsid w:val="00703586"/>
    <w:rsid w:val="0070416F"/>
    <w:rsid w:val="00704A20"/>
    <w:rsid w:val="00705144"/>
    <w:rsid w:val="00705285"/>
    <w:rsid w:val="0070561F"/>
    <w:rsid w:val="00705EDF"/>
    <w:rsid w:val="00706530"/>
    <w:rsid w:val="007067CA"/>
    <w:rsid w:val="007067EC"/>
    <w:rsid w:val="00706875"/>
    <w:rsid w:val="00706AED"/>
    <w:rsid w:val="00706D67"/>
    <w:rsid w:val="007077D5"/>
    <w:rsid w:val="007078EA"/>
    <w:rsid w:val="00707BEF"/>
    <w:rsid w:val="00710371"/>
    <w:rsid w:val="007103CF"/>
    <w:rsid w:val="00710421"/>
    <w:rsid w:val="007104D0"/>
    <w:rsid w:val="0071055D"/>
    <w:rsid w:val="007107BD"/>
    <w:rsid w:val="0071084D"/>
    <w:rsid w:val="00710D8D"/>
    <w:rsid w:val="007124CB"/>
    <w:rsid w:val="0071258E"/>
    <w:rsid w:val="007131ED"/>
    <w:rsid w:val="00713528"/>
    <w:rsid w:val="007136DC"/>
    <w:rsid w:val="00713AB0"/>
    <w:rsid w:val="00714783"/>
    <w:rsid w:val="00715643"/>
    <w:rsid w:val="007157F4"/>
    <w:rsid w:val="00715AC0"/>
    <w:rsid w:val="00715FF7"/>
    <w:rsid w:val="0071605E"/>
    <w:rsid w:val="0071632F"/>
    <w:rsid w:val="007164F6"/>
    <w:rsid w:val="00716AB9"/>
    <w:rsid w:val="00716ED1"/>
    <w:rsid w:val="007172CB"/>
    <w:rsid w:val="00717821"/>
    <w:rsid w:val="00717926"/>
    <w:rsid w:val="00717F25"/>
    <w:rsid w:val="00717F4F"/>
    <w:rsid w:val="007200B6"/>
    <w:rsid w:val="007206B3"/>
    <w:rsid w:val="00720D87"/>
    <w:rsid w:val="00722170"/>
    <w:rsid w:val="00722513"/>
    <w:rsid w:val="00722B56"/>
    <w:rsid w:val="00722DBD"/>
    <w:rsid w:val="00723AD0"/>
    <w:rsid w:val="007243A4"/>
    <w:rsid w:val="00724D8E"/>
    <w:rsid w:val="00724E97"/>
    <w:rsid w:val="00724F81"/>
    <w:rsid w:val="00725177"/>
    <w:rsid w:val="0072521D"/>
    <w:rsid w:val="00725687"/>
    <w:rsid w:val="00725719"/>
    <w:rsid w:val="00725B7B"/>
    <w:rsid w:val="00725E7A"/>
    <w:rsid w:val="00726124"/>
    <w:rsid w:val="0072674E"/>
    <w:rsid w:val="00726782"/>
    <w:rsid w:val="00726F7D"/>
    <w:rsid w:val="007271CF"/>
    <w:rsid w:val="00727251"/>
    <w:rsid w:val="00727526"/>
    <w:rsid w:val="00727997"/>
    <w:rsid w:val="00727FEC"/>
    <w:rsid w:val="0073114B"/>
    <w:rsid w:val="007312E0"/>
    <w:rsid w:val="00731419"/>
    <w:rsid w:val="007317D7"/>
    <w:rsid w:val="00731A3F"/>
    <w:rsid w:val="00731B2B"/>
    <w:rsid w:val="00731C5D"/>
    <w:rsid w:val="00732716"/>
    <w:rsid w:val="00733E03"/>
    <w:rsid w:val="00734486"/>
    <w:rsid w:val="00734A43"/>
    <w:rsid w:val="00735291"/>
    <w:rsid w:val="00735374"/>
    <w:rsid w:val="00735732"/>
    <w:rsid w:val="0073584B"/>
    <w:rsid w:val="007360E1"/>
    <w:rsid w:val="0073660C"/>
    <w:rsid w:val="0073683D"/>
    <w:rsid w:val="007368E1"/>
    <w:rsid w:val="0073691D"/>
    <w:rsid w:val="007369DA"/>
    <w:rsid w:val="00736F9B"/>
    <w:rsid w:val="00737CA3"/>
    <w:rsid w:val="00741642"/>
    <w:rsid w:val="0074175E"/>
    <w:rsid w:val="00741AC2"/>
    <w:rsid w:val="00741DC5"/>
    <w:rsid w:val="00741F06"/>
    <w:rsid w:val="007424FB"/>
    <w:rsid w:val="00742956"/>
    <w:rsid w:val="00743C30"/>
    <w:rsid w:val="0074447A"/>
    <w:rsid w:val="0074490A"/>
    <w:rsid w:val="00745476"/>
    <w:rsid w:val="0074548F"/>
    <w:rsid w:val="00745A9D"/>
    <w:rsid w:val="00745CEB"/>
    <w:rsid w:val="00745CFE"/>
    <w:rsid w:val="00746139"/>
    <w:rsid w:val="007461C3"/>
    <w:rsid w:val="0074635B"/>
    <w:rsid w:val="007466CA"/>
    <w:rsid w:val="00746ED6"/>
    <w:rsid w:val="007512EB"/>
    <w:rsid w:val="00751A73"/>
    <w:rsid w:val="007522FF"/>
    <w:rsid w:val="007525BF"/>
    <w:rsid w:val="00752757"/>
    <w:rsid w:val="00752A6D"/>
    <w:rsid w:val="00752BF2"/>
    <w:rsid w:val="00753001"/>
    <w:rsid w:val="0075306B"/>
    <w:rsid w:val="007532A9"/>
    <w:rsid w:val="00753AD5"/>
    <w:rsid w:val="00754463"/>
    <w:rsid w:val="00755082"/>
    <w:rsid w:val="0075514F"/>
    <w:rsid w:val="007558BD"/>
    <w:rsid w:val="00755CCB"/>
    <w:rsid w:val="00755E78"/>
    <w:rsid w:val="0075653C"/>
    <w:rsid w:val="00756C43"/>
    <w:rsid w:val="00756E73"/>
    <w:rsid w:val="00757FCB"/>
    <w:rsid w:val="00760148"/>
    <w:rsid w:val="007606B6"/>
    <w:rsid w:val="00760759"/>
    <w:rsid w:val="0076079C"/>
    <w:rsid w:val="00760CCA"/>
    <w:rsid w:val="00761C01"/>
    <w:rsid w:val="00761FFC"/>
    <w:rsid w:val="0076279F"/>
    <w:rsid w:val="00762A3E"/>
    <w:rsid w:val="00763595"/>
    <w:rsid w:val="007635A1"/>
    <w:rsid w:val="00763AC5"/>
    <w:rsid w:val="00763E89"/>
    <w:rsid w:val="0076476F"/>
    <w:rsid w:val="00764A60"/>
    <w:rsid w:val="00764AAE"/>
    <w:rsid w:val="007652F3"/>
    <w:rsid w:val="0076584D"/>
    <w:rsid w:val="0076629C"/>
    <w:rsid w:val="007664C3"/>
    <w:rsid w:val="007668DE"/>
    <w:rsid w:val="00766E08"/>
    <w:rsid w:val="00767E2E"/>
    <w:rsid w:val="00770C29"/>
    <w:rsid w:val="00770EB5"/>
    <w:rsid w:val="00771099"/>
    <w:rsid w:val="007719A0"/>
    <w:rsid w:val="00771F04"/>
    <w:rsid w:val="0077211C"/>
    <w:rsid w:val="007726F6"/>
    <w:rsid w:val="007742EA"/>
    <w:rsid w:val="00775998"/>
    <w:rsid w:val="00776DFD"/>
    <w:rsid w:val="00776E75"/>
    <w:rsid w:val="00776E79"/>
    <w:rsid w:val="007771FC"/>
    <w:rsid w:val="00777B59"/>
    <w:rsid w:val="00777CFF"/>
    <w:rsid w:val="007800D0"/>
    <w:rsid w:val="00780367"/>
    <w:rsid w:val="0078049A"/>
    <w:rsid w:val="00780EA2"/>
    <w:rsid w:val="00780F1A"/>
    <w:rsid w:val="0078137F"/>
    <w:rsid w:val="007816EA"/>
    <w:rsid w:val="00781754"/>
    <w:rsid w:val="00781AE7"/>
    <w:rsid w:val="00781CFF"/>
    <w:rsid w:val="00782482"/>
    <w:rsid w:val="007826EF"/>
    <w:rsid w:val="0078299C"/>
    <w:rsid w:val="00782D3A"/>
    <w:rsid w:val="0078407F"/>
    <w:rsid w:val="0078408A"/>
    <w:rsid w:val="00784198"/>
    <w:rsid w:val="00784397"/>
    <w:rsid w:val="0078488F"/>
    <w:rsid w:val="00785220"/>
    <w:rsid w:val="00785389"/>
    <w:rsid w:val="007855E7"/>
    <w:rsid w:val="00785740"/>
    <w:rsid w:val="00785959"/>
    <w:rsid w:val="0078625E"/>
    <w:rsid w:val="00786277"/>
    <w:rsid w:val="0078674A"/>
    <w:rsid w:val="00790DD8"/>
    <w:rsid w:val="00790DF2"/>
    <w:rsid w:val="00790EBE"/>
    <w:rsid w:val="00791021"/>
    <w:rsid w:val="007910E4"/>
    <w:rsid w:val="00791193"/>
    <w:rsid w:val="00791620"/>
    <w:rsid w:val="00791803"/>
    <w:rsid w:val="00792A5B"/>
    <w:rsid w:val="00793015"/>
    <w:rsid w:val="00793343"/>
    <w:rsid w:val="007933F7"/>
    <w:rsid w:val="00793F3F"/>
    <w:rsid w:val="007941DC"/>
    <w:rsid w:val="0079453A"/>
    <w:rsid w:val="007950F9"/>
    <w:rsid w:val="00795395"/>
    <w:rsid w:val="007955C8"/>
    <w:rsid w:val="00795692"/>
    <w:rsid w:val="0079573A"/>
    <w:rsid w:val="007959A0"/>
    <w:rsid w:val="007959A9"/>
    <w:rsid w:val="007960EE"/>
    <w:rsid w:val="007961C1"/>
    <w:rsid w:val="00796381"/>
    <w:rsid w:val="00797A46"/>
    <w:rsid w:val="00797AFB"/>
    <w:rsid w:val="007A0092"/>
    <w:rsid w:val="007A16FB"/>
    <w:rsid w:val="007A1A0D"/>
    <w:rsid w:val="007A1B1D"/>
    <w:rsid w:val="007A1B88"/>
    <w:rsid w:val="007A2B17"/>
    <w:rsid w:val="007A2B8E"/>
    <w:rsid w:val="007A2ECE"/>
    <w:rsid w:val="007A31CE"/>
    <w:rsid w:val="007A415F"/>
    <w:rsid w:val="007A4B69"/>
    <w:rsid w:val="007A4CA5"/>
    <w:rsid w:val="007A50D0"/>
    <w:rsid w:val="007A5C53"/>
    <w:rsid w:val="007A6171"/>
    <w:rsid w:val="007A62DF"/>
    <w:rsid w:val="007A69C3"/>
    <w:rsid w:val="007A6C86"/>
    <w:rsid w:val="007A705A"/>
    <w:rsid w:val="007A715C"/>
    <w:rsid w:val="007A72D9"/>
    <w:rsid w:val="007A7587"/>
    <w:rsid w:val="007A764A"/>
    <w:rsid w:val="007A795D"/>
    <w:rsid w:val="007B00E4"/>
    <w:rsid w:val="007B02EE"/>
    <w:rsid w:val="007B09F2"/>
    <w:rsid w:val="007B0A12"/>
    <w:rsid w:val="007B0AD9"/>
    <w:rsid w:val="007B0BF8"/>
    <w:rsid w:val="007B14BF"/>
    <w:rsid w:val="007B1569"/>
    <w:rsid w:val="007B1969"/>
    <w:rsid w:val="007B19B6"/>
    <w:rsid w:val="007B1C3B"/>
    <w:rsid w:val="007B217A"/>
    <w:rsid w:val="007B2573"/>
    <w:rsid w:val="007B3592"/>
    <w:rsid w:val="007B38AE"/>
    <w:rsid w:val="007B38D5"/>
    <w:rsid w:val="007B3CEF"/>
    <w:rsid w:val="007B3F18"/>
    <w:rsid w:val="007B3FCB"/>
    <w:rsid w:val="007B451B"/>
    <w:rsid w:val="007B4871"/>
    <w:rsid w:val="007B4D04"/>
    <w:rsid w:val="007B5138"/>
    <w:rsid w:val="007B5C4A"/>
    <w:rsid w:val="007B5D34"/>
    <w:rsid w:val="007B5E8E"/>
    <w:rsid w:val="007B5EDA"/>
    <w:rsid w:val="007B5F79"/>
    <w:rsid w:val="007B6599"/>
    <w:rsid w:val="007B6AA1"/>
    <w:rsid w:val="007B6BF8"/>
    <w:rsid w:val="007B6F38"/>
    <w:rsid w:val="007B75B0"/>
    <w:rsid w:val="007B76DF"/>
    <w:rsid w:val="007B778A"/>
    <w:rsid w:val="007B7D30"/>
    <w:rsid w:val="007C021B"/>
    <w:rsid w:val="007C0254"/>
    <w:rsid w:val="007C05D3"/>
    <w:rsid w:val="007C09CC"/>
    <w:rsid w:val="007C11C2"/>
    <w:rsid w:val="007C149A"/>
    <w:rsid w:val="007C1D1E"/>
    <w:rsid w:val="007C1F7D"/>
    <w:rsid w:val="007C2517"/>
    <w:rsid w:val="007C2670"/>
    <w:rsid w:val="007C297C"/>
    <w:rsid w:val="007C2AD4"/>
    <w:rsid w:val="007C35F3"/>
    <w:rsid w:val="007C5293"/>
    <w:rsid w:val="007C5744"/>
    <w:rsid w:val="007C58F0"/>
    <w:rsid w:val="007C5D37"/>
    <w:rsid w:val="007C5D85"/>
    <w:rsid w:val="007C60AD"/>
    <w:rsid w:val="007C63BE"/>
    <w:rsid w:val="007C6B73"/>
    <w:rsid w:val="007C7A23"/>
    <w:rsid w:val="007C7D8C"/>
    <w:rsid w:val="007D08E8"/>
    <w:rsid w:val="007D097A"/>
    <w:rsid w:val="007D0F18"/>
    <w:rsid w:val="007D1257"/>
    <w:rsid w:val="007D1F84"/>
    <w:rsid w:val="007D319E"/>
    <w:rsid w:val="007D402B"/>
    <w:rsid w:val="007D405D"/>
    <w:rsid w:val="007D4670"/>
    <w:rsid w:val="007D4FAA"/>
    <w:rsid w:val="007D588E"/>
    <w:rsid w:val="007D5A29"/>
    <w:rsid w:val="007D5C33"/>
    <w:rsid w:val="007D728F"/>
    <w:rsid w:val="007D769B"/>
    <w:rsid w:val="007D7804"/>
    <w:rsid w:val="007D788B"/>
    <w:rsid w:val="007D7C83"/>
    <w:rsid w:val="007D7CF6"/>
    <w:rsid w:val="007D7D7B"/>
    <w:rsid w:val="007E029E"/>
    <w:rsid w:val="007E077B"/>
    <w:rsid w:val="007E0A1C"/>
    <w:rsid w:val="007E0E01"/>
    <w:rsid w:val="007E0FEC"/>
    <w:rsid w:val="007E1651"/>
    <w:rsid w:val="007E22B9"/>
    <w:rsid w:val="007E236B"/>
    <w:rsid w:val="007E23E5"/>
    <w:rsid w:val="007E2FBD"/>
    <w:rsid w:val="007E2FF4"/>
    <w:rsid w:val="007E342F"/>
    <w:rsid w:val="007E3439"/>
    <w:rsid w:val="007E3B40"/>
    <w:rsid w:val="007E3C0D"/>
    <w:rsid w:val="007E4D60"/>
    <w:rsid w:val="007E5693"/>
    <w:rsid w:val="007E6ABB"/>
    <w:rsid w:val="007E7D9E"/>
    <w:rsid w:val="007F0183"/>
    <w:rsid w:val="007F01AD"/>
    <w:rsid w:val="007F03C3"/>
    <w:rsid w:val="007F1613"/>
    <w:rsid w:val="007F18D8"/>
    <w:rsid w:val="007F2816"/>
    <w:rsid w:val="007F3962"/>
    <w:rsid w:val="007F44BF"/>
    <w:rsid w:val="007F6BCE"/>
    <w:rsid w:val="007F70B2"/>
    <w:rsid w:val="007F74EB"/>
    <w:rsid w:val="007F74F6"/>
    <w:rsid w:val="007F77D2"/>
    <w:rsid w:val="007F7D36"/>
    <w:rsid w:val="008001C1"/>
    <w:rsid w:val="008001EE"/>
    <w:rsid w:val="008004ED"/>
    <w:rsid w:val="0080117F"/>
    <w:rsid w:val="00801A9D"/>
    <w:rsid w:val="008033F0"/>
    <w:rsid w:val="00803B69"/>
    <w:rsid w:val="00803CD7"/>
    <w:rsid w:val="00803D34"/>
    <w:rsid w:val="008049C7"/>
    <w:rsid w:val="008054D9"/>
    <w:rsid w:val="00805888"/>
    <w:rsid w:val="00805AAE"/>
    <w:rsid w:val="0080628C"/>
    <w:rsid w:val="008064D8"/>
    <w:rsid w:val="008064FC"/>
    <w:rsid w:val="00807CD2"/>
    <w:rsid w:val="00807F25"/>
    <w:rsid w:val="00810379"/>
    <w:rsid w:val="008104B2"/>
    <w:rsid w:val="0081087B"/>
    <w:rsid w:val="00811565"/>
    <w:rsid w:val="00811822"/>
    <w:rsid w:val="0081192C"/>
    <w:rsid w:val="00811D7C"/>
    <w:rsid w:val="00811DDC"/>
    <w:rsid w:val="008123F2"/>
    <w:rsid w:val="0081265A"/>
    <w:rsid w:val="00813307"/>
    <w:rsid w:val="008133BF"/>
    <w:rsid w:val="0081365D"/>
    <w:rsid w:val="00813B71"/>
    <w:rsid w:val="00813DB1"/>
    <w:rsid w:val="00814009"/>
    <w:rsid w:val="008146AC"/>
    <w:rsid w:val="00814A5F"/>
    <w:rsid w:val="00815107"/>
    <w:rsid w:val="00815634"/>
    <w:rsid w:val="0081571B"/>
    <w:rsid w:val="00815760"/>
    <w:rsid w:val="008159FD"/>
    <w:rsid w:val="00815AF1"/>
    <w:rsid w:val="0081691B"/>
    <w:rsid w:val="008169F8"/>
    <w:rsid w:val="00816B29"/>
    <w:rsid w:val="00817264"/>
    <w:rsid w:val="008175D9"/>
    <w:rsid w:val="0082027E"/>
    <w:rsid w:val="00820DBC"/>
    <w:rsid w:val="008211FA"/>
    <w:rsid w:val="00821985"/>
    <w:rsid w:val="00821E47"/>
    <w:rsid w:val="008222EE"/>
    <w:rsid w:val="00822D93"/>
    <w:rsid w:val="00823124"/>
    <w:rsid w:val="00825080"/>
    <w:rsid w:val="008262BB"/>
    <w:rsid w:val="008267B7"/>
    <w:rsid w:val="0082787C"/>
    <w:rsid w:val="00827B8B"/>
    <w:rsid w:val="00827D4D"/>
    <w:rsid w:val="00827FD9"/>
    <w:rsid w:val="0083018A"/>
    <w:rsid w:val="0083020C"/>
    <w:rsid w:val="0083070F"/>
    <w:rsid w:val="00830770"/>
    <w:rsid w:val="00830DC6"/>
    <w:rsid w:val="008310A6"/>
    <w:rsid w:val="008314CB"/>
    <w:rsid w:val="00831C53"/>
    <w:rsid w:val="00832098"/>
    <w:rsid w:val="00832DA8"/>
    <w:rsid w:val="00833550"/>
    <w:rsid w:val="00833BDF"/>
    <w:rsid w:val="00834474"/>
    <w:rsid w:val="00834B39"/>
    <w:rsid w:val="0083516C"/>
    <w:rsid w:val="008368B3"/>
    <w:rsid w:val="00836A60"/>
    <w:rsid w:val="00840EF5"/>
    <w:rsid w:val="008413E9"/>
    <w:rsid w:val="00841413"/>
    <w:rsid w:val="00842751"/>
    <w:rsid w:val="0084284A"/>
    <w:rsid w:val="00842851"/>
    <w:rsid w:val="00842B4F"/>
    <w:rsid w:val="00842B7A"/>
    <w:rsid w:val="0084359C"/>
    <w:rsid w:val="0084364B"/>
    <w:rsid w:val="00843D91"/>
    <w:rsid w:val="0084409E"/>
    <w:rsid w:val="00844129"/>
    <w:rsid w:val="008444BD"/>
    <w:rsid w:val="00844CA2"/>
    <w:rsid w:val="0084502D"/>
    <w:rsid w:val="00845340"/>
    <w:rsid w:val="00845552"/>
    <w:rsid w:val="00845674"/>
    <w:rsid w:val="00845684"/>
    <w:rsid w:val="008457E6"/>
    <w:rsid w:val="00845D99"/>
    <w:rsid w:val="00846928"/>
    <w:rsid w:val="008473AF"/>
    <w:rsid w:val="008473EF"/>
    <w:rsid w:val="008474B0"/>
    <w:rsid w:val="008502DF"/>
    <w:rsid w:val="00850382"/>
    <w:rsid w:val="00850A22"/>
    <w:rsid w:val="00852672"/>
    <w:rsid w:val="008527C4"/>
    <w:rsid w:val="00852807"/>
    <w:rsid w:val="00853154"/>
    <w:rsid w:val="0085368B"/>
    <w:rsid w:val="00853CA5"/>
    <w:rsid w:val="00853D1E"/>
    <w:rsid w:val="00854247"/>
    <w:rsid w:val="0085478E"/>
    <w:rsid w:val="00854BED"/>
    <w:rsid w:val="00855291"/>
    <w:rsid w:val="00855550"/>
    <w:rsid w:val="00855787"/>
    <w:rsid w:val="008557F7"/>
    <w:rsid w:val="00860993"/>
    <w:rsid w:val="00860B19"/>
    <w:rsid w:val="00860D0B"/>
    <w:rsid w:val="00861193"/>
    <w:rsid w:val="00861552"/>
    <w:rsid w:val="00861A3D"/>
    <w:rsid w:val="00861BFF"/>
    <w:rsid w:val="00861F19"/>
    <w:rsid w:val="00861F35"/>
    <w:rsid w:val="00862204"/>
    <w:rsid w:val="00862443"/>
    <w:rsid w:val="0086248B"/>
    <w:rsid w:val="0086267C"/>
    <w:rsid w:val="00862AE2"/>
    <w:rsid w:val="00862DD3"/>
    <w:rsid w:val="00863172"/>
    <w:rsid w:val="00863557"/>
    <w:rsid w:val="0086356D"/>
    <w:rsid w:val="00863CE9"/>
    <w:rsid w:val="0086423C"/>
    <w:rsid w:val="008644C3"/>
    <w:rsid w:val="00865641"/>
    <w:rsid w:val="00865D6F"/>
    <w:rsid w:val="00866A1D"/>
    <w:rsid w:val="008673EF"/>
    <w:rsid w:val="008675A6"/>
    <w:rsid w:val="0086788E"/>
    <w:rsid w:val="00867BE9"/>
    <w:rsid w:val="00867EA3"/>
    <w:rsid w:val="0087062F"/>
    <w:rsid w:val="008706BE"/>
    <w:rsid w:val="008706E7"/>
    <w:rsid w:val="0087098A"/>
    <w:rsid w:val="00870C0D"/>
    <w:rsid w:val="00870EC1"/>
    <w:rsid w:val="00870F53"/>
    <w:rsid w:val="008718E4"/>
    <w:rsid w:val="00871B14"/>
    <w:rsid w:val="00871CE6"/>
    <w:rsid w:val="00871EF1"/>
    <w:rsid w:val="008721E0"/>
    <w:rsid w:val="00872A79"/>
    <w:rsid w:val="008737C5"/>
    <w:rsid w:val="00873CF0"/>
    <w:rsid w:val="00873EB7"/>
    <w:rsid w:val="00873F2A"/>
    <w:rsid w:val="00874549"/>
    <w:rsid w:val="0087471E"/>
    <w:rsid w:val="00874E9D"/>
    <w:rsid w:val="00874E9F"/>
    <w:rsid w:val="008753CB"/>
    <w:rsid w:val="008755F1"/>
    <w:rsid w:val="00876111"/>
    <w:rsid w:val="00876530"/>
    <w:rsid w:val="00877026"/>
    <w:rsid w:val="0088037F"/>
    <w:rsid w:val="00880AB2"/>
    <w:rsid w:val="008817AE"/>
    <w:rsid w:val="00881B6D"/>
    <w:rsid w:val="00881E70"/>
    <w:rsid w:val="008824C9"/>
    <w:rsid w:val="0088254C"/>
    <w:rsid w:val="00882B9F"/>
    <w:rsid w:val="00883223"/>
    <w:rsid w:val="0088358F"/>
    <w:rsid w:val="008835B4"/>
    <w:rsid w:val="00883B7E"/>
    <w:rsid w:val="00885007"/>
    <w:rsid w:val="00885527"/>
    <w:rsid w:val="0088556E"/>
    <w:rsid w:val="00886AF1"/>
    <w:rsid w:val="00886D54"/>
    <w:rsid w:val="0088754F"/>
    <w:rsid w:val="00887691"/>
    <w:rsid w:val="00887A10"/>
    <w:rsid w:val="00887A88"/>
    <w:rsid w:val="00887BAD"/>
    <w:rsid w:val="00887DBA"/>
    <w:rsid w:val="0089237A"/>
    <w:rsid w:val="00892387"/>
    <w:rsid w:val="00892AD5"/>
    <w:rsid w:val="00892BFC"/>
    <w:rsid w:val="00893009"/>
    <w:rsid w:val="00893734"/>
    <w:rsid w:val="00893A1A"/>
    <w:rsid w:val="00894924"/>
    <w:rsid w:val="00894995"/>
    <w:rsid w:val="00894CE0"/>
    <w:rsid w:val="00895E43"/>
    <w:rsid w:val="00895EBA"/>
    <w:rsid w:val="008964BD"/>
    <w:rsid w:val="00896E81"/>
    <w:rsid w:val="00897ADB"/>
    <w:rsid w:val="00897B1C"/>
    <w:rsid w:val="00897B47"/>
    <w:rsid w:val="008A0512"/>
    <w:rsid w:val="008A05E4"/>
    <w:rsid w:val="008A0979"/>
    <w:rsid w:val="008A09EF"/>
    <w:rsid w:val="008A1596"/>
    <w:rsid w:val="008A176B"/>
    <w:rsid w:val="008A1977"/>
    <w:rsid w:val="008A1A11"/>
    <w:rsid w:val="008A1BC1"/>
    <w:rsid w:val="008A2108"/>
    <w:rsid w:val="008A2507"/>
    <w:rsid w:val="008A2964"/>
    <w:rsid w:val="008A2C65"/>
    <w:rsid w:val="008A34B9"/>
    <w:rsid w:val="008A3670"/>
    <w:rsid w:val="008A37FC"/>
    <w:rsid w:val="008A4435"/>
    <w:rsid w:val="008A4450"/>
    <w:rsid w:val="008A49BC"/>
    <w:rsid w:val="008A4C6B"/>
    <w:rsid w:val="008A4CDD"/>
    <w:rsid w:val="008A514E"/>
    <w:rsid w:val="008A551C"/>
    <w:rsid w:val="008A605E"/>
    <w:rsid w:val="008A6313"/>
    <w:rsid w:val="008A6360"/>
    <w:rsid w:val="008A66B0"/>
    <w:rsid w:val="008A711E"/>
    <w:rsid w:val="008A7249"/>
    <w:rsid w:val="008A73ED"/>
    <w:rsid w:val="008A7860"/>
    <w:rsid w:val="008B0452"/>
    <w:rsid w:val="008B05EE"/>
    <w:rsid w:val="008B0607"/>
    <w:rsid w:val="008B0E66"/>
    <w:rsid w:val="008B166B"/>
    <w:rsid w:val="008B1BF7"/>
    <w:rsid w:val="008B2832"/>
    <w:rsid w:val="008B3CCC"/>
    <w:rsid w:val="008B3FAC"/>
    <w:rsid w:val="008B4076"/>
    <w:rsid w:val="008B411D"/>
    <w:rsid w:val="008B42B4"/>
    <w:rsid w:val="008B4FD9"/>
    <w:rsid w:val="008B578E"/>
    <w:rsid w:val="008B5CF1"/>
    <w:rsid w:val="008B5D21"/>
    <w:rsid w:val="008B6173"/>
    <w:rsid w:val="008B6372"/>
    <w:rsid w:val="008B6682"/>
    <w:rsid w:val="008B6E92"/>
    <w:rsid w:val="008B71BD"/>
    <w:rsid w:val="008B74D9"/>
    <w:rsid w:val="008B7787"/>
    <w:rsid w:val="008C0444"/>
    <w:rsid w:val="008C0A3C"/>
    <w:rsid w:val="008C1755"/>
    <w:rsid w:val="008C1D80"/>
    <w:rsid w:val="008C352B"/>
    <w:rsid w:val="008C4B7E"/>
    <w:rsid w:val="008C50A3"/>
    <w:rsid w:val="008C50DE"/>
    <w:rsid w:val="008C5251"/>
    <w:rsid w:val="008C5E3D"/>
    <w:rsid w:val="008C6128"/>
    <w:rsid w:val="008C62C9"/>
    <w:rsid w:val="008C62D0"/>
    <w:rsid w:val="008C6B69"/>
    <w:rsid w:val="008C70D7"/>
    <w:rsid w:val="008D07CA"/>
    <w:rsid w:val="008D0E67"/>
    <w:rsid w:val="008D117C"/>
    <w:rsid w:val="008D20C4"/>
    <w:rsid w:val="008D2A97"/>
    <w:rsid w:val="008D340D"/>
    <w:rsid w:val="008D39FD"/>
    <w:rsid w:val="008D3BBD"/>
    <w:rsid w:val="008D4F9E"/>
    <w:rsid w:val="008D52DE"/>
    <w:rsid w:val="008D59D2"/>
    <w:rsid w:val="008D6A9A"/>
    <w:rsid w:val="008D6F41"/>
    <w:rsid w:val="008D77C5"/>
    <w:rsid w:val="008D7896"/>
    <w:rsid w:val="008E0D50"/>
    <w:rsid w:val="008E1068"/>
    <w:rsid w:val="008E1070"/>
    <w:rsid w:val="008E13DC"/>
    <w:rsid w:val="008E2A59"/>
    <w:rsid w:val="008E2FDA"/>
    <w:rsid w:val="008E3217"/>
    <w:rsid w:val="008E42B7"/>
    <w:rsid w:val="008E42BE"/>
    <w:rsid w:val="008E4FC0"/>
    <w:rsid w:val="008E51BC"/>
    <w:rsid w:val="008E523C"/>
    <w:rsid w:val="008E52AE"/>
    <w:rsid w:val="008E6743"/>
    <w:rsid w:val="008E6A1A"/>
    <w:rsid w:val="008E6CA7"/>
    <w:rsid w:val="008E6D44"/>
    <w:rsid w:val="008E6F23"/>
    <w:rsid w:val="008E777D"/>
    <w:rsid w:val="008E7942"/>
    <w:rsid w:val="008E7998"/>
    <w:rsid w:val="008E7CDD"/>
    <w:rsid w:val="008F072F"/>
    <w:rsid w:val="008F0A0F"/>
    <w:rsid w:val="008F134D"/>
    <w:rsid w:val="008F17CE"/>
    <w:rsid w:val="008F24E7"/>
    <w:rsid w:val="008F2B19"/>
    <w:rsid w:val="008F2B74"/>
    <w:rsid w:val="008F30B6"/>
    <w:rsid w:val="008F34D2"/>
    <w:rsid w:val="008F3829"/>
    <w:rsid w:val="008F3931"/>
    <w:rsid w:val="008F3F57"/>
    <w:rsid w:val="008F417D"/>
    <w:rsid w:val="008F4573"/>
    <w:rsid w:val="008F45DA"/>
    <w:rsid w:val="008F5215"/>
    <w:rsid w:val="008F5265"/>
    <w:rsid w:val="008F5476"/>
    <w:rsid w:val="008F59DE"/>
    <w:rsid w:val="008F5B59"/>
    <w:rsid w:val="008F5FD6"/>
    <w:rsid w:val="008F60E9"/>
    <w:rsid w:val="008F67B8"/>
    <w:rsid w:val="008F71A4"/>
    <w:rsid w:val="008F7267"/>
    <w:rsid w:val="008F72D2"/>
    <w:rsid w:val="008F7716"/>
    <w:rsid w:val="008F7CC8"/>
    <w:rsid w:val="008F7F53"/>
    <w:rsid w:val="009005FD"/>
    <w:rsid w:val="00900CF2"/>
    <w:rsid w:val="00901C61"/>
    <w:rsid w:val="00901EFC"/>
    <w:rsid w:val="00902184"/>
    <w:rsid w:val="00902B84"/>
    <w:rsid w:val="00902C3C"/>
    <w:rsid w:val="00903222"/>
    <w:rsid w:val="00904299"/>
    <w:rsid w:val="009055F7"/>
    <w:rsid w:val="00905968"/>
    <w:rsid w:val="00905F4C"/>
    <w:rsid w:val="00906315"/>
    <w:rsid w:val="009064CA"/>
    <w:rsid w:val="009067E0"/>
    <w:rsid w:val="00906C89"/>
    <w:rsid w:val="00906CED"/>
    <w:rsid w:val="009070EC"/>
    <w:rsid w:val="009071FA"/>
    <w:rsid w:val="009077A0"/>
    <w:rsid w:val="00907861"/>
    <w:rsid w:val="009079AF"/>
    <w:rsid w:val="009100DC"/>
    <w:rsid w:val="009101E2"/>
    <w:rsid w:val="00910D0B"/>
    <w:rsid w:val="00910E8E"/>
    <w:rsid w:val="00912552"/>
    <w:rsid w:val="009127A9"/>
    <w:rsid w:val="009129BD"/>
    <w:rsid w:val="009132E7"/>
    <w:rsid w:val="00913863"/>
    <w:rsid w:val="00913B12"/>
    <w:rsid w:val="00913D72"/>
    <w:rsid w:val="009140B1"/>
    <w:rsid w:val="009146B9"/>
    <w:rsid w:val="0091595F"/>
    <w:rsid w:val="00915E48"/>
    <w:rsid w:val="00916125"/>
    <w:rsid w:val="00916271"/>
    <w:rsid w:val="00916667"/>
    <w:rsid w:val="00917352"/>
    <w:rsid w:val="00917860"/>
    <w:rsid w:val="0092009E"/>
    <w:rsid w:val="00920632"/>
    <w:rsid w:val="0092096B"/>
    <w:rsid w:val="00921003"/>
    <w:rsid w:val="0092111B"/>
    <w:rsid w:val="0092137A"/>
    <w:rsid w:val="0092164A"/>
    <w:rsid w:val="009216C3"/>
    <w:rsid w:val="00922048"/>
    <w:rsid w:val="00922604"/>
    <w:rsid w:val="00922C36"/>
    <w:rsid w:val="00922D87"/>
    <w:rsid w:val="00923612"/>
    <w:rsid w:val="00923BAC"/>
    <w:rsid w:val="00924A79"/>
    <w:rsid w:val="00924DCE"/>
    <w:rsid w:val="0092505F"/>
    <w:rsid w:val="009251F7"/>
    <w:rsid w:val="0092588B"/>
    <w:rsid w:val="00925D52"/>
    <w:rsid w:val="00925E57"/>
    <w:rsid w:val="00926371"/>
    <w:rsid w:val="009268C8"/>
    <w:rsid w:val="00927D6C"/>
    <w:rsid w:val="00927E5F"/>
    <w:rsid w:val="00927FCC"/>
    <w:rsid w:val="00930274"/>
    <w:rsid w:val="009303C9"/>
    <w:rsid w:val="00930AD9"/>
    <w:rsid w:val="00930B3E"/>
    <w:rsid w:val="0093159E"/>
    <w:rsid w:val="0093173E"/>
    <w:rsid w:val="00931FE5"/>
    <w:rsid w:val="009323EA"/>
    <w:rsid w:val="0093273A"/>
    <w:rsid w:val="0093298E"/>
    <w:rsid w:val="0093361E"/>
    <w:rsid w:val="009344C6"/>
    <w:rsid w:val="00934514"/>
    <w:rsid w:val="00935114"/>
    <w:rsid w:val="00935325"/>
    <w:rsid w:val="00935D30"/>
    <w:rsid w:val="00935FCC"/>
    <w:rsid w:val="00936896"/>
    <w:rsid w:val="00936B51"/>
    <w:rsid w:val="00936DC3"/>
    <w:rsid w:val="009377CC"/>
    <w:rsid w:val="0094171D"/>
    <w:rsid w:val="009418CF"/>
    <w:rsid w:val="009426BC"/>
    <w:rsid w:val="00942F7F"/>
    <w:rsid w:val="009434F9"/>
    <w:rsid w:val="009435A5"/>
    <w:rsid w:val="0094397C"/>
    <w:rsid w:val="0094620A"/>
    <w:rsid w:val="009464BB"/>
    <w:rsid w:val="00947016"/>
    <w:rsid w:val="009470A9"/>
    <w:rsid w:val="009477B5"/>
    <w:rsid w:val="00947F29"/>
    <w:rsid w:val="00947FAB"/>
    <w:rsid w:val="009502D4"/>
    <w:rsid w:val="009506B2"/>
    <w:rsid w:val="0095073F"/>
    <w:rsid w:val="00950CB9"/>
    <w:rsid w:val="00951603"/>
    <w:rsid w:val="00951652"/>
    <w:rsid w:val="00951CC0"/>
    <w:rsid w:val="00951FC2"/>
    <w:rsid w:val="00952036"/>
    <w:rsid w:val="009526A5"/>
    <w:rsid w:val="00952FC9"/>
    <w:rsid w:val="00953038"/>
    <w:rsid w:val="0095306D"/>
    <w:rsid w:val="00953594"/>
    <w:rsid w:val="00953DBD"/>
    <w:rsid w:val="00954DA1"/>
    <w:rsid w:val="00954FB4"/>
    <w:rsid w:val="009551B5"/>
    <w:rsid w:val="00955262"/>
    <w:rsid w:val="00955860"/>
    <w:rsid w:val="00955985"/>
    <w:rsid w:val="00955A2E"/>
    <w:rsid w:val="009567DF"/>
    <w:rsid w:val="00956934"/>
    <w:rsid w:val="00957820"/>
    <w:rsid w:val="00957A07"/>
    <w:rsid w:val="00957C41"/>
    <w:rsid w:val="00960A61"/>
    <w:rsid w:val="00960B77"/>
    <w:rsid w:val="00960E1D"/>
    <w:rsid w:val="0096111B"/>
    <w:rsid w:val="009617DF"/>
    <w:rsid w:val="00961E3F"/>
    <w:rsid w:val="00962BD7"/>
    <w:rsid w:val="0096305C"/>
    <w:rsid w:val="0096317F"/>
    <w:rsid w:val="009635D1"/>
    <w:rsid w:val="0096393E"/>
    <w:rsid w:val="00963C17"/>
    <w:rsid w:val="00963E46"/>
    <w:rsid w:val="0096403F"/>
    <w:rsid w:val="0096446D"/>
    <w:rsid w:val="00964ABE"/>
    <w:rsid w:val="00965113"/>
    <w:rsid w:val="00965218"/>
    <w:rsid w:val="0096621F"/>
    <w:rsid w:val="00966A46"/>
    <w:rsid w:val="00966DE6"/>
    <w:rsid w:val="00967DB5"/>
    <w:rsid w:val="009701EE"/>
    <w:rsid w:val="00970310"/>
    <w:rsid w:val="00970F6E"/>
    <w:rsid w:val="00971C0B"/>
    <w:rsid w:val="00971F35"/>
    <w:rsid w:val="009723E3"/>
    <w:rsid w:val="00972728"/>
    <w:rsid w:val="00972A09"/>
    <w:rsid w:val="00973270"/>
    <w:rsid w:val="009737E3"/>
    <w:rsid w:val="00973917"/>
    <w:rsid w:val="00973B09"/>
    <w:rsid w:val="00974446"/>
    <w:rsid w:val="00974787"/>
    <w:rsid w:val="00974C38"/>
    <w:rsid w:val="00975072"/>
    <w:rsid w:val="009754E0"/>
    <w:rsid w:val="009758F7"/>
    <w:rsid w:val="00975C97"/>
    <w:rsid w:val="00975D82"/>
    <w:rsid w:val="00976192"/>
    <w:rsid w:val="009761B0"/>
    <w:rsid w:val="009761DF"/>
    <w:rsid w:val="009761EC"/>
    <w:rsid w:val="00976C83"/>
    <w:rsid w:val="009770E0"/>
    <w:rsid w:val="00977234"/>
    <w:rsid w:val="00977CAD"/>
    <w:rsid w:val="0098043C"/>
    <w:rsid w:val="009804D0"/>
    <w:rsid w:val="0098055B"/>
    <w:rsid w:val="0098061E"/>
    <w:rsid w:val="0098063C"/>
    <w:rsid w:val="00980678"/>
    <w:rsid w:val="00981948"/>
    <w:rsid w:val="00981C8C"/>
    <w:rsid w:val="00983839"/>
    <w:rsid w:val="00983ABB"/>
    <w:rsid w:val="00983D8B"/>
    <w:rsid w:val="009840FA"/>
    <w:rsid w:val="009843C1"/>
    <w:rsid w:val="00984842"/>
    <w:rsid w:val="00984D33"/>
    <w:rsid w:val="009851B3"/>
    <w:rsid w:val="009854E2"/>
    <w:rsid w:val="009856E2"/>
    <w:rsid w:val="00985C72"/>
    <w:rsid w:val="00985EC1"/>
    <w:rsid w:val="00986375"/>
    <w:rsid w:val="009876BB"/>
    <w:rsid w:val="00987C64"/>
    <w:rsid w:val="009903BA"/>
    <w:rsid w:val="009904CA"/>
    <w:rsid w:val="00990678"/>
    <w:rsid w:val="00990BE5"/>
    <w:rsid w:val="009918AE"/>
    <w:rsid w:val="00992045"/>
    <w:rsid w:val="009924CD"/>
    <w:rsid w:val="009925A3"/>
    <w:rsid w:val="009926A0"/>
    <w:rsid w:val="00992C50"/>
    <w:rsid w:val="00992D2B"/>
    <w:rsid w:val="00994002"/>
    <w:rsid w:val="009945AE"/>
    <w:rsid w:val="00994661"/>
    <w:rsid w:val="009948EE"/>
    <w:rsid w:val="00994B94"/>
    <w:rsid w:val="00994F10"/>
    <w:rsid w:val="00995002"/>
    <w:rsid w:val="0099516C"/>
    <w:rsid w:val="00996063"/>
    <w:rsid w:val="00996B14"/>
    <w:rsid w:val="00996D4E"/>
    <w:rsid w:val="00996E46"/>
    <w:rsid w:val="009972EE"/>
    <w:rsid w:val="0099733E"/>
    <w:rsid w:val="00997364"/>
    <w:rsid w:val="0099742B"/>
    <w:rsid w:val="0099799B"/>
    <w:rsid w:val="00997C4D"/>
    <w:rsid w:val="009A0D6A"/>
    <w:rsid w:val="009A1504"/>
    <w:rsid w:val="009A15B5"/>
    <w:rsid w:val="009A1602"/>
    <w:rsid w:val="009A1633"/>
    <w:rsid w:val="009A1812"/>
    <w:rsid w:val="009A21D3"/>
    <w:rsid w:val="009A232D"/>
    <w:rsid w:val="009A2DA1"/>
    <w:rsid w:val="009A30B5"/>
    <w:rsid w:val="009A314F"/>
    <w:rsid w:val="009A3E02"/>
    <w:rsid w:val="009A3E3D"/>
    <w:rsid w:val="009A4103"/>
    <w:rsid w:val="009A4125"/>
    <w:rsid w:val="009A4511"/>
    <w:rsid w:val="009A49F5"/>
    <w:rsid w:val="009A4CDC"/>
    <w:rsid w:val="009A4F98"/>
    <w:rsid w:val="009A51B2"/>
    <w:rsid w:val="009A527A"/>
    <w:rsid w:val="009A52A1"/>
    <w:rsid w:val="009A5DEF"/>
    <w:rsid w:val="009A6D27"/>
    <w:rsid w:val="009A702C"/>
    <w:rsid w:val="009A774C"/>
    <w:rsid w:val="009A794F"/>
    <w:rsid w:val="009A79BA"/>
    <w:rsid w:val="009A7BE9"/>
    <w:rsid w:val="009A7C38"/>
    <w:rsid w:val="009A7D7E"/>
    <w:rsid w:val="009B069B"/>
    <w:rsid w:val="009B1F75"/>
    <w:rsid w:val="009B2380"/>
    <w:rsid w:val="009B2467"/>
    <w:rsid w:val="009B2556"/>
    <w:rsid w:val="009B31E4"/>
    <w:rsid w:val="009B334D"/>
    <w:rsid w:val="009B37DB"/>
    <w:rsid w:val="009B3AEC"/>
    <w:rsid w:val="009B40C0"/>
    <w:rsid w:val="009B4294"/>
    <w:rsid w:val="009B446F"/>
    <w:rsid w:val="009B4F95"/>
    <w:rsid w:val="009B5B1E"/>
    <w:rsid w:val="009B632F"/>
    <w:rsid w:val="009B6550"/>
    <w:rsid w:val="009B754D"/>
    <w:rsid w:val="009B78A2"/>
    <w:rsid w:val="009B796F"/>
    <w:rsid w:val="009B7A35"/>
    <w:rsid w:val="009B7EA3"/>
    <w:rsid w:val="009C0D65"/>
    <w:rsid w:val="009C0F32"/>
    <w:rsid w:val="009C0F33"/>
    <w:rsid w:val="009C0F41"/>
    <w:rsid w:val="009C1D2B"/>
    <w:rsid w:val="009C1F3E"/>
    <w:rsid w:val="009C2245"/>
    <w:rsid w:val="009C2B3D"/>
    <w:rsid w:val="009C40A5"/>
    <w:rsid w:val="009C4534"/>
    <w:rsid w:val="009C553E"/>
    <w:rsid w:val="009C6021"/>
    <w:rsid w:val="009C6B29"/>
    <w:rsid w:val="009C71A1"/>
    <w:rsid w:val="009C78BE"/>
    <w:rsid w:val="009C7C69"/>
    <w:rsid w:val="009D0177"/>
    <w:rsid w:val="009D153E"/>
    <w:rsid w:val="009D17FC"/>
    <w:rsid w:val="009D1999"/>
    <w:rsid w:val="009D325A"/>
    <w:rsid w:val="009D3450"/>
    <w:rsid w:val="009D40F4"/>
    <w:rsid w:val="009D4265"/>
    <w:rsid w:val="009D4559"/>
    <w:rsid w:val="009D4A06"/>
    <w:rsid w:val="009D4D10"/>
    <w:rsid w:val="009D543A"/>
    <w:rsid w:val="009D60D5"/>
    <w:rsid w:val="009D674C"/>
    <w:rsid w:val="009D71E5"/>
    <w:rsid w:val="009E01D7"/>
    <w:rsid w:val="009E064B"/>
    <w:rsid w:val="009E0B9E"/>
    <w:rsid w:val="009E17A2"/>
    <w:rsid w:val="009E197C"/>
    <w:rsid w:val="009E1D53"/>
    <w:rsid w:val="009E272C"/>
    <w:rsid w:val="009E3144"/>
    <w:rsid w:val="009E394A"/>
    <w:rsid w:val="009E3E09"/>
    <w:rsid w:val="009E3F85"/>
    <w:rsid w:val="009E434C"/>
    <w:rsid w:val="009E463A"/>
    <w:rsid w:val="009E579A"/>
    <w:rsid w:val="009E63B9"/>
    <w:rsid w:val="009E6A6A"/>
    <w:rsid w:val="009E71C9"/>
    <w:rsid w:val="009F041D"/>
    <w:rsid w:val="009F0F5A"/>
    <w:rsid w:val="009F10F8"/>
    <w:rsid w:val="009F1EA2"/>
    <w:rsid w:val="009F23C9"/>
    <w:rsid w:val="009F25B7"/>
    <w:rsid w:val="009F3527"/>
    <w:rsid w:val="009F38B3"/>
    <w:rsid w:val="009F3B98"/>
    <w:rsid w:val="009F41F7"/>
    <w:rsid w:val="009F4661"/>
    <w:rsid w:val="009F50D7"/>
    <w:rsid w:val="009F535B"/>
    <w:rsid w:val="009F5485"/>
    <w:rsid w:val="009F71C3"/>
    <w:rsid w:val="009F7295"/>
    <w:rsid w:val="009F77BB"/>
    <w:rsid w:val="009F79E9"/>
    <w:rsid w:val="009F7FC4"/>
    <w:rsid w:val="00A00181"/>
    <w:rsid w:val="00A00217"/>
    <w:rsid w:val="00A0048C"/>
    <w:rsid w:val="00A00962"/>
    <w:rsid w:val="00A00989"/>
    <w:rsid w:val="00A00A01"/>
    <w:rsid w:val="00A00C57"/>
    <w:rsid w:val="00A0110A"/>
    <w:rsid w:val="00A01530"/>
    <w:rsid w:val="00A01C89"/>
    <w:rsid w:val="00A01DE3"/>
    <w:rsid w:val="00A024E6"/>
    <w:rsid w:val="00A02A9E"/>
    <w:rsid w:val="00A02B07"/>
    <w:rsid w:val="00A02E18"/>
    <w:rsid w:val="00A030FC"/>
    <w:rsid w:val="00A03614"/>
    <w:rsid w:val="00A037AD"/>
    <w:rsid w:val="00A03AC3"/>
    <w:rsid w:val="00A0402E"/>
    <w:rsid w:val="00A04441"/>
    <w:rsid w:val="00A04B41"/>
    <w:rsid w:val="00A04BDF"/>
    <w:rsid w:val="00A050A6"/>
    <w:rsid w:val="00A0552E"/>
    <w:rsid w:val="00A05664"/>
    <w:rsid w:val="00A05671"/>
    <w:rsid w:val="00A05875"/>
    <w:rsid w:val="00A0593B"/>
    <w:rsid w:val="00A05D8B"/>
    <w:rsid w:val="00A064EB"/>
    <w:rsid w:val="00A06F77"/>
    <w:rsid w:val="00A0705F"/>
    <w:rsid w:val="00A07A0B"/>
    <w:rsid w:val="00A07EF3"/>
    <w:rsid w:val="00A10530"/>
    <w:rsid w:val="00A105B9"/>
    <w:rsid w:val="00A10647"/>
    <w:rsid w:val="00A107A3"/>
    <w:rsid w:val="00A10AE5"/>
    <w:rsid w:val="00A11517"/>
    <w:rsid w:val="00A11635"/>
    <w:rsid w:val="00A11722"/>
    <w:rsid w:val="00A11B95"/>
    <w:rsid w:val="00A11BBA"/>
    <w:rsid w:val="00A11DBB"/>
    <w:rsid w:val="00A120EE"/>
    <w:rsid w:val="00A12AE9"/>
    <w:rsid w:val="00A12DF7"/>
    <w:rsid w:val="00A13A13"/>
    <w:rsid w:val="00A13A71"/>
    <w:rsid w:val="00A14288"/>
    <w:rsid w:val="00A1515A"/>
    <w:rsid w:val="00A153CA"/>
    <w:rsid w:val="00A15E19"/>
    <w:rsid w:val="00A15F2C"/>
    <w:rsid w:val="00A16F4A"/>
    <w:rsid w:val="00A17F17"/>
    <w:rsid w:val="00A20369"/>
    <w:rsid w:val="00A20427"/>
    <w:rsid w:val="00A21040"/>
    <w:rsid w:val="00A21049"/>
    <w:rsid w:val="00A2109C"/>
    <w:rsid w:val="00A211EE"/>
    <w:rsid w:val="00A229DD"/>
    <w:rsid w:val="00A22A0D"/>
    <w:rsid w:val="00A22A35"/>
    <w:rsid w:val="00A22C4A"/>
    <w:rsid w:val="00A2318B"/>
    <w:rsid w:val="00A23591"/>
    <w:rsid w:val="00A243CC"/>
    <w:rsid w:val="00A24A3A"/>
    <w:rsid w:val="00A24CCD"/>
    <w:rsid w:val="00A252F4"/>
    <w:rsid w:val="00A25978"/>
    <w:rsid w:val="00A259C3"/>
    <w:rsid w:val="00A26244"/>
    <w:rsid w:val="00A264B7"/>
    <w:rsid w:val="00A26990"/>
    <w:rsid w:val="00A26AD9"/>
    <w:rsid w:val="00A2749F"/>
    <w:rsid w:val="00A275E8"/>
    <w:rsid w:val="00A27F56"/>
    <w:rsid w:val="00A30E48"/>
    <w:rsid w:val="00A3241C"/>
    <w:rsid w:val="00A325C1"/>
    <w:rsid w:val="00A32E98"/>
    <w:rsid w:val="00A32ECA"/>
    <w:rsid w:val="00A32F63"/>
    <w:rsid w:val="00A33D1C"/>
    <w:rsid w:val="00A33D5A"/>
    <w:rsid w:val="00A34212"/>
    <w:rsid w:val="00A351CC"/>
    <w:rsid w:val="00A358B8"/>
    <w:rsid w:val="00A35AC9"/>
    <w:rsid w:val="00A36277"/>
    <w:rsid w:val="00A3670B"/>
    <w:rsid w:val="00A369B7"/>
    <w:rsid w:val="00A36AB6"/>
    <w:rsid w:val="00A36B30"/>
    <w:rsid w:val="00A36B55"/>
    <w:rsid w:val="00A37E86"/>
    <w:rsid w:val="00A4013A"/>
    <w:rsid w:val="00A4014C"/>
    <w:rsid w:val="00A409CE"/>
    <w:rsid w:val="00A40A8A"/>
    <w:rsid w:val="00A418CC"/>
    <w:rsid w:val="00A41FF4"/>
    <w:rsid w:val="00A42000"/>
    <w:rsid w:val="00A42962"/>
    <w:rsid w:val="00A430E4"/>
    <w:rsid w:val="00A4313C"/>
    <w:rsid w:val="00A43BF8"/>
    <w:rsid w:val="00A44066"/>
    <w:rsid w:val="00A44D24"/>
    <w:rsid w:val="00A44DEE"/>
    <w:rsid w:val="00A4527E"/>
    <w:rsid w:val="00A456EF"/>
    <w:rsid w:val="00A45E98"/>
    <w:rsid w:val="00A46231"/>
    <w:rsid w:val="00A46445"/>
    <w:rsid w:val="00A46FC5"/>
    <w:rsid w:val="00A4767C"/>
    <w:rsid w:val="00A47B96"/>
    <w:rsid w:val="00A47C76"/>
    <w:rsid w:val="00A50819"/>
    <w:rsid w:val="00A50833"/>
    <w:rsid w:val="00A51028"/>
    <w:rsid w:val="00A51570"/>
    <w:rsid w:val="00A517B3"/>
    <w:rsid w:val="00A517C7"/>
    <w:rsid w:val="00A51D11"/>
    <w:rsid w:val="00A525FF"/>
    <w:rsid w:val="00A526C1"/>
    <w:rsid w:val="00A52D94"/>
    <w:rsid w:val="00A5390F"/>
    <w:rsid w:val="00A53A14"/>
    <w:rsid w:val="00A541B2"/>
    <w:rsid w:val="00A5445B"/>
    <w:rsid w:val="00A54F53"/>
    <w:rsid w:val="00A55848"/>
    <w:rsid w:val="00A56A98"/>
    <w:rsid w:val="00A56CEC"/>
    <w:rsid w:val="00A56DBE"/>
    <w:rsid w:val="00A57197"/>
    <w:rsid w:val="00A57208"/>
    <w:rsid w:val="00A57838"/>
    <w:rsid w:val="00A6035A"/>
    <w:rsid w:val="00A60585"/>
    <w:rsid w:val="00A61536"/>
    <w:rsid w:val="00A61C7A"/>
    <w:rsid w:val="00A61F24"/>
    <w:rsid w:val="00A61FFD"/>
    <w:rsid w:val="00A6231F"/>
    <w:rsid w:val="00A62345"/>
    <w:rsid w:val="00A628D4"/>
    <w:rsid w:val="00A62A8D"/>
    <w:rsid w:val="00A63A98"/>
    <w:rsid w:val="00A642D9"/>
    <w:rsid w:val="00A64A29"/>
    <w:rsid w:val="00A64ACB"/>
    <w:rsid w:val="00A64D4A"/>
    <w:rsid w:val="00A64D98"/>
    <w:rsid w:val="00A654CA"/>
    <w:rsid w:val="00A65970"/>
    <w:rsid w:val="00A65D20"/>
    <w:rsid w:val="00A65EA4"/>
    <w:rsid w:val="00A66281"/>
    <w:rsid w:val="00A6665C"/>
    <w:rsid w:val="00A66874"/>
    <w:rsid w:val="00A669DF"/>
    <w:rsid w:val="00A66A16"/>
    <w:rsid w:val="00A66B8B"/>
    <w:rsid w:val="00A672D0"/>
    <w:rsid w:val="00A67382"/>
    <w:rsid w:val="00A674CA"/>
    <w:rsid w:val="00A676C4"/>
    <w:rsid w:val="00A676D6"/>
    <w:rsid w:val="00A67961"/>
    <w:rsid w:val="00A67B62"/>
    <w:rsid w:val="00A67EA4"/>
    <w:rsid w:val="00A7011C"/>
    <w:rsid w:val="00A7104D"/>
    <w:rsid w:val="00A718B6"/>
    <w:rsid w:val="00A71D31"/>
    <w:rsid w:val="00A71EF2"/>
    <w:rsid w:val="00A71F6A"/>
    <w:rsid w:val="00A7245F"/>
    <w:rsid w:val="00A7290A"/>
    <w:rsid w:val="00A73346"/>
    <w:rsid w:val="00A7358A"/>
    <w:rsid w:val="00A73AAE"/>
    <w:rsid w:val="00A742B5"/>
    <w:rsid w:val="00A748EA"/>
    <w:rsid w:val="00A74C98"/>
    <w:rsid w:val="00A74D63"/>
    <w:rsid w:val="00A74DD2"/>
    <w:rsid w:val="00A762AD"/>
    <w:rsid w:val="00A76514"/>
    <w:rsid w:val="00A76631"/>
    <w:rsid w:val="00A7673D"/>
    <w:rsid w:val="00A76A05"/>
    <w:rsid w:val="00A76B36"/>
    <w:rsid w:val="00A76FA0"/>
    <w:rsid w:val="00A774C8"/>
    <w:rsid w:val="00A77631"/>
    <w:rsid w:val="00A77D0A"/>
    <w:rsid w:val="00A8137B"/>
    <w:rsid w:val="00A81961"/>
    <w:rsid w:val="00A82487"/>
    <w:rsid w:val="00A833C0"/>
    <w:rsid w:val="00A83482"/>
    <w:rsid w:val="00A835E4"/>
    <w:rsid w:val="00A8392A"/>
    <w:rsid w:val="00A83CE0"/>
    <w:rsid w:val="00A83DA2"/>
    <w:rsid w:val="00A83F5F"/>
    <w:rsid w:val="00A843A0"/>
    <w:rsid w:val="00A85150"/>
    <w:rsid w:val="00A8521C"/>
    <w:rsid w:val="00A861BD"/>
    <w:rsid w:val="00A863EA"/>
    <w:rsid w:val="00A86731"/>
    <w:rsid w:val="00A86734"/>
    <w:rsid w:val="00A86DF2"/>
    <w:rsid w:val="00A87060"/>
    <w:rsid w:val="00A87425"/>
    <w:rsid w:val="00A87748"/>
    <w:rsid w:val="00A87D57"/>
    <w:rsid w:val="00A90B4A"/>
    <w:rsid w:val="00A90FAF"/>
    <w:rsid w:val="00A9105F"/>
    <w:rsid w:val="00A9119E"/>
    <w:rsid w:val="00A9126C"/>
    <w:rsid w:val="00A91992"/>
    <w:rsid w:val="00A91B9E"/>
    <w:rsid w:val="00A92648"/>
    <w:rsid w:val="00A92714"/>
    <w:rsid w:val="00A9284B"/>
    <w:rsid w:val="00A92B52"/>
    <w:rsid w:val="00A92D9E"/>
    <w:rsid w:val="00A92E3E"/>
    <w:rsid w:val="00A936D8"/>
    <w:rsid w:val="00A949C6"/>
    <w:rsid w:val="00A94A94"/>
    <w:rsid w:val="00A94FF3"/>
    <w:rsid w:val="00A952D3"/>
    <w:rsid w:val="00A9586F"/>
    <w:rsid w:val="00A95891"/>
    <w:rsid w:val="00A95A28"/>
    <w:rsid w:val="00A95D10"/>
    <w:rsid w:val="00A95DEB"/>
    <w:rsid w:val="00A9602F"/>
    <w:rsid w:val="00A96693"/>
    <w:rsid w:val="00A969D1"/>
    <w:rsid w:val="00A96F78"/>
    <w:rsid w:val="00A97050"/>
    <w:rsid w:val="00A97205"/>
    <w:rsid w:val="00A975BE"/>
    <w:rsid w:val="00A975D8"/>
    <w:rsid w:val="00A97697"/>
    <w:rsid w:val="00A97D3F"/>
    <w:rsid w:val="00A97F32"/>
    <w:rsid w:val="00AA02A5"/>
    <w:rsid w:val="00AA09A3"/>
    <w:rsid w:val="00AA0BE9"/>
    <w:rsid w:val="00AA0D65"/>
    <w:rsid w:val="00AA1821"/>
    <w:rsid w:val="00AA1EEF"/>
    <w:rsid w:val="00AA2CBD"/>
    <w:rsid w:val="00AA2DFC"/>
    <w:rsid w:val="00AA3783"/>
    <w:rsid w:val="00AA37D1"/>
    <w:rsid w:val="00AA3A66"/>
    <w:rsid w:val="00AA3B48"/>
    <w:rsid w:val="00AA46EA"/>
    <w:rsid w:val="00AA4894"/>
    <w:rsid w:val="00AA4CE2"/>
    <w:rsid w:val="00AA5557"/>
    <w:rsid w:val="00AA734F"/>
    <w:rsid w:val="00AA7623"/>
    <w:rsid w:val="00AA7699"/>
    <w:rsid w:val="00AA7721"/>
    <w:rsid w:val="00AA7989"/>
    <w:rsid w:val="00AA7C80"/>
    <w:rsid w:val="00AB04A5"/>
    <w:rsid w:val="00AB095D"/>
    <w:rsid w:val="00AB0AB5"/>
    <w:rsid w:val="00AB0B53"/>
    <w:rsid w:val="00AB0ED2"/>
    <w:rsid w:val="00AB0F63"/>
    <w:rsid w:val="00AB1563"/>
    <w:rsid w:val="00AB1ADF"/>
    <w:rsid w:val="00AB1B68"/>
    <w:rsid w:val="00AB1EEE"/>
    <w:rsid w:val="00AB2392"/>
    <w:rsid w:val="00AB294C"/>
    <w:rsid w:val="00AB2ABB"/>
    <w:rsid w:val="00AB2BA8"/>
    <w:rsid w:val="00AB2EBA"/>
    <w:rsid w:val="00AB357A"/>
    <w:rsid w:val="00AB3AC7"/>
    <w:rsid w:val="00AB3D16"/>
    <w:rsid w:val="00AB496B"/>
    <w:rsid w:val="00AB5AE8"/>
    <w:rsid w:val="00AB5BB7"/>
    <w:rsid w:val="00AB5E04"/>
    <w:rsid w:val="00AB6023"/>
    <w:rsid w:val="00AB6810"/>
    <w:rsid w:val="00AB7264"/>
    <w:rsid w:val="00AB74F3"/>
    <w:rsid w:val="00AB7621"/>
    <w:rsid w:val="00AB780E"/>
    <w:rsid w:val="00AC0019"/>
    <w:rsid w:val="00AC02D6"/>
    <w:rsid w:val="00AC0344"/>
    <w:rsid w:val="00AC0927"/>
    <w:rsid w:val="00AC10C5"/>
    <w:rsid w:val="00AC1BC6"/>
    <w:rsid w:val="00AC1DCC"/>
    <w:rsid w:val="00AC2699"/>
    <w:rsid w:val="00AC2FBB"/>
    <w:rsid w:val="00AC439A"/>
    <w:rsid w:val="00AC4576"/>
    <w:rsid w:val="00AC4A57"/>
    <w:rsid w:val="00AC51DE"/>
    <w:rsid w:val="00AC56F6"/>
    <w:rsid w:val="00AC5745"/>
    <w:rsid w:val="00AC5887"/>
    <w:rsid w:val="00AC5B5F"/>
    <w:rsid w:val="00AC5D75"/>
    <w:rsid w:val="00AC6004"/>
    <w:rsid w:val="00AC60F9"/>
    <w:rsid w:val="00AC65A2"/>
    <w:rsid w:val="00AC65F4"/>
    <w:rsid w:val="00AC6D98"/>
    <w:rsid w:val="00AC7767"/>
    <w:rsid w:val="00AC7C5E"/>
    <w:rsid w:val="00AD065E"/>
    <w:rsid w:val="00AD0680"/>
    <w:rsid w:val="00AD0706"/>
    <w:rsid w:val="00AD0724"/>
    <w:rsid w:val="00AD0BEE"/>
    <w:rsid w:val="00AD0C74"/>
    <w:rsid w:val="00AD11BD"/>
    <w:rsid w:val="00AD1611"/>
    <w:rsid w:val="00AD1CB8"/>
    <w:rsid w:val="00AD1FE3"/>
    <w:rsid w:val="00AD2543"/>
    <w:rsid w:val="00AD2C5A"/>
    <w:rsid w:val="00AD2D6C"/>
    <w:rsid w:val="00AD31CF"/>
    <w:rsid w:val="00AD33E3"/>
    <w:rsid w:val="00AD3A3F"/>
    <w:rsid w:val="00AD4772"/>
    <w:rsid w:val="00AD50B1"/>
    <w:rsid w:val="00AD584F"/>
    <w:rsid w:val="00AD5CA7"/>
    <w:rsid w:val="00AD5EA9"/>
    <w:rsid w:val="00AD5FFC"/>
    <w:rsid w:val="00AD65DE"/>
    <w:rsid w:val="00AD660F"/>
    <w:rsid w:val="00AD6C75"/>
    <w:rsid w:val="00AD7D33"/>
    <w:rsid w:val="00AE00CD"/>
    <w:rsid w:val="00AE05A8"/>
    <w:rsid w:val="00AE0EAB"/>
    <w:rsid w:val="00AE1688"/>
    <w:rsid w:val="00AE1F09"/>
    <w:rsid w:val="00AE2585"/>
    <w:rsid w:val="00AE2825"/>
    <w:rsid w:val="00AE3462"/>
    <w:rsid w:val="00AE3563"/>
    <w:rsid w:val="00AE379B"/>
    <w:rsid w:val="00AE3DA3"/>
    <w:rsid w:val="00AE448D"/>
    <w:rsid w:val="00AE4DA5"/>
    <w:rsid w:val="00AE519A"/>
    <w:rsid w:val="00AE51E9"/>
    <w:rsid w:val="00AE5586"/>
    <w:rsid w:val="00AE5615"/>
    <w:rsid w:val="00AE5D46"/>
    <w:rsid w:val="00AE5E6E"/>
    <w:rsid w:val="00AE61CE"/>
    <w:rsid w:val="00AE688D"/>
    <w:rsid w:val="00AE70AC"/>
    <w:rsid w:val="00AE7971"/>
    <w:rsid w:val="00AE7CD0"/>
    <w:rsid w:val="00AF0330"/>
    <w:rsid w:val="00AF03AB"/>
    <w:rsid w:val="00AF03FA"/>
    <w:rsid w:val="00AF14A8"/>
    <w:rsid w:val="00AF15F1"/>
    <w:rsid w:val="00AF1F19"/>
    <w:rsid w:val="00AF2118"/>
    <w:rsid w:val="00AF2A02"/>
    <w:rsid w:val="00AF2DBE"/>
    <w:rsid w:val="00AF38DE"/>
    <w:rsid w:val="00AF43CD"/>
    <w:rsid w:val="00AF4568"/>
    <w:rsid w:val="00AF46E9"/>
    <w:rsid w:val="00AF4757"/>
    <w:rsid w:val="00AF47A2"/>
    <w:rsid w:val="00AF5025"/>
    <w:rsid w:val="00AF5A02"/>
    <w:rsid w:val="00AF5F4D"/>
    <w:rsid w:val="00AF6672"/>
    <w:rsid w:val="00AF69C5"/>
    <w:rsid w:val="00AF79F3"/>
    <w:rsid w:val="00B000AA"/>
    <w:rsid w:val="00B0012E"/>
    <w:rsid w:val="00B00432"/>
    <w:rsid w:val="00B0105E"/>
    <w:rsid w:val="00B012B3"/>
    <w:rsid w:val="00B015A4"/>
    <w:rsid w:val="00B01AF0"/>
    <w:rsid w:val="00B01CD5"/>
    <w:rsid w:val="00B01FB5"/>
    <w:rsid w:val="00B028B0"/>
    <w:rsid w:val="00B02EC6"/>
    <w:rsid w:val="00B02FDE"/>
    <w:rsid w:val="00B03273"/>
    <w:rsid w:val="00B04208"/>
    <w:rsid w:val="00B045E4"/>
    <w:rsid w:val="00B047AD"/>
    <w:rsid w:val="00B04C1A"/>
    <w:rsid w:val="00B054A8"/>
    <w:rsid w:val="00B054F2"/>
    <w:rsid w:val="00B0583C"/>
    <w:rsid w:val="00B064A5"/>
    <w:rsid w:val="00B06F09"/>
    <w:rsid w:val="00B07061"/>
    <w:rsid w:val="00B0734C"/>
    <w:rsid w:val="00B0742E"/>
    <w:rsid w:val="00B07AB3"/>
    <w:rsid w:val="00B10B55"/>
    <w:rsid w:val="00B10CEF"/>
    <w:rsid w:val="00B1140E"/>
    <w:rsid w:val="00B1159C"/>
    <w:rsid w:val="00B11EB9"/>
    <w:rsid w:val="00B11FF4"/>
    <w:rsid w:val="00B12FF8"/>
    <w:rsid w:val="00B13571"/>
    <w:rsid w:val="00B1388A"/>
    <w:rsid w:val="00B13ABD"/>
    <w:rsid w:val="00B13D10"/>
    <w:rsid w:val="00B14127"/>
    <w:rsid w:val="00B141E8"/>
    <w:rsid w:val="00B1434F"/>
    <w:rsid w:val="00B144CA"/>
    <w:rsid w:val="00B145A4"/>
    <w:rsid w:val="00B147B2"/>
    <w:rsid w:val="00B15230"/>
    <w:rsid w:val="00B15899"/>
    <w:rsid w:val="00B159B4"/>
    <w:rsid w:val="00B15A4B"/>
    <w:rsid w:val="00B160C6"/>
    <w:rsid w:val="00B16586"/>
    <w:rsid w:val="00B16A4A"/>
    <w:rsid w:val="00B172B7"/>
    <w:rsid w:val="00B17817"/>
    <w:rsid w:val="00B20F4E"/>
    <w:rsid w:val="00B21C3D"/>
    <w:rsid w:val="00B22D94"/>
    <w:rsid w:val="00B23496"/>
    <w:rsid w:val="00B2349F"/>
    <w:rsid w:val="00B242F6"/>
    <w:rsid w:val="00B2450C"/>
    <w:rsid w:val="00B24AB4"/>
    <w:rsid w:val="00B253DB"/>
    <w:rsid w:val="00B25761"/>
    <w:rsid w:val="00B25AD6"/>
    <w:rsid w:val="00B26ED3"/>
    <w:rsid w:val="00B27616"/>
    <w:rsid w:val="00B278BE"/>
    <w:rsid w:val="00B27C24"/>
    <w:rsid w:val="00B27E0D"/>
    <w:rsid w:val="00B3003A"/>
    <w:rsid w:val="00B305D1"/>
    <w:rsid w:val="00B3065F"/>
    <w:rsid w:val="00B306FA"/>
    <w:rsid w:val="00B30783"/>
    <w:rsid w:val="00B307AB"/>
    <w:rsid w:val="00B30835"/>
    <w:rsid w:val="00B30EE9"/>
    <w:rsid w:val="00B310CA"/>
    <w:rsid w:val="00B3175D"/>
    <w:rsid w:val="00B31AA1"/>
    <w:rsid w:val="00B31C86"/>
    <w:rsid w:val="00B31D29"/>
    <w:rsid w:val="00B31DA5"/>
    <w:rsid w:val="00B31E9D"/>
    <w:rsid w:val="00B31F18"/>
    <w:rsid w:val="00B3227E"/>
    <w:rsid w:val="00B32953"/>
    <w:rsid w:val="00B32F7F"/>
    <w:rsid w:val="00B33472"/>
    <w:rsid w:val="00B338B4"/>
    <w:rsid w:val="00B33AB3"/>
    <w:rsid w:val="00B341C0"/>
    <w:rsid w:val="00B34896"/>
    <w:rsid w:val="00B348B8"/>
    <w:rsid w:val="00B34F18"/>
    <w:rsid w:val="00B35612"/>
    <w:rsid w:val="00B3572E"/>
    <w:rsid w:val="00B3598A"/>
    <w:rsid w:val="00B362A9"/>
    <w:rsid w:val="00B36FC0"/>
    <w:rsid w:val="00B37013"/>
    <w:rsid w:val="00B37165"/>
    <w:rsid w:val="00B37613"/>
    <w:rsid w:val="00B37656"/>
    <w:rsid w:val="00B4065F"/>
    <w:rsid w:val="00B406AD"/>
    <w:rsid w:val="00B40C36"/>
    <w:rsid w:val="00B4130C"/>
    <w:rsid w:val="00B416D0"/>
    <w:rsid w:val="00B41C9F"/>
    <w:rsid w:val="00B41F72"/>
    <w:rsid w:val="00B4228F"/>
    <w:rsid w:val="00B422A2"/>
    <w:rsid w:val="00B427CC"/>
    <w:rsid w:val="00B429D3"/>
    <w:rsid w:val="00B42A79"/>
    <w:rsid w:val="00B42E53"/>
    <w:rsid w:val="00B43A76"/>
    <w:rsid w:val="00B43B7C"/>
    <w:rsid w:val="00B4443D"/>
    <w:rsid w:val="00B446E4"/>
    <w:rsid w:val="00B45086"/>
    <w:rsid w:val="00B45CBF"/>
    <w:rsid w:val="00B464D9"/>
    <w:rsid w:val="00B46695"/>
    <w:rsid w:val="00B469AE"/>
    <w:rsid w:val="00B472F3"/>
    <w:rsid w:val="00B4769A"/>
    <w:rsid w:val="00B47EBE"/>
    <w:rsid w:val="00B50659"/>
    <w:rsid w:val="00B50A9A"/>
    <w:rsid w:val="00B5181E"/>
    <w:rsid w:val="00B51979"/>
    <w:rsid w:val="00B51F19"/>
    <w:rsid w:val="00B521E4"/>
    <w:rsid w:val="00B529F7"/>
    <w:rsid w:val="00B53070"/>
    <w:rsid w:val="00B53B64"/>
    <w:rsid w:val="00B5472C"/>
    <w:rsid w:val="00B54B8F"/>
    <w:rsid w:val="00B55B43"/>
    <w:rsid w:val="00B56022"/>
    <w:rsid w:val="00B5635A"/>
    <w:rsid w:val="00B567D4"/>
    <w:rsid w:val="00B57EBD"/>
    <w:rsid w:val="00B603DD"/>
    <w:rsid w:val="00B60621"/>
    <w:rsid w:val="00B60D5B"/>
    <w:rsid w:val="00B61530"/>
    <w:rsid w:val="00B616B8"/>
    <w:rsid w:val="00B61914"/>
    <w:rsid w:val="00B61F8C"/>
    <w:rsid w:val="00B62566"/>
    <w:rsid w:val="00B627E6"/>
    <w:rsid w:val="00B62FBB"/>
    <w:rsid w:val="00B637AB"/>
    <w:rsid w:val="00B63B32"/>
    <w:rsid w:val="00B63EAA"/>
    <w:rsid w:val="00B641AC"/>
    <w:rsid w:val="00B6420E"/>
    <w:rsid w:val="00B64328"/>
    <w:rsid w:val="00B64ABB"/>
    <w:rsid w:val="00B64B4D"/>
    <w:rsid w:val="00B64DD6"/>
    <w:rsid w:val="00B64F81"/>
    <w:rsid w:val="00B658BB"/>
    <w:rsid w:val="00B6612E"/>
    <w:rsid w:val="00B66260"/>
    <w:rsid w:val="00B662E4"/>
    <w:rsid w:val="00B66794"/>
    <w:rsid w:val="00B668FC"/>
    <w:rsid w:val="00B671E5"/>
    <w:rsid w:val="00B679DD"/>
    <w:rsid w:val="00B700BF"/>
    <w:rsid w:val="00B70825"/>
    <w:rsid w:val="00B71383"/>
    <w:rsid w:val="00B71C65"/>
    <w:rsid w:val="00B722BD"/>
    <w:rsid w:val="00B72476"/>
    <w:rsid w:val="00B7284A"/>
    <w:rsid w:val="00B738E4"/>
    <w:rsid w:val="00B74843"/>
    <w:rsid w:val="00B74BC9"/>
    <w:rsid w:val="00B74DA8"/>
    <w:rsid w:val="00B759B9"/>
    <w:rsid w:val="00B75D58"/>
    <w:rsid w:val="00B76453"/>
    <w:rsid w:val="00B76609"/>
    <w:rsid w:val="00B76749"/>
    <w:rsid w:val="00B76E3B"/>
    <w:rsid w:val="00B772A8"/>
    <w:rsid w:val="00B7768C"/>
    <w:rsid w:val="00B77AC4"/>
    <w:rsid w:val="00B77AF3"/>
    <w:rsid w:val="00B80AA2"/>
    <w:rsid w:val="00B80F42"/>
    <w:rsid w:val="00B812AC"/>
    <w:rsid w:val="00B81374"/>
    <w:rsid w:val="00B816E6"/>
    <w:rsid w:val="00B81841"/>
    <w:rsid w:val="00B82148"/>
    <w:rsid w:val="00B82BA1"/>
    <w:rsid w:val="00B82BB5"/>
    <w:rsid w:val="00B835CE"/>
    <w:rsid w:val="00B838F9"/>
    <w:rsid w:val="00B83926"/>
    <w:rsid w:val="00B84488"/>
    <w:rsid w:val="00B84AB2"/>
    <w:rsid w:val="00B85C70"/>
    <w:rsid w:val="00B85E0C"/>
    <w:rsid w:val="00B85E57"/>
    <w:rsid w:val="00B85FB2"/>
    <w:rsid w:val="00B85FEF"/>
    <w:rsid w:val="00B86184"/>
    <w:rsid w:val="00B86493"/>
    <w:rsid w:val="00B86887"/>
    <w:rsid w:val="00B8719A"/>
    <w:rsid w:val="00B87925"/>
    <w:rsid w:val="00B87B36"/>
    <w:rsid w:val="00B9013B"/>
    <w:rsid w:val="00B904E9"/>
    <w:rsid w:val="00B9059F"/>
    <w:rsid w:val="00B90681"/>
    <w:rsid w:val="00B90D9B"/>
    <w:rsid w:val="00B9143E"/>
    <w:rsid w:val="00B92369"/>
    <w:rsid w:val="00B92CC8"/>
    <w:rsid w:val="00B92F15"/>
    <w:rsid w:val="00B93236"/>
    <w:rsid w:val="00B93B2A"/>
    <w:rsid w:val="00B94188"/>
    <w:rsid w:val="00B94E52"/>
    <w:rsid w:val="00B9508B"/>
    <w:rsid w:val="00B96A1A"/>
    <w:rsid w:val="00B96F7C"/>
    <w:rsid w:val="00B975A7"/>
    <w:rsid w:val="00B97D6A"/>
    <w:rsid w:val="00BA00BA"/>
    <w:rsid w:val="00BA00E8"/>
    <w:rsid w:val="00BA06A6"/>
    <w:rsid w:val="00BA16B6"/>
    <w:rsid w:val="00BA192C"/>
    <w:rsid w:val="00BA1D61"/>
    <w:rsid w:val="00BA209A"/>
    <w:rsid w:val="00BA2172"/>
    <w:rsid w:val="00BA2805"/>
    <w:rsid w:val="00BA2B4A"/>
    <w:rsid w:val="00BA2C55"/>
    <w:rsid w:val="00BA354B"/>
    <w:rsid w:val="00BA38F8"/>
    <w:rsid w:val="00BA3922"/>
    <w:rsid w:val="00BA411F"/>
    <w:rsid w:val="00BA4852"/>
    <w:rsid w:val="00BA4A29"/>
    <w:rsid w:val="00BA4F8C"/>
    <w:rsid w:val="00BA5977"/>
    <w:rsid w:val="00BA5A28"/>
    <w:rsid w:val="00BA65E5"/>
    <w:rsid w:val="00BA6700"/>
    <w:rsid w:val="00BA6AB0"/>
    <w:rsid w:val="00BA6EA3"/>
    <w:rsid w:val="00BA7301"/>
    <w:rsid w:val="00BA75A2"/>
    <w:rsid w:val="00BA7867"/>
    <w:rsid w:val="00BA7D66"/>
    <w:rsid w:val="00BB0EF0"/>
    <w:rsid w:val="00BB1F05"/>
    <w:rsid w:val="00BB2A0F"/>
    <w:rsid w:val="00BB2A33"/>
    <w:rsid w:val="00BB3CAA"/>
    <w:rsid w:val="00BB3F2C"/>
    <w:rsid w:val="00BB45E0"/>
    <w:rsid w:val="00BB538D"/>
    <w:rsid w:val="00BB54A0"/>
    <w:rsid w:val="00BB5BC9"/>
    <w:rsid w:val="00BB5F20"/>
    <w:rsid w:val="00BB6732"/>
    <w:rsid w:val="00BB6DBE"/>
    <w:rsid w:val="00BB7B0D"/>
    <w:rsid w:val="00BC01D5"/>
    <w:rsid w:val="00BC05B5"/>
    <w:rsid w:val="00BC08C1"/>
    <w:rsid w:val="00BC0A77"/>
    <w:rsid w:val="00BC100D"/>
    <w:rsid w:val="00BC1069"/>
    <w:rsid w:val="00BC110B"/>
    <w:rsid w:val="00BC135F"/>
    <w:rsid w:val="00BC14F7"/>
    <w:rsid w:val="00BC16A2"/>
    <w:rsid w:val="00BC1944"/>
    <w:rsid w:val="00BC1B05"/>
    <w:rsid w:val="00BC2069"/>
    <w:rsid w:val="00BC217E"/>
    <w:rsid w:val="00BC236C"/>
    <w:rsid w:val="00BC2481"/>
    <w:rsid w:val="00BC2664"/>
    <w:rsid w:val="00BC2C15"/>
    <w:rsid w:val="00BC2D9A"/>
    <w:rsid w:val="00BC3749"/>
    <w:rsid w:val="00BC3A38"/>
    <w:rsid w:val="00BC41F0"/>
    <w:rsid w:val="00BC4232"/>
    <w:rsid w:val="00BC4B3F"/>
    <w:rsid w:val="00BC5508"/>
    <w:rsid w:val="00BC56E9"/>
    <w:rsid w:val="00BC5AE8"/>
    <w:rsid w:val="00BC5EAA"/>
    <w:rsid w:val="00BC5F16"/>
    <w:rsid w:val="00BC60BB"/>
    <w:rsid w:val="00BC6334"/>
    <w:rsid w:val="00BC66FC"/>
    <w:rsid w:val="00BC6A7D"/>
    <w:rsid w:val="00BC6D15"/>
    <w:rsid w:val="00BC7056"/>
    <w:rsid w:val="00BD02C5"/>
    <w:rsid w:val="00BD046E"/>
    <w:rsid w:val="00BD1D22"/>
    <w:rsid w:val="00BD2AE0"/>
    <w:rsid w:val="00BD2C30"/>
    <w:rsid w:val="00BD2E79"/>
    <w:rsid w:val="00BD30D3"/>
    <w:rsid w:val="00BD30D7"/>
    <w:rsid w:val="00BD310A"/>
    <w:rsid w:val="00BD3320"/>
    <w:rsid w:val="00BD39DD"/>
    <w:rsid w:val="00BD3BB7"/>
    <w:rsid w:val="00BD411C"/>
    <w:rsid w:val="00BD4303"/>
    <w:rsid w:val="00BD4426"/>
    <w:rsid w:val="00BD4A65"/>
    <w:rsid w:val="00BD4BD8"/>
    <w:rsid w:val="00BD5006"/>
    <w:rsid w:val="00BD5586"/>
    <w:rsid w:val="00BD5859"/>
    <w:rsid w:val="00BD5A0D"/>
    <w:rsid w:val="00BD6668"/>
    <w:rsid w:val="00BD6DE1"/>
    <w:rsid w:val="00BD706D"/>
    <w:rsid w:val="00BD75A6"/>
    <w:rsid w:val="00BD7A1D"/>
    <w:rsid w:val="00BD7BC6"/>
    <w:rsid w:val="00BE0CDF"/>
    <w:rsid w:val="00BE11B4"/>
    <w:rsid w:val="00BE1D01"/>
    <w:rsid w:val="00BE22B6"/>
    <w:rsid w:val="00BE2393"/>
    <w:rsid w:val="00BE260F"/>
    <w:rsid w:val="00BE2D27"/>
    <w:rsid w:val="00BE31A3"/>
    <w:rsid w:val="00BE33C8"/>
    <w:rsid w:val="00BE3508"/>
    <w:rsid w:val="00BE391E"/>
    <w:rsid w:val="00BE4525"/>
    <w:rsid w:val="00BE47D4"/>
    <w:rsid w:val="00BE59FA"/>
    <w:rsid w:val="00BE5A33"/>
    <w:rsid w:val="00BE5E77"/>
    <w:rsid w:val="00BE6348"/>
    <w:rsid w:val="00BE63BA"/>
    <w:rsid w:val="00BE6C7F"/>
    <w:rsid w:val="00BE736B"/>
    <w:rsid w:val="00BE7B76"/>
    <w:rsid w:val="00BF0090"/>
    <w:rsid w:val="00BF087B"/>
    <w:rsid w:val="00BF0F8B"/>
    <w:rsid w:val="00BF1456"/>
    <w:rsid w:val="00BF1685"/>
    <w:rsid w:val="00BF1894"/>
    <w:rsid w:val="00BF1B41"/>
    <w:rsid w:val="00BF1FAD"/>
    <w:rsid w:val="00BF2474"/>
    <w:rsid w:val="00BF2647"/>
    <w:rsid w:val="00BF2BFE"/>
    <w:rsid w:val="00BF2DA2"/>
    <w:rsid w:val="00BF3EBF"/>
    <w:rsid w:val="00BF3EFF"/>
    <w:rsid w:val="00BF468B"/>
    <w:rsid w:val="00BF5252"/>
    <w:rsid w:val="00BF5B82"/>
    <w:rsid w:val="00BF61C3"/>
    <w:rsid w:val="00BF68BB"/>
    <w:rsid w:val="00BF72DC"/>
    <w:rsid w:val="00BF779C"/>
    <w:rsid w:val="00BF782A"/>
    <w:rsid w:val="00C0050F"/>
    <w:rsid w:val="00C008C8"/>
    <w:rsid w:val="00C00DFA"/>
    <w:rsid w:val="00C00E6A"/>
    <w:rsid w:val="00C016A9"/>
    <w:rsid w:val="00C01E6E"/>
    <w:rsid w:val="00C01F33"/>
    <w:rsid w:val="00C01FAF"/>
    <w:rsid w:val="00C02C07"/>
    <w:rsid w:val="00C02EBC"/>
    <w:rsid w:val="00C03927"/>
    <w:rsid w:val="00C055F4"/>
    <w:rsid w:val="00C0672B"/>
    <w:rsid w:val="00C0702C"/>
    <w:rsid w:val="00C0721C"/>
    <w:rsid w:val="00C07AD5"/>
    <w:rsid w:val="00C106D7"/>
    <w:rsid w:val="00C107AE"/>
    <w:rsid w:val="00C10B29"/>
    <w:rsid w:val="00C12278"/>
    <w:rsid w:val="00C123E9"/>
    <w:rsid w:val="00C1291E"/>
    <w:rsid w:val="00C12D19"/>
    <w:rsid w:val="00C13101"/>
    <w:rsid w:val="00C13244"/>
    <w:rsid w:val="00C13D40"/>
    <w:rsid w:val="00C13EA0"/>
    <w:rsid w:val="00C1463E"/>
    <w:rsid w:val="00C14972"/>
    <w:rsid w:val="00C15109"/>
    <w:rsid w:val="00C1530F"/>
    <w:rsid w:val="00C1572D"/>
    <w:rsid w:val="00C16BF5"/>
    <w:rsid w:val="00C171BF"/>
    <w:rsid w:val="00C17875"/>
    <w:rsid w:val="00C17AE5"/>
    <w:rsid w:val="00C17C4C"/>
    <w:rsid w:val="00C17E67"/>
    <w:rsid w:val="00C205FA"/>
    <w:rsid w:val="00C20B02"/>
    <w:rsid w:val="00C20B59"/>
    <w:rsid w:val="00C20D9D"/>
    <w:rsid w:val="00C20F21"/>
    <w:rsid w:val="00C21867"/>
    <w:rsid w:val="00C219F7"/>
    <w:rsid w:val="00C21D1D"/>
    <w:rsid w:val="00C22614"/>
    <w:rsid w:val="00C22DA4"/>
    <w:rsid w:val="00C22F43"/>
    <w:rsid w:val="00C2348A"/>
    <w:rsid w:val="00C234E2"/>
    <w:rsid w:val="00C23FE9"/>
    <w:rsid w:val="00C24077"/>
    <w:rsid w:val="00C242B7"/>
    <w:rsid w:val="00C244CD"/>
    <w:rsid w:val="00C24629"/>
    <w:rsid w:val="00C24F1E"/>
    <w:rsid w:val="00C250D6"/>
    <w:rsid w:val="00C25179"/>
    <w:rsid w:val="00C254E7"/>
    <w:rsid w:val="00C25657"/>
    <w:rsid w:val="00C25933"/>
    <w:rsid w:val="00C25B61"/>
    <w:rsid w:val="00C2615C"/>
    <w:rsid w:val="00C269E4"/>
    <w:rsid w:val="00C26F8F"/>
    <w:rsid w:val="00C27058"/>
    <w:rsid w:val="00C273C1"/>
    <w:rsid w:val="00C273E7"/>
    <w:rsid w:val="00C27ADE"/>
    <w:rsid w:val="00C27C86"/>
    <w:rsid w:val="00C27EC0"/>
    <w:rsid w:val="00C3046C"/>
    <w:rsid w:val="00C3079E"/>
    <w:rsid w:val="00C30C07"/>
    <w:rsid w:val="00C31058"/>
    <w:rsid w:val="00C31477"/>
    <w:rsid w:val="00C317CF"/>
    <w:rsid w:val="00C31ADE"/>
    <w:rsid w:val="00C32045"/>
    <w:rsid w:val="00C3285F"/>
    <w:rsid w:val="00C32D49"/>
    <w:rsid w:val="00C33055"/>
    <w:rsid w:val="00C33144"/>
    <w:rsid w:val="00C337EB"/>
    <w:rsid w:val="00C33CE3"/>
    <w:rsid w:val="00C33E10"/>
    <w:rsid w:val="00C342CB"/>
    <w:rsid w:val="00C3530A"/>
    <w:rsid w:val="00C35380"/>
    <w:rsid w:val="00C356E7"/>
    <w:rsid w:val="00C35DD7"/>
    <w:rsid w:val="00C35F5B"/>
    <w:rsid w:val="00C36BCF"/>
    <w:rsid w:val="00C40D22"/>
    <w:rsid w:val="00C40F48"/>
    <w:rsid w:val="00C415DB"/>
    <w:rsid w:val="00C41766"/>
    <w:rsid w:val="00C41883"/>
    <w:rsid w:val="00C43497"/>
    <w:rsid w:val="00C436F3"/>
    <w:rsid w:val="00C44005"/>
    <w:rsid w:val="00C4436C"/>
    <w:rsid w:val="00C4440F"/>
    <w:rsid w:val="00C44D17"/>
    <w:rsid w:val="00C4509D"/>
    <w:rsid w:val="00C45AFF"/>
    <w:rsid w:val="00C45B45"/>
    <w:rsid w:val="00C463DA"/>
    <w:rsid w:val="00C469BC"/>
    <w:rsid w:val="00C471C1"/>
    <w:rsid w:val="00C472E9"/>
    <w:rsid w:val="00C475D0"/>
    <w:rsid w:val="00C47B97"/>
    <w:rsid w:val="00C5131D"/>
    <w:rsid w:val="00C5140F"/>
    <w:rsid w:val="00C51481"/>
    <w:rsid w:val="00C51709"/>
    <w:rsid w:val="00C51EEB"/>
    <w:rsid w:val="00C523B7"/>
    <w:rsid w:val="00C52792"/>
    <w:rsid w:val="00C52803"/>
    <w:rsid w:val="00C53E3B"/>
    <w:rsid w:val="00C53EF5"/>
    <w:rsid w:val="00C54270"/>
    <w:rsid w:val="00C54AEC"/>
    <w:rsid w:val="00C54B48"/>
    <w:rsid w:val="00C552A5"/>
    <w:rsid w:val="00C553CF"/>
    <w:rsid w:val="00C55C63"/>
    <w:rsid w:val="00C5629E"/>
    <w:rsid w:val="00C56546"/>
    <w:rsid w:val="00C568C8"/>
    <w:rsid w:val="00C5708A"/>
    <w:rsid w:val="00C572CF"/>
    <w:rsid w:val="00C601EC"/>
    <w:rsid w:val="00C606F7"/>
    <w:rsid w:val="00C60748"/>
    <w:rsid w:val="00C610FC"/>
    <w:rsid w:val="00C615B6"/>
    <w:rsid w:val="00C61ED4"/>
    <w:rsid w:val="00C62299"/>
    <w:rsid w:val="00C62E3E"/>
    <w:rsid w:val="00C63048"/>
    <w:rsid w:val="00C63338"/>
    <w:rsid w:val="00C63433"/>
    <w:rsid w:val="00C63656"/>
    <w:rsid w:val="00C63F5E"/>
    <w:rsid w:val="00C649E6"/>
    <w:rsid w:val="00C64B7A"/>
    <w:rsid w:val="00C65124"/>
    <w:rsid w:val="00C657DE"/>
    <w:rsid w:val="00C663CF"/>
    <w:rsid w:val="00C6659D"/>
    <w:rsid w:val="00C66B5B"/>
    <w:rsid w:val="00C66F65"/>
    <w:rsid w:val="00C66F81"/>
    <w:rsid w:val="00C671AF"/>
    <w:rsid w:val="00C67381"/>
    <w:rsid w:val="00C6769F"/>
    <w:rsid w:val="00C6776D"/>
    <w:rsid w:val="00C67F02"/>
    <w:rsid w:val="00C701D8"/>
    <w:rsid w:val="00C70557"/>
    <w:rsid w:val="00C70644"/>
    <w:rsid w:val="00C70B04"/>
    <w:rsid w:val="00C70F64"/>
    <w:rsid w:val="00C714AD"/>
    <w:rsid w:val="00C71576"/>
    <w:rsid w:val="00C71AF5"/>
    <w:rsid w:val="00C72390"/>
    <w:rsid w:val="00C729CD"/>
    <w:rsid w:val="00C72CE1"/>
    <w:rsid w:val="00C73890"/>
    <w:rsid w:val="00C73AB8"/>
    <w:rsid w:val="00C73CB0"/>
    <w:rsid w:val="00C7415A"/>
    <w:rsid w:val="00C74875"/>
    <w:rsid w:val="00C74C12"/>
    <w:rsid w:val="00C74CC5"/>
    <w:rsid w:val="00C74CC8"/>
    <w:rsid w:val="00C7519E"/>
    <w:rsid w:val="00C76120"/>
    <w:rsid w:val="00C76573"/>
    <w:rsid w:val="00C765C5"/>
    <w:rsid w:val="00C7668D"/>
    <w:rsid w:val="00C76AC2"/>
    <w:rsid w:val="00C76D18"/>
    <w:rsid w:val="00C77092"/>
    <w:rsid w:val="00C770B5"/>
    <w:rsid w:val="00C770E7"/>
    <w:rsid w:val="00C77C0C"/>
    <w:rsid w:val="00C77DB2"/>
    <w:rsid w:val="00C77F43"/>
    <w:rsid w:val="00C80686"/>
    <w:rsid w:val="00C80BA6"/>
    <w:rsid w:val="00C80D9A"/>
    <w:rsid w:val="00C81B13"/>
    <w:rsid w:val="00C81BFF"/>
    <w:rsid w:val="00C81EC4"/>
    <w:rsid w:val="00C81FAD"/>
    <w:rsid w:val="00C820F2"/>
    <w:rsid w:val="00C826AA"/>
    <w:rsid w:val="00C82909"/>
    <w:rsid w:val="00C83927"/>
    <w:rsid w:val="00C83A30"/>
    <w:rsid w:val="00C84456"/>
    <w:rsid w:val="00C845B0"/>
    <w:rsid w:val="00C845E4"/>
    <w:rsid w:val="00C84A96"/>
    <w:rsid w:val="00C84AFD"/>
    <w:rsid w:val="00C84ED7"/>
    <w:rsid w:val="00C85164"/>
    <w:rsid w:val="00C852FE"/>
    <w:rsid w:val="00C85650"/>
    <w:rsid w:val="00C857A5"/>
    <w:rsid w:val="00C875B3"/>
    <w:rsid w:val="00C87845"/>
    <w:rsid w:val="00C878A0"/>
    <w:rsid w:val="00C87B96"/>
    <w:rsid w:val="00C87E4D"/>
    <w:rsid w:val="00C9021C"/>
    <w:rsid w:val="00C90F54"/>
    <w:rsid w:val="00C91262"/>
    <w:rsid w:val="00C91A19"/>
    <w:rsid w:val="00C920EC"/>
    <w:rsid w:val="00C92258"/>
    <w:rsid w:val="00C924A6"/>
    <w:rsid w:val="00C925D2"/>
    <w:rsid w:val="00C92C99"/>
    <w:rsid w:val="00C93667"/>
    <w:rsid w:val="00C93BBD"/>
    <w:rsid w:val="00C93FAE"/>
    <w:rsid w:val="00C940F7"/>
    <w:rsid w:val="00C94D08"/>
    <w:rsid w:val="00C950BC"/>
    <w:rsid w:val="00C953C7"/>
    <w:rsid w:val="00C9549C"/>
    <w:rsid w:val="00C95550"/>
    <w:rsid w:val="00C95F9B"/>
    <w:rsid w:val="00C96166"/>
    <w:rsid w:val="00C96191"/>
    <w:rsid w:val="00C9645A"/>
    <w:rsid w:val="00C969CD"/>
    <w:rsid w:val="00C96F4D"/>
    <w:rsid w:val="00C970A4"/>
    <w:rsid w:val="00C97105"/>
    <w:rsid w:val="00C972CA"/>
    <w:rsid w:val="00C9747B"/>
    <w:rsid w:val="00C974C2"/>
    <w:rsid w:val="00C975EE"/>
    <w:rsid w:val="00CA00AB"/>
    <w:rsid w:val="00CA0746"/>
    <w:rsid w:val="00CA0776"/>
    <w:rsid w:val="00CA16C2"/>
    <w:rsid w:val="00CA1D15"/>
    <w:rsid w:val="00CA1DE5"/>
    <w:rsid w:val="00CA22E8"/>
    <w:rsid w:val="00CA2643"/>
    <w:rsid w:val="00CA2733"/>
    <w:rsid w:val="00CA2999"/>
    <w:rsid w:val="00CA2FD8"/>
    <w:rsid w:val="00CA3526"/>
    <w:rsid w:val="00CA3820"/>
    <w:rsid w:val="00CA3C18"/>
    <w:rsid w:val="00CA3D09"/>
    <w:rsid w:val="00CA4129"/>
    <w:rsid w:val="00CA4D6D"/>
    <w:rsid w:val="00CA532B"/>
    <w:rsid w:val="00CA599B"/>
    <w:rsid w:val="00CA5A3D"/>
    <w:rsid w:val="00CA5D19"/>
    <w:rsid w:val="00CA5F7A"/>
    <w:rsid w:val="00CA68B3"/>
    <w:rsid w:val="00CA6D9E"/>
    <w:rsid w:val="00CA73B3"/>
    <w:rsid w:val="00CA7841"/>
    <w:rsid w:val="00CA7C69"/>
    <w:rsid w:val="00CB01CB"/>
    <w:rsid w:val="00CB03D7"/>
    <w:rsid w:val="00CB0849"/>
    <w:rsid w:val="00CB0951"/>
    <w:rsid w:val="00CB0C79"/>
    <w:rsid w:val="00CB10F1"/>
    <w:rsid w:val="00CB1F38"/>
    <w:rsid w:val="00CB3029"/>
    <w:rsid w:val="00CB328B"/>
    <w:rsid w:val="00CB350A"/>
    <w:rsid w:val="00CB35D1"/>
    <w:rsid w:val="00CB3ABC"/>
    <w:rsid w:val="00CB4027"/>
    <w:rsid w:val="00CB4716"/>
    <w:rsid w:val="00CB4D19"/>
    <w:rsid w:val="00CB5032"/>
    <w:rsid w:val="00CB5482"/>
    <w:rsid w:val="00CB5491"/>
    <w:rsid w:val="00CB5831"/>
    <w:rsid w:val="00CB5B2B"/>
    <w:rsid w:val="00CB66DC"/>
    <w:rsid w:val="00CB67B5"/>
    <w:rsid w:val="00CB696D"/>
    <w:rsid w:val="00CB6EAA"/>
    <w:rsid w:val="00CB79EC"/>
    <w:rsid w:val="00CC00C8"/>
    <w:rsid w:val="00CC0C3C"/>
    <w:rsid w:val="00CC16DE"/>
    <w:rsid w:val="00CC2638"/>
    <w:rsid w:val="00CC2794"/>
    <w:rsid w:val="00CC2800"/>
    <w:rsid w:val="00CC2811"/>
    <w:rsid w:val="00CC2A4E"/>
    <w:rsid w:val="00CC2E6C"/>
    <w:rsid w:val="00CC2F75"/>
    <w:rsid w:val="00CC42B8"/>
    <w:rsid w:val="00CC430D"/>
    <w:rsid w:val="00CC5C8A"/>
    <w:rsid w:val="00CC62FF"/>
    <w:rsid w:val="00CC68F4"/>
    <w:rsid w:val="00CC6FC1"/>
    <w:rsid w:val="00CC70B1"/>
    <w:rsid w:val="00CC7122"/>
    <w:rsid w:val="00CC72A8"/>
    <w:rsid w:val="00CC769C"/>
    <w:rsid w:val="00CC7CC9"/>
    <w:rsid w:val="00CC7E03"/>
    <w:rsid w:val="00CC7EBB"/>
    <w:rsid w:val="00CD0E09"/>
    <w:rsid w:val="00CD13B4"/>
    <w:rsid w:val="00CD1E8C"/>
    <w:rsid w:val="00CD2003"/>
    <w:rsid w:val="00CD2A98"/>
    <w:rsid w:val="00CD3D39"/>
    <w:rsid w:val="00CD4500"/>
    <w:rsid w:val="00CD4744"/>
    <w:rsid w:val="00CD4BD1"/>
    <w:rsid w:val="00CD4F39"/>
    <w:rsid w:val="00CD5258"/>
    <w:rsid w:val="00CD53DE"/>
    <w:rsid w:val="00CD6A1F"/>
    <w:rsid w:val="00CD6A66"/>
    <w:rsid w:val="00CD7558"/>
    <w:rsid w:val="00CD7D91"/>
    <w:rsid w:val="00CD7EB8"/>
    <w:rsid w:val="00CE00D5"/>
    <w:rsid w:val="00CE1345"/>
    <w:rsid w:val="00CE1560"/>
    <w:rsid w:val="00CE272C"/>
    <w:rsid w:val="00CE2780"/>
    <w:rsid w:val="00CE278B"/>
    <w:rsid w:val="00CE3328"/>
    <w:rsid w:val="00CE3409"/>
    <w:rsid w:val="00CE3BB3"/>
    <w:rsid w:val="00CE4C4A"/>
    <w:rsid w:val="00CE530C"/>
    <w:rsid w:val="00CE5B40"/>
    <w:rsid w:val="00CE5BEA"/>
    <w:rsid w:val="00CE611D"/>
    <w:rsid w:val="00CE636C"/>
    <w:rsid w:val="00CE65F9"/>
    <w:rsid w:val="00CE752C"/>
    <w:rsid w:val="00CF008D"/>
    <w:rsid w:val="00CF04B6"/>
    <w:rsid w:val="00CF08C6"/>
    <w:rsid w:val="00CF170D"/>
    <w:rsid w:val="00CF232D"/>
    <w:rsid w:val="00CF2874"/>
    <w:rsid w:val="00CF4000"/>
    <w:rsid w:val="00CF405F"/>
    <w:rsid w:val="00CF444B"/>
    <w:rsid w:val="00CF5255"/>
    <w:rsid w:val="00CF5941"/>
    <w:rsid w:val="00CF5AA6"/>
    <w:rsid w:val="00CF5AD5"/>
    <w:rsid w:val="00CF5CE4"/>
    <w:rsid w:val="00CF5E62"/>
    <w:rsid w:val="00CF61C4"/>
    <w:rsid w:val="00CF63D3"/>
    <w:rsid w:val="00CF6891"/>
    <w:rsid w:val="00CF6BD0"/>
    <w:rsid w:val="00CF7E95"/>
    <w:rsid w:val="00D0189E"/>
    <w:rsid w:val="00D01E18"/>
    <w:rsid w:val="00D01E33"/>
    <w:rsid w:val="00D023CB"/>
    <w:rsid w:val="00D024D3"/>
    <w:rsid w:val="00D032E6"/>
    <w:rsid w:val="00D03571"/>
    <w:rsid w:val="00D03AD9"/>
    <w:rsid w:val="00D03B2C"/>
    <w:rsid w:val="00D0445F"/>
    <w:rsid w:val="00D04885"/>
    <w:rsid w:val="00D04988"/>
    <w:rsid w:val="00D059D6"/>
    <w:rsid w:val="00D064E0"/>
    <w:rsid w:val="00D0656A"/>
    <w:rsid w:val="00D06C90"/>
    <w:rsid w:val="00D06CB6"/>
    <w:rsid w:val="00D06E1E"/>
    <w:rsid w:val="00D07317"/>
    <w:rsid w:val="00D07637"/>
    <w:rsid w:val="00D1045F"/>
    <w:rsid w:val="00D10694"/>
    <w:rsid w:val="00D107F5"/>
    <w:rsid w:val="00D10CA3"/>
    <w:rsid w:val="00D113B1"/>
    <w:rsid w:val="00D11B59"/>
    <w:rsid w:val="00D12285"/>
    <w:rsid w:val="00D125A2"/>
    <w:rsid w:val="00D13956"/>
    <w:rsid w:val="00D15392"/>
    <w:rsid w:val="00D15EA2"/>
    <w:rsid w:val="00D16296"/>
    <w:rsid w:val="00D163FE"/>
    <w:rsid w:val="00D16C82"/>
    <w:rsid w:val="00D171EB"/>
    <w:rsid w:val="00D17771"/>
    <w:rsid w:val="00D17EF6"/>
    <w:rsid w:val="00D20CC6"/>
    <w:rsid w:val="00D21368"/>
    <w:rsid w:val="00D217E2"/>
    <w:rsid w:val="00D21D87"/>
    <w:rsid w:val="00D2202F"/>
    <w:rsid w:val="00D22863"/>
    <w:rsid w:val="00D22AF3"/>
    <w:rsid w:val="00D22E5D"/>
    <w:rsid w:val="00D2324B"/>
    <w:rsid w:val="00D239D0"/>
    <w:rsid w:val="00D23DB3"/>
    <w:rsid w:val="00D245A0"/>
    <w:rsid w:val="00D248F2"/>
    <w:rsid w:val="00D263A7"/>
    <w:rsid w:val="00D26DC9"/>
    <w:rsid w:val="00D27122"/>
    <w:rsid w:val="00D27306"/>
    <w:rsid w:val="00D273F0"/>
    <w:rsid w:val="00D273F8"/>
    <w:rsid w:val="00D27995"/>
    <w:rsid w:val="00D27F1E"/>
    <w:rsid w:val="00D304C4"/>
    <w:rsid w:val="00D30689"/>
    <w:rsid w:val="00D312B6"/>
    <w:rsid w:val="00D31512"/>
    <w:rsid w:val="00D31A21"/>
    <w:rsid w:val="00D31A73"/>
    <w:rsid w:val="00D31C34"/>
    <w:rsid w:val="00D32F4B"/>
    <w:rsid w:val="00D33516"/>
    <w:rsid w:val="00D33E82"/>
    <w:rsid w:val="00D3441F"/>
    <w:rsid w:val="00D34537"/>
    <w:rsid w:val="00D34708"/>
    <w:rsid w:val="00D34CF1"/>
    <w:rsid w:val="00D353B7"/>
    <w:rsid w:val="00D35897"/>
    <w:rsid w:val="00D35DD1"/>
    <w:rsid w:val="00D36713"/>
    <w:rsid w:val="00D36EA0"/>
    <w:rsid w:val="00D36F1D"/>
    <w:rsid w:val="00D371AA"/>
    <w:rsid w:val="00D375F8"/>
    <w:rsid w:val="00D379FB"/>
    <w:rsid w:val="00D37A18"/>
    <w:rsid w:val="00D37F0D"/>
    <w:rsid w:val="00D37FB9"/>
    <w:rsid w:val="00D40301"/>
    <w:rsid w:val="00D41ABD"/>
    <w:rsid w:val="00D41C54"/>
    <w:rsid w:val="00D41C74"/>
    <w:rsid w:val="00D42B8B"/>
    <w:rsid w:val="00D430FD"/>
    <w:rsid w:val="00D4471D"/>
    <w:rsid w:val="00D44FFD"/>
    <w:rsid w:val="00D453BA"/>
    <w:rsid w:val="00D45590"/>
    <w:rsid w:val="00D45A07"/>
    <w:rsid w:val="00D45C24"/>
    <w:rsid w:val="00D4705E"/>
    <w:rsid w:val="00D471D0"/>
    <w:rsid w:val="00D47696"/>
    <w:rsid w:val="00D47966"/>
    <w:rsid w:val="00D50081"/>
    <w:rsid w:val="00D511FA"/>
    <w:rsid w:val="00D517D6"/>
    <w:rsid w:val="00D51DB2"/>
    <w:rsid w:val="00D5208E"/>
    <w:rsid w:val="00D520FC"/>
    <w:rsid w:val="00D526B6"/>
    <w:rsid w:val="00D526D3"/>
    <w:rsid w:val="00D530E3"/>
    <w:rsid w:val="00D5373D"/>
    <w:rsid w:val="00D540A8"/>
    <w:rsid w:val="00D54201"/>
    <w:rsid w:val="00D5430D"/>
    <w:rsid w:val="00D544C9"/>
    <w:rsid w:val="00D54EA4"/>
    <w:rsid w:val="00D558DC"/>
    <w:rsid w:val="00D559AD"/>
    <w:rsid w:val="00D55CF2"/>
    <w:rsid w:val="00D560AE"/>
    <w:rsid w:val="00D56115"/>
    <w:rsid w:val="00D5620E"/>
    <w:rsid w:val="00D562EB"/>
    <w:rsid w:val="00D5642B"/>
    <w:rsid w:val="00D56614"/>
    <w:rsid w:val="00D568B7"/>
    <w:rsid w:val="00D57205"/>
    <w:rsid w:val="00D57353"/>
    <w:rsid w:val="00D57366"/>
    <w:rsid w:val="00D5750D"/>
    <w:rsid w:val="00D5761B"/>
    <w:rsid w:val="00D576C9"/>
    <w:rsid w:val="00D57FB1"/>
    <w:rsid w:val="00D60229"/>
    <w:rsid w:val="00D6073A"/>
    <w:rsid w:val="00D61306"/>
    <w:rsid w:val="00D61E8D"/>
    <w:rsid w:val="00D62B36"/>
    <w:rsid w:val="00D62D74"/>
    <w:rsid w:val="00D633AD"/>
    <w:rsid w:val="00D6344B"/>
    <w:rsid w:val="00D637E2"/>
    <w:rsid w:val="00D63D67"/>
    <w:rsid w:val="00D641DE"/>
    <w:rsid w:val="00D64367"/>
    <w:rsid w:val="00D64559"/>
    <w:rsid w:val="00D6474C"/>
    <w:rsid w:val="00D64765"/>
    <w:rsid w:val="00D650AA"/>
    <w:rsid w:val="00D66A2F"/>
    <w:rsid w:val="00D66E00"/>
    <w:rsid w:val="00D670C3"/>
    <w:rsid w:val="00D674E2"/>
    <w:rsid w:val="00D674E7"/>
    <w:rsid w:val="00D67C18"/>
    <w:rsid w:val="00D708BC"/>
    <w:rsid w:val="00D70D14"/>
    <w:rsid w:val="00D7205F"/>
    <w:rsid w:val="00D724C9"/>
    <w:rsid w:val="00D72EAA"/>
    <w:rsid w:val="00D73774"/>
    <w:rsid w:val="00D737BA"/>
    <w:rsid w:val="00D737D7"/>
    <w:rsid w:val="00D73C4F"/>
    <w:rsid w:val="00D73F94"/>
    <w:rsid w:val="00D756C5"/>
    <w:rsid w:val="00D75FF0"/>
    <w:rsid w:val="00D76062"/>
    <w:rsid w:val="00D76223"/>
    <w:rsid w:val="00D76648"/>
    <w:rsid w:val="00D76EB1"/>
    <w:rsid w:val="00D772D1"/>
    <w:rsid w:val="00D77324"/>
    <w:rsid w:val="00D77C59"/>
    <w:rsid w:val="00D77CB2"/>
    <w:rsid w:val="00D8017A"/>
    <w:rsid w:val="00D8056C"/>
    <w:rsid w:val="00D808B2"/>
    <w:rsid w:val="00D809BF"/>
    <w:rsid w:val="00D80C6A"/>
    <w:rsid w:val="00D811CB"/>
    <w:rsid w:val="00D81A9D"/>
    <w:rsid w:val="00D81B14"/>
    <w:rsid w:val="00D820FE"/>
    <w:rsid w:val="00D8212D"/>
    <w:rsid w:val="00D82940"/>
    <w:rsid w:val="00D82BA7"/>
    <w:rsid w:val="00D82DE9"/>
    <w:rsid w:val="00D83751"/>
    <w:rsid w:val="00D83F2C"/>
    <w:rsid w:val="00D840DB"/>
    <w:rsid w:val="00D8414C"/>
    <w:rsid w:val="00D843C2"/>
    <w:rsid w:val="00D84B1F"/>
    <w:rsid w:val="00D84BD1"/>
    <w:rsid w:val="00D85285"/>
    <w:rsid w:val="00D85554"/>
    <w:rsid w:val="00D85872"/>
    <w:rsid w:val="00D86913"/>
    <w:rsid w:val="00D86AEA"/>
    <w:rsid w:val="00D8715F"/>
    <w:rsid w:val="00D873DB"/>
    <w:rsid w:val="00D87625"/>
    <w:rsid w:val="00D900B0"/>
    <w:rsid w:val="00D906C8"/>
    <w:rsid w:val="00D9149E"/>
    <w:rsid w:val="00D924B0"/>
    <w:rsid w:val="00D92798"/>
    <w:rsid w:val="00D92F2A"/>
    <w:rsid w:val="00D936AD"/>
    <w:rsid w:val="00D93C6E"/>
    <w:rsid w:val="00D93E95"/>
    <w:rsid w:val="00D944EA"/>
    <w:rsid w:val="00D94E8F"/>
    <w:rsid w:val="00D9506B"/>
    <w:rsid w:val="00D9557D"/>
    <w:rsid w:val="00D9584C"/>
    <w:rsid w:val="00D961CF"/>
    <w:rsid w:val="00D96C22"/>
    <w:rsid w:val="00D97193"/>
    <w:rsid w:val="00D97966"/>
    <w:rsid w:val="00D97992"/>
    <w:rsid w:val="00D97B9E"/>
    <w:rsid w:val="00DA069D"/>
    <w:rsid w:val="00DA0735"/>
    <w:rsid w:val="00DA077E"/>
    <w:rsid w:val="00DA0DE8"/>
    <w:rsid w:val="00DA1072"/>
    <w:rsid w:val="00DA1658"/>
    <w:rsid w:val="00DA176F"/>
    <w:rsid w:val="00DA1877"/>
    <w:rsid w:val="00DA1BE9"/>
    <w:rsid w:val="00DA2247"/>
    <w:rsid w:val="00DA252C"/>
    <w:rsid w:val="00DA2B3A"/>
    <w:rsid w:val="00DA39FF"/>
    <w:rsid w:val="00DA3D29"/>
    <w:rsid w:val="00DA3F5C"/>
    <w:rsid w:val="00DA4053"/>
    <w:rsid w:val="00DA49E8"/>
    <w:rsid w:val="00DA4A26"/>
    <w:rsid w:val="00DA59A6"/>
    <w:rsid w:val="00DA5A0A"/>
    <w:rsid w:val="00DA5A38"/>
    <w:rsid w:val="00DA5DA8"/>
    <w:rsid w:val="00DA6088"/>
    <w:rsid w:val="00DA6115"/>
    <w:rsid w:val="00DA7212"/>
    <w:rsid w:val="00DA747F"/>
    <w:rsid w:val="00DA7560"/>
    <w:rsid w:val="00DA7A9A"/>
    <w:rsid w:val="00DA7DCA"/>
    <w:rsid w:val="00DB01D9"/>
    <w:rsid w:val="00DB0835"/>
    <w:rsid w:val="00DB09DB"/>
    <w:rsid w:val="00DB0AD7"/>
    <w:rsid w:val="00DB107C"/>
    <w:rsid w:val="00DB10B5"/>
    <w:rsid w:val="00DB1D98"/>
    <w:rsid w:val="00DB218B"/>
    <w:rsid w:val="00DB2B47"/>
    <w:rsid w:val="00DB2C4A"/>
    <w:rsid w:val="00DB2C4C"/>
    <w:rsid w:val="00DB2CE0"/>
    <w:rsid w:val="00DB34E5"/>
    <w:rsid w:val="00DB3BE4"/>
    <w:rsid w:val="00DB3D65"/>
    <w:rsid w:val="00DB3EC0"/>
    <w:rsid w:val="00DB4057"/>
    <w:rsid w:val="00DB4ED1"/>
    <w:rsid w:val="00DB50A3"/>
    <w:rsid w:val="00DB51EA"/>
    <w:rsid w:val="00DB54C1"/>
    <w:rsid w:val="00DB55E8"/>
    <w:rsid w:val="00DB57C8"/>
    <w:rsid w:val="00DB5F7F"/>
    <w:rsid w:val="00DB6313"/>
    <w:rsid w:val="00DB661C"/>
    <w:rsid w:val="00DB6A77"/>
    <w:rsid w:val="00DB6C8A"/>
    <w:rsid w:val="00DB748A"/>
    <w:rsid w:val="00DB75B3"/>
    <w:rsid w:val="00DB7B16"/>
    <w:rsid w:val="00DC0175"/>
    <w:rsid w:val="00DC0231"/>
    <w:rsid w:val="00DC0642"/>
    <w:rsid w:val="00DC146F"/>
    <w:rsid w:val="00DC153D"/>
    <w:rsid w:val="00DC1A6F"/>
    <w:rsid w:val="00DC1D78"/>
    <w:rsid w:val="00DC1DE1"/>
    <w:rsid w:val="00DC22D2"/>
    <w:rsid w:val="00DC2972"/>
    <w:rsid w:val="00DC29B9"/>
    <w:rsid w:val="00DC2BF2"/>
    <w:rsid w:val="00DC2FC0"/>
    <w:rsid w:val="00DC3456"/>
    <w:rsid w:val="00DC37BF"/>
    <w:rsid w:val="00DC3882"/>
    <w:rsid w:val="00DC3C02"/>
    <w:rsid w:val="00DC41A5"/>
    <w:rsid w:val="00DC4A87"/>
    <w:rsid w:val="00DC5405"/>
    <w:rsid w:val="00DC58F9"/>
    <w:rsid w:val="00DC5EF9"/>
    <w:rsid w:val="00DC5F02"/>
    <w:rsid w:val="00DC6252"/>
    <w:rsid w:val="00DC6B7F"/>
    <w:rsid w:val="00DC6E76"/>
    <w:rsid w:val="00DC711F"/>
    <w:rsid w:val="00DC749D"/>
    <w:rsid w:val="00DC7776"/>
    <w:rsid w:val="00DC7ED0"/>
    <w:rsid w:val="00DD02CD"/>
    <w:rsid w:val="00DD02E4"/>
    <w:rsid w:val="00DD0478"/>
    <w:rsid w:val="00DD05E8"/>
    <w:rsid w:val="00DD1106"/>
    <w:rsid w:val="00DD1293"/>
    <w:rsid w:val="00DD12EC"/>
    <w:rsid w:val="00DD1851"/>
    <w:rsid w:val="00DD23DF"/>
    <w:rsid w:val="00DD2BC8"/>
    <w:rsid w:val="00DD2FFD"/>
    <w:rsid w:val="00DD3561"/>
    <w:rsid w:val="00DD36DC"/>
    <w:rsid w:val="00DD37F2"/>
    <w:rsid w:val="00DD43DE"/>
    <w:rsid w:val="00DD4AC7"/>
    <w:rsid w:val="00DD5430"/>
    <w:rsid w:val="00DD588F"/>
    <w:rsid w:val="00DD6796"/>
    <w:rsid w:val="00DD6945"/>
    <w:rsid w:val="00DD694D"/>
    <w:rsid w:val="00DD6FA7"/>
    <w:rsid w:val="00DD7613"/>
    <w:rsid w:val="00DD790E"/>
    <w:rsid w:val="00DD7A09"/>
    <w:rsid w:val="00DE00EF"/>
    <w:rsid w:val="00DE0360"/>
    <w:rsid w:val="00DE098D"/>
    <w:rsid w:val="00DE1452"/>
    <w:rsid w:val="00DE151F"/>
    <w:rsid w:val="00DE3262"/>
    <w:rsid w:val="00DE33A2"/>
    <w:rsid w:val="00DE399C"/>
    <w:rsid w:val="00DE3CAC"/>
    <w:rsid w:val="00DE4421"/>
    <w:rsid w:val="00DE48B1"/>
    <w:rsid w:val="00DE5052"/>
    <w:rsid w:val="00DE570F"/>
    <w:rsid w:val="00DE58C8"/>
    <w:rsid w:val="00DE5B2D"/>
    <w:rsid w:val="00DE5DB4"/>
    <w:rsid w:val="00DE600C"/>
    <w:rsid w:val="00DE6999"/>
    <w:rsid w:val="00DE74F0"/>
    <w:rsid w:val="00DE7B88"/>
    <w:rsid w:val="00DF006D"/>
    <w:rsid w:val="00DF0430"/>
    <w:rsid w:val="00DF05F9"/>
    <w:rsid w:val="00DF0AA7"/>
    <w:rsid w:val="00DF1446"/>
    <w:rsid w:val="00DF288D"/>
    <w:rsid w:val="00DF28B8"/>
    <w:rsid w:val="00DF2CAB"/>
    <w:rsid w:val="00DF33E8"/>
    <w:rsid w:val="00DF344C"/>
    <w:rsid w:val="00DF37E8"/>
    <w:rsid w:val="00DF39D9"/>
    <w:rsid w:val="00DF44B9"/>
    <w:rsid w:val="00DF4738"/>
    <w:rsid w:val="00DF507A"/>
    <w:rsid w:val="00DF5F1C"/>
    <w:rsid w:val="00DF615F"/>
    <w:rsid w:val="00DF693E"/>
    <w:rsid w:val="00DF6AA9"/>
    <w:rsid w:val="00DF6AC8"/>
    <w:rsid w:val="00DF6C5E"/>
    <w:rsid w:val="00DF720B"/>
    <w:rsid w:val="00DF755E"/>
    <w:rsid w:val="00DF7DB8"/>
    <w:rsid w:val="00DF7FBC"/>
    <w:rsid w:val="00E00542"/>
    <w:rsid w:val="00E017A6"/>
    <w:rsid w:val="00E01BC5"/>
    <w:rsid w:val="00E01CED"/>
    <w:rsid w:val="00E0212D"/>
    <w:rsid w:val="00E02D8B"/>
    <w:rsid w:val="00E032EA"/>
    <w:rsid w:val="00E03BD5"/>
    <w:rsid w:val="00E042F4"/>
    <w:rsid w:val="00E04553"/>
    <w:rsid w:val="00E04645"/>
    <w:rsid w:val="00E04DD7"/>
    <w:rsid w:val="00E05132"/>
    <w:rsid w:val="00E05D08"/>
    <w:rsid w:val="00E05D19"/>
    <w:rsid w:val="00E06204"/>
    <w:rsid w:val="00E06241"/>
    <w:rsid w:val="00E06559"/>
    <w:rsid w:val="00E0661B"/>
    <w:rsid w:val="00E0661C"/>
    <w:rsid w:val="00E069CD"/>
    <w:rsid w:val="00E06BE0"/>
    <w:rsid w:val="00E07DD4"/>
    <w:rsid w:val="00E1070D"/>
    <w:rsid w:val="00E11F8A"/>
    <w:rsid w:val="00E12219"/>
    <w:rsid w:val="00E12467"/>
    <w:rsid w:val="00E1294A"/>
    <w:rsid w:val="00E12A39"/>
    <w:rsid w:val="00E13032"/>
    <w:rsid w:val="00E13307"/>
    <w:rsid w:val="00E133CE"/>
    <w:rsid w:val="00E136F3"/>
    <w:rsid w:val="00E13764"/>
    <w:rsid w:val="00E141FF"/>
    <w:rsid w:val="00E1452C"/>
    <w:rsid w:val="00E1454F"/>
    <w:rsid w:val="00E14B88"/>
    <w:rsid w:val="00E15002"/>
    <w:rsid w:val="00E15B83"/>
    <w:rsid w:val="00E160FC"/>
    <w:rsid w:val="00E17408"/>
    <w:rsid w:val="00E17C70"/>
    <w:rsid w:val="00E17DA9"/>
    <w:rsid w:val="00E20028"/>
    <w:rsid w:val="00E200DB"/>
    <w:rsid w:val="00E20AF5"/>
    <w:rsid w:val="00E20EAF"/>
    <w:rsid w:val="00E226D6"/>
    <w:rsid w:val="00E23060"/>
    <w:rsid w:val="00E232C4"/>
    <w:rsid w:val="00E23948"/>
    <w:rsid w:val="00E239EE"/>
    <w:rsid w:val="00E23A8F"/>
    <w:rsid w:val="00E240F4"/>
    <w:rsid w:val="00E24276"/>
    <w:rsid w:val="00E24515"/>
    <w:rsid w:val="00E24F71"/>
    <w:rsid w:val="00E2561C"/>
    <w:rsid w:val="00E25DC8"/>
    <w:rsid w:val="00E25E1B"/>
    <w:rsid w:val="00E267D4"/>
    <w:rsid w:val="00E269B7"/>
    <w:rsid w:val="00E26AC8"/>
    <w:rsid w:val="00E26AE5"/>
    <w:rsid w:val="00E26EC0"/>
    <w:rsid w:val="00E271EF"/>
    <w:rsid w:val="00E27243"/>
    <w:rsid w:val="00E2775E"/>
    <w:rsid w:val="00E27A8E"/>
    <w:rsid w:val="00E27B18"/>
    <w:rsid w:val="00E3002F"/>
    <w:rsid w:val="00E303D2"/>
    <w:rsid w:val="00E303FC"/>
    <w:rsid w:val="00E304BD"/>
    <w:rsid w:val="00E30906"/>
    <w:rsid w:val="00E30CD3"/>
    <w:rsid w:val="00E30E0A"/>
    <w:rsid w:val="00E30FA8"/>
    <w:rsid w:val="00E313CF"/>
    <w:rsid w:val="00E31521"/>
    <w:rsid w:val="00E31679"/>
    <w:rsid w:val="00E316E0"/>
    <w:rsid w:val="00E325C4"/>
    <w:rsid w:val="00E32E58"/>
    <w:rsid w:val="00E32EEB"/>
    <w:rsid w:val="00E3311C"/>
    <w:rsid w:val="00E3318F"/>
    <w:rsid w:val="00E33471"/>
    <w:rsid w:val="00E3416C"/>
    <w:rsid w:val="00E34471"/>
    <w:rsid w:val="00E35197"/>
    <w:rsid w:val="00E352FD"/>
    <w:rsid w:val="00E35739"/>
    <w:rsid w:val="00E35799"/>
    <w:rsid w:val="00E35EF5"/>
    <w:rsid w:val="00E36104"/>
    <w:rsid w:val="00E363E8"/>
    <w:rsid w:val="00E368D0"/>
    <w:rsid w:val="00E36B0B"/>
    <w:rsid w:val="00E36ED4"/>
    <w:rsid w:val="00E37978"/>
    <w:rsid w:val="00E37B4B"/>
    <w:rsid w:val="00E37EC5"/>
    <w:rsid w:val="00E37F6F"/>
    <w:rsid w:val="00E37FC0"/>
    <w:rsid w:val="00E43046"/>
    <w:rsid w:val="00E43650"/>
    <w:rsid w:val="00E436E6"/>
    <w:rsid w:val="00E437A9"/>
    <w:rsid w:val="00E437AE"/>
    <w:rsid w:val="00E43E62"/>
    <w:rsid w:val="00E44090"/>
    <w:rsid w:val="00E44199"/>
    <w:rsid w:val="00E4436E"/>
    <w:rsid w:val="00E45256"/>
    <w:rsid w:val="00E45399"/>
    <w:rsid w:val="00E46725"/>
    <w:rsid w:val="00E46C59"/>
    <w:rsid w:val="00E47E15"/>
    <w:rsid w:val="00E5003D"/>
    <w:rsid w:val="00E5010B"/>
    <w:rsid w:val="00E511BD"/>
    <w:rsid w:val="00E51994"/>
    <w:rsid w:val="00E51BD1"/>
    <w:rsid w:val="00E51F35"/>
    <w:rsid w:val="00E5239D"/>
    <w:rsid w:val="00E524AC"/>
    <w:rsid w:val="00E524C1"/>
    <w:rsid w:val="00E5284A"/>
    <w:rsid w:val="00E52E47"/>
    <w:rsid w:val="00E547C2"/>
    <w:rsid w:val="00E548CE"/>
    <w:rsid w:val="00E54BB3"/>
    <w:rsid w:val="00E54BFF"/>
    <w:rsid w:val="00E55063"/>
    <w:rsid w:val="00E55148"/>
    <w:rsid w:val="00E55E8E"/>
    <w:rsid w:val="00E56543"/>
    <w:rsid w:val="00E56808"/>
    <w:rsid w:val="00E56D60"/>
    <w:rsid w:val="00E60050"/>
    <w:rsid w:val="00E605FC"/>
    <w:rsid w:val="00E610EB"/>
    <w:rsid w:val="00E6117A"/>
    <w:rsid w:val="00E61804"/>
    <w:rsid w:val="00E61B01"/>
    <w:rsid w:val="00E62410"/>
    <w:rsid w:val="00E62971"/>
    <w:rsid w:val="00E62BC1"/>
    <w:rsid w:val="00E62D6F"/>
    <w:rsid w:val="00E62F96"/>
    <w:rsid w:val="00E630CE"/>
    <w:rsid w:val="00E633CE"/>
    <w:rsid w:val="00E6380A"/>
    <w:rsid w:val="00E64843"/>
    <w:rsid w:val="00E648B4"/>
    <w:rsid w:val="00E65DA2"/>
    <w:rsid w:val="00E65F4C"/>
    <w:rsid w:val="00E65F50"/>
    <w:rsid w:val="00E6631B"/>
    <w:rsid w:val="00E6651A"/>
    <w:rsid w:val="00E6696B"/>
    <w:rsid w:val="00E66E18"/>
    <w:rsid w:val="00E67551"/>
    <w:rsid w:val="00E67563"/>
    <w:rsid w:val="00E67592"/>
    <w:rsid w:val="00E676BA"/>
    <w:rsid w:val="00E6778E"/>
    <w:rsid w:val="00E67D29"/>
    <w:rsid w:val="00E67DA8"/>
    <w:rsid w:val="00E70024"/>
    <w:rsid w:val="00E716E6"/>
    <w:rsid w:val="00E7173F"/>
    <w:rsid w:val="00E718B3"/>
    <w:rsid w:val="00E71C59"/>
    <w:rsid w:val="00E72450"/>
    <w:rsid w:val="00E7305D"/>
    <w:rsid w:val="00E73D97"/>
    <w:rsid w:val="00E73DEF"/>
    <w:rsid w:val="00E73EE0"/>
    <w:rsid w:val="00E74779"/>
    <w:rsid w:val="00E749FC"/>
    <w:rsid w:val="00E7540F"/>
    <w:rsid w:val="00E754E0"/>
    <w:rsid w:val="00E75748"/>
    <w:rsid w:val="00E75BE6"/>
    <w:rsid w:val="00E75E98"/>
    <w:rsid w:val="00E7691E"/>
    <w:rsid w:val="00E770DC"/>
    <w:rsid w:val="00E7727A"/>
    <w:rsid w:val="00E805BD"/>
    <w:rsid w:val="00E805C3"/>
    <w:rsid w:val="00E808E7"/>
    <w:rsid w:val="00E80DD3"/>
    <w:rsid w:val="00E8176C"/>
    <w:rsid w:val="00E817A8"/>
    <w:rsid w:val="00E81835"/>
    <w:rsid w:val="00E81F9E"/>
    <w:rsid w:val="00E82CB7"/>
    <w:rsid w:val="00E82DCA"/>
    <w:rsid w:val="00E82EED"/>
    <w:rsid w:val="00E82F2D"/>
    <w:rsid w:val="00E83145"/>
    <w:rsid w:val="00E83455"/>
    <w:rsid w:val="00E8350D"/>
    <w:rsid w:val="00E83F8B"/>
    <w:rsid w:val="00E8413A"/>
    <w:rsid w:val="00E841B8"/>
    <w:rsid w:val="00E843CD"/>
    <w:rsid w:val="00E8440E"/>
    <w:rsid w:val="00E85171"/>
    <w:rsid w:val="00E854FA"/>
    <w:rsid w:val="00E85B0D"/>
    <w:rsid w:val="00E864F7"/>
    <w:rsid w:val="00E868A3"/>
    <w:rsid w:val="00E86996"/>
    <w:rsid w:val="00E86D78"/>
    <w:rsid w:val="00E86E0D"/>
    <w:rsid w:val="00E86ECD"/>
    <w:rsid w:val="00E86FB3"/>
    <w:rsid w:val="00E876A0"/>
    <w:rsid w:val="00E876F4"/>
    <w:rsid w:val="00E87E46"/>
    <w:rsid w:val="00E908E9"/>
    <w:rsid w:val="00E90DDC"/>
    <w:rsid w:val="00E91376"/>
    <w:rsid w:val="00E91D83"/>
    <w:rsid w:val="00E91EAC"/>
    <w:rsid w:val="00E921D8"/>
    <w:rsid w:val="00E92AB7"/>
    <w:rsid w:val="00E92FE0"/>
    <w:rsid w:val="00E93033"/>
    <w:rsid w:val="00E9318F"/>
    <w:rsid w:val="00E93347"/>
    <w:rsid w:val="00E94179"/>
    <w:rsid w:val="00E94746"/>
    <w:rsid w:val="00E94BC0"/>
    <w:rsid w:val="00E94D2B"/>
    <w:rsid w:val="00E94D64"/>
    <w:rsid w:val="00E94F04"/>
    <w:rsid w:val="00E950F8"/>
    <w:rsid w:val="00E951C4"/>
    <w:rsid w:val="00E9671C"/>
    <w:rsid w:val="00E972DE"/>
    <w:rsid w:val="00E9780E"/>
    <w:rsid w:val="00E97D98"/>
    <w:rsid w:val="00EA001F"/>
    <w:rsid w:val="00EA002D"/>
    <w:rsid w:val="00EA0413"/>
    <w:rsid w:val="00EA04A3"/>
    <w:rsid w:val="00EA0539"/>
    <w:rsid w:val="00EA149A"/>
    <w:rsid w:val="00EA1670"/>
    <w:rsid w:val="00EA1D1E"/>
    <w:rsid w:val="00EA1D31"/>
    <w:rsid w:val="00EA1FD9"/>
    <w:rsid w:val="00EA2EBD"/>
    <w:rsid w:val="00EA3282"/>
    <w:rsid w:val="00EA358A"/>
    <w:rsid w:val="00EA39C5"/>
    <w:rsid w:val="00EA3AAE"/>
    <w:rsid w:val="00EA3EBC"/>
    <w:rsid w:val="00EA41D9"/>
    <w:rsid w:val="00EA424B"/>
    <w:rsid w:val="00EA496B"/>
    <w:rsid w:val="00EA4C83"/>
    <w:rsid w:val="00EA4CE1"/>
    <w:rsid w:val="00EA5399"/>
    <w:rsid w:val="00EA53F1"/>
    <w:rsid w:val="00EA5FBD"/>
    <w:rsid w:val="00EA6864"/>
    <w:rsid w:val="00EA696E"/>
    <w:rsid w:val="00EA6B27"/>
    <w:rsid w:val="00EA7841"/>
    <w:rsid w:val="00EA79F9"/>
    <w:rsid w:val="00EB0506"/>
    <w:rsid w:val="00EB0829"/>
    <w:rsid w:val="00EB1C4D"/>
    <w:rsid w:val="00EB208E"/>
    <w:rsid w:val="00EB217C"/>
    <w:rsid w:val="00EB24DE"/>
    <w:rsid w:val="00EB25AD"/>
    <w:rsid w:val="00EB2BBF"/>
    <w:rsid w:val="00EB2EE1"/>
    <w:rsid w:val="00EB37C3"/>
    <w:rsid w:val="00EB39A9"/>
    <w:rsid w:val="00EB3DC3"/>
    <w:rsid w:val="00EB3F91"/>
    <w:rsid w:val="00EB4136"/>
    <w:rsid w:val="00EB4FF9"/>
    <w:rsid w:val="00EB5135"/>
    <w:rsid w:val="00EB530A"/>
    <w:rsid w:val="00EB536B"/>
    <w:rsid w:val="00EB564B"/>
    <w:rsid w:val="00EB5852"/>
    <w:rsid w:val="00EB6010"/>
    <w:rsid w:val="00EB6B52"/>
    <w:rsid w:val="00EB6C5F"/>
    <w:rsid w:val="00EB7489"/>
    <w:rsid w:val="00EB7D05"/>
    <w:rsid w:val="00EB7EC0"/>
    <w:rsid w:val="00EC002F"/>
    <w:rsid w:val="00EC0393"/>
    <w:rsid w:val="00EC056D"/>
    <w:rsid w:val="00EC0700"/>
    <w:rsid w:val="00EC15BE"/>
    <w:rsid w:val="00EC1D14"/>
    <w:rsid w:val="00EC1D6B"/>
    <w:rsid w:val="00EC2038"/>
    <w:rsid w:val="00EC278E"/>
    <w:rsid w:val="00EC282F"/>
    <w:rsid w:val="00EC2D0D"/>
    <w:rsid w:val="00EC2D4E"/>
    <w:rsid w:val="00EC35B8"/>
    <w:rsid w:val="00EC3C0B"/>
    <w:rsid w:val="00EC3FA7"/>
    <w:rsid w:val="00EC4390"/>
    <w:rsid w:val="00EC4CE5"/>
    <w:rsid w:val="00EC5B07"/>
    <w:rsid w:val="00EC5D70"/>
    <w:rsid w:val="00EC5F8D"/>
    <w:rsid w:val="00EC64B1"/>
    <w:rsid w:val="00EC6AE4"/>
    <w:rsid w:val="00EC6D4B"/>
    <w:rsid w:val="00EC7486"/>
    <w:rsid w:val="00EC76EF"/>
    <w:rsid w:val="00EC78B8"/>
    <w:rsid w:val="00EC7E54"/>
    <w:rsid w:val="00ED0A27"/>
    <w:rsid w:val="00ED0D69"/>
    <w:rsid w:val="00ED10C5"/>
    <w:rsid w:val="00ED12BF"/>
    <w:rsid w:val="00ED17B8"/>
    <w:rsid w:val="00ED1E39"/>
    <w:rsid w:val="00ED23BD"/>
    <w:rsid w:val="00ED258C"/>
    <w:rsid w:val="00ED25E6"/>
    <w:rsid w:val="00ED26E8"/>
    <w:rsid w:val="00ED2D99"/>
    <w:rsid w:val="00ED31A3"/>
    <w:rsid w:val="00ED3342"/>
    <w:rsid w:val="00ED392D"/>
    <w:rsid w:val="00ED3AEE"/>
    <w:rsid w:val="00ED3C87"/>
    <w:rsid w:val="00ED55D6"/>
    <w:rsid w:val="00ED5695"/>
    <w:rsid w:val="00ED6074"/>
    <w:rsid w:val="00ED67E1"/>
    <w:rsid w:val="00ED6887"/>
    <w:rsid w:val="00ED68B0"/>
    <w:rsid w:val="00ED6ACB"/>
    <w:rsid w:val="00ED6BC6"/>
    <w:rsid w:val="00ED6C87"/>
    <w:rsid w:val="00ED6E52"/>
    <w:rsid w:val="00ED7048"/>
    <w:rsid w:val="00ED758C"/>
    <w:rsid w:val="00ED7788"/>
    <w:rsid w:val="00ED78D9"/>
    <w:rsid w:val="00ED7ACE"/>
    <w:rsid w:val="00ED7BCC"/>
    <w:rsid w:val="00EE0568"/>
    <w:rsid w:val="00EE07C2"/>
    <w:rsid w:val="00EE0A15"/>
    <w:rsid w:val="00EE0EA8"/>
    <w:rsid w:val="00EE111B"/>
    <w:rsid w:val="00EE11F6"/>
    <w:rsid w:val="00EE1547"/>
    <w:rsid w:val="00EE1F5D"/>
    <w:rsid w:val="00EE2997"/>
    <w:rsid w:val="00EE2AD0"/>
    <w:rsid w:val="00EE3593"/>
    <w:rsid w:val="00EE3FEC"/>
    <w:rsid w:val="00EE40CB"/>
    <w:rsid w:val="00EE4267"/>
    <w:rsid w:val="00EE42FB"/>
    <w:rsid w:val="00EE4A64"/>
    <w:rsid w:val="00EE4B01"/>
    <w:rsid w:val="00EE4C82"/>
    <w:rsid w:val="00EE4CC2"/>
    <w:rsid w:val="00EE4D1C"/>
    <w:rsid w:val="00EE4F63"/>
    <w:rsid w:val="00EE5429"/>
    <w:rsid w:val="00EE5673"/>
    <w:rsid w:val="00EE568E"/>
    <w:rsid w:val="00EE5897"/>
    <w:rsid w:val="00EE62EF"/>
    <w:rsid w:val="00EE62F0"/>
    <w:rsid w:val="00EE6A99"/>
    <w:rsid w:val="00EE6E5D"/>
    <w:rsid w:val="00EE7079"/>
    <w:rsid w:val="00EE70EB"/>
    <w:rsid w:val="00EE73F7"/>
    <w:rsid w:val="00EE74BF"/>
    <w:rsid w:val="00EE75F5"/>
    <w:rsid w:val="00EE789D"/>
    <w:rsid w:val="00EF0052"/>
    <w:rsid w:val="00EF0935"/>
    <w:rsid w:val="00EF1922"/>
    <w:rsid w:val="00EF1CCA"/>
    <w:rsid w:val="00EF1EC4"/>
    <w:rsid w:val="00EF1FA5"/>
    <w:rsid w:val="00EF228E"/>
    <w:rsid w:val="00EF23E9"/>
    <w:rsid w:val="00EF258B"/>
    <w:rsid w:val="00EF2697"/>
    <w:rsid w:val="00EF26BD"/>
    <w:rsid w:val="00EF295B"/>
    <w:rsid w:val="00EF34E3"/>
    <w:rsid w:val="00EF3E54"/>
    <w:rsid w:val="00EF3FA2"/>
    <w:rsid w:val="00EF41D5"/>
    <w:rsid w:val="00EF5376"/>
    <w:rsid w:val="00EF5B01"/>
    <w:rsid w:val="00EF5E1F"/>
    <w:rsid w:val="00EF5E3C"/>
    <w:rsid w:val="00EF6517"/>
    <w:rsid w:val="00EF6FD8"/>
    <w:rsid w:val="00F0041C"/>
    <w:rsid w:val="00F00C72"/>
    <w:rsid w:val="00F010E9"/>
    <w:rsid w:val="00F014C8"/>
    <w:rsid w:val="00F01864"/>
    <w:rsid w:val="00F01D28"/>
    <w:rsid w:val="00F01EA9"/>
    <w:rsid w:val="00F0220A"/>
    <w:rsid w:val="00F0241B"/>
    <w:rsid w:val="00F025B0"/>
    <w:rsid w:val="00F0289B"/>
    <w:rsid w:val="00F02EB6"/>
    <w:rsid w:val="00F031C4"/>
    <w:rsid w:val="00F04F54"/>
    <w:rsid w:val="00F05317"/>
    <w:rsid w:val="00F06601"/>
    <w:rsid w:val="00F06C8B"/>
    <w:rsid w:val="00F06D44"/>
    <w:rsid w:val="00F0744A"/>
    <w:rsid w:val="00F07EE0"/>
    <w:rsid w:val="00F100D2"/>
    <w:rsid w:val="00F101CE"/>
    <w:rsid w:val="00F1061F"/>
    <w:rsid w:val="00F10904"/>
    <w:rsid w:val="00F10968"/>
    <w:rsid w:val="00F10D8A"/>
    <w:rsid w:val="00F10ECC"/>
    <w:rsid w:val="00F11025"/>
    <w:rsid w:val="00F110A4"/>
    <w:rsid w:val="00F1139C"/>
    <w:rsid w:val="00F1140F"/>
    <w:rsid w:val="00F11AAF"/>
    <w:rsid w:val="00F11BF8"/>
    <w:rsid w:val="00F12272"/>
    <w:rsid w:val="00F123E4"/>
    <w:rsid w:val="00F127F3"/>
    <w:rsid w:val="00F12B18"/>
    <w:rsid w:val="00F12D2C"/>
    <w:rsid w:val="00F132AE"/>
    <w:rsid w:val="00F13638"/>
    <w:rsid w:val="00F13962"/>
    <w:rsid w:val="00F13C41"/>
    <w:rsid w:val="00F1433A"/>
    <w:rsid w:val="00F144E0"/>
    <w:rsid w:val="00F1486A"/>
    <w:rsid w:val="00F14CD4"/>
    <w:rsid w:val="00F14EF3"/>
    <w:rsid w:val="00F14F0C"/>
    <w:rsid w:val="00F14F5F"/>
    <w:rsid w:val="00F14F98"/>
    <w:rsid w:val="00F150CD"/>
    <w:rsid w:val="00F15379"/>
    <w:rsid w:val="00F15B94"/>
    <w:rsid w:val="00F15BE0"/>
    <w:rsid w:val="00F15CB9"/>
    <w:rsid w:val="00F165D6"/>
    <w:rsid w:val="00F1674A"/>
    <w:rsid w:val="00F1694F"/>
    <w:rsid w:val="00F17A6A"/>
    <w:rsid w:val="00F17ECE"/>
    <w:rsid w:val="00F200CB"/>
    <w:rsid w:val="00F21339"/>
    <w:rsid w:val="00F214EB"/>
    <w:rsid w:val="00F21629"/>
    <w:rsid w:val="00F216B6"/>
    <w:rsid w:val="00F21774"/>
    <w:rsid w:val="00F218F6"/>
    <w:rsid w:val="00F22412"/>
    <w:rsid w:val="00F2293E"/>
    <w:rsid w:val="00F22EAE"/>
    <w:rsid w:val="00F2304B"/>
    <w:rsid w:val="00F2337C"/>
    <w:rsid w:val="00F234E4"/>
    <w:rsid w:val="00F23931"/>
    <w:rsid w:val="00F23D8B"/>
    <w:rsid w:val="00F23E88"/>
    <w:rsid w:val="00F246AF"/>
    <w:rsid w:val="00F24799"/>
    <w:rsid w:val="00F24812"/>
    <w:rsid w:val="00F24B4A"/>
    <w:rsid w:val="00F25327"/>
    <w:rsid w:val="00F257C4"/>
    <w:rsid w:val="00F2587B"/>
    <w:rsid w:val="00F2594F"/>
    <w:rsid w:val="00F2596D"/>
    <w:rsid w:val="00F272DF"/>
    <w:rsid w:val="00F27D84"/>
    <w:rsid w:val="00F27DEB"/>
    <w:rsid w:val="00F30968"/>
    <w:rsid w:val="00F30A3E"/>
    <w:rsid w:val="00F30E26"/>
    <w:rsid w:val="00F30E92"/>
    <w:rsid w:val="00F311F1"/>
    <w:rsid w:val="00F31450"/>
    <w:rsid w:val="00F3154C"/>
    <w:rsid w:val="00F315C0"/>
    <w:rsid w:val="00F31B47"/>
    <w:rsid w:val="00F31FDC"/>
    <w:rsid w:val="00F3212F"/>
    <w:rsid w:val="00F3261E"/>
    <w:rsid w:val="00F326A3"/>
    <w:rsid w:val="00F32B08"/>
    <w:rsid w:val="00F32ED6"/>
    <w:rsid w:val="00F33058"/>
    <w:rsid w:val="00F3371E"/>
    <w:rsid w:val="00F341DA"/>
    <w:rsid w:val="00F34310"/>
    <w:rsid w:val="00F34C5D"/>
    <w:rsid w:val="00F34DB5"/>
    <w:rsid w:val="00F35691"/>
    <w:rsid w:val="00F35C81"/>
    <w:rsid w:val="00F36DA7"/>
    <w:rsid w:val="00F37105"/>
    <w:rsid w:val="00F3726A"/>
    <w:rsid w:val="00F374D8"/>
    <w:rsid w:val="00F377E5"/>
    <w:rsid w:val="00F400A8"/>
    <w:rsid w:val="00F40618"/>
    <w:rsid w:val="00F409A7"/>
    <w:rsid w:val="00F40B9B"/>
    <w:rsid w:val="00F40F58"/>
    <w:rsid w:val="00F41298"/>
    <w:rsid w:val="00F41670"/>
    <w:rsid w:val="00F41BB5"/>
    <w:rsid w:val="00F41CE4"/>
    <w:rsid w:val="00F42516"/>
    <w:rsid w:val="00F4278C"/>
    <w:rsid w:val="00F42F34"/>
    <w:rsid w:val="00F437A2"/>
    <w:rsid w:val="00F43CBD"/>
    <w:rsid w:val="00F44003"/>
    <w:rsid w:val="00F4437A"/>
    <w:rsid w:val="00F445DF"/>
    <w:rsid w:val="00F44F94"/>
    <w:rsid w:val="00F4512E"/>
    <w:rsid w:val="00F4578E"/>
    <w:rsid w:val="00F45816"/>
    <w:rsid w:val="00F45F0B"/>
    <w:rsid w:val="00F4618C"/>
    <w:rsid w:val="00F46898"/>
    <w:rsid w:val="00F468A5"/>
    <w:rsid w:val="00F46C09"/>
    <w:rsid w:val="00F4764D"/>
    <w:rsid w:val="00F50293"/>
    <w:rsid w:val="00F50CFC"/>
    <w:rsid w:val="00F51408"/>
    <w:rsid w:val="00F514B1"/>
    <w:rsid w:val="00F51E19"/>
    <w:rsid w:val="00F52F45"/>
    <w:rsid w:val="00F53025"/>
    <w:rsid w:val="00F53266"/>
    <w:rsid w:val="00F53836"/>
    <w:rsid w:val="00F53877"/>
    <w:rsid w:val="00F546FB"/>
    <w:rsid w:val="00F54710"/>
    <w:rsid w:val="00F54E06"/>
    <w:rsid w:val="00F54E7B"/>
    <w:rsid w:val="00F5534D"/>
    <w:rsid w:val="00F5567A"/>
    <w:rsid w:val="00F562C2"/>
    <w:rsid w:val="00F56C9D"/>
    <w:rsid w:val="00F56CCA"/>
    <w:rsid w:val="00F56D4C"/>
    <w:rsid w:val="00F573A5"/>
    <w:rsid w:val="00F576BD"/>
    <w:rsid w:val="00F57955"/>
    <w:rsid w:val="00F57DF9"/>
    <w:rsid w:val="00F60B94"/>
    <w:rsid w:val="00F61195"/>
    <w:rsid w:val="00F616B6"/>
    <w:rsid w:val="00F6185B"/>
    <w:rsid w:val="00F61DED"/>
    <w:rsid w:val="00F61F78"/>
    <w:rsid w:val="00F62539"/>
    <w:rsid w:val="00F62A13"/>
    <w:rsid w:val="00F63174"/>
    <w:rsid w:val="00F633A8"/>
    <w:rsid w:val="00F63517"/>
    <w:rsid w:val="00F635BF"/>
    <w:rsid w:val="00F637FF"/>
    <w:rsid w:val="00F63DB1"/>
    <w:rsid w:val="00F63E5C"/>
    <w:rsid w:val="00F6401E"/>
    <w:rsid w:val="00F64A16"/>
    <w:rsid w:val="00F64C9F"/>
    <w:rsid w:val="00F64E47"/>
    <w:rsid w:val="00F6529C"/>
    <w:rsid w:val="00F65A56"/>
    <w:rsid w:val="00F65D6D"/>
    <w:rsid w:val="00F66426"/>
    <w:rsid w:val="00F67C61"/>
    <w:rsid w:val="00F704FE"/>
    <w:rsid w:val="00F70C11"/>
    <w:rsid w:val="00F712D7"/>
    <w:rsid w:val="00F7149B"/>
    <w:rsid w:val="00F723BC"/>
    <w:rsid w:val="00F72469"/>
    <w:rsid w:val="00F72CC7"/>
    <w:rsid w:val="00F73856"/>
    <w:rsid w:val="00F73A68"/>
    <w:rsid w:val="00F73C27"/>
    <w:rsid w:val="00F7455B"/>
    <w:rsid w:val="00F74844"/>
    <w:rsid w:val="00F75E94"/>
    <w:rsid w:val="00F76773"/>
    <w:rsid w:val="00F76FAD"/>
    <w:rsid w:val="00F77614"/>
    <w:rsid w:val="00F776A2"/>
    <w:rsid w:val="00F77920"/>
    <w:rsid w:val="00F800EC"/>
    <w:rsid w:val="00F80350"/>
    <w:rsid w:val="00F80A04"/>
    <w:rsid w:val="00F80C68"/>
    <w:rsid w:val="00F80E05"/>
    <w:rsid w:val="00F80FCE"/>
    <w:rsid w:val="00F815C3"/>
    <w:rsid w:val="00F81E1D"/>
    <w:rsid w:val="00F81E93"/>
    <w:rsid w:val="00F82056"/>
    <w:rsid w:val="00F820E8"/>
    <w:rsid w:val="00F82140"/>
    <w:rsid w:val="00F82255"/>
    <w:rsid w:val="00F82940"/>
    <w:rsid w:val="00F829CA"/>
    <w:rsid w:val="00F8326E"/>
    <w:rsid w:val="00F8344F"/>
    <w:rsid w:val="00F8394B"/>
    <w:rsid w:val="00F83B13"/>
    <w:rsid w:val="00F83EE3"/>
    <w:rsid w:val="00F83F58"/>
    <w:rsid w:val="00F83FF8"/>
    <w:rsid w:val="00F84283"/>
    <w:rsid w:val="00F842B5"/>
    <w:rsid w:val="00F844F9"/>
    <w:rsid w:val="00F848CB"/>
    <w:rsid w:val="00F84A4D"/>
    <w:rsid w:val="00F85164"/>
    <w:rsid w:val="00F851EF"/>
    <w:rsid w:val="00F8538F"/>
    <w:rsid w:val="00F857B8"/>
    <w:rsid w:val="00F86313"/>
    <w:rsid w:val="00F8640C"/>
    <w:rsid w:val="00F86A5C"/>
    <w:rsid w:val="00F87802"/>
    <w:rsid w:val="00F90C98"/>
    <w:rsid w:val="00F91104"/>
    <w:rsid w:val="00F91200"/>
    <w:rsid w:val="00F912B2"/>
    <w:rsid w:val="00F91458"/>
    <w:rsid w:val="00F914F1"/>
    <w:rsid w:val="00F91C3C"/>
    <w:rsid w:val="00F9289E"/>
    <w:rsid w:val="00F92D42"/>
    <w:rsid w:val="00F931B1"/>
    <w:rsid w:val="00F93344"/>
    <w:rsid w:val="00F93609"/>
    <w:rsid w:val="00F936F4"/>
    <w:rsid w:val="00F937A6"/>
    <w:rsid w:val="00F94545"/>
    <w:rsid w:val="00F94FB9"/>
    <w:rsid w:val="00F9565D"/>
    <w:rsid w:val="00F9571B"/>
    <w:rsid w:val="00F958A2"/>
    <w:rsid w:val="00F96226"/>
    <w:rsid w:val="00F97A97"/>
    <w:rsid w:val="00FA03A0"/>
    <w:rsid w:val="00FA05D6"/>
    <w:rsid w:val="00FA0F62"/>
    <w:rsid w:val="00FA1850"/>
    <w:rsid w:val="00FA1A79"/>
    <w:rsid w:val="00FA1E1E"/>
    <w:rsid w:val="00FA2331"/>
    <w:rsid w:val="00FA26F3"/>
    <w:rsid w:val="00FA2F4C"/>
    <w:rsid w:val="00FA344A"/>
    <w:rsid w:val="00FA35F3"/>
    <w:rsid w:val="00FA379A"/>
    <w:rsid w:val="00FA44B7"/>
    <w:rsid w:val="00FA456A"/>
    <w:rsid w:val="00FA484A"/>
    <w:rsid w:val="00FA487C"/>
    <w:rsid w:val="00FA4A1D"/>
    <w:rsid w:val="00FA57FC"/>
    <w:rsid w:val="00FA5FEB"/>
    <w:rsid w:val="00FA716C"/>
    <w:rsid w:val="00FA7746"/>
    <w:rsid w:val="00FA7E7A"/>
    <w:rsid w:val="00FB0728"/>
    <w:rsid w:val="00FB0D62"/>
    <w:rsid w:val="00FB0DB1"/>
    <w:rsid w:val="00FB18A1"/>
    <w:rsid w:val="00FB24D5"/>
    <w:rsid w:val="00FB2718"/>
    <w:rsid w:val="00FB2915"/>
    <w:rsid w:val="00FB2A19"/>
    <w:rsid w:val="00FB3003"/>
    <w:rsid w:val="00FB3810"/>
    <w:rsid w:val="00FB4543"/>
    <w:rsid w:val="00FB4D26"/>
    <w:rsid w:val="00FB50FD"/>
    <w:rsid w:val="00FB513D"/>
    <w:rsid w:val="00FB525E"/>
    <w:rsid w:val="00FB53FD"/>
    <w:rsid w:val="00FB5B62"/>
    <w:rsid w:val="00FB63D8"/>
    <w:rsid w:val="00FB664D"/>
    <w:rsid w:val="00FB6C7C"/>
    <w:rsid w:val="00FB7018"/>
    <w:rsid w:val="00FB72C2"/>
    <w:rsid w:val="00FB7660"/>
    <w:rsid w:val="00FB7859"/>
    <w:rsid w:val="00FB7930"/>
    <w:rsid w:val="00FB7D3C"/>
    <w:rsid w:val="00FB7DAB"/>
    <w:rsid w:val="00FC1351"/>
    <w:rsid w:val="00FC182D"/>
    <w:rsid w:val="00FC1BF7"/>
    <w:rsid w:val="00FC249D"/>
    <w:rsid w:val="00FC260E"/>
    <w:rsid w:val="00FC2813"/>
    <w:rsid w:val="00FC2D90"/>
    <w:rsid w:val="00FC3A36"/>
    <w:rsid w:val="00FC3C60"/>
    <w:rsid w:val="00FC43DF"/>
    <w:rsid w:val="00FC459F"/>
    <w:rsid w:val="00FC4921"/>
    <w:rsid w:val="00FC51EC"/>
    <w:rsid w:val="00FC5425"/>
    <w:rsid w:val="00FC55F9"/>
    <w:rsid w:val="00FC5D55"/>
    <w:rsid w:val="00FC5D89"/>
    <w:rsid w:val="00FC6862"/>
    <w:rsid w:val="00FC7358"/>
    <w:rsid w:val="00FC775E"/>
    <w:rsid w:val="00FD02A1"/>
    <w:rsid w:val="00FD02AD"/>
    <w:rsid w:val="00FD1474"/>
    <w:rsid w:val="00FD1D68"/>
    <w:rsid w:val="00FD1F83"/>
    <w:rsid w:val="00FD1FFC"/>
    <w:rsid w:val="00FD28FD"/>
    <w:rsid w:val="00FD314D"/>
    <w:rsid w:val="00FD35B4"/>
    <w:rsid w:val="00FD398D"/>
    <w:rsid w:val="00FD3AE2"/>
    <w:rsid w:val="00FD4006"/>
    <w:rsid w:val="00FD403B"/>
    <w:rsid w:val="00FD43C3"/>
    <w:rsid w:val="00FD4D17"/>
    <w:rsid w:val="00FD5216"/>
    <w:rsid w:val="00FD5572"/>
    <w:rsid w:val="00FD5CB2"/>
    <w:rsid w:val="00FD6284"/>
    <w:rsid w:val="00FD6640"/>
    <w:rsid w:val="00FD67B1"/>
    <w:rsid w:val="00FD6A2B"/>
    <w:rsid w:val="00FD706C"/>
    <w:rsid w:val="00FD75DE"/>
    <w:rsid w:val="00FD78C0"/>
    <w:rsid w:val="00FD7A62"/>
    <w:rsid w:val="00FD7FB2"/>
    <w:rsid w:val="00FE0A34"/>
    <w:rsid w:val="00FE0B42"/>
    <w:rsid w:val="00FE0E45"/>
    <w:rsid w:val="00FE1001"/>
    <w:rsid w:val="00FE1217"/>
    <w:rsid w:val="00FE196A"/>
    <w:rsid w:val="00FE2517"/>
    <w:rsid w:val="00FE2AD0"/>
    <w:rsid w:val="00FE2D0F"/>
    <w:rsid w:val="00FE3283"/>
    <w:rsid w:val="00FE3AD6"/>
    <w:rsid w:val="00FE436F"/>
    <w:rsid w:val="00FE4BF1"/>
    <w:rsid w:val="00FE5B7C"/>
    <w:rsid w:val="00FE65F0"/>
    <w:rsid w:val="00FE6DBE"/>
    <w:rsid w:val="00FE6DD8"/>
    <w:rsid w:val="00FE75D6"/>
    <w:rsid w:val="00FE78DF"/>
    <w:rsid w:val="00FF0B92"/>
    <w:rsid w:val="00FF0CDD"/>
    <w:rsid w:val="00FF155F"/>
    <w:rsid w:val="00FF1A0B"/>
    <w:rsid w:val="00FF310C"/>
    <w:rsid w:val="00FF3164"/>
    <w:rsid w:val="00FF3455"/>
    <w:rsid w:val="00FF3B05"/>
    <w:rsid w:val="00FF3C14"/>
    <w:rsid w:val="00FF4796"/>
    <w:rsid w:val="00FF4B9C"/>
    <w:rsid w:val="00FF51AC"/>
    <w:rsid w:val="00FF5B25"/>
    <w:rsid w:val="00FF60DE"/>
    <w:rsid w:val="00FF6634"/>
    <w:rsid w:val="00FF6C23"/>
    <w:rsid w:val="00FF7885"/>
    <w:rsid w:val="00FF7B55"/>
    <w:rsid w:val="00FF7C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5FD629"/>
  <w15:docId w15:val="{797F7410-877D-4788-9D45-6E55143C9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paragraph" w:styleId="Nagwek1">
    <w:name w:val="heading 1"/>
    <w:aliases w:val="Nagłówek 1 Znak"/>
    <w:basedOn w:val="Normalny"/>
    <w:next w:val="Normalny"/>
    <w:qFormat/>
    <w:pPr>
      <w:keepNext/>
      <w:spacing w:before="240" w:after="60"/>
      <w:ind w:left="1418" w:hanging="1418"/>
      <w:jc w:val="both"/>
      <w:outlineLvl w:val="0"/>
    </w:pPr>
    <w:rPr>
      <w:rFonts w:ascii="Arial" w:hAnsi="Arial" w:cs="Arial"/>
      <w:b/>
      <w:bCs/>
      <w:sz w:val="28"/>
      <w:szCs w:val="28"/>
      <w:lang w:val="en-GB"/>
    </w:rPr>
  </w:style>
  <w:style w:type="paragraph" w:styleId="Nagwek2">
    <w:name w:val="heading 2"/>
    <w:basedOn w:val="Normalny"/>
    <w:next w:val="Normalny"/>
    <w:qFormat/>
    <w:rsid w:val="00DD3561"/>
    <w:pPr>
      <w:keepNext/>
      <w:spacing w:before="120" w:after="120"/>
      <w:ind w:left="567" w:hanging="567"/>
      <w:jc w:val="both"/>
      <w:outlineLvl w:val="1"/>
    </w:pPr>
    <w:rPr>
      <w:b/>
      <w:bCs/>
      <w:sz w:val="22"/>
      <w:szCs w:val="22"/>
    </w:rPr>
  </w:style>
  <w:style w:type="paragraph" w:styleId="Nagwek3">
    <w:name w:val="heading 3"/>
    <w:basedOn w:val="Normalny"/>
    <w:next w:val="Normalny"/>
    <w:qFormat/>
    <w:rsid w:val="00870F53"/>
    <w:pPr>
      <w:spacing w:before="240" w:after="240"/>
      <w:ind w:left="1418" w:hanging="1418"/>
      <w:jc w:val="both"/>
      <w:outlineLvl w:val="2"/>
    </w:pPr>
    <w:rPr>
      <w:b/>
      <w:lang w:val="en-GB"/>
    </w:rPr>
  </w:style>
  <w:style w:type="paragraph" w:styleId="Nagwek4">
    <w:name w:val="heading 4"/>
    <w:basedOn w:val="Normalny"/>
    <w:next w:val="Normalny"/>
    <w:link w:val="Nagwek4Znak"/>
    <w:qFormat/>
    <w:pPr>
      <w:keepNext/>
      <w:jc w:val="center"/>
      <w:outlineLvl w:val="3"/>
    </w:pPr>
    <w:rPr>
      <w:rFonts w:ascii="Arial" w:hAnsi="Arial" w:cs="Arial"/>
      <w:b/>
      <w:bCs/>
      <w:sz w:val="28"/>
      <w:szCs w:val="28"/>
    </w:rPr>
  </w:style>
  <w:style w:type="paragraph" w:styleId="Nagwek5">
    <w:name w:val="heading 5"/>
    <w:basedOn w:val="Normalny"/>
    <w:next w:val="Normalny"/>
    <w:link w:val="Nagwek5Znak"/>
    <w:qFormat/>
    <w:pPr>
      <w:keepNext/>
      <w:tabs>
        <w:tab w:val="center" w:pos="4986"/>
      </w:tabs>
      <w:suppressAutoHyphens/>
      <w:spacing w:before="480"/>
      <w:ind w:right="425"/>
      <w:jc w:val="center"/>
      <w:outlineLvl w:val="4"/>
    </w:pPr>
    <w:rPr>
      <w:b/>
      <w:bCs/>
      <w:spacing w:val="-2"/>
      <w:sz w:val="40"/>
      <w:szCs w:val="40"/>
    </w:rPr>
  </w:style>
  <w:style w:type="paragraph" w:styleId="Nagwek6">
    <w:name w:val="heading 6"/>
    <w:basedOn w:val="Normalny"/>
    <w:next w:val="Normalny"/>
    <w:link w:val="Nagwek6Znak"/>
    <w:qFormat/>
    <w:pPr>
      <w:keepNext/>
      <w:tabs>
        <w:tab w:val="left" w:pos="-284"/>
      </w:tabs>
      <w:suppressAutoHyphens/>
      <w:spacing w:before="480"/>
      <w:ind w:left="2694" w:right="-426" w:hanging="1843"/>
      <w:outlineLvl w:val="5"/>
    </w:pPr>
    <w:rPr>
      <w:rFonts w:ascii="Arial" w:hAnsi="Arial" w:cs="Arial"/>
      <w:b/>
      <w:bCs/>
      <w:color w:val="00FF00"/>
      <w:spacing w:val="-2"/>
      <w:sz w:val="28"/>
      <w:szCs w:val="28"/>
    </w:rPr>
  </w:style>
  <w:style w:type="paragraph" w:styleId="Nagwek7">
    <w:name w:val="heading 7"/>
    <w:basedOn w:val="Normalny"/>
    <w:next w:val="Normalny"/>
    <w:qFormat/>
    <w:pPr>
      <w:keepNext/>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line="312" w:lineRule="exact"/>
      <w:outlineLvl w:val="6"/>
    </w:pPr>
    <w:rPr>
      <w:b/>
      <w:bCs/>
      <w:sz w:val="48"/>
      <w:szCs w:val="28"/>
    </w:rPr>
  </w:style>
  <w:style w:type="paragraph" w:styleId="Nagwek8">
    <w:name w:val="heading 8"/>
    <w:basedOn w:val="Normalny"/>
    <w:next w:val="Normalny"/>
    <w:qFormat/>
    <w:pPr>
      <w:keepNext/>
      <w:tabs>
        <w:tab w:val="left" w:pos="2016"/>
      </w:tabs>
      <w:spacing w:before="360" w:line="312" w:lineRule="exact"/>
      <w:ind w:left="2019" w:hanging="2019"/>
      <w:jc w:val="both"/>
      <w:outlineLvl w:val="7"/>
    </w:pPr>
    <w:rPr>
      <w:rFonts w:ascii="Arial" w:hAnsi="Arial" w:cs="Arial"/>
      <w:b/>
      <w:bCs/>
      <w:sz w:val="22"/>
      <w:szCs w:val="22"/>
      <w:lang w:val="en-GB"/>
    </w:rPr>
  </w:style>
  <w:style w:type="paragraph" w:styleId="Nagwek9">
    <w:name w:val="heading 9"/>
    <w:basedOn w:val="Normalny"/>
    <w:next w:val="Normalny"/>
    <w:link w:val="Nagwek9Znak"/>
    <w:qFormat/>
    <w:pPr>
      <w:keepNext/>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line="312" w:lineRule="exact"/>
      <w:outlineLvl w:val="8"/>
    </w:pPr>
    <w:rPr>
      <w:b/>
      <w:bCs/>
      <w:sz w:val="32"/>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Listawypunktowana2">
    <w:name w:val="Lista wypunktowana 2"/>
    <w:autoRedefine/>
    <w:pPr>
      <w:numPr>
        <w:numId w:val="1"/>
      </w:numPr>
      <w:tabs>
        <w:tab w:val="clear" w:pos="643"/>
      </w:tabs>
      <w:ind w:left="720"/>
    </w:pPr>
    <w:rPr>
      <w:sz w:val="24"/>
      <w:szCs w:val="24"/>
    </w:rPr>
  </w:style>
  <w:style w:type="paragraph" w:customStyle="1" w:styleId="Listawypunktowana3">
    <w:name w:val="Lista wypunktowana 3"/>
    <w:autoRedefine/>
    <w:pPr>
      <w:numPr>
        <w:numId w:val="2"/>
      </w:numPr>
      <w:tabs>
        <w:tab w:val="clear" w:pos="926"/>
        <w:tab w:val="num" w:pos="360"/>
      </w:tabs>
      <w:ind w:left="1069" w:firstLine="0"/>
    </w:pPr>
    <w:rPr>
      <w:sz w:val="24"/>
      <w:szCs w:val="24"/>
    </w:rPr>
  </w:style>
  <w:style w:type="paragraph" w:customStyle="1" w:styleId="oddl-nadpis">
    <w:name w:val="oddíl-nadpis"/>
    <w:pPr>
      <w:keepNext/>
      <w:widowControl w:val="0"/>
      <w:tabs>
        <w:tab w:val="left" w:pos="567"/>
      </w:tabs>
      <w:spacing w:before="240" w:line="240" w:lineRule="exact"/>
    </w:pPr>
    <w:rPr>
      <w:rFonts w:ascii="Arial" w:hAnsi="Arial" w:cs="Arial"/>
      <w:b/>
      <w:bCs/>
      <w:sz w:val="24"/>
      <w:szCs w:val="24"/>
      <w:lang w:val="cs-CZ"/>
    </w:rPr>
  </w:style>
  <w:style w:type="paragraph" w:styleId="Stopka">
    <w:name w:val="footer"/>
    <w:basedOn w:val="Normalny"/>
    <w:link w:val="StopkaZnak"/>
    <w:pPr>
      <w:tabs>
        <w:tab w:val="center" w:pos="4153"/>
        <w:tab w:val="right" w:pos="8306"/>
      </w:tabs>
    </w:pPr>
    <w:rPr>
      <w:sz w:val="23"/>
      <w:szCs w:val="23"/>
      <w:lang w:val="en-GB"/>
    </w:rPr>
  </w:style>
  <w:style w:type="paragraph" w:styleId="Tekstpodstawowy">
    <w:name w:val="Body Text"/>
    <w:basedOn w:val="Normalny"/>
    <w:link w:val="TekstpodstawowyZnak"/>
    <w:pPr>
      <w:ind w:right="-1"/>
      <w:jc w:val="both"/>
    </w:pPr>
    <w:rPr>
      <w:rFonts w:ascii="Arial" w:hAnsi="Arial" w:cs="Arial"/>
      <w:sz w:val="22"/>
      <w:szCs w:val="22"/>
      <w:lang w:val="en-GB"/>
    </w:rPr>
  </w:style>
  <w:style w:type="paragraph" w:styleId="Tekstpodstawowywcity2">
    <w:name w:val="Body Text Indent 2"/>
    <w:basedOn w:val="Normalny"/>
    <w:link w:val="Tekstpodstawowywcity2Znak"/>
    <w:pPr>
      <w:spacing w:before="120"/>
      <w:ind w:left="-21" w:firstLine="21"/>
    </w:pPr>
    <w:rPr>
      <w:lang w:val="en-GB"/>
    </w:rPr>
  </w:style>
  <w:style w:type="paragraph" w:styleId="Tekstpodstawowywcity">
    <w:name w:val="Body Text Indent"/>
    <w:basedOn w:val="Normalny"/>
    <w:link w:val="TekstpodstawowywcityZnak"/>
    <w:pPr>
      <w:tabs>
        <w:tab w:val="left" w:pos="0"/>
        <w:tab w:val="left" w:pos="10773"/>
      </w:tabs>
      <w:spacing w:before="480"/>
      <w:ind w:right="1"/>
      <w:jc w:val="both"/>
    </w:pPr>
    <w:rPr>
      <w:rFonts w:ascii="Arial" w:hAnsi="Arial" w:cs="Arial"/>
      <w:sz w:val="22"/>
      <w:szCs w:val="22"/>
      <w:lang w:val="en-GB"/>
    </w:rPr>
  </w:style>
  <w:style w:type="character" w:customStyle="1" w:styleId="Odwoanieprzypisu">
    <w:name w:val="Odwołanie przypisu"/>
    <w:semiHidden/>
    <w:rPr>
      <w:vertAlign w:val="superscript"/>
    </w:rPr>
  </w:style>
  <w:style w:type="paragraph" w:customStyle="1" w:styleId="Tekstprzypisu">
    <w:name w:val="Tekst przypisu"/>
    <w:semiHidden/>
    <w:rPr>
      <w:lang w:val="fr-FR"/>
    </w:rPr>
  </w:style>
  <w:style w:type="paragraph" w:styleId="Spistreci3">
    <w:name w:val="toc 3"/>
    <w:basedOn w:val="Nagwek2"/>
    <w:next w:val="Normalny"/>
    <w:autoRedefine/>
    <w:uiPriority w:val="39"/>
    <w:rsid w:val="00A47B96"/>
    <w:pPr>
      <w:keepNext w:val="0"/>
      <w:tabs>
        <w:tab w:val="right" w:leader="dot" w:pos="9060"/>
      </w:tabs>
      <w:ind w:left="480" w:hanging="480"/>
      <w:jc w:val="left"/>
      <w:outlineLvl w:val="0"/>
    </w:pPr>
    <w:rPr>
      <w:b w:val="0"/>
      <w:bCs w:val="0"/>
      <w:iCs/>
      <w:caps/>
      <w:szCs w:val="20"/>
    </w:rPr>
  </w:style>
  <w:style w:type="paragraph" w:styleId="Spistreci1">
    <w:name w:val="toc 1"/>
    <w:basedOn w:val="Nagwek2"/>
    <w:next w:val="Nagwek2Zlewej0cm"/>
    <w:autoRedefine/>
    <w:uiPriority w:val="39"/>
    <w:rsid w:val="00506EC5"/>
    <w:pPr>
      <w:tabs>
        <w:tab w:val="left" w:pos="1985"/>
        <w:tab w:val="right" w:leader="dot" w:pos="9060"/>
      </w:tabs>
      <w:ind w:left="0" w:firstLine="0"/>
      <w:outlineLvl w:val="0"/>
    </w:pPr>
    <w:rPr>
      <w:bCs w:val="0"/>
    </w:rPr>
  </w:style>
  <w:style w:type="paragraph" w:styleId="Tekstpodstawowywcity3">
    <w:name w:val="Body Text Indent 3"/>
    <w:basedOn w:val="Normalny"/>
    <w:pPr>
      <w:spacing w:before="120"/>
      <w:ind w:left="851" w:hanging="851"/>
    </w:pPr>
    <w:rPr>
      <w:rFonts w:ascii="Arial" w:hAnsi="Arial" w:cs="Arial"/>
      <w:sz w:val="22"/>
      <w:szCs w:val="22"/>
      <w:lang w:val="en-GB"/>
    </w:rPr>
  </w:style>
  <w:style w:type="paragraph" w:customStyle="1" w:styleId="Nagwekstrony">
    <w:name w:val="Nagłówek strony"/>
    <w:pPr>
      <w:tabs>
        <w:tab w:val="center" w:pos="4320"/>
        <w:tab w:val="right" w:pos="8640"/>
      </w:tabs>
    </w:pPr>
    <w:rPr>
      <w:sz w:val="24"/>
      <w:szCs w:val="24"/>
      <w:lang w:val="en-GB"/>
    </w:rPr>
  </w:style>
  <w:style w:type="paragraph" w:customStyle="1" w:styleId="NoIndent">
    <w:name w:val="No Indent"/>
    <w:rPr>
      <w:color w:val="000000"/>
      <w:sz w:val="22"/>
      <w:szCs w:val="22"/>
      <w:lang w:val="en-GB" w:eastAsia="en-US"/>
    </w:rPr>
  </w:style>
  <w:style w:type="paragraph" w:styleId="Tekstblokowy">
    <w:name w:val="Block Text"/>
    <w:basedOn w:val="Normalny"/>
    <w:pPr>
      <w:tabs>
        <w:tab w:val="left" w:pos="10915"/>
      </w:tabs>
      <w:ind w:left="851" w:right="-1" w:hanging="851"/>
      <w:jc w:val="both"/>
    </w:pPr>
    <w:rPr>
      <w:rFonts w:ascii="Arial" w:hAnsi="Arial" w:cs="Arial"/>
      <w:sz w:val="22"/>
      <w:szCs w:val="22"/>
      <w:lang w:val="en-GB"/>
    </w:rPr>
  </w:style>
  <w:style w:type="paragraph" w:customStyle="1" w:styleId="Indent">
    <w:name w:val="Indent"/>
    <w:pPr>
      <w:spacing w:before="120"/>
      <w:ind w:left="851" w:hanging="851"/>
    </w:pPr>
    <w:rPr>
      <w:sz w:val="24"/>
      <w:szCs w:val="24"/>
    </w:rPr>
  </w:style>
  <w:style w:type="paragraph" w:styleId="Tekstpodstawowy3">
    <w:name w:val="Body Text 3"/>
    <w:basedOn w:val="Normalny"/>
    <w:pPr>
      <w:tabs>
        <w:tab w:val="left" w:pos="851"/>
      </w:tabs>
      <w:spacing w:before="40" w:after="240"/>
      <w:jc w:val="both"/>
    </w:pPr>
    <w:rPr>
      <w:sz w:val="22"/>
      <w:szCs w:val="22"/>
    </w:rPr>
  </w:style>
  <w:style w:type="character" w:styleId="HTML-staaszeroko">
    <w:name w:val="HTML Typewriter"/>
    <w:rPr>
      <w:rFonts w:ascii="Courier New" w:eastAsia="Times New Roman" w:hAnsi="Courier New" w:cs="Courier New"/>
      <w:sz w:val="20"/>
      <w:szCs w:val="20"/>
    </w:rPr>
  </w:style>
  <w:style w:type="paragraph" w:customStyle="1" w:styleId="Blockquote">
    <w:name w:val="Blockquote"/>
    <w:pPr>
      <w:widowControl w:val="0"/>
      <w:spacing w:before="100" w:after="100"/>
      <w:ind w:left="360" w:right="360"/>
    </w:pPr>
    <w:rPr>
      <w:sz w:val="24"/>
      <w:szCs w:val="24"/>
      <w:lang w:val="en-US"/>
    </w:rPr>
  </w:style>
  <w:style w:type="character" w:customStyle="1" w:styleId="Nagwek1ZnakZnak">
    <w:name w:val="Nagłówek 1 Znak Znak"/>
    <w:rsid w:val="00672DBE"/>
    <w:rPr>
      <w:rFonts w:ascii="Times New Roman" w:hAnsi="Times New Roman" w:cs="Arial"/>
      <w:b/>
      <w:bCs/>
      <w:sz w:val="28"/>
      <w:szCs w:val="28"/>
      <w:lang w:val="en-GB" w:eastAsia="pl-PL"/>
    </w:rPr>
  </w:style>
  <w:style w:type="character" w:styleId="Numerstrony">
    <w:name w:val="page number"/>
    <w:basedOn w:val="Domylnaczcionkaakapitu"/>
  </w:style>
  <w:style w:type="paragraph" w:styleId="Tytu">
    <w:name w:val="Title"/>
    <w:basedOn w:val="Normalny"/>
    <w:qForma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line="312" w:lineRule="exact"/>
      <w:jc w:val="center"/>
    </w:pPr>
    <w:rPr>
      <w:b/>
      <w:bCs/>
      <w:sz w:val="32"/>
      <w:szCs w:val="32"/>
    </w:rPr>
  </w:style>
  <w:style w:type="paragraph" w:styleId="Nagwek">
    <w:name w:val="header"/>
    <w:basedOn w:val="Normalny"/>
    <w:link w:val="NagwekZnak"/>
    <w:pPr>
      <w:tabs>
        <w:tab w:val="center" w:pos="4536"/>
        <w:tab w:val="right" w:pos="9072"/>
      </w:tabs>
    </w:pPr>
  </w:style>
  <w:style w:type="paragraph" w:styleId="Spistreci2">
    <w:name w:val="toc 2"/>
    <w:basedOn w:val="Normalny"/>
    <w:next w:val="Normalny"/>
    <w:autoRedefine/>
    <w:uiPriority w:val="39"/>
    <w:rsid w:val="0048409D"/>
    <w:pPr>
      <w:tabs>
        <w:tab w:val="left" w:pos="1418"/>
        <w:tab w:val="right" w:leader="dot" w:pos="9061"/>
      </w:tabs>
      <w:spacing w:before="60" w:after="60"/>
      <w:ind w:left="567"/>
      <w:jc w:val="both"/>
    </w:pPr>
    <w:rPr>
      <w:sz w:val="22"/>
      <w:szCs w:val="20"/>
    </w:rPr>
  </w:style>
  <w:style w:type="paragraph" w:styleId="Listapunktowana2">
    <w:name w:val="List Bullet 2"/>
    <w:basedOn w:val="Normalny"/>
    <w:autoRedefine/>
    <w:rsid w:val="00B61530"/>
    <w:pPr>
      <w:tabs>
        <w:tab w:val="num" w:pos="643"/>
      </w:tabs>
      <w:ind w:left="643" w:hanging="360"/>
    </w:pPr>
  </w:style>
  <w:style w:type="paragraph" w:styleId="Listapunktowana3">
    <w:name w:val="List Bullet 3"/>
    <w:basedOn w:val="Normalny"/>
    <w:autoRedefine/>
    <w:rsid w:val="00B61530"/>
    <w:pPr>
      <w:tabs>
        <w:tab w:val="num" w:pos="926"/>
      </w:tabs>
      <w:ind w:left="926" w:hanging="360"/>
    </w:pPr>
  </w:style>
  <w:style w:type="paragraph" w:customStyle="1" w:styleId="i1">
    <w:name w:val="i1"/>
    <w:basedOn w:val="Normalny"/>
    <w:rsid w:val="00B61530"/>
    <w:pPr>
      <w:tabs>
        <w:tab w:val="left" w:pos="1418"/>
      </w:tabs>
      <w:spacing w:before="100"/>
      <w:ind w:left="1418" w:hanging="1418"/>
      <w:jc w:val="both"/>
    </w:pPr>
    <w:rPr>
      <w:color w:val="000000"/>
      <w:sz w:val="22"/>
      <w:szCs w:val="20"/>
      <w:lang w:val="en-GB"/>
    </w:rPr>
  </w:style>
  <w:style w:type="paragraph" w:styleId="Tekstprzypisudolnego">
    <w:name w:val="footnote text"/>
    <w:basedOn w:val="Normalny"/>
    <w:semiHidden/>
    <w:rsid w:val="00B61530"/>
    <w:rPr>
      <w:sz w:val="20"/>
      <w:szCs w:val="20"/>
      <w:lang w:val="fr-FR"/>
    </w:rPr>
  </w:style>
  <w:style w:type="paragraph" w:customStyle="1" w:styleId="Nagwek2Zlewej0cm">
    <w:name w:val="Nagłówek 2 + Z lewej:  0 cm"/>
    <w:aliases w:val="Pierwszy wiersz:  0 cm,Z prawej:  -1,25 cm,Prz..."/>
    <w:basedOn w:val="Nagwek1"/>
    <w:rsid w:val="00B61530"/>
    <w:pPr>
      <w:spacing w:before="300" w:after="0"/>
      <w:ind w:left="0" w:right="-709" w:firstLine="0"/>
      <w:jc w:val="left"/>
    </w:pPr>
    <w:rPr>
      <w:rFonts w:ascii="Times New Roman" w:hAnsi="Times New Roman" w:cs="Times New Roman"/>
      <w:bCs w:val="0"/>
      <w:caps/>
      <w:sz w:val="26"/>
      <w:szCs w:val="22"/>
      <w:lang w:val="pl-PL"/>
    </w:rPr>
  </w:style>
  <w:style w:type="paragraph" w:customStyle="1" w:styleId="B">
    <w:name w:val="B"/>
    <w:rsid w:val="00B61530"/>
    <w:pPr>
      <w:spacing w:before="240" w:line="240" w:lineRule="exact"/>
      <w:ind w:left="720"/>
      <w:jc w:val="both"/>
    </w:pPr>
    <w:rPr>
      <w:sz w:val="24"/>
      <w:lang w:val="en-GB"/>
    </w:rPr>
  </w:style>
  <w:style w:type="paragraph" w:customStyle="1" w:styleId="Tekstpodstawowy31">
    <w:name w:val="Tekst podstawowy 31"/>
    <w:basedOn w:val="Normalny"/>
    <w:rsid w:val="00B61530"/>
    <w:pPr>
      <w:widowControl w:val="0"/>
      <w:tabs>
        <w:tab w:val="left" w:pos="794"/>
        <w:tab w:val="left" w:pos="1361"/>
        <w:tab w:val="left" w:pos="2778"/>
        <w:tab w:val="left" w:pos="4479"/>
        <w:tab w:val="left" w:pos="6747"/>
      </w:tabs>
    </w:pPr>
    <w:rPr>
      <w:szCs w:val="20"/>
    </w:rPr>
  </w:style>
  <w:style w:type="paragraph" w:styleId="Tekstpodstawowy2">
    <w:name w:val="Body Text 2"/>
    <w:basedOn w:val="Normalny"/>
    <w:rsid w:val="00B61530"/>
    <w:pPr>
      <w:tabs>
        <w:tab w:val="left" w:pos="567"/>
        <w:tab w:val="left" w:pos="1134"/>
        <w:tab w:val="left" w:leader="dot" w:pos="8647"/>
        <w:tab w:val="left" w:pos="8789"/>
        <w:tab w:val="left" w:pos="9072"/>
        <w:tab w:val="left" w:pos="9639"/>
        <w:tab w:val="left" w:pos="10206"/>
      </w:tabs>
      <w:ind w:right="32"/>
      <w:jc w:val="both"/>
    </w:pPr>
  </w:style>
  <w:style w:type="character" w:styleId="Pogrubienie">
    <w:name w:val="Strong"/>
    <w:aliases w:val="Tekst treści (10) + Calibri,9 pt,Bez kursywy4"/>
    <w:uiPriority w:val="22"/>
    <w:qFormat/>
    <w:rsid w:val="00B61530"/>
    <w:rPr>
      <w:b/>
    </w:rPr>
  </w:style>
  <w:style w:type="paragraph" w:customStyle="1" w:styleId="Studium">
    <w:name w:val="Studium"/>
    <w:basedOn w:val="Normalny"/>
    <w:rsid w:val="00B61530"/>
    <w:pPr>
      <w:spacing w:after="120"/>
      <w:jc w:val="both"/>
    </w:pPr>
    <w:rPr>
      <w:rFonts w:ascii="Arial" w:hAnsi="Arial"/>
      <w:sz w:val="20"/>
    </w:rPr>
  </w:style>
  <w:style w:type="paragraph" w:styleId="Spistreci4">
    <w:name w:val="toc 4"/>
    <w:basedOn w:val="Normalny"/>
    <w:next w:val="Normalny"/>
    <w:autoRedefine/>
    <w:uiPriority w:val="39"/>
    <w:rsid w:val="00B61530"/>
    <w:pPr>
      <w:ind w:left="720"/>
    </w:pPr>
    <w:rPr>
      <w:sz w:val="18"/>
      <w:szCs w:val="18"/>
    </w:rPr>
  </w:style>
  <w:style w:type="paragraph" w:styleId="Spistreci5">
    <w:name w:val="toc 5"/>
    <w:basedOn w:val="Normalny"/>
    <w:next w:val="Normalny"/>
    <w:autoRedefine/>
    <w:uiPriority w:val="39"/>
    <w:rsid w:val="00B61530"/>
    <w:pPr>
      <w:ind w:left="960"/>
    </w:pPr>
    <w:rPr>
      <w:sz w:val="18"/>
      <w:szCs w:val="18"/>
    </w:rPr>
  </w:style>
  <w:style w:type="paragraph" w:styleId="Spistreci6">
    <w:name w:val="toc 6"/>
    <w:basedOn w:val="Normalny"/>
    <w:next w:val="Normalny"/>
    <w:autoRedefine/>
    <w:uiPriority w:val="39"/>
    <w:rsid w:val="00B61530"/>
    <w:pPr>
      <w:ind w:left="1200"/>
    </w:pPr>
    <w:rPr>
      <w:sz w:val="18"/>
      <w:szCs w:val="18"/>
    </w:rPr>
  </w:style>
  <w:style w:type="paragraph" w:styleId="Spistreci7">
    <w:name w:val="toc 7"/>
    <w:basedOn w:val="Normalny"/>
    <w:next w:val="Normalny"/>
    <w:autoRedefine/>
    <w:uiPriority w:val="39"/>
    <w:rsid w:val="00B61530"/>
    <w:pPr>
      <w:ind w:left="1440"/>
    </w:pPr>
    <w:rPr>
      <w:sz w:val="18"/>
      <w:szCs w:val="18"/>
    </w:rPr>
  </w:style>
  <w:style w:type="paragraph" w:styleId="Spistreci8">
    <w:name w:val="toc 8"/>
    <w:basedOn w:val="Normalny"/>
    <w:next w:val="Normalny"/>
    <w:autoRedefine/>
    <w:uiPriority w:val="39"/>
    <w:rsid w:val="00B61530"/>
    <w:pPr>
      <w:ind w:left="1680"/>
    </w:pPr>
    <w:rPr>
      <w:sz w:val="18"/>
      <w:szCs w:val="18"/>
    </w:rPr>
  </w:style>
  <w:style w:type="paragraph" w:styleId="Spistreci9">
    <w:name w:val="toc 9"/>
    <w:basedOn w:val="Normalny"/>
    <w:next w:val="Normalny"/>
    <w:autoRedefine/>
    <w:uiPriority w:val="39"/>
    <w:rsid w:val="00B61530"/>
    <w:pPr>
      <w:ind w:left="1920"/>
    </w:pPr>
    <w:rPr>
      <w:sz w:val="18"/>
      <w:szCs w:val="18"/>
    </w:rPr>
  </w:style>
  <w:style w:type="character" w:styleId="Hipercze">
    <w:name w:val="Hyperlink"/>
    <w:uiPriority w:val="99"/>
    <w:rsid w:val="00B61530"/>
    <w:rPr>
      <w:color w:val="0000FF"/>
      <w:u w:val="single"/>
    </w:rPr>
  </w:style>
  <w:style w:type="paragraph" w:styleId="Tekstdymka">
    <w:name w:val="Balloon Text"/>
    <w:basedOn w:val="Normalny"/>
    <w:semiHidden/>
    <w:rsid w:val="00B61530"/>
    <w:rPr>
      <w:rFonts w:ascii="Tahoma" w:hAnsi="Tahoma" w:cs="Tahoma"/>
      <w:sz w:val="16"/>
      <w:szCs w:val="16"/>
    </w:rPr>
  </w:style>
  <w:style w:type="paragraph" w:styleId="Mapadokumentu">
    <w:name w:val="Document Map"/>
    <w:basedOn w:val="Normalny"/>
    <w:semiHidden/>
    <w:rsid w:val="00F57955"/>
    <w:pPr>
      <w:shd w:val="clear" w:color="auto" w:fill="000080"/>
    </w:pPr>
    <w:rPr>
      <w:rFonts w:ascii="Tahoma" w:hAnsi="Tahoma" w:cs="Tahoma"/>
      <w:sz w:val="20"/>
      <w:szCs w:val="20"/>
    </w:rPr>
  </w:style>
  <w:style w:type="paragraph" w:customStyle="1" w:styleId="Styl1">
    <w:name w:val="Styl1"/>
    <w:basedOn w:val="Nagwek"/>
    <w:rsid w:val="00221BD2"/>
  </w:style>
  <w:style w:type="paragraph" w:styleId="Indeks1">
    <w:name w:val="index 1"/>
    <w:basedOn w:val="Normalny"/>
    <w:next w:val="Normalny"/>
    <w:autoRedefine/>
    <w:semiHidden/>
    <w:rsid w:val="00CD3D39"/>
    <w:pPr>
      <w:ind w:left="240" w:hanging="240"/>
    </w:pPr>
    <w:rPr>
      <w:sz w:val="20"/>
      <w:szCs w:val="20"/>
    </w:rPr>
  </w:style>
  <w:style w:type="paragraph" w:styleId="Indeks2">
    <w:name w:val="index 2"/>
    <w:basedOn w:val="Normalny"/>
    <w:next w:val="Normalny"/>
    <w:autoRedefine/>
    <w:semiHidden/>
    <w:rsid w:val="00CD3D39"/>
    <w:pPr>
      <w:ind w:left="480" w:hanging="240"/>
    </w:pPr>
    <w:rPr>
      <w:sz w:val="20"/>
      <w:szCs w:val="20"/>
    </w:rPr>
  </w:style>
  <w:style w:type="paragraph" w:styleId="Indeks3">
    <w:name w:val="index 3"/>
    <w:basedOn w:val="Normalny"/>
    <w:next w:val="Normalny"/>
    <w:autoRedefine/>
    <w:semiHidden/>
    <w:rsid w:val="00CD3D39"/>
    <w:pPr>
      <w:ind w:left="720" w:hanging="240"/>
    </w:pPr>
    <w:rPr>
      <w:sz w:val="20"/>
      <w:szCs w:val="20"/>
    </w:rPr>
  </w:style>
  <w:style w:type="paragraph" w:styleId="Indeks4">
    <w:name w:val="index 4"/>
    <w:basedOn w:val="Normalny"/>
    <w:next w:val="Normalny"/>
    <w:autoRedefine/>
    <w:semiHidden/>
    <w:rsid w:val="00CD3D39"/>
    <w:pPr>
      <w:ind w:left="960" w:hanging="240"/>
    </w:pPr>
    <w:rPr>
      <w:sz w:val="20"/>
      <w:szCs w:val="20"/>
    </w:rPr>
  </w:style>
  <w:style w:type="paragraph" w:styleId="Indeks5">
    <w:name w:val="index 5"/>
    <w:basedOn w:val="Normalny"/>
    <w:next w:val="Normalny"/>
    <w:autoRedefine/>
    <w:semiHidden/>
    <w:rsid w:val="00CD3D39"/>
    <w:pPr>
      <w:ind w:left="1200" w:hanging="240"/>
    </w:pPr>
    <w:rPr>
      <w:sz w:val="20"/>
      <w:szCs w:val="20"/>
    </w:rPr>
  </w:style>
  <w:style w:type="paragraph" w:styleId="Indeks6">
    <w:name w:val="index 6"/>
    <w:basedOn w:val="Normalny"/>
    <w:next w:val="Normalny"/>
    <w:autoRedefine/>
    <w:semiHidden/>
    <w:rsid w:val="00CD3D39"/>
    <w:pPr>
      <w:ind w:left="1440" w:hanging="240"/>
    </w:pPr>
    <w:rPr>
      <w:sz w:val="20"/>
      <w:szCs w:val="20"/>
    </w:rPr>
  </w:style>
  <w:style w:type="paragraph" w:styleId="Indeks7">
    <w:name w:val="index 7"/>
    <w:basedOn w:val="Normalny"/>
    <w:next w:val="Normalny"/>
    <w:autoRedefine/>
    <w:semiHidden/>
    <w:rsid w:val="00CD3D39"/>
    <w:pPr>
      <w:ind w:left="1680" w:hanging="240"/>
    </w:pPr>
    <w:rPr>
      <w:sz w:val="20"/>
      <w:szCs w:val="20"/>
    </w:rPr>
  </w:style>
  <w:style w:type="paragraph" w:styleId="Indeks8">
    <w:name w:val="index 8"/>
    <w:basedOn w:val="Normalny"/>
    <w:next w:val="Normalny"/>
    <w:autoRedefine/>
    <w:semiHidden/>
    <w:rsid w:val="00CD3D39"/>
    <w:pPr>
      <w:ind w:left="1920" w:hanging="240"/>
    </w:pPr>
    <w:rPr>
      <w:sz w:val="20"/>
      <w:szCs w:val="20"/>
    </w:rPr>
  </w:style>
  <w:style w:type="paragraph" w:styleId="Indeks9">
    <w:name w:val="index 9"/>
    <w:basedOn w:val="Normalny"/>
    <w:next w:val="Normalny"/>
    <w:autoRedefine/>
    <w:semiHidden/>
    <w:rsid w:val="00CD3D39"/>
    <w:pPr>
      <w:ind w:left="2160" w:hanging="240"/>
    </w:pPr>
    <w:rPr>
      <w:sz w:val="20"/>
      <w:szCs w:val="20"/>
    </w:rPr>
  </w:style>
  <w:style w:type="paragraph" w:styleId="Nagwekindeksu">
    <w:name w:val="index heading"/>
    <w:basedOn w:val="Normalny"/>
    <w:next w:val="Indeks1"/>
    <w:semiHidden/>
    <w:rsid w:val="00CD3D39"/>
    <w:pPr>
      <w:spacing w:before="120" w:after="120"/>
    </w:pPr>
    <w:rPr>
      <w:b/>
      <w:bCs/>
      <w:i/>
      <w:iCs/>
      <w:sz w:val="20"/>
      <w:szCs w:val="20"/>
    </w:rPr>
  </w:style>
  <w:style w:type="character" w:styleId="UyteHipercze">
    <w:name w:val="FollowedHyperlink"/>
    <w:rsid w:val="00C463DA"/>
    <w:rPr>
      <w:color w:val="800080"/>
      <w:u w:val="single"/>
    </w:rPr>
  </w:style>
  <w:style w:type="table" w:styleId="Tabela-Siatka">
    <w:name w:val="Table Grid"/>
    <w:basedOn w:val="Standardowy"/>
    <w:rsid w:val="009368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1">
    <w:name w:val="Znak Znak1"/>
    <w:basedOn w:val="Normalny"/>
    <w:rsid w:val="00E4436E"/>
    <w:rPr>
      <w:rFonts w:ascii="Arial" w:hAnsi="Arial" w:cs="Arial"/>
    </w:rPr>
  </w:style>
  <w:style w:type="paragraph" w:customStyle="1" w:styleId="ZnakZnakZnakZnak">
    <w:name w:val="Znak Znak Znak Znak"/>
    <w:basedOn w:val="Normalny"/>
    <w:rsid w:val="004658FC"/>
    <w:rPr>
      <w:rFonts w:ascii="Arial" w:hAnsi="Arial" w:cs="Arial"/>
    </w:rPr>
  </w:style>
  <w:style w:type="paragraph" w:styleId="Tekstprzypisukocowego">
    <w:name w:val="endnote text"/>
    <w:basedOn w:val="Normalny"/>
    <w:link w:val="TekstprzypisukocowegoZnak"/>
    <w:rsid w:val="00B71C65"/>
    <w:rPr>
      <w:sz w:val="20"/>
      <w:szCs w:val="20"/>
    </w:rPr>
  </w:style>
  <w:style w:type="character" w:customStyle="1" w:styleId="TekstprzypisukocowegoZnak">
    <w:name w:val="Tekst przypisu końcowego Znak"/>
    <w:basedOn w:val="Domylnaczcionkaakapitu"/>
    <w:link w:val="Tekstprzypisukocowego"/>
    <w:rsid w:val="00B71C65"/>
  </w:style>
  <w:style w:type="character" w:styleId="Odwoanieprzypisukocowego">
    <w:name w:val="endnote reference"/>
    <w:rsid w:val="00B71C65"/>
    <w:rPr>
      <w:vertAlign w:val="superscript"/>
    </w:rPr>
  </w:style>
  <w:style w:type="character" w:styleId="Odwoaniedokomentarza">
    <w:name w:val="annotation reference"/>
    <w:uiPriority w:val="99"/>
    <w:rsid w:val="00F94FB9"/>
    <w:rPr>
      <w:sz w:val="16"/>
      <w:szCs w:val="16"/>
    </w:rPr>
  </w:style>
  <w:style w:type="paragraph" w:styleId="Tekstkomentarza">
    <w:name w:val="annotation text"/>
    <w:aliases w:val="Znak"/>
    <w:basedOn w:val="Normalny"/>
    <w:link w:val="TekstkomentarzaZnak"/>
    <w:uiPriority w:val="99"/>
    <w:rsid w:val="00F94FB9"/>
    <w:rPr>
      <w:sz w:val="20"/>
      <w:szCs w:val="20"/>
    </w:rPr>
  </w:style>
  <w:style w:type="character" w:customStyle="1" w:styleId="TekstkomentarzaZnak">
    <w:name w:val="Tekst komentarza Znak"/>
    <w:aliases w:val="Znak Znak"/>
    <w:basedOn w:val="Domylnaczcionkaakapitu"/>
    <w:link w:val="Tekstkomentarza"/>
    <w:uiPriority w:val="99"/>
    <w:rsid w:val="00F94FB9"/>
  </w:style>
  <w:style w:type="paragraph" w:styleId="Tematkomentarza">
    <w:name w:val="annotation subject"/>
    <w:basedOn w:val="Tekstkomentarza"/>
    <w:next w:val="Tekstkomentarza"/>
    <w:link w:val="TematkomentarzaZnak"/>
    <w:rsid w:val="00F94FB9"/>
    <w:rPr>
      <w:b/>
      <w:bCs/>
    </w:rPr>
  </w:style>
  <w:style w:type="character" w:customStyle="1" w:styleId="TematkomentarzaZnak">
    <w:name w:val="Temat komentarza Znak"/>
    <w:link w:val="Tematkomentarza"/>
    <w:rsid w:val="00F94FB9"/>
    <w:rPr>
      <w:b/>
      <w:bCs/>
    </w:rPr>
  </w:style>
  <w:style w:type="paragraph" w:customStyle="1" w:styleId="Standard">
    <w:name w:val="Standard"/>
    <w:rsid w:val="00C63048"/>
    <w:pPr>
      <w:suppressAutoHyphens/>
      <w:autoSpaceDN w:val="0"/>
    </w:pPr>
    <w:rPr>
      <w:kern w:val="3"/>
      <w:sz w:val="24"/>
      <w:szCs w:val="24"/>
      <w:lang w:eastAsia="zh-CN"/>
    </w:rPr>
  </w:style>
  <w:style w:type="paragraph" w:styleId="Akapitzlist">
    <w:name w:val="List Paragraph"/>
    <w:basedOn w:val="Normalny"/>
    <w:uiPriority w:val="34"/>
    <w:qFormat/>
    <w:rsid w:val="001137C5"/>
    <w:pPr>
      <w:ind w:left="708"/>
    </w:pPr>
  </w:style>
  <w:style w:type="paragraph" w:customStyle="1" w:styleId="Textbody">
    <w:name w:val="Text body"/>
    <w:basedOn w:val="Normalny"/>
    <w:rsid w:val="004750BD"/>
    <w:pPr>
      <w:suppressAutoHyphens/>
      <w:autoSpaceDN w:val="0"/>
      <w:ind w:right="-1"/>
      <w:jc w:val="both"/>
    </w:pPr>
    <w:rPr>
      <w:rFonts w:ascii="Arial" w:hAnsi="Arial" w:cs="Arial"/>
      <w:kern w:val="3"/>
      <w:sz w:val="22"/>
      <w:szCs w:val="22"/>
      <w:lang w:val="en-GB" w:eastAsia="zh-CN"/>
    </w:rPr>
  </w:style>
  <w:style w:type="paragraph" w:customStyle="1" w:styleId="Tekstpodstawowy23">
    <w:name w:val="Tekst podstawowy23"/>
    <w:basedOn w:val="Standard"/>
    <w:rsid w:val="003F7F39"/>
    <w:pPr>
      <w:shd w:val="clear" w:color="auto" w:fill="FFFFFF"/>
      <w:spacing w:before="360" w:after="60" w:line="240" w:lineRule="exact"/>
      <w:ind w:hanging="2540"/>
      <w:jc w:val="both"/>
    </w:pPr>
    <w:rPr>
      <w:rFonts w:ascii="Arial Narrow" w:eastAsia="Calibri" w:hAnsi="Arial Narrow"/>
      <w:sz w:val="22"/>
      <w:szCs w:val="22"/>
    </w:rPr>
  </w:style>
  <w:style w:type="numbering" w:customStyle="1" w:styleId="WW8Num2">
    <w:name w:val="WW8Num2"/>
    <w:rsid w:val="003F7F39"/>
    <w:pPr>
      <w:numPr>
        <w:numId w:val="17"/>
      </w:numPr>
    </w:pPr>
  </w:style>
  <w:style w:type="paragraph" w:styleId="Poprawka">
    <w:name w:val="Revision"/>
    <w:hidden/>
    <w:uiPriority w:val="99"/>
    <w:semiHidden/>
    <w:rsid w:val="009A4CDC"/>
    <w:rPr>
      <w:sz w:val="24"/>
      <w:szCs w:val="24"/>
    </w:rPr>
  </w:style>
  <w:style w:type="character" w:styleId="Nierozpoznanawzmianka">
    <w:name w:val="Unresolved Mention"/>
    <w:uiPriority w:val="99"/>
    <w:semiHidden/>
    <w:unhideWhenUsed/>
    <w:rsid w:val="00AD3A3F"/>
    <w:rPr>
      <w:color w:val="605E5C"/>
      <w:shd w:val="clear" w:color="auto" w:fill="E1DFDD"/>
    </w:rPr>
  </w:style>
  <w:style w:type="table" w:customStyle="1" w:styleId="TableGrid">
    <w:name w:val="TableGrid"/>
    <w:rsid w:val="004D5D75"/>
    <w:rPr>
      <w:rFonts w:ascii="Calibri" w:hAnsi="Calibri"/>
      <w:sz w:val="22"/>
      <w:szCs w:val="22"/>
    </w:rPr>
    <w:tblPr>
      <w:tblCellMar>
        <w:top w:w="0" w:type="dxa"/>
        <w:left w:w="0" w:type="dxa"/>
        <w:bottom w:w="0" w:type="dxa"/>
        <w:right w:w="0" w:type="dxa"/>
      </w:tblCellMar>
    </w:tblPr>
  </w:style>
  <w:style w:type="character" w:customStyle="1" w:styleId="Teksttreci">
    <w:name w:val="Tekst treści_"/>
    <w:link w:val="Teksttreci0"/>
    <w:rsid w:val="00A3241C"/>
    <w:rPr>
      <w:rFonts w:ascii="Arial" w:eastAsia="Arial" w:hAnsi="Arial" w:cs="Arial"/>
      <w:sz w:val="18"/>
      <w:szCs w:val="18"/>
    </w:rPr>
  </w:style>
  <w:style w:type="paragraph" w:customStyle="1" w:styleId="Teksttreci0">
    <w:name w:val="Tekst treści"/>
    <w:basedOn w:val="Normalny"/>
    <w:link w:val="Teksttreci"/>
    <w:rsid w:val="00A3241C"/>
    <w:pPr>
      <w:widowControl w:val="0"/>
      <w:spacing w:after="240" w:line="283" w:lineRule="auto"/>
    </w:pPr>
    <w:rPr>
      <w:rFonts w:ascii="Arial" w:eastAsia="Arial" w:hAnsi="Arial" w:cs="Arial"/>
      <w:sz w:val="18"/>
      <w:szCs w:val="18"/>
    </w:rPr>
  </w:style>
  <w:style w:type="character" w:customStyle="1" w:styleId="highlight">
    <w:name w:val="highlight"/>
    <w:basedOn w:val="Domylnaczcionkaakapitu"/>
    <w:rsid w:val="00925E57"/>
  </w:style>
  <w:style w:type="character" w:customStyle="1" w:styleId="Nagwek4Znak">
    <w:name w:val="Nagłówek 4 Znak"/>
    <w:basedOn w:val="Domylnaczcionkaakapitu"/>
    <w:link w:val="Nagwek4"/>
    <w:rsid w:val="007C63BE"/>
    <w:rPr>
      <w:rFonts w:ascii="Arial" w:hAnsi="Arial" w:cs="Arial"/>
      <w:b/>
      <w:bCs/>
      <w:sz w:val="28"/>
      <w:szCs w:val="28"/>
    </w:rPr>
  </w:style>
  <w:style w:type="character" w:customStyle="1" w:styleId="Nagwek5Znak">
    <w:name w:val="Nagłówek 5 Znak"/>
    <w:basedOn w:val="Domylnaczcionkaakapitu"/>
    <w:link w:val="Nagwek5"/>
    <w:rsid w:val="007C63BE"/>
    <w:rPr>
      <w:b/>
      <w:bCs/>
      <w:spacing w:val="-2"/>
      <w:sz w:val="40"/>
      <w:szCs w:val="40"/>
    </w:rPr>
  </w:style>
  <w:style w:type="character" w:customStyle="1" w:styleId="Nagwek6Znak">
    <w:name w:val="Nagłówek 6 Znak"/>
    <w:basedOn w:val="Domylnaczcionkaakapitu"/>
    <w:link w:val="Nagwek6"/>
    <w:rsid w:val="007C63BE"/>
    <w:rPr>
      <w:rFonts w:ascii="Arial" w:hAnsi="Arial" w:cs="Arial"/>
      <w:b/>
      <w:bCs/>
      <w:color w:val="00FF00"/>
      <w:spacing w:val="-2"/>
      <w:sz w:val="28"/>
      <w:szCs w:val="28"/>
    </w:rPr>
  </w:style>
  <w:style w:type="character" w:customStyle="1" w:styleId="Nagwek9Znak">
    <w:name w:val="Nagłówek 9 Znak"/>
    <w:basedOn w:val="Domylnaczcionkaakapitu"/>
    <w:link w:val="Nagwek9"/>
    <w:rsid w:val="007C63BE"/>
    <w:rPr>
      <w:b/>
      <w:bCs/>
      <w:sz w:val="32"/>
      <w:szCs w:val="28"/>
    </w:rPr>
  </w:style>
  <w:style w:type="character" w:customStyle="1" w:styleId="StopkaZnak">
    <w:name w:val="Stopka Znak"/>
    <w:basedOn w:val="Domylnaczcionkaakapitu"/>
    <w:link w:val="Stopka"/>
    <w:rsid w:val="007C63BE"/>
    <w:rPr>
      <w:sz w:val="23"/>
      <w:szCs w:val="23"/>
      <w:lang w:val="en-GB"/>
    </w:rPr>
  </w:style>
  <w:style w:type="character" w:customStyle="1" w:styleId="TekstpodstawowyZnak">
    <w:name w:val="Tekst podstawowy Znak"/>
    <w:basedOn w:val="Domylnaczcionkaakapitu"/>
    <w:link w:val="Tekstpodstawowy"/>
    <w:rsid w:val="007C63BE"/>
    <w:rPr>
      <w:rFonts w:ascii="Arial" w:hAnsi="Arial" w:cs="Arial"/>
      <w:sz w:val="22"/>
      <w:szCs w:val="22"/>
      <w:lang w:val="en-GB"/>
    </w:rPr>
  </w:style>
  <w:style w:type="character" w:customStyle="1" w:styleId="Tekstpodstawowywcity2Znak">
    <w:name w:val="Tekst podstawowy wcięty 2 Znak"/>
    <w:basedOn w:val="Domylnaczcionkaakapitu"/>
    <w:link w:val="Tekstpodstawowywcity2"/>
    <w:rsid w:val="007C63BE"/>
    <w:rPr>
      <w:sz w:val="24"/>
      <w:szCs w:val="24"/>
      <w:lang w:val="en-GB"/>
    </w:rPr>
  </w:style>
  <w:style w:type="character" w:customStyle="1" w:styleId="TekstpodstawowywcityZnak">
    <w:name w:val="Tekst podstawowy wcięty Znak"/>
    <w:basedOn w:val="Domylnaczcionkaakapitu"/>
    <w:link w:val="Tekstpodstawowywcity"/>
    <w:rsid w:val="007C63BE"/>
    <w:rPr>
      <w:rFonts w:ascii="Arial" w:hAnsi="Arial" w:cs="Arial"/>
      <w:sz w:val="22"/>
      <w:szCs w:val="22"/>
      <w:lang w:val="en-GB"/>
    </w:rPr>
  </w:style>
  <w:style w:type="character" w:customStyle="1" w:styleId="cf01">
    <w:name w:val="cf01"/>
    <w:basedOn w:val="Domylnaczcionkaakapitu"/>
    <w:rsid w:val="003A534A"/>
    <w:rPr>
      <w:rFonts w:ascii="Segoe UI" w:hAnsi="Segoe UI" w:cs="Segoe UI" w:hint="default"/>
      <w:sz w:val="18"/>
      <w:szCs w:val="18"/>
    </w:rPr>
  </w:style>
  <w:style w:type="character" w:customStyle="1" w:styleId="NagwekZnak">
    <w:name w:val="Nagłówek Znak"/>
    <w:basedOn w:val="Domylnaczcionkaakapitu"/>
    <w:link w:val="Nagwek"/>
    <w:rsid w:val="001A12F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32989">
      <w:bodyDiv w:val="1"/>
      <w:marLeft w:val="0"/>
      <w:marRight w:val="0"/>
      <w:marTop w:val="0"/>
      <w:marBottom w:val="0"/>
      <w:divBdr>
        <w:top w:val="none" w:sz="0" w:space="0" w:color="auto"/>
        <w:left w:val="none" w:sz="0" w:space="0" w:color="auto"/>
        <w:bottom w:val="none" w:sz="0" w:space="0" w:color="auto"/>
        <w:right w:val="none" w:sz="0" w:space="0" w:color="auto"/>
      </w:divBdr>
    </w:div>
    <w:div w:id="27874783">
      <w:bodyDiv w:val="1"/>
      <w:marLeft w:val="0"/>
      <w:marRight w:val="0"/>
      <w:marTop w:val="0"/>
      <w:marBottom w:val="0"/>
      <w:divBdr>
        <w:top w:val="none" w:sz="0" w:space="0" w:color="auto"/>
        <w:left w:val="none" w:sz="0" w:space="0" w:color="auto"/>
        <w:bottom w:val="none" w:sz="0" w:space="0" w:color="auto"/>
        <w:right w:val="none" w:sz="0" w:space="0" w:color="auto"/>
      </w:divBdr>
    </w:div>
    <w:div w:id="82071900">
      <w:bodyDiv w:val="1"/>
      <w:marLeft w:val="0"/>
      <w:marRight w:val="0"/>
      <w:marTop w:val="0"/>
      <w:marBottom w:val="0"/>
      <w:divBdr>
        <w:top w:val="none" w:sz="0" w:space="0" w:color="auto"/>
        <w:left w:val="none" w:sz="0" w:space="0" w:color="auto"/>
        <w:bottom w:val="none" w:sz="0" w:space="0" w:color="auto"/>
        <w:right w:val="none" w:sz="0" w:space="0" w:color="auto"/>
      </w:divBdr>
    </w:div>
    <w:div w:id="83495571">
      <w:bodyDiv w:val="1"/>
      <w:marLeft w:val="0"/>
      <w:marRight w:val="0"/>
      <w:marTop w:val="0"/>
      <w:marBottom w:val="0"/>
      <w:divBdr>
        <w:top w:val="none" w:sz="0" w:space="0" w:color="auto"/>
        <w:left w:val="none" w:sz="0" w:space="0" w:color="auto"/>
        <w:bottom w:val="none" w:sz="0" w:space="0" w:color="auto"/>
        <w:right w:val="none" w:sz="0" w:space="0" w:color="auto"/>
      </w:divBdr>
    </w:div>
    <w:div w:id="109131776">
      <w:bodyDiv w:val="1"/>
      <w:marLeft w:val="0"/>
      <w:marRight w:val="0"/>
      <w:marTop w:val="0"/>
      <w:marBottom w:val="0"/>
      <w:divBdr>
        <w:top w:val="none" w:sz="0" w:space="0" w:color="auto"/>
        <w:left w:val="none" w:sz="0" w:space="0" w:color="auto"/>
        <w:bottom w:val="none" w:sz="0" w:space="0" w:color="auto"/>
        <w:right w:val="none" w:sz="0" w:space="0" w:color="auto"/>
      </w:divBdr>
    </w:div>
    <w:div w:id="205944879">
      <w:bodyDiv w:val="1"/>
      <w:marLeft w:val="0"/>
      <w:marRight w:val="0"/>
      <w:marTop w:val="0"/>
      <w:marBottom w:val="0"/>
      <w:divBdr>
        <w:top w:val="none" w:sz="0" w:space="0" w:color="auto"/>
        <w:left w:val="none" w:sz="0" w:space="0" w:color="auto"/>
        <w:bottom w:val="none" w:sz="0" w:space="0" w:color="auto"/>
        <w:right w:val="none" w:sz="0" w:space="0" w:color="auto"/>
      </w:divBdr>
      <w:divsChild>
        <w:div w:id="820542166">
          <w:marLeft w:val="0"/>
          <w:marRight w:val="0"/>
          <w:marTop w:val="0"/>
          <w:marBottom w:val="0"/>
          <w:divBdr>
            <w:top w:val="none" w:sz="0" w:space="0" w:color="auto"/>
            <w:left w:val="none" w:sz="0" w:space="0" w:color="auto"/>
            <w:bottom w:val="none" w:sz="0" w:space="0" w:color="auto"/>
            <w:right w:val="none" w:sz="0" w:space="0" w:color="auto"/>
          </w:divBdr>
          <w:divsChild>
            <w:div w:id="209222666">
              <w:marLeft w:val="0"/>
              <w:marRight w:val="0"/>
              <w:marTop w:val="0"/>
              <w:marBottom w:val="0"/>
              <w:divBdr>
                <w:top w:val="none" w:sz="0" w:space="0" w:color="auto"/>
                <w:left w:val="none" w:sz="0" w:space="0" w:color="auto"/>
                <w:bottom w:val="none" w:sz="0" w:space="0" w:color="auto"/>
                <w:right w:val="none" w:sz="0" w:space="0" w:color="auto"/>
              </w:divBdr>
              <w:divsChild>
                <w:div w:id="1923903209">
                  <w:marLeft w:val="0"/>
                  <w:marRight w:val="0"/>
                  <w:marTop w:val="0"/>
                  <w:marBottom w:val="0"/>
                  <w:divBdr>
                    <w:top w:val="none" w:sz="0" w:space="0" w:color="auto"/>
                    <w:left w:val="none" w:sz="0" w:space="0" w:color="auto"/>
                    <w:bottom w:val="none" w:sz="0" w:space="0" w:color="auto"/>
                    <w:right w:val="none" w:sz="0" w:space="0" w:color="auto"/>
                  </w:divBdr>
                  <w:divsChild>
                    <w:div w:id="65956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9679839">
      <w:bodyDiv w:val="1"/>
      <w:marLeft w:val="0"/>
      <w:marRight w:val="0"/>
      <w:marTop w:val="0"/>
      <w:marBottom w:val="0"/>
      <w:divBdr>
        <w:top w:val="none" w:sz="0" w:space="0" w:color="auto"/>
        <w:left w:val="none" w:sz="0" w:space="0" w:color="auto"/>
        <w:bottom w:val="none" w:sz="0" w:space="0" w:color="auto"/>
        <w:right w:val="none" w:sz="0" w:space="0" w:color="auto"/>
      </w:divBdr>
    </w:div>
    <w:div w:id="334919492">
      <w:bodyDiv w:val="1"/>
      <w:marLeft w:val="0"/>
      <w:marRight w:val="0"/>
      <w:marTop w:val="0"/>
      <w:marBottom w:val="0"/>
      <w:divBdr>
        <w:top w:val="none" w:sz="0" w:space="0" w:color="auto"/>
        <w:left w:val="none" w:sz="0" w:space="0" w:color="auto"/>
        <w:bottom w:val="none" w:sz="0" w:space="0" w:color="auto"/>
        <w:right w:val="none" w:sz="0" w:space="0" w:color="auto"/>
      </w:divBdr>
    </w:div>
    <w:div w:id="353773033">
      <w:bodyDiv w:val="1"/>
      <w:marLeft w:val="0"/>
      <w:marRight w:val="0"/>
      <w:marTop w:val="0"/>
      <w:marBottom w:val="0"/>
      <w:divBdr>
        <w:top w:val="none" w:sz="0" w:space="0" w:color="auto"/>
        <w:left w:val="none" w:sz="0" w:space="0" w:color="auto"/>
        <w:bottom w:val="none" w:sz="0" w:space="0" w:color="auto"/>
        <w:right w:val="none" w:sz="0" w:space="0" w:color="auto"/>
      </w:divBdr>
    </w:div>
    <w:div w:id="400180964">
      <w:bodyDiv w:val="1"/>
      <w:marLeft w:val="0"/>
      <w:marRight w:val="0"/>
      <w:marTop w:val="0"/>
      <w:marBottom w:val="0"/>
      <w:divBdr>
        <w:top w:val="none" w:sz="0" w:space="0" w:color="auto"/>
        <w:left w:val="none" w:sz="0" w:space="0" w:color="auto"/>
        <w:bottom w:val="none" w:sz="0" w:space="0" w:color="auto"/>
        <w:right w:val="none" w:sz="0" w:space="0" w:color="auto"/>
      </w:divBdr>
    </w:div>
    <w:div w:id="413673306">
      <w:bodyDiv w:val="1"/>
      <w:marLeft w:val="0"/>
      <w:marRight w:val="0"/>
      <w:marTop w:val="0"/>
      <w:marBottom w:val="0"/>
      <w:divBdr>
        <w:top w:val="none" w:sz="0" w:space="0" w:color="auto"/>
        <w:left w:val="none" w:sz="0" w:space="0" w:color="auto"/>
        <w:bottom w:val="none" w:sz="0" w:space="0" w:color="auto"/>
        <w:right w:val="none" w:sz="0" w:space="0" w:color="auto"/>
      </w:divBdr>
    </w:div>
    <w:div w:id="487599352">
      <w:bodyDiv w:val="1"/>
      <w:marLeft w:val="0"/>
      <w:marRight w:val="0"/>
      <w:marTop w:val="0"/>
      <w:marBottom w:val="0"/>
      <w:divBdr>
        <w:top w:val="none" w:sz="0" w:space="0" w:color="auto"/>
        <w:left w:val="none" w:sz="0" w:space="0" w:color="auto"/>
        <w:bottom w:val="none" w:sz="0" w:space="0" w:color="auto"/>
        <w:right w:val="none" w:sz="0" w:space="0" w:color="auto"/>
      </w:divBdr>
      <w:divsChild>
        <w:div w:id="48572660">
          <w:marLeft w:val="0"/>
          <w:marRight w:val="0"/>
          <w:marTop w:val="0"/>
          <w:marBottom w:val="0"/>
          <w:divBdr>
            <w:top w:val="none" w:sz="0" w:space="0" w:color="auto"/>
            <w:left w:val="none" w:sz="0" w:space="0" w:color="auto"/>
            <w:bottom w:val="none" w:sz="0" w:space="0" w:color="auto"/>
            <w:right w:val="none" w:sz="0" w:space="0" w:color="auto"/>
          </w:divBdr>
          <w:divsChild>
            <w:div w:id="1172378085">
              <w:marLeft w:val="255"/>
              <w:marRight w:val="0"/>
              <w:marTop w:val="0"/>
              <w:marBottom w:val="0"/>
              <w:divBdr>
                <w:top w:val="none" w:sz="0" w:space="0" w:color="auto"/>
                <w:left w:val="none" w:sz="0" w:space="0" w:color="auto"/>
                <w:bottom w:val="none" w:sz="0" w:space="0" w:color="auto"/>
                <w:right w:val="none" w:sz="0" w:space="0" w:color="auto"/>
              </w:divBdr>
            </w:div>
          </w:divsChild>
        </w:div>
        <w:div w:id="627512002">
          <w:marLeft w:val="0"/>
          <w:marRight w:val="0"/>
          <w:marTop w:val="105"/>
          <w:marBottom w:val="0"/>
          <w:divBdr>
            <w:top w:val="none" w:sz="0" w:space="0" w:color="auto"/>
            <w:left w:val="none" w:sz="0" w:space="0" w:color="auto"/>
            <w:bottom w:val="none" w:sz="0" w:space="0" w:color="auto"/>
            <w:right w:val="none" w:sz="0" w:space="0" w:color="auto"/>
          </w:divBdr>
        </w:div>
        <w:div w:id="992949187">
          <w:marLeft w:val="0"/>
          <w:marRight w:val="0"/>
          <w:marTop w:val="0"/>
          <w:marBottom w:val="0"/>
          <w:divBdr>
            <w:top w:val="none" w:sz="0" w:space="0" w:color="auto"/>
            <w:left w:val="none" w:sz="0" w:space="0" w:color="auto"/>
            <w:bottom w:val="none" w:sz="0" w:space="0" w:color="auto"/>
            <w:right w:val="none" w:sz="0" w:space="0" w:color="auto"/>
          </w:divBdr>
          <w:divsChild>
            <w:div w:id="870991581">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504251828">
      <w:bodyDiv w:val="1"/>
      <w:marLeft w:val="0"/>
      <w:marRight w:val="0"/>
      <w:marTop w:val="0"/>
      <w:marBottom w:val="0"/>
      <w:divBdr>
        <w:top w:val="none" w:sz="0" w:space="0" w:color="auto"/>
        <w:left w:val="none" w:sz="0" w:space="0" w:color="auto"/>
        <w:bottom w:val="none" w:sz="0" w:space="0" w:color="auto"/>
        <w:right w:val="none" w:sz="0" w:space="0" w:color="auto"/>
      </w:divBdr>
    </w:div>
    <w:div w:id="506941307">
      <w:bodyDiv w:val="1"/>
      <w:marLeft w:val="0"/>
      <w:marRight w:val="0"/>
      <w:marTop w:val="0"/>
      <w:marBottom w:val="0"/>
      <w:divBdr>
        <w:top w:val="none" w:sz="0" w:space="0" w:color="auto"/>
        <w:left w:val="none" w:sz="0" w:space="0" w:color="auto"/>
        <w:bottom w:val="none" w:sz="0" w:space="0" w:color="auto"/>
        <w:right w:val="none" w:sz="0" w:space="0" w:color="auto"/>
      </w:divBdr>
    </w:div>
    <w:div w:id="519701656">
      <w:bodyDiv w:val="1"/>
      <w:marLeft w:val="0"/>
      <w:marRight w:val="0"/>
      <w:marTop w:val="0"/>
      <w:marBottom w:val="0"/>
      <w:divBdr>
        <w:top w:val="none" w:sz="0" w:space="0" w:color="auto"/>
        <w:left w:val="none" w:sz="0" w:space="0" w:color="auto"/>
        <w:bottom w:val="none" w:sz="0" w:space="0" w:color="auto"/>
        <w:right w:val="none" w:sz="0" w:space="0" w:color="auto"/>
      </w:divBdr>
      <w:divsChild>
        <w:div w:id="426578369">
          <w:marLeft w:val="300"/>
          <w:marRight w:val="0"/>
          <w:marTop w:val="0"/>
          <w:marBottom w:val="0"/>
          <w:divBdr>
            <w:top w:val="none" w:sz="0" w:space="0" w:color="auto"/>
            <w:left w:val="none" w:sz="0" w:space="0" w:color="auto"/>
            <w:bottom w:val="none" w:sz="0" w:space="0" w:color="auto"/>
            <w:right w:val="none" w:sz="0" w:space="0" w:color="auto"/>
          </w:divBdr>
        </w:div>
        <w:div w:id="428933545">
          <w:marLeft w:val="300"/>
          <w:marRight w:val="0"/>
          <w:marTop w:val="0"/>
          <w:marBottom w:val="0"/>
          <w:divBdr>
            <w:top w:val="none" w:sz="0" w:space="0" w:color="auto"/>
            <w:left w:val="none" w:sz="0" w:space="0" w:color="auto"/>
            <w:bottom w:val="none" w:sz="0" w:space="0" w:color="auto"/>
            <w:right w:val="none" w:sz="0" w:space="0" w:color="auto"/>
          </w:divBdr>
        </w:div>
        <w:div w:id="724908413">
          <w:marLeft w:val="300"/>
          <w:marRight w:val="0"/>
          <w:marTop w:val="0"/>
          <w:marBottom w:val="0"/>
          <w:divBdr>
            <w:top w:val="none" w:sz="0" w:space="0" w:color="auto"/>
            <w:left w:val="none" w:sz="0" w:space="0" w:color="auto"/>
            <w:bottom w:val="none" w:sz="0" w:space="0" w:color="auto"/>
            <w:right w:val="none" w:sz="0" w:space="0" w:color="auto"/>
          </w:divBdr>
        </w:div>
      </w:divsChild>
    </w:div>
    <w:div w:id="582882368">
      <w:bodyDiv w:val="1"/>
      <w:marLeft w:val="0"/>
      <w:marRight w:val="0"/>
      <w:marTop w:val="0"/>
      <w:marBottom w:val="0"/>
      <w:divBdr>
        <w:top w:val="none" w:sz="0" w:space="0" w:color="auto"/>
        <w:left w:val="none" w:sz="0" w:space="0" w:color="auto"/>
        <w:bottom w:val="none" w:sz="0" w:space="0" w:color="auto"/>
        <w:right w:val="none" w:sz="0" w:space="0" w:color="auto"/>
      </w:divBdr>
      <w:divsChild>
        <w:div w:id="376046624">
          <w:marLeft w:val="300"/>
          <w:marRight w:val="0"/>
          <w:marTop w:val="0"/>
          <w:marBottom w:val="0"/>
          <w:divBdr>
            <w:top w:val="none" w:sz="0" w:space="0" w:color="auto"/>
            <w:left w:val="none" w:sz="0" w:space="0" w:color="auto"/>
            <w:bottom w:val="none" w:sz="0" w:space="0" w:color="auto"/>
            <w:right w:val="none" w:sz="0" w:space="0" w:color="auto"/>
          </w:divBdr>
        </w:div>
        <w:div w:id="931011256">
          <w:marLeft w:val="300"/>
          <w:marRight w:val="0"/>
          <w:marTop w:val="0"/>
          <w:marBottom w:val="0"/>
          <w:divBdr>
            <w:top w:val="none" w:sz="0" w:space="0" w:color="auto"/>
            <w:left w:val="none" w:sz="0" w:space="0" w:color="auto"/>
            <w:bottom w:val="none" w:sz="0" w:space="0" w:color="auto"/>
            <w:right w:val="none" w:sz="0" w:space="0" w:color="auto"/>
          </w:divBdr>
        </w:div>
        <w:div w:id="1098523256">
          <w:marLeft w:val="300"/>
          <w:marRight w:val="0"/>
          <w:marTop w:val="0"/>
          <w:marBottom w:val="0"/>
          <w:divBdr>
            <w:top w:val="none" w:sz="0" w:space="0" w:color="auto"/>
            <w:left w:val="none" w:sz="0" w:space="0" w:color="auto"/>
            <w:bottom w:val="none" w:sz="0" w:space="0" w:color="auto"/>
            <w:right w:val="none" w:sz="0" w:space="0" w:color="auto"/>
          </w:divBdr>
        </w:div>
        <w:div w:id="1471248063">
          <w:marLeft w:val="300"/>
          <w:marRight w:val="0"/>
          <w:marTop w:val="0"/>
          <w:marBottom w:val="0"/>
          <w:divBdr>
            <w:top w:val="none" w:sz="0" w:space="0" w:color="auto"/>
            <w:left w:val="none" w:sz="0" w:space="0" w:color="auto"/>
            <w:bottom w:val="none" w:sz="0" w:space="0" w:color="auto"/>
            <w:right w:val="none" w:sz="0" w:space="0" w:color="auto"/>
          </w:divBdr>
        </w:div>
      </w:divsChild>
    </w:div>
    <w:div w:id="751508159">
      <w:bodyDiv w:val="1"/>
      <w:marLeft w:val="0"/>
      <w:marRight w:val="0"/>
      <w:marTop w:val="0"/>
      <w:marBottom w:val="0"/>
      <w:divBdr>
        <w:top w:val="none" w:sz="0" w:space="0" w:color="auto"/>
        <w:left w:val="none" w:sz="0" w:space="0" w:color="auto"/>
        <w:bottom w:val="none" w:sz="0" w:space="0" w:color="auto"/>
        <w:right w:val="none" w:sz="0" w:space="0" w:color="auto"/>
      </w:divBdr>
    </w:div>
    <w:div w:id="778523962">
      <w:bodyDiv w:val="1"/>
      <w:marLeft w:val="0"/>
      <w:marRight w:val="0"/>
      <w:marTop w:val="0"/>
      <w:marBottom w:val="0"/>
      <w:divBdr>
        <w:top w:val="none" w:sz="0" w:space="0" w:color="auto"/>
        <w:left w:val="none" w:sz="0" w:space="0" w:color="auto"/>
        <w:bottom w:val="none" w:sz="0" w:space="0" w:color="auto"/>
        <w:right w:val="none" w:sz="0" w:space="0" w:color="auto"/>
      </w:divBdr>
    </w:div>
    <w:div w:id="866261137">
      <w:bodyDiv w:val="1"/>
      <w:marLeft w:val="0"/>
      <w:marRight w:val="0"/>
      <w:marTop w:val="0"/>
      <w:marBottom w:val="0"/>
      <w:divBdr>
        <w:top w:val="none" w:sz="0" w:space="0" w:color="auto"/>
        <w:left w:val="none" w:sz="0" w:space="0" w:color="auto"/>
        <w:bottom w:val="none" w:sz="0" w:space="0" w:color="auto"/>
        <w:right w:val="none" w:sz="0" w:space="0" w:color="auto"/>
      </w:divBdr>
    </w:div>
    <w:div w:id="878517662">
      <w:bodyDiv w:val="1"/>
      <w:marLeft w:val="0"/>
      <w:marRight w:val="0"/>
      <w:marTop w:val="0"/>
      <w:marBottom w:val="0"/>
      <w:divBdr>
        <w:top w:val="none" w:sz="0" w:space="0" w:color="auto"/>
        <w:left w:val="none" w:sz="0" w:space="0" w:color="auto"/>
        <w:bottom w:val="none" w:sz="0" w:space="0" w:color="auto"/>
        <w:right w:val="none" w:sz="0" w:space="0" w:color="auto"/>
      </w:divBdr>
    </w:div>
    <w:div w:id="986788419">
      <w:bodyDiv w:val="1"/>
      <w:marLeft w:val="0"/>
      <w:marRight w:val="0"/>
      <w:marTop w:val="0"/>
      <w:marBottom w:val="0"/>
      <w:divBdr>
        <w:top w:val="none" w:sz="0" w:space="0" w:color="auto"/>
        <w:left w:val="none" w:sz="0" w:space="0" w:color="auto"/>
        <w:bottom w:val="none" w:sz="0" w:space="0" w:color="auto"/>
        <w:right w:val="none" w:sz="0" w:space="0" w:color="auto"/>
      </w:divBdr>
    </w:div>
    <w:div w:id="1098141979">
      <w:bodyDiv w:val="1"/>
      <w:marLeft w:val="0"/>
      <w:marRight w:val="0"/>
      <w:marTop w:val="0"/>
      <w:marBottom w:val="0"/>
      <w:divBdr>
        <w:top w:val="none" w:sz="0" w:space="0" w:color="auto"/>
        <w:left w:val="none" w:sz="0" w:space="0" w:color="auto"/>
        <w:bottom w:val="none" w:sz="0" w:space="0" w:color="auto"/>
        <w:right w:val="none" w:sz="0" w:space="0" w:color="auto"/>
      </w:divBdr>
    </w:div>
    <w:div w:id="1101991644">
      <w:bodyDiv w:val="1"/>
      <w:marLeft w:val="0"/>
      <w:marRight w:val="0"/>
      <w:marTop w:val="0"/>
      <w:marBottom w:val="0"/>
      <w:divBdr>
        <w:top w:val="none" w:sz="0" w:space="0" w:color="auto"/>
        <w:left w:val="none" w:sz="0" w:space="0" w:color="auto"/>
        <w:bottom w:val="none" w:sz="0" w:space="0" w:color="auto"/>
        <w:right w:val="none" w:sz="0" w:space="0" w:color="auto"/>
      </w:divBdr>
    </w:div>
    <w:div w:id="1275746021">
      <w:bodyDiv w:val="1"/>
      <w:marLeft w:val="0"/>
      <w:marRight w:val="0"/>
      <w:marTop w:val="0"/>
      <w:marBottom w:val="0"/>
      <w:divBdr>
        <w:top w:val="none" w:sz="0" w:space="0" w:color="auto"/>
        <w:left w:val="none" w:sz="0" w:space="0" w:color="auto"/>
        <w:bottom w:val="none" w:sz="0" w:space="0" w:color="auto"/>
        <w:right w:val="none" w:sz="0" w:space="0" w:color="auto"/>
      </w:divBdr>
    </w:div>
    <w:div w:id="1294602174">
      <w:bodyDiv w:val="1"/>
      <w:marLeft w:val="0"/>
      <w:marRight w:val="0"/>
      <w:marTop w:val="0"/>
      <w:marBottom w:val="0"/>
      <w:divBdr>
        <w:top w:val="none" w:sz="0" w:space="0" w:color="auto"/>
        <w:left w:val="none" w:sz="0" w:space="0" w:color="auto"/>
        <w:bottom w:val="none" w:sz="0" w:space="0" w:color="auto"/>
        <w:right w:val="none" w:sz="0" w:space="0" w:color="auto"/>
      </w:divBdr>
    </w:div>
    <w:div w:id="1350370022">
      <w:bodyDiv w:val="1"/>
      <w:marLeft w:val="0"/>
      <w:marRight w:val="0"/>
      <w:marTop w:val="0"/>
      <w:marBottom w:val="0"/>
      <w:divBdr>
        <w:top w:val="none" w:sz="0" w:space="0" w:color="auto"/>
        <w:left w:val="none" w:sz="0" w:space="0" w:color="auto"/>
        <w:bottom w:val="none" w:sz="0" w:space="0" w:color="auto"/>
        <w:right w:val="none" w:sz="0" w:space="0" w:color="auto"/>
      </w:divBdr>
    </w:div>
    <w:div w:id="1534346276">
      <w:bodyDiv w:val="1"/>
      <w:marLeft w:val="0"/>
      <w:marRight w:val="0"/>
      <w:marTop w:val="0"/>
      <w:marBottom w:val="0"/>
      <w:divBdr>
        <w:top w:val="none" w:sz="0" w:space="0" w:color="auto"/>
        <w:left w:val="none" w:sz="0" w:space="0" w:color="auto"/>
        <w:bottom w:val="none" w:sz="0" w:space="0" w:color="auto"/>
        <w:right w:val="none" w:sz="0" w:space="0" w:color="auto"/>
      </w:divBdr>
    </w:div>
    <w:div w:id="1716389617">
      <w:bodyDiv w:val="1"/>
      <w:marLeft w:val="0"/>
      <w:marRight w:val="0"/>
      <w:marTop w:val="0"/>
      <w:marBottom w:val="0"/>
      <w:divBdr>
        <w:top w:val="none" w:sz="0" w:space="0" w:color="auto"/>
        <w:left w:val="none" w:sz="0" w:space="0" w:color="auto"/>
        <w:bottom w:val="none" w:sz="0" w:space="0" w:color="auto"/>
        <w:right w:val="none" w:sz="0" w:space="0" w:color="auto"/>
      </w:divBdr>
    </w:div>
    <w:div w:id="1744372633">
      <w:bodyDiv w:val="1"/>
      <w:marLeft w:val="0"/>
      <w:marRight w:val="0"/>
      <w:marTop w:val="0"/>
      <w:marBottom w:val="0"/>
      <w:divBdr>
        <w:top w:val="none" w:sz="0" w:space="0" w:color="auto"/>
        <w:left w:val="none" w:sz="0" w:space="0" w:color="auto"/>
        <w:bottom w:val="none" w:sz="0" w:space="0" w:color="auto"/>
        <w:right w:val="none" w:sz="0" w:space="0" w:color="auto"/>
      </w:divBdr>
    </w:div>
    <w:div w:id="1779063055">
      <w:bodyDiv w:val="1"/>
      <w:marLeft w:val="0"/>
      <w:marRight w:val="0"/>
      <w:marTop w:val="0"/>
      <w:marBottom w:val="0"/>
      <w:divBdr>
        <w:top w:val="none" w:sz="0" w:space="0" w:color="auto"/>
        <w:left w:val="none" w:sz="0" w:space="0" w:color="auto"/>
        <w:bottom w:val="none" w:sz="0" w:space="0" w:color="auto"/>
        <w:right w:val="none" w:sz="0" w:space="0" w:color="auto"/>
      </w:divBdr>
    </w:div>
    <w:div w:id="1786268043">
      <w:bodyDiv w:val="1"/>
      <w:marLeft w:val="0"/>
      <w:marRight w:val="0"/>
      <w:marTop w:val="0"/>
      <w:marBottom w:val="0"/>
      <w:divBdr>
        <w:top w:val="none" w:sz="0" w:space="0" w:color="auto"/>
        <w:left w:val="none" w:sz="0" w:space="0" w:color="auto"/>
        <w:bottom w:val="none" w:sz="0" w:space="0" w:color="auto"/>
        <w:right w:val="none" w:sz="0" w:space="0" w:color="auto"/>
      </w:divBdr>
    </w:div>
    <w:div w:id="1803689558">
      <w:bodyDiv w:val="1"/>
      <w:marLeft w:val="0"/>
      <w:marRight w:val="0"/>
      <w:marTop w:val="0"/>
      <w:marBottom w:val="0"/>
      <w:divBdr>
        <w:top w:val="none" w:sz="0" w:space="0" w:color="auto"/>
        <w:left w:val="none" w:sz="0" w:space="0" w:color="auto"/>
        <w:bottom w:val="none" w:sz="0" w:space="0" w:color="auto"/>
        <w:right w:val="none" w:sz="0" w:space="0" w:color="auto"/>
      </w:divBdr>
    </w:div>
    <w:div w:id="1950121005">
      <w:bodyDiv w:val="1"/>
      <w:marLeft w:val="0"/>
      <w:marRight w:val="0"/>
      <w:marTop w:val="0"/>
      <w:marBottom w:val="0"/>
      <w:divBdr>
        <w:top w:val="none" w:sz="0" w:space="0" w:color="auto"/>
        <w:left w:val="none" w:sz="0" w:space="0" w:color="auto"/>
        <w:bottom w:val="none" w:sz="0" w:space="0" w:color="auto"/>
        <w:right w:val="none" w:sz="0" w:space="0" w:color="auto"/>
      </w:divBdr>
    </w:div>
    <w:div w:id="1959292578">
      <w:bodyDiv w:val="1"/>
      <w:marLeft w:val="0"/>
      <w:marRight w:val="0"/>
      <w:marTop w:val="0"/>
      <w:marBottom w:val="0"/>
      <w:divBdr>
        <w:top w:val="none" w:sz="0" w:space="0" w:color="auto"/>
        <w:left w:val="none" w:sz="0" w:space="0" w:color="auto"/>
        <w:bottom w:val="none" w:sz="0" w:space="0" w:color="auto"/>
        <w:right w:val="none" w:sz="0" w:space="0" w:color="auto"/>
      </w:divBdr>
    </w:div>
    <w:div w:id="21410269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wojciechowski@mwik.bydgoszcz.pl"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naduzycia.feniks@mfipr.gov.pl"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faktura.gov.p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8673506B3959F42BFE87FC08705EF0A" ma:contentTypeVersion="18" ma:contentTypeDescription="Utwórz nowy dokument." ma:contentTypeScope="" ma:versionID="2a262859cf0bf136d9a0d84539b85cec">
  <xsd:schema xmlns:xsd="http://www.w3.org/2001/XMLSchema" xmlns:xs="http://www.w3.org/2001/XMLSchema" xmlns:p="http://schemas.microsoft.com/office/2006/metadata/properties" xmlns:ns3="d953b51d-ec26-4327-be61-9f25ad81370e" xmlns:ns4="27a36995-e013-454f-b21b-e298260fbd2e" targetNamespace="http://schemas.microsoft.com/office/2006/metadata/properties" ma:root="true" ma:fieldsID="352bf7d21f9e4966914fdc2e07d25c23" ns3:_="" ns4:_="">
    <xsd:import namespace="d953b51d-ec26-4327-be61-9f25ad81370e"/>
    <xsd:import namespace="27a36995-e013-454f-b21b-e298260fbd2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53b51d-ec26-4327-be61-9f25ad8137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7a36995-e013-454f-b21b-e298260fbd2e"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d953b51d-ec26-4327-be61-9f25ad81370e"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723E79-3C85-40E3-ADFD-94D4D2210B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53b51d-ec26-4327-be61-9f25ad81370e"/>
    <ds:schemaRef ds:uri="27a36995-e013-454f-b21b-e298260fbd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1770ABF-D3EF-46ED-9BE7-E7B05337D4D1}">
  <ds:schemaRefs>
    <ds:schemaRef ds:uri="http://schemas.microsoft.com/sharepoint/v3/contenttype/forms"/>
  </ds:schemaRefs>
</ds:datastoreItem>
</file>

<file path=customXml/itemProps3.xml><?xml version="1.0" encoding="utf-8"?>
<ds:datastoreItem xmlns:ds="http://schemas.openxmlformats.org/officeDocument/2006/customXml" ds:itemID="{9A2717BE-9A48-4245-AA8C-FDA816F1E371}">
  <ds:schemaRefs>
    <ds:schemaRef ds:uri="http://schemas.microsoft.com/office/2006/metadata/properties"/>
    <ds:schemaRef ds:uri="http://schemas.microsoft.com/office/infopath/2007/PartnerControls"/>
    <ds:schemaRef ds:uri="d953b51d-ec26-4327-be61-9f25ad81370e"/>
  </ds:schemaRefs>
</ds:datastoreItem>
</file>

<file path=customXml/itemProps4.xml><?xml version="1.0" encoding="utf-8"?>
<ds:datastoreItem xmlns:ds="http://schemas.openxmlformats.org/officeDocument/2006/customXml" ds:itemID="{CAE12858-247E-4BAB-9BDB-628ED1752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396</TotalTime>
  <Pages>83</Pages>
  <Words>39544</Words>
  <Characters>237264</Characters>
  <Application>Microsoft Office Word</Application>
  <DocSecurity>0</DocSecurity>
  <Lines>1977</Lines>
  <Paragraphs>552</Paragraphs>
  <ScaleCrop>false</ScaleCrop>
  <HeadingPairs>
    <vt:vector size="2" baseType="variant">
      <vt:variant>
        <vt:lpstr>Tytuł</vt:lpstr>
      </vt:variant>
      <vt:variant>
        <vt:i4>1</vt:i4>
      </vt:variant>
    </vt:vector>
  </HeadingPairs>
  <TitlesOfParts>
    <vt:vector size="1" baseType="lpstr">
      <vt:lpstr>IV</vt:lpstr>
    </vt:vector>
  </TitlesOfParts>
  <Company>MWiK Bydgoszcz</Company>
  <LinksUpToDate>false</LinksUpToDate>
  <CharactersWithSpaces>276256</CharactersWithSpaces>
  <SharedDoc>false</SharedDoc>
  <HLinks>
    <vt:vector size="786" baseType="variant">
      <vt:variant>
        <vt:i4>4587585</vt:i4>
      </vt:variant>
      <vt:variant>
        <vt:i4>783</vt:i4>
      </vt:variant>
      <vt:variant>
        <vt:i4>0</vt:i4>
      </vt:variant>
      <vt:variant>
        <vt:i4>5</vt:i4>
      </vt:variant>
      <vt:variant>
        <vt:lpwstr>https://efaktura.gov.pl/</vt:lpwstr>
      </vt:variant>
      <vt:variant>
        <vt:lpwstr/>
      </vt:variant>
      <vt:variant>
        <vt:i4>1310768</vt:i4>
      </vt:variant>
      <vt:variant>
        <vt:i4>776</vt:i4>
      </vt:variant>
      <vt:variant>
        <vt:i4>0</vt:i4>
      </vt:variant>
      <vt:variant>
        <vt:i4>5</vt:i4>
      </vt:variant>
      <vt:variant>
        <vt:lpwstr/>
      </vt:variant>
      <vt:variant>
        <vt:lpwstr>_Toc92984841</vt:lpwstr>
      </vt:variant>
      <vt:variant>
        <vt:i4>1376304</vt:i4>
      </vt:variant>
      <vt:variant>
        <vt:i4>770</vt:i4>
      </vt:variant>
      <vt:variant>
        <vt:i4>0</vt:i4>
      </vt:variant>
      <vt:variant>
        <vt:i4>5</vt:i4>
      </vt:variant>
      <vt:variant>
        <vt:lpwstr/>
      </vt:variant>
      <vt:variant>
        <vt:lpwstr>_Toc92984840</vt:lpwstr>
      </vt:variant>
      <vt:variant>
        <vt:i4>1835063</vt:i4>
      </vt:variant>
      <vt:variant>
        <vt:i4>764</vt:i4>
      </vt:variant>
      <vt:variant>
        <vt:i4>0</vt:i4>
      </vt:variant>
      <vt:variant>
        <vt:i4>5</vt:i4>
      </vt:variant>
      <vt:variant>
        <vt:lpwstr/>
      </vt:variant>
      <vt:variant>
        <vt:lpwstr>_Toc92984839</vt:lpwstr>
      </vt:variant>
      <vt:variant>
        <vt:i4>1900599</vt:i4>
      </vt:variant>
      <vt:variant>
        <vt:i4>758</vt:i4>
      </vt:variant>
      <vt:variant>
        <vt:i4>0</vt:i4>
      </vt:variant>
      <vt:variant>
        <vt:i4>5</vt:i4>
      </vt:variant>
      <vt:variant>
        <vt:lpwstr/>
      </vt:variant>
      <vt:variant>
        <vt:lpwstr>_Toc92984838</vt:lpwstr>
      </vt:variant>
      <vt:variant>
        <vt:i4>1179703</vt:i4>
      </vt:variant>
      <vt:variant>
        <vt:i4>752</vt:i4>
      </vt:variant>
      <vt:variant>
        <vt:i4>0</vt:i4>
      </vt:variant>
      <vt:variant>
        <vt:i4>5</vt:i4>
      </vt:variant>
      <vt:variant>
        <vt:lpwstr/>
      </vt:variant>
      <vt:variant>
        <vt:lpwstr>_Toc92984837</vt:lpwstr>
      </vt:variant>
      <vt:variant>
        <vt:i4>1245239</vt:i4>
      </vt:variant>
      <vt:variant>
        <vt:i4>746</vt:i4>
      </vt:variant>
      <vt:variant>
        <vt:i4>0</vt:i4>
      </vt:variant>
      <vt:variant>
        <vt:i4>5</vt:i4>
      </vt:variant>
      <vt:variant>
        <vt:lpwstr/>
      </vt:variant>
      <vt:variant>
        <vt:lpwstr>_Toc92984836</vt:lpwstr>
      </vt:variant>
      <vt:variant>
        <vt:i4>1048631</vt:i4>
      </vt:variant>
      <vt:variant>
        <vt:i4>740</vt:i4>
      </vt:variant>
      <vt:variant>
        <vt:i4>0</vt:i4>
      </vt:variant>
      <vt:variant>
        <vt:i4>5</vt:i4>
      </vt:variant>
      <vt:variant>
        <vt:lpwstr/>
      </vt:variant>
      <vt:variant>
        <vt:lpwstr>_Toc92984835</vt:lpwstr>
      </vt:variant>
      <vt:variant>
        <vt:i4>1114167</vt:i4>
      </vt:variant>
      <vt:variant>
        <vt:i4>734</vt:i4>
      </vt:variant>
      <vt:variant>
        <vt:i4>0</vt:i4>
      </vt:variant>
      <vt:variant>
        <vt:i4>5</vt:i4>
      </vt:variant>
      <vt:variant>
        <vt:lpwstr/>
      </vt:variant>
      <vt:variant>
        <vt:lpwstr>_Toc92984834</vt:lpwstr>
      </vt:variant>
      <vt:variant>
        <vt:i4>1441847</vt:i4>
      </vt:variant>
      <vt:variant>
        <vt:i4>728</vt:i4>
      </vt:variant>
      <vt:variant>
        <vt:i4>0</vt:i4>
      </vt:variant>
      <vt:variant>
        <vt:i4>5</vt:i4>
      </vt:variant>
      <vt:variant>
        <vt:lpwstr/>
      </vt:variant>
      <vt:variant>
        <vt:lpwstr>_Toc92984833</vt:lpwstr>
      </vt:variant>
      <vt:variant>
        <vt:i4>1507383</vt:i4>
      </vt:variant>
      <vt:variant>
        <vt:i4>722</vt:i4>
      </vt:variant>
      <vt:variant>
        <vt:i4>0</vt:i4>
      </vt:variant>
      <vt:variant>
        <vt:i4>5</vt:i4>
      </vt:variant>
      <vt:variant>
        <vt:lpwstr/>
      </vt:variant>
      <vt:variant>
        <vt:lpwstr>_Toc92984832</vt:lpwstr>
      </vt:variant>
      <vt:variant>
        <vt:i4>1310775</vt:i4>
      </vt:variant>
      <vt:variant>
        <vt:i4>716</vt:i4>
      </vt:variant>
      <vt:variant>
        <vt:i4>0</vt:i4>
      </vt:variant>
      <vt:variant>
        <vt:i4>5</vt:i4>
      </vt:variant>
      <vt:variant>
        <vt:lpwstr/>
      </vt:variant>
      <vt:variant>
        <vt:lpwstr>_Toc92984831</vt:lpwstr>
      </vt:variant>
      <vt:variant>
        <vt:i4>1376311</vt:i4>
      </vt:variant>
      <vt:variant>
        <vt:i4>710</vt:i4>
      </vt:variant>
      <vt:variant>
        <vt:i4>0</vt:i4>
      </vt:variant>
      <vt:variant>
        <vt:i4>5</vt:i4>
      </vt:variant>
      <vt:variant>
        <vt:lpwstr/>
      </vt:variant>
      <vt:variant>
        <vt:lpwstr>_Toc92984830</vt:lpwstr>
      </vt:variant>
      <vt:variant>
        <vt:i4>1835062</vt:i4>
      </vt:variant>
      <vt:variant>
        <vt:i4>704</vt:i4>
      </vt:variant>
      <vt:variant>
        <vt:i4>0</vt:i4>
      </vt:variant>
      <vt:variant>
        <vt:i4>5</vt:i4>
      </vt:variant>
      <vt:variant>
        <vt:lpwstr/>
      </vt:variant>
      <vt:variant>
        <vt:lpwstr>_Toc92984829</vt:lpwstr>
      </vt:variant>
      <vt:variant>
        <vt:i4>1900598</vt:i4>
      </vt:variant>
      <vt:variant>
        <vt:i4>698</vt:i4>
      </vt:variant>
      <vt:variant>
        <vt:i4>0</vt:i4>
      </vt:variant>
      <vt:variant>
        <vt:i4>5</vt:i4>
      </vt:variant>
      <vt:variant>
        <vt:lpwstr/>
      </vt:variant>
      <vt:variant>
        <vt:lpwstr>_Toc92984828</vt:lpwstr>
      </vt:variant>
      <vt:variant>
        <vt:i4>1179702</vt:i4>
      </vt:variant>
      <vt:variant>
        <vt:i4>692</vt:i4>
      </vt:variant>
      <vt:variant>
        <vt:i4>0</vt:i4>
      </vt:variant>
      <vt:variant>
        <vt:i4>5</vt:i4>
      </vt:variant>
      <vt:variant>
        <vt:lpwstr/>
      </vt:variant>
      <vt:variant>
        <vt:lpwstr>_Toc92984827</vt:lpwstr>
      </vt:variant>
      <vt:variant>
        <vt:i4>1245238</vt:i4>
      </vt:variant>
      <vt:variant>
        <vt:i4>686</vt:i4>
      </vt:variant>
      <vt:variant>
        <vt:i4>0</vt:i4>
      </vt:variant>
      <vt:variant>
        <vt:i4>5</vt:i4>
      </vt:variant>
      <vt:variant>
        <vt:lpwstr/>
      </vt:variant>
      <vt:variant>
        <vt:lpwstr>_Toc92984826</vt:lpwstr>
      </vt:variant>
      <vt:variant>
        <vt:i4>1048630</vt:i4>
      </vt:variant>
      <vt:variant>
        <vt:i4>680</vt:i4>
      </vt:variant>
      <vt:variant>
        <vt:i4>0</vt:i4>
      </vt:variant>
      <vt:variant>
        <vt:i4>5</vt:i4>
      </vt:variant>
      <vt:variant>
        <vt:lpwstr/>
      </vt:variant>
      <vt:variant>
        <vt:lpwstr>_Toc92984825</vt:lpwstr>
      </vt:variant>
      <vt:variant>
        <vt:i4>1114166</vt:i4>
      </vt:variant>
      <vt:variant>
        <vt:i4>674</vt:i4>
      </vt:variant>
      <vt:variant>
        <vt:i4>0</vt:i4>
      </vt:variant>
      <vt:variant>
        <vt:i4>5</vt:i4>
      </vt:variant>
      <vt:variant>
        <vt:lpwstr/>
      </vt:variant>
      <vt:variant>
        <vt:lpwstr>_Toc92984824</vt:lpwstr>
      </vt:variant>
      <vt:variant>
        <vt:i4>1441846</vt:i4>
      </vt:variant>
      <vt:variant>
        <vt:i4>668</vt:i4>
      </vt:variant>
      <vt:variant>
        <vt:i4>0</vt:i4>
      </vt:variant>
      <vt:variant>
        <vt:i4>5</vt:i4>
      </vt:variant>
      <vt:variant>
        <vt:lpwstr/>
      </vt:variant>
      <vt:variant>
        <vt:lpwstr>_Toc92984823</vt:lpwstr>
      </vt:variant>
      <vt:variant>
        <vt:i4>1507382</vt:i4>
      </vt:variant>
      <vt:variant>
        <vt:i4>662</vt:i4>
      </vt:variant>
      <vt:variant>
        <vt:i4>0</vt:i4>
      </vt:variant>
      <vt:variant>
        <vt:i4>5</vt:i4>
      </vt:variant>
      <vt:variant>
        <vt:lpwstr/>
      </vt:variant>
      <vt:variant>
        <vt:lpwstr>_Toc92984822</vt:lpwstr>
      </vt:variant>
      <vt:variant>
        <vt:i4>1310774</vt:i4>
      </vt:variant>
      <vt:variant>
        <vt:i4>656</vt:i4>
      </vt:variant>
      <vt:variant>
        <vt:i4>0</vt:i4>
      </vt:variant>
      <vt:variant>
        <vt:i4>5</vt:i4>
      </vt:variant>
      <vt:variant>
        <vt:lpwstr/>
      </vt:variant>
      <vt:variant>
        <vt:lpwstr>_Toc92984821</vt:lpwstr>
      </vt:variant>
      <vt:variant>
        <vt:i4>1376310</vt:i4>
      </vt:variant>
      <vt:variant>
        <vt:i4>650</vt:i4>
      </vt:variant>
      <vt:variant>
        <vt:i4>0</vt:i4>
      </vt:variant>
      <vt:variant>
        <vt:i4>5</vt:i4>
      </vt:variant>
      <vt:variant>
        <vt:lpwstr/>
      </vt:variant>
      <vt:variant>
        <vt:lpwstr>_Toc92984820</vt:lpwstr>
      </vt:variant>
      <vt:variant>
        <vt:i4>1835061</vt:i4>
      </vt:variant>
      <vt:variant>
        <vt:i4>644</vt:i4>
      </vt:variant>
      <vt:variant>
        <vt:i4>0</vt:i4>
      </vt:variant>
      <vt:variant>
        <vt:i4>5</vt:i4>
      </vt:variant>
      <vt:variant>
        <vt:lpwstr/>
      </vt:variant>
      <vt:variant>
        <vt:lpwstr>_Toc92984819</vt:lpwstr>
      </vt:variant>
      <vt:variant>
        <vt:i4>1900597</vt:i4>
      </vt:variant>
      <vt:variant>
        <vt:i4>638</vt:i4>
      </vt:variant>
      <vt:variant>
        <vt:i4>0</vt:i4>
      </vt:variant>
      <vt:variant>
        <vt:i4>5</vt:i4>
      </vt:variant>
      <vt:variant>
        <vt:lpwstr/>
      </vt:variant>
      <vt:variant>
        <vt:lpwstr>_Toc92984818</vt:lpwstr>
      </vt:variant>
      <vt:variant>
        <vt:i4>1179701</vt:i4>
      </vt:variant>
      <vt:variant>
        <vt:i4>632</vt:i4>
      </vt:variant>
      <vt:variant>
        <vt:i4>0</vt:i4>
      </vt:variant>
      <vt:variant>
        <vt:i4>5</vt:i4>
      </vt:variant>
      <vt:variant>
        <vt:lpwstr/>
      </vt:variant>
      <vt:variant>
        <vt:lpwstr>_Toc92984817</vt:lpwstr>
      </vt:variant>
      <vt:variant>
        <vt:i4>1245237</vt:i4>
      </vt:variant>
      <vt:variant>
        <vt:i4>626</vt:i4>
      </vt:variant>
      <vt:variant>
        <vt:i4>0</vt:i4>
      </vt:variant>
      <vt:variant>
        <vt:i4>5</vt:i4>
      </vt:variant>
      <vt:variant>
        <vt:lpwstr/>
      </vt:variant>
      <vt:variant>
        <vt:lpwstr>_Toc92984816</vt:lpwstr>
      </vt:variant>
      <vt:variant>
        <vt:i4>1048629</vt:i4>
      </vt:variant>
      <vt:variant>
        <vt:i4>620</vt:i4>
      </vt:variant>
      <vt:variant>
        <vt:i4>0</vt:i4>
      </vt:variant>
      <vt:variant>
        <vt:i4>5</vt:i4>
      </vt:variant>
      <vt:variant>
        <vt:lpwstr/>
      </vt:variant>
      <vt:variant>
        <vt:lpwstr>_Toc92984815</vt:lpwstr>
      </vt:variant>
      <vt:variant>
        <vt:i4>1114165</vt:i4>
      </vt:variant>
      <vt:variant>
        <vt:i4>614</vt:i4>
      </vt:variant>
      <vt:variant>
        <vt:i4>0</vt:i4>
      </vt:variant>
      <vt:variant>
        <vt:i4>5</vt:i4>
      </vt:variant>
      <vt:variant>
        <vt:lpwstr/>
      </vt:variant>
      <vt:variant>
        <vt:lpwstr>_Toc92984814</vt:lpwstr>
      </vt:variant>
      <vt:variant>
        <vt:i4>1441845</vt:i4>
      </vt:variant>
      <vt:variant>
        <vt:i4>608</vt:i4>
      </vt:variant>
      <vt:variant>
        <vt:i4>0</vt:i4>
      </vt:variant>
      <vt:variant>
        <vt:i4>5</vt:i4>
      </vt:variant>
      <vt:variant>
        <vt:lpwstr/>
      </vt:variant>
      <vt:variant>
        <vt:lpwstr>_Toc92984813</vt:lpwstr>
      </vt:variant>
      <vt:variant>
        <vt:i4>1507381</vt:i4>
      </vt:variant>
      <vt:variant>
        <vt:i4>602</vt:i4>
      </vt:variant>
      <vt:variant>
        <vt:i4>0</vt:i4>
      </vt:variant>
      <vt:variant>
        <vt:i4>5</vt:i4>
      </vt:variant>
      <vt:variant>
        <vt:lpwstr/>
      </vt:variant>
      <vt:variant>
        <vt:lpwstr>_Toc92984812</vt:lpwstr>
      </vt:variant>
      <vt:variant>
        <vt:i4>1310773</vt:i4>
      </vt:variant>
      <vt:variant>
        <vt:i4>596</vt:i4>
      </vt:variant>
      <vt:variant>
        <vt:i4>0</vt:i4>
      </vt:variant>
      <vt:variant>
        <vt:i4>5</vt:i4>
      </vt:variant>
      <vt:variant>
        <vt:lpwstr/>
      </vt:variant>
      <vt:variant>
        <vt:lpwstr>_Toc92984811</vt:lpwstr>
      </vt:variant>
      <vt:variant>
        <vt:i4>1376309</vt:i4>
      </vt:variant>
      <vt:variant>
        <vt:i4>590</vt:i4>
      </vt:variant>
      <vt:variant>
        <vt:i4>0</vt:i4>
      </vt:variant>
      <vt:variant>
        <vt:i4>5</vt:i4>
      </vt:variant>
      <vt:variant>
        <vt:lpwstr/>
      </vt:variant>
      <vt:variant>
        <vt:lpwstr>_Toc92984810</vt:lpwstr>
      </vt:variant>
      <vt:variant>
        <vt:i4>1835060</vt:i4>
      </vt:variant>
      <vt:variant>
        <vt:i4>584</vt:i4>
      </vt:variant>
      <vt:variant>
        <vt:i4>0</vt:i4>
      </vt:variant>
      <vt:variant>
        <vt:i4>5</vt:i4>
      </vt:variant>
      <vt:variant>
        <vt:lpwstr/>
      </vt:variant>
      <vt:variant>
        <vt:lpwstr>_Toc92984809</vt:lpwstr>
      </vt:variant>
      <vt:variant>
        <vt:i4>1900596</vt:i4>
      </vt:variant>
      <vt:variant>
        <vt:i4>578</vt:i4>
      </vt:variant>
      <vt:variant>
        <vt:i4>0</vt:i4>
      </vt:variant>
      <vt:variant>
        <vt:i4>5</vt:i4>
      </vt:variant>
      <vt:variant>
        <vt:lpwstr/>
      </vt:variant>
      <vt:variant>
        <vt:lpwstr>_Toc92984808</vt:lpwstr>
      </vt:variant>
      <vt:variant>
        <vt:i4>1179700</vt:i4>
      </vt:variant>
      <vt:variant>
        <vt:i4>572</vt:i4>
      </vt:variant>
      <vt:variant>
        <vt:i4>0</vt:i4>
      </vt:variant>
      <vt:variant>
        <vt:i4>5</vt:i4>
      </vt:variant>
      <vt:variant>
        <vt:lpwstr/>
      </vt:variant>
      <vt:variant>
        <vt:lpwstr>_Toc92984807</vt:lpwstr>
      </vt:variant>
      <vt:variant>
        <vt:i4>1245236</vt:i4>
      </vt:variant>
      <vt:variant>
        <vt:i4>566</vt:i4>
      </vt:variant>
      <vt:variant>
        <vt:i4>0</vt:i4>
      </vt:variant>
      <vt:variant>
        <vt:i4>5</vt:i4>
      </vt:variant>
      <vt:variant>
        <vt:lpwstr/>
      </vt:variant>
      <vt:variant>
        <vt:lpwstr>_Toc92984806</vt:lpwstr>
      </vt:variant>
      <vt:variant>
        <vt:i4>1048628</vt:i4>
      </vt:variant>
      <vt:variant>
        <vt:i4>560</vt:i4>
      </vt:variant>
      <vt:variant>
        <vt:i4>0</vt:i4>
      </vt:variant>
      <vt:variant>
        <vt:i4>5</vt:i4>
      </vt:variant>
      <vt:variant>
        <vt:lpwstr/>
      </vt:variant>
      <vt:variant>
        <vt:lpwstr>_Toc92984805</vt:lpwstr>
      </vt:variant>
      <vt:variant>
        <vt:i4>1114164</vt:i4>
      </vt:variant>
      <vt:variant>
        <vt:i4>554</vt:i4>
      </vt:variant>
      <vt:variant>
        <vt:i4>0</vt:i4>
      </vt:variant>
      <vt:variant>
        <vt:i4>5</vt:i4>
      </vt:variant>
      <vt:variant>
        <vt:lpwstr/>
      </vt:variant>
      <vt:variant>
        <vt:lpwstr>_Toc92984804</vt:lpwstr>
      </vt:variant>
      <vt:variant>
        <vt:i4>1441844</vt:i4>
      </vt:variant>
      <vt:variant>
        <vt:i4>548</vt:i4>
      </vt:variant>
      <vt:variant>
        <vt:i4>0</vt:i4>
      </vt:variant>
      <vt:variant>
        <vt:i4>5</vt:i4>
      </vt:variant>
      <vt:variant>
        <vt:lpwstr/>
      </vt:variant>
      <vt:variant>
        <vt:lpwstr>_Toc92984803</vt:lpwstr>
      </vt:variant>
      <vt:variant>
        <vt:i4>1507380</vt:i4>
      </vt:variant>
      <vt:variant>
        <vt:i4>542</vt:i4>
      </vt:variant>
      <vt:variant>
        <vt:i4>0</vt:i4>
      </vt:variant>
      <vt:variant>
        <vt:i4>5</vt:i4>
      </vt:variant>
      <vt:variant>
        <vt:lpwstr/>
      </vt:variant>
      <vt:variant>
        <vt:lpwstr>_Toc92984802</vt:lpwstr>
      </vt:variant>
      <vt:variant>
        <vt:i4>1310772</vt:i4>
      </vt:variant>
      <vt:variant>
        <vt:i4>536</vt:i4>
      </vt:variant>
      <vt:variant>
        <vt:i4>0</vt:i4>
      </vt:variant>
      <vt:variant>
        <vt:i4>5</vt:i4>
      </vt:variant>
      <vt:variant>
        <vt:lpwstr/>
      </vt:variant>
      <vt:variant>
        <vt:lpwstr>_Toc92984801</vt:lpwstr>
      </vt:variant>
      <vt:variant>
        <vt:i4>1376308</vt:i4>
      </vt:variant>
      <vt:variant>
        <vt:i4>530</vt:i4>
      </vt:variant>
      <vt:variant>
        <vt:i4>0</vt:i4>
      </vt:variant>
      <vt:variant>
        <vt:i4>5</vt:i4>
      </vt:variant>
      <vt:variant>
        <vt:lpwstr/>
      </vt:variant>
      <vt:variant>
        <vt:lpwstr>_Toc92984800</vt:lpwstr>
      </vt:variant>
      <vt:variant>
        <vt:i4>1245245</vt:i4>
      </vt:variant>
      <vt:variant>
        <vt:i4>524</vt:i4>
      </vt:variant>
      <vt:variant>
        <vt:i4>0</vt:i4>
      </vt:variant>
      <vt:variant>
        <vt:i4>5</vt:i4>
      </vt:variant>
      <vt:variant>
        <vt:lpwstr/>
      </vt:variant>
      <vt:variant>
        <vt:lpwstr>_Toc92984799</vt:lpwstr>
      </vt:variant>
      <vt:variant>
        <vt:i4>1179709</vt:i4>
      </vt:variant>
      <vt:variant>
        <vt:i4>518</vt:i4>
      </vt:variant>
      <vt:variant>
        <vt:i4>0</vt:i4>
      </vt:variant>
      <vt:variant>
        <vt:i4>5</vt:i4>
      </vt:variant>
      <vt:variant>
        <vt:lpwstr/>
      </vt:variant>
      <vt:variant>
        <vt:lpwstr>_Toc92984798</vt:lpwstr>
      </vt:variant>
      <vt:variant>
        <vt:i4>1900605</vt:i4>
      </vt:variant>
      <vt:variant>
        <vt:i4>512</vt:i4>
      </vt:variant>
      <vt:variant>
        <vt:i4>0</vt:i4>
      </vt:variant>
      <vt:variant>
        <vt:i4>5</vt:i4>
      </vt:variant>
      <vt:variant>
        <vt:lpwstr/>
      </vt:variant>
      <vt:variant>
        <vt:lpwstr>_Toc92984797</vt:lpwstr>
      </vt:variant>
      <vt:variant>
        <vt:i4>1835069</vt:i4>
      </vt:variant>
      <vt:variant>
        <vt:i4>506</vt:i4>
      </vt:variant>
      <vt:variant>
        <vt:i4>0</vt:i4>
      </vt:variant>
      <vt:variant>
        <vt:i4>5</vt:i4>
      </vt:variant>
      <vt:variant>
        <vt:lpwstr/>
      </vt:variant>
      <vt:variant>
        <vt:lpwstr>_Toc92984796</vt:lpwstr>
      </vt:variant>
      <vt:variant>
        <vt:i4>2031677</vt:i4>
      </vt:variant>
      <vt:variant>
        <vt:i4>500</vt:i4>
      </vt:variant>
      <vt:variant>
        <vt:i4>0</vt:i4>
      </vt:variant>
      <vt:variant>
        <vt:i4>5</vt:i4>
      </vt:variant>
      <vt:variant>
        <vt:lpwstr/>
      </vt:variant>
      <vt:variant>
        <vt:lpwstr>_Toc92984795</vt:lpwstr>
      </vt:variant>
      <vt:variant>
        <vt:i4>1966141</vt:i4>
      </vt:variant>
      <vt:variant>
        <vt:i4>494</vt:i4>
      </vt:variant>
      <vt:variant>
        <vt:i4>0</vt:i4>
      </vt:variant>
      <vt:variant>
        <vt:i4>5</vt:i4>
      </vt:variant>
      <vt:variant>
        <vt:lpwstr/>
      </vt:variant>
      <vt:variant>
        <vt:lpwstr>_Toc92984794</vt:lpwstr>
      </vt:variant>
      <vt:variant>
        <vt:i4>1638461</vt:i4>
      </vt:variant>
      <vt:variant>
        <vt:i4>488</vt:i4>
      </vt:variant>
      <vt:variant>
        <vt:i4>0</vt:i4>
      </vt:variant>
      <vt:variant>
        <vt:i4>5</vt:i4>
      </vt:variant>
      <vt:variant>
        <vt:lpwstr/>
      </vt:variant>
      <vt:variant>
        <vt:lpwstr>_Toc92984793</vt:lpwstr>
      </vt:variant>
      <vt:variant>
        <vt:i4>1572925</vt:i4>
      </vt:variant>
      <vt:variant>
        <vt:i4>482</vt:i4>
      </vt:variant>
      <vt:variant>
        <vt:i4>0</vt:i4>
      </vt:variant>
      <vt:variant>
        <vt:i4>5</vt:i4>
      </vt:variant>
      <vt:variant>
        <vt:lpwstr/>
      </vt:variant>
      <vt:variant>
        <vt:lpwstr>_Toc92984792</vt:lpwstr>
      </vt:variant>
      <vt:variant>
        <vt:i4>1769533</vt:i4>
      </vt:variant>
      <vt:variant>
        <vt:i4>476</vt:i4>
      </vt:variant>
      <vt:variant>
        <vt:i4>0</vt:i4>
      </vt:variant>
      <vt:variant>
        <vt:i4>5</vt:i4>
      </vt:variant>
      <vt:variant>
        <vt:lpwstr/>
      </vt:variant>
      <vt:variant>
        <vt:lpwstr>_Toc92984791</vt:lpwstr>
      </vt:variant>
      <vt:variant>
        <vt:i4>1703997</vt:i4>
      </vt:variant>
      <vt:variant>
        <vt:i4>470</vt:i4>
      </vt:variant>
      <vt:variant>
        <vt:i4>0</vt:i4>
      </vt:variant>
      <vt:variant>
        <vt:i4>5</vt:i4>
      </vt:variant>
      <vt:variant>
        <vt:lpwstr/>
      </vt:variant>
      <vt:variant>
        <vt:lpwstr>_Toc92984790</vt:lpwstr>
      </vt:variant>
      <vt:variant>
        <vt:i4>1245244</vt:i4>
      </vt:variant>
      <vt:variant>
        <vt:i4>464</vt:i4>
      </vt:variant>
      <vt:variant>
        <vt:i4>0</vt:i4>
      </vt:variant>
      <vt:variant>
        <vt:i4>5</vt:i4>
      </vt:variant>
      <vt:variant>
        <vt:lpwstr/>
      </vt:variant>
      <vt:variant>
        <vt:lpwstr>_Toc92984789</vt:lpwstr>
      </vt:variant>
      <vt:variant>
        <vt:i4>1179708</vt:i4>
      </vt:variant>
      <vt:variant>
        <vt:i4>458</vt:i4>
      </vt:variant>
      <vt:variant>
        <vt:i4>0</vt:i4>
      </vt:variant>
      <vt:variant>
        <vt:i4>5</vt:i4>
      </vt:variant>
      <vt:variant>
        <vt:lpwstr/>
      </vt:variant>
      <vt:variant>
        <vt:lpwstr>_Toc92984788</vt:lpwstr>
      </vt:variant>
      <vt:variant>
        <vt:i4>1900604</vt:i4>
      </vt:variant>
      <vt:variant>
        <vt:i4>452</vt:i4>
      </vt:variant>
      <vt:variant>
        <vt:i4>0</vt:i4>
      </vt:variant>
      <vt:variant>
        <vt:i4>5</vt:i4>
      </vt:variant>
      <vt:variant>
        <vt:lpwstr/>
      </vt:variant>
      <vt:variant>
        <vt:lpwstr>_Toc92984787</vt:lpwstr>
      </vt:variant>
      <vt:variant>
        <vt:i4>1835068</vt:i4>
      </vt:variant>
      <vt:variant>
        <vt:i4>446</vt:i4>
      </vt:variant>
      <vt:variant>
        <vt:i4>0</vt:i4>
      </vt:variant>
      <vt:variant>
        <vt:i4>5</vt:i4>
      </vt:variant>
      <vt:variant>
        <vt:lpwstr/>
      </vt:variant>
      <vt:variant>
        <vt:lpwstr>_Toc92984786</vt:lpwstr>
      </vt:variant>
      <vt:variant>
        <vt:i4>2031676</vt:i4>
      </vt:variant>
      <vt:variant>
        <vt:i4>440</vt:i4>
      </vt:variant>
      <vt:variant>
        <vt:i4>0</vt:i4>
      </vt:variant>
      <vt:variant>
        <vt:i4>5</vt:i4>
      </vt:variant>
      <vt:variant>
        <vt:lpwstr/>
      </vt:variant>
      <vt:variant>
        <vt:lpwstr>_Toc92984785</vt:lpwstr>
      </vt:variant>
      <vt:variant>
        <vt:i4>1966140</vt:i4>
      </vt:variant>
      <vt:variant>
        <vt:i4>434</vt:i4>
      </vt:variant>
      <vt:variant>
        <vt:i4>0</vt:i4>
      </vt:variant>
      <vt:variant>
        <vt:i4>5</vt:i4>
      </vt:variant>
      <vt:variant>
        <vt:lpwstr/>
      </vt:variant>
      <vt:variant>
        <vt:lpwstr>_Toc92984784</vt:lpwstr>
      </vt:variant>
      <vt:variant>
        <vt:i4>1638460</vt:i4>
      </vt:variant>
      <vt:variant>
        <vt:i4>428</vt:i4>
      </vt:variant>
      <vt:variant>
        <vt:i4>0</vt:i4>
      </vt:variant>
      <vt:variant>
        <vt:i4>5</vt:i4>
      </vt:variant>
      <vt:variant>
        <vt:lpwstr/>
      </vt:variant>
      <vt:variant>
        <vt:lpwstr>_Toc92984783</vt:lpwstr>
      </vt:variant>
      <vt:variant>
        <vt:i4>1572924</vt:i4>
      </vt:variant>
      <vt:variant>
        <vt:i4>422</vt:i4>
      </vt:variant>
      <vt:variant>
        <vt:i4>0</vt:i4>
      </vt:variant>
      <vt:variant>
        <vt:i4>5</vt:i4>
      </vt:variant>
      <vt:variant>
        <vt:lpwstr/>
      </vt:variant>
      <vt:variant>
        <vt:lpwstr>_Toc92984782</vt:lpwstr>
      </vt:variant>
      <vt:variant>
        <vt:i4>1769532</vt:i4>
      </vt:variant>
      <vt:variant>
        <vt:i4>416</vt:i4>
      </vt:variant>
      <vt:variant>
        <vt:i4>0</vt:i4>
      </vt:variant>
      <vt:variant>
        <vt:i4>5</vt:i4>
      </vt:variant>
      <vt:variant>
        <vt:lpwstr/>
      </vt:variant>
      <vt:variant>
        <vt:lpwstr>_Toc92984781</vt:lpwstr>
      </vt:variant>
      <vt:variant>
        <vt:i4>1703996</vt:i4>
      </vt:variant>
      <vt:variant>
        <vt:i4>410</vt:i4>
      </vt:variant>
      <vt:variant>
        <vt:i4>0</vt:i4>
      </vt:variant>
      <vt:variant>
        <vt:i4>5</vt:i4>
      </vt:variant>
      <vt:variant>
        <vt:lpwstr/>
      </vt:variant>
      <vt:variant>
        <vt:lpwstr>_Toc92984780</vt:lpwstr>
      </vt:variant>
      <vt:variant>
        <vt:i4>1245235</vt:i4>
      </vt:variant>
      <vt:variant>
        <vt:i4>404</vt:i4>
      </vt:variant>
      <vt:variant>
        <vt:i4>0</vt:i4>
      </vt:variant>
      <vt:variant>
        <vt:i4>5</vt:i4>
      </vt:variant>
      <vt:variant>
        <vt:lpwstr/>
      </vt:variant>
      <vt:variant>
        <vt:lpwstr>_Toc92984779</vt:lpwstr>
      </vt:variant>
      <vt:variant>
        <vt:i4>1179699</vt:i4>
      </vt:variant>
      <vt:variant>
        <vt:i4>398</vt:i4>
      </vt:variant>
      <vt:variant>
        <vt:i4>0</vt:i4>
      </vt:variant>
      <vt:variant>
        <vt:i4>5</vt:i4>
      </vt:variant>
      <vt:variant>
        <vt:lpwstr/>
      </vt:variant>
      <vt:variant>
        <vt:lpwstr>_Toc92984778</vt:lpwstr>
      </vt:variant>
      <vt:variant>
        <vt:i4>1900595</vt:i4>
      </vt:variant>
      <vt:variant>
        <vt:i4>392</vt:i4>
      </vt:variant>
      <vt:variant>
        <vt:i4>0</vt:i4>
      </vt:variant>
      <vt:variant>
        <vt:i4>5</vt:i4>
      </vt:variant>
      <vt:variant>
        <vt:lpwstr/>
      </vt:variant>
      <vt:variant>
        <vt:lpwstr>_Toc92984777</vt:lpwstr>
      </vt:variant>
      <vt:variant>
        <vt:i4>1835059</vt:i4>
      </vt:variant>
      <vt:variant>
        <vt:i4>386</vt:i4>
      </vt:variant>
      <vt:variant>
        <vt:i4>0</vt:i4>
      </vt:variant>
      <vt:variant>
        <vt:i4>5</vt:i4>
      </vt:variant>
      <vt:variant>
        <vt:lpwstr/>
      </vt:variant>
      <vt:variant>
        <vt:lpwstr>_Toc92984776</vt:lpwstr>
      </vt:variant>
      <vt:variant>
        <vt:i4>2031667</vt:i4>
      </vt:variant>
      <vt:variant>
        <vt:i4>380</vt:i4>
      </vt:variant>
      <vt:variant>
        <vt:i4>0</vt:i4>
      </vt:variant>
      <vt:variant>
        <vt:i4>5</vt:i4>
      </vt:variant>
      <vt:variant>
        <vt:lpwstr/>
      </vt:variant>
      <vt:variant>
        <vt:lpwstr>_Toc92984775</vt:lpwstr>
      </vt:variant>
      <vt:variant>
        <vt:i4>1966131</vt:i4>
      </vt:variant>
      <vt:variant>
        <vt:i4>374</vt:i4>
      </vt:variant>
      <vt:variant>
        <vt:i4>0</vt:i4>
      </vt:variant>
      <vt:variant>
        <vt:i4>5</vt:i4>
      </vt:variant>
      <vt:variant>
        <vt:lpwstr/>
      </vt:variant>
      <vt:variant>
        <vt:lpwstr>_Toc92984774</vt:lpwstr>
      </vt:variant>
      <vt:variant>
        <vt:i4>1638451</vt:i4>
      </vt:variant>
      <vt:variant>
        <vt:i4>368</vt:i4>
      </vt:variant>
      <vt:variant>
        <vt:i4>0</vt:i4>
      </vt:variant>
      <vt:variant>
        <vt:i4>5</vt:i4>
      </vt:variant>
      <vt:variant>
        <vt:lpwstr/>
      </vt:variant>
      <vt:variant>
        <vt:lpwstr>_Toc92984773</vt:lpwstr>
      </vt:variant>
      <vt:variant>
        <vt:i4>1572915</vt:i4>
      </vt:variant>
      <vt:variant>
        <vt:i4>362</vt:i4>
      </vt:variant>
      <vt:variant>
        <vt:i4>0</vt:i4>
      </vt:variant>
      <vt:variant>
        <vt:i4>5</vt:i4>
      </vt:variant>
      <vt:variant>
        <vt:lpwstr/>
      </vt:variant>
      <vt:variant>
        <vt:lpwstr>_Toc92984772</vt:lpwstr>
      </vt:variant>
      <vt:variant>
        <vt:i4>1769523</vt:i4>
      </vt:variant>
      <vt:variant>
        <vt:i4>356</vt:i4>
      </vt:variant>
      <vt:variant>
        <vt:i4>0</vt:i4>
      </vt:variant>
      <vt:variant>
        <vt:i4>5</vt:i4>
      </vt:variant>
      <vt:variant>
        <vt:lpwstr/>
      </vt:variant>
      <vt:variant>
        <vt:lpwstr>_Toc92984771</vt:lpwstr>
      </vt:variant>
      <vt:variant>
        <vt:i4>1703987</vt:i4>
      </vt:variant>
      <vt:variant>
        <vt:i4>350</vt:i4>
      </vt:variant>
      <vt:variant>
        <vt:i4>0</vt:i4>
      </vt:variant>
      <vt:variant>
        <vt:i4>5</vt:i4>
      </vt:variant>
      <vt:variant>
        <vt:lpwstr/>
      </vt:variant>
      <vt:variant>
        <vt:lpwstr>_Toc92984770</vt:lpwstr>
      </vt:variant>
      <vt:variant>
        <vt:i4>1245234</vt:i4>
      </vt:variant>
      <vt:variant>
        <vt:i4>344</vt:i4>
      </vt:variant>
      <vt:variant>
        <vt:i4>0</vt:i4>
      </vt:variant>
      <vt:variant>
        <vt:i4>5</vt:i4>
      </vt:variant>
      <vt:variant>
        <vt:lpwstr/>
      </vt:variant>
      <vt:variant>
        <vt:lpwstr>_Toc92984769</vt:lpwstr>
      </vt:variant>
      <vt:variant>
        <vt:i4>1179698</vt:i4>
      </vt:variant>
      <vt:variant>
        <vt:i4>338</vt:i4>
      </vt:variant>
      <vt:variant>
        <vt:i4>0</vt:i4>
      </vt:variant>
      <vt:variant>
        <vt:i4>5</vt:i4>
      </vt:variant>
      <vt:variant>
        <vt:lpwstr/>
      </vt:variant>
      <vt:variant>
        <vt:lpwstr>_Toc92984768</vt:lpwstr>
      </vt:variant>
      <vt:variant>
        <vt:i4>1900594</vt:i4>
      </vt:variant>
      <vt:variant>
        <vt:i4>332</vt:i4>
      </vt:variant>
      <vt:variant>
        <vt:i4>0</vt:i4>
      </vt:variant>
      <vt:variant>
        <vt:i4>5</vt:i4>
      </vt:variant>
      <vt:variant>
        <vt:lpwstr/>
      </vt:variant>
      <vt:variant>
        <vt:lpwstr>_Toc92984767</vt:lpwstr>
      </vt:variant>
      <vt:variant>
        <vt:i4>1835058</vt:i4>
      </vt:variant>
      <vt:variant>
        <vt:i4>326</vt:i4>
      </vt:variant>
      <vt:variant>
        <vt:i4>0</vt:i4>
      </vt:variant>
      <vt:variant>
        <vt:i4>5</vt:i4>
      </vt:variant>
      <vt:variant>
        <vt:lpwstr/>
      </vt:variant>
      <vt:variant>
        <vt:lpwstr>_Toc92984766</vt:lpwstr>
      </vt:variant>
      <vt:variant>
        <vt:i4>2031666</vt:i4>
      </vt:variant>
      <vt:variant>
        <vt:i4>320</vt:i4>
      </vt:variant>
      <vt:variant>
        <vt:i4>0</vt:i4>
      </vt:variant>
      <vt:variant>
        <vt:i4>5</vt:i4>
      </vt:variant>
      <vt:variant>
        <vt:lpwstr/>
      </vt:variant>
      <vt:variant>
        <vt:lpwstr>_Toc92984765</vt:lpwstr>
      </vt:variant>
      <vt:variant>
        <vt:i4>1966130</vt:i4>
      </vt:variant>
      <vt:variant>
        <vt:i4>314</vt:i4>
      </vt:variant>
      <vt:variant>
        <vt:i4>0</vt:i4>
      </vt:variant>
      <vt:variant>
        <vt:i4>5</vt:i4>
      </vt:variant>
      <vt:variant>
        <vt:lpwstr/>
      </vt:variant>
      <vt:variant>
        <vt:lpwstr>_Toc92984764</vt:lpwstr>
      </vt:variant>
      <vt:variant>
        <vt:i4>1638450</vt:i4>
      </vt:variant>
      <vt:variant>
        <vt:i4>308</vt:i4>
      </vt:variant>
      <vt:variant>
        <vt:i4>0</vt:i4>
      </vt:variant>
      <vt:variant>
        <vt:i4>5</vt:i4>
      </vt:variant>
      <vt:variant>
        <vt:lpwstr/>
      </vt:variant>
      <vt:variant>
        <vt:lpwstr>_Toc92984763</vt:lpwstr>
      </vt:variant>
      <vt:variant>
        <vt:i4>1572914</vt:i4>
      </vt:variant>
      <vt:variant>
        <vt:i4>302</vt:i4>
      </vt:variant>
      <vt:variant>
        <vt:i4>0</vt:i4>
      </vt:variant>
      <vt:variant>
        <vt:i4>5</vt:i4>
      </vt:variant>
      <vt:variant>
        <vt:lpwstr/>
      </vt:variant>
      <vt:variant>
        <vt:lpwstr>_Toc92984762</vt:lpwstr>
      </vt:variant>
      <vt:variant>
        <vt:i4>1769522</vt:i4>
      </vt:variant>
      <vt:variant>
        <vt:i4>296</vt:i4>
      </vt:variant>
      <vt:variant>
        <vt:i4>0</vt:i4>
      </vt:variant>
      <vt:variant>
        <vt:i4>5</vt:i4>
      </vt:variant>
      <vt:variant>
        <vt:lpwstr/>
      </vt:variant>
      <vt:variant>
        <vt:lpwstr>_Toc92984761</vt:lpwstr>
      </vt:variant>
      <vt:variant>
        <vt:i4>1703986</vt:i4>
      </vt:variant>
      <vt:variant>
        <vt:i4>290</vt:i4>
      </vt:variant>
      <vt:variant>
        <vt:i4>0</vt:i4>
      </vt:variant>
      <vt:variant>
        <vt:i4>5</vt:i4>
      </vt:variant>
      <vt:variant>
        <vt:lpwstr/>
      </vt:variant>
      <vt:variant>
        <vt:lpwstr>_Toc92984760</vt:lpwstr>
      </vt:variant>
      <vt:variant>
        <vt:i4>1245233</vt:i4>
      </vt:variant>
      <vt:variant>
        <vt:i4>284</vt:i4>
      </vt:variant>
      <vt:variant>
        <vt:i4>0</vt:i4>
      </vt:variant>
      <vt:variant>
        <vt:i4>5</vt:i4>
      </vt:variant>
      <vt:variant>
        <vt:lpwstr/>
      </vt:variant>
      <vt:variant>
        <vt:lpwstr>_Toc92984759</vt:lpwstr>
      </vt:variant>
      <vt:variant>
        <vt:i4>1179697</vt:i4>
      </vt:variant>
      <vt:variant>
        <vt:i4>278</vt:i4>
      </vt:variant>
      <vt:variant>
        <vt:i4>0</vt:i4>
      </vt:variant>
      <vt:variant>
        <vt:i4>5</vt:i4>
      </vt:variant>
      <vt:variant>
        <vt:lpwstr/>
      </vt:variant>
      <vt:variant>
        <vt:lpwstr>_Toc92984758</vt:lpwstr>
      </vt:variant>
      <vt:variant>
        <vt:i4>1900593</vt:i4>
      </vt:variant>
      <vt:variant>
        <vt:i4>272</vt:i4>
      </vt:variant>
      <vt:variant>
        <vt:i4>0</vt:i4>
      </vt:variant>
      <vt:variant>
        <vt:i4>5</vt:i4>
      </vt:variant>
      <vt:variant>
        <vt:lpwstr/>
      </vt:variant>
      <vt:variant>
        <vt:lpwstr>_Toc92984757</vt:lpwstr>
      </vt:variant>
      <vt:variant>
        <vt:i4>1835057</vt:i4>
      </vt:variant>
      <vt:variant>
        <vt:i4>266</vt:i4>
      </vt:variant>
      <vt:variant>
        <vt:i4>0</vt:i4>
      </vt:variant>
      <vt:variant>
        <vt:i4>5</vt:i4>
      </vt:variant>
      <vt:variant>
        <vt:lpwstr/>
      </vt:variant>
      <vt:variant>
        <vt:lpwstr>_Toc92984756</vt:lpwstr>
      </vt:variant>
      <vt:variant>
        <vt:i4>2031665</vt:i4>
      </vt:variant>
      <vt:variant>
        <vt:i4>260</vt:i4>
      </vt:variant>
      <vt:variant>
        <vt:i4>0</vt:i4>
      </vt:variant>
      <vt:variant>
        <vt:i4>5</vt:i4>
      </vt:variant>
      <vt:variant>
        <vt:lpwstr/>
      </vt:variant>
      <vt:variant>
        <vt:lpwstr>_Toc92984755</vt:lpwstr>
      </vt:variant>
      <vt:variant>
        <vt:i4>1966129</vt:i4>
      </vt:variant>
      <vt:variant>
        <vt:i4>254</vt:i4>
      </vt:variant>
      <vt:variant>
        <vt:i4>0</vt:i4>
      </vt:variant>
      <vt:variant>
        <vt:i4>5</vt:i4>
      </vt:variant>
      <vt:variant>
        <vt:lpwstr/>
      </vt:variant>
      <vt:variant>
        <vt:lpwstr>_Toc92984754</vt:lpwstr>
      </vt:variant>
      <vt:variant>
        <vt:i4>1638449</vt:i4>
      </vt:variant>
      <vt:variant>
        <vt:i4>248</vt:i4>
      </vt:variant>
      <vt:variant>
        <vt:i4>0</vt:i4>
      </vt:variant>
      <vt:variant>
        <vt:i4>5</vt:i4>
      </vt:variant>
      <vt:variant>
        <vt:lpwstr/>
      </vt:variant>
      <vt:variant>
        <vt:lpwstr>_Toc92984753</vt:lpwstr>
      </vt:variant>
      <vt:variant>
        <vt:i4>1572913</vt:i4>
      </vt:variant>
      <vt:variant>
        <vt:i4>242</vt:i4>
      </vt:variant>
      <vt:variant>
        <vt:i4>0</vt:i4>
      </vt:variant>
      <vt:variant>
        <vt:i4>5</vt:i4>
      </vt:variant>
      <vt:variant>
        <vt:lpwstr/>
      </vt:variant>
      <vt:variant>
        <vt:lpwstr>_Toc92984752</vt:lpwstr>
      </vt:variant>
      <vt:variant>
        <vt:i4>1769521</vt:i4>
      </vt:variant>
      <vt:variant>
        <vt:i4>236</vt:i4>
      </vt:variant>
      <vt:variant>
        <vt:i4>0</vt:i4>
      </vt:variant>
      <vt:variant>
        <vt:i4>5</vt:i4>
      </vt:variant>
      <vt:variant>
        <vt:lpwstr/>
      </vt:variant>
      <vt:variant>
        <vt:lpwstr>_Toc92984751</vt:lpwstr>
      </vt:variant>
      <vt:variant>
        <vt:i4>1703985</vt:i4>
      </vt:variant>
      <vt:variant>
        <vt:i4>230</vt:i4>
      </vt:variant>
      <vt:variant>
        <vt:i4>0</vt:i4>
      </vt:variant>
      <vt:variant>
        <vt:i4>5</vt:i4>
      </vt:variant>
      <vt:variant>
        <vt:lpwstr/>
      </vt:variant>
      <vt:variant>
        <vt:lpwstr>_Toc92984750</vt:lpwstr>
      </vt:variant>
      <vt:variant>
        <vt:i4>1245232</vt:i4>
      </vt:variant>
      <vt:variant>
        <vt:i4>224</vt:i4>
      </vt:variant>
      <vt:variant>
        <vt:i4>0</vt:i4>
      </vt:variant>
      <vt:variant>
        <vt:i4>5</vt:i4>
      </vt:variant>
      <vt:variant>
        <vt:lpwstr/>
      </vt:variant>
      <vt:variant>
        <vt:lpwstr>_Toc92984749</vt:lpwstr>
      </vt:variant>
      <vt:variant>
        <vt:i4>1179696</vt:i4>
      </vt:variant>
      <vt:variant>
        <vt:i4>218</vt:i4>
      </vt:variant>
      <vt:variant>
        <vt:i4>0</vt:i4>
      </vt:variant>
      <vt:variant>
        <vt:i4>5</vt:i4>
      </vt:variant>
      <vt:variant>
        <vt:lpwstr/>
      </vt:variant>
      <vt:variant>
        <vt:lpwstr>_Toc92984748</vt:lpwstr>
      </vt:variant>
      <vt:variant>
        <vt:i4>1900592</vt:i4>
      </vt:variant>
      <vt:variant>
        <vt:i4>212</vt:i4>
      </vt:variant>
      <vt:variant>
        <vt:i4>0</vt:i4>
      </vt:variant>
      <vt:variant>
        <vt:i4>5</vt:i4>
      </vt:variant>
      <vt:variant>
        <vt:lpwstr/>
      </vt:variant>
      <vt:variant>
        <vt:lpwstr>_Toc92984747</vt:lpwstr>
      </vt:variant>
      <vt:variant>
        <vt:i4>1835056</vt:i4>
      </vt:variant>
      <vt:variant>
        <vt:i4>206</vt:i4>
      </vt:variant>
      <vt:variant>
        <vt:i4>0</vt:i4>
      </vt:variant>
      <vt:variant>
        <vt:i4>5</vt:i4>
      </vt:variant>
      <vt:variant>
        <vt:lpwstr/>
      </vt:variant>
      <vt:variant>
        <vt:lpwstr>_Toc92984746</vt:lpwstr>
      </vt:variant>
      <vt:variant>
        <vt:i4>2031664</vt:i4>
      </vt:variant>
      <vt:variant>
        <vt:i4>200</vt:i4>
      </vt:variant>
      <vt:variant>
        <vt:i4>0</vt:i4>
      </vt:variant>
      <vt:variant>
        <vt:i4>5</vt:i4>
      </vt:variant>
      <vt:variant>
        <vt:lpwstr/>
      </vt:variant>
      <vt:variant>
        <vt:lpwstr>_Toc92984745</vt:lpwstr>
      </vt:variant>
      <vt:variant>
        <vt:i4>1966128</vt:i4>
      </vt:variant>
      <vt:variant>
        <vt:i4>194</vt:i4>
      </vt:variant>
      <vt:variant>
        <vt:i4>0</vt:i4>
      </vt:variant>
      <vt:variant>
        <vt:i4>5</vt:i4>
      </vt:variant>
      <vt:variant>
        <vt:lpwstr/>
      </vt:variant>
      <vt:variant>
        <vt:lpwstr>_Toc92984744</vt:lpwstr>
      </vt:variant>
      <vt:variant>
        <vt:i4>1638448</vt:i4>
      </vt:variant>
      <vt:variant>
        <vt:i4>188</vt:i4>
      </vt:variant>
      <vt:variant>
        <vt:i4>0</vt:i4>
      </vt:variant>
      <vt:variant>
        <vt:i4>5</vt:i4>
      </vt:variant>
      <vt:variant>
        <vt:lpwstr/>
      </vt:variant>
      <vt:variant>
        <vt:lpwstr>_Toc92984743</vt:lpwstr>
      </vt:variant>
      <vt:variant>
        <vt:i4>1572912</vt:i4>
      </vt:variant>
      <vt:variant>
        <vt:i4>182</vt:i4>
      </vt:variant>
      <vt:variant>
        <vt:i4>0</vt:i4>
      </vt:variant>
      <vt:variant>
        <vt:i4>5</vt:i4>
      </vt:variant>
      <vt:variant>
        <vt:lpwstr/>
      </vt:variant>
      <vt:variant>
        <vt:lpwstr>_Toc92984742</vt:lpwstr>
      </vt:variant>
      <vt:variant>
        <vt:i4>1769520</vt:i4>
      </vt:variant>
      <vt:variant>
        <vt:i4>176</vt:i4>
      </vt:variant>
      <vt:variant>
        <vt:i4>0</vt:i4>
      </vt:variant>
      <vt:variant>
        <vt:i4>5</vt:i4>
      </vt:variant>
      <vt:variant>
        <vt:lpwstr/>
      </vt:variant>
      <vt:variant>
        <vt:lpwstr>_Toc92984741</vt:lpwstr>
      </vt:variant>
      <vt:variant>
        <vt:i4>1703984</vt:i4>
      </vt:variant>
      <vt:variant>
        <vt:i4>170</vt:i4>
      </vt:variant>
      <vt:variant>
        <vt:i4>0</vt:i4>
      </vt:variant>
      <vt:variant>
        <vt:i4>5</vt:i4>
      </vt:variant>
      <vt:variant>
        <vt:lpwstr/>
      </vt:variant>
      <vt:variant>
        <vt:lpwstr>_Toc92984740</vt:lpwstr>
      </vt:variant>
      <vt:variant>
        <vt:i4>1245239</vt:i4>
      </vt:variant>
      <vt:variant>
        <vt:i4>164</vt:i4>
      </vt:variant>
      <vt:variant>
        <vt:i4>0</vt:i4>
      </vt:variant>
      <vt:variant>
        <vt:i4>5</vt:i4>
      </vt:variant>
      <vt:variant>
        <vt:lpwstr/>
      </vt:variant>
      <vt:variant>
        <vt:lpwstr>_Toc92984739</vt:lpwstr>
      </vt:variant>
      <vt:variant>
        <vt:i4>1179703</vt:i4>
      </vt:variant>
      <vt:variant>
        <vt:i4>158</vt:i4>
      </vt:variant>
      <vt:variant>
        <vt:i4>0</vt:i4>
      </vt:variant>
      <vt:variant>
        <vt:i4>5</vt:i4>
      </vt:variant>
      <vt:variant>
        <vt:lpwstr/>
      </vt:variant>
      <vt:variant>
        <vt:lpwstr>_Toc92984738</vt:lpwstr>
      </vt:variant>
      <vt:variant>
        <vt:i4>1900599</vt:i4>
      </vt:variant>
      <vt:variant>
        <vt:i4>152</vt:i4>
      </vt:variant>
      <vt:variant>
        <vt:i4>0</vt:i4>
      </vt:variant>
      <vt:variant>
        <vt:i4>5</vt:i4>
      </vt:variant>
      <vt:variant>
        <vt:lpwstr/>
      </vt:variant>
      <vt:variant>
        <vt:lpwstr>_Toc92984737</vt:lpwstr>
      </vt:variant>
      <vt:variant>
        <vt:i4>1835063</vt:i4>
      </vt:variant>
      <vt:variant>
        <vt:i4>146</vt:i4>
      </vt:variant>
      <vt:variant>
        <vt:i4>0</vt:i4>
      </vt:variant>
      <vt:variant>
        <vt:i4>5</vt:i4>
      </vt:variant>
      <vt:variant>
        <vt:lpwstr/>
      </vt:variant>
      <vt:variant>
        <vt:lpwstr>_Toc92984736</vt:lpwstr>
      </vt:variant>
      <vt:variant>
        <vt:i4>2031671</vt:i4>
      </vt:variant>
      <vt:variant>
        <vt:i4>140</vt:i4>
      </vt:variant>
      <vt:variant>
        <vt:i4>0</vt:i4>
      </vt:variant>
      <vt:variant>
        <vt:i4>5</vt:i4>
      </vt:variant>
      <vt:variant>
        <vt:lpwstr/>
      </vt:variant>
      <vt:variant>
        <vt:lpwstr>_Toc92984735</vt:lpwstr>
      </vt:variant>
      <vt:variant>
        <vt:i4>1966135</vt:i4>
      </vt:variant>
      <vt:variant>
        <vt:i4>134</vt:i4>
      </vt:variant>
      <vt:variant>
        <vt:i4>0</vt:i4>
      </vt:variant>
      <vt:variant>
        <vt:i4>5</vt:i4>
      </vt:variant>
      <vt:variant>
        <vt:lpwstr/>
      </vt:variant>
      <vt:variant>
        <vt:lpwstr>_Toc92984734</vt:lpwstr>
      </vt:variant>
      <vt:variant>
        <vt:i4>1638455</vt:i4>
      </vt:variant>
      <vt:variant>
        <vt:i4>128</vt:i4>
      </vt:variant>
      <vt:variant>
        <vt:i4>0</vt:i4>
      </vt:variant>
      <vt:variant>
        <vt:i4>5</vt:i4>
      </vt:variant>
      <vt:variant>
        <vt:lpwstr/>
      </vt:variant>
      <vt:variant>
        <vt:lpwstr>_Toc92984733</vt:lpwstr>
      </vt:variant>
      <vt:variant>
        <vt:i4>1572919</vt:i4>
      </vt:variant>
      <vt:variant>
        <vt:i4>122</vt:i4>
      </vt:variant>
      <vt:variant>
        <vt:i4>0</vt:i4>
      </vt:variant>
      <vt:variant>
        <vt:i4>5</vt:i4>
      </vt:variant>
      <vt:variant>
        <vt:lpwstr/>
      </vt:variant>
      <vt:variant>
        <vt:lpwstr>_Toc92984732</vt:lpwstr>
      </vt:variant>
      <vt:variant>
        <vt:i4>1769527</vt:i4>
      </vt:variant>
      <vt:variant>
        <vt:i4>116</vt:i4>
      </vt:variant>
      <vt:variant>
        <vt:i4>0</vt:i4>
      </vt:variant>
      <vt:variant>
        <vt:i4>5</vt:i4>
      </vt:variant>
      <vt:variant>
        <vt:lpwstr/>
      </vt:variant>
      <vt:variant>
        <vt:lpwstr>_Toc92984731</vt:lpwstr>
      </vt:variant>
      <vt:variant>
        <vt:i4>1703991</vt:i4>
      </vt:variant>
      <vt:variant>
        <vt:i4>110</vt:i4>
      </vt:variant>
      <vt:variant>
        <vt:i4>0</vt:i4>
      </vt:variant>
      <vt:variant>
        <vt:i4>5</vt:i4>
      </vt:variant>
      <vt:variant>
        <vt:lpwstr/>
      </vt:variant>
      <vt:variant>
        <vt:lpwstr>_Toc92984730</vt:lpwstr>
      </vt:variant>
      <vt:variant>
        <vt:i4>1245238</vt:i4>
      </vt:variant>
      <vt:variant>
        <vt:i4>104</vt:i4>
      </vt:variant>
      <vt:variant>
        <vt:i4>0</vt:i4>
      </vt:variant>
      <vt:variant>
        <vt:i4>5</vt:i4>
      </vt:variant>
      <vt:variant>
        <vt:lpwstr/>
      </vt:variant>
      <vt:variant>
        <vt:lpwstr>_Toc92984729</vt:lpwstr>
      </vt:variant>
      <vt:variant>
        <vt:i4>1179702</vt:i4>
      </vt:variant>
      <vt:variant>
        <vt:i4>98</vt:i4>
      </vt:variant>
      <vt:variant>
        <vt:i4>0</vt:i4>
      </vt:variant>
      <vt:variant>
        <vt:i4>5</vt:i4>
      </vt:variant>
      <vt:variant>
        <vt:lpwstr/>
      </vt:variant>
      <vt:variant>
        <vt:lpwstr>_Toc92984728</vt:lpwstr>
      </vt:variant>
      <vt:variant>
        <vt:i4>1900598</vt:i4>
      </vt:variant>
      <vt:variant>
        <vt:i4>92</vt:i4>
      </vt:variant>
      <vt:variant>
        <vt:i4>0</vt:i4>
      </vt:variant>
      <vt:variant>
        <vt:i4>5</vt:i4>
      </vt:variant>
      <vt:variant>
        <vt:lpwstr/>
      </vt:variant>
      <vt:variant>
        <vt:lpwstr>_Toc92984727</vt:lpwstr>
      </vt:variant>
      <vt:variant>
        <vt:i4>1835062</vt:i4>
      </vt:variant>
      <vt:variant>
        <vt:i4>86</vt:i4>
      </vt:variant>
      <vt:variant>
        <vt:i4>0</vt:i4>
      </vt:variant>
      <vt:variant>
        <vt:i4>5</vt:i4>
      </vt:variant>
      <vt:variant>
        <vt:lpwstr/>
      </vt:variant>
      <vt:variant>
        <vt:lpwstr>_Toc92984726</vt:lpwstr>
      </vt:variant>
      <vt:variant>
        <vt:i4>2031670</vt:i4>
      </vt:variant>
      <vt:variant>
        <vt:i4>80</vt:i4>
      </vt:variant>
      <vt:variant>
        <vt:i4>0</vt:i4>
      </vt:variant>
      <vt:variant>
        <vt:i4>5</vt:i4>
      </vt:variant>
      <vt:variant>
        <vt:lpwstr/>
      </vt:variant>
      <vt:variant>
        <vt:lpwstr>_Toc92984725</vt:lpwstr>
      </vt:variant>
      <vt:variant>
        <vt:i4>1966134</vt:i4>
      </vt:variant>
      <vt:variant>
        <vt:i4>74</vt:i4>
      </vt:variant>
      <vt:variant>
        <vt:i4>0</vt:i4>
      </vt:variant>
      <vt:variant>
        <vt:i4>5</vt:i4>
      </vt:variant>
      <vt:variant>
        <vt:lpwstr/>
      </vt:variant>
      <vt:variant>
        <vt:lpwstr>_Toc92984724</vt:lpwstr>
      </vt:variant>
      <vt:variant>
        <vt:i4>1638454</vt:i4>
      </vt:variant>
      <vt:variant>
        <vt:i4>68</vt:i4>
      </vt:variant>
      <vt:variant>
        <vt:i4>0</vt:i4>
      </vt:variant>
      <vt:variant>
        <vt:i4>5</vt:i4>
      </vt:variant>
      <vt:variant>
        <vt:lpwstr/>
      </vt:variant>
      <vt:variant>
        <vt:lpwstr>_Toc92984723</vt:lpwstr>
      </vt:variant>
      <vt:variant>
        <vt:i4>1572918</vt:i4>
      </vt:variant>
      <vt:variant>
        <vt:i4>62</vt:i4>
      </vt:variant>
      <vt:variant>
        <vt:i4>0</vt:i4>
      </vt:variant>
      <vt:variant>
        <vt:i4>5</vt:i4>
      </vt:variant>
      <vt:variant>
        <vt:lpwstr/>
      </vt:variant>
      <vt:variant>
        <vt:lpwstr>_Toc92984722</vt:lpwstr>
      </vt:variant>
      <vt:variant>
        <vt:i4>1769526</vt:i4>
      </vt:variant>
      <vt:variant>
        <vt:i4>56</vt:i4>
      </vt:variant>
      <vt:variant>
        <vt:i4>0</vt:i4>
      </vt:variant>
      <vt:variant>
        <vt:i4>5</vt:i4>
      </vt:variant>
      <vt:variant>
        <vt:lpwstr/>
      </vt:variant>
      <vt:variant>
        <vt:lpwstr>_Toc92984721</vt:lpwstr>
      </vt:variant>
      <vt:variant>
        <vt:i4>1703990</vt:i4>
      </vt:variant>
      <vt:variant>
        <vt:i4>50</vt:i4>
      </vt:variant>
      <vt:variant>
        <vt:i4>0</vt:i4>
      </vt:variant>
      <vt:variant>
        <vt:i4>5</vt:i4>
      </vt:variant>
      <vt:variant>
        <vt:lpwstr/>
      </vt:variant>
      <vt:variant>
        <vt:lpwstr>_Toc92984720</vt:lpwstr>
      </vt:variant>
      <vt:variant>
        <vt:i4>1245237</vt:i4>
      </vt:variant>
      <vt:variant>
        <vt:i4>44</vt:i4>
      </vt:variant>
      <vt:variant>
        <vt:i4>0</vt:i4>
      </vt:variant>
      <vt:variant>
        <vt:i4>5</vt:i4>
      </vt:variant>
      <vt:variant>
        <vt:lpwstr/>
      </vt:variant>
      <vt:variant>
        <vt:lpwstr>_Toc92984719</vt:lpwstr>
      </vt:variant>
      <vt:variant>
        <vt:i4>1179701</vt:i4>
      </vt:variant>
      <vt:variant>
        <vt:i4>38</vt:i4>
      </vt:variant>
      <vt:variant>
        <vt:i4>0</vt:i4>
      </vt:variant>
      <vt:variant>
        <vt:i4>5</vt:i4>
      </vt:variant>
      <vt:variant>
        <vt:lpwstr/>
      </vt:variant>
      <vt:variant>
        <vt:lpwstr>_Toc92984718</vt:lpwstr>
      </vt:variant>
      <vt:variant>
        <vt:i4>1900597</vt:i4>
      </vt:variant>
      <vt:variant>
        <vt:i4>32</vt:i4>
      </vt:variant>
      <vt:variant>
        <vt:i4>0</vt:i4>
      </vt:variant>
      <vt:variant>
        <vt:i4>5</vt:i4>
      </vt:variant>
      <vt:variant>
        <vt:lpwstr/>
      </vt:variant>
      <vt:variant>
        <vt:lpwstr>_Toc92984717</vt:lpwstr>
      </vt:variant>
      <vt:variant>
        <vt:i4>1835061</vt:i4>
      </vt:variant>
      <vt:variant>
        <vt:i4>26</vt:i4>
      </vt:variant>
      <vt:variant>
        <vt:i4>0</vt:i4>
      </vt:variant>
      <vt:variant>
        <vt:i4>5</vt:i4>
      </vt:variant>
      <vt:variant>
        <vt:lpwstr/>
      </vt:variant>
      <vt:variant>
        <vt:lpwstr>_Toc92984716</vt:lpwstr>
      </vt:variant>
      <vt:variant>
        <vt:i4>2031669</vt:i4>
      </vt:variant>
      <vt:variant>
        <vt:i4>20</vt:i4>
      </vt:variant>
      <vt:variant>
        <vt:i4>0</vt:i4>
      </vt:variant>
      <vt:variant>
        <vt:i4>5</vt:i4>
      </vt:variant>
      <vt:variant>
        <vt:lpwstr/>
      </vt:variant>
      <vt:variant>
        <vt:lpwstr>_Toc92984715</vt:lpwstr>
      </vt:variant>
      <vt:variant>
        <vt:i4>1966133</vt:i4>
      </vt:variant>
      <vt:variant>
        <vt:i4>14</vt:i4>
      </vt:variant>
      <vt:variant>
        <vt:i4>0</vt:i4>
      </vt:variant>
      <vt:variant>
        <vt:i4>5</vt:i4>
      </vt:variant>
      <vt:variant>
        <vt:lpwstr/>
      </vt:variant>
      <vt:variant>
        <vt:lpwstr>_Toc92984714</vt:lpwstr>
      </vt:variant>
      <vt:variant>
        <vt:i4>1638453</vt:i4>
      </vt:variant>
      <vt:variant>
        <vt:i4>8</vt:i4>
      </vt:variant>
      <vt:variant>
        <vt:i4>0</vt:i4>
      </vt:variant>
      <vt:variant>
        <vt:i4>5</vt:i4>
      </vt:variant>
      <vt:variant>
        <vt:lpwstr/>
      </vt:variant>
      <vt:variant>
        <vt:lpwstr>_Toc92984713</vt:lpwstr>
      </vt:variant>
      <vt:variant>
        <vt:i4>1572917</vt:i4>
      </vt:variant>
      <vt:variant>
        <vt:i4>2</vt:i4>
      </vt:variant>
      <vt:variant>
        <vt:i4>0</vt:i4>
      </vt:variant>
      <vt:variant>
        <vt:i4>5</vt:i4>
      </vt:variant>
      <vt:variant>
        <vt:lpwstr/>
      </vt:variant>
      <vt:variant>
        <vt:lpwstr>_Toc92984712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Przemysław Mikołajczyk</cp:lastModifiedBy>
  <cp:revision>26</cp:revision>
  <cp:lastPrinted>2023-01-18T14:44:00Z</cp:lastPrinted>
  <dcterms:created xsi:type="dcterms:W3CDTF">2024-10-16T11:56:00Z</dcterms:created>
  <dcterms:modified xsi:type="dcterms:W3CDTF">2024-10-28T06:33:00Z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0x010100B8673506B3959F42BFE87FC08705EF0A</vt:lpwstr>
  </property>
</Properties>
</file>