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4" w:rsidRDefault="00AD6AE4">
      <w:pPr>
        <w:rPr>
          <w:rFonts w:eastAsia="Times New Roman" w:cs="Calibri"/>
          <w:lang w:eastAsia="pl-PL"/>
        </w:rPr>
      </w:pPr>
      <w:bookmarkStart w:id="0" w:name="_GoBack"/>
      <w:bookmarkEnd w:id="0"/>
    </w:p>
    <w:p w:rsidR="00AD6AE4" w:rsidRDefault="00AD6AE4" w:rsidP="00AD6AE4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Załącznik nr 1</w:t>
      </w:r>
    </w:p>
    <w:p w:rsidR="00AD6AE4" w:rsidRDefault="00AD6AE4" w:rsidP="00AD6AE4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 w:cs="Tahoma"/>
          <w:b/>
          <w:sz w:val="24"/>
          <w:lang w:eastAsia="pl-PL"/>
        </w:rPr>
      </w:pPr>
      <w:r>
        <w:rPr>
          <w:rFonts w:ascii="Arial Narrow" w:hAnsi="Arial Narrow" w:cs="Tahoma"/>
          <w:b/>
          <w:sz w:val="24"/>
          <w:lang w:eastAsia="pl-PL"/>
        </w:rPr>
        <w:t>Szczegółowy opis przedmiotu zamówienia</w:t>
      </w:r>
    </w:p>
    <w:p w:rsidR="00AD6AE4" w:rsidRDefault="00AD6AE4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lang w:eastAsia="pl-PL"/>
        </w:rPr>
      </w:pPr>
    </w:p>
    <w:p w:rsidR="00AD6AE4" w:rsidRDefault="00AD6AE4" w:rsidP="00AD6AE4">
      <w:pPr>
        <w:autoSpaceDE w:val="0"/>
        <w:autoSpaceDN w:val="0"/>
        <w:adjustRightInd w:val="0"/>
        <w:spacing w:after="0" w:line="288" w:lineRule="auto"/>
        <w:rPr>
          <w:rFonts w:ascii="Arial Narrow" w:eastAsia="Calibri" w:hAnsi="Arial Narrow" w:cs="Tahoma"/>
          <w:b/>
          <w:lang w:eastAsia="pl-PL"/>
        </w:rPr>
      </w:pPr>
    </w:p>
    <w:p w:rsidR="005A75E8" w:rsidRDefault="005A75E8" w:rsidP="00AD6AE4">
      <w:pPr>
        <w:autoSpaceDE w:val="0"/>
        <w:autoSpaceDN w:val="0"/>
        <w:adjustRightInd w:val="0"/>
        <w:spacing w:after="0" w:line="288" w:lineRule="auto"/>
        <w:rPr>
          <w:rFonts w:ascii="Arial Narrow" w:eastAsia="Calibri" w:hAnsi="Arial Narrow" w:cs="Tahoma"/>
          <w:b/>
          <w:lang w:eastAsia="pl-PL"/>
        </w:rPr>
      </w:pPr>
    </w:p>
    <w:p w:rsidR="00AD6AE4" w:rsidRDefault="00AD6AE4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u w:val="single"/>
          <w:lang w:eastAsia="pl-PL"/>
        </w:rPr>
      </w:pPr>
      <w:r>
        <w:rPr>
          <w:rFonts w:ascii="Arial Narrow" w:hAnsi="Arial Narrow" w:cs="Tahoma"/>
          <w:b/>
          <w:lang w:eastAsia="pl-PL"/>
        </w:rPr>
        <w:t>Nazwa urządzenia:</w:t>
      </w:r>
      <w:r>
        <w:rPr>
          <w:rFonts w:ascii="Arial Narrow" w:hAnsi="Arial Narrow" w:cs="Tahoma"/>
          <w:lang w:eastAsia="pl-PL"/>
        </w:rPr>
        <w:t xml:space="preserve"> </w:t>
      </w:r>
      <w:r w:rsidR="00521E32">
        <w:rPr>
          <w:rFonts w:ascii="Arial Narrow" w:hAnsi="Arial Narrow" w:cs="Tahoma"/>
          <w:b/>
          <w:bCs/>
          <w:u w:val="single"/>
          <w:lang w:eastAsia="pl-PL"/>
        </w:rPr>
        <w:t>aparatura do prow</w:t>
      </w:r>
      <w:r w:rsidR="00D170FE">
        <w:rPr>
          <w:rFonts w:ascii="Arial Narrow" w:hAnsi="Arial Narrow" w:cs="Tahoma"/>
          <w:b/>
          <w:bCs/>
          <w:u w:val="single"/>
          <w:lang w:eastAsia="pl-PL"/>
        </w:rPr>
        <w:t>adzenia terapii/treningów metodą</w:t>
      </w:r>
      <w:r w:rsidR="00521E32">
        <w:rPr>
          <w:rFonts w:ascii="Arial Narrow" w:hAnsi="Arial Narrow" w:cs="Tahoma"/>
          <w:b/>
          <w:bCs/>
          <w:u w:val="single"/>
          <w:lang w:eastAsia="pl-PL"/>
        </w:rPr>
        <w:t xml:space="preserve"> </w:t>
      </w:r>
      <w:proofErr w:type="spellStart"/>
      <w:r w:rsidR="00521E32">
        <w:rPr>
          <w:rFonts w:ascii="Arial Narrow" w:hAnsi="Arial Narrow" w:cs="Tahoma"/>
          <w:b/>
          <w:bCs/>
          <w:u w:val="single"/>
          <w:lang w:eastAsia="pl-PL"/>
        </w:rPr>
        <w:t>Biofeedback</w:t>
      </w:r>
      <w:proofErr w:type="spellEnd"/>
      <w:r w:rsidR="00D170FE">
        <w:rPr>
          <w:rFonts w:ascii="Arial Narrow" w:hAnsi="Arial Narrow" w:cs="Tahoma"/>
          <w:b/>
          <w:bCs/>
          <w:u w:val="single"/>
          <w:lang w:eastAsia="pl-PL"/>
        </w:rPr>
        <w:t>:</w:t>
      </w:r>
    </w:p>
    <w:p w:rsidR="00D170FE" w:rsidRDefault="00D170FE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u w:val="single"/>
          <w:lang w:eastAsia="pl-PL"/>
        </w:rPr>
      </w:pPr>
    </w:p>
    <w:p w:rsidR="00521E32" w:rsidRDefault="00521E32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 xml:space="preserve">1). Zestaw </w:t>
      </w:r>
      <w:proofErr w:type="spellStart"/>
      <w:r>
        <w:rPr>
          <w:rFonts w:ascii="Arial Narrow" w:hAnsi="Arial Narrow" w:cs="Tahoma"/>
          <w:b/>
          <w:bCs/>
          <w:lang w:eastAsia="pl-PL"/>
        </w:rPr>
        <w:t>Procomp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 </w:t>
      </w:r>
      <w:proofErr w:type="spellStart"/>
      <w:r>
        <w:rPr>
          <w:rFonts w:ascii="Arial Narrow" w:hAnsi="Arial Narrow" w:cs="Tahoma"/>
          <w:b/>
          <w:bCs/>
          <w:lang w:eastAsia="pl-PL"/>
        </w:rPr>
        <w:t>Infinity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 5 z EEG Suite, czujnik EEG-Z, elektrody DIN, okablowanie</w:t>
      </w:r>
      <w:r w:rsidR="00D170FE">
        <w:rPr>
          <w:rFonts w:ascii="Arial Narrow" w:hAnsi="Arial Narrow" w:cs="Tahoma"/>
          <w:b/>
          <w:bCs/>
          <w:lang w:eastAsia="pl-PL"/>
        </w:rPr>
        <w:t xml:space="preserve"> – 1 </w:t>
      </w:r>
      <w:proofErr w:type="spellStart"/>
      <w:r w:rsidR="00D170FE">
        <w:rPr>
          <w:rFonts w:ascii="Arial Narrow" w:hAnsi="Arial Narrow" w:cs="Tahoma"/>
          <w:b/>
          <w:bCs/>
          <w:lang w:eastAsia="pl-PL"/>
        </w:rPr>
        <w:t>kpl</w:t>
      </w:r>
      <w:proofErr w:type="spellEnd"/>
      <w:r w:rsidR="00D170FE">
        <w:rPr>
          <w:rFonts w:ascii="Arial Narrow" w:hAnsi="Arial Narrow" w:cs="Tahoma"/>
          <w:b/>
          <w:bCs/>
          <w:lang w:eastAsia="pl-PL"/>
        </w:rPr>
        <w:t>.</w:t>
      </w:r>
      <w:r>
        <w:rPr>
          <w:rFonts w:ascii="Arial Narrow" w:hAnsi="Arial Narrow" w:cs="Tahoma"/>
          <w:b/>
          <w:bCs/>
          <w:lang w:eastAsia="pl-PL"/>
        </w:rPr>
        <w:t>;</w:t>
      </w:r>
    </w:p>
    <w:p w:rsidR="00521E32" w:rsidRDefault="00521E32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>2). System STARSTIM</w:t>
      </w:r>
      <w:r w:rsidR="00D170FE">
        <w:rPr>
          <w:rFonts w:ascii="Arial Narrow" w:hAnsi="Arial Narrow" w:cs="Tahoma"/>
          <w:b/>
          <w:bCs/>
          <w:lang w:eastAsia="pl-PL"/>
        </w:rPr>
        <w:t xml:space="preserve"> </w:t>
      </w:r>
      <w:r>
        <w:rPr>
          <w:rFonts w:ascii="Arial Narrow" w:hAnsi="Arial Narrow" w:cs="Tahoma"/>
          <w:b/>
          <w:bCs/>
          <w:lang w:eastAsia="pl-PL"/>
        </w:rPr>
        <w:t xml:space="preserve"> </w:t>
      </w:r>
      <w:proofErr w:type="spellStart"/>
      <w:r>
        <w:rPr>
          <w:rFonts w:ascii="Arial Narrow" w:hAnsi="Arial Narrow" w:cs="Tahoma"/>
          <w:b/>
          <w:bCs/>
          <w:lang w:eastAsia="pl-PL"/>
        </w:rPr>
        <w:t>tCS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: </w:t>
      </w:r>
      <w:r w:rsidRPr="00D170FE">
        <w:rPr>
          <w:rFonts w:ascii="Arial Narrow" w:hAnsi="Arial Narrow" w:cs="Tahoma"/>
          <w:bCs/>
          <w:lang w:eastAsia="pl-PL"/>
        </w:rPr>
        <w:t xml:space="preserve">urządzenie </w:t>
      </w:r>
      <w:proofErr w:type="spellStart"/>
      <w:r w:rsidRPr="00D170FE">
        <w:rPr>
          <w:rFonts w:ascii="Arial Narrow" w:hAnsi="Arial Narrow" w:cs="Tahoma"/>
          <w:bCs/>
          <w:lang w:eastAsia="pl-PL"/>
        </w:rPr>
        <w:t>StarStim</w:t>
      </w:r>
      <w:proofErr w:type="spellEnd"/>
      <w:r w:rsidRPr="00D170FE">
        <w:rPr>
          <w:rFonts w:ascii="Arial Narrow" w:hAnsi="Arial Narrow" w:cs="Tahoma"/>
          <w:bCs/>
          <w:lang w:eastAsia="pl-PL"/>
        </w:rPr>
        <w:t xml:space="preserve"> </w:t>
      </w:r>
      <w:proofErr w:type="spellStart"/>
      <w:r w:rsidRPr="00D170FE">
        <w:rPr>
          <w:rFonts w:ascii="Arial Narrow" w:hAnsi="Arial Narrow" w:cs="Tahoma"/>
          <w:bCs/>
          <w:lang w:eastAsia="pl-PL"/>
        </w:rPr>
        <w:t>tCS</w:t>
      </w:r>
      <w:proofErr w:type="spellEnd"/>
      <w:r w:rsidRPr="00D170FE">
        <w:rPr>
          <w:rFonts w:ascii="Arial Narrow" w:hAnsi="Arial Narrow" w:cs="Tahoma"/>
          <w:bCs/>
          <w:lang w:eastAsia="pl-PL"/>
        </w:rPr>
        <w:t xml:space="preserve">, oprogramowanie na nośniku USB, ładowarka </w:t>
      </w:r>
      <w:proofErr w:type="spellStart"/>
      <w:r w:rsidRPr="00D170FE">
        <w:rPr>
          <w:rFonts w:ascii="Arial Narrow" w:hAnsi="Arial Narrow" w:cs="Tahoma"/>
          <w:bCs/>
          <w:lang w:eastAsia="pl-PL"/>
        </w:rPr>
        <w:t>microUSB</w:t>
      </w:r>
      <w:proofErr w:type="spellEnd"/>
      <w:r w:rsidRPr="00D170FE">
        <w:rPr>
          <w:rFonts w:ascii="Arial Narrow" w:hAnsi="Arial Narrow" w:cs="Tahoma"/>
          <w:bCs/>
          <w:lang w:eastAsia="pl-PL"/>
        </w:rPr>
        <w:t xml:space="preserve"> NECBOX, 10 przewodów do elektrod EEG, 1 x czepek do montażu elektrod rozmiar M, 25 x elektrody STICTRODE, 4 x elektroda SPONSTIM 25 cm, 4 x elektroda SPONSTIM 8 cm, 1 x elektroda uszna, USB Bluetooth do komunikacji między urządzeniem a PC</w:t>
      </w:r>
      <w:r w:rsidR="00D170FE" w:rsidRPr="00D170FE">
        <w:rPr>
          <w:rFonts w:ascii="Arial Narrow" w:hAnsi="Arial Narrow" w:cs="Tahoma"/>
          <w:bCs/>
          <w:lang w:eastAsia="pl-PL"/>
        </w:rPr>
        <w:t xml:space="preserve"> – 1 </w:t>
      </w:r>
      <w:proofErr w:type="spellStart"/>
      <w:r w:rsidR="00D170FE" w:rsidRPr="00D170FE">
        <w:rPr>
          <w:rFonts w:ascii="Arial Narrow" w:hAnsi="Arial Narrow" w:cs="Tahoma"/>
          <w:bCs/>
          <w:lang w:eastAsia="pl-PL"/>
        </w:rPr>
        <w:t>kpl</w:t>
      </w:r>
      <w:proofErr w:type="spellEnd"/>
      <w:r w:rsidR="00D170FE">
        <w:rPr>
          <w:rFonts w:ascii="Arial Narrow" w:hAnsi="Arial Narrow" w:cs="Tahoma"/>
          <w:b/>
          <w:bCs/>
          <w:lang w:eastAsia="pl-PL"/>
        </w:rPr>
        <w:t>;</w:t>
      </w:r>
    </w:p>
    <w:p w:rsidR="00D170FE" w:rsidRDefault="00D170FE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>3). Czepek rozmiar S – 1 szt.;</w:t>
      </w:r>
    </w:p>
    <w:p w:rsidR="00D170FE" w:rsidRDefault="00D170FE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 xml:space="preserve">4). </w:t>
      </w:r>
      <w:proofErr w:type="spellStart"/>
      <w:r>
        <w:rPr>
          <w:rFonts w:ascii="Arial Narrow" w:hAnsi="Arial Narrow" w:cs="Tahoma"/>
          <w:b/>
          <w:bCs/>
          <w:lang w:eastAsia="pl-PL"/>
        </w:rPr>
        <w:t>Neopreme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 </w:t>
      </w:r>
      <w:proofErr w:type="spellStart"/>
      <w:r>
        <w:rPr>
          <w:rFonts w:ascii="Arial Narrow" w:hAnsi="Arial Narrow" w:cs="Tahoma"/>
          <w:b/>
          <w:bCs/>
          <w:lang w:eastAsia="pl-PL"/>
        </w:rPr>
        <w:t>HeadBand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 – 1 szt.;</w:t>
      </w:r>
    </w:p>
    <w:p w:rsidR="00D170FE" w:rsidRDefault="00D170FE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 xml:space="preserve">5). </w:t>
      </w:r>
      <w:proofErr w:type="spellStart"/>
      <w:r>
        <w:rPr>
          <w:rFonts w:ascii="Arial Narrow" w:hAnsi="Arial Narrow" w:cs="Tahoma"/>
          <w:b/>
          <w:bCs/>
          <w:lang w:eastAsia="pl-PL"/>
        </w:rPr>
        <w:t>StickTrode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 (50 szt. w paczce) – 2 szt.;</w:t>
      </w:r>
    </w:p>
    <w:p w:rsidR="007115D0" w:rsidRDefault="00D170FE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 xml:space="preserve">6). Zestaw komputerowy do terapii </w:t>
      </w:r>
      <w:proofErr w:type="spellStart"/>
      <w:r>
        <w:rPr>
          <w:rFonts w:ascii="Arial Narrow" w:hAnsi="Arial Narrow" w:cs="Tahoma"/>
          <w:b/>
          <w:bCs/>
          <w:lang w:eastAsia="pl-PL"/>
        </w:rPr>
        <w:t>Biofeedback</w:t>
      </w:r>
      <w:proofErr w:type="spellEnd"/>
      <w:r>
        <w:rPr>
          <w:rFonts w:ascii="Arial Narrow" w:hAnsi="Arial Narrow" w:cs="Tahoma"/>
          <w:b/>
          <w:bCs/>
          <w:lang w:eastAsia="pl-PL"/>
        </w:rPr>
        <w:t xml:space="preserve"> i TDCS (laptop, monitor, mysz) – 1 </w:t>
      </w:r>
      <w:proofErr w:type="spellStart"/>
      <w:r>
        <w:rPr>
          <w:rFonts w:ascii="Arial Narrow" w:hAnsi="Arial Narrow" w:cs="Tahoma"/>
          <w:b/>
          <w:bCs/>
          <w:lang w:eastAsia="pl-PL"/>
        </w:rPr>
        <w:t>kpl</w:t>
      </w:r>
      <w:proofErr w:type="spellEnd"/>
      <w:r>
        <w:rPr>
          <w:rFonts w:ascii="Arial Narrow" w:hAnsi="Arial Narrow" w:cs="Tahoma"/>
          <w:b/>
          <w:bCs/>
          <w:lang w:eastAsia="pl-PL"/>
        </w:rPr>
        <w:t>.</w:t>
      </w:r>
    </w:p>
    <w:p w:rsid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bCs/>
          <w:lang w:eastAsia="pl-PL"/>
        </w:rPr>
      </w:pPr>
      <w:r>
        <w:rPr>
          <w:rFonts w:ascii="Arial Narrow" w:hAnsi="Arial Narrow" w:cs="Tahoma"/>
          <w:b/>
          <w:bCs/>
          <w:lang w:eastAsia="pl-PL"/>
        </w:rPr>
        <w:t xml:space="preserve"> Minimalne wymagania dotyczące laptopa: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- 64 bitowy system Windows 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Procesor:  Intel i5 lub lepszy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Funkcja pracy w trybie 2-monitorowym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val="en-US" w:eastAsia="pl-PL"/>
        </w:rPr>
        <w:t xml:space="preserve"> - </w:t>
      </w:r>
      <w:r w:rsidRPr="00D131F7">
        <w:rPr>
          <w:rFonts w:ascii="Arial Narrow" w:hAnsi="Arial Narrow" w:cs="Tahoma"/>
          <w:bCs/>
          <w:lang w:val="en-GB" w:eastAsia="pl-PL"/>
        </w:rPr>
        <w:t xml:space="preserve">Microsoft Windows 10 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val="en-US" w:eastAsia="pl-PL"/>
        </w:rPr>
        <w:t xml:space="preserve"> - RAM: minimum 4GB 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- 2,5 GB wolnej pamięci na dysku</w:t>
      </w:r>
    </w:p>
    <w:p w:rsidR="00D131F7" w:rsidRPr="00D131F7" w:rsidRDefault="007115D0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>
        <w:rPr>
          <w:rFonts w:ascii="Arial Narrow" w:hAnsi="Arial Narrow" w:cs="Tahoma"/>
          <w:bCs/>
          <w:lang w:eastAsia="pl-PL"/>
        </w:rPr>
        <w:t xml:space="preserve"> </w:t>
      </w:r>
      <w:r w:rsidR="00D131F7" w:rsidRPr="00D131F7">
        <w:rPr>
          <w:rFonts w:ascii="Arial Narrow" w:hAnsi="Arial Narrow" w:cs="Tahoma"/>
          <w:bCs/>
          <w:lang w:eastAsia="pl-PL"/>
        </w:rPr>
        <w:t xml:space="preserve"> - Przynajmniej 1 GB dedykowanej pamięci dla tej karty graficznej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napęd DVD </w:t>
      </w:r>
    </w:p>
    <w:p w:rsidR="00D131F7" w:rsidRPr="00D131F7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minimum 2 porty USB </w:t>
      </w:r>
    </w:p>
    <w:p w:rsidR="00D170FE" w:rsidRDefault="00D131F7" w:rsidP="00D131F7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Cs/>
          <w:lang w:eastAsia="pl-PL"/>
        </w:rPr>
      </w:pPr>
      <w:r w:rsidRPr="00D131F7">
        <w:rPr>
          <w:rFonts w:ascii="Arial Narrow" w:hAnsi="Arial Narrow" w:cs="Tahoma"/>
          <w:bCs/>
          <w:lang w:eastAsia="pl-PL"/>
        </w:rPr>
        <w:t xml:space="preserve"> - Laptop z wyjściem D-SUB, lub HDMI</w:t>
      </w:r>
    </w:p>
    <w:p w:rsidR="007115D0" w:rsidRPr="007115D0" w:rsidRDefault="007115D0" w:rsidP="007115D0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b/>
          <w:lang w:eastAsia="pl-PL"/>
        </w:rPr>
      </w:pPr>
      <w:r w:rsidRPr="007115D0">
        <w:rPr>
          <w:rFonts w:ascii="Arial Narrow" w:hAnsi="Arial Narrow" w:cs="Tahoma"/>
          <w:b/>
          <w:lang w:eastAsia="pl-PL"/>
        </w:rPr>
        <w:t>Minimalne wymagania monitora:</w:t>
      </w:r>
    </w:p>
    <w:p w:rsidR="007115D0" w:rsidRPr="007115D0" w:rsidRDefault="007115D0" w:rsidP="007115D0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lang w:eastAsia="pl-PL"/>
        </w:rPr>
      </w:pPr>
      <w:r w:rsidRPr="007115D0">
        <w:rPr>
          <w:rFonts w:ascii="Arial Narrow" w:hAnsi="Arial Narrow" w:cs="Tahoma"/>
          <w:lang w:eastAsia="pl-PL"/>
        </w:rPr>
        <w:t>- monitor zewnętrzny min. 21,5 cali o rozdzielczości 1024 x 768 lub lepszej</w:t>
      </w:r>
    </w:p>
    <w:p w:rsidR="007115D0" w:rsidRPr="007115D0" w:rsidRDefault="007115D0" w:rsidP="007115D0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lang w:eastAsia="pl-PL"/>
        </w:rPr>
      </w:pPr>
      <w:r w:rsidRPr="007115D0">
        <w:rPr>
          <w:rFonts w:ascii="Arial Narrow" w:hAnsi="Arial Narrow" w:cs="Tahoma"/>
          <w:lang w:eastAsia="pl-PL"/>
        </w:rPr>
        <w:t>- monitor z wejściem D-SUB lub HDMI (kompatybilny z dostarczonym laptopem)</w:t>
      </w:r>
    </w:p>
    <w:p w:rsidR="007115D0" w:rsidRPr="00D131F7" w:rsidRDefault="007115D0" w:rsidP="007115D0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lang w:eastAsia="pl-PL"/>
        </w:rPr>
      </w:pPr>
      <w:r w:rsidRPr="007115D0">
        <w:rPr>
          <w:rFonts w:ascii="Arial Narrow" w:hAnsi="Arial Narrow" w:cs="Tahoma"/>
          <w:lang w:eastAsia="pl-PL"/>
        </w:rPr>
        <w:t>- kabel monitorowy lub przejściówki do wyżej wymienionych portów</w:t>
      </w:r>
    </w:p>
    <w:p w:rsidR="005A75E8" w:rsidRDefault="005A75E8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 w:cs="Tahoma"/>
          <w:lang w:eastAsia="pl-PL"/>
        </w:rPr>
      </w:pPr>
    </w:p>
    <w:p w:rsidR="00E95EAB" w:rsidRDefault="00E95EAB" w:rsidP="005A75E8">
      <w:pPr>
        <w:autoSpaceDE w:val="0"/>
        <w:autoSpaceDN w:val="0"/>
        <w:adjustRightInd w:val="0"/>
        <w:spacing w:after="0" w:line="288" w:lineRule="auto"/>
        <w:ind w:left="708"/>
        <w:rPr>
          <w:rFonts w:ascii="Arial Narrow" w:hAnsi="Arial Narrow"/>
          <w:color w:val="FF0000"/>
        </w:rPr>
      </w:pPr>
    </w:p>
    <w:p w:rsidR="00E95EAB" w:rsidRPr="00E95EAB" w:rsidRDefault="00E95EAB" w:rsidP="00AD6AE4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color w:val="FF0000"/>
        </w:rPr>
      </w:pPr>
    </w:p>
    <w:p w:rsidR="00E95EAB" w:rsidRPr="00E95EAB" w:rsidRDefault="00E95EAB" w:rsidP="00AD6AE4">
      <w:pPr>
        <w:autoSpaceDE w:val="0"/>
        <w:autoSpaceDN w:val="0"/>
        <w:adjustRightInd w:val="0"/>
        <w:spacing w:after="0" w:line="288" w:lineRule="auto"/>
        <w:rPr>
          <w:rFonts w:ascii="Calibri" w:hAnsi="Calibri" w:cs="Times New Roman"/>
        </w:rPr>
      </w:pPr>
    </w:p>
    <w:p w:rsidR="00AD6AE4" w:rsidRDefault="00AD6AE4"/>
    <w:sectPr w:rsidR="00AD6A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07" w:rsidRDefault="00AC1807" w:rsidP="00AD6AE4">
      <w:pPr>
        <w:spacing w:after="0" w:line="240" w:lineRule="auto"/>
      </w:pPr>
      <w:r>
        <w:separator/>
      </w:r>
    </w:p>
  </w:endnote>
  <w:endnote w:type="continuationSeparator" w:id="0">
    <w:p w:rsidR="00AC1807" w:rsidRDefault="00AC1807" w:rsidP="00A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E4" w:rsidRPr="00AD6AE4" w:rsidRDefault="00AD6AE4" w:rsidP="00AD6AE4">
    <w:pPr>
      <w:pStyle w:val="klinika2"/>
      <w:tabs>
        <w:tab w:val="right" w:pos="10206"/>
      </w:tabs>
      <w:ind w:left="193"/>
      <w:jc w:val="center"/>
      <w:rPr>
        <w:rFonts w:ascii="Calibri" w:hAnsi="Calibri" w:cs="Calibri"/>
        <w:color w:val="767171"/>
        <w:sz w:val="18"/>
      </w:rPr>
    </w:pPr>
    <w:r w:rsidRPr="00AD6AE4">
      <w:rPr>
        <w:rFonts w:ascii="Calibri" w:hAnsi="Calibri" w:cs="Calibri"/>
        <w:b/>
        <w:color w:val="767171"/>
        <w:sz w:val="18"/>
      </w:rPr>
      <w:t>Dział Obsługi Zakupów</w:t>
    </w:r>
    <w:r w:rsidRPr="00AD6AE4">
      <w:rPr>
        <w:rFonts w:ascii="Calibri" w:hAnsi="Calibri" w:cs="Calibri"/>
        <w:color w:val="767171"/>
        <w:sz w:val="18"/>
      </w:rPr>
      <w:t xml:space="preserve">, ul. Grunwaldzka 6; 60-780 Poznań; </w:t>
    </w:r>
    <w:r w:rsidRPr="00AD6AE4">
      <w:rPr>
        <w:rFonts w:ascii="Calibri" w:hAnsi="Calibri" w:cs="Calibri"/>
        <w:b/>
        <w:color w:val="767171"/>
        <w:sz w:val="18"/>
      </w:rPr>
      <w:t>T:</w:t>
    </w:r>
    <w:r w:rsidRPr="00AD6AE4">
      <w:rPr>
        <w:rFonts w:ascii="Calibri" w:hAnsi="Calibri" w:cs="Calibri"/>
        <w:color w:val="767171"/>
        <w:sz w:val="18"/>
      </w:rPr>
      <w:t xml:space="preserve"> (061) 854 68 75 </w:t>
    </w:r>
  </w:p>
  <w:p w:rsidR="00AD6AE4" w:rsidRPr="00AD6AE4" w:rsidRDefault="00AD6AE4" w:rsidP="00AD6AE4">
    <w:pPr>
      <w:tabs>
        <w:tab w:val="right" w:pos="10206"/>
      </w:tabs>
      <w:spacing w:after="0" w:line="240" w:lineRule="auto"/>
      <w:ind w:left="193"/>
      <w:jc w:val="center"/>
      <w:rPr>
        <w:rFonts w:ascii="Calibri" w:eastAsia="Times New Roman" w:hAnsi="Calibri" w:cs="Calibri"/>
        <w:color w:val="767171"/>
        <w:sz w:val="18"/>
        <w:szCs w:val="20"/>
        <w:lang w:eastAsia="pl-PL"/>
      </w:rPr>
    </w:pPr>
    <w:r w:rsidRPr="00AD6AE4">
      <w:rPr>
        <w:rFonts w:ascii="Calibri" w:eastAsia="Times New Roman" w:hAnsi="Calibri" w:cs="Calibri"/>
        <w:b/>
        <w:color w:val="767171"/>
        <w:sz w:val="18"/>
        <w:szCs w:val="20"/>
        <w:lang w:eastAsia="pl-PL"/>
      </w:rPr>
      <w:t>E-MAIL</w:t>
    </w:r>
    <w:r w:rsidRPr="00AD6AE4">
      <w:rPr>
        <w:rFonts w:ascii="Calibri" w:eastAsia="Times New Roman" w:hAnsi="Calibri" w:cs="Calibri"/>
        <w:color w:val="767171"/>
        <w:sz w:val="18"/>
        <w:szCs w:val="20"/>
        <w:lang w:eastAsia="pl-PL"/>
      </w:rPr>
      <w:t>:mikdem@ump.edu.pl, mikdem@ump.edu.pl</w:t>
    </w:r>
  </w:p>
  <w:p w:rsidR="00AD6AE4" w:rsidRDefault="00AD6AE4">
    <w:pPr>
      <w:pStyle w:val="Stopka"/>
    </w:pPr>
  </w:p>
  <w:p w:rsidR="00AD6AE4" w:rsidRDefault="00AD6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07" w:rsidRDefault="00AC1807" w:rsidP="00AD6AE4">
      <w:pPr>
        <w:spacing w:after="0" w:line="240" w:lineRule="auto"/>
      </w:pPr>
      <w:r>
        <w:separator/>
      </w:r>
    </w:p>
  </w:footnote>
  <w:footnote w:type="continuationSeparator" w:id="0">
    <w:p w:rsidR="00AC1807" w:rsidRDefault="00AC1807" w:rsidP="00AD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E4" w:rsidRDefault="00AD6AE4">
    <w:pPr>
      <w:pStyle w:val="Nagwek"/>
    </w:pPr>
  </w:p>
  <w:tbl>
    <w:tblPr>
      <w:tblW w:w="105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5"/>
      <w:gridCol w:w="9367"/>
    </w:tblGrid>
    <w:tr w:rsidR="00AD6AE4" w:rsidRPr="00AD6AE4" w:rsidTr="00AB43EF">
      <w:trPr>
        <w:trHeight w:val="288"/>
      </w:trPr>
      <w:tc>
        <w:tcPr>
          <w:tcW w:w="1145" w:type="dxa"/>
        </w:tcPr>
        <w:p w:rsidR="00AD6AE4" w:rsidRPr="00AD6AE4" w:rsidRDefault="00AD6AE4" w:rsidP="00AD6AE4">
          <w:pPr>
            <w:spacing w:after="80" w:line="240" w:lineRule="auto"/>
            <w:rPr>
              <w:rFonts w:ascii="France" w:eastAsia="Times New Roman" w:hAnsi="France" w:cs="Times New Roman"/>
              <w:sz w:val="12"/>
              <w:szCs w:val="20"/>
              <w:lang w:eastAsia="pl-PL"/>
            </w:rPr>
          </w:pPr>
          <w:r>
            <w:rPr>
              <w:rFonts w:ascii="France" w:eastAsia="Times New Roman" w:hAnsi="France" w:cs="Times New Roman"/>
              <w:noProof/>
              <w:sz w:val="12"/>
              <w:szCs w:val="20"/>
              <w:lang w:eastAsia="pl-PL"/>
            </w:rPr>
            <w:drawing>
              <wp:inline distT="0" distB="0" distL="0" distR="0" wp14:anchorId="25506C1E" wp14:editId="19508A2D">
                <wp:extent cx="55245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7" w:type="dxa"/>
        </w:tcPr>
        <w:p w:rsidR="00AD6AE4" w:rsidRPr="00AD6AE4" w:rsidRDefault="00AD6AE4" w:rsidP="00AD6AE4">
          <w:pPr>
            <w:tabs>
              <w:tab w:val="left" w:pos="580"/>
              <w:tab w:val="center" w:pos="4712"/>
            </w:tabs>
            <w:spacing w:after="120" w:line="240" w:lineRule="auto"/>
            <w:rPr>
              <w:rFonts w:ascii="Times New Roman" w:eastAsia="Times New Roman" w:hAnsi="Times New Roman" w:cs="Times New Roman"/>
              <w:b/>
              <w:bCs/>
              <w:spacing w:val="-2"/>
              <w:szCs w:val="20"/>
              <w:lang w:eastAsia="pl-PL"/>
            </w:rPr>
          </w:pPr>
        </w:p>
        <w:p w:rsidR="00AD6AE4" w:rsidRPr="00AD6AE4" w:rsidRDefault="00AD6AE4" w:rsidP="00AD6AE4">
          <w:pPr>
            <w:tabs>
              <w:tab w:val="left" w:pos="580"/>
              <w:tab w:val="center" w:pos="4712"/>
            </w:tabs>
            <w:spacing w:after="120" w:line="240" w:lineRule="auto"/>
            <w:rPr>
              <w:rFonts w:ascii="Times New Roman" w:eastAsia="Times New Roman" w:hAnsi="Times New Roman" w:cs="Times New Roman"/>
              <w:b/>
              <w:bCs/>
              <w:spacing w:val="-2"/>
              <w:szCs w:val="20"/>
              <w:lang w:eastAsia="pl-PL"/>
            </w:rPr>
          </w:pPr>
          <w:r w:rsidRPr="00AD6AE4">
            <w:rPr>
              <w:rFonts w:ascii="Times New Roman" w:eastAsia="Times New Roman" w:hAnsi="Times New Roman" w:cs="Times New Roman"/>
              <w:b/>
              <w:bCs/>
              <w:spacing w:val="-2"/>
              <w:szCs w:val="20"/>
              <w:lang w:eastAsia="pl-PL"/>
            </w:rPr>
            <w:t>UNIWERSYTET MEDYCZNY IM. KAROLA MARCINKOWSKIEGO W POZNANIU</w:t>
          </w:r>
        </w:p>
        <w:p w:rsidR="00AD6AE4" w:rsidRPr="00AD6AE4" w:rsidRDefault="00AD6AE4" w:rsidP="00AD6AE4">
          <w:pPr>
            <w:tabs>
              <w:tab w:val="right" w:pos="10206"/>
            </w:tabs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</w:p>
      </w:tc>
    </w:tr>
  </w:tbl>
  <w:p w:rsidR="00AD6AE4" w:rsidRDefault="00AD6AE4">
    <w:pPr>
      <w:pStyle w:val="Nagwek"/>
    </w:pPr>
  </w:p>
  <w:p w:rsidR="00AD6AE4" w:rsidRDefault="00AD6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4"/>
    <w:rsid w:val="000B0BD6"/>
    <w:rsid w:val="000D432E"/>
    <w:rsid w:val="00113C44"/>
    <w:rsid w:val="0052003F"/>
    <w:rsid w:val="00521E32"/>
    <w:rsid w:val="005A75E8"/>
    <w:rsid w:val="005B0FD0"/>
    <w:rsid w:val="005C2CE3"/>
    <w:rsid w:val="005D3013"/>
    <w:rsid w:val="0062282E"/>
    <w:rsid w:val="007115D0"/>
    <w:rsid w:val="0075453F"/>
    <w:rsid w:val="009F52B5"/>
    <w:rsid w:val="00A13913"/>
    <w:rsid w:val="00AC1807"/>
    <w:rsid w:val="00AD6AE4"/>
    <w:rsid w:val="00AD7204"/>
    <w:rsid w:val="00C810A9"/>
    <w:rsid w:val="00CC6ABE"/>
    <w:rsid w:val="00CE3871"/>
    <w:rsid w:val="00D131F7"/>
    <w:rsid w:val="00D170FE"/>
    <w:rsid w:val="00E30DB8"/>
    <w:rsid w:val="00E63A8C"/>
    <w:rsid w:val="00E95EAB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AE4"/>
  </w:style>
  <w:style w:type="paragraph" w:styleId="Stopka">
    <w:name w:val="footer"/>
    <w:basedOn w:val="Normalny"/>
    <w:link w:val="StopkaZnak"/>
    <w:uiPriority w:val="99"/>
    <w:unhideWhenUsed/>
    <w:rsid w:val="00AD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AE4"/>
  </w:style>
  <w:style w:type="paragraph" w:styleId="Tekstdymka">
    <w:name w:val="Balloon Text"/>
    <w:basedOn w:val="Normalny"/>
    <w:link w:val="TekstdymkaZnak"/>
    <w:uiPriority w:val="99"/>
    <w:semiHidden/>
    <w:unhideWhenUsed/>
    <w:rsid w:val="00AD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E4"/>
    <w:rPr>
      <w:rFonts w:ascii="Tahoma" w:hAnsi="Tahoma" w:cs="Tahoma"/>
      <w:sz w:val="16"/>
      <w:szCs w:val="16"/>
    </w:rPr>
  </w:style>
  <w:style w:type="paragraph" w:customStyle="1" w:styleId="klinika2">
    <w:name w:val="klinika2"/>
    <w:basedOn w:val="Normalny"/>
    <w:rsid w:val="00AD6AE4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AE4"/>
  </w:style>
  <w:style w:type="paragraph" w:styleId="Stopka">
    <w:name w:val="footer"/>
    <w:basedOn w:val="Normalny"/>
    <w:link w:val="StopkaZnak"/>
    <w:uiPriority w:val="99"/>
    <w:unhideWhenUsed/>
    <w:rsid w:val="00AD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AE4"/>
  </w:style>
  <w:style w:type="paragraph" w:styleId="Tekstdymka">
    <w:name w:val="Balloon Text"/>
    <w:basedOn w:val="Normalny"/>
    <w:link w:val="TekstdymkaZnak"/>
    <w:uiPriority w:val="99"/>
    <w:semiHidden/>
    <w:unhideWhenUsed/>
    <w:rsid w:val="00AD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E4"/>
    <w:rPr>
      <w:rFonts w:ascii="Tahoma" w:hAnsi="Tahoma" w:cs="Tahoma"/>
      <w:sz w:val="16"/>
      <w:szCs w:val="16"/>
    </w:rPr>
  </w:style>
  <w:style w:type="paragraph" w:customStyle="1" w:styleId="klinika2">
    <w:name w:val="klinika2"/>
    <w:basedOn w:val="Normalny"/>
    <w:rsid w:val="00AD6AE4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4</cp:revision>
  <dcterms:created xsi:type="dcterms:W3CDTF">2019-02-19T11:28:00Z</dcterms:created>
  <dcterms:modified xsi:type="dcterms:W3CDTF">2019-02-21T10:25:00Z</dcterms:modified>
</cp:coreProperties>
</file>