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4EFE02F2" w:rsidR="00434368" w:rsidRDefault="0086003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w:t>
      </w:r>
      <w:r w:rsidRPr="0071046B">
        <w:rPr>
          <w:color w:val="000000" w:themeColor="text1"/>
          <w:sz w:val="20"/>
          <w:szCs w:val="20"/>
        </w:rPr>
        <w:t>z. U. z 2019 r. poz. 2019</w:t>
      </w:r>
      <w:r w:rsidR="00C223EA">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r w:rsidR="00EA0F9D">
        <w:rPr>
          <w:sz w:val="20"/>
          <w:szCs w:val="20"/>
        </w:rPr>
        <w:t>.</w:t>
      </w:r>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E" w14:textId="77777777" w:rsidR="00434368" w:rsidRDefault="00434368">
      <w:pPr>
        <w:jc w:val="center"/>
      </w:pPr>
    </w:p>
    <w:p w14:paraId="7C25C56D" w14:textId="40ED82E6" w:rsidR="001C7F4E" w:rsidRDefault="00860038" w:rsidP="001C7F4E">
      <w:pPr>
        <w:jc w:val="center"/>
        <w:rPr>
          <w:b/>
          <w:sz w:val="28"/>
          <w:szCs w:val="28"/>
        </w:rPr>
      </w:pPr>
      <w:bookmarkStart w:id="0" w:name="_Hlk66697470"/>
      <w:r w:rsidRPr="001C7F4E">
        <w:rPr>
          <w:b/>
          <w:color w:val="000000" w:themeColor="text1"/>
          <w:sz w:val="28"/>
          <w:szCs w:val="28"/>
        </w:rPr>
        <w:t>“</w:t>
      </w:r>
      <w:r w:rsidR="0071046B" w:rsidRPr="001C7F4E">
        <w:rPr>
          <w:b/>
          <w:color w:val="000000" w:themeColor="text1"/>
          <w:sz w:val="28"/>
          <w:szCs w:val="28"/>
        </w:rPr>
        <w:t xml:space="preserve"> Wymiana dach</w:t>
      </w:r>
      <w:bookmarkStart w:id="1" w:name="_Hlk509211071"/>
      <w:r w:rsidR="00653BAE">
        <w:rPr>
          <w:b/>
          <w:color w:val="000000" w:themeColor="text1"/>
          <w:sz w:val="28"/>
          <w:szCs w:val="28"/>
        </w:rPr>
        <w:t>u</w:t>
      </w:r>
      <w:r w:rsidR="001C7F4E" w:rsidRPr="001C7F4E">
        <w:rPr>
          <w:b/>
          <w:color w:val="000000" w:themeColor="text1"/>
          <w:sz w:val="28"/>
          <w:szCs w:val="28"/>
        </w:rPr>
        <w:t xml:space="preserve"> i </w:t>
      </w:r>
      <w:r w:rsidR="001C7F4E" w:rsidRPr="001C7F4E">
        <w:rPr>
          <w:b/>
          <w:sz w:val="28"/>
          <w:szCs w:val="28"/>
        </w:rPr>
        <w:t xml:space="preserve">wykonanie elewacji budynku przy ulicy </w:t>
      </w:r>
    </w:p>
    <w:p w14:paraId="04542063" w14:textId="4252C393" w:rsidR="001C7F4E" w:rsidRPr="001C7F4E" w:rsidRDefault="001C7F4E" w:rsidP="001C7F4E">
      <w:pPr>
        <w:jc w:val="center"/>
        <w:rPr>
          <w:b/>
          <w:sz w:val="28"/>
          <w:szCs w:val="28"/>
        </w:rPr>
      </w:pPr>
      <w:r w:rsidRPr="001C7F4E">
        <w:rPr>
          <w:b/>
          <w:sz w:val="28"/>
          <w:szCs w:val="28"/>
        </w:rPr>
        <w:t>Młyńskiej 2 w Przechlewie”</w:t>
      </w:r>
    </w:p>
    <w:bookmarkEnd w:id="0"/>
    <w:bookmarkEnd w:id="1"/>
    <w:p w14:paraId="0000000F" w14:textId="3414C5FB" w:rsidR="00434368" w:rsidRPr="0071046B" w:rsidRDefault="0071046B">
      <w:pPr>
        <w:jc w:val="center"/>
        <w:rPr>
          <w:b/>
          <w:color w:val="000000" w:themeColor="text1"/>
          <w:sz w:val="32"/>
          <w:szCs w:val="32"/>
        </w:rPr>
      </w:pPr>
      <w:r>
        <w:rPr>
          <w:b/>
          <w:color w:val="000000" w:themeColor="text1"/>
          <w:sz w:val="32"/>
          <w:szCs w:val="32"/>
        </w:rPr>
        <w:t xml:space="preserve"> </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0B94824B" w14:textId="77777777"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5B572E64" w14:textId="77777777" w:rsidR="001C7F4E" w:rsidRPr="008A7BF7" w:rsidRDefault="00334F06" w:rsidP="001C7F4E">
      <w:pPr>
        <w:tabs>
          <w:tab w:val="center" w:pos="4536"/>
          <w:tab w:val="left" w:pos="6945"/>
        </w:tabs>
        <w:spacing w:before="40"/>
        <w:jc w:val="center"/>
        <w:rPr>
          <w:b/>
          <w:color w:val="4F81BD" w:themeColor="accent1"/>
          <w:sz w:val="20"/>
          <w:szCs w:val="20"/>
        </w:rPr>
      </w:pPr>
      <w:hyperlink r:id="rId8"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24BABEB7"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1DE132E2" w14:textId="77A0D30D" w:rsidR="008B349C" w:rsidRDefault="008B349C" w:rsidP="001C7F4E">
      <w:pPr>
        <w:tabs>
          <w:tab w:val="num" w:pos="0"/>
          <w:tab w:val="left" w:pos="6946"/>
        </w:tabs>
        <w:suppressAutoHyphens/>
        <w:spacing w:after="40"/>
        <w:jc w:val="both"/>
        <w:rPr>
          <w:b/>
          <w:sz w:val="20"/>
          <w:szCs w:val="20"/>
        </w:rPr>
      </w:pPr>
    </w:p>
    <w:p w14:paraId="024D16AA" w14:textId="77777777" w:rsidR="00E753E0" w:rsidRPr="008B349C" w:rsidRDefault="00E753E0" w:rsidP="00E753E0">
      <w:pPr>
        <w:shd w:val="clear" w:color="auto" w:fill="FFFFFF"/>
        <w:tabs>
          <w:tab w:val="left" w:pos="1596"/>
        </w:tabs>
        <w:rPr>
          <w:bCs/>
          <w:sz w:val="20"/>
          <w:szCs w:val="20"/>
        </w:rPr>
      </w:pPr>
      <w:r w:rsidRPr="008B349C">
        <w:rPr>
          <w:bCs/>
          <w:sz w:val="20"/>
          <w:szCs w:val="20"/>
        </w:rPr>
        <w:t>Krzysztof Michałowski</w:t>
      </w:r>
    </w:p>
    <w:p w14:paraId="626B1A00" w14:textId="77777777" w:rsidR="00E753E0" w:rsidRPr="008B349C" w:rsidRDefault="00E753E0" w:rsidP="00E753E0">
      <w:pPr>
        <w:shd w:val="clear" w:color="auto" w:fill="FFFFFF"/>
        <w:tabs>
          <w:tab w:val="left" w:pos="1596"/>
        </w:tabs>
        <w:rPr>
          <w:bCs/>
          <w:sz w:val="20"/>
          <w:szCs w:val="20"/>
        </w:rPr>
      </w:pPr>
    </w:p>
    <w:p w14:paraId="41D14C37" w14:textId="77777777" w:rsidR="00E753E0" w:rsidRPr="008B349C" w:rsidRDefault="00E753E0" w:rsidP="00E753E0">
      <w:pPr>
        <w:shd w:val="clear" w:color="auto" w:fill="FFFFFF"/>
        <w:tabs>
          <w:tab w:val="left" w:pos="1596"/>
        </w:tabs>
        <w:rPr>
          <w:bCs/>
          <w:sz w:val="20"/>
          <w:szCs w:val="20"/>
        </w:rPr>
      </w:pPr>
      <w:r w:rsidRPr="008B349C">
        <w:rPr>
          <w:bCs/>
          <w:sz w:val="20"/>
          <w:szCs w:val="20"/>
        </w:rPr>
        <w:t>Wójt Gminy Przechlewo</w:t>
      </w:r>
    </w:p>
    <w:p w14:paraId="6FCD90EE" w14:textId="77777777" w:rsidR="00E753E0" w:rsidRDefault="00E753E0" w:rsidP="001C7F4E">
      <w:pPr>
        <w:tabs>
          <w:tab w:val="num" w:pos="0"/>
          <w:tab w:val="left" w:pos="6946"/>
        </w:tabs>
        <w:suppressAutoHyphens/>
        <w:spacing w:after="40"/>
        <w:jc w:val="both"/>
        <w:rPr>
          <w:b/>
          <w:sz w:val="20"/>
          <w:szCs w:val="20"/>
        </w:rPr>
      </w:pPr>
    </w:p>
    <w:p w14:paraId="508123C1" w14:textId="652B1EEC" w:rsidR="00554F7B" w:rsidRDefault="00554F7B" w:rsidP="001C7F4E">
      <w:pPr>
        <w:shd w:val="clear" w:color="auto" w:fill="FFFFFF"/>
        <w:tabs>
          <w:tab w:val="left" w:pos="1596"/>
        </w:tabs>
        <w:rPr>
          <w:bCs/>
          <w:sz w:val="20"/>
          <w:szCs w:val="20"/>
        </w:rPr>
      </w:pPr>
    </w:p>
    <w:p w14:paraId="424E3CD9" w14:textId="4E81201B" w:rsidR="00100075" w:rsidRDefault="00100075" w:rsidP="001C7F4E">
      <w:pPr>
        <w:shd w:val="clear" w:color="auto" w:fill="FFFFFF"/>
        <w:tabs>
          <w:tab w:val="left" w:pos="1596"/>
        </w:tabs>
        <w:rPr>
          <w:bCs/>
          <w:sz w:val="20"/>
          <w:szCs w:val="20"/>
        </w:rPr>
      </w:pPr>
    </w:p>
    <w:p w14:paraId="5EEFD74B" w14:textId="77777777" w:rsidR="001C7F4E" w:rsidRPr="00095EB0" w:rsidRDefault="001C7F4E" w:rsidP="001C7F4E">
      <w:pPr>
        <w:shd w:val="clear" w:color="auto" w:fill="FFFFFF"/>
        <w:tabs>
          <w:tab w:val="left" w:pos="1596"/>
        </w:tabs>
        <w:rPr>
          <w:b/>
          <w:color w:val="FF0000"/>
          <w:spacing w:val="-1"/>
          <w:sz w:val="24"/>
          <w:szCs w:val="24"/>
        </w:rPr>
      </w:pPr>
    </w:p>
    <w:p w14:paraId="322350E2" w14:textId="01D2A0F0" w:rsidR="001C7F4E" w:rsidRPr="00100075" w:rsidRDefault="001C7F4E" w:rsidP="001C7F4E">
      <w:pPr>
        <w:shd w:val="clear" w:color="auto" w:fill="FFFFFF"/>
        <w:tabs>
          <w:tab w:val="left" w:pos="1596"/>
        </w:tabs>
        <w:jc w:val="center"/>
        <w:rPr>
          <w:color w:val="000000" w:themeColor="text1"/>
          <w:sz w:val="24"/>
          <w:szCs w:val="24"/>
        </w:rPr>
      </w:pPr>
      <w:r w:rsidRPr="00100075">
        <w:rPr>
          <w:b/>
          <w:color w:val="000000" w:themeColor="text1"/>
          <w:spacing w:val="-1"/>
          <w:sz w:val="24"/>
          <w:szCs w:val="24"/>
        </w:rPr>
        <w:t xml:space="preserve">Przechlewo </w:t>
      </w:r>
      <w:r w:rsidR="00D00127" w:rsidRPr="00100075">
        <w:rPr>
          <w:b/>
          <w:color w:val="000000" w:themeColor="text1"/>
          <w:spacing w:val="-1"/>
          <w:sz w:val="24"/>
          <w:szCs w:val="24"/>
        </w:rPr>
        <w:t>1</w:t>
      </w:r>
      <w:r w:rsidR="00100075" w:rsidRPr="00100075">
        <w:rPr>
          <w:b/>
          <w:color w:val="000000" w:themeColor="text1"/>
          <w:spacing w:val="-1"/>
          <w:sz w:val="24"/>
          <w:szCs w:val="24"/>
        </w:rPr>
        <w:t>3</w:t>
      </w:r>
      <w:r w:rsidRPr="00100075">
        <w:rPr>
          <w:b/>
          <w:color w:val="000000" w:themeColor="text1"/>
          <w:spacing w:val="-1"/>
          <w:sz w:val="24"/>
          <w:szCs w:val="24"/>
        </w:rPr>
        <w:t>.0</w:t>
      </w:r>
      <w:r w:rsidR="00FC73EC" w:rsidRPr="00100075">
        <w:rPr>
          <w:b/>
          <w:color w:val="000000" w:themeColor="text1"/>
          <w:spacing w:val="-1"/>
          <w:sz w:val="24"/>
          <w:szCs w:val="24"/>
        </w:rPr>
        <w:t>7</w:t>
      </w:r>
      <w:r w:rsidRPr="00100075">
        <w:rPr>
          <w:b/>
          <w:color w:val="000000" w:themeColor="text1"/>
          <w:spacing w:val="-1"/>
          <w:sz w:val="24"/>
          <w:szCs w:val="24"/>
        </w:rPr>
        <w:t>.2021r.</w:t>
      </w:r>
    </w:p>
    <w:p w14:paraId="00000029" w14:textId="77777777" w:rsidR="00434368" w:rsidRDefault="00434368"/>
    <w:p w14:paraId="0000002B" w14:textId="70164215" w:rsidR="00434368" w:rsidRPr="001C7F4E" w:rsidRDefault="00860038" w:rsidP="001C7F4E">
      <w:pPr>
        <w:jc w:val="center"/>
        <w:rPr>
          <w:b/>
          <w:sz w:val="24"/>
          <w:szCs w:val="24"/>
        </w:rPr>
      </w:pPr>
      <w:r>
        <w:rPr>
          <w:b/>
          <w:sz w:val="30"/>
          <w:szCs w:val="30"/>
        </w:rPr>
        <w:t>SPIS TREŚCI</w:t>
      </w:r>
    </w:p>
    <w:sdt>
      <w:sdtPr>
        <w:id w:val="-740863001"/>
        <w:docPartObj>
          <w:docPartGallery w:val="Table of Contents"/>
          <w:docPartUnique/>
        </w:docPartObj>
      </w:sdtPr>
      <w:sdtEndPr/>
      <w:sdtContent>
        <w:p w14:paraId="0000002C" w14:textId="5DF70984" w:rsidR="00434368" w:rsidRDefault="0086003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100075">
            <w:rPr>
              <w:noProof/>
            </w:rPr>
            <w:t>3</w:t>
          </w:r>
          <w:r>
            <w:rPr>
              <w:noProof/>
            </w:rPr>
            <w:fldChar w:fldCharType="end"/>
          </w:r>
        </w:p>
        <w:p w14:paraId="0000002D" w14:textId="50203F75" w:rsidR="00434368" w:rsidRDefault="00334F06">
          <w:pPr>
            <w:tabs>
              <w:tab w:val="right" w:pos="9025"/>
            </w:tabs>
            <w:spacing w:before="200" w:line="240" w:lineRule="auto"/>
            <w:rPr>
              <w:b/>
              <w:noProof/>
              <w:color w:val="000000"/>
            </w:rPr>
          </w:pPr>
          <w:hyperlink w:anchor="_qj2p3iyqlwum">
            <w:r w:rsidR="00860038">
              <w:rPr>
                <w:b/>
                <w:noProof/>
                <w:color w:val="000000"/>
              </w:rPr>
              <w:t>II. Ochrona danych osobowych</w:t>
            </w:r>
          </w:hyperlink>
          <w:r w:rsidR="00860038">
            <w:rPr>
              <w:b/>
              <w:noProof/>
              <w:color w:val="000000"/>
            </w:rPr>
            <w:tab/>
          </w:r>
          <w:r w:rsidR="00860038">
            <w:rPr>
              <w:noProof/>
            </w:rPr>
            <w:fldChar w:fldCharType="begin"/>
          </w:r>
          <w:r w:rsidR="00860038">
            <w:rPr>
              <w:noProof/>
            </w:rPr>
            <w:instrText xml:space="preserve"> PAGEREF _qj2p3iyqlwum \h </w:instrText>
          </w:r>
          <w:r w:rsidR="00860038">
            <w:rPr>
              <w:noProof/>
            </w:rPr>
          </w:r>
          <w:r w:rsidR="00860038">
            <w:rPr>
              <w:noProof/>
            </w:rPr>
            <w:fldChar w:fldCharType="separate"/>
          </w:r>
          <w:r w:rsidR="00100075">
            <w:rPr>
              <w:noProof/>
            </w:rPr>
            <w:t>3</w:t>
          </w:r>
          <w:r w:rsidR="00860038">
            <w:rPr>
              <w:noProof/>
            </w:rPr>
            <w:fldChar w:fldCharType="end"/>
          </w:r>
        </w:p>
        <w:p w14:paraId="0000002E" w14:textId="441260DC" w:rsidR="00434368" w:rsidRDefault="00334F06">
          <w:pPr>
            <w:tabs>
              <w:tab w:val="right" w:pos="9025"/>
            </w:tabs>
            <w:spacing w:before="200" w:line="240" w:lineRule="auto"/>
            <w:rPr>
              <w:b/>
              <w:noProof/>
              <w:color w:val="000000"/>
            </w:rPr>
          </w:pPr>
          <w:hyperlink w:anchor="_epsepounxnv1">
            <w:r w:rsidR="00860038">
              <w:rPr>
                <w:b/>
                <w:noProof/>
                <w:color w:val="000000"/>
              </w:rPr>
              <w:t>III. Tryb udzielania zamówienia</w:t>
            </w:r>
          </w:hyperlink>
          <w:r w:rsidR="00860038">
            <w:rPr>
              <w:b/>
              <w:noProof/>
              <w:color w:val="000000"/>
            </w:rPr>
            <w:tab/>
          </w:r>
          <w:r w:rsidR="00860038">
            <w:rPr>
              <w:noProof/>
            </w:rPr>
            <w:fldChar w:fldCharType="begin"/>
          </w:r>
          <w:r w:rsidR="00860038">
            <w:rPr>
              <w:noProof/>
            </w:rPr>
            <w:instrText xml:space="preserve"> PAGEREF _epsepounxnv1 \h </w:instrText>
          </w:r>
          <w:r w:rsidR="00860038">
            <w:rPr>
              <w:noProof/>
            </w:rPr>
          </w:r>
          <w:r w:rsidR="00860038">
            <w:rPr>
              <w:noProof/>
            </w:rPr>
            <w:fldChar w:fldCharType="separate"/>
          </w:r>
          <w:r w:rsidR="00100075">
            <w:rPr>
              <w:noProof/>
            </w:rPr>
            <w:t>5</w:t>
          </w:r>
          <w:r w:rsidR="00860038">
            <w:rPr>
              <w:noProof/>
            </w:rPr>
            <w:fldChar w:fldCharType="end"/>
          </w:r>
        </w:p>
        <w:p w14:paraId="0000002F" w14:textId="37117563" w:rsidR="00434368" w:rsidRDefault="00334F06">
          <w:pPr>
            <w:tabs>
              <w:tab w:val="right" w:pos="9025"/>
            </w:tabs>
            <w:spacing w:before="200" w:line="240" w:lineRule="auto"/>
            <w:rPr>
              <w:b/>
              <w:noProof/>
              <w:color w:val="000000"/>
            </w:rPr>
          </w:pPr>
          <w:hyperlink w:anchor="_x24vtaagcm5x">
            <w:r w:rsidR="00860038">
              <w:rPr>
                <w:b/>
                <w:noProof/>
                <w:color w:val="000000"/>
              </w:rPr>
              <w:t>IV. Opis przedmiotu zamówienia</w:t>
            </w:r>
          </w:hyperlink>
          <w:r w:rsidR="00860038">
            <w:rPr>
              <w:b/>
              <w:noProof/>
              <w:color w:val="000000"/>
            </w:rPr>
            <w:tab/>
          </w:r>
          <w:r w:rsidR="00860038">
            <w:rPr>
              <w:noProof/>
            </w:rPr>
            <w:fldChar w:fldCharType="begin"/>
          </w:r>
          <w:r w:rsidR="00860038">
            <w:rPr>
              <w:noProof/>
            </w:rPr>
            <w:instrText xml:space="preserve"> PAGEREF _x24vtaagcm5x \h </w:instrText>
          </w:r>
          <w:r w:rsidR="00860038">
            <w:rPr>
              <w:noProof/>
            </w:rPr>
          </w:r>
          <w:r w:rsidR="00860038">
            <w:rPr>
              <w:noProof/>
            </w:rPr>
            <w:fldChar w:fldCharType="separate"/>
          </w:r>
          <w:r w:rsidR="00100075">
            <w:rPr>
              <w:noProof/>
            </w:rPr>
            <w:t>5</w:t>
          </w:r>
          <w:r w:rsidR="00860038">
            <w:rPr>
              <w:noProof/>
            </w:rPr>
            <w:fldChar w:fldCharType="end"/>
          </w:r>
        </w:p>
        <w:p w14:paraId="00000030" w14:textId="05351E7F" w:rsidR="00434368" w:rsidRDefault="00334F06">
          <w:pPr>
            <w:tabs>
              <w:tab w:val="right" w:pos="9025"/>
            </w:tabs>
            <w:spacing w:before="200" w:line="240" w:lineRule="auto"/>
            <w:rPr>
              <w:b/>
              <w:noProof/>
              <w:color w:val="000000"/>
            </w:rPr>
          </w:pPr>
          <w:hyperlink w:anchor="_s0i9odf430x7">
            <w:r w:rsidR="00860038">
              <w:rPr>
                <w:b/>
                <w:noProof/>
                <w:color w:val="000000"/>
              </w:rPr>
              <w:t>V. Wizja lokalna</w:t>
            </w:r>
          </w:hyperlink>
          <w:r w:rsidR="00860038">
            <w:rPr>
              <w:b/>
              <w:noProof/>
              <w:color w:val="000000"/>
            </w:rPr>
            <w:tab/>
          </w:r>
          <w:r w:rsidR="00860038">
            <w:rPr>
              <w:noProof/>
            </w:rPr>
            <w:fldChar w:fldCharType="begin"/>
          </w:r>
          <w:r w:rsidR="00860038">
            <w:rPr>
              <w:noProof/>
            </w:rPr>
            <w:instrText xml:space="preserve"> PAGEREF _s0i9odf430x7 \h </w:instrText>
          </w:r>
          <w:r w:rsidR="00860038">
            <w:rPr>
              <w:noProof/>
            </w:rPr>
          </w:r>
          <w:r w:rsidR="00860038">
            <w:rPr>
              <w:noProof/>
            </w:rPr>
            <w:fldChar w:fldCharType="separate"/>
          </w:r>
          <w:r w:rsidR="00100075">
            <w:rPr>
              <w:noProof/>
            </w:rPr>
            <w:t>6</w:t>
          </w:r>
          <w:r w:rsidR="00860038">
            <w:rPr>
              <w:noProof/>
            </w:rPr>
            <w:fldChar w:fldCharType="end"/>
          </w:r>
        </w:p>
        <w:p w14:paraId="00000031" w14:textId="3486785E" w:rsidR="00434368" w:rsidRDefault="00334F06">
          <w:pPr>
            <w:tabs>
              <w:tab w:val="right" w:pos="9025"/>
            </w:tabs>
            <w:spacing w:before="200" w:line="240" w:lineRule="auto"/>
            <w:rPr>
              <w:b/>
              <w:noProof/>
              <w:color w:val="000000"/>
            </w:rPr>
          </w:pPr>
          <w:hyperlink w:anchor="_l3y36xf8w2mt">
            <w:r w:rsidR="00860038">
              <w:rPr>
                <w:b/>
                <w:noProof/>
                <w:color w:val="000000"/>
              </w:rPr>
              <w:t>VI. Podwykonawstwo</w:t>
            </w:r>
          </w:hyperlink>
          <w:r w:rsidR="00860038">
            <w:rPr>
              <w:b/>
              <w:noProof/>
              <w:color w:val="000000"/>
            </w:rPr>
            <w:tab/>
          </w:r>
          <w:r w:rsidR="00860038">
            <w:rPr>
              <w:noProof/>
            </w:rPr>
            <w:fldChar w:fldCharType="begin"/>
          </w:r>
          <w:r w:rsidR="00860038">
            <w:rPr>
              <w:noProof/>
            </w:rPr>
            <w:instrText xml:space="preserve"> PAGEREF _l3y36xf8w2mt \h </w:instrText>
          </w:r>
          <w:r w:rsidR="00860038">
            <w:rPr>
              <w:noProof/>
            </w:rPr>
          </w:r>
          <w:r w:rsidR="00860038">
            <w:rPr>
              <w:noProof/>
            </w:rPr>
            <w:fldChar w:fldCharType="separate"/>
          </w:r>
          <w:r w:rsidR="00100075">
            <w:rPr>
              <w:noProof/>
            </w:rPr>
            <w:t>6</w:t>
          </w:r>
          <w:r w:rsidR="00860038">
            <w:rPr>
              <w:noProof/>
            </w:rPr>
            <w:fldChar w:fldCharType="end"/>
          </w:r>
        </w:p>
        <w:p w14:paraId="00000032" w14:textId="0C1ECD91" w:rsidR="00434368" w:rsidRDefault="00334F06">
          <w:pPr>
            <w:tabs>
              <w:tab w:val="right" w:pos="9025"/>
            </w:tabs>
            <w:spacing w:before="200" w:line="240" w:lineRule="auto"/>
            <w:rPr>
              <w:b/>
              <w:noProof/>
              <w:color w:val="000000"/>
            </w:rPr>
          </w:pPr>
          <w:hyperlink w:anchor="_6katmqtjrys4">
            <w:r w:rsidR="00860038">
              <w:rPr>
                <w:b/>
                <w:noProof/>
                <w:color w:val="000000"/>
              </w:rPr>
              <w:t>VII. Termin wykonania zamówienia</w:t>
            </w:r>
          </w:hyperlink>
          <w:r w:rsidR="00860038">
            <w:rPr>
              <w:b/>
              <w:noProof/>
              <w:color w:val="000000"/>
            </w:rPr>
            <w:tab/>
          </w:r>
          <w:r w:rsidR="00860038">
            <w:rPr>
              <w:noProof/>
            </w:rPr>
            <w:fldChar w:fldCharType="begin"/>
          </w:r>
          <w:r w:rsidR="00860038">
            <w:rPr>
              <w:noProof/>
            </w:rPr>
            <w:instrText xml:space="preserve"> PAGEREF _6katmqtjrys4 \h </w:instrText>
          </w:r>
          <w:r w:rsidR="00860038">
            <w:rPr>
              <w:noProof/>
            </w:rPr>
          </w:r>
          <w:r w:rsidR="00860038">
            <w:rPr>
              <w:noProof/>
            </w:rPr>
            <w:fldChar w:fldCharType="separate"/>
          </w:r>
          <w:r w:rsidR="00100075">
            <w:rPr>
              <w:noProof/>
            </w:rPr>
            <w:t>7</w:t>
          </w:r>
          <w:r w:rsidR="00860038">
            <w:rPr>
              <w:noProof/>
            </w:rPr>
            <w:fldChar w:fldCharType="end"/>
          </w:r>
        </w:p>
        <w:p w14:paraId="00000033" w14:textId="5C59FAB0" w:rsidR="00434368" w:rsidRDefault="00334F06">
          <w:pPr>
            <w:tabs>
              <w:tab w:val="right" w:pos="9025"/>
            </w:tabs>
            <w:spacing w:before="200" w:line="240" w:lineRule="auto"/>
            <w:rPr>
              <w:b/>
              <w:noProof/>
              <w:color w:val="000000"/>
            </w:rPr>
          </w:pPr>
          <w:hyperlink w:anchor="_nz5qrlch0jbr">
            <w:r w:rsidR="00860038">
              <w:rPr>
                <w:b/>
                <w:noProof/>
                <w:color w:val="000000"/>
              </w:rPr>
              <w:t>VIII. Warunki udziału w postępowaniu</w:t>
            </w:r>
          </w:hyperlink>
          <w:r w:rsidR="00860038">
            <w:rPr>
              <w:b/>
              <w:noProof/>
              <w:color w:val="000000"/>
            </w:rPr>
            <w:tab/>
          </w:r>
          <w:r w:rsidR="00860038">
            <w:rPr>
              <w:noProof/>
            </w:rPr>
            <w:fldChar w:fldCharType="begin"/>
          </w:r>
          <w:r w:rsidR="00860038">
            <w:rPr>
              <w:noProof/>
            </w:rPr>
            <w:instrText xml:space="preserve"> PAGEREF _nz5qrlch0jbr \h </w:instrText>
          </w:r>
          <w:r w:rsidR="00860038">
            <w:rPr>
              <w:noProof/>
            </w:rPr>
          </w:r>
          <w:r w:rsidR="00860038">
            <w:rPr>
              <w:noProof/>
            </w:rPr>
            <w:fldChar w:fldCharType="separate"/>
          </w:r>
          <w:r w:rsidR="00100075">
            <w:rPr>
              <w:noProof/>
            </w:rPr>
            <w:t>7</w:t>
          </w:r>
          <w:r w:rsidR="00860038">
            <w:rPr>
              <w:noProof/>
            </w:rPr>
            <w:fldChar w:fldCharType="end"/>
          </w:r>
        </w:p>
        <w:p w14:paraId="00000034" w14:textId="65E98C05" w:rsidR="00434368" w:rsidRDefault="00334F06">
          <w:pPr>
            <w:tabs>
              <w:tab w:val="right" w:pos="9025"/>
            </w:tabs>
            <w:spacing w:before="200" w:line="240" w:lineRule="auto"/>
            <w:rPr>
              <w:b/>
              <w:noProof/>
              <w:color w:val="000000"/>
            </w:rPr>
          </w:pPr>
          <w:hyperlink w:anchor="_sv3xn7chhdup">
            <w:r w:rsidR="00860038">
              <w:rPr>
                <w:b/>
                <w:noProof/>
                <w:color w:val="000000"/>
              </w:rPr>
              <w:t>IX. P</w:t>
            </w:r>
          </w:hyperlink>
          <w:r w:rsidR="00860038">
            <w:rPr>
              <w:b/>
              <w:noProof/>
            </w:rPr>
            <w:t>odstawy wykluczenia z postępowania</w:t>
          </w:r>
          <w:r w:rsidR="00860038">
            <w:rPr>
              <w:b/>
              <w:noProof/>
              <w:color w:val="000000"/>
            </w:rPr>
            <w:tab/>
          </w:r>
          <w:r w:rsidR="00860038">
            <w:rPr>
              <w:noProof/>
            </w:rPr>
            <w:fldChar w:fldCharType="begin"/>
          </w:r>
          <w:r w:rsidR="00860038">
            <w:rPr>
              <w:noProof/>
            </w:rPr>
            <w:instrText xml:space="preserve"> PAGEREF _sv3xn7chhdup \h </w:instrText>
          </w:r>
          <w:r w:rsidR="00860038">
            <w:rPr>
              <w:noProof/>
            </w:rPr>
          </w:r>
          <w:r w:rsidR="00860038">
            <w:rPr>
              <w:noProof/>
            </w:rPr>
            <w:fldChar w:fldCharType="separate"/>
          </w:r>
          <w:r w:rsidR="00100075">
            <w:rPr>
              <w:noProof/>
            </w:rPr>
            <w:t>8</w:t>
          </w:r>
          <w:r w:rsidR="00860038">
            <w:rPr>
              <w:noProof/>
            </w:rPr>
            <w:fldChar w:fldCharType="end"/>
          </w:r>
        </w:p>
        <w:p w14:paraId="00000035" w14:textId="70CF6D9C" w:rsidR="00434368" w:rsidRDefault="00334F06">
          <w:pPr>
            <w:tabs>
              <w:tab w:val="right" w:pos="9025"/>
            </w:tabs>
            <w:spacing w:before="200" w:line="240" w:lineRule="auto"/>
            <w:rPr>
              <w:b/>
              <w:noProof/>
              <w:color w:val="000000"/>
            </w:rPr>
          </w:pPr>
          <w:hyperlink w:anchor="_crlv0voso4yw">
            <w:r w:rsidR="0086003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60038">
            <w:rPr>
              <w:b/>
              <w:noProof/>
              <w:color w:val="000000"/>
            </w:rPr>
            <w:tab/>
          </w:r>
          <w:r w:rsidR="00860038">
            <w:rPr>
              <w:noProof/>
            </w:rPr>
            <w:fldChar w:fldCharType="begin"/>
          </w:r>
          <w:r w:rsidR="00860038">
            <w:rPr>
              <w:noProof/>
            </w:rPr>
            <w:instrText xml:space="preserve"> PAGEREF _crlv0voso4yw \h </w:instrText>
          </w:r>
          <w:r w:rsidR="00860038">
            <w:rPr>
              <w:noProof/>
            </w:rPr>
          </w:r>
          <w:r w:rsidR="00860038">
            <w:rPr>
              <w:noProof/>
            </w:rPr>
            <w:fldChar w:fldCharType="separate"/>
          </w:r>
          <w:r w:rsidR="00100075">
            <w:rPr>
              <w:noProof/>
            </w:rPr>
            <w:t>8</w:t>
          </w:r>
          <w:r w:rsidR="00860038">
            <w:rPr>
              <w:noProof/>
            </w:rPr>
            <w:fldChar w:fldCharType="end"/>
          </w:r>
        </w:p>
        <w:p w14:paraId="00000036" w14:textId="3CB26FB5" w:rsidR="00434368" w:rsidRDefault="00334F06">
          <w:pPr>
            <w:tabs>
              <w:tab w:val="right" w:pos="9025"/>
            </w:tabs>
            <w:spacing w:before="200" w:line="240" w:lineRule="auto"/>
            <w:rPr>
              <w:b/>
              <w:noProof/>
              <w:color w:val="000000"/>
            </w:rPr>
          </w:pPr>
          <w:hyperlink w:anchor="_gb4nrns0uw97">
            <w:r w:rsidR="00860038">
              <w:rPr>
                <w:b/>
                <w:noProof/>
                <w:color w:val="000000"/>
              </w:rPr>
              <w:t>XI. Poleganie na zasobach innych podmiotów</w:t>
            </w:r>
          </w:hyperlink>
          <w:r w:rsidR="00860038">
            <w:rPr>
              <w:b/>
              <w:noProof/>
              <w:color w:val="000000"/>
            </w:rPr>
            <w:tab/>
          </w:r>
          <w:r w:rsidR="00860038">
            <w:rPr>
              <w:noProof/>
            </w:rPr>
            <w:fldChar w:fldCharType="begin"/>
          </w:r>
          <w:r w:rsidR="00860038">
            <w:rPr>
              <w:noProof/>
            </w:rPr>
            <w:instrText xml:space="preserve"> PAGEREF _gb4nrns0uw97 \h </w:instrText>
          </w:r>
          <w:r w:rsidR="00860038">
            <w:rPr>
              <w:noProof/>
            </w:rPr>
          </w:r>
          <w:r w:rsidR="00860038">
            <w:rPr>
              <w:noProof/>
            </w:rPr>
            <w:fldChar w:fldCharType="separate"/>
          </w:r>
          <w:r w:rsidR="00100075">
            <w:rPr>
              <w:noProof/>
            </w:rPr>
            <w:t>11</w:t>
          </w:r>
          <w:r w:rsidR="00860038">
            <w:rPr>
              <w:noProof/>
            </w:rPr>
            <w:fldChar w:fldCharType="end"/>
          </w:r>
        </w:p>
        <w:p w14:paraId="00000037" w14:textId="012FD5A7" w:rsidR="00434368" w:rsidRDefault="00334F06">
          <w:pPr>
            <w:tabs>
              <w:tab w:val="right" w:pos="9025"/>
            </w:tabs>
            <w:spacing w:before="200" w:line="240" w:lineRule="auto"/>
            <w:rPr>
              <w:b/>
              <w:noProof/>
              <w:color w:val="000000"/>
            </w:rPr>
          </w:pPr>
          <w:hyperlink w:anchor="_lodptpqf2xh0">
            <w:r w:rsidR="00860038">
              <w:rPr>
                <w:b/>
                <w:noProof/>
                <w:color w:val="000000"/>
              </w:rPr>
              <w:t>XII. Informacja dla Wykonawców wspólnie ubiegających się o udzielenie zamówienia</w:t>
            </w:r>
          </w:hyperlink>
          <w:r w:rsidR="00860038">
            <w:rPr>
              <w:b/>
              <w:noProof/>
              <w:color w:val="000000"/>
            </w:rPr>
            <w:tab/>
          </w:r>
          <w:r w:rsidR="00860038">
            <w:rPr>
              <w:noProof/>
            </w:rPr>
            <w:fldChar w:fldCharType="begin"/>
          </w:r>
          <w:r w:rsidR="00860038">
            <w:rPr>
              <w:noProof/>
            </w:rPr>
            <w:instrText xml:space="preserve"> PAGEREF _lodptpqf2xh0 \h </w:instrText>
          </w:r>
          <w:r w:rsidR="00860038">
            <w:rPr>
              <w:noProof/>
            </w:rPr>
          </w:r>
          <w:r w:rsidR="00860038">
            <w:rPr>
              <w:noProof/>
            </w:rPr>
            <w:fldChar w:fldCharType="separate"/>
          </w:r>
          <w:r w:rsidR="00100075">
            <w:rPr>
              <w:noProof/>
            </w:rPr>
            <w:t>11</w:t>
          </w:r>
          <w:r w:rsidR="00860038">
            <w:rPr>
              <w:noProof/>
            </w:rPr>
            <w:fldChar w:fldCharType="end"/>
          </w:r>
        </w:p>
        <w:p w14:paraId="00000038" w14:textId="3E4B4F90" w:rsidR="00434368" w:rsidRDefault="00334F06">
          <w:pPr>
            <w:tabs>
              <w:tab w:val="right" w:pos="9025"/>
            </w:tabs>
            <w:spacing w:before="200" w:line="240" w:lineRule="auto"/>
            <w:rPr>
              <w:b/>
              <w:noProof/>
              <w:color w:val="000000"/>
            </w:rPr>
          </w:pPr>
          <w:hyperlink w:anchor="_tp7vefgpgfgi">
            <w:r w:rsidR="00860038">
              <w:rPr>
                <w:b/>
                <w:noProof/>
                <w:color w:val="000000"/>
              </w:rPr>
              <w:t>XIII. Informacje o sposobie porozumiewania się zamawiającego z Wykonawcami oraz przekazywania oświadczeń lub dokumentów</w:t>
            </w:r>
          </w:hyperlink>
          <w:r w:rsidR="00860038">
            <w:rPr>
              <w:b/>
              <w:noProof/>
              <w:color w:val="000000"/>
            </w:rPr>
            <w:tab/>
          </w:r>
          <w:r w:rsidR="00860038">
            <w:rPr>
              <w:noProof/>
            </w:rPr>
            <w:fldChar w:fldCharType="begin"/>
          </w:r>
          <w:r w:rsidR="00860038">
            <w:rPr>
              <w:noProof/>
            </w:rPr>
            <w:instrText xml:space="preserve"> PAGEREF _tp7vefgpgfgi \h </w:instrText>
          </w:r>
          <w:r w:rsidR="00860038">
            <w:rPr>
              <w:noProof/>
            </w:rPr>
          </w:r>
          <w:r w:rsidR="00860038">
            <w:rPr>
              <w:noProof/>
            </w:rPr>
            <w:fldChar w:fldCharType="separate"/>
          </w:r>
          <w:r w:rsidR="00100075">
            <w:rPr>
              <w:noProof/>
            </w:rPr>
            <w:t>12</w:t>
          </w:r>
          <w:r w:rsidR="00860038">
            <w:rPr>
              <w:noProof/>
            </w:rPr>
            <w:fldChar w:fldCharType="end"/>
          </w:r>
        </w:p>
        <w:p w14:paraId="00000039" w14:textId="60A621D2" w:rsidR="00434368" w:rsidRDefault="00334F06">
          <w:pPr>
            <w:tabs>
              <w:tab w:val="right" w:pos="9025"/>
            </w:tabs>
            <w:spacing w:before="200" w:line="240" w:lineRule="auto"/>
            <w:rPr>
              <w:b/>
              <w:noProof/>
              <w:color w:val="000000"/>
            </w:rPr>
          </w:pPr>
          <w:hyperlink w:anchor="_rq2udys4csh9">
            <w:r w:rsidR="00860038">
              <w:rPr>
                <w:b/>
                <w:noProof/>
                <w:color w:val="000000"/>
              </w:rPr>
              <w:t>XIV. Opis sposobu przygotowania ofert oraz dokumentów wymaganych przez Zamawiającego w SWZ</w:t>
            </w:r>
          </w:hyperlink>
          <w:r w:rsidR="00860038">
            <w:rPr>
              <w:b/>
              <w:noProof/>
              <w:color w:val="000000"/>
            </w:rPr>
            <w:tab/>
          </w:r>
          <w:r w:rsidR="00860038">
            <w:rPr>
              <w:noProof/>
            </w:rPr>
            <w:fldChar w:fldCharType="begin"/>
          </w:r>
          <w:r w:rsidR="00860038">
            <w:rPr>
              <w:noProof/>
            </w:rPr>
            <w:instrText xml:space="preserve"> PAGEREF _rq2udys4csh9 \h </w:instrText>
          </w:r>
          <w:r w:rsidR="00860038">
            <w:rPr>
              <w:noProof/>
            </w:rPr>
          </w:r>
          <w:r w:rsidR="00860038">
            <w:rPr>
              <w:noProof/>
            </w:rPr>
            <w:fldChar w:fldCharType="separate"/>
          </w:r>
          <w:r w:rsidR="00100075">
            <w:rPr>
              <w:noProof/>
            </w:rPr>
            <w:t>13</w:t>
          </w:r>
          <w:r w:rsidR="00860038">
            <w:rPr>
              <w:noProof/>
            </w:rPr>
            <w:fldChar w:fldCharType="end"/>
          </w:r>
        </w:p>
        <w:p w14:paraId="0000003A" w14:textId="01FA8165" w:rsidR="00434368" w:rsidRDefault="00334F06">
          <w:pPr>
            <w:tabs>
              <w:tab w:val="right" w:pos="9025"/>
            </w:tabs>
            <w:spacing w:before="200" w:line="240" w:lineRule="auto"/>
            <w:rPr>
              <w:b/>
              <w:noProof/>
              <w:color w:val="000000"/>
            </w:rPr>
          </w:pPr>
          <w:hyperlink w:anchor="_c8de4rg6s4kb">
            <w:r w:rsidR="00860038">
              <w:rPr>
                <w:b/>
                <w:noProof/>
                <w:color w:val="000000"/>
              </w:rPr>
              <w:t>XV. Sposób obliczania ceny oferty</w:t>
            </w:r>
          </w:hyperlink>
          <w:r w:rsidR="00860038">
            <w:rPr>
              <w:b/>
              <w:noProof/>
              <w:color w:val="000000"/>
            </w:rPr>
            <w:tab/>
          </w:r>
          <w:r w:rsidR="00860038">
            <w:rPr>
              <w:noProof/>
            </w:rPr>
            <w:fldChar w:fldCharType="begin"/>
          </w:r>
          <w:r w:rsidR="00860038">
            <w:rPr>
              <w:noProof/>
            </w:rPr>
            <w:instrText xml:space="preserve"> PAGEREF _c8de4rg6s4kb \h </w:instrText>
          </w:r>
          <w:r w:rsidR="00860038">
            <w:rPr>
              <w:noProof/>
            </w:rPr>
          </w:r>
          <w:r w:rsidR="00860038">
            <w:rPr>
              <w:noProof/>
            </w:rPr>
            <w:fldChar w:fldCharType="separate"/>
          </w:r>
          <w:r w:rsidR="00100075">
            <w:rPr>
              <w:noProof/>
            </w:rPr>
            <w:t>15</w:t>
          </w:r>
          <w:r w:rsidR="00860038">
            <w:rPr>
              <w:noProof/>
            </w:rPr>
            <w:fldChar w:fldCharType="end"/>
          </w:r>
        </w:p>
        <w:p w14:paraId="0000003B" w14:textId="0DC8EB8F" w:rsidR="00434368" w:rsidRDefault="00334F06">
          <w:pPr>
            <w:tabs>
              <w:tab w:val="right" w:pos="9025"/>
            </w:tabs>
            <w:spacing w:before="200" w:line="240" w:lineRule="auto"/>
            <w:rPr>
              <w:b/>
              <w:noProof/>
              <w:color w:val="000000"/>
            </w:rPr>
          </w:pPr>
          <w:hyperlink w:anchor="_1wm6hsxsy23e">
            <w:r w:rsidR="00860038">
              <w:rPr>
                <w:b/>
                <w:noProof/>
                <w:color w:val="000000"/>
              </w:rPr>
              <w:t>XVI. Wymagania dotyczące wadium</w:t>
            </w:r>
          </w:hyperlink>
          <w:r w:rsidR="00860038">
            <w:rPr>
              <w:b/>
              <w:noProof/>
              <w:color w:val="000000"/>
            </w:rPr>
            <w:tab/>
          </w:r>
          <w:r w:rsidR="00860038">
            <w:rPr>
              <w:noProof/>
            </w:rPr>
            <w:fldChar w:fldCharType="begin"/>
          </w:r>
          <w:r w:rsidR="00860038">
            <w:rPr>
              <w:noProof/>
            </w:rPr>
            <w:instrText xml:space="preserve"> PAGEREF _1wm6hsxsy23e \h </w:instrText>
          </w:r>
          <w:r w:rsidR="00860038">
            <w:rPr>
              <w:noProof/>
            </w:rPr>
          </w:r>
          <w:r w:rsidR="00860038">
            <w:rPr>
              <w:noProof/>
            </w:rPr>
            <w:fldChar w:fldCharType="separate"/>
          </w:r>
          <w:r w:rsidR="00100075">
            <w:rPr>
              <w:noProof/>
            </w:rPr>
            <w:t>17</w:t>
          </w:r>
          <w:r w:rsidR="00860038">
            <w:rPr>
              <w:noProof/>
            </w:rPr>
            <w:fldChar w:fldCharType="end"/>
          </w:r>
        </w:p>
        <w:p w14:paraId="0000003C" w14:textId="7A22947D" w:rsidR="00434368" w:rsidRDefault="00334F06">
          <w:pPr>
            <w:tabs>
              <w:tab w:val="right" w:pos="9025"/>
            </w:tabs>
            <w:spacing w:before="200" w:line="240" w:lineRule="auto"/>
            <w:rPr>
              <w:b/>
              <w:noProof/>
              <w:color w:val="000000"/>
            </w:rPr>
          </w:pPr>
          <w:hyperlink w:anchor="_kraqvybbazqg">
            <w:r w:rsidR="00860038">
              <w:rPr>
                <w:b/>
                <w:noProof/>
                <w:color w:val="000000"/>
              </w:rPr>
              <w:t>XVII. Termin związania ofertą</w:t>
            </w:r>
          </w:hyperlink>
          <w:r w:rsidR="00860038">
            <w:rPr>
              <w:b/>
              <w:noProof/>
              <w:color w:val="000000"/>
            </w:rPr>
            <w:tab/>
          </w:r>
          <w:r w:rsidR="00860038">
            <w:rPr>
              <w:noProof/>
            </w:rPr>
            <w:fldChar w:fldCharType="begin"/>
          </w:r>
          <w:r w:rsidR="00860038">
            <w:rPr>
              <w:noProof/>
            </w:rPr>
            <w:instrText xml:space="preserve"> PAGEREF _kraqvybbazqg \h </w:instrText>
          </w:r>
          <w:r w:rsidR="00860038">
            <w:rPr>
              <w:noProof/>
            </w:rPr>
          </w:r>
          <w:r w:rsidR="00860038">
            <w:rPr>
              <w:noProof/>
            </w:rPr>
            <w:fldChar w:fldCharType="separate"/>
          </w:r>
          <w:r w:rsidR="00100075">
            <w:rPr>
              <w:noProof/>
            </w:rPr>
            <w:t>18</w:t>
          </w:r>
          <w:r w:rsidR="00860038">
            <w:rPr>
              <w:noProof/>
            </w:rPr>
            <w:fldChar w:fldCharType="end"/>
          </w:r>
        </w:p>
        <w:p w14:paraId="0000003D" w14:textId="66F1CF6F" w:rsidR="00434368" w:rsidRDefault="00334F06">
          <w:pPr>
            <w:tabs>
              <w:tab w:val="right" w:pos="9025"/>
            </w:tabs>
            <w:spacing w:before="200" w:line="240" w:lineRule="auto"/>
            <w:rPr>
              <w:b/>
              <w:noProof/>
              <w:color w:val="000000"/>
            </w:rPr>
          </w:pPr>
          <w:hyperlink w:anchor="_iwk7tzonv6ne">
            <w:r w:rsidR="00860038">
              <w:rPr>
                <w:b/>
                <w:noProof/>
                <w:color w:val="000000"/>
              </w:rPr>
              <w:t>XVIII. Miejsce i termin składania ofert</w:t>
            </w:r>
          </w:hyperlink>
          <w:r w:rsidR="00860038">
            <w:rPr>
              <w:b/>
              <w:noProof/>
              <w:color w:val="000000"/>
            </w:rPr>
            <w:tab/>
          </w:r>
          <w:r w:rsidR="00860038">
            <w:rPr>
              <w:noProof/>
            </w:rPr>
            <w:fldChar w:fldCharType="begin"/>
          </w:r>
          <w:r w:rsidR="00860038">
            <w:rPr>
              <w:noProof/>
            </w:rPr>
            <w:instrText xml:space="preserve"> PAGEREF _iwk7tzonv6ne \h </w:instrText>
          </w:r>
          <w:r w:rsidR="00860038">
            <w:rPr>
              <w:noProof/>
            </w:rPr>
          </w:r>
          <w:r w:rsidR="00860038">
            <w:rPr>
              <w:noProof/>
            </w:rPr>
            <w:fldChar w:fldCharType="separate"/>
          </w:r>
          <w:r w:rsidR="00100075">
            <w:rPr>
              <w:noProof/>
            </w:rPr>
            <w:t>18</w:t>
          </w:r>
          <w:r w:rsidR="00860038">
            <w:rPr>
              <w:noProof/>
            </w:rPr>
            <w:fldChar w:fldCharType="end"/>
          </w:r>
        </w:p>
        <w:p w14:paraId="0000003E" w14:textId="4FAD7F92" w:rsidR="00434368" w:rsidRDefault="00334F06">
          <w:pPr>
            <w:tabs>
              <w:tab w:val="right" w:pos="9025"/>
            </w:tabs>
            <w:spacing w:before="200" w:line="240" w:lineRule="auto"/>
            <w:rPr>
              <w:b/>
              <w:noProof/>
              <w:color w:val="000000"/>
            </w:rPr>
          </w:pPr>
          <w:hyperlink w:anchor="_g4kmfra1vcqp">
            <w:r w:rsidR="00860038">
              <w:rPr>
                <w:b/>
                <w:noProof/>
                <w:color w:val="000000"/>
              </w:rPr>
              <w:t>XIX. Otwarcie ofert</w:t>
            </w:r>
          </w:hyperlink>
          <w:r w:rsidR="00860038">
            <w:rPr>
              <w:b/>
              <w:noProof/>
              <w:color w:val="000000"/>
            </w:rPr>
            <w:tab/>
          </w:r>
          <w:r w:rsidR="00860038">
            <w:rPr>
              <w:noProof/>
            </w:rPr>
            <w:fldChar w:fldCharType="begin"/>
          </w:r>
          <w:r w:rsidR="00860038">
            <w:rPr>
              <w:noProof/>
            </w:rPr>
            <w:instrText xml:space="preserve"> PAGEREF _g4kmfra1vcqp \h </w:instrText>
          </w:r>
          <w:r w:rsidR="00860038">
            <w:rPr>
              <w:noProof/>
            </w:rPr>
          </w:r>
          <w:r w:rsidR="00860038">
            <w:rPr>
              <w:noProof/>
            </w:rPr>
            <w:fldChar w:fldCharType="separate"/>
          </w:r>
          <w:r w:rsidR="00100075">
            <w:rPr>
              <w:noProof/>
            </w:rPr>
            <w:t>18</w:t>
          </w:r>
          <w:r w:rsidR="00860038">
            <w:rPr>
              <w:noProof/>
            </w:rPr>
            <w:fldChar w:fldCharType="end"/>
          </w:r>
        </w:p>
        <w:p w14:paraId="0000003F" w14:textId="3A2BCE15" w:rsidR="00434368" w:rsidRDefault="00334F06">
          <w:pPr>
            <w:tabs>
              <w:tab w:val="right" w:pos="9025"/>
            </w:tabs>
            <w:spacing w:before="200" w:line="240" w:lineRule="auto"/>
            <w:rPr>
              <w:b/>
              <w:noProof/>
              <w:color w:val="000000"/>
            </w:rPr>
          </w:pPr>
          <w:hyperlink w:anchor="_kc2xtpcwd955">
            <w:r w:rsidR="00860038">
              <w:rPr>
                <w:b/>
                <w:noProof/>
                <w:color w:val="000000"/>
              </w:rPr>
              <w:t>XX. Opis kryteriów oceny ofert wraz z podaniem wag tych kryteriów i sposobu oceny ofert</w:t>
            </w:r>
          </w:hyperlink>
          <w:r w:rsidR="00860038">
            <w:rPr>
              <w:b/>
              <w:noProof/>
              <w:color w:val="000000"/>
            </w:rPr>
            <w:tab/>
          </w:r>
          <w:r w:rsidR="00860038">
            <w:rPr>
              <w:noProof/>
            </w:rPr>
            <w:fldChar w:fldCharType="begin"/>
          </w:r>
          <w:r w:rsidR="00860038">
            <w:rPr>
              <w:noProof/>
            </w:rPr>
            <w:instrText xml:space="preserve"> PAGEREF _kc2xtpcwd955 \h </w:instrText>
          </w:r>
          <w:r w:rsidR="00860038">
            <w:rPr>
              <w:noProof/>
            </w:rPr>
          </w:r>
          <w:r w:rsidR="00860038">
            <w:rPr>
              <w:noProof/>
            </w:rPr>
            <w:fldChar w:fldCharType="separate"/>
          </w:r>
          <w:r w:rsidR="00100075">
            <w:rPr>
              <w:noProof/>
            </w:rPr>
            <w:t>19</w:t>
          </w:r>
          <w:r w:rsidR="00860038">
            <w:rPr>
              <w:noProof/>
            </w:rPr>
            <w:fldChar w:fldCharType="end"/>
          </w:r>
        </w:p>
        <w:p w14:paraId="00000040" w14:textId="73D04BC5" w:rsidR="00434368" w:rsidRDefault="00334F06">
          <w:pPr>
            <w:tabs>
              <w:tab w:val="right" w:pos="9025"/>
            </w:tabs>
            <w:spacing w:before="200" w:line="240" w:lineRule="auto"/>
            <w:rPr>
              <w:b/>
              <w:noProof/>
              <w:color w:val="000000"/>
            </w:rPr>
          </w:pPr>
          <w:hyperlink w:anchor="_jdd1gpfct9cq">
            <w:r w:rsidR="00860038">
              <w:rPr>
                <w:b/>
                <w:noProof/>
                <w:color w:val="000000"/>
              </w:rPr>
              <w:t>XXI. Informacje o formalnościach, jakie powinny być dopełnione po wyborze oferty w celu zawarcia umowy</w:t>
            </w:r>
          </w:hyperlink>
          <w:r w:rsidR="00860038">
            <w:rPr>
              <w:b/>
              <w:noProof/>
              <w:color w:val="000000"/>
            </w:rPr>
            <w:tab/>
          </w:r>
          <w:r w:rsidR="00860038">
            <w:rPr>
              <w:noProof/>
            </w:rPr>
            <w:fldChar w:fldCharType="begin"/>
          </w:r>
          <w:r w:rsidR="00860038">
            <w:rPr>
              <w:noProof/>
            </w:rPr>
            <w:instrText xml:space="preserve"> PAGEREF _jdd1gpfct9cq \h </w:instrText>
          </w:r>
          <w:r w:rsidR="00860038">
            <w:rPr>
              <w:noProof/>
            </w:rPr>
          </w:r>
          <w:r w:rsidR="00860038">
            <w:rPr>
              <w:noProof/>
            </w:rPr>
            <w:fldChar w:fldCharType="separate"/>
          </w:r>
          <w:r w:rsidR="00100075">
            <w:rPr>
              <w:noProof/>
            </w:rPr>
            <w:t>20</w:t>
          </w:r>
          <w:r w:rsidR="00860038">
            <w:rPr>
              <w:noProof/>
            </w:rPr>
            <w:fldChar w:fldCharType="end"/>
          </w:r>
        </w:p>
        <w:p w14:paraId="00000041" w14:textId="2D8D021C" w:rsidR="00434368" w:rsidRDefault="00334F06">
          <w:pPr>
            <w:tabs>
              <w:tab w:val="right" w:pos="9025"/>
            </w:tabs>
            <w:spacing w:before="200" w:line="240" w:lineRule="auto"/>
            <w:rPr>
              <w:b/>
              <w:noProof/>
              <w:color w:val="000000"/>
            </w:rPr>
          </w:pPr>
          <w:hyperlink w:anchor="_8o16t0j5rcy">
            <w:r w:rsidR="00860038">
              <w:rPr>
                <w:b/>
                <w:noProof/>
                <w:color w:val="000000"/>
              </w:rPr>
              <w:t>XXII. Wymagania dotyczące zabezpieczenia należytego wykonania umowy</w:t>
            </w:r>
          </w:hyperlink>
          <w:r w:rsidR="00860038">
            <w:rPr>
              <w:b/>
              <w:noProof/>
              <w:color w:val="000000"/>
            </w:rPr>
            <w:tab/>
          </w:r>
          <w:r w:rsidR="00860038">
            <w:rPr>
              <w:noProof/>
            </w:rPr>
            <w:fldChar w:fldCharType="begin"/>
          </w:r>
          <w:r w:rsidR="00860038">
            <w:rPr>
              <w:noProof/>
            </w:rPr>
            <w:instrText xml:space="preserve"> PAGEREF _8o16t0j5rcy \h </w:instrText>
          </w:r>
          <w:r w:rsidR="00860038">
            <w:rPr>
              <w:noProof/>
            </w:rPr>
          </w:r>
          <w:r w:rsidR="00860038">
            <w:rPr>
              <w:noProof/>
            </w:rPr>
            <w:fldChar w:fldCharType="separate"/>
          </w:r>
          <w:r w:rsidR="00100075">
            <w:rPr>
              <w:noProof/>
            </w:rPr>
            <w:t>21</w:t>
          </w:r>
          <w:r w:rsidR="00860038">
            <w:rPr>
              <w:noProof/>
            </w:rPr>
            <w:fldChar w:fldCharType="end"/>
          </w:r>
        </w:p>
        <w:p w14:paraId="00000042" w14:textId="43D1A2B7" w:rsidR="00434368" w:rsidRDefault="00334F06">
          <w:pPr>
            <w:tabs>
              <w:tab w:val="right" w:pos="9025"/>
            </w:tabs>
            <w:spacing w:before="200" w:line="240" w:lineRule="auto"/>
            <w:rPr>
              <w:b/>
              <w:noProof/>
              <w:color w:val="000000"/>
            </w:rPr>
          </w:pPr>
          <w:hyperlink w:anchor="_n1rtepxw0unn">
            <w:r w:rsidR="00860038">
              <w:rPr>
                <w:b/>
                <w:noProof/>
                <w:color w:val="000000"/>
              </w:rPr>
              <w:t>XXIII. Informacje o treści zawieranej umowy oraz możliwości jej zmiany</w:t>
            </w:r>
          </w:hyperlink>
          <w:r w:rsidR="00860038">
            <w:rPr>
              <w:b/>
              <w:noProof/>
              <w:color w:val="000000"/>
            </w:rPr>
            <w:tab/>
          </w:r>
          <w:r w:rsidR="00860038">
            <w:rPr>
              <w:noProof/>
            </w:rPr>
            <w:fldChar w:fldCharType="begin"/>
          </w:r>
          <w:r w:rsidR="00860038">
            <w:rPr>
              <w:noProof/>
            </w:rPr>
            <w:instrText xml:space="preserve"> PAGEREF _n1rtepxw0unn \h </w:instrText>
          </w:r>
          <w:r w:rsidR="00860038">
            <w:rPr>
              <w:noProof/>
            </w:rPr>
          </w:r>
          <w:r w:rsidR="00860038">
            <w:rPr>
              <w:noProof/>
            </w:rPr>
            <w:fldChar w:fldCharType="separate"/>
          </w:r>
          <w:r w:rsidR="00100075">
            <w:rPr>
              <w:noProof/>
            </w:rPr>
            <w:t>23</w:t>
          </w:r>
          <w:r w:rsidR="00860038">
            <w:rPr>
              <w:noProof/>
            </w:rPr>
            <w:fldChar w:fldCharType="end"/>
          </w:r>
        </w:p>
        <w:p w14:paraId="00000043" w14:textId="5FC97AB7" w:rsidR="00434368" w:rsidRDefault="00334F06">
          <w:pPr>
            <w:tabs>
              <w:tab w:val="right" w:pos="9025"/>
            </w:tabs>
            <w:spacing w:before="200" w:line="240" w:lineRule="auto"/>
            <w:rPr>
              <w:b/>
              <w:noProof/>
              <w:color w:val="000000"/>
            </w:rPr>
          </w:pPr>
          <w:hyperlink w:anchor="_kmfqfyi30wag">
            <w:r w:rsidR="00860038">
              <w:rPr>
                <w:b/>
                <w:noProof/>
                <w:color w:val="000000"/>
              </w:rPr>
              <w:t>XIV. Pouczenie o środkach ochrony prawnej przysługujących Wykonawcy</w:t>
            </w:r>
          </w:hyperlink>
          <w:r w:rsidR="00860038">
            <w:rPr>
              <w:b/>
              <w:noProof/>
              <w:color w:val="000000"/>
            </w:rPr>
            <w:tab/>
          </w:r>
          <w:r w:rsidR="00860038">
            <w:rPr>
              <w:noProof/>
            </w:rPr>
            <w:fldChar w:fldCharType="begin"/>
          </w:r>
          <w:r w:rsidR="00860038">
            <w:rPr>
              <w:noProof/>
            </w:rPr>
            <w:instrText xml:space="preserve"> PAGEREF _kmfqfyi30wag \h </w:instrText>
          </w:r>
          <w:r w:rsidR="00860038">
            <w:rPr>
              <w:noProof/>
            </w:rPr>
          </w:r>
          <w:r w:rsidR="00860038">
            <w:rPr>
              <w:noProof/>
            </w:rPr>
            <w:fldChar w:fldCharType="separate"/>
          </w:r>
          <w:r w:rsidR="00100075">
            <w:rPr>
              <w:noProof/>
            </w:rPr>
            <w:t>23</w:t>
          </w:r>
          <w:r w:rsidR="00860038">
            <w:rPr>
              <w:noProof/>
            </w:rPr>
            <w:fldChar w:fldCharType="end"/>
          </w:r>
        </w:p>
        <w:p w14:paraId="00000045" w14:textId="55EBB5FE" w:rsidR="00434368" w:rsidRPr="00100075" w:rsidRDefault="00334F06" w:rsidP="00100075">
          <w:pPr>
            <w:tabs>
              <w:tab w:val="right" w:pos="9025"/>
            </w:tabs>
            <w:spacing w:before="200" w:after="80" w:line="240" w:lineRule="auto"/>
            <w:rPr>
              <w:b/>
              <w:color w:val="000000"/>
            </w:rPr>
          </w:pPr>
          <w:hyperlink w:anchor="_uarrfy5kozla">
            <w:r w:rsidR="00860038">
              <w:rPr>
                <w:b/>
                <w:noProof/>
                <w:color w:val="000000"/>
              </w:rPr>
              <w:t>XXV. Spis załączników</w:t>
            </w:r>
          </w:hyperlink>
          <w:r w:rsidR="00860038">
            <w:rPr>
              <w:b/>
              <w:noProof/>
              <w:color w:val="000000"/>
            </w:rPr>
            <w:tab/>
          </w:r>
          <w:r w:rsidR="00860038">
            <w:rPr>
              <w:noProof/>
            </w:rPr>
            <w:fldChar w:fldCharType="begin"/>
          </w:r>
          <w:r w:rsidR="00860038">
            <w:rPr>
              <w:noProof/>
            </w:rPr>
            <w:instrText xml:space="preserve"> PAGEREF _uarrfy5kozla \h </w:instrText>
          </w:r>
          <w:r w:rsidR="00860038">
            <w:rPr>
              <w:noProof/>
            </w:rPr>
          </w:r>
          <w:r w:rsidR="00860038">
            <w:rPr>
              <w:noProof/>
            </w:rPr>
            <w:fldChar w:fldCharType="separate"/>
          </w:r>
          <w:r w:rsidR="00100075">
            <w:rPr>
              <w:noProof/>
            </w:rPr>
            <w:t>24</w:t>
          </w:r>
          <w:r w:rsidR="00860038">
            <w:rPr>
              <w:noProof/>
            </w:rPr>
            <w:fldChar w:fldCharType="end"/>
          </w:r>
          <w:r w:rsidR="00860038">
            <w:fldChar w:fldCharType="end"/>
          </w:r>
        </w:p>
      </w:sdtContent>
    </w:sdt>
    <w:p w14:paraId="00000046" w14:textId="77777777" w:rsidR="00434368" w:rsidRPr="00F40DDA" w:rsidRDefault="00860038">
      <w:pPr>
        <w:pStyle w:val="Nagwek2"/>
        <w:rPr>
          <w:sz w:val="28"/>
          <w:szCs w:val="28"/>
        </w:rPr>
      </w:pPr>
      <w:bookmarkStart w:id="2" w:name="_kabgz8l7slm3" w:colFirst="0" w:colLast="0"/>
      <w:bookmarkEnd w:id="2"/>
      <w:r w:rsidRPr="00F40DDA">
        <w:rPr>
          <w:sz w:val="28"/>
          <w:szCs w:val="28"/>
        </w:rPr>
        <w:lastRenderedPageBreak/>
        <w:t>I. Nazwa oraz adres Zamawiającego</w:t>
      </w:r>
    </w:p>
    <w:p w14:paraId="731EF747" w14:textId="77777777" w:rsidR="001C7F4E" w:rsidRPr="001C7F4E" w:rsidRDefault="001C7F4E" w:rsidP="001C7F4E">
      <w:pPr>
        <w:adjustRightInd w:val="0"/>
        <w:spacing w:line="360" w:lineRule="auto"/>
        <w:ind w:left="284"/>
        <w:rPr>
          <w:sz w:val="20"/>
          <w:szCs w:val="20"/>
        </w:rPr>
      </w:pPr>
      <w:r w:rsidRPr="001C7F4E">
        <w:rPr>
          <w:bCs/>
          <w:sz w:val="20"/>
          <w:szCs w:val="20"/>
        </w:rPr>
        <w:t xml:space="preserve">Gmina Przechlewo </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1C7F4E">
      <w:pPr>
        <w:pStyle w:val="Bezodstpw"/>
        <w:spacing w:line="360" w:lineRule="auto"/>
        <w:ind w:left="284"/>
        <w:jc w:val="both"/>
      </w:pPr>
      <w:r w:rsidRPr="001C7F4E">
        <w:t>REGON 770979690</w:t>
      </w:r>
    </w:p>
    <w:p w14:paraId="059D1E7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77777777" w:rsidR="001C7F4E" w:rsidRPr="001C7F4E" w:rsidRDefault="001C7F4E" w:rsidP="001C7F4E">
      <w:pPr>
        <w:pStyle w:val="Bezodstpw"/>
        <w:spacing w:line="360" w:lineRule="auto"/>
        <w:jc w:val="both"/>
        <w:rPr>
          <w:rStyle w:val="Hipercze"/>
        </w:rPr>
      </w:pPr>
      <w:r w:rsidRPr="001C7F4E">
        <w:t xml:space="preserve">     </w:t>
      </w:r>
      <w:hyperlink r:id="rId9" w:history="1">
        <w:r w:rsidRPr="001C7F4E">
          <w:rPr>
            <w:rStyle w:val="Hipercze"/>
          </w:rPr>
          <w:t>zp@przechlewo.pl</w:t>
        </w:r>
      </w:hyperlink>
    </w:p>
    <w:p w14:paraId="3A721958" w14:textId="77777777" w:rsidR="001C7F4E" w:rsidRPr="001C7F4E" w:rsidRDefault="001C7F4E" w:rsidP="001C7F4E">
      <w:pPr>
        <w:tabs>
          <w:tab w:val="left" w:pos="540"/>
        </w:tabs>
        <w:ind w:left="284"/>
        <w:jc w:val="both"/>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3"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3"/>
    </w:p>
    <w:p w14:paraId="4643076E" w14:textId="77777777" w:rsidR="001C7F4E" w:rsidRPr="001C7F4E" w:rsidRDefault="001C7F4E" w:rsidP="001C7F4E">
      <w:pPr>
        <w:pStyle w:val="Bezodstpw"/>
        <w:spacing w:line="360" w:lineRule="auto"/>
        <w:jc w:val="both"/>
      </w:pPr>
    </w:p>
    <w:p w14:paraId="1480E539"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1C7F4E">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pPr>
        <w:pStyle w:val="Nagwek2"/>
        <w:spacing w:before="240" w:after="240"/>
        <w:rPr>
          <w:sz w:val="28"/>
          <w:szCs w:val="28"/>
        </w:rPr>
      </w:pPr>
      <w:bookmarkStart w:id="4" w:name="_qj2p3iyqlwum" w:colFirst="0" w:colLast="0"/>
      <w:bookmarkEnd w:id="4"/>
      <w:r w:rsidRPr="00F40DDA">
        <w:rPr>
          <w:sz w:val="28"/>
          <w:szCs w:val="28"/>
        </w:rPr>
        <w:t>II. Ochrona danych osobowych</w:t>
      </w:r>
    </w:p>
    <w:p w14:paraId="0000004F" w14:textId="77777777" w:rsidR="00434368" w:rsidRDefault="00860038" w:rsidP="005E04DC">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5E04DC">
      <w:pPr>
        <w:numPr>
          <w:ilvl w:val="0"/>
          <w:numId w:val="7"/>
        </w:numPr>
        <w:spacing w:line="360" w:lineRule="auto"/>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5E04DC">
      <w:pPr>
        <w:numPr>
          <w:ilvl w:val="0"/>
          <w:numId w:val="7"/>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7777777" w:rsidR="00434368" w:rsidRDefault="00860038" w:rsidP="005E04DC">
      <w:pPr>
        <w:numPr>
          <w:ilvl w:val="0"/>
          <w:numId w:val="7"/>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34368" w:rsidRDefault="00860038" w:rsidP="005E04DC">
      <w:pPr>
        <w:numPr>
          <w:ilvl w:val="0"/>
          <w:numId w:val="7"/>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rsidP="005E04DC">
      <w:pPr>
        <w:numPr>
          <w:ilvl w:val="0"/>
          <w:numId w:val="7"/>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E04DC">
      <w:pPr>
        <w:numPr>
          <w:ilvl w:val="0"/>
          <w:numId w:val="7"/>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E04DC">
      <w:pPr>
        <w:numPr>
          <w:ilvl w:val="0"/>
          <w:numId w:val="7"/>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E04DC">
      <w:pPr>
        <w:numPr>
          <w:ilvl w:val="0"/>
          <w:numId w:val="7"/>
        </w:numPr>
        <w:spacing w:line="360" w:lineRule="auto"/>
        <w:ind w:left="709" w:hanging="401"/>
        <w:jc w:val="both"/>
        <w:rPr>
          <w:sz w:val="20"/>
          <w:szCs w:val="20"/>
        </w:rPr>
      </w:pPr>
      <w:r>
        <w:rPr>
          <w:sz w:val="20"/>
          <w:szCs w:val="20"/>
        </w:rPr>
        <w:t>posiada Pani/Pan:</w:t>
      </w:r>
    </w:p>
    <w:p w14:paraId="00000058"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E04DC">
      <w:pPr>
        <w:numPr>
          <w:ilvl w:val="0"/>
          <w:numId w:val="8"/>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E04DC">
      <w:pPr>
        <w:numPr>
          <w:ilvl w:val="0"/>
          <w:numId w:val="7"/>
        </w:numPr>
        <w:spacing w:line="360" w:lineRule="auto"/>
        <w:ind w:left="709" w:hanging="401"/>
        <w:jc w:val="both"/>
        <w:rPr>
          <w:sz w:val="20"/>
          <w:szCs w:val="20"/>
        </w:rPr>
      </w:pPr>
      <w:r>
        <w:rPr>
          <w:sz w:val="20"/>
          <w:szCs w:val="20"/>
        </w:rPr>
        <w:t>nie przysługuje Pani/Panu:</w:t>
      </w:r>
    </w:p>
    <w:p w14:paraId="0000005D" w14:textId="77777777" w:rsidR="00434368" w:rsidRDefault="00860038" w:rsidP="005E04DC">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E04DC">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E04DC">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E04DC">
      <w:pPr>
        <w:numPr>
          <w:ilvl w:val="0"/>
          <w:numId w:val="7"/>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5" w:name="_epsepounxnv1" w:colFirst="0" w:colLast="0"/>
      <w:bookmarkEnd w:id="5"/>
      <w:r w:rsidRPr="00F40DDA">
        <w:rPr>
          <w:sz w:val="28"/>
          <w:szCs w:val="28"/>
        </w:rPr>
        <w:lastRenderedPageBreak/>
        <w:t>III. Tryb udzielania zamówienia</w:t>
      </w:r>
    </w:p>
    <w:p w14:paraId="00000062" w14:textId="77777777" w:rsidR="00434368" w:rsidRDefault="00860038" w:rsidP="005E04DC">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434368" w:rsidRDefault="00860038" w:rsidP="005E04DC">
      <w:pPr>
        <w:numPr>
          <w:ilvl w:val="0"/>
          <w:numId w:val="23"/>
        </w:numPr>
        <w:spacing w:line="360" w:lineRule="auto"/>
        <w:ind w:left="426"/>
        <w:jc w:val="both"/>
        <w:rPr>
          <w:sz w:val="20"/>
          <w:szCs w:val="20"/>
        </w:rPr>
      </w:pPr>
      <w:r>
        <w:rPr>
          <w:sz w:val="20"/>
          <w:szCs w:val="20"/>
        </w:rPr>
        <w:t xml:space="preserve">Zamawiający nie przewiduje prowadzenia negocjacji. </w:t>
      </w:r>
    </w:p>
    <w:p w14:paraId="00000064" w14:textId="77777777" w:rsidR="00434368" w:rsidRDefault="00860038" w:rsidP="005E04DC">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E04DC">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4EB1C08B" w:rsidR="00434368" w:rsidRDefault="00860038" w:rsidP="005E04DC">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100075">
        <w:rPr>
          <w:sz w:val="20"/>
          <w:szCs w:val="20"/>
        </w:rPr>
        <w:t>.</w:t>
      </w:r>
      <w:r>
        <w:rPr>
          <w:sz w:val="20"/>
          <w:szCs w:val="20"/>
        </w:rPr>
        <w:t xml:space="preserve"> </w:t>
      </w:r>
    </w:p>
    <w:p w14:paraId="0000006B" w14:textId="6DB79CDA" w:rsidR="00434368" w:rsidRPr="00B06F5F" w:rsidRDefault="00860038" w:rsidP="005E04DC">
      <w:pPr>
        <w:numPr>
          <w:ilvl w:val="0"/>
          <w:numId w:val="2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266AEB4F" w:rsidR="00434368" w:rsidRDefault="00B06F5F" w:rsidP="005E04DC">
      <w:pPr>
        <w:numPr>
          <w:ilvl w:val="0"/>
          <w:numId w:val="9"/>
        </w:numPr>
        <w:spacing w:line="360" w:lineRule="auto"/>
        <w:ind w:left="852" w:hanging="418"/>
        <w:jc w:val="both"/>
        <w:rPr>
          <w:sz w:val="20"/>
          <w:szCs w:val="20"/>
        </w:rPr>
      </w:pPr>
      <w:r>
        <w:rPr>
          <w:sz w:val="20"/>
          <w:szCs w:val="20"/>
        </w:rPr>
        <w:t>roboty ogólnobudowlane</w:t>
      </w:r>
      <w:r w:rsidR="00C223EA">
        <w:rPr>
          <w:sz w:val="20"/>
          <w:szCs w:val="20"/>
        </w:rPr>
        <w:t xml:space="preserve"> oraz dekarskie</w:t>
      </w:r>
      <w:r w:rsidR="00FC73EC">
        <w:rPr>
          <w:sz w:val="20"/>
          <w:szCs w:val="20"/>
        </w:rPr>
        <w:t>.</w:t>
      </w:r>
    </w:p>
    <w:p w14:paraId="0000006D" w14:textId="5351A45A" w:rsidR="00434368" w:rsidRDefault="00860038" w:rsidP="005E04DC">
      <w:pPr>
        <w:numPr>
          <w:ilvl w:val="0"/>
          <w:numId w:val="23"/>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14346439" w:rsidR="00434368" w:rsidRDefault="00860038" w:rsidP="005E04DC">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100075">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6" w:name="_x24vtaagcm5x" w:colFirst="0" w:colLast="0"/>
      <w:bookmarkEnd w:id="6"/>
      <w:r w:rsidRPr="00F40DDA">
        <w:rPr>
          <w:sz w:val="28"/>
          <w:szCs w:val="28"/>
        </w:rPr>
        <w:t>IV. Opis przedmiotu zamówienia</w:t>
      </w:r>
    </w:p>
    <w:p w14:paraId="694FD951" w14:textId="6C659D47" w:rsidR="003E2D35" w:rsidRDefault="00B06F5F" w:rsidP="005E04DC">
      <w:pPr>
        <w:pStyle w:val="Akapitzlist"/>
        <w:numPr>
          <w:ilvl w:val="3"/>
          <w:numId w:val="23"/>
        </w:numPr>
        <w:tabs>
          <w:tab w:val="left" w:pos="426"/>
          <w:tab w:val="left" w:pos="10065"/>
        </w:tabs>
        <w:spacing w:line="360" w:lineRule="auto"/>
        <w:ind w:right="35" w:hanging="3022"/>
        <w:rPr>
          <w:rFonts w:ascii="Arial" w:hAnsi="Arial" w:cs="Arial"/>
          <w:sz w:val="20"/>
          <w:szCs w:val="20"/>
        </w:rPr>
      </w:pPr>
      <w:r w:rsidRPr="00B06F5F">
        <w:rPr>
          <w:rFonts w:ascii="Arial" w:hAnsi="Arial" w:cs="Arial"/>
          <w:sz w:val="20"/>
          <w:szCs w:val="20"/>
        </w:rPr>
        <w:t>Przedmiotem zamówienia są roboty budowlane polegające na</w:t>
      </w:r>
      <w:r w:rsidR="003E2D35">
        <w:rPr>
          <w:rFonts w:ascii="Arial" w:hAnsi="Arial" w:cs="Arial"/>
          <w:sz w:val="20"/>
          <w:szCs w:val="20"/>
        </w:rPr>
        <w:t xml:space="preserve"> </w:t>
      </w:r>
      <w:r w:rsidRPr="003E2D35">
        <w:rPr>
          <w:rFonts w:ascii="Arial" w:hAnsi="Arial" w:cs="Arial"/>
          <w:sz w:val="20"/>
          <w:szCs w:val="20"/>
        </w:rPr>
        <w:t>wymianie dachu i wykonani</w:t>
      </w:r>
      <w:r w:rsidR="003E2D35">
        <w:rPr>
          <w:rFonts w:ascii="Arial" w:hAnsi="Arial" w:cs="Arial"/>
          <w:sz w:val="20"/>
          <w:szCs w:val="20"/>
        </w:rPr>
        <w:t>u</w:t>
      </w:r>
    </w:p>
    <w:p w14:paraId="1AEFADA0" w14:textId="3F8F02A7" w:rsidR="00B06F5F" w:rsidRPr="003E2D35" w:rsidRDefault="003E2D35" w:rsidP="003E2D35">
      <w:pPr>
        <w:tabs>
          <w:tab w:val="left" w:pos="426"/>
          <w:tab w:val="left" w:pos="10065"/>
        </w:tabs>
        <w:spacing w:line="360" w:lineRule="auto"/>
        <w:ind w:left="142" w:right="35"/>
        <w:rPr>
          <w:sz w:val="20"/>
          <w:szCs w:val="20"/>
        </w:rPr>
      </w:pPr>
      <w:r>
        <w:rPr>
          <w:sz w:val="20"/>
          <w:szCs w:val="20"/>
        </w:rPr>
        <w:t xml:space="preserve">     </w:t>
      </w:r>
      <w:r w:rsidR="00B06F5F" w:rsidRPr="003E2D35">
        <w:rPr>
          <w:sz w:val="20"/>
          <w:szCs w:val="20"/>
        </w:rPr>
        <w:t>elewacji</w:t>
      </w:r>
      <w:r w:rsidRPr="003E2D35">
        <w:rPr>
          <w:sz w:val="20"/>
          <w:szCs w:val="20"/>
        </w:rPr>
        <w:t xml:space="preserve"> </w:t>
      </w:r>
      <w:r w:rsidR="00B06F5F" w:rsidRPr="003E2D35">
        <w:rPr>
          <w:sz w:val="20"/>
          <w:szCs w:val="20"/>
        </w:rPr>
        <w:t>budynku przy ulicy Młyńskiej 2 w Przechlewie.</w:t>
      </w:r>
    </w:p>
    <w:p w14:paraId="18A46A3C" w14:textId="7D178EE7" w:rsidR="00B06F5F" w:rsidRPr="00F40DDA" w:rsidRDefault="00B06F5F" w:rsidP="00E713BA">
      <w:pPr>
        <w:pStyle w:val="Bezodstpw"/>
        <w:tabs>
          <w:tab w:val="left" w:pos="426"/>
        </w:tabs>
        <w:spacing w:line="360" w:lineRule="auto"/>
        <w:ind w:left="426"/>
        <w:jc w:val="both"/>
        <w:rPr>
          <w:lang w:eastAsia="en-US"/>
        </w:rPr>
      </w:pPr>
      <w:r w:rsidRPr="00B06F5F">
        <w:rPr>
          <w:lang w:eastAsia="en-US"/>
        </w:rPr>
        <w:t>Zakres przedmiotu zamówienia obejmuje</w:t>
      </w:r>
      <w:r w:rsidR="00F40DDA">
        <w:rPr>
          <w:lang w:eastAsia="en-US"/>
        </w:rPr>
        <w:t xml:space="preserve"> </w:t>
      </w:r>
      <w:r w:rsidR="00F40DDA">
        <w:rPr>
          <w:color w:val="000000" w:themeColor="text1"/>
          <w:lang w:eastAsia="en-US"/>
        </w:rPr>
        <w:t>w</w:t>
      </w:r>
      <w:r w:rsidRPr="00B06F5F">
        <w:rPr>
          <w:color w:val="000000" w:themeColor="text1"/>
          <w:lang w:eastAsia="en-US"/>
        </w:rPr>
        <w:t xml:space="preserve">ykonanie robót budowlanych w budynku </w:t>
      </w:r>
      <w:proofErr w:type="spellStart"/>
      <w:r w:rsidRPr="00B06F5F">
        <w:rPr>
          <w:color w:val="000000" w:themeColor="text1"/>
          <w:lang w:eastAsia="en-US"/>
        </w:rPr>
        <w:t>mieszkalno</w:t>
      </w:r>
      <w:proofErr w:type="spellEnd"/>
      <w:r w:rsidRPr="00B06F5F">
        <w:rPr>
          <w:color w:val="000000" w:themeColor="text1"/>
          <w:lang w:eastAsia="en-US"/>
        </w:rPr>
        <w:t xml:space="preserve"> – biurowym, trzykondygnacyjnym, podpiwniczonym pełniącym funkcję mieszkalną, wielorodzinną z wyodrębnionym na parterze zespołem pomieszczeń biurowych.</w:t>
      </w:r>
    </w:p>
    <w:p w14:paraId="1880A207" w14:textId="10CC2E14" w:rsidR="00B06F5F" w:rsidRDefault="00B06F5F" w:rsidP="00E713BA">
      <w:pPr>
        <w:pStyle w:val="Bezodstpw"/>
        <w:tabs>
          <w:tab w:val="left" w:pos="709"/>
        </w:tabs>
        <w:spacing w:after="120" w:line="360" w:lineRule="auto"/>
        <w:ind w:left="426"/>
        <w:jc w:val="both"/>
        <w:rPr>
          <w:color w:val="000000" w:themeColor="text1"/>
          <w:lang w:eastAsia="en-US"/>
        </w:rPr>
      </w:pPr>
      <w:r>
        <w:rPr>
          <w:color w:val="000000" w:themeColor="text1"/>
          <w:lang w:eastAsia="en-US"/>
        </w:rPr>
        <w:t>Udział procentowy pomieszczeń biurowych wynosi 31,7% pozostałe 68,3% t</w:t>
      </w:r>
      <w:r w:rsidR="0072493A">
        <w:rPr>
          <w:color w:val="000000" w:themeColor="text1"/>
          <w:lang w:eastAsia="en-US"/>
        </w:rPr>
        <w:t>o</w:t>
      </w:r>
      <w:r>
        <w:rPr>
          <w:color w:val="000000" w:themeColor="text1"/>
          <w:lang w:eastAsia="en-US"/>
        </w:rPr>
        <w:t xml:space="preserve"> pomieszczenia pełniące funkcję mieszkalną</w:t>
      </w:r>
      <w:r w:rsidR="0072493A">
        <w:rPr>
          <w:color w:val="000000" w:themeColor="text1"/>
          <w:lang w:eastAsia="en-US"/>
        </w:rPr>
        <w:t xml:space="preserve">. </w:t>
      </w:r>
    </w:p>
    <w:p w14:paraId="768C4AF2" w14:textId="77777777" w:rsidR="00B06F5F" w:rsidRPr="00B06F5F" w:rsidRDefault="00B06F5F" w:rsidP="00E713BA">
      <w:pPr>
        <w:pStyle w:val="Bezodstpw"/>
        <w:tabs>
          <w:tab w:val="left" w:pos="709"/>
        </w:tabs>
        <w:spacing w:after="120" w:line="360" w:lineRule="auto"/>
        <w:ind w:left="426"/>
        <w:jc w:val="both"/>
        <w:rPr>
          <w:color w:val="000000" w:themeColor="text1"/>
          <w:lang w:eastAsia="en-US"/>
        </w:rPr>
      </w:pPr>
      <w:r w:rsidRPr="00B06F5F">
        <w:rPr>
          <w:color w:val="000000" w:themeColor="text1"/>
          <w:lang w:eastAsia="en-US"/>
        </w:rPr>
        <w:t xml:space="preserve">Posadowienie budynku bezpośrednio na ławach. Budynek o konstrukcji tradycyjnej. Ściany budynku murowane. Dach wielospadowy o różnym nachyleniu połaci dachu. Pokrycie dachu wykonane z dachówki ceramicznej.  </w:t>
      </w:r>
    </w:p>
    <w:p w14:paraId="7F242D3B" w14:textId="77777777" w:rsidR="00B06F5F" w:rsidRPr="00B06F5F" w:rsidRDefault="00B06F5F" w:rsidP="00E713BA">
      <w:pPr>
        <w:pStyle w:val="Bezodstpw"/>
        <w:tabs>
          <w:tab w:val="left" w:pos="709"/>
        </w:tabs>
        <w:spacing w:line="360" w:lineRule="auto"/>
        <w:ind w:left="426"/>
        <w:jc w:val="both"/>
        <w:rPr>
          <w:color w:val="000000" w:themeColor="text1"/>
          <w:lang w:eastAsia="en-US"/>
        </w:rPr>
      </w:pPr>
      <w:r w:rsidRPr="00B06F5F">
        <w:rPr>
          <w:color w:val="000000" w:themeColor="text1"/>
          <w:lang w:eastAsia="en-US"/>
        </w:rPr>
        <w:t>Zakres robót obejmuje:</w:t>
      </w:r>
    </w:p>
    <w:p w14:paraId="29E83270" w14:textId="07B450FE" w:rsidR="00B06F5F" w:rsidRPr="00B06F5F" w:rsidRDefault="00C223EA" w:rsidP="005E04DC">
      <w:pPr>
        <w:pStyle w:val="Bezodstpw"/>
        <w:numPr>
          <w:ilvl w:val="0"/>
          <w:numId w:val="27"/>
        </w:numPr>
        <w:tabs>
          <w:tab w:val="left" w:pos="709"/>
        </w:tabs>
        <w:spacing w:line="360" w:lineRule="auto"/>
        <w:jc w:val="both"/>
        <w:rPr>
          <w:color w:val="000000" w:themeColor="text1"/>
          <w:lang w:eastAsia="en-US"/>
        </w:rPr>
      </w:pPr>
      <w:r>
        <w:rPr>
          <w:color w:val="000000" w:themeColor="text1"/>
          <w:lang w:eastAsia="en-US"/>
        </w:rPr>
        <w:t xml:space="preserve">remont elewacji </w:t>
      </w:r>
      <w:r w:rsidR="00B06F5F" w:rsidRPr="00B06F5F">
        <w:rPr>
          <w:color w:val="000000" w:themeColor="text1"/>
          <w:lang w:eastAsia="en-US"/>
        </w:rPr>
        <w:t xml:space="preserve"> – 386,23 </w:t>
      </w:r>
      <w:bookmarkStart w:id="7" w:name="_Hlk60049789"/>
      <w:r w:rsidR="00B06F5F" w:rsidRPr="00B06F5F">
        <w:rPr>
          <w:color w:val="000000" w:themeColor="text1"/>
          <w:lang w:eastAsia="en-US"/>
        </w:rPr>
        <w:t>m</w:t>
      </w:r>
      <w:r w:rsidR="00B06F5F" w:rsidRPr="00B06F5F">
        <w:rPr>
          <w:color w:val="000000" w:themeColor="text1"/>
          <w:vertAlign w:val="superscript"/>
          <w:lang w:eastAsia="en-US"/>
        </w:rPr>
        <w:t>2</w:t>
      </w:r>
      <w:bookmarkEnd w:id="7"/>
      <w:r w:rsidR="00B06F5F" w:rsidRPr="00B06F5F">
        <w:rPr>
          <w:color w:val="000000" w:themeColor="text1"/>
          <w:lang w:eastAsia="en-US"/>
        </w:rPr>
        <w:t>,</w:t>
      </w:r>
    </w:p>
    <w:p w14:paraId="4BE3ABDB" w14:textId="77777777" w:rsidR="00B06F5F" w:rsidRPr="00B06F5F" w:rsidRDefault="00B06F5F" w:rsidP="005E04DC">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wymiana pokrycia dachowego na dachówkę ceramiczną karpiówkę – 284,75 m</w:t>
      </w:r>
      <w:r w:rsidRPr="00B06F5F">
        <w:rPr>
          <w:color w:val="000000" w:themeColor="text1"/>
          <w:vertAlign w:val="superscript"/>
          <w:lang w:eastAsia="en-US"/>
        </w:rPr>
        <w:t>2</w:t>
      </w:r>
      <w:r w:rsidRPr="00B06F5F">
        <w:rPr>
          <w:color w:val="000000" w:themeColor="text1"/>
          <w:lang w:eastAsia="en-US"/>
        </w:rPr>
        <w:t>,</w:t>
      </w:r>
    </w:p>
    <w:p w14:paraId="7844E119" w14:textId="77777777" w:rsidR="00B06F5F" w:rsidRPr="00B06F5F" w:rsidRDefault="00B06F5F" w:rsidP="005E04DC">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przemurowanie kominów ponad dachem,</w:t>
      </w:r>
    </w:p>
    <w:p w14:paraId="057C758B" w14:textId="77777777" w:rsidR="00B06F5F" w:rsidRPr="00B06F5F" w:rsidRDefault="00B06F5F" w:rsidP="005E04DC">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t>wymiana podłogi na strychu budynku,</w:t>
      </w:r>
    </w:p>
    <w:p w14:paraId="5451E8AB" w14:textId="77777777" w:rsidR="00B06F5F" w:rsidRPr="00B06F5F" w:rsidRDefault="00B06F5F" w:rsidP="005E04DC">
      <w:pPr>
        <w:pStyle w:val="Bezodstpw"/>
        <w:numPr>
          <w:ilvl w:val="0"/>
          <w:numId w:val="27"/>
        </w:numPr>
        <w:tabs>
          <w:tab w:val="left" w:pos="709"/>
        </w:tabs>
        <w:spacing w:line="360" w:lineRule="auto"/>
        <w:jc w:val="both"/>
        <w:rPr>
          <w:color w:val="000000" w:themeColor="text1"/>
          <w:lang w:eastAsia="en-US"/>
        </w:rPr>
      </w:pPr>
      <w:r w:rsidRPr="00B06F5F">
        <w:rPr>
          <w:color w:val="000000" w:themeColor="text1"/>
          <w:lang w:eastAsia="en-US"/>
        </w:rPr>
        <w:lastRenderedPageBreak/>
        <w:t>wykonanie instalacji odgromowej budynku.</w:t>
      </w:r>
    </w:p>
    <w:p w14:paraId="15F1BC8B"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00000070" w14:textId="56537115" w:rsidR="00434368"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p>
    <w:p w14:paraId="29FA09CD" w14:textId="77777777" w:rsidR="00B06F5F" w:rsidRPr="00B06F5F" w:rsidRDefault="00B06F5F" w:rsidP="00B06F5F">
      <w:pPr>
        <w:adjustRightInd w:val="0"/>
        <w:jc w:val="both"/>
        <w:rPr>
          <w:color w:val="000000" w:themeColor="text1"/>
          <w:sz w:val="20"/>
          <w:szCs w:val="20"/>
        </w:rPr>
      </w:pPr>
    </w:p>
    <w:p w14:paraId="00000071" w14:textId="5F3F0C85" w:rsidR="00434368" w:rsidRDefault="00B06F5F" w:rsidP="00B06F5F">
      <w:pPr>
        <w:spacing w:line="360" w:lineRule="auto"/>
        <w:jc w:val="both"/>
        <w:rPr>
          <w:sz w:val="20"/>
          <w:szCs w:val="20"/>
        </w:rPr>
      </w:pPr>
      <w:r>
        <w:rPr>
          <w:sz w:val="20"/>
          <w:szCs w:val="20"/>
        </w:rPr>
        <w:t xml:space="preserve">2.     </w:t>
      </w:r>
      <w:r w:rsidR="00860038">
        <w:rPr>
          <w:sz w:val="20"/>
          <w:szCs w:val="20"/>
        </w:rPr>
        <w:t xml:space="preserve">Wspólny Słownik Zamówień CPV: </w:t>
      </w:r>
    </w:p>
    <w:p w14:paraId="6B402A01"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45453000-7   Roboty remontowe i renowacyjne</w:t>
      </w:r>
    </w:p>
    <w:p w14:paraId="17985636" w14:textId="77777777" w:rsidR="0072493A" w:rsidRPr="0072493A" w:rsidRDefault="0072493A" w:rsidP="001B0A2F">
      <w:pPr>
        <w:pStyle w:val="Nagwek1"/>
        <w:tabs>
          <w:tab w:val="left" w:pos="0"/>
        </w:tabs>
        <w:spacing w:before="0" w:after="0" w:line="360" w:lineRule="auto"/>
        <w:rPr>
          <w:b/>
          <w:bCs/>
          <w:sz w:val="20"/>
          <w:szCs w:val="20"/>
        </w:rPr>
      </w:pPr>
      <w:r w:rsidRPr="0072493A">
        <w:rPr>
          <w:sz w:val="20"/>
          <w:szCs w:val="20"/>
        </w:rPr>
        <w:t xml:space="preserve">     45111000-8  Roboty w zakresie burzenia, roboty ziemne</w:t>
      </w:r>
    </w:p>
    <w:p w14:paraId="4A30142F" w14:textId="77777777" w:rsidR="0072493A" w:rsidRPr="0072493A" w:rsidRDefault="0072493A" w:rsidP="001B0A2F">
      <w:pPr>
        <w:pStyle w:val="Nagwek1"/>
        <w:tabs>
          <w:tab w:val="left" w:pos="284"/>
        </w:tabs>
        <w:spacing w:before="0" w:after="0" w:line="360" w:lineRule="auto"/>
        <w:rPr>
          <w:b/>
          <w:sz w:val="20"/>
          <w:szCs w:val="20"/>
        </w:rPr>
      </w:pPr>
      <w:r w:rsidRPr="0072493A">
        <w:rPr>
          <w:sz w:val="20"/>
          <w:szCs w:val="20"/>
        </w:rPr>
        <w:t xml:space="preserve">     45443000-4  Roboty elewacyjne</w:t>
      </w:r>
    </w:p>
    <w:p w14:paraId="31831C40" w14:textId="77777777" w:rsidR="0072493A" w:rsidRPr="0072493A" w:rsidRDefault="0072493A" w:rsidP="001B0A2F">
      <w:pPr>
        <w:pStyle w:val="Nagwek1"/>
        <w:tabs>
          <w:tab w:val="left" w:pos="284"/>
        </w:tabs>
        <w:spacing w:before="0" w:after="0" w:line="360" w:lineRule="auto"/>
        <w:rPr>
          <w:b/>
          <w:sz w:val="20"/>
          <w:szCs w:val="20"/>
        </w:rPr>
      </w:pPr>
      <w:r w:rsidRPr="0072493A">
        <w:rPr>
          <w:sz w:val="20"/>
          <w:szCs w:val="20"/>
        </w:rPr>
        <w:t xml:space="preserve">     45410000-4  Tynkowanie</w:t>
      </w:r>
    </w:p>
    <w:p w14:paraId="0DDFA08A" w14:textId="77777777" w:rsidR="0072493A" w:rsidRPr="0072493A" w:rsidRDefault="0072493A" w:rsidP="001B0A2F">
      <w:pPr>
        <w:pStyle w:val="Nagwek1"/>
        <w:tabs>
          <w:tab w:val="left" w:pos="284"/>
        </w:tabs>
        <w:spacing w:before="0" w:after="0" w:line="360" w:lineRule="auto"/>
        <w:rPr>
          <w:b/>
          <w:sz w:val="20"/>
          <w:szCs w:val="20"/>
        </w:rPr>
      </w:pPr>
      <w:r w:rsidRPr="0072493A">
        <w:rPr>
          <w:sz w:val="20"/>
          <w:szCs w:val="20"/>
        </w:rPr>
        <w:t xml:space="preserve">     45262520-2  Roboty murowe</w:t>
      </w:r>
    </w:p>
    <w:p w14:paraId="78C83C4A" w14:textId="77777777" w:rsidR="0072493A" w:rsidRDefault="0072493A" w:rsidP="001B0A2F">
      <w:pPr>
        <w:pStyle w:val="Nagwek1"/>
        <w:tabs>
          <w:tab w:val="left" w:pos="284"/>
        </w:tabs>
        <w:spacing w:before="0" w:after="0" w:line="360" w:lineRule="auto"/>
        <w:rPr>
          <w:sz w:val="20"/>
          <w:szCs w:val="20"/>
        </w:rPr>
      </w:pPr>
      <w:r w:rsidRPr="0072493A">
        <w:rPr>
          <w:sz w:val="20"/>
          <w:szCs w:val="20"/>
        </w:rPr>
        <w:t xml:space="preserve">     45260000-7  Roboty w zakresie wykonywania pokryć i konstrukcji dachowych i inne podobne</w:t>
      </w:r>
    </w:p>
    <w:p w14:paraId="4930E5E7" w14:textId="27938015" w:rsidR="0072493A" w:rsidRPr="0072493A" w:rsidRDefault="0072493A" w:rsidP="001B0A2F">
      <w:pPr>
        <w:pStyle w:val="Nagwek1"/>
        <w:tabs>
          <w:tab w:val="left" w:pos="284"/>
        </w:tabs>
        <w:spacing w:before="0" w:after="0" w:line="360" w:lineRule="auto"/>
        <w:rPr>
          <w:b/>
          <w:sz w:val="20"/>
          <w:szCs w:val="20"/>
        </w:rPr>
      </w:pPr>
      <w:r>
        <w:rPr>
          <w:sz w:val="20"/>
          <w:szCs w:val="20"/>
        </w:rPr>
        <w:t xml:space="preserve">                          </w:t>
      </w:r>
      <w:r w:rsidRPr="0072493A">
        <w:rPr>
          <w:sz w:val="20"/>
          <w:szCs w:val="20"/>
        </w:rPr>
        <w:t>Roboty</w:t>
      </w:r>
      <w:r>
        <w:rPr>
          <w:sz w:val="20"/>
          <w:szCs w:val="20"/>
        </w:rPr>
        <w:t xml:space="preserve"> </w:t>
      </w:r>
      <w:r w:rsidRPr="0072493A">
        <w:rPr>
          <w:sz w:val="20"/>
          <w:szCs w:val="20"/>
        </w:rPr>
        <w:t>specjalistyczne</w:t>
      </w:r>
    </w:p>
    <w:p w14:paraId="73F0AE60"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45442100-8  Roboty malarskie</w:t>
      </w:r>
    </w:p>
    <w:p w14:paraId="735E8272"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45262120-8  Wznoszenie rusztowań</w:t>
      </w:r>
    </w:p>
    <w:p w14:paraId="0BBF4D13" w14:textId="77777777" w:rsidR="0072493A" w:rsidRPr="0072493A" w:rsidRDefault="0072493A" w:rsidP="001B0A2F">
      <w:pPr>
        <w:pStyle w:val="Nagwek1"/>
        <w:tabs>
          <w:tab w:val="left" w:pos="284"/>
          <w:tab w:val="left" w:pos="1560"/>
        </w:tabs>
        <w:spacing w:before="0" w:after="0" w:line="360" w:lineRule="auto"/>
        <w:rPr>
          <w:b/>
          <w:sz w:val="20"/>
          <w:szCs w:val="20"/>
        </w:rPr>
      </w:pPr>
      <w:r w:rsidRPr="0072493A">
        <w:rPr>
          <w:sz w:val="20"/>
          <w:szCs w:val="20"/>
        </w:rPr>
        <w:t xml:space="preserve">     45421160-3   Instalowanie wyrobów metalowych</w:t>
      </w:r>
    </w:p>
    <w:p w14:paraId="00000072" w14:textId="5E74B316" w:rsidR="00434368" w:rsidRPr="001B0A2F" w:rsidRDefault="0072493A" w:rsidP="001B0A2F">
      <w:pPr>
        <w:pStyle w:val="Nagwek1"/>
        <w:tabs>
          <w:tab w:val="left" w:pos="284"/>
          <w:tab w:val="left" w:pos="1560"/>
        </w:tabs>
        <w:spacing w:before="0" w:after="0" w:line="360" w:lineRule="auto"/>
        <w:rPr>
          <w:b/>
          <w:sz w:val="20"/>
          <w:szCs w:val="20"/>
        </w:rPr>
      </w:pPr>
      <w:bookmarkStart w:id="8" w:name="_Hlk60051106"/>
      <w:r w:rsidRPr="0072493A">
        <w:rPr>
          <w:sz w:val="20"/>
          <w:szCs w:val="20"/>
        </w:rPr>
        <w:t xml:space="preserve">     45453000-7   Roboty remontowe i renowacyjne</w:t>
      </w:r>
      <w:bookmarkEnd w:id="8"/>
    </w:p>
    <w:p w14:paraId="00000073" w14:textId="0F022DD7" w:rsidR="00434368" w:rsidRDefault="00B06F5F" w:rsidP="00B06F5F">
      <w:pPr>
        <w:spacing w:line="360" w:lineRule="auto"/>
        <w:ind w:left="142" w:hanging="142"/>
        <w:jc w:val="both"/>
        <w:rPr>
          <w:sz w:val="20"/>
          <w:szCs w:val="20"/>
        </w:rPr>
      </w:pPr>
      <w:r>
        <w:rPr>
          <w:sz w:val="20"/>
          <w:szCs w:val="20"/>
        </w:rPr>
        <w:t xml:space="preserve">3.      </w:t>
      </w:r>
      <w:r w:rsidR="00860038">
        <w:rPr>
          <w:sz w:val="20"/>
          <w:szCs w:val="20"/>
        </w:rPr>
        <w:t>Zamawiający nie dopuszcza składania ofert częściowych.</w:t>
      </w:r>
    </w:p>
    <w:p w14:paraId="00000074" w14:textId="06C9EDDD"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9" w:name="_s0i9odf430x7" w:colFirst="0" w:colLast="0"/>
      <w:bookmarkEnd w:id="9"/>
      <w:r w:rsidRPr="00BB57AB">
        <w:rPr>
          <w:sz w:val="28"/>
          <w:szCs w:val="28"/>
        </w:rPr>
        <w:t>V. Wizja lokalna</w:t>
      </w:r>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10" w:name="_l3y36xf8w2mt" w:colFirst="0" w:colLast="0"/>
      <w:bookmarkEnd w:id="10"/>
      <w:r w:rsidRPr="00B309CA">
        <w:rPr>
          <w:sz w:val="28"/>
          <w:szCs w:val="28"/>
        </w:rPr>
        <w:t>VI. Podwykonawstwo</w:t>
      </w:r>
    </w:p>
    <w:p w14:paraId="0000007B" w14:textId="61A53FC9" w:rsidR="00434368" w:rsidRDefault="00860038" w:rsidP="005E04DC">
      <w:pPr>
        <w:numPr>
          <w:ilvl w:val="0"/>
          <w:numId w:val="6"/>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E04DC">
      <w:pPr>
        <w:numPr>
          <w:ilvl w:val="0"/>
          <w:numId w:val="6"/>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E04DC">
      <w:pPr>
        <w:numPr>
          <w:ilvl w:val="0"/>
          <w:numId w:val="6"/>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11" w:name="_6katmqtjrys4" w:colFirst="0" w:colLast="0"/>
      <w:bookmarkEnd w:id="11"/>
      <w:r w:rsidRPr="00BB57AB">
        <w:rPr>
          <w:sz w:val="28"/>
          <w:szCs w:val="28"/>
        </w:rPr>
        <w:t>VII. Termin wykonania zamówienia</w:t>
      </w:r>
    </w:p>
    <w:p w14:paraId="0000007F" w14:textId="32D253C9" w:rsidR="00434368" w:rsidRDefault="00860038" w:rsidP="005E04DC">
      <w:pPr>
        <w:numPr>
          <w:ilvl w:val="0"/>
          <w:numId w:val="11"/>
        </w:numPr>
        <w:spacing w:before="240" w:line="360" w:lineRule="auto"/>
        <w:ind w:left="426"/>
        <w:jc w:val="both"/>
        <w:rPr>
          <w:sz w:val="20"/>
          <w:szCs w:val="20"/>
        </w:rPr>
      </w:pPr>
      <w:r>
        <w:rPr>
          <w:sz w:val="20"/>
          <w:szCs w:val="20"/>
        </w:rPr>
        <w:t>Termin realizacji zamówienia wynosi</w:t>
      </w:r>
      <w:r w:rsidRPr="006D2C52">
        <w:rPr>
          <w:color w:val="000000" w:themeColor="text1"/>
          <w:sz w:val="20"/>
          <w:szCs w:val="20"/>
        </w:rPr>
        <w:t xml:space="preserve">: </w:t>
      </w:r>
      <w:r w:rsidR="006D2C52" w:rsidRPr="006D2C52">
        <w:rPr>
          <w:color w:val="000000" w:themeColor="text1"/>
          <w:sz w:val="20"/>
          <w:szCs w:val="20"/>
        </w:rPr>
        <w:t>3</w:t>
      </w:r>
      <w:r w:rsidR="004C04B4" w:rsidRPr="006D2C52">
        <w:rPr>
          <w:color w:val="000000" w:themeColor="text1"/>
          <w:sz w:val="20"/>
          <w:szCs w:val="20"/>
        </w:rPr>
        <w:t xml:space="preserve"> miesi</w:t>
      </w:r>
      <w:r w:rsidR="006D2C52" w:rsidRPr="006D2C52">
        <w:rPr>
          <w:color w:val="000000" w:themeColor="text1"/>
          <w:sz w:val="20"/>
          <w:szCs w:val="20"/>
        </w:rPr>
        <w:t>ące</w:t>
      </w:r>
      <w:r w:rsidR="004C04B4" w:rsidRPr="006D2C52">
        <w:rPr>
          <w:color w:val="000000" w:themeColor="text1"/>
          <w:sz w:val="20"/>
          <w:szCs w:val="20"/>
        </w:rPr>
        <w:t xml:space="preserve"> </w:t>
      </w:r>
      <w:r w:rsidR="004C04B4" w:rsidRPr="008A7BF7">
        <w:rPr>
          <w:color w:val="000000" w:themeColor="text1"/>
          <w:sz w:val="20"/>
          <w:szCs w:val="20"/>
        </w:rPr>
        <w:t>od dnia podpisania umowy.</w:t>
      </w:r>
    </w:p>
    <w:p w14:paraId="00000080" w14:textId="61B71046" w:rsidR="00434368" w:rsidRDefault="00860038" w:rsidP="005E04DC">
      <w:pPr>
        <w:numPr>
          <w:ilvl w:val="0"/>
          <w:numId w:val="11"/>
        </w:numPr>
        <w:spacing w:before="240" w:line="360" w:lineRule="auto"/>
        <w:ind w:left="426"/>
        <w:jc w:val="both"/>
        <w:rPr>
          <w:sz w:val="20"/>
          <w:szCs w:val="20"/>
        </w:rPr>
      </w:pPr>
      <w:r>
        <w:rPr>
          <w:sz w:val="20"/>
          <w:szCs w:val="20"/>
        </w:rPr>
        <w:lastRenderedPageBreak/>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12" w:name="_nz5qrlch0jbr" w:colFirst="0" w:colLast="0"/>
      <w:bookmarkEnd w:id="12"/>
      <w:r w:rsidRPr="00BB57AB">
        <w:rPr>
          <w:sz w:val="28"/>
          <w:szCs w:val="28"/>
        </w:rPr>
        <w:t>VIII. Warunki udziału w postępowaniu</w:t>
      </w:r>
    </w:p>
    <w:p w14:paraId="00000082" w14:textId="77777777" w:rsidR="00434368" w:rsidRDefault="00860038" w:rsidP="005E04DC">
      <w:pPr>
        <w:numPr>
          <w:ilvl w:val="0"/>
          <w:numId w:val="1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E04DC">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E04DC">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E04DC">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E04DC">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E04DC">
      <w:pPr>
        <w:numPr>
          <w:ilvl w:val="0"/>
          <w:numId w:val="3"/>
        </w:numPr>
        <w:spacing w:line="360" w:lineRule="auto"/>
        <w:ind w:left="852" w:right="20" w:hanging="426"/>
        <w:jc w:val="both"/>
        <w:rPr>
          <w:sz w:val="20"/>
          <w:szCs w:val="20"/>
        </w:rPr>
      </w:pPr>
      <w:r>
        <w:rPr>
          <w:b/>
          <w:sz w:val="20"/>
          <w:szCs w:val="20"/>
        </w:rPr>
        <w:t>zdolności technicznej lub zawodowej:</w:t>
      </w:r>
    </w:p>
    <w:p w14:paraId="49A07D5A" w14:textId="3046C7E2" w:rsidR="004C04B4" w:rsidRPr="008A7BF7" w:rsidRDefault="00860038" w:rsidP="005E04DC">
      <w:pPr>
        <w:pStyle w:val="Tekstpodstawowy"/>
        <w:numPr>
          <w:ilvl w:val="0"/>
          <w:numId w:val="29"/>
        </w:numPr>
        <w:spacing w:line="360" w:lineRule="auto"/>
        <w:rPr>
          <w:rFonts w:ascii="Arial" w:hAnsi="Arial" w:cs="Arial"/>
          <w:color w:val="000000" w:themeColor="text1"/>
          <w:sz w:val="20"/>
          <w:szCs w:val="20"/>
          <w:lang w:eastAsia="pl-PL"/>
        </w:rPr>
      </w:pPr>
      <w:r w:rsidRPr="00B22AB7">
        <w:rPr>
          <w:rFonts w:ascii="Arial" w:hAnsi="Arial" w:cs="Arial"/>
          <w:sz w:val="20"/>
          <w:szCs w:val="20"/>
        </w:rPr>
        <w:t xml:space="preserve">Wykonawca spełni warunek, jeżeli wykaże, że w okresie ostatnich </w:t>
      </w:r>
      <w:r w:rsidR="004C04B4" w:rsidRPr="00B22AB7">
        <w:rPr>
          <w:rFonts w:ascii="Arial" w:hAnsi="Arial" w:cs="Arial"/>
          <w:sz w:val="20"/>
          <w:szCs w:val="20"/>
        </w:rPr>
        <w:t xml:space="preserve">5 </w:t>
      </w:r>
      <w:r w:rsidRPr="00B22AB7">
        <w:rPr>
          <w:rFonts w:ascii="Arial" w:hAnsi="Arial" w:cs="Arial"/>
          <w:sz w:val="20"/>
          <w:szCs w:val="20"/>
        </w:rPr>
        <w:t xml:space="preserve">lat przed upływem terminu składania ofert, a jeżeli okres prowadzenia działalności jest krótszy - w tym okresie, wykonał należycie co najmniej </w:t>
      </w:r>
      <w:r w:rsidR="004C04B4" w:rsidRPr="00B22AB7">
        <w:rPr>
          <w:rFonts w:ascii="Arial" w:hAnsi="Arial" w:cs="Arial"/>
          <w:smallCaps/>
          <w:sz w:val="20"/>
          <w:szCs w:val="20"/>
        </w:rPr>
        <w:t xml:space="preserve">1 </w:t>
      </w:r>
      <w:r w:rsidR="004C04B4" w:rsidRPr="00B22AB7">
        <w:rPr>
          <w:rFonts w:ascii="Arial" w:hAnsi="Arial" w:cs="Arial"/>
          <w:sz w:val="20"/>
          <w:szCs w:val="20"/>
        </w:rPr>
        <w:t>robotę budowlaną</w:t>
      </w:r>
      <w:r w:rsidR="004C04B4" w:rsidRPr="00B22AB7">
        <w:rPr>
          <w:rFonts w:ascii="Arial" w:hAnsi="Arial" w:cs="Arial"/>
          <w:smallCaps/>
          <w:sz w:val="20"/>
          <w:szCs w:val="20"/>
        </w:rPr>
        <w:t xml:space="preserve"> </w:t>
      </w:r>
      <w:r w:rsidRPr="00B22AB7">
        <w:rPr>
          <w:rFonts w:ascii="Arial" w:hAnsi="Arial" w:cs="Arial"/>
          <w:smallCaps/>
          <w:sz w:val="20"/>
          <w:szCs w:val="20"/>
        </w:rPr>
        <w:t xml:space="preserve"> </w:t>
      </w:r>
      <w:bookmarkStart w:id="13" w:name="_Hlk509210309"/>
      <w:r w:rsidR="004C04B4" w:rsidRPr="00B22AB7">
        <w:rPr>
          <w:rFonts w:ascii="Arial" w:hAnsi="Arial" w:cs="Arial"/>
          <w:color w:val="000000" w:themeColor="text1"/>
          <w:sz w:val="20"/>
          <w:szCs w:val="20"/>
          <w:lang w:eastAsia="pl-PL"/>
        </w:rPr>
        <w:t xml:space="preserve"> obejmującej budowę i/lub przebudowę i/lub remont budynku o wartości  min. 150 tyś. zł brutto potwierdzający między innymi wykonanie prac dekarskich </w:t>
      </w:r>
      <w:r w:rsidR="00C223EA">
        <w:rPr>
          <w:rFonts w:ascii="Arial" w:hAnsi="Arial" w:cs="Arial"/>
          <w:color w:val="000000" w:themeColor="text1"/>
          <w:sz w:val="20"/>
          <w:szCs w:val="20"/>
          <w:lang w:eastAsia="pl-PL"/>
        </w:rPr>
        <w:t>oraz remont elewacji</w:t>
      </w:r>
      <w:r w:rsidR="004C04B4" w:rsidRPr="00B22AB7">
        <w:rPr>
          <w:rFonts w:ascii="Arial" w:hAnsi="Arial" w:cs="Arial"/>
          <w:color w:val="000000" w:themeColor="text1"/>
          <w:sz w:val="20"/>
          <w:szCs w:val="20"/>
          <w:lang w:eastAsia="pl-PL"/>
        </w:rPr>
        <w:t xml:space="preserve"> budynku, poparte dokumentami (dowodami) potwierdzającymi, że roboty zostały wykonane zgodnie z zasadami sztuki budowlanej i prawidłowo ukończone</w:t>
      </w:r>
      <w:r w:rsidR="008A7BF7">
        <w:rPr>
          <w:rFonts w:ascii="Arial" w:hAnsi="Arial" w:cs="Arial"/>
          <w:color w:val="000000" w:themeColor="text1"/>
          <w:sz w:val="20"/>
          <w:szCs w:val="20"/>
          <w:lang w:eastAsia="pl-PL"/>
        </w:rPr>
        <w:t>.</w:t>
      </w:r>
    </w:p>
    <w:bookmarkEnd w:id="13"/>
    <w:p w14:paraId="2CF5B38C" w14:textId="0FFC469E" w:rsidR="004C04B4" w:rsidRPr="00B22AB7" w:rsidRDefault="004C04B4" w:rsidP="00B22AB7">
      <w:pPr>
        <w:spacing w:after="120" w:line="360" w:lineRule="auto"/>
        <w:ind w:left="1077"/>
        <w:jc w:val="both"/>
        <w:rPr>
          <w:i/>
          <w:sz w:val="20"/>
          <w:szCs w:val="20"/>
        </w:rPr>
      </w:pPr>
      <w:r w:rsidRPr="00B22AB7">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dokumenty  w celu potwierdzenia spełnienia warunków udziału w postępowaniu.</w:t>
      </w:r>
    </w:p>
    <w:p w14:paraId="68F5D122" w14:textId="77777777" w:rsidR="004C04B4" w:rsidRPr="00B22AB7" w:rsidRDefault="004C04B4" w:rsidP="00B22AB7">
      <w:pPr>
        <w:spacing w:after="120" w:line="360" w:lineRule="auto"/>
        <w:ind w:left="1080"/>
        <w:jc w:val="both"/>
        <w:rPr>
          <w:i/>
          <w:sz w:val="20"/>
          <w:szCs w:val="20"/>
        </w:rPr>
      </w:pPr>
      <w:r w:rsidRPr="00B22AB7">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964E5EF" w14:textId="77777777" w:rsidR="004C04B4" w:rsidRPr="00B22AB7" w:rsidRDefault="004C04B4" w:rsidP="00B22AB7">
      <w:pPr>
        <w:spacing w:after="120" w:line="360" w:lineRule="auto"/>
        <w:ind w:left="284"/>
        <w:jc w:val="both"/>
        <w:rPr>
          <w:sz w:val="20"/>
          <w:szCs w:val="20"/>
        </w:rPr>
      </w:pPr>
      <w:r w:rsidRPr="00B22AB7">
        <w:rPr>
          <w:sz w:val="20"/>
          <w:szCs w:val="20"/>
        </w:rPr>
        <w:t>oraz</w:t>
      </w:r>
    </w:p>
    <w:p w14:paraId="1E1F3182" w14:textId="3877DBC2" w:rsidR="004C04B4" w:rsidRPr="0027147D" w:rsidRDefault="004C04B4" w:rsidP="005E04DC">
      <w:pPr>
        <w:pStyle w:val="Akapitzlist"/>
        <w:numPr>
          <w:ilvl w:val="0"/>
          <w:numId w:val="29"/>
        </w:numPr>
        <w:suppressAutoHyphens/>
        <w:autoSpaceDE/>
        <w:autoSpaceDN/>
        <w:adjustRightInd w:val="0"/>
        <w:spacing w:before="120" w:line="360" w:lineRule="auto"/>
        <w:rPr>
          <w:rFonts w:ascii="Arial" w:hAnsi="Arial" w:cs="Arial"/>
          <w:color w:val="000000"/>
          <w:sz w:val="20"/>
          <w:szCs w:val="20"/>
        </w:rPr>
      </w:pPr>
      <w:r w:rsidRPr="00B22AB7">
        <w:rPr>
          <w:rFonts w:ascii="Arial" w:hAnsi="Arial" w:cs="Arial"/>
          <w:color w:val="000000"/>
          <w:sz w:val="20"/>
          <w:szCs w:val="20"/>
        </w:rPr>
        <w:t xml:space="preserve">skieruje do realizacji zamówienia  </w:t>
      </w:r>
      <w:r w:rsidRPr="00B22AB7">
        <w:rPr>
          <w:rFonts w:ascii="Arial" w:hAnsi="Arial" w:cs="Arial"/>
          <w:iCs/>
          <w:color w:val="000000"/>
          <w:sz w:val="20"/>
          <w:szCs w:val="20"/>
        </w:rPr>
        <w:t xml:space="preserve">1 osobę do pełnienia funkcji kierownika budowy posiadającą uprawnienia do kierowania robotami budowlanymi w specjalności konstrukcyjno-budowlanej bez ograniczeń oraz co najmniej </w:t>
      </w:r>
      <w:r w:rsidRPr="00B22AB7">
        <w:rPr>
          <w:rFonts w:ascii="Arial" w:hAnsi="Arial" w:cs="Arial"/>
          <w:color w:val="000000"/>
          <w:sz w:val="20"/>
          <w:szCs w:val="20"/>
          <w:u w:val="single"/>
        </w:rPr>
        <w:t>3 lata doświadczenia</w:t>
      </w:r>
      <w:r w:rsidRPr="00B22AB7">
        <w:rPr>
          <w:rFonts w:ascii="Arial" w:hAnsi="Arial" w:cs="Arial"/>
          <w:color w:val="000000"/>
          <w:sz w:val="20"/>
          <w:szCs w:val="20"/>
        </w:rPr>
        <w:t xml:space="preserve"> na stanowisku kierownika budowy lub inspektora nadzoru.</w:t>
      </w:r>
    </w:p>
    <w:p w14:paraId="2DBB11E2" w14:textId="348FAA10" w:rsidR="004C04B4" w:rsidRPr="00B22AB7" w:rsidRDefault="004C04B4" w:rsidP="00B22AB7">
      <w:pPr>
        <w:pStyle w:val="Bezodstpw"/>
        <w:spacing w:line="360" w:lineRule="auto"/>
        <w:ind w:left="426"/>
        <w:jc w:val="both"/>
        <w:rPr>
          <w:bCs/>
          <w:iCs/>
        </w:rPr>
      </w:pPr>
      <w:r w:rsidRPr="00B22AB7">
        <w:rPr>
          <w:bCs/>
          <w:iCs/>
        </w:rPr>
        <w:lastRenderedPageBreak/>
        <w:t xml:space="preserve">Osoby przewidziane do pełnienia samodzielnych funkcji technicznych w budownictwie muszą posiadać wymagane uprawnienia, które zostały wydane zgodnie z </w:t>
      </w:r>
      <w:r w:rsidRPr="00B22AB7">
        <w:t>ustawą z dnia 7 lipca 1994 r. Prawo budowlane (tekst jedn.: Dz. U. z 20</w:t>
      </w:r>
      <w:r w:rsidR="007B3607">
        <w:t>20</w:t>
      </w:r>
      <w:r w:rsidRPr="00B22AB7">
        <w:t xml:space="preserve"> r., poz. 1</w:t>
      </w:r>
      <w:r w:rsidR="007B3607">
        <w:t>333</w:t>
      </w:r>
      <w:r w:rsidRPr="00B22AB7">
        <w:t xml:space="preserve"> ze zm.)</w:t>
      </w:r>
      <w:r w:rsidRPr="00B22AB7">
        <w:rPr>
          <w:bCs/>
          <w:iCs/>
        </w:rPr>
        <w:t>.</w:t>
      </w:r>
      <w:r w:rsidRPr="00B22AB7">
        <w:t xml:space="preserve"> </w:t>
      </w:r>
      <w:r w:rsidRPr="00B22AB7">
        <w:rPr>
          <w:bCs/>
          <w:iCs/>
        </w:rPr>
        <w:t>Zamawiający określając wymogi dla osoby w zakresie posiadanych uprawnień budowlanych, dopuszcza odpowiadające im uprawnienia budowlane, które zostały wydane na podstawie wcześniej obowiązujących przepisów zgodnie z art. 104 Ustawy Prawo budowlane (</w:t>
      </w:r>
      <w:r w:rsidRPr="00B22AB7">
        <w:t>tekst jedn.: Dz. U. z 20</w:t>
      </w:r>
      <w:r w:rsidR="007B3607">
        <w:t>20</w:t>
      </w:r>
      <w:r w:rsidRPr="00B22AB7">
        <w:t xml:space="preserve"> r., poz. 1</w:t>
      </w:r>
      <w:r w:rsidR="007B3607">
        <w:t>333</w:t>
      </w:r>
      <w:r w:rsidRPr="00B22AB7">
        <w:t xml:space="preserve"> ze zm.</w:t>
      </w:r>
      <w:r w:rsidRPr="00B22AB7">
        <w:rPr>
          <w:bCs/>
          <w:iCs/>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 zakresie którego właściwy organ wydaje decyzję w sprawie uznania kwalifikacji zawodowych na zasadach określonych w ustawie  z dnia 22 grudnia 2015 r. o zasadach uznawania kwalifikacji zawodowych nabytych w państwach członkowskich Unii Europejskiej (tj. Dz. U. z 2018 r. poz. 2272 ze zm.). </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E04DC">
      <w:pPr>
        <w:numPr>
          <w:ilvl w:val="0"/>
          <w:numId w:val="17"/>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E04DC">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4" w:name="_sv3xn7chhdup" w:colFirst="0" w:colLast="0"/>
      <w:bookmarkEnd w:id="14"/>
      <w:r w:rsidRPr="00BB57AB">
        <w:rPr>
          <w:sz w:val="28"/>
          <w:szCs w:val="28"/>
        </w:rPr>
        <w:t>IX. Podstawy wykluczenia z postępowania</w:t>
      </w:r>
    </w:p>
    <w:p w14:paraId="0000008F" w14:textId="77777777" w:rsidR="00434368" w:rsidRDefault="00860038" w:rsidP="005E04DC">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282F0D08" w:rsidR="00434368" w:rsidRDefault="00860038" w:rsidP="005E04DC">
      <w:pPr>
        <w:numPr>
          <w:ilvl w:val="0"/>
          <w:numId w:val="18"/>
        </w:numPr>
        <w:spacing w:line="360" w:lineRule="auto"/>
        <w:ind w:left="812" w:hanging="386"/>
        <w:jc w:val="both"/>
        <w:rPr>
          <w:sz w:val="20"/>
          <w:szCs w:val="20"/>
        </w:rPr>
      </w:pPr>
      <w:r>
        <w:rPr>
          <w:sz w:val="20"/>
          <w:szCs w:val="20"/>
        </w:rPr>
        <w:t>w art. 108 ust. 1 PZP;</w:t>
      </w:r>
    </w:p>
    <w:p w14:paraId="624FB363" w14:textId="77777777" w:rsidR="0027147D" w:rsidRDefault="00860038" w:rsidP="005E04DC">
      <w:pPr>
        <w:numPr>
          <w:ilvl w:val="0"/>
          <w:numId w:val="1"/>
        </w:numPr>
        <w:spacing w:line="360" w:lineRule="auto"/>
        <w:ind w:left="426"/>
        <w:jc w:val="both"/>
        <w:rPr>
          <w:sz w:val="20"/>
          <w:szCs w:val="20"/>
        </w:rPr>
      </w:pPr>
      <w:r>
        <w:rPr>
          <w:sz w:val="20"/>
          <w:szCs w:val="20"/>
        </w:rPr>
        <w:t>Wykluczenie Wykonawcy następuje zgodnie z art. 111 PZP</w:t>
      </w:r>
      <w:r w:rsidR="0027147D">
        <w:rPr>
          <w:sz w:val="20"/>
          <w:szCs w:val="20"/>
        </w:rPr>
        <w:t>.</w:t>
      </w:r>
    </w:p>
    <w:p w14:paraId="33B1B3E9" w14:textId="7EECED11" w:rsidR="0027147D" w:rsidRDefault="00860038" w:rsidP="0027147D">
      <w:pPr>
        <w:spacing w:line="360" w:lineRule="auto"/>
        <w:ind w:left="426"/>
        <w:jc w:val="both"/>
        <w:rPr>
          <w:sz w:val="20"/>
          <w:szCs w:val="20"/>
        </w:rPr>
      </w:pPr>
      <w:r>
        <w:rPr>
          <w:sz w:val="20"/>
          <w:szCs w:val="20"/>
        </w:rPr>
        <w:t xml:space="preserve"> </w:t>
      </w:r>
      <w:bookmarkStart w:id="15" w:name="_crlv0voso4yw" w:colFirst="0" w:colLast="0"/>
      <w:bookmarkEnd w:id="15"/>
    </w:p>
    <w:p w14:paraId="00000096" w14:textId="693684C1" w:rsidR="00434368" w:rsidRPr="0027147D" w:rsidRDefault="00860038" w:rsidP="0027147D">
      <w:pPr>
        <w:spacing w:line="360" w:lineRule="auto"/>
        <w:ind w:left="-26"/>
        <w:jc w:val="both"/>
        <w:rPr>
          <w:sz w:val="20"/>
          <w:szCs w:val="20"/>
        </w:rPr>
      </w:pPr>
      <w:r w:rsidRPr="0027147D">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18A397A7" w:rsidR="00434368" w:rsidRDefault="00860038" w:rsidP="005E04DC">
      <w:pPr>
        <w:numPr>
          <w:ilvl w:val="0"/>
          <w:numId w:val="5"/>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 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E04DC">
      <w:pPr>
        <w:numPr>
          <w:ilvl w:val="0"/>
          <w:numId w:val="5"/>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14:paraId="00000099" w14:textId="6022F06D" w:rsidR="00434368" w:rsidRDefault="00860038" w:rsidP="005E04DC">
      <w:pPr>
        <w:numPr>
          <w:ilvl w:val="0"/>
          <w:numId w:val="5"/>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E04DC">
      <w:pPr>
        <w:numPr>
          <w:ilvl w:val="0"/>
          <w:numId w:val="5"/>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5E04DC">
      <w:pPr>
        <w:numPr>
          <w:ilvl w:val="2"/>
          <w:numId w:val="1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rsidP="005E04DC">
      <w:pPr>
        <w:numPr>
          <w:ilvl w:val="2"/>
          <w:numId w:val="17"/>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592417AC" w:rsidR="00434368" w:rsidRDefault="00860038" w:rsidP="005E04DC">
      <w:pPr>
        <w:numPr>
          <w:ilvl w:val="2"/>
          <w:numId w:val="17"/>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7B3607">
        <w:rPr>
          <w:b/>
          <w:sz w:val="20"/>
          <w:szCs w:val="20"/>
        </w:rPr>
        <w:t>5</w:t>
      </w:r>
      <w:r>
        <w:rPr>
          <w:b/>
          <w:sz w:val="20"/>
          <w:szCs w:val="20"/>
        </w:rPr>
        <w:t xml:space="preserve"> do SWZ</w:t>
      </w:r>
      <w:r>
        <w:rPr>
          <w:sz w:val="20"/>
          <w:szCs w:val="20"/>
        </w:rPr>
        <w:t>;</w:t>
      </w:r>
    </w:p>
    <w:p w14:paraId="62B88F7D" w14:textId="62492EF5" w:rsidR="00CD4FA0" w:rsidRPr="00CD4FA0" w:rsidRDefault="00CD4FA0" w:rsidP="005E04DC">
      <w:pPr>
        <w:pStyle w:val="Akapitzlist"/>
        <w:numPr>
          <w:ilvl w:val="2"/>
          <w:numId w:val="17"/>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7B3607" w:rsidRPr="007B3607">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w:t>
      </w:r>
      <w:r w:rsidRPr="00CD4FA0">
        <w:rPr>
          <w:sz w:val="20"/>
          <w:szCs w:val="20"/>
        </w:rPr>
        <w:lastRenderedPageBreak/>
        <w:t xml:space="preserve">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E04DC">
      <w:pPr>
        <w:numPr>
          <w:ilvl w:val="0"/>
          <w:numId w:val="17"/>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E04DC">
      <w:pPr>
        <w:numPr>
          <w:ilvl w:val="0"/>
          <w:numId w:val="17"/>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E04DC">
      <w:pPr>
        <w:numPr>
          <w:ilvl w:val="0"/>
          <w:numId w:val="17"/>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6" w:name="_gb4nrns0uw97" w:colFirst="0" w:colLast="0"/>
      <w:bookmarkEnd w:id="16"/>
      <w:r w:rsidRPr="00BB57AB">
        <w:rPr>
          <w:sz w:val="28"/>
          <w:szCs w:val="28"/>
        </w:rPr>
        <w:lastRenderedPageBreak/>
        <w:t>XI. Poleganie na zasobach innych podmiotów</w:t>
      </w:r>
    </w:p>
    <w:p w14:paraId="000000A7" w14:textId="77777777" w:rsidR="00434368" w:rsidRDefault="00860038" w:rsidP="005E04DC">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E04DC">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E04DC">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E04DC">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E04DC">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E04DC">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rsidP="005E04DC">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7" w:name="_lodptpqf2xh0" w:colFirst="0" w:colLast="0"/>
      <w:bookmarkEnd w:id="17"/>
      <w:r w:rsidRPr="00BB57AB">
        <w:rPr>
          <w:sz w:val="28"/>
          <w:szCs w:val="28"/>
        </w:rPr>
        <w:t>XII. Informacja dla Wykonawców wspólnie ubiegających się o udzielenie zamówienia</w:t>
      </w:r>
    </w:p>
    <w:p w14:paraId="000000AF" w14:textId="77777777" w:rsidR="00434368" w:rsidRDefault="00860038" w:rsidP="005E04D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E04DC">
      <w:pPr>
        <w:numPr>
          <w:ilvl w:val="0"/>
          <w:numId w:val="15"/>
        </w:numPr>
        <w:spacing w:line="360" w:lineRule="auto"/>
        <w:ind w:left="426"/>
        <w:jc w:val="both"/>
      </w:pPr>
      <w:r>
        <w:rPr>
          <w:sz w:val="20"/>
          <w:szCs w:val="20"/>
        </w:rPr>
        <w:t xml:space="preserve">W przypadku Wykonawców wspólnie ubiegających się o udzielenie zamówienia, oświadczenia, o których mowa w Rozdziale X ust. 1 SWZ, składa każdy z Wykonawców. Oświadczenia te </w:t>
      </w:r>
      <w:r>
        <w:rPr>
          <w:sz w:val="20"/>
          <w:szCs w:val="20"/>
        </w:rPr>
        <w:lastRenderedPageBreak/>
        <w:t>potwierdzają brak podstaw wykluczenia oraz spełnianie warunków udziału w zakresie, w jakim każdy z Wykonawców wykazuje spełnianie warunków udziału w postępowaniu.</w:t>
      </w:r>
    </w:p>
    <w:p w14:paraId="000000B1" w14:textId="0F567032" w:rsidR="00434368" w:rsidRDefault="00860038" w:rsidP="005E04DC">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E04D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8" w:name="_tp7vefgpgfgi" w:colFirst="0" w:colLast="0"/>
      <w:bookmarkEnd w:id="18"/>
      <w:r w:rsidRPr="00BB57AB">
        <w:rPr>
          <w:sz w:val="28"/>
          <w:szCs w:val="28"/>
        </w:rPr>
        <w:t>XIII. Informacje o sposobie porozumiewania się zamawiającego z Wykonawcami oraz przekazywania oświadczeń lub dokumentów</w:t>
      </w:r>
    </w:p>
    <w:p w14:paraId="000000B4" w14:textId="5359269A" w:rsidR="00434368" w:rsidRDefault="00860038" w:rsidP="005E04DC">
      <w:pPr>
        <w:numPr>
          <w:ilvl w:val="0"/>
          <w:numId w:val="14"/>
        </w:numPr>
        <w:spacing w:line="320" w:lineRule="auto"/>
        <w:jc w:val="both"/>
        <w:rPr>
          <w:sz w:val="20"/>
          <w:szCs w:val="20"/>
        </w:rPr>
      </w:pPr>
      <w:r>
        <w:rPr>
          <w:sz w:val="20"/>
          <w:szCs w:val="20"/>
        </w:rPr>
        <w:t xml:space="preserve">Osobą uprawnioną do kontaktu z Wykonawcami jest: </w:t>
      </w:r>
      <w:r w:rsidR="001D39F0">
        <w:rPr>
          <w:sz w:val="20"/>
          <w:szCs w:val="20"/>
        </w:rPr>
        <w:t>Danuta Karpińska.</w:t>
      </w:r>
    </w:p>
    <w:p w14:paraId="000000B5" w14:textId="6D373E1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19"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9"/>
    </w:p>
    <w:p w14:paraId="000000B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E04DC">
      <w:pPr>
        <w:pStyle w:val="Akapitzlist"/>
        <w:widowControl/>
        <w:numPr>
          <w:ilvl w:val="0"/>
          <w:numId w:val="14"/>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E04DC">
      <w:pPr>
        <w:numPr>
          <w:ilvl w:val="1"/>
          <w:numId w:val="10"/>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5E04DC">
      <w:pPr>
        <w:numPr>
          <w:ilvl w:val="1"/>
          <w:numId w:val="10"/>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E04DC">
      <w:pPr>
        <w:numPr>
          <w:ilvl w:val="1"/>
          <w:numId w:val="10"/>
        </w:numPr>
        <w:spacing w:line="320" w:lineRule="auto"/>
        <w:jc w:val="both"/>
        <w:rPr>
          <w:sz w:val="20"/>
          <w:szCs w:val="20"/>
        </w:rPr>
      </w:pPr>
      <w:r>
        <w:rPr>
          <w:sz w:val="20"/>
          <w:szCs w:val="20"/>
        </w:rPr>
        <w:lastRenderedPageBreak/>
        <w:t>zainstalowana dowolna przeglądarka internetowa, w przypadku Internet Explorer minimalnie wersja 10 0.,</w:t>
      </w:r>
    </w:p>
    <w:p w14:paraId="000000BE" w14:textId="77777777" w:rsidR="00434368" w:rsidRDefault="00860038" w:rsidP="005E04DC">
      <w:pPr>
        <w:numPr>
          <w:ilvl w:val="1"/>
          <w:numId w:val="10"/>
        </w:numPr>
        <w:spacing w:line="320" w:lineRule="auto"/>
        <w:jc w:val="both"/>
        <w:rPr>
          <w:sz w:val="20"/>
          <w:szCs w:val="20"/>
        </w:rPr>
      </w:pPr>
      <w:r>
        <w:rPr>
          <w:sz w:val="20"/>
          <w:szCs w:val="20"/>
        </w:rPr>
        <w:t>włączona obsługa JavaScript,</w:t>
      </w:r>
    </w:p>
    <w:p w14:paraId="000000BF" w14:textId="77777777" w:rsidR="00434368" w:rsidRDefault="00860038" w:rsidP="005E04DC">
      <w:pPr>
        <w:numPr>
          <w:ilvl w:val="1"/>
          <w:numId w:val="10"/>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5E04DC">
      <w:pPr>
        <w:numPr>
          <w:ilvl w:val="1"/>
          <w:numId w:val="10"/>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E04DC">
      <w:pPr>
        <w:numPr>
          <w:ilvl w:val="1"/>
          <w:numId w:val="10"/>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5E04DC">
      <w:pPr>
        <w:numPr>
          <w:ilvl w:val="0"/>
          <w:numId w:val="14"/>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E04DC">
      <w:pPr>
        <w:numPr>
          <w:ilvl w:val="1"/>
          <w:numId w:val="10"/>
        </w:numPr>
        <w:spacing w:line="36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5E04DC">
      <w:pPr>
        <w:numPr>
          <w:ilvl w:val="1"/>
          <w:numId w:val="10"/>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5E04DC">
      <w:pPr>
        <w:numPr>
          <w:ilvl w:val="0"/>
          <w:numId w:val="1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20" w:name="_rq2udys4csh9" w:colFirst="0" w:colLast="0"/>
      <w:bookmarkEnd w:id="20"/>
      <w:r w:rsidRPr="00E713BA">
        <w:rPr>
          <w:sz w:val="28"/>
          <w:szCs w:val="28"/>
        </w:rPr>
        <w:t>XIV. Opis sposobu przygotowania ofert oraz dokumentów wymaganych przez Zamawiającego w SWZ</w:t>
      </w:r>
    </w:p>
    <w:p w14:paraId="000000C8" w14:textId="77777777" w:rsidR="00434368" w:rsidRDefault="00860038" w:rsidP="005E04DC">
      <w:pPr>
        <w:numPr>
          <w:ilvl w:val="0"/>
          <w:numId w:val="25"/>
        </w:numPr>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2">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414F8223" w:rsidR="00434368" w:rsidRDefault="00860038" w:rsidP="005E04DC">
      <w:pPr>
        <w:pStyle w:val="Nagwek5"/>
        <w:numPr>
          <w:ilvl w:val="0"/>
          <w:numId w:val="25"/>
        </w:numPr>
        <w:spacing w:before="0" w:after="0"/>
        <w:jc w:val="both"/>
        <w:rPr>
          <w:color w:val="000000"/>
          <w:sz w:val="20"/>
          <w:szCs w:val="20"/>
        </w:rPr>
      </w:pPr>
      <w:bookmarkStart w:id="21" w:name="_21eeoojwb3nb" w:colFirst="0" w:colLast="0"/>
      <w:bookmarkEnd w:id="21"/>
      <w:r>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rsidP="005E04DC">
      <w:pPr>
        <w:numPr>
          <w:ilvl w:val="1"/>
          <w:numId w:val="24"/>
        </w:numPr>
        <w:spacing w:line="320" w:lineRule="auto"/>
        <w:jc w:val="both"/>
        <w:rPr>
          <w:sz w:val="20"/>
          <w:szCs w:val="20"/>
        </w:rPr>
      </w:pPr>
      <w:r>
        <w:rPr>
          <w:sz w:val="20"/>
          <w:szCs w:val="20"/>
        </w:rPr>
        <w:lastRenderedPageBreak/>
        <w:t>sporządzona na podstawie załączników niniejszej SWZ w języku polskim,</w:t>
      </w:r>
    </w:p>
    <w:p w14:paraId="000000CC" w14:textId="77777777" w:rsidR="00434368" w:rsidRDefault="00860038" w:rsidP="005E04DC">
      <w:pPr>
        <w:numPr>
          <w:ilvl w:val="1"/>
          <w:numId w:val="24"/>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CD" w14:textId="77777777" w:rsidR="00434368" w:rsidRDefault="00860038" w:rsidP="005E04DC">
      <w:pPr>
        <w:numPr>
          <w:ilvl w:val="1"/>
          <w:numId w:val="24"/>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334F06">
      <w:pPr>
        <w:spacing w:line="320" w:lineRule="auto"/>
        <w:ind w:left="720"/>
        <w:jc w:val="both"/>
        <w:rPr>
          <w:sz w:val="20"/>
          <w:szCs w:val="20"/>
        </w:rPr>
      </w:pPr>
      <w:hyperlink r:id="rId28">
        <w:r w:rsidR="00860038">
          <w:rPr>
            <w:color w:val="1155CC"/>
            <w:sz w:val="20"/>
            <w:szCs w:val="20"/>
            <w:u w:val="single"/>
          </w:rPr>
          <w:t>https://platformazakupowa.pl/strona/45-instrukcje</w:t>
        </w:r>
      </w:hyperlink>
    </w:p>
    <w:p w14:paraId="000000D3"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5E04DC">
      <w:pPr>
        <w:numPr>
          <w:ilvl w:val="0"/>
          <w:numId w:val="2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34368" w:rsidRDefault="00860038" w:rsidP="005E04DC">
      <w:pPr>
        <w:numPr>
          <w:ilvl w:val="0"/>
          <w:numId w:val="25"/>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34368" w:rsidRDefault="00860038" w:rsidP="005E04DC">
      <w:pPr>
        <w:numPr>
          <w:ilvl w:val="1"/>
          <w:numId w:val="21"/>
        </w:numPr>
        <w:spacing w:line="320" w:lineRule="auto"/>
        <w:jc w:val="both"/>
        <w:rPr>
          <w:sz w:val="20"/>
          <w:szCs w:val="20"/>
        </w:rPr>
      </w:pPr>
      <w:r>
        <w:rPr>
          <w:sz w:val="20"/>
          <w:szCs w:val="20"/>
        </w:rPr>
        <w:t xml:space="preserve">.zip </w:t>
      </w:r>
    </w:p>
    <w:p w14:paraId="000000DC" w14:textId="77777777" w:rsidR="00434368" w:rsidRDefault="00860038" w:rsidP="005E04DC">
      <w:pPr>
        <w:numPr>
          <w:ilvl w:val="1"/>
          <w:numId w:val="21"/>
        </w:numPr>
        <w:spacing w:line="320" w:lineRule="auto"/>
        <w:jc w:val="both"/>
        <w:rPr>
          <w:sz w:val="20"/>
          <w:szCs w:val="20"/>
        </w:rPr>
      </w:pPr>
      <w:r>
        <w:rPr>
          <w:sz w:val="20"/>
          <w:szCs w:val="20"/>
        </w:rPr>
        <w:lastRenderedPageBreak/>
        <w:t>.7Z</w:t>
      </w:r>
    </w:p>
    <w:p w14:paraId="000000DD" w14:textId="22404751"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00000DE" w14:textId="460AA5CB"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34368" w:rsidRDefault="00860038" w:rsidP="005E04DC">
      <w:pPr>
        <w:numPr>
          <w:ilvl w:val="0"/>
          <w:numId w:val="25"/>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rsidP="005E04DC">
      <w:pPr>
        <w:numPr>
          <w:ilvl w:val="0"/>
          <w:numId w:val="1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34368" w:rsidRDefault="00860038" w:rsidP="005E04DC">
      <w:pPr>
        <w:numPr>
          <w:ilvl w:val="0"/>
          <w:numId w:val="16"/>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34368" w:rsidRDefault="00860038" w:rsidP="005E04DC">
      <w:pPr>
        <w:numPr>
          <w:ilvl w:val="0"/>
          <w:numId w:val="16"/>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rsidP="005E04DC">
      <w:pPr>
        <w:numPr>
          <w:ilvl w:val="0"/>
          <w:numId w:val="2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rsidP="005E04DC">
      <w:pPr>
        <w:numPr>
          <w:ilvl w:val="0"/>
          <w:numId w:val="2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34368" w:rsidRDefault="00860038" w:rsidP="005E04DC">
      <w:pPr>
        <w:numPr>
          <w:ilvl w:val="0"/>
          <w:numId w:val="25"/>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rsidP="005E04DC">
      <w:pPr>
        <w:numPr>
          <w:ilvl w:val="0"/>
          <w:numId w:val="2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34368" w:rsidRDefault="00860038" w:rsidP="005E04DC">
      <w:pPr>
        <w:numPr>
          <w:ilvl w:val="0"/>
          <w:numId w:val="2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rsidP="005E04DC">
      <w:pPr>
        <w:numPr>
          <w:ilvl w:val="0"/>
          <w:numId w:val="2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22" w:name="_c8de4rg6s4kb" w:colFirst="0" w:colLast="0"/>
      <w:bookmarkEnd w:id="22"/>
      <w:r w:rsidRPr="00BB57AB">
        <w:rPr>
          <w:sz w:val="28"/>
          <w:szCs w:val="28"/>
        </w:rPr>
        <w:t>XV. Sposób obliczania ceny oferty</w:t>
      </w:r>
    </w:p>
    <w:p w14:paraId="6DA43F16" w14:textId="732834E0"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bookmarkStart w:id="23" w:name="_Hlk516567608"/>
      <w:r w:rsidRPr="001B2316">
        <w:rPr>
          <w:rFonts w:ascii="Arial" w:hAnsi="Arial" w:cs="Arial"/>
          <w:sz w:val="20"/>
          <w:szCs w:val="20"/>
        </w:rPr>
        <w:t xml:space="preserve">Cena oferty – należy przez to rozumieć cenę w rozumieniu art. 7 pkt 1 ustawy </w:t>
      </w:r>
      <w:proofErr w:type="spellStart"/>
      <w:r w:rsidRPr="001B2316">
        <w:rPr>
          <w:rFonts w:ascii="Arial" w:hAnsi="Arial" w:cs="Arial"/>
          <w:sz w:val="20"/>
          <w:szCs w:val="20"/>
        </w:rPr>
        <w:t>Pzp</w:t>
      </w:r>
      <w:proofErr w:type="spellEnd"/>
      <w:r w:rsidRPr="001B2316">
        <w:rPr>
          <w:rFonts w:ascii="Arial" w:hAnsi="Arial" w:cs="Arial"/>
          <w:sz w:val="20"/>
          <w:szCs w:val="20"/>
        </w:rPr>
        <w:t>, która została podana przez Wykonawcę w formularzu oferty w zapisie liczbowym i słownie, z dokładnością do grosza (do dwóch miejsc po</w:t>
      </w:r>
      <w:r w:rsidRPr="001B2316">
        <w:rPr>
          <w:rFonts w:ascii="Arial" w:hAnsi="Arial" w:cs="Arial"/>
          <w:spacing w:val="-5"/>
          <w:sz w:val="20"/>
          <w:szCs w:val="20"/>
        </w:rPr>
        <w:t xml:space="preserve"> </w:t>
      </w:r>
      <w:r w:rsidRPr="001B2316">
        <w:rPr>
          <w:rFonts w:ascii="Arial" w:hAnsi="Arial" w:cs="Arial"/>
          <w:sz w:val="20"/>
          <w:szCs w:val="20"/>
        </w:rPr>
        <w:t>przecinku).</w:t>
      </w:r>
    </w:p>
    <w:p w14:paraId="51152275" w14:textId="77F7FD81"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Cenę oferty za wykonanie przedmiotu zamówienia, która stanowi wynagrodzenie kosztorysowe brutto, należy podać w formularzu ofertowym – </w:t>
      </w:r>
      <w:r w:rsidRPr="001B2316">
        <w:rPr>
          <w:rFonts w:ascii="Arial" w:hAnsi="Arial" w:cs="Arial"/>
          <w:b/>
          <w:sz w:val="20"/>
          <w:szCs w:val="20"/>
        </w:rPr>
        <w:t>załącznik nr 1 do SWZ</w:t>
      </w:r>
      <w:r w:rsidRPr="001B2316">
        <w:rPr>
          <w:rFonts w:ascii="Arial" w:hAnsi="Arial" w:cs="Arial"/>
          <w:sz w:val="20"/>
          <w:szCs w:val="20"/>
        </w:rPr>
        <w:t>, w złotych polskich (PLN), liczbowo  i</w:t>
      </w:r>
      <w:r w:rsidRPr="001B2316">
        <w:rPr>
          <w:rFonts w:ascii="Arial" w:hAnsi="Arial" w:cs="Arial"/>
          <w:spacing w:val="-2"/>
          <w:sz w:val="20"/>
          <w:szCs w:val="20"/>
        </w:rPr>
        <w:t xml:space="preserve"> </w:t>
      </w:r>
      <w:r w:rsidRPr="001B2316">
        <w:rPr>
          <w:rFonts w:ascii="Arial" w:hAnsi="Arial" w:cs="Arial"/>
          <w:sz w:val="20"/>
          <w:szCs w:val="20"/>
        </w:rPr>
        <w:t>słownie.</w:t>
      </w:r>
    </w:p>
    <w:p w14:paraId="32D7B8E6"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Cena oferty winna być wyliczona w oparciu o </w:t>
      </w:r>
      <w:r w:rsidRPr="006743E7">
        <w:rPr>
          <w:rFonts w:ascii="Arial" w:hAnsi="Arial" w:cs="Arial"/>
          <w:b/>
          <w:bCs/>
          <w:color w:val="000000" w:themeColor="text1"/>
          <w:sz w:val="20"/>
          <w:szCs w:val="20"/>
        </w:rPr>
        <w:t>kosztorys ofertowy</w:t>
      </w:r>
      <w:r w:rsidRPr="001B2316">
        <w:rPr>
          <w:rFonts w:ascii="Arial" w:hAnsi="Arial" w:cs="Arial"/>
          <w:color w:val="000000" w:themeColor="text1"/>
          <w:sz w:val="20"/>
          <w:szCs w:val="20"/>
        </w:rPr>
        <w:t xml:space="preserve">. Podstawą obliczenia ceny oferty są: przedmiary robót, dokumentacja projektowa, specyfikacja techniczna wykonania i </w:t>
      </w:r>
      <w:r w:rsidRPr="001B2316">
        <w:rPr>
          <w:rFonts w:ascii="Arial" w:hAnsi="Arial" w:cs="Arial"/>
          <w:color w:val="000000" w:themeColor="text1"/>
          <w:sz w:val="20"/>
          <w:szCs w:val="20"/>
        </w:rPr>
        <w:lastRenderedPageBreak/>
        <w:t>odbioru robót budowlanych.</w:t>
      </w:r>
    </w:p>
    <w:p w14:paraId="18DD1398"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Podstawą do określenia ceny zamówienia są</w:t>
      </w:r>
      <w:r w:rsidRPr="001B2316">
        <w:rPr>
          <w:rFonts w:ascii="Arial" w:hAnsi="Arial" w:cs="Arial"/>
          <w:spacing w:val="-7"/>
          <w:sz w:val="20"/>
          <w:szCs w:val="20"/>
        </w:rPr>
        <w:t xml:space="preserve"> </w:t>
      </w:r>
      <w:r w:rsidRPr="001B2316">
        <w:rPr>
          <w:rFonts w:ascii="Arial" w:hAnsi="Arial" w:cs="Arial"/>
          <w:sz w:val="20"/>
          <w:szCs w:val="20"/>
        </w:rPr>
        <w:t>wymagania SWZ, oraz obowiązujące normy, przepisy  i wiedza budowlana.</w:t>
      </w:r>
    </w:p>
    <w:p w14:paraId="245A3FFE"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color w:val="000000"/>
          <w:sz w:val="20"/>
          <w:szCs w:val="20"/>
        </w:rPr>
        <w:t>Cena oferty musi obejmować kompletne wykonanie dzieła, w tym koszty:</w:t>
      </w:r>
    </w:p>
    <w:p w14:paraId="3555C7B8" w14:textId="77777777" w:rsidR="001B2316" w:rsidRPr="001B2316" w:rsidRDefault="001B2316" w:rsidP="005E04DC">
      <w:pPr>
        <w:pStyle w:val="Akapitzlist"/>
        <w:widowControl/>
        <w:numPr>
          <w:ilvl w:val="2"/>
          <w:numId w:val="31"/>
        </w:numPr>
        <w:autoSpaceDE/>
        <w:autoSpaceDN/>
        <w:spacing w:after="120" w:line="360" w:lineRule="auto"/>
        <w:ind w:left="1134" w:hanging="425"/>
        <w:rPr>
          <w:rFonts w:ascii="Arial" w:hAnsi="Arial" w:cs="Arial"/>
          <w:color w:val="000000"/>
          <w:sz w:val="20"/>
          <w:szCs w:val="20"/>
        </w:rPr>
      </w:pPr>
      <w:r w:rsidRPr="001B2316">
        <w:rPr>
          <w:rFonts w:ascii="Arial" w:hAnsi="Arial" w:cs="Arial"/>
          <w:color w:val="000000"/>
          <w:sz w:val="20"/>
          <w:szCs w:val="20"/>
        </w:rPr>
        <w:t xml:space="preserve">wykonania robót podstawowych, bezpośrednio wynikających z dokumentacji projektowej, </w:t>
      </w:r>
      <w:proofErr w:type="spellStart"/>
      <w:r w:rsidRPr="001B2316">
        <w:rPr>
          <w:rFonts w:ascii="Arial" w:hAnsi="Arial" w:cs="Arial"/>
          <w:color w:val="000000"/>
          <w:sz w:val="20"/>
          <w:szCs w:val="20"/>
        </w:rPr>
        <w:t>STWiORB</w:t>
      </w:r>
      <w:proofErr w:type="spellEnd"/>
      <w:r w:rsidRPr="001B2316">
        <w:rPr>
          <w:rFonts w:ascii="Arial" w:hAnsi="Arial" w:cs="Arial"/>
          <w:color w:val="000000"/>
          <w:sz w:val="20"/>
          <w:szCs w:val="20"/>
        </w:rPr>
        <w:t xml:space="preserve"> i warunków Umowy </w:t>
      </w:r>
    </w:p>
    <w:p w14:paraId="36DBAC85" w14:textId="7FD2EB5B" w:rsidR="001B2316" w:rsidRPr="001B2316" w:rsidRDefault="001B2316" w:rsidP="005E04DC">
      <w:pPr>
        <w:pStyle w:val="Akapitzlist"/>
        <w:widowControl/>
        <w:numPr>
          <w:ilvl w:val="2"/>
          <w:numId w:val="31"/>
        </w:numPr>
        <w:autoSpaceDE/>
        <w:autoSpaceDN/>
        <w:spacing w:after="120" w:line="360" w:lineRule="auto"/>
        <w:ind w:left="1134" w:hanging="425"/>
        <w:rPr>
          <w:rFonts w:ascii="Arial" w:hAnsi="Arial" w:cs="Arial"/>
          <w:color w:val="000000"/>
          <w:sz w:val="20"/>
          <w:szCs w:val="20"/>
        </w:rPr>
      </w:pPr>
      <w:r w:rsidRPr="001B2316">
        <w:rPr>
          <w:rFonts w:ascii="Arial" w:hAnsi="Arial" w:cs="Arial"/>
          <w:color w:val="000000"/>
          <w:sz w:val="20"/>
          <w:szCs w:val="20"/>
        </w:rPr>
        <w:t xml:space="preserve">wykonania robót tymczasowych i prac towarzyszących, nie ujętych w dokumentacji projektowej i </w:t>
      </w:r>
      <w:proofErr w:type="spellStart"/>
      <w:r w:rsidRPr="001B2316">
        <w:rPr>
          <w:rFonts w:ascii="Arial" w:hAnsi="Arial" w:cs="Arial"/>
          <w:color w:val="000000"/>
          <w:sz w:val="20"/>
          <w:szCs w:val="20"/>
        </w:rPr>
        <w:t>STWiORB</w:t>
      </w:r>
      <w:proofErr w:type="spellEnd"/>
      <w:r w:rsidRPr="001B2316">
        <w:rPr>
          <w:rFonts w:ascii="Arial" w:hAnsi="Arial" w:cs="Arial"/>
          <w:color w:val="000000"/>
          <w:sz w:val="20"/>
          <w:szCs w:val="20"/>
        </w:rPr>
        <w:t xml:space="preserve">, a których wykonanie niezbędne jest dla wykonania robót podstawowych przedmiotu umowy, m.in.: </w:t>
      </w:r>
    </w:p>
    <w:p w14:paraId="24763985"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 xml:space="preserve">zorganizowanie zaplecza socjalno-magazynowego i administracyjnego z wykonaniem niezbędnych przyłączy mediów i jego utrzymanie, </w:t>
      </w:r>
    </w:p>
    <w:p w14:paraId="66895691"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utrzymanie placu budowy i zaplecza, wykonanie ewentualnych przyłączeń wodociągowych i energetycznych dla potrzeb terenu budowy oraz ponoszenia kosztów ich zużycia,</w:t>
      </w:r>
    </w:p>
    <w:p w14:paraId="2A5F5397"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robót zabezpieczających istniejących obiektów,</w:t>
      </w:r>
    </w:p>
    <w:p w14:paraId="261694F5"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 xml:space="preserve">robót zabezpieczających zieleni i </w:t>
      </w:r>
      <w:proofErr w:type="spellStart"/>
      <w:r w:rsidRPr="001B2316">
        <w:rPr>
          <w:rFonts w:ascii="Arial" w:hAnsi="Arial" w:cs="Arial"/>
          <w:color w:val="000000"/>
          <w:sz w:val="20"/>
          <w:szCs w:val="20"/>
        </w:rPr>
        <w:t>nasadzeń</w:t>
      </w:r>
      <w:proofErr w:type="spellEnd"/>
      <w:r w:rsidRPr="001B2316">
        <w:rPr>
          <w:rFonts w:ascii="Arial" w:hAnsi="Arial" w:cs="Arial"/>
          <w:color w:val="000000"/>
          <w:sz w:val="20"/>
          <w:szCs w:val="20"/>
        </w:rPr>
        <w:t>,</w:t>
      </w:r>
    </w:p>
    <w:p w14:paraId="4B5D5152"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zabezpieczenie i oznakowanie robót,</w:t>
      </w:r>
    </w:p>
    <w:p w14:paraId="56059A38"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uzyskanie i dostarczenie wymaganych atestów, wyników i badań, kosztów badań,</w:t>
      </w:r>
    </w:p>
    <w:p w14:paraId="2FFA319C"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wykonania rysunków (dokumentacji wykonawczej) na w/w zakres robót,</w:t>
      </w:r>
    </w:p>
    <w:p w14:paraId="4421F0B3" w14:textId="0356D738"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opłaty za zajęcie terenów obcych</w:t>
      </w:r>
      <w:r>
        <w:rPr>
          <w:rFonts w:ascii="Arial" w:hAnsi="Arial" w:cs="Arial"/>
          <w:color w:val="000000"/>
          <w:sz w:val="20"/>
          <w:szCs w:val="20"/>
        </w:rPr>
        <w:t xml:space="preserve"> (zajęcie pasa drogowego),</w:t>
      </w:r>
    </w:p>
    <w:p w14:paraId="651BD85E"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opłaty za prowadzenie nadzoru przez właścicieli i użytkowników uzbrojenia terenu i odbiór robót,</w:t>
      </w:r>
    </w:p>
    <w:p w14:paraId="78488A14"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opłaty administracyjne w zakresie uzgodnień, sprawdzeń, kontroli, opinii, wydawanych decyzji,</w:t>
      </w:r>
    </w:p>
    <w:p w14:paraId="2F0157AC"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opracowania operatu odbioru końcowego,</w:t>
      </w:r>
    </w:p>
    <w:p w14:paraId="618D3208"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udział w naradach koordynacyjnych,</w:t>
      </w:r>
    </w:p>
    <w:p w14:paraId="00C540DD"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likwidacja skutków oddziaływania procesu budowlanego na otoczenie budowy,</w:t>
      </w:r>
    </w:p>
    <w:p w14:paraId="2A561D9A"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 xml:space="preserve">opłaty </w:t>
      </w:r>
      <w:proofErr w:type="spellStart"/>
      <w:r w:rsidRPr="001B2316">
        <w:rPr>
          <w:rFonts w:ascii="Arial" w:hAnsi="Arial" w:cs="Arial"/>
          <w:color w:val="000000"/>
          <w:sz w:val="20"/>
          <w:szCs w:val="20"/>
        </w:rPr>
        <w:t>składowiskowe</w:t>
      </w:r>
      <w:proofErr w:type="spellEnd"/>
      <w:r w:rsidRPr="001B2316">
        <w:rPr>
          <w:rFonts w:ascii="Arial" w:hAnsi="Arial" w:cs="Arial"/>
          <w:color w:val="000000"/>
          <w:sz w:val="20"/>
          <w:szCs w:val="20"/>
        </w:rPr>
        <w:t xml:space="preserve"> związane z odwozem i przekazaniem nadmiaru urobku, materiałów rozbiórkowych i odpadów na składowisko odpadów (łącznie z kosztem transportu) lub koszty ich zagospodarowania we własnym zakresie,</w:t>
      </w:r>
    </w:p>
    <w:p w14:paraId="44BA6314"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odtworzenia terenów istniejących do stanu pierwotnego,</w:t>
      </w:r>
    </w:p>
    <w:p w14:paraId="3D77DC35"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lastRenderedPageBreak/>
        <w:t>ubezpieczenia budowy,</w:t>
      </w:r>
    </w:p>
    <w:p w14:paraId="3A47A8A2"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zabezpieczenia robót i obiektów przed warunkami atmosferycznymi,</w:t>
      </w:r>
    </w:p>
    <w:p w14:paraId="6A1D1E59" w14:textId="77777777" w:rsidR="001B2316" w:rsidRPr="001B2316" w:rsidRDefault="001B2316" w:rsidP="005E04DC">
      <w:pPr>
        <w:pStyle w:val="Akapitzlist"/>
        <w:widowControl/>
        <w:numPr>
          <w:ilvl w:val="0"/>
          <w:numId w:val="32"/>
        </w:numPr>
        <w:autoSpaceDE/>
        <w:autoSpaceDN/>
        <w:spacing w:after="120" w:line="360" w:lineRule="auto"/>
        <w:ind w:left="1134" w:hanging="283"/>
        <w:rPr>
          <w:rFonts w:ascii="Arial" w:hAnsi="Arial" w:cs="Arial"/>
          <w:color w:val="000000"/>
          <w:sz w:val="20"/>
          <w:szCs w:val="20"/>
        </w:rPr>
      </w:pPr>
      <w:r w:rsidRPr="001B2316">
        <w:rPr>
          <w:rFonts w:ascii="Arial" w:hAnsi="Arial" w:cs="Arial"/>
          <w:color w:val="000000"/>
          <w:sz w:val="20"/>
          <w:szCs w:val="20"/>
        </w:rPr>
        <w:t>odszkodowań oraz wszelkie inne koszty, konieczne do poniesienia, celem terminowej i prawidłowej realizacji zamówienia,</w:t>
      </w:r>
    </w:p>
    <w:p w14:paraId="7A2231D1" w14:textId="77777777" w:rsidR="001B2316" w:rsidRPr="001B2316" w:rsidRDefault="001B2316" w:rsidP="005E04DC">
      <w:pPr>
        <w:pStyle w:val="Akapitzlist"/>
        <w:widowControl/>
        <w:numPr>
          <w:ilvl w:val="2"/>
          <w:numId w:val="31"/>
        </w:numPr>
        <w:autoSpaceDE/>
        <w:autoSpaceDN/>
        <w:spacing w:after="120" w:line="360" w:lineRule="auto"/>
        <w:ind w:left="1134" w:hanging="425"/>
        <w:rPr>
          <w:rFonts w:ascii="Arial" w:hAnsi="Arial" w:cs="Arial"/>
          <w:color w:val="000000"/>
          <w:sz w:val="20"/>
          <w:szCs w:val="20"/>
        </w:rPr>
      </w:pPr>
      <w:r w:rsidRPr="001B2316">
        <w:rPr>
          <w:rFonts w:ascii="Arial" w:hAnsi="Arial" w:cs="Arial"/>
          <w:color w:val="000000"/>
          <w:sz w:val="20"/>
          <w:szCs w:val="20"/>
        </w:rPr>
        <w:t xml:space="preserve">Obowiązujący podatek VAT. </w:t>
      </w:r>
    </w:p>
    <w:p w14:paraId="0CDE17F0"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 xml:space="preserve">wynika z popełnionych omyłek, które można poprawić na podstawie przepisów ustawy </w:t>
      </w:r>
      <w:proofErr w:type="spellStart"/>
      <w:r w:rsidRPr="001B2316">
        <w:rPr>
          <w:rFonts w:ascii="Arial" w:hAnsi="Arial" w:cs="Arial"/>
          <w:sz w:val="20"/>
          <w:szCs w:val="20"/>
          <w:u w:val="single"/>
        </w:rPr>
        <w:t>Pzp</w:t>
      </w:r>
      <w:proofErr w:type="spellEnd"/>
      <w:r w:rsidRPr="001B2316">
        <w:rPr>
          <w:rFonts w:ascii="Arial" w:hAnsi="Arial" w:cs="Arial"/>
          <w:sz w:val="20"/>
          <w:szCs w:val="20"/>
        </w:rPr>
        <w:t>.</w:t>
      </w:r>
    </w:p>
    <w:p w14:paraId="71708526"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6D0A47E7" w:rsidR="001B2316" w:rsidRPr="001B2316" w:rsidRDefault="001B2316" w:rsidP="005E04DC">
      <w:pPr>
        <w:pStyle w:val="Nagwek1"/>
        <w:keepNext w:val="0"/>
        <w:keepLines w:val="0"/>
        <w:widowControl w:val="0"/>
        <w:numPr>
          <w:ilvl w:val="0"/>
          <w:numId w:val="30"/>
        </w:numPr>
        <w:tabs>
          <w:tab w:val="left" w:pos="680"/>
          <w:tab w:val="left" w:pos="709"/>
        </w:tabs>
        <w:autoSpaceDE w:val="0"/>
        <w:autoSpaceDN w:val="0"/>
        <w:spacing w:before="0" w:line="360" w:lineRule="auto"/>
        <w:ind w:right="-28"/>
        <w:rPr>
          <w:b/>
          <w:sz w:val="20"/>
          <w:szCs w:val="20"/>
        </w:rPr>
      </w:pPr>
      <w:r w:rsidRPr="001B2316">
        <w:rPr>
          <w:sz w:val="20"/>
          <w:szCs w:val="20"/>
        </w:rPr>
        <w:t>Realizacja zamówienia jest objęta stawką</w:t>
      </w:r>
      <w:r w:rsidR="006368E6">
        <w:rPr>
          <w:sz w:val="20"/>
          <w:szCs w:val="20"/>
        </w:rPr>
        <w:t xml:space="preserve"> 8%</w:t>
      </w:r>
      <w:r w:rsidRPr="001B2316">
        <w:rPr>
          <w:sz w:val="20"/>
          <w:szCs w:val="20"/>
        </w:rPr>
        <w:t xml:space="preserve"> podatku VAT</w:t>
      </w:r>
      <w:r w:rsidR="006368E6">
        <w:rPr>
          <w:sz w:val="20"/>
          <w:szCs w:val="20"/>
        </w:rPr>
        <w:t xml:space="preserve"> </w:t>
      </w:r>
      <w:r w:rsidRPr="001B2316">
        <w:rPr>
          <w:sz w:val="20"/>
          <w:szCs w:val="20"/>
        </w:rPr>
        <w:t xml:space="preserve"> zgodn</w:t>
      </w:r>
      <w:r w:rsidR="00100075">
        <w:rPr>
          <w:sz w:val="20"/>
          <w:szCs w:val="20"/>
        </w:rPr>
        <w:t>ą</w:t>
      </w:r>
      <w:r w:rsidRPr="001B2316">
        <w:rPr>
          <w:sz w:val="20"/>
          <w:szCs w:val="20"/>
        </w:rPr>
        <w:t xml:space="preserve">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5E04DC">
      <w:pPr>
        <w:pStyle w:val="Akapitzlist"/>
        <w:numPr>
          <w:ilvl w:val="0"/>
          <w:numId w:val="30"/>
        </w:numPr>
        <w:tabs>
          <w:tab w:val="left" w:pos="680"/>
        </w:tabs>
        <w:spacing w:after="120" w:line="360" w:lineRule="auto"/>
        <w:ind w:right="-28"/>
        <w:jc w:val="left"/>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3"/>
    </w:p>
    <w:p w14:paraId="000000F6" w14:textId="558B2DF5" w:rsidR="00434368" w:rsidRPr="00BB57AB" w:rsidRDefault="00860038">
      <w:pPr>
        <w:pStyle w:val="Nagwek2"/>
        <w:spacing w:before="240" w:after="240"/>
        <w:rPr>
          <w:sz w:val="28"/>
          <w:szCs w:val="28"/>
        </w:rPr>
      </w:pPr>
      <w:bookmarkStart w:id="24" w:name="_1wm6hsxsy23e" w:colFirst="0" w:colLast="0"/>
      <w:bookmarkEnd w:id="24"/>
      <w:r w:rsidRPr="00BB57AB">
        <w:rPr>
          <w:sz w:val="28"/>
          <w:szCs w:val="28"/>
        </w:rPr>
        <w:t>XVI. Wymagania dotyczące wadium</w:t>
      </w:r>
    </w:p>
    <w:p w14:paraId="000000F7" w14:textId="6A1D826D" w:rsidR="007B3607" w:rsidRDefault="007B3607" w:rsidP="007B3607">
      <w:pPr>
        <w:spacing w:before="240" w:line="360" w:lineRule="auto"/>
        <w:jc w:val="both"/>
        <w:rPr>
          <w:sz w:val="20"/>
          <w:szCs w:val="20"/>
        </w:rPr>
      </w:pPr>
      <w:r>
        <w:rPr>
          <w:sz w:val="20"/>
          <w:szCs w:val="20"/>
        </w:rPr>
        <w:t xml:space="preserve">Zamawiający nie wymaga wniesienia wadium. </w:t>
      </w:r>
    </w:p>
    <w:p w14:paraId="0000010A" w14:textId="77777777" w:rsidR="00434368" w:rsidRPr="00BB57AB" w:rsidRDefault="00860038">
      <w:pPr>
        <w:pStyle w:val="Nagwek2"/>
        <w:spacing w:before="240" w:after="240"/>
        <w:rPr>
          <w:sz w:val="28"/>
          <w:szCs w:val="28"/>
        </w:rPr>
      </w:pPr>
      <w:bookmarkStart w:id="25" w:name="_kraqvybbazqg" w:colFirst="0" w:colLast="0"/>
      <w:bookmarkEnd w:id="25"/>
      <w:r w:rsidRPr="00BB57AB">
        <w:rPr>
          <w:sz w:val="28"/>
          <w:szCs w:val="28"/>
        </w:rPr>
        <w:t>XVII. Termin związania ofertą</w:t>
      </w:r>
    </w:p>
    <w:p w14:paraId="0000010B" w14:textId="4963C6F1" w:rsidR="00434368" w:rsidRDefault="00860038" w:rsidP="005E04DC">
      <w:pPr>
        <w:numPr>
          <w:ilvl w:val="0"/>
          <w:numId w:val="26"/>
        </w:numPr>
        <w:spacing w:before="240" w:line="360" w:lineRule="auto"/>
        <w:ind w:left="426"/>
        <w:jc w:val="both"/>
        <w:rPr>
          <w:sz w:val="20"/>
          <w:szCs w:val="20"/>
        </w:rPr>
      </w:pPr>
      <w:r>
        <w:rPr>
          <w:sz w:val="20"/>
          <w:szCs w:val="20"/>
        </w:rPr>
        <w:t xml:space="preserve">Wykonawca będzie związany ofertą przez okres </w:t>
      </w:r>
      <w:r w:rsidRPr="006D2C52">
        <w:rPr>
          <w:b/>
          <w:color w:val="000000" w:themeColor="text1"/>
          <w:sz w:val="20"/>
          <w:szCs w:val="20"/>
        </w:rPr>
        <w:t>30 dni</w:t>
      </w:r>
      <w:r w:rsidRPr="006D2C52">
        <w:rPr>
          <w:color w:val="000000" w:themeColor="text1"/>
          <w:sz w:val="20"/>
          <w:szCs w:val="20"/>
        </w:rPr>
        <w:t xml:space="preserve">, tj. do </w:t>
      </w:r>
      <w:r w:rsidRPr="006D2C52">
        <w:rPr>
          <w:b/>
          <w:bCs/>
          <w:color w:val="000000" w:themeColor="text1"/>
          <w:sz w:val="20"/>
          <w:szCs w:val="20"/>
        </w:rPr>
        <w:t>dnia</w:t>
      </w:r>
      <w:r w:rsidR="001B0A2F" w:rsidRPr="006D2C52">
        <w:rPr>
          <w:b/>
          <w:bCs/>
          <w:color w:val="000000" w:themeColor="text1"/>
          <w:sz w:val="20"/>
          <w:szCs w:val="20"/>
        </w:rPr>
        <w:t xml:space="preserve"> </w:t>
      </w:r>
      <w:r w:rsidR="00057EE6" w:rsidRPr="006D2C52">
        <w:rPr>
          <w:b/>
          <w:bCs/>
          <w:color w:val="000000" w:themeColor="text1"/>
          <w:sz w:val="20"/>
          <w:szCs w:val="20"/>
        </w:rPr>
        <w:t>2</w:t>
      </w:r>
      <w:r w:rsidR="006D2C52" w:rsidRPr="006D2C52">
        <w:rPr>
          <w:b/>
          <w:bCs/>
          <w:color w:val="000000" w:themeColor="text1"/>
          <w:sz w:val="20"/>
          <w:szCs w:val="20"/>
        </w:rPr>
        <w:t>6</w:t>
      </w:r>
      <w:r w:rsidR="001B0A2F" w:rsidRPr="006D2C52">
        <w:rPr>
          <w:b/>
          <w:bCs/>
          <w:color w:val="000000" w:themeColor="text1"/>
          <w:sz w:val="20"/>
          <w:szCs w:val="20"/>
        </w:rPr>
        <w:t>.0</w:t>
      </w:r>
      <w:r w:rsidR="00057EE6" w:rsidRPr="006D2C52">
        <w:rPr>
          <w:b/>
          <w:bCs/>
          <w:color w:val="000000" w:themeColor="text1"/>
          <w:sz w:val="20"/>
          <w:szCs w:val="20"/>
        </w:rPr>
        <w:t>8</w:t>
      </w:r>
      <w:r w:rsidR="001B0A2F" w:rsidRPr="006D2C52">
        <w:rPr>
          <w:b/>
          <w:bCs/>
          <w:color w:val="000000" w:themeColor="text1"/>
          <w:sz w:val="20"/>
          <w:szCs w:val="20"/>
        </w:rPr>
        <w:t>.2021</w:t>
      </w:r>
      <w:r w:rsidRPr="006D2C52">
        <w:rPr>
          <w:b/>
          <w:bCs/>
          <w:smallCaps/>
          <w:color w:val="000000" w:themeColor="text1"/>
          <w:sz w:val="20"/>
          <w:szCs w:val="20"/>
        </w:rPr>
        <w:t xml:space="preserve"> </w:t>
      </w:r>
      <w:r w:rsidRPr="006D2C52">
        <w:rPr>
          <w:b/>
          <w:bCs/>
          <w:color w:val="000000" w:themeColor="text1"/>
          <w:sz w:val="20"/>
          <w:szCs w:val="20"/>
        </w:rPr>
        <w:t>r.</w:t>
      </w:r>
      <w:r w:rsidRPr="006D2C52">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5E04DC">
      <w:pPr>
        <w:numPr>
          <w:ilvl w:val="0"/>
          <w:numId w:val="2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Pr>
          <w:sz w:val="20"/>
          <w:szCs w:val="20"/>
        </w:rPr>
        <w:lastRenderedPageBreak/>
        <w:t>przez wykonawcę pisemnego oświadczenia o wyrażeniu zgody na przedłużenie terminu związania ofertą.</w:t>
      </w:r>
    </w:p>
    <w:p w14:paraId="0000010D" w14:textId="77777777" w:rsidR="00434368" w:rsidRDefault="00860038" w:rsidP="005E04DC">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6" w:name="_iwk7tzonv6ne" w:colFirst="0" w:colLast="0"/>
      <w:bookmarkEnd w:id="26"/>
      <w:r>
        <w:t>XVIII. Miejsce i termin składania ofert</w:t>
      </w:r>
    </w:p>
    <w:p w14:paraId="0000010F" w14:textId="4108D68A" w:rsidR="00434368" w:rsidRPr="00BB57AB" w:rsidRDefault="00860038" w:rsidP="005E04DC">
      <w:pPr>
        <w:numPr>
          <w:ilvl w:val="0"/>
          <w:numId w:val="19"/>
        </w:numPr>
        <w:spacing w:before="240"/>
        <w:rPr>
          <w:color w:val="FF0000"/>
          <w:sz w:val="20"/>
          <w:szCs w:val="20"/>
        </w:rPr>
      </w:pPr>
      <w:r w:rsidRPr="008F1C7E">
        <w:rPr>
          <w:color w:val="000000" w:themeColor="text1"/>
          <w:sz w:val="20"/>
          <w:szCs w:val="20"/>
        </w:rPr>
        <w:t xml:space="preserve">Ofertę wraz z wymaganymi dokumentami należy umieścić na </w:t>
      </w:r>
      <w:hyperlink r:id="rId29">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0"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proofErr w:type="spellStart"/>
      <w:r w:rsidR="008F1C7E">
        <w:rPr>
          <w:color w:val="000000" w:themeColor="text1"/>
          <w:sz w:val="20"/>
          <w:szCs w:val="20"/>
        </w:rPr>
        <w:t>p.z.p</w:t>
      </w:r>
      <w:proofErr w:type="spellEnd"/>
      <w:r w:rsidR="008F1C7E">
        <w:rPr>
          <w:color w:val="000000" w:themeColor="text1"/>
          <w:sz w:val="20"/>
          <w:szCs w:val="20"/>
        </w:rPr>
        <w:t>.</w:t>
      </w:r>
      <w:r w:rsidRPr="008F1C7E">
        <w:rPr>
          <w:color w:val="000000" w:themeColor="text1"/>
          <w:sz w:val="20"/>
          <w:szCs w:val="20"/>
        </w:rPr>
        <w:t xml:space="preserve"> na stronie internetowej prowadzonego </w:t>
      </w:r>
      <w:r w:rsidRPr="006D2C52">
        <w:rPr>
          <w:color w:val="000000" w:themeColor="text1"/>
          <w:sz w:val="20"/>
          <w:szCs w:val="20"/>
        </w:rPr>
        <w:t xml:space="preserve">postępowania </w:t>
      </w:r>
      <w:r w:rsidRPr="006D2C52">
        <w:rPr>
          <w:b/>
          <w:bCs/>
          <w:color w:val="000000" w:themeColor="text1"/>
          <w:sz w:val="20"/>
          <w:szCs w:val="20"/>
        </w:rPr>
        <w:t xml:space="preserve"> do dni</w:t>
      </w:r>
      <w:r w:rsidR="008F1C7E" w:rsidRPr="006D2C52">
        <w:rPr>
          <w:b/>
          <w:bCs/>
          <w:color w:val="000000" w:themeColor="text1"/>
          <w:sz w:val="20"/>
          <w:szCs w:val="20"/>
        </w:rPr>
        <w:t xml:space="preserve">a </w:t>
      </w:r>
      <w:r w:rsidR="00D00127" w:rsidRPr="006D2C52">
        <w:rPr>
          <w:b/>
          <w:bCs/>
          <w:color w:val="000000" w:themeColor="text1"/>
          <w:sz w:val="20"/>
          <w:szCs w:val="20"/>
        </w:rPr>
        <w:t>2</w:t>
      </w:r>
      <w:r w:rsidR="006D2C52" w:rsidRPr="006D2C52">
        <w:rPr>
          <w:b/>
          <w:bCs/>
          <w:color w:val="000000" w:themeColor="text1"/>
          <w:sz w:val="20"/>
          <w:szCs w:val="20"/>
        </w:rPr>
        <w:t>8</w:t>
      </w:r>
      <w:r w:rsidR="008F1C7E" w:rsidRPr="006D2C52">
        <w:rPr>
          <w:b/>
          <w:bCs/>
          <w:color w:val="000000" w:themeColor="text1"/>
          <w:sz w:val="20"/>
          <w:szCs w:val="20"/>
        </w:rPr>
        <w:t>.0</w:t>
      </w:r>
      <w:r w:rsidR="00D00127" w:rsidRPr="006D2C52">
        <w:rPr>
          <w:b/>
          <w:bCs/>
          <w:color w:val="000000" w:themeColor="text1"/>
          <w:sz w:val="20"/>
          <w:szCs w:val="20"/>
        </w:rPr>
        <w:t>7</w:t>
      </w:r>
      <w:r w:rsidR="008F1C7E" w:rsidRPr="006D2C52">
        <w:rPr>
          <w:b/>
          <w:bCs/>
          <w:color w:val="000000" w:themeColor="text1"/>
          <w:sz w:val="20"/>
          <w:szCs w:val="20"/>
        </w:rPr>
        <w:t xml:space="preserve">.2021 roku </w:t>
      </w:r>
      <w:r w:rsidRPr="006D2C52">
        <w:rPr>
          <w:b/>
          <w:bCs/>
          <w:color w:val="000000" w:themeColor="text1"/>
          <w:sz w:val="20"/>
          <w:szCs w:val="20"/>
        </w:rPr>
        <w:t xml:space="preserve"> do godziny</w:t>
      </w:r>
      <w:r w:rsidR="008F1C7E" w:rsidRPr="006D2C52">
        <w:rPr>
          <w:b/>
          <w:bCs/>
          <w:color w:val="000000" w:themeColor="text1"/>
          <w:sz w:val="20"/>
          <w:szCs w:val="20"/>
        </w:rPr>
        <w:t xml:space="preserve"> 10:00.</w:t>
      </w:r>
    </w:p>
    <w:p w14:paraId="00000110"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2">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E04DC">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3">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7" w:name="_g4kmfra1vcqp" w:colFirst="0" w:colLast="0"/>
      <w:bookmarkEnd w:id="27"/>
      <w:r w:rsidRPr="00BB57AB">
        <w:rPr>
          <w:sz w:val="28"/>
          <w:szCs w:val="28"/>
        </w:rPr>
        <w:t>XIX. Otwarcie ofert</w:t>
      </w:r>
    </w:p>
    <w:p w14:paraId="00000116" w14:textId="2DB1D1A7" w:rsidR="00434368" w:rsidRPr="006D2C52" w:rsidRDefault="00860038" w:rsidP="005E04DC">
      <w:pPr>
        <w:numPr>
          <w:ilvl w:val="0"/>
          <w:numId w:val="2"/>
        </w:numPr>
        <w:spacing w:line="320" w:lineRule="auto"/>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6D2C52">
        <w:rPr>
          <w:b/>
          <w:bCs/>
          <w:color w:val="000000" w:themeColor="text1"/>
          <w:sz w:val="20"/>
          <w:szCs w:val="20"/>
        </w:rPr>
        <w:t>tj.</w:t>
      </w:r>
      <w:r w:rsidR="007B3607" w:rsidRPr="006D2C52">
        <w:rPr>
          <w:b/>
          <w:bCs/>
          <w:color w:val="000000" w:themeColor="text1"/>
          <w:sz w:val="20"/>
          <w:szCs w:val="20"/>
        </w:rPr>
        <w:t xml:space="preserve"> </w:t>
      </w:r>
      <w:r w:rsidR="00D00127" w:rsidRPr="006D2C52">
        <w:rPr>
          <w:b/>
          <w:bCs/>
          <w:color w:val="000000" w:themeColor="text1"/>
          <w:sz w:val="20"/>
          <w:szCs w:val="20"/>
        </w:rPr>
        <w:t>2</w:t>
      </w:r>
      <w:r w:rsidR="006D2C52" w:rsidRPr="006D2C52">
        <w:rPr>
          <w:b/>
          <w:bCs/>
          <w:color w:val="000000" w:themeColor="text1"/>
          <w:sz w:val="20"/>
          <w:szCs w:val="20"/>
        </w:rPr>
        <w:t>8</w:t>
      </w:r>
      <w:r w:rsidR="00BB57AB" w:rsidRPr="006D2C52">
        <w:rPr>
          <w:b/>
          <w:bCs/>
          <w:color w:val="000000" w:themeColor="text1"/>
          <w:sz w:val="20"/>
          <w:szCs w:val="20"/>
        </w:rPr>
        <w:t>.0</w:t>
      </w:r>
      <w:r w:rsidR="00D00127" w:rsidRPr="006D2C52">
        <w:rPr>
          <w:b/>
          <w:bCs/>
          <w:color w:val="000000" w:themeColor="text1"/>
          <w:sz w:val="20"/>
          <w:szCs w:val="20"/>
        </w:rPr>
        <w:t>7</w:t>
      </w:r>
      <w:r w:rsidR="00BB57AB" w:rsidRPr="006D2C52">
        <w:rPr>
          <w:b/>
          <w:bCs/>
          <w:color w:val="000000" w:themeColor="text1"/>
          <w:sz w:val="20"/>
          <w:szCs w:val="20"/>
        </w:rPr>
        <w:t>.2021 r.</w:t>
      </w:r>
      <w:r w:rsidR="008F1C7E" w:rsidRPr="006D2C52">
        <w:rPr>
          <w:b/>
          <w:bCs/>
          <w:color w:val="000000" w:themeColor="text1"/>
          <w:sz w:val="20"/>
          <w:szCs w:val="20"/>
        </w:rPr>
        <w:t xml:space="preserve"> o godzinie 11:00.</w:t>
      </w:r>
    </w:p>
    <w:p w14:paraId="00000117"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lastRenderedPageBreak/>
        <w:t>Informacja zostanie opublikowana na stronie postępowania na</w:t>
      </w:r>
      <w:hyperlink r:id="rId34">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28" w:name="_kc2xtpcwd955" w:colFirst="0" w:colLast="0"/>
      <w:bookmarkEnd w:id="28"/>
      <w:r w:rsidRPr="00BB57AB">
        <w:rPr>
          <w:sz w:val="28"/>
          <w:szCs w:val="28"/>
        </w:rPr>
        <w:t xml:space="preserve">XX. Opis kryteriów oceny ofert wraz z podaniem wag tych kryteriów i sposobu oceny ofert </w:t>
      </w:r>
    </w:p>
    <w:p w14:paraId="5CD9F519" w14:textId="06AD3CC3" w:rsidR="00E713BA" w:rsidRPr="00E713BA" w:rsidRDefault="00860038" w:rsidP="005E04DC">
      <w:pPr>
        <w:numPr>
          <w:ilvl w:val="0"/>
          <w:numId w:val="12"/>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7A18D34" w14:textId="7D0A4362" w:rsidR="00E713BA" w:rsidRPr="00E713BA" w:rsidRDefault="00E713BA" w:rsidP="00E713BA">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6BB2E48C" w14:textId="77777777" w:rsidR="00E713BA" w:rsidRPr="00E713BA" w:rsidRDefault="00E713BA" w:rsidP="00E713BA">
      <w:pPr>
        <w:spacing w:line="360" w:lineRule="auto"/>
        <w:ind w:left="720"/>
        <w:rPr>
          <w:b/>
          <w:color w:val="000000"/>
          <w:sz w:val="20"/>
          <w:szCs w:val="20"/>
          <w:u w:val="single"/>
        </w:rPr>
      </w:pP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C9123FE" w:rsidR="00E713BA" w:rsidRPr="00E713BA" w:rsidRDefault="00E713BA" w:rsidP="00E713BA">
      <w:pPr>
        <w:spacing w:after="120" w:line="360" w:lineRule="auto"/>
        <w:ind w:right="630"/>
        <w:jc w:val="both"/>
        <w:rPr>
          <w:b/>
          <w:sz w:val="20"/>
          <w:szCs w:val="20"/>
        </w:rPr>
      </w:pPr>
      <w:r w:rsidRPr="00E713BA">
        <w:rPr>
          <w:b/>
          <w:sz w:val="20"/>
          <w:szCs w:val="20"/>
        </w:rPr>
        <w:t>KRYTERIUM – GWARANCJA JAKOŚCI</w:t>
      </w:r>
      <w:r w:rsidR="001B0A2F">
        <w:rPr>
          <w:b/>
          <w:sz w:val="20"/>
          <w:szCs w:val="20"/>
        </w:rPr>
        <w:t xml:space="preserve"> (G)</w:t>
      </w:r>
      <w:r w:rsidRPr="00E713BA">
        <w:rPr>
          <w:b/>
          <w:sz w:val="20"/>
          <w:szCs w:val="20"/>
        </w:rPr>
        <w:t>– 40%</w:t>
      </w:r>
      <w:r w:rsidR="00204E61">
        <w:rPr>
          <w:b/>
          <w:sz w:val="20"/>
          <w:szCs w:val="20"/>
        </w:rPr>
        <w:t xml:space="preserve"> - 40 pkt</w:t>
      </w:r>
    </w:p>
    <w:p w14:paraId="72BAB056" w14:textId="77777777" w:rsidR="00E713BA" w:rsidRPr="00E713BA" w:rsidRDefault="00E713BA" w:rsidP="00E713BA">
      <w:pPr>
        <w:spacing w:after="120" w:line="360" w:lineRule="auto"/>
        <w:ind w:right="630"/>
        <w:jc w:val="both"/>
        <w:rPr>
          <w:b/>
          <w:sz w:val="20"/>
          <w:szCs w:val="20"/>
        </w:rPr>
      </w:pPr>
      <w:r w:rsidRPr="00E713BA">
        <w:rPr>
          <w:b/>
          <w:sz w:val="20"/>
          <w:szCs w:val="20"/>
        </w:rPr>
        <w:t>g</w:t>
      </w:r>
      <w:r w:rsidRPr="00E713BA">
        <w:rPr>
          <w:sz w:val="20"/>
          <w:szCs w:val="20"/>
        </w:rPr>
        <w:t>dzie:</w:t>
      </w:r>
    </w:p>
    <w:p w14:paraId="7F0BB71E" w14:textId="77777777" w:rsidR="00E713BA" w:rsidRPr="00E713BA" w:rsidRDefault="00E713BA" w:rsidP="00E713BA">
      <w:pPr>
        <w:spacing w:after="120" w:line="360" w:lineRule="auto"/>
        <w:ind w:right="630"/>
        <w:jc w:val="both"/>
        <w:rPr>
          <w:sz w:val="20"/>
          <w:szCs w:val="20"/>
        </w:rPr>
      </w:pPr>
      <w:r w:rsidRPr="00E713BA">
        <w:rPr>
          <w:sz w:val="20"/>
          <w:szCs w:val="20"/>
        </w:rPr>
        <w:t>G - liczba punktów za okres gwarancji jakości, przyznawana w następujący sposób:</w:t>
      </w:r>
    </w:p>
    <w:p w14:paraId="7F7CFF0B"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- 36 m-</w:t>
      </w:r>
      <w:proofErr w:type="spellStart"/>
      <w:r w:rsidRPr="00E713BA">
        <w:rPr>
          <w:color w:val="000000"/>
          <w:spacing w:val="4"/>
          <w:sz w:val="20"/>
          <w:szCs w:val="20"/>
        </w:rPr>
        <w:t>cy</w:t>
      </w:r>
      <w:proofErr w:type="spellEnd"/>
      <w:r w:rsidRPr="00E713BA">
        <w:rPr>
          <w:color w:val="000000"/>
          <w:spacing w:val="4"/>
          <w:sz w:val="20"/>
          <w:szCs w:val="20"/>
        </w:rPr>
        <w:t xml:space="preserve"> – 0 pkt.</w:t>
      </w:r>
    </w:p>
    <w:p w14:paraId="795140A7" w14:textId="77777777" w:rsidR="00E713BA" w:rsidRPr="00E713BA" w:rsidRDefault="00E713BA" w:rsidP="00E713BA">
      <w:pPr>
        <w:tabs>
          <w:tab w:val="left" w:pos="567"/>
        </w:tabs>
        <w:spacing w:line="360" w:lineRule="auto"/>
        <w:jc w:val="both"/>
        <w:rPr>
          <w:color w:val="000000"/>
          <w:spacing w:val="4"/>
          <w:sz w:val="20"/>
          <w:szCs w:val="20"/>
        </w:rPr>
      </w:pPr>
      <w:r w:rsidRPr="00E713BA">
        <w:rPr>
          <w:color w:val="000000"/>
          <w:spacing w:val="4"/>
          <w:sz w:val="20"/>
          <w:szCs w:val="20"/>
        </w:rPr>
        <w:t>G :       - 48 m-</w:t>
      </w:r>
      <w:proofErr w:type="spellStart"/>
      <w:r w:rsidRPr="00E713BA">
        <w:rPr>
          <w:color w:val="000000"/>
          <w:spacing w:val="4"/>
          <w:sz w:val="20"/>
          <w:szCs w:val="20"/>
        </w:rPr>
        <w:t>cy</w:t>
      </w:r>
      <w:proofErr w:type="spellEnd"/>
      <w:r w:rsidRPr="00E713BA">
        <w:rPr>
          <w:color w:val="000000"/>
          <w:spacing w:val="4"/>
          <w:sz w:val="20"/>
          <w:szCs w:val="20"/>
        </w:rPr>
        <w:t xml:space="preserve"> – 5 pkt.</w:t>
      </w:r>
    </w:p>
    <w:p w14:paraId="3D2A4A05"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w:t>
      </w:r>
      <w:bookmarkStart w:id="29" w:name="_Hlk25567154"/>
      <w:r w:rsidRPr="00E713BA">
        <w:rPr>
          <w:color w:val="000000"/>
          <w:spacing w:val="4"/>
          <w:sz w:val="20"/>
          <w:szCs w:val="20"/>
        </w:rPr>
        <w:t>- 60 m-</w:t>
      </w:r>
      <w:proofErr w:type="spellStart"/>
      <w:r w:rsidRPr="00E713BA">
        <w:rPr>
          <w:color w:val="000000"/>
          <w:spacing w:val="4"/>
          <w:sz w:val="20"/>
          <w:szCs w:val="20"/>
        </w:rPr>
        <w:t>cy</w:t>
      </w:r>
      <w:proofErr w:type="spellEnd"/>
      <w:r w:rsidRPr="00E713BA">
        <w:rPr>
          <w:color w:val="000000"/>
          <w:spacing w:val="4"/>
          <w:sz w:val="20"/>
          <w:szCs w:val="20"/>
        </w:rPr>
        <w:t xml:space="preserve"> – 10 pkt.</w:t>
      </w:r>
      <w:bookmarkEnd w:id="29"/>
    </w:p>
    <w:p w14:paraId="1A666554"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- 72 m-ce – 20 pkt.</w:t>
      </w:r>
    </w:p>
    <w:p w14:paraId="654A143E"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- 84 m-ce – 30 pkt.</w:t>
      </w:r>
    </w:p>
    <w:p w14:paraId="65F7685C" w14:textId="77777777" w:rsidR="00E713BA" w:rsidRPr="00E713BA" w:rsidRDefault="00E713BA" w:rsidP="00E713BA">
      <w:pPr>
        <w:spacing w:line="360" w:lineRule="auto"/>
        <w:jc w:val="both"/>
        <w:rPr>
          <w:color w:val="000000"/>
          <w:spacing w:val="4"/>
          <w:sz w:val="20"/>
          <w:szCs w:val="20"/>
        </w:rPr>
      </w:pPr>
      <w:r w:rsidRPr="00E713BA">
        <w:rPr>
          <w:color w:val="000000"/>
          <w:spacing w:val="4"/>
          <w:sz w:val="20"/>
          <w:szCs w:val="20"/>
        </w:rPr>
        <w:t xml:space="preserve">            - 96 m-</w:t>
      </w:r>
      <w:proofErr w:type="spellStart"/>
      <w:r w:rsidRPr="00E713BA">
        <w:rPr>
          <w:color w:val="000000"/>
          <w:spacing w:val="4"/>
          <w:sz w:val="20"/>
          <w:szCs w:val="20"/>
        </w:rPr>
        <w:t>cy</w:t>
      </w:r>
      <w:proofErr w:type="spellEnd"/>
      <w:r w:rsidRPr="00E713BA">
        <w:rPr>
          <w:color w:val="000000"/>
          <w:spacing w:val="4"/>
          <w:sz w:val="20"/>
          <w:szCs w:val="20"/>
        </w:rPr>
        <w:t xml:space="preserve"> – 40 pkt.</w:t>
      </w:r>
    </w:p>
    <w:p w14:paraId="5F6B8975" w14:textId="77777777" w:rsidR="00E713BA" w:rsidRPr="00E713BA" w:rsidRDefault="00E713BA" w:rsidP="00E713BA">
      <w:pPr>
        <w:spacing w:after="120" w:line="360" w:lineRule="auto"/>
        <w:ind w:right="35"/>
        <w:jc w:val="both"/>
        <w:rPr>
          <w:sz w:val="20"/>
          <w:szCs w:val="20"/>
        </w:rPr>
      </w:pPr>
      <w:r w:rsidRPr="00E713BA">
        <w:rPr>
          <w:sz w:val="20"/>
          <w:szCs w:val="20"/>
        </w:rPr>
        <w:t xml:space="preserve">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96 miesięcy licząc od daty podpisania przez obie strony </w:t>
      </w:r>
      <w:r w:rsidRPr="00E713BA">
        <w:rPr>
          <w:sz w:val="20"/>
          <w:szCs w:val="20"/>
        </w:rPr>
        <w:lastRenderedPageBreak/>
        <w:t>protokołu odbioru końcowego robót. Zaoferowany dłuższy okres gwarancji jakości z tytułu wykonania robót i usuwania wad niż 96 miesięcy liczony będzie jako 96 miesięcy.</w:t>
      </w:r>
    </w:p>
    <w:p w14:paraId="3B8526E5" w14:textId="748FA593" w:rsidR="00E713BA" w:rsidRPr="00E713BA" w:rsidRDefault="00E713BA" w:rsidP="00E713BA">
      <w:pPr>
        <w:spacing w:after="120" w:line="360" w:lineRule="auto"/>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7E31ED6A" w14:textId="77777777"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77777777"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G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77777777" w:rsidR="00E713BA" w:rsidRPr="00E713BA" w:rsidRDefault="00E713BA" w:rsidP="00E713BA">
      <w:pPr>
        <w:tabs>
          <w:tab w:val="left" w:pos="1596"/>
        </w:tabs>
        <w:spacing w:after="120" w:line="360" w:lineRule="auto"/>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1DA82BB5" w14:textId="535A224E" w:rsidR="00E713BA" w:rsidRPr="004B020C" w:rsidRDefault="00E713BA" w:rsidP="005E04DC">
      <w:pPr>
        <w:pStyle w:val="Akapitzlist"/>
        <w:numPr>
          <w:ilvl w:val="0"/>
          <w:numId w:val="12"/>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0000012F" w14:textId="77777777" w:rsidR="00434368" w:rsidRDefault="00860038" w:rsidP="005E04DC">
      <w:pPr>
        <w:numPr>
          <w:ilvl w:val="0"/>
          <w:numId w:val="1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rsidP="005E04DC">
      <w:pPr>
        <w:numPr>
          <w:ilvl w:val="0"/>
          <w:numId w:val="12"/>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2C96B460" w:rsidR="00434368" w:rsidRDefault="00860038">
      <w:pPr>
        <w:pStyle w:val="Nagwek2"/>
        <w:spacing w:line="320" w:lineRule="auto"/>
        <w:jc w:val="both"/>
        <w:rPr>
          <w:sz w:val="28"/>
          <w:szCs w:val="28"/>
        </w:rPr>
      </w:pPr>
      <w:bookmarkStart w:id="30" w:name="_jdd1gpfct9cq" w:colFirst="0" w:colLast="0"/>
      <w:bookmarkEnd w:id="30"/>
      <w:r w:rsidRPr="0078162F">
        <w:rPr>
          <w:sz w:val="28"/>
          <w:szCs w:val="28"/>
        </w:rPr>
        <w:t>XXI. Informacje o formalnościach, jakie powinny być dopełnione po wyborze oferty w celu zawarcia umowy</w:t>
      </w:r>
    </w:p>
    <w:p w14:paraId="00F2EA9B" w14:textId="77777777" w:rsidR="00583CAB" w:rsidRPr="001458CC" w:rsidRDefault="00583CAB" w:rsidP="001458CC">
      <w:pPr>
        <w:pStyle w:val="pkt"/>
        <w:spacing w:before="240" w:after="0" w:line="360"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021EFC3A" w14:textId="08060356"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79BEEE39" w14:textId="1049800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458CC">
        <w:rPr>
          <w:rFonts w:ascii="Arial" w:hAnsi="Arial" w:cs="Arial"/>
          <w:sz w:val="20"/>
        </w:rPr>
        <w:t>II</w:t>
      </w:r>
      <w:r w:rsidRPr="001458CC">
        <w:rPr>
          <w:rFonts w:ascii="Arial" w:hAnsi="Arial" w:cs="Arial"/>
          <w:sz w:val="20"/>
        </w:rPr>
        <w:t xml:space="preserve"> SWZ.</w:t>
      </w:r>
    </w:p>
    <w:p w14:paraId="2CC5EC0A"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FD195E"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lastRenderedPageBreak/>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6BC30DE7"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 przed podpisaniem umowy do przedłożenia:</w:t>
      </w:r>
    </w:p>
    <w:p w14:paraId="34F94031"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kopii uprawnień osób do sprawowania samodzielnych funkcji technicznych w budownictwie w specjalności:</w:t>
      </w:r>
    </w:p>
    <w:p w14:paraId="59207995" w14:textId="297BD557" w:rsidR="00583CAB" w:rsidRPr="001458CC" w:rsidRDefault="00583CAB" w:rsidP="005E04DC">
      <w:pPr>
        <w:numPr>
          <w:ilvl w:val="0"/>
          <w:numId w:val="35"/>
        </w:numPr>
        <w:spacing w:line="360" w:lineRule="auto"/>
        <w:jc w:val="both"/>
        <w:rPr>
          <w:sz w:val="20"/>
          <w:szCs w:val="20"/>
        </w:rPr>
      </w:pPr>
      <w:r w:rsidRPr="001458CC">
        <w:rPr>
          <w:sz w:val="20"/>
          <w:szCs w:val="20"/>
        </w:rPr>
        <w:t xml:space="preserve">kierownika robót budowlanych w specjalności </w:t>
      </w:r>
      <w:proofErr w:type="spellStart"/>
      <w:r w:rsidRPr="001458CC">
        <w:rPr>
          <w:sz w:val="20"/>
          <w:szCs w:val="20"/>
        </w:rPr>
        <w:t>konstrukcyjno</w:t>
      </w:r>
      <w:proofErr w:type="spellEnd"/>
      <w:r w:rsidRPr="001458CC">
        <w:rPr>
          <w:sz w:val="20"/>
          <w:szCs w:val="20"/>
        </w:rPr>
        <w:t xml:space="preserve"> - budowlanej;</w:t>
      </w:r>
    </w:p>
    <w:p w14:paraId="4DE5248A" w14:textId="77777777" w:rsidR="00583CAB" w:rsidRPr="001458CC" w:rsidRDefault="00583CAB" w:rsidP="001458CC">
      <w:pPr>
        <w:spacing w:line="360" w:lineRule="auto"/>
        <w:ind w:left="426"/>
        <w:jc w:val="both"/>
        <w:rPr>
          <w:sz w:val="20"/>
          <w:szCs w:val="20"/>
        </w:rPr>
      </w:pPr>
      <w:r w:rsidRPr="001458CC">
        <w:rPr>
          <w:sz w:val="20"/>
          <w:szCs w:val="20"/>
        </w:rPr>
        <w:t xml:space="preserve">mających uprawnienia budowlane określone przepisami prawa budowlanego oraz kopii dokumentów potwierdzających przynależności do Okręgowej Izby Inżynierów Budownictwa, </w:t>
      </w:r>
      <w:r w:rsidRPr="001458CC">
        <w:rPr>
          <w:sz w:val="20"/>
          <w:szCs w:val="20"/>
        </w:rPr>
        <w:br/>
        <w:t xml:space="preserve">a także oświadczenie kierownika budowy o przyjęciu obowiązku kierowania budową. Zamawiającym dopuszcza ważne uprawnienia budowlane wydane na podstawie wcześniejszych przepisów oraz odpowiadające uprawnienia budowlane wydane obywatelom państw Europejskiego Obszaru Gospodarczego oraz Konfederacji Szwajcarskiej </w:t>
      </w:r>
      <w:r w:rsidRPr="001458CC">
        <w:rPr>
          <w:sz w:val="20"/>
          <w:szCs w:val="20"/>
        </w:rPr>
        <w:br/>
        <w:t xml:space="preserve">z zastrzeżeniem art. 12a oraz innych przepisów Prawo budowalne oraz ustawy o zasadach uznania kwalifikacji zawodowych nabytych w państwach  członkowskich Unii Europejskiej. </w:t>
      </w:r>
    </w:p>
    <w:p w14:paraId="6AB7B30C"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 xml:space="preserve">kosztorysu ofertowego; </w:t>
      </w:r>
    </w:p>
    <w:p w14:paraId="16A33EB4" w14:textId="2058EFBC" w:rsidR="00583CAB" w:rsidRPr="0027147D" w:rsidRDefault="00583CAB" w:rsidP="005E04DC">
      <w:pPr>
        <w:pStyle w:val="Akapitzlist"/>
        <w:widowControl/>
        <w:numPr>
          <w:ilvl w:val="0"/>
          <w:numId w:val="36"/>
        </w:numPr>
        <w:autoSpaceDE/>
        <w:autoSpaceDN/>
        <w:spacing w:line="360" w:lineRule="auto"/>
        <w:jc w:val="left"/>
        <w:rPr>
          <w:rFonts w:ascii="Arial" w:hAnsi="Arial" w:cs="Arial"/>
          <w:sz w:val="20"/>
          <w:szCs w:val="20"/>
        </w:rPr>
      </w:pPr>
      <w:r w:rsidRPr="001458CC">
        <w:rPr>
          <w:rFonts w:ascii="Arial" w:hAnsi="Arial" w:cs="Arial"/>
          <w:sz w:val="20"/>
          <w:szCs w:val="20"/>
        </w:rPr>
        <w:t xml:space="preserve">harmonogramu rzeczowo-finansowego. </w:t>
      </w:r>
    </w:p>
    <w:p w14:paraId="0FA94DEB" w14:textId="77777777" w:rsidR="00583CAB" w:rsidRPr="001458CC" w:rsidRDefault="00583CAB" w:rsidP="001458CC">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5728B5B5" w14:textId="1D468B97" w:rsidR="00583CAB" w:rsidRPr="001458CC" w:rsidRDefault="00583CAB" w:rsidP="0027147D">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2C929C12" w14:textId="54C15B87" w:rsidR="00583CAB" w:rsidRPr="006D2C52" w:rsidRDefault="00583CAB" w:rsidP="006D2C52">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4F1B7B2B" w:rsidR="00434368" w:rsidRDefault="00860038">
      <w:pPr>
        <w:pStyle w:val="Nagwek2"/>
        <w:spacing w:line="320" w:lineRule="auto"/>
        <w:jc w:val="both"/>
        <w:rPr>
          <w:sz w:val="28"/>
          <w:szCs w:val="28"/>
        </w:rPr>
      </w:pPr>
      <w:bookmarkStart w:id="31" w:name="_8o16t0j5rcy" w:colFirst="0" w:colLast="0"/>
      <w:bookmarkEnd w:id="31"/>
      <w:r w:rsidRPr="0078162F">
        <w:rPr>
          <w:sz w:val="28"/>
          <w:szCs w:val="28"/>
        </w:rPr>
        <w:t>XXII. Wymagania dotyczące zabezpieczenia należytego wykonania umowy</w:t>
      </w:r>
    </w:p>
    <w:p w14:paraId="6C2A0035" w14:textId="77777777" w:rsidR="004F414F" w:rsidRPr="004F414F" w:rsidRDefault="004F414F" w:rsidP="005E04DC">
      <w:pPr>
        <w:widowControl w:val="0"/>
        <w:numPr>
          <w:ilvl w:val="0"/>
          <w:numId w:val="33"/>
        </w:numPr>
        <w:tabs>
          <w:tab w:val="left" w:pos="284"/>
        </w:tabs>
        <w:suppressAutoHyphens/>
        <w:spacing w:before="170" w:line="360" w:lineRule="auto"/>
        <w:ind w:left="284" w:hanging="284"/>
        <w:jc w:val="both"/>
        <w:rPr>
          <w:rFonts w:eastAsia="Tahoma"/>
          <w:color w:val="000000"/>
          <w:sz w:val="20"/>
          <w:szCs w:val="20"/>
        </w:rPr>
      </w:pPr>
      <w:bookmarkStart w:id="32" w:name="_Hlk70599317"/>
      <w:r w:rsidRPr="004F414F">
        <w:rPr>
          <w:rFonts w:eastAsia="Tahoma"/>
          <w:color w:val="000000"/>
          <w:sz w:val="20"/>
          <w:szCs w:val="20"/>
        </w:rPr>
        <w:t xml:space="preserve">Zamawiający żąda od Wykonawcy, którego oferta została wybrana jako najkorzystniejsza, wniesienia zabezpieczenia należytego wykonania umowy w wysokości </w:t>
      </w:r>
      <w:r w:rsidRPr="004F414F">
        <w:rPr>
          <w:rFonts w:eastAsia="Tahoma"/>
          <w:b/>
          <w:bCs/>
          <w:color w:val="000000"/>
          <w:sz w:val="20"/>
          <w:szCs w:val="20"/>
        </w:rPr>
        <w:t>5%</w:t>
      </w:r>
      <w:r w:rsidRPr="004F414F">
        <w:rPr>
          <w:rFonts w:eastAsia="Tahoma"/>
          <w:color w:val="000000"/>
          <w:sz w:val="20"/>
          <w:szCs w:val="20"/>
        </w:rPr>
        <w:t xml:space="preserve"> zaoferowanej ceny brutto w następujących formach (do wyboru):</w:t>
      </w:r>
    </w:p>
    <w:p w14:paraId="2256D31D" w14:textId="37D388AA" w:rsidR="004F414F" w:rsidRPr="004F414F" w:rsidRDefault="004F414F" w:rsidP="005E04DC">
      <w:pPr>
        <w:pStyle w:val="Akapitzlist"/>
        <w:numPr>
          <w:ilvl w:val="0"/>
          <w:numId w:val="34"/>
        </w:numPr>
        <w:tabs>
          <w:tab w:val="left" w:pos="284"/>
        </w:tabs>
        <w:spacing w:line="360" w:lineRule="auto"/>
        <w:ind w:left="426" w:right="35" w:hanging="426"/>
        <w:rPr>
          <w:rFonts w:ascii="Arial" w:hAnsi="Arial" w:cs="Arial"/>
          <w:sz w:val="20"/>
          <w:szCs w:val="20"/>
        </w:rPr>
      </w:pPr>
      <w:r w:rsidRPr="004F414F">
        <w:rPr>
          <w:rFonts w:ascii="Arial" w:hAnsi="Arial" w:cs="Arial"/>
          <w:color w:val="000000"/>
          <w:sz w:val="20"/>
          <w:szCs w:val="20"/>
        </w:rPr>
        <w:t xml:space="preserve">w pieniądzu, przelewem </w:t>
      </w:r>
      <w:r w:rsidRPr="004F414F">
        <w:rPr>
          <w:rFonts w:ascii="Arial" w:hAnsi="Arial" w:cs="Arial"/>
          <w:sz w:val="20"/>
          <w:szCs w:val="20"/>
        </w:rPr>
        <w:t xml:space="preserve">na rachunek bankowy Zamawiającego w Banku Spółdzielczy w Człuchowie O/Przechlewo nr rachunku: </w:t>
      </w:r>
      <w:r w:rsidRPr="004F414F">
        <w:rPr>
          <w:rFonts w:ascii="Arial" w:hAnsi="Arial" w:cs="Arial"/>
          <w:b/>
          <w:sz w:val="20"/>
          <w:szCs w:val="20"/>
        </w:rPr>
        <w:t xml:space="preserve">81 9326 0006 0060 0109 2000 0080 </w:t>
      </w:r>
      <w:r w:rsidRPr="004F414F">
        <w:rPr>
          <w:rFonts w:ascii="Arial" w:hAnsi="Arial" w:cs="Arial"/>
          <w:sz w:val="20"/>
          <w:szCs w:val="20"/>
        </w:rPr>
        <w:t>podaniem</w:t>
      </w:r>
      <w:r w:rsidRPr="004F414F">
        <w:rPr>
          <w:rFonts w:ascii="Arial" w:hAnsi="Arial" w:cs="Arial"/>
          <w:spacing w:val="-3"/>
          <w:sz w:val="20"/>
          <w:szCs w:val="20"/>
        </w:rPr>
        <w:t xml:space="preserve"> </w:t>
      </w:r>
      <w:r w:rsidRPr="004F414F">
        <w:rPr>
          <w:rFonts w:ascii="Arial" w:hAnsi="Arial" w:cs="Arial"/>
          <w:sz w:val="20"/>
          <w:szCs w:val="20"/>
        </w:rPr>
        <w:t xml:space="preserve">tytułu: </w:t>
      </w:r>
      <w:r w:rsidRPr="004F414F">
        <w:rPr>
          <w:rFonts w:ascii="Arial" w:hAnsi="Arial" w:cs="Arial"/>
          <w:b/>
          <w:sz w:val="20"/>
          <w:szCs w:val="20"/>
        </w:rPr>
        <w:t>„</w:t>
      </w:r>
      <w:r>
        <w:rPr>
          <w:rFonts w:ascii="Arial" w:hAnsi="Arial" w:cs="Arial"/>
          <w:b/>
          <w:sz w:val="20"/>
          <w:szCs w:val="20"/>
        </w:rPr>
        <w:t>Wymiana dachu i wykonanie elewacji budynku przy ulicy Młyńskiej 2 w Przechlewie</w:t>
      </w:r>
      <w:r w:rsidRPr="004F414F">
        <w:rPr>
          <w:rFonts w:ascii="Arial" w:hAnsi="Arial" w:cs="Arial"/>
          <w:b/>
          <w:sz w:val="20"/>
          <w:szCs w:val="20"/>
        </w:rPr>
        <w:t>”</w:t>
      </w:r>
      <w:r w:rsidRPr="004F414F">
        <w:rPr>
          <w:rFonts w:ascii="Arial" w:hAnsi="Arial" w:cs="Arial"/>
          <w:sz w:val="20"/>
          <w:szCs w:val="20"/>
        </w:rPr>
        <w:t xml:space="preserve"> Numer referencyjny postępowania – </w:t>
      </w:r>
      <w:r w:rsidRPr="004F414F">
        <w:rPr>
          <w:rFonts w:ascii="Arial" w:hAnsi="Arial" w:cs="Arial"/>
          <w:b/>
          <w:sz w:val="20"/>
          <w:szCs w:val="20"/>
        </w:rPr>
        <w:t>IRP.ZP.271.</w:t>
      </w:r>
      <w:r w:rsidR="0027147D">
        <w:rPr>
          <w:rFonts w:ascii="Arial" w:hAnsi="Arial" w:cs="Arial"/>
          <w:b/>
          <w:sz w:val="20"/>
          <w:szCs w:val="20"/>
        </w:rPr>
        <w:t>1</w:t>
      </w:r>
      <w:r>
        <w:rPr>
          <w:rFonts w:ascii="Arial" w:hAnsi="Arial" w:cs="Arial"/>
          <w:b/>
          <w:sz w:val="20"/>
          <w:szCs w:val="20"/>
        </w:rPr>
        <w:t>2</w:t>
      </w:r>
      <w:r w:rsidRPr="004F414F">
        <w:rPr>
          <w:rFonts w:ascii="Arial" w:hAnsi="Arial" w:cs="Arial"/>
          <w:b/>
          <w:sz w:val="20"/>
          <w:szCs w:val="20"/>
        </w:rPr>
        <w:t>.202</w:t>
      </w:r>
      <w:r>
        <w:rPr>
          <w:rFonts w:ascii="Arial" w:hAnsi="Arial" w:cs="Arial"/>
          <w:b/>
          <w:sz w:val="20"/>
          <w:szCs w:val="20"/>
        </w:rPr>
        <w:t>1</w:t>
      </w:r>
      <w:r w:rsidRPr="004F414F">
        <w:rPr>
          <w:rFonts w:ascii="Arial" w:hAnsi="Arial" w:cs="Arial"/>
          <w:b/>
          <w:sz w:val="20"/>
          <w:szCs w:val="20"/>
        </w:rPr>
        <w:t>.</w:t>
      </w:r>
    </w:p>
    <w:p w14:paraId="77EDBBB3" w14:textId="77777777" w:rsidR="004F414F" w:rsidRPr="004F414F" w:rsidRDefault="004F414F" w:rsidP="0027147D">
      <w:pPr>
        <w:adjustRightInd w:val="0"/>
        <w:spacing w:line="360" w:lineRule="auto"/>
        <w:ind w:left="284" w:hanging="284"/>
        <w:rPr>
          <w:sz w:val="20"/>
          <w:szCs w:val="20"/>
        </w:rPr>
      </w:pPr>
      <w:r w:rsidRPr="004F414F">
        <w:rPr>
          <w:sz w:val="20"/>
          <w:szCs w:val="20"/>
        </w:rPr>
        <w:lastRenderedPageBreak/>
        <w:t xml:space="preserve">b) poręczeniach bankowych lub poręczeniach spółdzielczej kasy oszczędnościowo-kredytowej, z tym że zobowiązanie kasy jest zawsze zobowiązaniem pieniężnym; </w:t>
      </w:r>
    </w:p>
    <w:p w14:paraId="7646BCC2" w14:textId="77777777" w:rsidR="004F414F" w:rsidRPr="004F414F" w:rsidRDefault="004F414F" w:rsidP="0027147D">
      <w:pPr>
        <w:adjustRightInd w:val="0"/>
        <w:spacing w:line="360" w:lineRule="auto"/>
        <w:rPr>
          <w:sz w:val="20"/>
          <w:szCs w:val="20"/>
        </w:rPr>
      </w:pPr>
      <w:r w:rsidRPr="004F414F">
        <w:rPr>
          <w:sz w:val="20"/>
          <w:szCs w:val="20"/>
        </w:rPr>
        <w:t xml:space="preserve">c) gwarancjach bankowych; </w:t>
      </w:r>
    </w:p>
    <w:p w14:paraId="12C44CB3" w14:textId="77777777" w:rsidR="004F414F" w:rsidRPr="004F414F" w:rsidRDefault="004F414F" w:rsidP="0027147D">
      <w:pPr>
        <w:adjustRightInd w:val="0"/>
        <w:spacing w:line="360" w:lineRule="auto"/>
        <w:rPr>
          <w:sz w:val="20"/>
          <w:szCs w:val="20"/>
        </w:rPr>
      </w:pPr>
      <w:r w:rsidRPr="004F414F">
        <w:rPr>
          <w:sz w:val="20"/>
          <w:szCs w:val="20"/>
        </w:rPr>
        <w:t xml:space="preserve">d) gwarancjach ubezpieczeniowych; </w:t>
      </w:r>
    </w:p>
    <w:p w14:paraId="0FBF2A00" w14:textId="77777777" w:rsidR="004F414F" w:rsidRPr="004F414F" w:rsidRDefault="004F414F" w:rsidP="0027147D">
      <w:pPr>
        <w:adjustRightInd w:val="0"/>
        <w:spacing w:line="360" w:lineRule="auto"/>
        <w:rPr>
          <w:sz w:val="20"/>
          <w:szCs w:val="20"/>
        </w:rPr>
      </w:pPr>
      <w:r w:rsidRPr="004F414F">
        <w:rPr>
          <w:sz w:val="20"/>
          <w:szCs w:val="20"/>
        </w:rPr>
        <w:t xml:space="preserve">e) poręczeniach udzielanych przez podmioty, o których mowa w art. 6b ust. 5 pkt 2 ustawy z dnia 9 listopada 2000 r. o utworzeniu Polskiej Agencji Rozwoju Przedsiębiorczości. </w:t>
      </w:r>
    </w:p>
    <w:p w14:paraId="33BAF39B" w14:textId="77777777" w:rsidR="004F414F" w:rsidRPr="004F414F" w:rsidRDefault="004F414F" w:rsidP="0027147D">
      <w:pPr>
        <w:adjustRightInd w:val="0"/>
        <w:spacing w:line="360" w:lineRule="auto"/>
        <w:rPr>
          <w:sz w:val="20"/>
          <w:szCs w:val="20"/>
        </w:rPr>
      </w:pPr>
      <w:r w:rsidRPr="004F414F">
        <w:rPr>
          <w:sz w:val="20"/>
          <w:szCs w:val="20"/>
        </w:rPr>
        <w:t xml:space="preserve">2. Za zgodą zamawiającego zabezpieczenie może być wnoszone również: </w:t>
      </w:r>
    </w:p>
    <w:p w14:paraId="26203E3A" w14:textId="77777777" w:rsidR="004F414F" w:rsidRPr="004F414F" w:rsidRDefault="004F414F" w:rsidP="0027147D">
      <w:pPr>
        <w:adjustRightInd w:val="0"/>
        <w:spacing w:line="360" w:lineRule="auto"/>
        <w:rPr>
          <w:sz w:val="20"/>
          <w:szCs w:val="20"/>
        </w:rPr>
      </w:pPr>
      <w:r w:rsidRPr="004F414F">
        <w:rPr>
          <w:sz w:val="20"/>
          <w:szCs w:val="20"/>
        </w:rPr>
        <w:t xml:space="preserve">1) w wekslach z poręczeniem wekslowym banku lub spółdzielczej kasy oszczędnościowo-kredytowej; </w:t>
      </w:r>
    </w:p>
    <w:p w14:paraId="3E000466" w14:textId="77777777" w:rsidR="004F414F" w:rsidRPr="004F414F" w:rsidRDefault="004F414F" w:rsidP="0027147D">
      <w:pPr>
        <w:adjustRightInd w:val="0"/>
        <w:spacing w:line="360" w:lineRule="auto"/>
        <w:rPr>
          <w:sz w:val="20"/>
          <w:szCs w:val="20"/>
        </w:rPr>
      </w:pPr>
      <w:r w:rsidRPr="004F414F">
        <w:rPr>
          <w:sz w:val="20"/>
          <w:szCs w:val="20"/>
        </w:rPr>
        <w:t xml:space="preserve">2) przez ustanowienie zastawu na papierach wartościowych emitowanych przez Skarb Państwa lub jednostkę samorządu terytorialnego; </w:t>
      </w:r>
    </w:p>
    <w:p w14:paraId="21B581EA" w14:textId="77777777" w:rsidR="004F414F" w:rsidRPr="004F414F" w:rsidRDefault="004F414F" w:rsidP="0027147D">
      <w:pPr>
        <w:adjustRightInd w:val="0"/>
        <w:spacing w:line="360" w:lineRule="auto"/>
        <w:rPr>
          <w:sz w:val="20"/>
          <w:szCs w:val="20"/>
        </w:rPr>
      </w:pPr>
      <w:r w:rsidRPr="004F414F">
        <w:rPr>
          <w:sz w:val="20"/>
          <w:szCs w:val="20"/>
        </w:rPr>
        <w:t xml:space="preserve">3) przez ustanowienie zastawu rejestrowego na zasadach określonych w ustawie z dnia 6 grudnia 1996 r. o zastawie rejestrowym i rejestrze zastawów. </w:t>
      </w:r>
    </w:p>
    <w:p w14:paraId="4B45C513" w14:textId="77777777" w:rsidR="004F414F" w:rsidRPr="004F414F" w:rsidRDefault="004F414F" w:rsidP="0027147D">
      <w:pPr>
        <w:adjustRightInd w:val="0"/>
        <w:spacing w:line="360" w:lineRule="auto"/>
        <w:rPr>
          <w:sz w:val="20"/>
          <w:szCs w:val="20"/>
        </w:rPr>
      </w:pPr>
      <w:r w:rsidRPr="004F414F">
        <w:rPr>
          <w:sz w:val="20"/>
          <w:szCs w:val="20"/>
        </w:rPr>
        <w:t xml:space="preserve"> 3. W przypadku wniesienia wadium w pieniądzu wykonawca może wyrazić zgodę na zaliczenie kwoty wadium na poczet zabezpieczenia. </w:t>
      </w:r>
    </w:p>
    <w:p w14:paraId="4EA6464A" w14:textId="77777777" w:rsidR="004F414F" w:rsidRPr="004F414F" w:rsidRDefault="004F414F" w:rsidP="0027147D">
      <w:pPr>
        <w:adjustRightInd w:val="0"/>
        <w:spacing w:line="360" w:lineRule="auto"/>
        <w:rPr>
          <w:sz w:val="20"/>
          <w:szCs w:val="20"/>
        </w:rPr>
      </w:pPr>
      <w:r w:rsidRPr="004F414F">
        <w:rPr>
          <w:sz w:val="20"/>
          <w:szCs w:val="20"/>
        </w:rPr>
        <w:t xml:space="preserve">4. Jeżeli zabezpieczenie wniesiono w pieniądzu, zamawiający przechowuje je na oprocentowanym rachunku bankowym. </w:t>
      </w:r>
    </w:p>
    <w:p w14:paraId="5BE35D4C" w14:textId="77777777" w:rsidR="004F414F" w:rsidRPr="004F414F" w:rsidRDefault="004F414F" w:rsidP="0027147D">
      <w:pPr>
        <w:adjustRightInd w:val="0"/>
        <w:spacing w:line="360" w:lineRule="auto"/>
        <w:rPr>
          <w:sz w:val="20"/>
          <w:szCs w:val="20"/>
        </w:rPr>
      </w:pPr>
      <w:r w:rsidRPr="004F414F">
        <w:rPr>
          <w:sz w:val="20"/>
          <w:szCs w:val="20"/>
        </w:rPr>
        <w:t xml:space="preserve">5.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C7F1356" w14:textId="77777777" w:rsidR="004F414F" w:rsidRPr="004F414F" w:rsidRDefault="004F414F" w:rsidP="0027147D">
      <w:pPr>
        <w:adjustRightInd w:val="0"/>
        <w:spacing w:line="360" w:lineRule="auto"/>
        <w:rPr>
          <w:sz w:val="20"/>
          <w:szCs w:val="20"/>
        </w:rPr>
      </w:pPr>
      <w:r w:rsidRPr="004F414F">
        <w:rPr>
          <w:sz w:val="20"/>
          <w:szCs w:val="20"/>
        </w:rPr>
        <w:t xml:space="preserve">6.W trakcie realizacji umowy wykonawca może dokonać zmiany formy zabezpieczenia na jedną lub kilka form, o których mowa w art. 450 ust. 1. </w:t>
      </w:r>
    </w:p>
    <w:p w14:paraId="7215A534" w14:textId="77777777" w:rsidR="004F414F" w:rsidRPr="004F414F" w:rsidRDefault="004F414F" w:rsidP="0027147D">
      <w:pPr>
        <w:adjustRightInd w:val="0"/>
        <w:spacing w:line="360" w:lineRule="auto"/>
        <w:rPr>
          <w:sz w:val="20"/>
          <w:szCs w:val="20"/>
        </w:rPr>
      </w:pPr>
      <w:r w:rsidRPr="004F414F">
        <w:rPr>
          <w:sz w:val="20"/>
          <w:szCs w:val="20"/>
        </w:rPr>
        <w:t xml:space="preserve"> 7. Za zgodą zamawiającego wykonawca może dokonać zmiany formy zabezpieczenia na jedną lub kilka form, o których mowa w art. 450 ust. 2. </w:t>
      </w:r>
    </w:p>
    <w:p w14:paraId="436FA95C" w14:textId="77777777" w:rsidR="004F414F" w:rsidRPr="004F414F" w:rsidRDefault="004F414F" w:rsidP="0027147D">
      <w:pPr>
        <w:adjustRightInd w:val="0"/>
        <w:spacing w:line="360" w:lineRule="auto"/>
        <w:rPr>
          <w:sz w:val="20"/>
          <w:szCs w:val="20"/>
        </w:rPr>
      </w:pPr>
      <w:r w:rsidRPr="004F414F">
        <w:rPr>
          <w:sz w:val="20"/>
          <w:szCs w:val="20"/>
        </w:rPr>
        <w:t xml:space="preserve">8. Zmiana formy zabezpieczenia jest dokonywana z zachowaniem ciągłości zabezpieczenia i bez zmniejszenia jego wysokości. </w:t>
      </w:r>
    </w:p>
    <w:p w14:paraId="2DC116CC" w14:textId="77777777" w:rsidR="004F414F" w:rsidRPr="004F414F" w:rsidRDefault="004F414F" w:rsidP="0027147D">
      <w:pPr>
        <w:adjustRightInd w:val="0"/>
        <w:spacing w:line="360" w:lineRule="auto"/>
        <w:rPr>
          <w:sz w:val="20"/>
          <w:szCs w:val="20"/>
        </w:rPr>
      </w:pPr>
      <w:r w:rsidRPr="004F414F">
        <w:rPr>
          <w:sz w:val="20"/>
          <w:szCs w:val="20"/>
        </w:rPr>
        <w:t xml:space="preserve"> 9. Jeżeli okres realizacji zamówienia jest dłuższy niż rok, zabezpieczenie, za zgodą zamawiającego, może być tworzone przez potrącenia z należności za częściowo wykonane roboty budowlane. </w:t>
      </w:r>
    </w:p>
    <w:p w14:paraId="63946AEC" w14:textId="77777777" w:rsidR="004F414F" w:rsidRPr="004F414F" w:rsidRDefault="004F414F" w:rsidP="0027147D">
      <w:pPr>
        <w:adjustRightInd w:val="0"/>
        <w:spacing w:line="360" w:lineRule="auto"/>
        <w:rPr>
          <w:sz w:val="20"/>
          <w:szCs w:val="20"/>
        </w:rPr>
      </w:pPr>
      <w:r w:rsidRPr="004F414F">
        <w:rPr>
          <w:sz w:val="20"/>
          <w:szCs w:val="20"/>
        </w:rPr>
        <w:t xml:space="preserve">10. W przypadku, o którym mowa w pkt. 9, w dniu zawarcia umowy wykonawca jest obowiązany wnieść co najmniej 30% kwoty zabezpieczenia. </w:t>
      </w:r>
    </w:p>
    <w:p w14:paraId="4FD6BF44" w14:textId="77777777" w:rsidR="004F414F" w:rsidRPr="004F414F" w:rsidRDefault="004F414F" w:rsidP="0027147D">
      <w:pPr>
        <w:adjustRightInd w:val="0"/>
        <w:spacing w:line="360" w:lineRule="auto"/>
        <w:rPr>
          <w:sz w:val="20"/>
          <w:szCs w:val="20"/>
        </w:rPr>
      </w:pPr>
      <w:r w:rsidRPr="004F414F">
        <w:rPr>
          <w:sz w:val="20"/>
          <w:szCs w:val="20"/>
        </w:rPr>
        <w:t xml:space="preserve">11. Zamawiający wpłaca kwoty potrącane na rachunek bankowy w tym samym dniu, w którym dokonuje zapłaty faktury. </w:t>
      </w:r>
    </w:p>
    <w:p w14:paraId="7C74843E" w14:textId="77777777" w:rsidR="004F414F" w:rsidRPr="004F414F" w:rsidRDefault="004F414F" w:rsidP="0027147D">
      <w:pPr>
        <w:adjustRightInd w:val="0"/>
        <w:spacing w:line="360" w:lineRule="auto"/>
        <w:rPr>
          <w:sz w:val="20"/>
          <w:szCs w:val="20"/>
        </w:rPr>
      </w:pPr>
      <w:r w:rsidRPr="004F414F">
        <w:rPr>
          <w:sz w:val="20"/>
          <w:szCs w:val="20"/>
        </w:rPr>
        <w:t>12. W przypadku, o którym mowa w pkt. 9, wniesienie pełnej wysokości zabezpieczenia nie może nastąpić później niż do połowy okresu, na który została zawarta umowa.</w:t>
      </w:r>
    </w:p>
    <w:p w14:paraId="1D0237FC" w14:textId="77777777" w:rsidR="004F414F" w:rsidRPr="004F414F" w:rsidRDefault="004F414F" w:rsidP="0027147D">
      <w:pPr>
        <w:adjustRightInd w:val="0"/>
        <w:spacing w:line="360" w:lineRule="auto"/>
        <w:rPr>
          <w:sz w:val="20"/>
          <w:szCs w:val="20"/>
        </w:rPr>
      </w:pPr>
      <w:r w:rsidRPr="004F414F">
        <w:rPr>
          <w:sz w:val="20"/>
          <w:szCs w:val="20"/>
        </w:rPr>
        <w:t xml:space="preserve"> 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92A82F4" w14:textId="77777777" w:rsidR="004F414F" w:rsidRPr="004F414F" w:rsidRDefault="004F414F" w:rsidP="0027147D">
      <w:pPr>
        <w:adjustRightInd w:val="0"/>
        <w:spacing w:line="360" w:lineRule="auto"/>
        <w:rPr>
          <w:sz w:val="20"/>
          <w:szCs w:val="20"/>
        </w:rPr>
      </w:pPr>
      <w:r w:rsidRPr="004F414F">
        <w:rPr>
          <w:sz w:val="20"/>
          <w:szCs w:val="20"/>
        </w:rPr>
        <w:t xml:space="preserve">14. W przypadku nieprzedłużenia lub niewniesienia nowego zabezpieczenia najpóźniej na 30 dni przed upływem terminu ważności dotychczasowego zabezpieczenia wniesionego w innej formie niż w </w:t>
      </w:r>
      <w:r w:rsidRPr="004F414F">
        <w:rPr>
          <w:sz w:val="20"/>
          <w:szCs w:val="20"/>
        </w:rPr>
        <w:lastRenderedPageBreak/>
        <w:t xml:space="preserve">pieniądzu, zamawiający zmienia formę na zabezpieczenie w pieniądzu, przez wypłatę kwoty z dotychczasowego zabezpieczenia. </w:t>
      </w:r>
    </w:p>
    <w:p w14:paraId="6EEEC49F" w14:textId="77777777" w:rsidR="004F414F" w:rsidRPr="004F414F" w:rsidRDefault="004F414F" w:rsidP="0027147D">
      <w:pPr>
        <w:adjustRightInd w:val="0"/>
        <w:spacing w:line="360" w:lineRule="auto"/>
        <w:rPr>
          <w:sz w:val="20"/>
          <w:szCs w:val="20"/>
        </w:rPr>
      </w:pPr>
      <w:r w:rsidRPr="004F414F">
        <w:rPr>
          <w:sz w:val="20"/>
          <w:szCs w:val="20"/>
        </w:rPr>
        <w:t xml:space="preserve">15. Wypłata, o której mowa w pkt. 11, następuje nie później niż w ostatnim dniu ważności dotychczasowego zabezpieczenia. </w:t>
      </w:r>
    </w:p>
    <w:p w14:paraId="58F9FCE0" w14:textId="77777777" w:rsidR="004F414F" w:rsidRPr="004F414F" w:rsidRDefault="004F414F" w:rsidP="0027147D">
      <w:pPr>
        <w:adjustRightInd w:val="0"/>
        <w:spacing w:line="360" w:lineRule="auto"/>
        <w:rPr>
          <w:sz w:val="20"/>
          <w:szCs w:val="20"/>
        </w:rPr>
      </w:pPr>
      <w:r w:rsidRPr="004F414F">
        <w:rPr>
          <w:sz w:val="20"/>
          <w:szCs w:val="20"/>
        </w:rPr>
        <w:t xml:space="preserve"> 16. Zamawiający zwraca zabezpieczenie w terminie 30 dni od dnia wykonania zamówienia i uznania przez zamawiającego za należycie wykonane. </w:t>
      </w:r>
    </w:p>
    <w:p w14:paraId="0966F39F" w14:textId="77777777" w:rsidR="004F414F" w:rsidRPr="004F414F" w:rsidRDefault="004F414F" w:rsidP="0027147D">
      <w:pPr>
        <w:adjustRightInd w:val="0"/>
        <w:spacing w:line="360" w:lineRule="auto"/>
        <w:rPr>
          <w:sz w:val="20"/>
          <w:szCs w:val="20"/>
        </w:rPr>
      </w:pPr>
      <w:r w:rsidRPr="004F414F">
        <w:rPr>
          <w:sz w:val="20"/>
          <w:szCs w:val="20"/>
        </w:rPr>
        <w:t xml:space="preserve">17. Zamawiający może pozostawić na zabezpieczenie roszczeń z tytułu rękojmi za wady lub gwarancji kwotę nie przekraczającą 30% zabezpieczenia. </w:t>
      </w:r>
    </w:p>
    <w:p w14:paraId="6C50F0CB" w14:textId="73CB58E9" w:rsidR="004F414F" w:rsidRPr="004F414F" w:rsidRDefault="004F414F" w:rsidP="0027147D">
      <w:pPr>
        <w:adjustRightInd w:val="0"/>
        <w:spacing w:line="360" w:lineRule="auto"/>
        <w:rPr>
          <w:b/>
          <w:color w:val="FF0000"/>
          <w:sz w:val="20"/>
          <w:szCs w:val="20"/>
        </w:rPr>
      </w:pPr>
      <w:r w:rsidRPr="004F414F">
        <w:rPr>
          <w:sz w:val="20"/>
          <w:szCs w:val="20"/>
        </w:rPr>
        <w:t>18. Kwota, o której mowa w ust. 1</w:t>
      </w:r>
      <w:r w:rsidR="00C16384">
        <w:rPr>
          <w:sz w:val="20"/>
          <w:szCs w:val="20"/>
        </w:rPr>
        <w:t>7</w:t>
      </w:r>
      <w:r w:rsidRPr="004F414F">
        <w:rPr>
          <w:sz w:val="20"/>
          <w:szCs w:val="20"/>
        </w:rPr>
        <w:t xml:space="preserve">, jest zwracana nie później niż w 15 dniu po upływie okresu rękojmi za wady lub gwarancji. </w:t>
      </w:r>
    </w:p>
    <w:p w14:paraId="00000139" w14:textId="77777777" w:rsidR="00434368" w:rsidRPr="0078162F" w:rsidRDefault="00860038">
      <w:pPr>
        <w:pStyle w:val="Nagwek2"/>
        <w:spacing w:line="320" w:lineRule="auto"/>
        <w:jc w:val="both"/>
        <w:rPr>
          <w:sz w:val="28"/>
          <w:szCs w:val="28"/>
        </w:rPr>
      </w:pPr>
      <w:bookmarkStart w:id="33" w:name="_n1rtepxw0unn" w:colFirst="0" w:colLast="0"/>
      <w:bookmarkEnd w:id="32"/>
      <w:bookmarkEnd w:id="33"/>
      <w:r w:rsidRPr="0078162F">
        <w:rPr>
          <w:sz w:val="28"/>
          <w:szCs w:val="28"/>
        </w:rPr>
        <w:t xml:space="preserve">XXIII. Informacje o treści zawieranej umowy oraz możliwości jej zmiany </w:t>
      </w:r>
    </w:p>
    <w:p w14:paraId="0000013A" w14:textId="6BA54FEF" w:rsidR="00434368" w:rsidRDefault="00860038" w:rsidP="005E04DC">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rsidP="005E04DC">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rsidP="005E04DC">
      <w:pPr>
        <w:numPr>
          <w:ilvl w:val="3"/>
          <w:numId w:val="13"/>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rsidP="005E04DC">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34368" w:rsidRPr="0078162F" w:rsidRDefault="00860038">
      <w:pPr>
        <w:pStyle w:val="Nagwek2"/>
        <w:spacing w:line="320" w:lineRule="auto"/>
        <w:jc w:val="both"/>
        <w:rPr>
          <w:sz w:val="28"/>
          <w:szCs w:val="28"/>
        </w:rPr>
      </w:pPr>
      <w:bookmarkStart w:id="34" w:name="_kmfqfyi30wag" w:colFirst="0" w:colLast="0"/>
      <w:bookmarkEnd w:id="34"/>
      <w:r w:rsidRPr="0078162F">
        <w:rPr>
          <w:sz w:val="28"/>
          <w:szCs w:val="28"/>
        </w:rPr>
        <w:t>XIV. Pouczenie o środkach ochrony prawnej przysługujących Wykonawcy</w:t>
      </w:r>
    </w:p>
    <w:p w14:paraId="0000013F" w14:textId="77777777" w:rsidR="00434368" w:rsidRDefault="00860038" w:rsidP="005E04DC">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E04DC">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E04DC">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E04DC">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E04DC">
      <w:pPr>
        <w:numPr>
          <w:ilvl w:val="0"/>
          <w:numId w:val="4"/>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E04DC">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E04DC">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E04DC">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E04DC">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E04DC">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5E04DC">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5E04DC">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34368" w:rsidRPr="0078162F" w:rsidRDefault="00860038">
      <w:pPr>
        <w:pStyle w:val="Nagwek2"/>
        <w:spacing w:line="320" w:lineRule="auto"/>
        <w:jc w:val="both"/>
        <w:rPr>
          <w:sz w:val="28"/>
          <w:szCs w:val="28"/>
        </w:rPr>
      </w:pPr>
      <w:bookmarkStart w:id="35" w:name="_uarrfy5kozla" w:colFirst="0" w:colLast="0"/>
      <w:bookmarkEnd w:id="35"/>
      <w:r w:rsidRPr="0078162F">
        <w:rPr>
          <w:sz w:val="28"/>
          <w:szCs w:val="28"/>
        </w:rPr>
        <w:t>XXV.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5C7225B8" w:rsidR="0078162F" w:rsidRPr="0078162F" w:rsidRDefault="0078162F" w:rsidP="003E2D35">
            <w:pPr>
              <w:rPr>
                <w:rFonts w:ascii="Arial" w:hAnsi="Arial" w:cs="Arial"/>
                <w:sz w:val="20"/>
                <w:szCs w:val="20"/>
              </w:rPr>
            </w:pPr>
            <w:r w:rsidRPr="0078162F">
              <w:rPr>
                <w:rFonts w:ascii="Arial" w:hAnsi="Arial" w:cs="Arial"/>
                <w:b/>
                <w:sz w:val="20"/>
                <w:szCs w:val="20"/>
              </w:rPr>
              <w:t>Załącznik nr 2</w:t>
            </w:r>
            <w:r w:rsidR="006368E6">
              <w:rPr>
                <w:rFonts w:ascii="Arial" w:hAnsi="Arial" w:cs="Arial"/>
                <w:b/>
                <w:sz w:val="20"/>
                <w:szCs w:val="20"/>
              </w:rPr>
              <w:t>,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073DCC31"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robót</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2A392C2A"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08C2B3F5" w14:textId="77777777" w:rsidTr="0083581E">
        <w:tc>
          <w:tcPr>
            <w:tcW w:w="543" w:type="dxa"/>
            <w:vAlign w:val="center"/>
          </w:tcPr>
          <w:p w14:paraId="3E89AE02"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8</w:t>
            </w:r>
          </w:p>
        </w:tc>
        <w:tc>
          <w:tcPr>
            <w:tcW w:w="2772" w:type="dxa"/>
            <w:vAlign w:val="center"/>
          </w:tcPr>
          <w:p w14:paraId="42E5584B" w14:textId="1B17B078" w:rsidR="0078162F" w:rsidRPr="0078162F" w:rsidRDefault="0078162F" w:rsidP="003E2D35">
            <w:pPr>
              <w:rPr>
                <w:rFonts w:ascii="Arial" w:hAnsi="Arial" w:cs="Arial"/>
                <w:sz w:val="20"/>
                <w:szCs w:val="20"/>
              </w:rPr>
            </w:pPr>
            <w:r w:rsidRPr="0078162F">
              <w:rPr>
                <w:rFonts w:ascii="Arial" w:hAnsi="Arial" w:cs="Arial"/>
                <w:b/>
                <w:sz w:val="20"/>
                <w:szCs w:val="20"/>
              </w:rPr>
              <w:t>Załącznik nr 8 do SWZ</w:t>
            </w:r>
          </w:p>
        </w:tc>
        <w:tc>
          <w:tcPr>
            <w:tcW w:w="5596" w:type="dxa"/>
            <w:vAlign w:val="center"/>
          </w:tcPr>
          <w:p w14:paraId="73791FB7" w14:textId="3BBF8C4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Karty Gwarancyjnej</w:t>
            </w:r>
          </w:p>
        </w:tc>
      </w:tr>
      <w:tr w:rsidR="0078162F" w:rsidRPr="0078162F" w14:paraId="4B2519AD" w14:textId="77777777" w:rsidTr="0083581E">
        <w:tc>
          <w:tcPr>
            <w:tcW w:w="543" w:type="dxa"/>
            <w:vAlign w:val="center"/>
          </w:tcPr>
          <w:p w14:paraId="307E76E0"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lastRenderedPageBreak/>
              <w:t>9</w:t>
            </w:r>
          </w:p>
        </w:tc>
        <w:tc>
          <w:tcPr>
            <w:tcW w:w="2772" w:type="dxa"/>
            <w:vAlign w:val="center"/>
          </w:tcPr>
          <w:p w14:paraId="7EA3440A" w14:textId="76D999E5" w:rsidR="0078162F" w:rsidRPr="0078162F" w:rsidRDefault="0078162F" w:rsidP="003E2D35">
            <w:pPr>
              <w:rPr>
                <w:rFonts w:ascii="Arial" w:hAnsi="Arial" w:cs="Arial"/>
                <w:sz w:val="20"/>
                <w:szCs w:val="20"/>
              </w:rPr>
            </w:pPr>
            <w:r w:rsidRPr="0078162F">
              <w:rPr>
                <w:rFonts w:ascii="Arial" w:hAnsi="Arial" w:cs="Arial"/>
                <w:b/>
                <w:sz w:val="20"/>
                <w:szCs w:val="20"/>
              </w:rPr>
              <w:t>Załącznik nr 9 do SWZ</w:t>
            </w:r>
          </w:p>
        </w:tc>
        <w:tc>
          <w:tcPr>
            <w:tcW w:w="5596" w:type="dxa"/>
            <w:vAlign w:val="center"/>
          </w:tcPr>
          <w:p w14:paraId="58763D93" w14:textId="3426240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8BB44" w14:textId="77777777" w:rsidR="00334F06" w:rsidRDefault="00334F06">
      <w:pPr>
        <w:spacing w:line="240" w:lineRule="auto"/>
      </w:pPr>
      <w:r>
        <w:separator/>
      </w:r>
    </w:p>
  </w:endnote>
  <w:endnote w:type="continuationSeparator" w:id="0">
    <w:p w14:paraId="7C79D2B0" w14:textId="77777777" w:rsidR="00334F06" w:rsidRDefault="00334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4" w14:textId="52710DAE" w:rsidR="003E2D35" w:rsidRDefault="003E2D3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00DB" w14:textId="77777777" w:rsidR="00334F06" w:rsidRDefault="00334F06">
      <w:pPr>
        <w:spacing w:line="240" w:lineRule="auto"/>
      </w:pPr>
      <w:r>
        <w:separator/>
      </w:r>
    </w:p>
  </w:footnote>
  <w:footnote w:type="continuationSeparator" w:id="0">
    <w:p w14:paraId="35A4B96B" w14:textId="77777777" w:rsidR="00334F06" w:rsidRDefault="00334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5721787D" w:rsidR="003E2D35" w:rsidRDefault="003E2D35">
    <w:pPr>
      <w:rPr>
        <w:rFonts w:ascii="Calibri" w:eastAsia="Calibri" w:hAnsi="Calibri" w:cs="Calibri"/>
        <w:color w:val="434343"/>
      </w:rPr>
    </w:pPr>
    <w:r>
      <w:rPr>
        <w:rFonts w:ascii="Calibri" w:eastAsia="Calibri" w:hAnsi="Calibri" w:cs="Calibri"/>
        <w:color w:val="434343"/>
      </w:rPr>
      <w:t>Nr postępowania: IRP.ZP.271.</w:t>
    </w:r>
    <w:r w:rsidR="00C223EA">
      <w:rPr>
        <w:rFonts w:ascii="Calibri" w:eastAsia="Calibri" w:hAnsi="Calibri" w:cs="Calibri"/>
        <w:color w:val="434343"/>
      </w:rPr>
      <w:t>1</w:t>
    </w:r>
    <w:r>
      <w:rPr>
        <w:rFonts w:ascii="Calibri" w:eastAsia="Calibri" w:hAnsi="Calibri" w:cs="Calibri"/>
        <w:color w:val="434343"/>
      </w:rPr>
      <w:t>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D28D" w14:textId="2A832833" w:rsidR="003E2D35" w:rsidRDefault="003E2D35" w:rsidP="001C7F4E">
    <w:pPr>
      <w:rPr>
        <w:rFonts w:ascii="Calibri" w:eastAsia="Calibri" w:hAnsi="Calibri" w:cs="Calibri"/>
        <w:color w:val="434343"/>
      </w:rPr>
    </w:pPr>
    <w:r>
      <w:rPr>
        <w:rFonts w:ascii="Calibri" w:eastAsia="Calibri" w:hAnsi="Calibri" w:cs="Calibri"/>
        <w:color w:val="434343"/>
      </w:rPr>
      <w:t>Nr postępowania: IRP.ZP.271.</w:t>
    </w:r>
    <w:r w:rsidR="00FC73EC">
      <w:rPr>
        <w:rFonts w:ascii="Calibri" w:eastAsia="Calibri" w:hAnsi="Calibri" w:cs="Calibri"/>
        <w:color w:val="434343"/>
      </w:rPr>
      <w:t>1</w:t>
    </w:r>
    <w:r>
      <w:rPr>
        <w:rFonts w:ascii="Calibri" w:eastAsia="Calibri" w:hAnsi="Calibri" w:cs="Calibri"/>
        <w:color w:val="434343"/>
      </w:rPr>
      <w:t>2.2021</w:t>
    </w:r>
  </w:p>
  <w:p w14:paraId="44DC3670" w14:textId="77777777" w:rsidR="003E2D35" w:rsidRPr="001C7F4E" w:rsidRDefault="003E2D35"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2CA063B8"/>
    <w:lvl w:ilvl="0" w:tplc="187A534E">
      <w:start w:val="1"/>
      <w:numFmt w:val="decimal"/>
      <w:lvlText w:val="%1."/>
      <w:lvlJc w:val="left"/>
      <w:pPr>
        <w:ind w:left="710"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07A1B47"/>
    <w:multiLevelType w:val="hybridMultilevel"/>
    <w:tmpl w:val="F03E0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47247E91"/>
    <w:multiLevelType w:val="hybridMultilevel"/>
    <w:tmpl w:val="8B026BD6"/>
    <w:lvl w:ilvl="0" w:tplc="F0B862F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4C5770A1"/>
    <w:multiLevelType w:val="hybridMultilevel"/>
    <w:tmpl w:val="53240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4FDC629E"/>
    <w:multiLevelType w:val="hybridMultilevel"/>
    <w:tmpl w:val="BF9899EE"/>
    <w:lvl w:ilvl="0" w:tplc="91ECA0C8">
      <w:start w:val="1"/>
      <w:numFmt w:val="lowerLetter"/>
      <w:lvlText w:val="%1)"/>
      <w:lvlJc w:val="left"/>
      <w:pPr>
        <w:ind w:left="1182" w:hanging="360"/>
      </w:pPr>
      <w:rPr>
        <w:rFonts w:hint="default"/>
        <w:color w:val="000000"/>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9"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3" w15:restartNumberingAfterBreak="0">
    <w:nsid w:val="59BD6C5C"/>
    <w:multiLevelType w:val="multilevel"/>
    <w:tmpl w:val="31F281F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23"/>
  </w:num>
  <w:num w:numId="3">
    <w:abstractNumId w:val="5"/>
  </w:num>
  <w:num w:numId="4">
    <w:abstractNumId w:val="10"/>
  </w:num>
  <w:num w:numId="5">
    <w:abstractNumId w:val="13"/>
  </w:num>
  <w:num w:numId="6">
    <w:abstractNumId w:val="15"/>
  </w:num>
  <w:num w:numId="7">
    <w:abstractNumId w:val="24"/>
  </w:num>
  <w:num w:numId="8">
    <w:abstractNumId w:val="32"/>
  </w:num>
  <w:num w:numId="9">
    <w:abstractNumId w:val="3"/>
  </w:num>
  <w:num w:numId="10">
    <w:abstractNumId w:val="11"/>
  </w:num>
  <w:num w:numId="11">
    <w:abstractNumId w:val="2"/>
  </w:num>
  <w:num w:numId="12">
    <w:abstractNumId w:val="35"/>
  </w:num>
  <w:num w:numId="13">
    <w:abstractNumId w:val="34"/>
  </w:num>
  <w:num w:numId="14">
    <w:abstractNumId w:val="25"/>
  </w:num>
  <w:num w:numId="15">
    <w:abstractNumId w:val="28"/>
  </w:num>
  <w:num w:numId="16">
    <w:abstractNumId w:val="20"/>
  </w:num>
  <w:num w:numId="17">
    <w:abstractNumId w:val="0"/>
  </w:num>
  <w:num w:numId="18">
    <w:abstractNumId w:val="17"/>
  </w:num>
  <w:num w:numId="19">
    <w:abstractNumId w:val="33"/>
  </w:num>
  <w:num w:numId="20">
    <w:abstractNumId w:val="12"/>
  </w:num>
  <w:num w:numId="21">
    <w:abstractNumId w:val="6"/>
  </w:num>
  <w:num w:numId="22">
    <w:abstractNumId w:val="21"/>
  </w:num>
  <w:num w:numId="23">
    <w:abstractNumId w:val="4"/>
  </w:num>
  <w:num w:numId="24">
    <w:abstractNumId w:val="27"/>
  </w:num>
  <w:num w:numId="25">
    <w:abstractNumId w:val="31"/>
  </w:num>
  <w:num w:numId="26">
    <w:abstractNumId w:val="9"/>
  </w:num>
  <w:num w:numId="27">
    <w:abstractNumId w:val="29"/>
  </w:num>
  <w:num w:numId="28">
    <w:abstractNumId w:val="14"/>
  </w:num>
  <w:num w:numId="29">
    <w:abstractNumId w:val="30"/>
  </w:num>
  <w:num w:numId="30">
    <w:abstractNumId w:val="1"/>
  </w:num>
  <w:num w:numId="31">
    <w:abstractNumId w:val="22"/>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6"/>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7971"/>
    <w:rsid w:val="00046883"/>
    <w:rsid w:val="00057EE6"/>
    <w:rsid w:val="000D5BE0"/>
    <w:rsid w:val="00100075"/>
    <w:rsid w:val="001458CC"/>
    <w:rsid w:val="001B0A2F"/>
    <w:rsid w:val="001B2316"/>
    <w:rsid w:val="001C7F4E"/>
    <w:rsid w:val="001D39F0"/>
    <w:rsid w:val="001E126D"/>
    <w:rsid w:val="00204E61"/>
    <w:rsid w:val="0027147D"/>
    <w:rsid w:val="002E6329"/>
    <w:rsid w:val="00307F9E"/>
    <w:rsid w:val="00334F06"/>
    <w:rsid w:val="00354EF6"/>
    <w:rsid w:val="003834F9"/>
    <w:rsid w:val="003D2BF3"/>
    <w:rsid w:val="003E2D35"/>
    <w:rsid w:val="00434368"/>
    <w:rsid w:val="00470635"/>
    <w:rsid w:val="004B020C"/>
    <w:rsid w:val="004C04B4"/>
    <w:rsid w:val="004F414F"/>
    <w:rsid w:val="004F6CDA"/>
    <w:rsid w:val="00554F7B"/>
    <w:rsid w:val="00583CAB"/>
    <w:rsid w:val="005E04DC"/>
    <w:rsid w:val="006368E6"/>
    <w:rsid w:val="00653BAE"/>
    <w:rsid w:val="006743E7"/>
    <w:rsid w:val="006D2C52"/>
    <w:rsid w:val="0071046B"/>
    <w:rsid w:val="00712C4A"/>
    <w:rsid w:val="0072493A"/>
    <w:rsid w:val="00753599"/>
    <w:rsid w:val="0078162F"/>
    <w:rsid w:val="007B3607"/>
    <w:rsid w:val="00825C49"/>
    <w:rsid w:val="0083581E"/>
    <w:rsid w:val="008431BB"/>
    <w:rsid w:val="00860038"/>
    <w:rsid w:val="008A7BF7"/>
    <w:rsid w:val="008B349C"/>
    <w:rsid w:val="008D65E3"/>
    <w:rsid w:val="008F1C7E"/>
    <w:rsid w:val="009B1732"/>
    <w:rsid w:val="00B005DC"/>
    <w:rsid w:val="00B06F5F"/>
    <w:rsid w:val="00B22AB7"/>
    <w:rsid w:val="00B309CA"/>
    <w:rsid w:val="00B63183"/>
    <w:rsid w:val="00B92F4C"/>
    <w:rsid w:val="00BB57AB"/>
    <w:rsid w:val="00C14222"/>
    <w:rsid w:val="00C15F65"/>
    <w:rsid w:val="00C16384"/>
    <w:rsid w:val="00C223EA"/>
    <w:rsid w:val="00CD4FA0"/>
    <w:rsid w:val="00D00127"/>
    <w:rsid w:val="00D34A84"/>
    <w:rsid w:val="00E20AA5"/>
    <w:rsid w:val="00E713BA"/>
    <w:rsid w:val="00E753E0"/>
    <w:rsid w:val="00E76E42"/>
    <w:rsid w:val="00E92C8B"/>
    <w:rsid w:val="00EA0F9D"/>
    <w:rsid w:val="00EA2378"/>
    <w:rsid w:val="00ED17D5"/>
    <w:rsid w:val="00F35AD1"/>
    <w:rsid w:val="00F40DDA"/>
    <w:rsid w:val="00F518F2"/>
    <w:rsid w:val="00FC73EC"/>
    <w:rsid w:val="00FE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83CAB"/>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3CAB"/>
    <w:rPr>
      <w:rFonts w:ascii="Times New Roman" w:eastAsiaTheme="minorEastAsia" w:hAnsi="Times New Roman" w:cs="Times New Roman"/>
      <w:sz w:val="24"/>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rzechlew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przechlew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echlewo"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3339-85A7-4848-9EE5-C145F85F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25</Pages>
  <Words>9033</Words>
  <Characters>54203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35</cp:revision>
  <dcterms:created xsi:type="dcterms:W3CDTF">2021-02-10T11:11:00Z</dcterms:created>
  <dcterms:modified xsi:type="dcterms:W3CDTF">2021-07-13T11:42:00Z</dcterms:modified>
</cp:coreProperties>
</file>