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97" w:rsidRDefault="00D20CF9">
      <w:pPr>
        <w:tabs>
          <w:tab w:val="left" w:pos="4126"/>
          <w:tab w:val="right" w:pos="940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Załącznik nr 1 do SWZ</w:t>
      </w:r>
    </w:p>
    <w:p w:rsidR="00FA3B97" w:rsidRDefault="00FA3B9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FA3B97" w:rsidRDefault="00D20CF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 O R M U L A R Z   O F E R T Y</w:t>
      </w:r>
    </w:p>
    <w:p w:rsidR="00FA3B97" w:rsidRDefault="00FA3B9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postępowania w sprawie udzielenia zamówienia publicznego prowadzonego w trybie podstawowym o którym mowa w art. 275 pkt 1 ustawy z dnia 11 września 2019 r. –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.: Dz. U. z 2022 r. poz. 1710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zm.); </w:t>
      </w:r>
    </w:p>
    <w:p w:rsidR="00FA3B97" w:rsidRDefault="00FA3B9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A3B97">
        <w:trPr>
          <w:trHeight w:val="13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FA3B97" w:rsidRDefault="00FA3B9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A3B9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FA3B97" w:rsidRDefault="00D20CF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FA3B97" w:rsidRDefault="00D20CF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FA3B97" w:rsidRDefault="00D20CF9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sami</w:t>
      </w:r>
    </w:p>
    <w:p w:rsidR="00FA3B97" w:rsidRDefault="00D20CF9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konsorcjum, w skład którego wchodzą:</w:t>
      </w:r>
    </w:p>
    <w:p w:rsidR="00FA3B97" w:rsidRDefault="00D20CF9">
      <w:pPr>
        <w:spacing w:line="288" w:lineRule="auto"/>
        <w:ind w:left="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FA3B97" w:rsidRDefault="00D20CF9">
      <w:pPr>
        <w:spacing w:line="288" w:lineRule="auto"/>
        <w:ind w:left="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FA3B97" w:rsidRDefault="00D20CF9">
      <w:pPr>
        <w:spacing w:line="288" w:lineRule="auto"/>
        <w:ind w:left="212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FA3B97" w:rsidRDefault="00D20CF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>
        <w:rPr>
          <w:rFonts w:ascii="Arial" w:hAnsi="Arial" w:cs="Arial"/>
          <w:sz w:val="22"/>
          <w:szCs w:val="22"/>
          <w:u w:val="single"/>
        </w:rPr>
        <w:t>do formularza oferty należy załączyć</w:t>
      </w:r>
      <w:r>
        <w:rPr>
          <w:rFonts w:ascii="Arial" w:hAnsi="Arial" w:cs="Arial"/>
          <w:sz w:val="22"/>
          <w:szCs w:val="22"/>
        </w:rPr>
        <w:t>:</w:t>
      </w:r>
    </w:p>
    <w:p w:rsidR="00FA3B97" w:rsidRDefault="00D20CF9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wypełnione pełnomocnictwo do reprezentowania wykonawców wspólnie ubiegających się o zamówienie – wg wzoru stanowiącego </w:t>
      </w:r>
      <w:r>
        <w:rPr>
          <w:rFonts w:ascii="Arial" w:hAnsi="Arial" w:cs="Arial"/>
          <w:b/>
          <w:sz w:val="22"/>
          <w:szCs w:val="22"/>
        </w:rPr>
        <w:t>załącznik nr 11 do SWZ</w:t>
      </w:r>
      <w:r>
        <w:rPr>
          <w:rFonts w:ascii="Arial" w:hAnsi="Arial" w:cs="Arial"/>
          <w:sz w:val="22"/>
          <w:szCs w:val="22"/>
        </w:rPr>
        <w:t>.</w:t>
      </w:r>
    </w:p>
    <w:p w:rsidR="00FA3B97" w:rsidRDefault="00D20CF9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– wg wzoru stanowiącego </w:t>
      </w:r>
      <w:r>
        <w:rPr>
          <w:rFonts w:ascii="Arial" w:hAnsi="Arial" w:cs="Arial"/>
          <w:b/>
          <w:sz w:val="22"/>
          <w:szCs w:val="22"/>
        </w:rPr>
        <w:t>załącznik nr 9 do SWZ</w:t>
      </w:r>
    </w:p>
    <w:p w:rsidR="00FA3B97" w:rsidRDefault="00FA3B97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INNE INFORMACJE: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Osoba/osoby przewidziana/</w:t>
      </w:r>
      <w:proofErr w:type="spellStart"/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 xml:space="preserve"> do podpisania umowy: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………………………………………………………………………………………………………..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Numer rachunku bankowego:…………………………………………………….………………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pocztowy </w:t>
      </w:r>
      <w:r>
        <w:rPr>
          <w:rFonts w:ascii="Arial" w:hAnsi="Arial" w:cs="Arial"/>
          <w:i/>
          <w:sz w:val="22"/>
          <w:szCs w:val="22"/>
        </w:rPr>
        <w:t>(ulica, kod pocztowy, miejscowość)</w:t>
      </w:r>
      <w:r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FA3B97" w:rsidRDefault="00D20CF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Pełnomocnik</w:t>
      </w:r>
      <w:r>
        <w:rPr>
          <w:rFonts w:ascii="Arial" w:hAnsi="Arial" w:cs="Arial"/>
          <w:sz w:val="22"/>
          <w:szCs w:val="22"/>
        </w:rPr>
        <w:t xml:space="preserve"> w przypadku składania </w:t>
      </w:r>
      <w:r>
        <w:rPr>
          <w:rFonts w:ascii="Arial" w:hAnsi="Arial" w:cs="Arial"/>
          <w:b/>
          <w:sz w:val="22"/>
          <w:szCs w:val="22"/>
        </w:rPr>
        <w:t>oferty wspólnej: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FA3B97" w:rsidRDefault="00D20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FA3B97" w:rsidRDefault="00D20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FA3B97" w:rsidRDefault="00D20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FA3B97" w:rsidRDefault="00FA3B9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OFERTA: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na dostawy pn.: „</w:t>
      </w:r>
      <w:r>
        <w:rPr>
          <w:rFonts w:ascii="Arial" w:hAnsi="Arial" w:cs="Arial"/>
          <w:b/>
          <w:sz w:val="22"/>
          <w:szCs w:val="22"/>
        </w:rPr>
        <w:t>Modernizacja oświetlenia ulicznego na terenie Gminy Krempna</w:t>
      </w:r>
      <w:r>
        <w:rPr>
          <w:rFonts w:ascii="Arial" w:hAnsi="Arial" w:cs="Arial"/>
          <w:sz w:val="22"/>
          <w:szCs w:val="22"/>
        </w:rPr>
        <w:t>" oferuję wykonanie przedmiotu zamówienia  zgodnie z wymogami Specyfikacji warunków zamówienia (SWZ) oraz jej załącznikami na zasadach określonych w ustawie 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.: Dz. U z 2022 r. poz. 1710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 cenę:</w:t>
      </w: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……………………………..…………………...…… zł;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……………………………………………………………………………………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………………………………………………..zł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……….% …………………………..zł</w:t>
      </w: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A3B97" w:rsidRDefault="00D20CF9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Wykonawca wraz z ofertą składa wypełnioną - Kalkulację kosztów</w:t>
      </w:r>
      <w:r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8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316"/>
        <w:gridCol w:w="988"/>
        <w:gridCol w:w="1119"/>
        <w:gridCol w:w="1041"/>
        <w:gridCol w:w="1292"/>
      </w:tblGrid>
      <w:tr w:rsidR="00FA3B97" w:rsidTr="00450614">
        <w:trPr>
          <w:trHeight w:val="578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POZYCJE KALKULACJI KOSZTÓW</w:t>
            </w:r>
          </w:p>
        </w:tc>
      </w:tr>
      <w:tr w:rsidR="00FA3B97" w:rsidTr="00450614">
        <w:trPr>
          <w:trHeight w:val="57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szacunkowa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</w:tr>
      <w:tr w:rsidR="00FA3B97" w:rsidTr="00450614">
        <w:trPr>
          <w:trHeight w:val="85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Wysięgniki rurowe, demontaż wysięgnika mocowanego na słupie lub ścianie, ciężar do 30 kg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52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57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Oprawy oświetlenia zewnętrznego, demontaż na trzpieniu słupa lub wysięgnika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329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76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Tabliczki bezpiecznikowe i skrzynki rozdzielcze, demontaż tabliczki bezpiecznikowej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187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178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wysięgników rurowych i przewieszek z lin stalowych na słupie, wysięgnik do 15 kg - Wysięgnik oświetleniowy jednoramienny o wysięgu L=1.5 m, stalowe, ocynkowane ogniowo, kącie nachylenia 75 stopnia, z uchwytami montażowymi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52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127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przewodów do opraw oświetleniowych - wciąganie w słupy -  YDY 2x2,5 10m/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329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153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opraw oświetlenia zewnętrznego na wysięgniku - Oprawa LED o mocy: 80W  ±5%, 60W ±5%</w:t>
            </w:r>
          </w:p>
          <w:p w:rsidR="00FA3B97" w:rsidRDefault="00FA3B97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FA3B97" w:rsidRDefault="00D20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80W  ±5%</w:t>
            </w:r>
          </w:p>
          <w:p w:rsidR="00FA3B97" w:rsidRDefault="00D20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60W ±5%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329</w:t>
            </w:r>
          </w:p>
          <w:p w:rsidR="00FA3B97" w:rsidRDefault="00FA3B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A3B97" w:rsidRDefault="00FA3B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A3B97" w:rsidRDefault="00FA3B9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50</w:t>
            </w:r>
          </w:p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279</w:t>
            </w:r>
          </w:p>
        </w:tc>
        <w:tc>
          <w:tcPr>
            <w:tcW w:w="1041" w:type="dxa"/>
            <w:tcBorders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57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skrzynki bezpiecznikowej - SV 19.25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187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84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rezystancji izolacji instalacji elektrycznej, obwód I -fazowy, pomiar pierwszy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329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3B97" w:rsidTr="00450614">
        <w:trPr>
          <w:trHeight w:val="84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color w:val="C9211E"/>
              </w:rPr>
            </w:pPr>
            <w:r w:rsidRPr="00450614">
              <w:rPr>
                <w:color w:val="000000" w:themeColor="text1"/>
                <w:sz w:val="20"/>
                <w:szCs w:val="20"/>
              </w:rPr>
              <w:t>Dobór, dostawa i montaż w szafkach oświetlenia ulicznego zabezpieczeń obwodowych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22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FA3B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FA3B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3B97" w:rsidTr="00450614">
        <w:trPr>
          <w:trHeight w:val="55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B97" w:rsidRDefault="004506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Dopuszczenie do prac przez ZE  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A3B97" w:rsidRDefault="00FA3B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FA3B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A3B97" w:rsidTr="00450614">
        <w:trPr>
          <w:trHeight w:val="57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zł </w:t>
            </w:r>
          </w:p>
        </w:tc>
      </w:tr>
      <w:tr w:rsidR="00FA3B97" w:rsidTr="00450614">
        <w:trPr>
          <w:trHeight w:val="57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podatku VAT 23 %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zł </w:t>
            </w:r>
          </w:p>
        </w:tc>
      </w:tr>
      <w:tr w:rsidR="00FA3B97" w:rsidTr="00450614">
        <w:trPr>
          <w:trHeight w:val="57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B97" w:rsidRDefault="00D20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zł </w:t>
            </w:r>
          </w:p>
        </w:tc>
      </w:tr>
    </w:tbl>
    <w:p w:rsidR="00FA3B97" w:rsidRDefault="00FA3B97">
      <w:pPr>
        <w:shd w:val="clear" w:color="auto" w:fill="FFFFFF"/>
        <w:spacing w:line="288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450614" w:rsidRDefault="00450614">
      <w:pPr>
        <w:shd w:val="clear" w:color="auto" w:fill="FFFFFF"/>
        <w:spacing w:line="288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A3B97" w:rsidRDefault="00D20CF9">
      <w:pPr>
        <w:shd w:val="clear" w:color="auto" w:fill="FFFFFF"/>
        <w:spacing w:line="288" w:lineRule="auto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Pozostałe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kryteria oceny ofert</w:t>
      </w:r>
    </w:p>
    <w:p w:rsidR="00FA3B97" w:rsidRDefault="00D20CF9">
      <w:pPr>
        <w:pStyle w:val="Akapitzlist"/>
        <w:numPr>
          <w:ilvl w:val="0"/>
          <w:numId w:val="12"/>
        </w:numPr>
        <w:spacing w:line="288" w:lineRule="auto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Gwarancja - oferujemy gwarancję podstawową na okres </w:t>
      </w:r>
      <w:r w:rsidR="001833C5">
        <w:rPr>
          <w:rFonts w:ascii="Arial" w:hAnsi="Arial" w:cs="Arial"/>
          <w:iCs/>
          <w:sz w:val="22"/>
          <w:szCs w:val="22"/>
        </w:rPr>
        <w:t>36</w:t>
      </w:r>
      <w:r w:rsidR="0045061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miesięcy oraz ….. miesięcy gwarancji dodatkowej (razem ……. miesięcy gwarancji producenta).</w:t>
      </w:r>
    </w:p>
    <w:p w:rsidR="00FA3B97" w:rsidRDefault="00FA3B9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TERMIN REALIZACJI: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OŚWIADCZENIA:</w:t>
      </w:r>
    </w:p>
    <w:p w:rsidR="00FA3B97" w:rsidRDefault="00D20CF9">
      <w:pPr>
        <w:pStyle w:val="Tekstpodstawowy3"/>
        <w:numPr>
          <w:ilvl w:val="0"/>
          <w:numId w:val="4"/>
        </w:numPr>
        <w:tabs>
          <w:tab w:val="left" w:pos="284"/>
          <w:tab w:val="left" w:pos="426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 oświadczamy że </w:t>
      </w:r>
      <w:r>
        <w:rPr>
          <w:rFonts w:ascii="Arial" w:hAnsi="Arial" w:cs="Arial"/>
          <w:b/>
          <w:bCs/>
          <w:sz w:val="22"/>
          <w:szCs w:val="22"/>
        </w:rPr>
        <w:t>wypełniłem/wypełniliśmy</w:t>
      </w:r>
      <w:r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 niniejszym postępowaniu*.</w:t>
      </w:r>
    </w:p>
    <w:p w:rsidR="00FA3B97" w:rsidRDefault="00D20CF9">
      <w:pPr>
        <w:pStyle w:val="Tekstpodstawowy3"/>
        <w:tabs>
          <w:tab w:val="left" w:pos="284"/>
          <w:tab w:val="left" w:pos="426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FA3B97" w:rsidRDefault="00D20CF9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 będzie</w:t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FA3B97" w:rsidRDefault="00D20CF9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3118"/>
        <w:gridCol w:w="3120"/>
      </w:tblGrid>
      <w:tr w:rsidR="00FA3B9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 wiedzą Wykonawcy, będzie miała zastosowanie</w:t>
            </w:r>
          </w:p>
        </w:tc>
      </w:tr>
      <w:tr w:rsidR="00FA3B9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B9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B97" w:rsidRDefault="00FA3B97">
      <w:pPr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>*, że przy realizacji zamówienia objętego postępowaniem (należy zaznaczyć odpowiedni kwadrat):</w:t>
      </w:r>
    </w:p>
    <w:p w:rsidR="00FA3B97" w:rsidRDefault="00D20CF9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 zamierzam/y</w:t>
      </w:r>
      <w:r>
        <w:rPr>
          <w:rFonts w:ascii="Arial" w:hAnsi="Arial" w:cs="Arial"/>
          <w:sz w:val="22"/>
          <w:szCs w:val="22"/>
        </w:rPr>
        <w:t xml:space="preserve"> powierzyć podwykonawcom żadnej części zamówienia</w:t>
      </w:r>
    </w:p>
    <w:p w:rsidR="00FA3B97" w:rsidRDefault="00D20CF9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zamierzam/y powierzyć</w:t>
      </w:r>
      <w:r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tbl>
      <w:tblPr>
        <w:tblW w:w="9095" w:type="dxa"/>
        <w:tblLayout w:type="fixed"/>
        <w:tblLook w:val="04A0" w:firstRow="1" w:lastRow="0" w:firstColumn="1" w:lastColumn="0" w:noHBand="0" w:noVBand="1"/>
      </w:tblPr>
      <w:tblGrid>
        <w:gridCol w:w="608"/>
        <w:gridCol w:w="3836"/>
        <w:gridCol w:w="2381"/>
        <w:gridCol w:w="2270"/>
      </w:tblGrid>
      <w:tr w:rsidR="00FA3B97">
        <w:trPr>
          <w:trHeight w:val="8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Nazwa/firma, adres podwykonawcy</w:t>
            </w:r>
          </w:p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(o ile jest znana na dzień składania oferty)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Powierzane czynności</w:t>
            </w:r>
          </w:p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(należy wskazać/określić powierzany zakres)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D20C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FA3B97">
        <w:trPr>
          <w:trHeight w:val="24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B97">
        <w:trPr>
          <w:trHeight w:val="2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97" w:rsidRDefault="00FA3B97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Uwaga!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FA3B97" w:rsidRDefault="00FA3B97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 xml:space="preserve">, iż </w:t>
      </w:r>
      <w:r>
        <w:rPr>
          <w:rFonts w:ascii="Arial" w:hAnsi="Arial" w:cs="Arial"/>
          <w:b/>
          <w:sz w:val="22"/>
          <w:szCs w:val="22"/>
        </w:rPr>
        <w:t>w celu spełnienia warunków udziału</w:t>
      </w:r>
      <w:r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0" w:name="_Hlk67066813"/>
      <w:r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0"/>
      <w:r>
        <w:rPr>
          <w:rFonts w:ascii="Arial" w:hAnsi="Arial" w:cs="Arial"/>
          <w:sz w:val="22"/>
          <w:szCs w:val="22"/>
        </w:rPr>
        <w:t xml:space="preserve">udostępniających te zasoby zgodnie z przepisami </w:t>
      </w:r>
      <w:r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(należy zaznaczyć odpowiedni kwadrat):</w:t>
      </w:r>
    </w:p>
    <w:p w:rsidR="00FA3B97" w:rsidRDefault="00D20CF9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FA3B97" w:rsidRDefault="00D20CF9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FA3B97" w:rsidRDefault="00D20C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Uwaga!</w:t>
      </w:r>
    </w:p>
    <w:p w:rsidR="00FA3B97" w:rsidRDefault="00D20CF9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>
        <w:rPr>
          <w:rFonts w:ascii="Arial" w:hAnsi="Arial" w:cs="Arial"/>
          <w:b/>
          <w:sz w:val="22"/>
          <w:szCs w:val="22"/>
        </w:rPr>
        <w:t>„NIE”</w:t>
      </w:r>
      <w:r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FA3B97" w:rsidRDefault="00D20CF9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zaznaczy odpowiedź </w:t>
      </w:r>
      <w:r>
        <w:rPr>
          <w:rFonts w:ascii="Arial" w:hAnsi="Arial" w:cs="Arial"/>
          <w:b/>
          <w:sz w:val="22"/>
          <w:szCs w:val="22"/>
        </w:rPr>
        <w:t>„TAK”</w:t>
      </w:r>
      <w:r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>
        <w:rPr>
          <w:rFonts w:ascii="Arial" w:hAnsi="Arial" w:cs="Arial"/>
          <w:sz w:val="22"/>
          <w:szCs w:val="22"/>
        </w:rPr>
        <w:br/>
        <w:t>i treścią SWZ.</w:t>
      </w:r>
      <w:bookmarkStart w:id="1" w:name="_Hlk67068765"/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 xml:space="preserve">*, że </w:t>
      </w:r>
      <w:bookmarkEnd w:id="1"/>
      <w:r>
        <w:rPr>
          <w:rFonts w:ascii="Arial" w:hAnsi="Arial" w:cs="Arial"/>
          <w:sz w:val="22"/>
          <w:szCs w:val="22"/>
        </w:rPr>
        <w:t xml:space="preserve">zapoznałem/zapoznaliśmy się z warunkami zawartymi </w:t>
      </w:r>
      <w:r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2" w:name="_Hlk67068771"/>
      <w:r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  <w:bookmarkEnd w:id="2"/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Oświadczam/Oświadczamy*,</w:t>
      </w:r>
      <w:r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Oświadczam/Oświadczamy*,</w:t>
      </w:r>
      <w:r>
        <w:rPr>
          <w:rFonts w:ascii="Arial" w:hAnsi="Arial" w:cs="Arial"/>
          <w:sz w:val="22"/>
          <w:szCs w:val="22"/>
        </w:rPr>
        <w:t xml:space="preserve"> że akceptuję/my wzór umowy stanowiącej załącznik do SWZ i w przypadku wyboru mojej/naszej oferty, zobowiązuję/zobowiązujemy się do jej podpisania w formie przedstawionej w SWZ (z uwzględnieniem zmian i dodatkowych ustaleń wynikłych w trakcie procedury o udzielenie niniejszego zamówienia publicznego) oraz w miejscu i terminie wyznaczonym przez Zamawiającego.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>*, że gwarantuję/my wykonanie przedmiotu umowy z należytą starannością z uwzględnieniem wszystkich wymaganych przepisów oraz przyjmujemy odpowiedzialność wynikającą z rodzaju wykonywanych usług/robót, przewidzianą w przepisach prawa cywilnego i prawa karnego.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Oświadczam/Oświadczamy</w:t>
      </w:r>
      <w:r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FA3B97" w:rsidRDefault="00D20CF9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Oświadczam/Oświadczamy</w:t>
      </w:r>
      <w:r>
        <w:rPr>
          <w:rFonts w:ascii="Arial" w:hAnsi="Arial" w:cs="Arial"/>
          <w:sz w:val="22"/>
          <w:szCs w:val="22"/>
        </w:rPr>
        <w:t xml:space="preserve">*, że z uwagi na fakt, iż postępowanie prowadzone jest przy użyciu systemu elektronicznego platformy zakupowej: </w:t>
      </w:r>
      <w:hyperlink r:id="rId8">
        <w:r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https://platformazakupowa.pl/pn/krempna</w:t>
        </w:r>
      </w:hyperlink>
      <w:r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FA3B97" w:rsidRDefault="00D20CF9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:rsidR="00FA3B97" w:rsidRPr="00450614" w:rsidRDefault="00D20CF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Minimalne parametry opraw oświetleniowych</w:t>
      </w:r>
    </w:p>
    <w:p w:rsidR="00450614" w:rsidRPr="00450614" w:rsidRDefault="00450614" w:rsidP="00450614">
      <w:pPr>
        <w:pStyle w:val="Akapitzlist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686"/>
        <w:gridCol w:w="2259"/>
        <w:gridCol w:w="4449"/>
        <w:gridCol w:w="1671"/>
      </w:tblGrid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L.p.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Dane techniczne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Wymagana wartość parametru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Dowód spełnienia wymagania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Konstrukcja oprawy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Oprawa oświetlenia ulicznego o korpusie wykonanym z wysokociśnieniowego odlewu aluminiowego.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Klosz oprawy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Hartowane szkło 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Montaż oprawy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Oprawa wyposażona w uniwersalny uchwyt do montażu na słupie lub do wysięgnika. Możliwość regulacji: na wysięgniku o średnicach ɸ 48 - 60 mm - regulacja w zakresie minimum -15° do + 15° .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Optyka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System optyczny zapewniający pełne ograniczenie emisji światła w górną półprzestrzeń. 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Klasa ochrony przeciwporażeniowej (izolacji)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I lub II klasa ochrony p. porażeniowej [norma PN-EN 60529,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Kalkulowany spadek strumienia światła. Trwałość.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L80B20 do min.100 000 godzin przy 25</w:t>
            </w:r>
            <w:r w:rsidRPr="00AB533F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°</w:t>
            </w: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techniczna,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Stopień szczelności komory osprzętu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Min. IP66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 Deklaracja Producenta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8.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Stopień odporności na uderzenia klosza oprawy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Min. IK08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 Deklaracja Producenta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Wydajność świetlna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Skuteczność świetlna oprawy (uwzględniająca wszystkie straty) min.120lm/W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 Deklaracja Producenta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10.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Zasilanie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Napięcie nominalne 230 V - 50Hz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Zasilacz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Zasilacz zintegrowany z modułem świetlnym lub oddzielny zamontowany w komorze zasilającej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12.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Zabezpieczenia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Ochrona przepięć minimum 10kV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13.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Temperatura barwowa źródeł światła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Oprawa musi być wyposażona w panel LED z diodami o emitowanej barwie światła 4000 K +/- 200 K.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14.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Wskaźnik oddawania barw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CRI&gt;70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1833C5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15.</w:t>
            </w:r>
            <w:r w:rsidR="00450614"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Zakres temperatury pracy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Min: -20°C do +35°C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1833C5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16</w:t>
            </w:r>
            <w:r w:rsidR="00450614"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Współczynnik mocy PF/ Cos ɸ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&gt; 0,95 dla mocy znamionowej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1833C5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 w:rsidR="00450614" w:rsidRPr="00AB533F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Gwarancja producenta min.</w:t>
            </w:r>
            <w:r w:rsidR="001833C5">
              <w:rPr>
                <w:rFonts w:eastAsia="Calibri"/>
                <w:color w:val="000000" w:themeColor="text1"/>
                <w:sz w:val="22"/>
                <w:szCs w:val="22"/>
              </w:rPr>
              <w:t>36</w:t>
            </w:r>
            <w:bookmarkStart w:id="3" w:name="_GoBack"/>
            <w:bookmarkEnd w:id="3"/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 miesięcy.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Długość gwarancji udzielonej przez producenta opraw nie może być krótsza niż zadeklarowana przez Wykonawcę i stanowiąca kryterium wyboru ofert. </w:t>
            </w:r>
          </w:p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Oświadczenie producenta o długości udzielonej gwarancji. 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1833C5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18</w:t>
            </w:r>
            <w:r w:rsidR="00450614"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Certyfikaty 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Oprawa musi posiadać deklarację CE, 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Deklaracja CE</w:t>
            </w:r>
          </w:p>
        </w:tc>
      </w:tr>
      <w:tr w:rsidR="00450614" w:rsidRPr="00AB533F" w:rsidTr="001833C5">
        <w:tc>
          <w:tcPr>
            <w:tcW w:w="686" w:type="dxa"/>
          </w:tcPr>
          <w:p w:rsidR="00450614" w:rsidRPr="00AB533F" w:rsidRDefault="001833C5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  <w:r w:rsidR="00450614" w:rsidRPr="00AB533F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Moc opraw</w:t>
            </w:r>
          </w:p>
        </w:tc>
        <w:tc>
          <w:tcPr>
            <w:tcW w:w="4449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60 ±5%,  </w:t>
            </w: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80W ±5%</w:t>
            </w:r>
          </w:p>
        </w:tc>
        <w:tc>
          <w:tcPr>
            <w:tcW w:w="1671" w:type="dxa"/>
          </w:tcPr>
          <w:p w:rsidR="00450614" w:rsidRPr="00AB533F" w:rsidRDefault="00450614" w:rsidP="00944F82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</w:t>
            </w:r>
          </w:p>
        </w:tc>
      </w:tr>
    </w:tbl>
    <w:p w:rsidR="00450614" w:rsidRPr="00450614" w:rsidRDefault="00450614" w:rsidP="0045061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FA3B97">
      <w:pPr>
        <w:pStyle w:val="Akapitzlist"/>
        <w:spacing w:line="288" w:lineRule="auto"/>
        <w:jc w:val="both"/>
        <w:rPr>
          <w:color w:val="C9211E"/>
        </w:rPr>
      </w:pPr>
    </w:p>
    <w:p w:rsidR="00FA3B97" w:rsidRDefault="00FA3B9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A3B97" w:rsidRDefault="00D20CF9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 RODZAJ WYKONAWCY*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FA3B97" w:rsidRDefault="00D20C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mikroprzedsiębiorstwo</w:t>
      </w:r>
    </w:p>
    <w:p w:rsidR="00FA3B97" w:rsidRDefault="00D20C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małe przedsiębiorstwo</w:t>
      </w:r>
    </w:p>
    <w:p w:rsidR="00FA3B97" w:rsidRDefault="00D20C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średnie przedsiębiorstwo</w:t>
      </w:r>
    </w:p>
    <w:p w:rsidR="00FA3B97" w:rsidRDefault="00D20C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duże przedsiębiorstwo</w:t>
      </w:r>
    </w:p>
    <w:p w:rsidR="00FA3B97" w:rsidRDefault="00D20C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jednoosobowa działalność gospodarcza</w:t>
      </w:r>
    </w:p>
    <w:p w:rsidR="00FA3B97" w:rsidRDefault="00D20C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FA3B97" w:rsidRDefault="00D20C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 rodzaj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*zaznaczyć właściwe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Mikroprzedsiębiorstwo:</w:t>
      </w:r>
      <w:r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FA3B97" w:rsidRDefault="00D20CF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Małe przedsiębiorstwo:</w:t>
      </w:r>
      <w:r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FA3B97" w:rsidRDefault="00D20CF9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Średnie przedsiębiorstwo:</w:t>
      </w:r>
      <w:r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FA3B97" w:rsidRDefault="00D20CF9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Duże przedsiębiorstwo: </w:t>
      </w:r>
      <w:r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FA3B97" w:rsidRDefault="00D20CF9">
      <w:pPr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TAJEMNICA PRZEDSIĘBIORSTWA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FA3B97" w:rsidRDefault="00D20CF9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FA3B97" w:rsidRDefault="00D20CF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zm.)*</w:t>
      </w:r>
    </w:p>
    <w:p w:rsidR="00FA3B97" w:rsidRDefault="00D20CF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.: Dz. U. </w:t>
      </w:r>
      <w:r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FA3B97" w:rsidRDefault="00FA3B97">
      <w:pPr>
        <w:spacing w:line="288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FA3B97" w:rsidRDefault="00D20CF9">
      <w:pPr>
        <w:spacing w:line="288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FA3B97" w:rsidRDefault="00D20CF9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FA3B97" w:rsidRDefault="00FA3B97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FA3B97" w:rsidRDefault="00FA3B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A3B97" w:rsidRDefault="00D20C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…………………, dnia …………...…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A3B97" w:rsidRDefault="00D20C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FA3B97" w:rsidRDefault="00D20CF9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…………………………………………………….. </w:t>
      </w:r>
    </w:p>
    <w:p w:rsidR="00FA3B97" w:rsidRDefault="00D20CF9">
      <w:pPr>
        <w:spacing w:line="288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(Podpis upełnomocnionego przedstawiciela wykonawcy)</w:t>
      </w:r>
    </w:p>
    <w:p w:rsidR="00FA3B97" w:rsidRDefault="00FA3B97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A3B97" w:rsidRDefault="00D20CF9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sectPr w:rsidR="00FA3B97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1F" w:rsidRDefault="0081651F">
      <w:r>
        <w:separator/>
      </w:r>
    </w:p>
  </w:endnote>
  <w:endnote w:type="continuationSeparator" w:id="0">
    <w:p w:rsidR="0081651F" w:rsidRDefault="008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1F" w:rsidRDefault="0081651F">
      <w:r>
        <w:separator/>
      </w:r>
    </w:p>
  </w:footnote>
  <w:footnote w:type="continuationSeparator" w:id="0">
    <w:p w:rsidR="0081651F" w:rsidRDefault="0081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97" w:rsidRDefault="00FA3B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F59"/>
    <w:multiLevelType w:val="multilevel"/>
    <w:tmpl w:val="176CF74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F803A6"/>
    <w:multiLevelType w:val="multilevel"/>
    <w:tmpl w:val="3EDA93F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57EA8"/>
    <w:multiLevelType w:val="multilevel"/>
    <w:tmpl w:val="6BC24AF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E2338C"/>
    <w:multiLevelType w:val="multilevel"/>
    <w:tmpl w:val="9ED49DBC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865DC"/>
    <w:multiLevelType w:val="multilevel"/>
    <w:tmpl w:val="FFB436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4611DB4"/>
    <w:multiLevelType w:val="multilevel"/>
    <w:tmpl w:val="6F8CE58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99522B"/>
    <w:multiLevelType w:val="multilevel"/>
    <w:tmpl w:val="22824500"/>
    <w:lvl w:ilvl="0">
      <w:start w:val="1"/>
      <w:numFmt w:val="bullet"/>
      <w:lvlText w:val="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EE1C23"/>
    <w:multiLevelType w:val="multilevel"/>
    <w:tmpl w:val="3236A7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427F0B"/>
    <w:multiLevelType w:val="multilevel"/>
    <w:tmpl w:val="4420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272"/>
    <w:multiLevelType w:val="multilevel"/>
    <w:tmpl w:val="AEE4D3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D31577"/>
    <w:multiLevelType w:val="multilevel"/>
    <w:tmpl w:val="4552DA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7E3840"/>
    <w:multiLevelType w:val="multilevel"/>
    <w:tmpl w:val="440AB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9D1F68"/>
    <w:multiLevelType w:val="multilevel"/>
    <w:tmpl w:val="1870CF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97"/>
    <w:rsid w:val="00132730"/>
    <w:rsid w:val="001833C5"/>
    <w:rsid w:val="00450614"/>
    <w:rsid w:val="0081651F"/>
    <w:rsid w:val="009109B9"/>
    <w:rsid w:val="00D20CF9"/>
    <w:rsid w:val="00F732E4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2657-AED5-4E24-B4D2-5CD0C5C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82F39"/>
    <w:rPr>
      <w:b/>
      <w:bCs/>
      <w:caps/>
      <w:kern w:val="2"/>
      <w:sz w:val="24"/>
      <w:szCs w:val="24"/>
    </w:rPr>
  </w:style>
  <w:style w:type="character" w:customStyle="1" w:styleId="Nagwek2Znak">
    <w:name w:val="Nagłówek 2 Znak"/>
    <w:link w:val="Nagwek2"/>
    <w:qFormat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qFormat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qFormat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A82F39"/>
    <w:rPr>
      <w:rFonts w:ascii="Arial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A82F39"/>
    <w:rPr>
      <w:rFonts w:cs="Arial"/>
      <w:b/>
      <w:bCs/>
      <w:kern w:val="2"/>
      <w:sz w:val="36"/>
      <w:szCs w:val="32"/>
    </w:rPr>
  </w:style>
  <w:style w:type="character" w:customStyle="1" w:styleId="AkapitzlistZnak">
    <w:name w:val="Akapit z listą Znak"/>
    <w:link w:val="Akapitzlist"/>
    <w:uiPriority w:val="99"/>
    <w:qFormat/>
    <w:locked/>
    <w:rsid w:val="00A82F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4C4F"/>
    <w:rPr>
      <w:rFonts w:ascii="Arial" w:hAnsi="Arial"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A4C4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7E1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7E15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7E15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A41CB"/>
    <w:rPr>
      <w:rFonts w:ascii="Calibri" w:eastAsia="Calibri" w:hAnsi="Calibri"/>
      <w:lang w:eastAsia="en-US"/>
    </w:rPr>
  </w:style>
  <w:style w:type="character" w:customStyle="1" w:styleId="Znakiprzypiswdolnych">
    <w:name w:val="Znaki przypisów dolnych"/>
    <w:basedOn w:val="Domylnaczcionkaakapitu"/>
    <w:qFormat/>
    <w:rsid w:val="007A41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rsid w:val="00DE364D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0C4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4C4F"/>
    <w:pPr>
      <w:spacing w:after="120"/>
      <w:jc w:val="both"/>
    </w:pPr>
    <w:rPr>
      <w:rFonts w:ascii="Arial" w:hAnsi="Arial"/>
      <w:szCs w:val="20"/>
      <w:lang w:eastAsia="ar-SA"/>
    </w:rPr>
  </w:style>
  <w:style w:type="paragraph" w:styleId="Lista">
    <w:name w:val="List"/>
    <w:basedOn w:val="Normalny"/>
    <w:semiHidden/>
    <w:unhideWhenUsed/>
    <w:rsid w:val="000A4C4F"/>
    <w:pPr>
      <w:ind w:left="283" w:hanging="283"/>
    </w:pPr>
    <w:rPr>
      <w:rFonts w:eastAsia="Calibri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"/>
      <w:sz w:val="36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A82F39"/>
    <w:pPr>
      <w:ind w:left="708"/>
    </w:pPr>
  </w:style>
  <w:style w:type="paragraph" w:styleId="Tekstpodstawowy3">
    <w:name w:val="Body Text 3"/>
    <w:basedOn w:val="Normalny"/>
    <w:link w:val="Tekstpodstawowy3Znak"/>
    <w:unhideWhenUsed/>
    <w:qFormat/>
    <w:rsid w:val="000A4C4F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paragraph" w:customStyle="1" w:styleId="ZnakZnak1Znak">
    <w:name w:val="Znak Znak1 Znak"/>
    <w:basedOn w:val="Normalny"/>
    <w:qFormat/>
    <w:rsid w:val="00DE364D"/>
  </w:style>
  <w:style w:type="paragraph" w:styleId="Tekstpodstawowywcity">
    <w:name w:val="Body Text Indent"/>
    <w:basedOn w:val="Normalny"/>
    <w:link w:val="TekstpodstawowywcityZnak"/>
    <w:uiPriority w:val="99"/>
    <w:unhideWhenUsed/>
    <w:rsid w:val="009A0C4C"/>
    <w:pPr>
      <w:spacing w:after="120"/>
      <w:ind w:left="283"/>
    </w:pPr>
  </w:style>
  <w:style w:type="paragraph" w:customStyle="1" w:styleId="Default">
    <w:name w:val="Default"/>
    <w:qFormat/>
    <w:rsid w:val="00BB759F"/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3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50A2-BC4C-42F0-83A0-ADF5F2C8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2240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Szmich</dc:creator>
  <dc:description/>
  <cp:lastModifiedBy>Ewelina Turczyk-Mroczka</cp:lastModifiedBy>
  <cp:revision>4</cp:revision>
  <cp:lastPrinted>2023-02-01T08:15:00Z</cp:lastPrinted>
  <dcterms:created xsi:type="dcterms:W3CDTF">2023-02-01T06:32:00Z</dcterms:created>
  <dcterms:modified xsi:type="dcterms:W3CDTF">2023-02-01T08:16:00Z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27b77-6402-44a8-bb92-e6a893526a1f_ActionId">
    <vt:lpwstr>ad737aa7-d72d-4c0c-bb25-f711830ea32f</vt:lpwstr>
  </property>
  <property fmtid="{D5CDD505-2E9C-101B-9397-08002B2CF9AE}" pid="3" name="MSIP_Label_1a027b77-6402-44a8-bb92-e6a893526a1f_ContentBits">
    <vt:lpwstr>0</vt:lpwstr>
  </property>
  <property fmtid="{D5CDD505-2E9C-101B-9397-08002B2CF9AE}" pid="4" name="MSIP_Label_1a027b77-6402-44a8-bb92-e6a893526a1f_Enabled">
    <vt:lpwstr>true</vt:lpwstr>
  </property>
  <property fmtid="{D5CDD505-2E9C-101B-9397-08002B2CF9AE}" pid="5" name="MSIP_Label_1a027b77-6402-44a8-bb92-e6a893526a1f_Method">
    <vt:lpwstr>Standard</vt:lpwstr>
  </property>
  <property fmtid="{D5CDD505-2E9C-101B-9397-08002B2CF9AE}" pid="6" name="MSIP_Label_1a027b77-6402-44a8-bb92-e6a893526a1f_Name">
    <vt:lpwstr>General Not Encrypted Republished</vt:lpwstr>
  </property>
  <property fmtid="{D5CDD505-2E9C-101B-9397-08002B2CF9AE}" pid="7" name="MSIP_Label_1a027b77-6402-44a8-bb92-e6a893526a1f_SetDate">
    <vt:lpwstr>2022-11-24T08:23:07Z</vt:lpwstr>
  </property>
  <property fmtid="{D5CDD505-2E9C-101B-9397-08002B2CF9AE}" pid="8" name="MSIP_Label_1a027b77-6402-44a8-bb92-e6a893526a1f_SiteId">
    <vt:lpwstr>6eec918b-f654-44a7-ac1a-abfdb64e694e</vt:lpwstr>
  </property>
</Properties>
</file>