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 organizacji wyjazdów studyjnych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07" w:rsidRPr="00724301" w:rsidRDefault="00E5551F" w:rsidP="00BB37C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24301">
        <w:rPr>
          <w:rFonts w:ascii="Times New Roman" w:hAnsi="Times New Roman" w:cs="Times New Roman"/>
        </w:rPr>
        <w:t>Nawiązując do postępowania trybie art. 275 pkt 1 (trybie podstawowym</w:t>
      </w:r>
      <w:r w:rsidR="00C837C6" w:rsidRPr="00724301">
        <w:rPr>
          <w:rFonts w:ascii="Times New Roman" w:hAnsi="Times New Roman" w:cs="Times New Roman"/>
        </w:rPr>
        <w:t>,</w:t>
      </w:r>
      <w:r w:rsidRPr="00724301">
        <w:rPr>
          <w:rFonts w:ascii="Times New Roman" w:hAnsi="Times New Roman" w:cs="Times New Roman"/>
        </w:rPr>
        <w:t xml:space="preserve"> bez negocjacji) o wartości zamówienia nieprzekraczającej progów unijnych, o jakich stanowi art. 3 </w:t>
      </w:r>
      <w:r w:rsidR="004A3CC7" w:rsidRPr="00724301">
        <w:rPr>
          <w:rFonts w:ascii="Times New Roman" w:hAnsi="Times New Roman" w:cs="Times New Roman"/>
        </w:rPr>
        <w:t xml:space="preserve">Ustawy </w:t>
      </w:r>
      <w:r w:rsidR="004A3CC7" w:rsidRPr="00724301">
        <w:rPr>
          <w:rFonts w:ascii="Times New Roman" w:hAnsi="Times New Roman" w:cs="Times New Roman"/>
          <w:color w:val="000000"/>
        </w:rPr>
        <w:t>z dnia                                   24 października 2019 r. – Prawo zamówie</w:t>
      </w:r>
      <w:r w:rsidR="004A3CC7" w:rsidRPr="00724301">
        <w:rPr>
          <w:rFonts w:ascii="Times New Roman" w:eastAsia="TimesNewRoman" w:hAnsi="Times New Roman" w:cs="Times New Roman"/>
          <w:color w:val="000000"/>
        </w:rPr>
        <w:t xml:space="preserve">ń </w:t>
      </w:r>
      <w:r w:rsidR="00724301" w:rsidRPr="00724301">
        <w:rPr>
          <w:rFonts w:ascii="Times New Roman" w:hAnsi="Times New Roman" w:cs="Times New Roman"/>
        </w:rPr>
        <w:t xml:space="preserve">(tekst jednolity  </w:t>
      </w:r>
      <w:r w:rsidR="00724301" w:rsidRPr="00724301">
        <w:rPr>
          <w:rFonts w:ascii="Times New Roman" w:hAnsi="Times New Roman" w:cs="Times New Roman"/>
          <w:bCs/>
          <w:lang w:eastAsia="pl-PL"/>
        </w:rPr>
        <w:t>Dz.U.2022.1710 z dnia 16.08.2022 r</w:t>
      </w:r>
      <w:r w:rsidR="004A3CC7" w:rsidRPr="00724301">
        <w:rPr>
          <w:rFonts w:ascii="Times New Roman" w:hAnsi="Times New Roman" w:cs="Times New Roman"/>
        </w:rPr>
        <w:t xml:space="preserve"> </w:t>
      </w:r>
      <w:r w:rsidR="00724301">
        <w:rPr>
          <w:rFonts w:ascii="Times New Roman" w:hAnsi="Times New Roman" w:cs="Times New Roman"/>
        </w:rPr>
        <w:t xml:space="preserve">) </w:t>
      </w:r>
      <w:r w:rsidR="004A3CC7" w:rsidRPr="00724301">
        <w:rPr>
          <w:rFonts w:ascii="Times New Roman" w:hAnsi="Times New Roman" w:cs="Times New Roman"/>
        </w:rPr>
        <w:t>na potrzeby postępowania o udzielenie zamówienia publicznego pn</w:t>
      </w:r>
      <w:r w:rsidR="004A3CC7" w:rsidRPr="00724301">
        <w:rPr>
          <w:rFonts w:ascii="Times New Roman" w:hAnsi="Times New Roman" w:cs="Times New Roman"/>
          <w:b/>
          <w:bCs/>
          <w:color w:val="000000"/>
          <w:lang w:eastAsia="ar-SA"/>
        </w:rPr>
        <w:t xml:space="preserve">: </w:t>
      </w:r>
      <w:r w:rsidR="004A3CC7" w:rsidRPr="00724301">
        <w:rPr>
          <w:rFonts w:ascii="Times New Roman" w:hAnsi="Times New Roman" w:cs="Times New Roman"/>
          <w:b/>
        </w:rPr>
        <w:t>Wyjazd studyjny: Dobre praktyki w rolnictwie łotewskim: hodowla bydła i przetwórstwo,</w:t>
      </w:r>
      <w:r w:rsidR="00724301">
        <w:rPr>
          <w:rFonts w:ascii="Times New Roman" w:hAnsi="Times New Roman" w:cs="Times New Roman"/>
          <w:b/>
        </w:rPr>
        <w:t xml:space="preserve"> </w:t>
      </w:r>
      <w:r w:rsidR="00724301" w:rsidRPr="00724301">
        <w:rPr>
          <w:rFonts w:ascii="Times New Roman" w:hAnsi="Times New Roman" w:cs="Times New Roman"/>
          <w:b/>
        </w:rPr>
        <w:t>Nr ref.: 8</w:t>
      </w:r>
      <w:r w:rsidR="004A3CC7" w:rsidRPr="00724301">
        <w:rPr>
          <w:rFonts w:ascii="Times New Roman" w:hAnsi="Times New Roman" w:cs="Times New Roman"/>
          <w:b/>
        </w:rPr>
        <w:t>/2022</w:t>
      </w:r>
      <w:r w:rsidR="004A3CC7" w:rsidRPr="00724301">
        <w:rPr>
          <w:rFonts w:ascii="Times New Roman" w:hAnsi="Times New Roman" w:cs="Times New Roman"/>
        </w:rPr>
        <w:t xml:space="preserve">, </w:t>
      </w:r>
      <w:r w:rsidR="002678CC" w:rsidRPr="00724301">
        <w:rPr>
          <w:rFonts w:ascii="Times New Roman" w:hAnsi="Times New Roman" w:cs="Times New Roman"/>
          <w:b/>
          <w:bCs/>
        </w:rPr>
        <w:t xml:space="preserve"> informuję, ż</w:t>
      </w:r>
      <w:r w:rsidR="007B4DA7" w:rsidRPr="00724301">
        <w:rPr>
          <w:rFonts w:ascii="Times New Roman" w:hAnsi="Times New Roman" w:cs="Times New Roman"/>
          <w:b/>
          <w:bCs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BB37C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-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(</w:t>
      </w:r>
      <w:r w:rsidR="00E5551F" w:rsidRPr="00BB37C8">
        <w:rPr>
          <w:rFonts w:ascii="Times New Roman" w:hAnsi="Times New Roman" w:cs="Times New Roman"/>
          <w:sz w:val="24"/>
          <w:szCs w:val="24"/>
        </w:rPr>
        <w:t>punkt 6, ust.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AB" w:rsidRDefault="008C2FAB" w:rsidP="00632507">
      <w:pPr>
        <w:spacing w:after="0" w:line="240" w:lineRule="auto"/>
      </w:pPr>
      <w:r>
        <w:separator/>
      </w:r>
    </w:p>
  </w:endnote>
  <w:endnote w:type="continuationSeparator" w:id="0">
    <w:p w:rsidR="008C2FAB" w:rsidRDefault="008C2FAB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AB" w:rsidRDefault="008C2FAB" w:rsidP="00632507">
      <w:pPr>
        <w:spacing w:after="0" w:line="240" w:lineRule="auto"/>
      </w:pPr>
      <w:r>
        <w:separator/>
      </w:r>
    </w:p>
  </w:footnote>
  <w:footnote w:type="continuationSeparator" w:id="0">
    <w:p w:rsidR="008C2FAB" w:rsidRDefault="008C2FAB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1260A2"/>
    <w:rsid w:val="00135938"/>
    <w:rsid w:val="00185A0E"/>
    <w:rsid w:val="001F114B"/>
    <w:rsid w:val="002678CC"/>
    <w:rsid w:val="002B4CB0"/>
    <w:rsid w:val="003B797F"/>
    <w:rsid w:val="0041445D"/>
    <w:rsid w:val="00482133"/>
    <w:rsid w:val="004A3CC7"/>
    <w:rsid w:val="004C106D"/>
    <w:rsid w:val="00532F70"/>
    <w:rsid w:val="00571D7E"/>
    <w:rsid w:val="005B7AAF"/>
    <w:rsid w:val="005C0BF9"/>
    <w:rsid w:val="005C12ED"/>
    <w:rsid w:val="005F7F41"/>
    <w:rsid w:val="00605101"/>
    <w:rsid w:val="00632507"/>
    <w:rsid w:val="00632DC2"/>
    <w:rsid w:val="00652AF8"/>
    <w:rsid w:val="006B1A32"/>
    <w:rsid w:val="00724301"/>
    <w:rsid w:val="0075674F"/>
    <w:rsid w:val="00786664"/>
    <w:rsid w:val="007A3214"/>
    <w:rsid w:val="007B4DA7"/>
    <w:rsid w:val="008C2FAB"/>
    <w:rsid w:val="008D1487"/>
    <w:rsid w:val="009B320A"/>
    <w:rsid w:val="00A22F5A"/>
    <w:rsid w:val="00A25B52"/>
    <w:rsid w:val="00A73D19"/>
    <w:rsid w:val="00AA4FFB"/>
    <w:rsid w:val="00BB37C8"/>
    <w:rsid w:val="00BE4A6A"/>
    <w:rsid w:val="00C223A9"/>
    <w:rsid w:val="00C73F51"/>
    <w:rsid w:val="00C73FE3"/>
    <w:rsid w:val="00C837C6"/>
    <w:rsid w:val="00C94D00"/>
    <w:rsid w:val="00CB26F0"/>
    <w:rsid w:val="00D354A8"/>
    <w:rsid w:val="00D5673F"/>
    <w:rsid w:val="00DD5865"/>
    <w:rsid w:val="00DE71B8"/>
    <w:rsid w:val="00E0635B"/>
    <w:rsid w:val="00E27A62"/>
    <w:rsid w:val="00E5551F"/>
    <w:rsid w:val="00E84587"/>
    <w:rsid w:val="00EC5FAD"/>
    <w:rsid w:val="00ED702D"/>
    <w:rsid w:val="00EF5950"/>
    <w:rsid w:val="00F13524"/>
    <w:rsid w:val="00FA3EA9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2021-05-05T09:12:00Z</cp:lastPrinted>
  <dcterms:created xsi:type="dcterms:W3CDTF">2022-08-29T10:19:00Z</dcterms:created>
  <dcterms:modified xsi:type="dcterms:W3CDTF">2022-08-29T10:19:00Z</dcterms:modified>
</cp:coreProperties>
</file>