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3D56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791EFF1B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352D9A2F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3180BBCA" w14:textId="77777777"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14:paraId="32B10F7F" w14:textId="77777777"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14:paraId="4DAC502E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14:paraId="668CD4C4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14:paraId="43CB5E29" w14:textId="77777777"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14:paraId="6BE82781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14:paraId="44406D2F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>art. 125 ust 1 ustawy pzp</w:t>
      </w:r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14:paraId="76A97E82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14:paraId="5F674AA5" w14:textId="77777777" w:rsidR="00D5121E" w:rsidRPr="008C2CD4" w:rsidRDefault="00D5121E" w:rsidP="00D5121E">
      <w:pPr>
        <w:jc w:val="center"/>
        <w:rPr>
          <w:rFonts w:ascii="Arial" w:hAnsi="Arial"/>
        </w:rPr>
      </w:pPr>
    </w:p>
    <w:p w14:paraId="18A77AE1" w14:textId="77777777" w:rsidR="00D5121E" w:rsidRPr="008C2CD4" w:rsidRDefault="00D5121E" w:rsidP="00D5121E">
      <w:pPr>
        <w:jc w:val="both"/>
        <w:rPr>
          <w:rFonts w:ascii="Arial" w:hAnsi="Arial"/>
        </w:rPr>
      </w:pPr>
    </w:p>
    <w:p w14:paraId="6C21C288" w14:textId="7B615742" w:rsidR="00D5121E" w:rsidRPr="00534DA3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134ABD">
        <w:rPr>
          <w:rFonts w:ascii="Arial" w:hAnsi="Arial"/>
        </w:rPr>
        <w:t>4</w:t>
      </w:r>
      <w:r w:rsidRPr="008C2CD4">
        <w:rPr>
          <w:rFonts w:ascii="Arial" w:hAnsi="Arial"/>
        </w:rPr>
        <w:t xml:space="preserve"> r. poz. </w:t>
      </w:r>
      <w:r w:rsidR="000F2776">
        <w:rPr>
          <w:rFonts w:ascii="Arial" w:hAnsi="Arial"/>
        </w:rPr>
        <w:t>1</w:t>
      </w:r>
      <w:r w:rsidR="00134ABD">
        <w:rPr>
          <w:rFonts w:ascii="Arial" w:hAnsi="Arial"/>
        </w:rPr>
        <w:t>320</w:t>
      </w:r>
      <w:r w:rsidRPr="008C2CD4">
        <w:rPr>
          <w:rFonts w:ascii="Arial" w:hAnsi="Arial"/>
        </w:rPr>
        <w:t xml:space="preserve">), zwanej dalej ,,ustawą </w:t>
      </w:r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 xml:space="preserve">zp” </w:t>
      </w:r>
      <w:r w:rsidR="00AC42BD">
        <w:rPr>
          <w:rFonts w:ascii="Arial" w:hAnsi="Arial"/>
        </w:rPr>
        <w:t xml:space="preserve">na </w:t>
      </w:r>
      <w:r w:rsidR="000F2776" w:rsidRPr="0019227B">
        <w:rPr>
          <w:rFonts w:ascii="Arial" w:eastAsia="Lucida Sans Unicode" w:hAnsi="Arial"/>
          <w:b/>
          <w:kern w:val="1"/>
          <w:lang w:eastAsia="hi-IN"/>
        </w:rPr>
        <w:t xml:space="preserve">na </w:t>
      </w:r>
      <w:r w:rsidR="000F2776" w:rsidRPr="0019227B">
        <w:rPr>
          <w:rFonts w:ascii="Arial" w:eastAsia="Lucida Sans Unicode" w:hAnsi="Arial"/>
          <w:b/>
          <w:bCs/>
        </w:rPr>
        <w:t xml:space="preserve">dostawę i montaż aneksu kuchennego wraz ze sprzętem AGD, mebli, wyposażenia pomieszczeń oraz AGD na potrzeby utworzenia placówki opiekuńczo-wychowawczej typu rodzinnego w </w:t>
      </w:r>
      <w:r w:rsidR="00134ABD">
        <w:rPr>
          <w:rFonts w:ascii="Arial" w:eastAsia="Lucida Sans Unicode" w:hAnsi="Arial"/>
          <w:b/>
          <w:bCs/>
        </w:rPr>
        <w:t>Dąbrowie Białostockiej</w:t>
      </w:r>
    </w:p>
    <w:p w14:paraId="6630CF78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14:paraId="7994165E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p</w:t>
      </w:r>
      <w:r w:rsidRPr="008C2CD4">
        <w:rPr>
          <w:rFonts w:ascii="Arial" w:hAnsi="Arial"/>
        </w:rPr>
        <w:t>zp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p</w:t>
      </w:r>
      <w:r w:rsidRPr="008C2CD4">
        <w:rPr>
          <w:rFonts w:ascii="Arial" w:hAnsi="Arial"/>
        </w:rPr>
        <w:t>zp są nadal aktualne i zgodne z prawdą oraz zostały przedstawione z pełną świadomością konsekwencji wprowadzenia zamawiającego w błąd przy przedstawieniu informacji.</w:t>
      </w:r>
    </w:p>
    <w:p w14:paraId="412B03F1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14:paraId="2A430EB1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14:paraId="6997637B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6FD054F3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2657E45E" w14:textId="77777777" w:rsidR="00D5121E" w:rsidRPr="008C2CD4" w:rsidRDefault="00D5121E" w:rsidP="00D5121E">
      <w:pPr>
        <w:rPr>
          <w:rFonts w:ascii="Arial" w:hAnsi="Arial"/>
        </w:rPr>
      </w:pPr>
    </w:p>
    <w:p w14:paraId="14E0A7D1" w14:textId="77777777"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0992C336" w14:textId="77777777"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D45B5" w14:textId="77777777" w:rsidR="00A222B4" w:rsidRDefault="00A222B4" w:rsidP="00AC42BD">
      <w:r>
        <w:separator/>
      </w:r>
    </w:p>
  </w:endnote>
  <w:endnote w:type="continuationSeparator" w:id="0">
    <w:p w14:paraId="5C4CB62D" w14:textId="77777777" w:rsidR="00A222B4" w:rsidRDefault="00A222B4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BE43" w14:textId="77777777" w:rsidR="00A222B4" w:rsidRDefault="00A222B4" w:rsidP="00AC42BD">
      <w:r>
        <w:separator/>
      </w:r>
    </w:p>
  </w:footnote>
  <w:footnote w:type="continuationSeparator" w:id="0">
    <w:p w14:paraId="28BEC6D0" w14:textId="77777777" w:rsidR="00A222B4" w:rsidRDefault="00A222B4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AEA0" w14:textId="77777777" w:rsidR="00851AE4" w:rsidRDefault="00EC37ED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  <w:r w:rsidR="00851AE4">
      <w:rPr>
        <w:rFonts w:ascii="Arial" w:eastAsia="Lucida Sans Unicode" w:hAnsi="Arial"/>
        <w:b/>
        <w:bCs/>
      </w:rPr>
      <w:t>do SWZ</w:t>
    </w:r>
  </w:p>
  <w:p w14:paraId="589B01DF" w14:textId="55E6E47E" w:rsidR="00851AE4" w:rsidRDefault="00134ABD" w:rsidP="00851AE4">
    <w:pPr>
      <w:pageBreakBefore/>
      <w:jc w:val="right"/>
    </w:pPr>
    <w:r>
      <w:rPr>
        <w:rFonts w:ascii="Arial" w:eastAsia="Lucida Sans Unicode" w:hAnsi="Arial"/>
        <w:b/>
        <w:bCs/>
      </w:rPr>
      <w:t>IR-I</w:t>
    </w:r>
    <w:r w:rsidR="00EC37ED">
      <w:rPr>
        <w:rFonts w:ascii="Arial" w:eastAsia="Times New Roman" w:hAnsi="Arial"/>
        <w:b/>
        <w:bCs/>
        <w:color w:val="000000"/>
        <w:lang w:eastAsia="ar-SA" w:bidi="ar-SA"/>
      </w:rPr>
      <w:t>.272.</w:t>
    </w:r>
    <w:r>
      <w:rPr>
        <w:rFonts w:ascii="Arial" w:eastAsia="Times New Roman" w:hAnsi="Arial"/>
        <w:b/>
        <w:bCs/>
        <w:color w:val="000000"/>
        <w:lang w:eastAsia="ar-SA" w:bidi="ar-SA"/>
      </w:rPr>
      <w:t>24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.202</w:t>
    </w:r>
    <w:r>
      <w:rPr>
        <w:rFonts w:ascii="Arial" w:eastAsia="Times New Roman" w:hAnsi="Arial"/>
        <w:b/>
        <w:bCs/>
        <w:color w:val="000000"/>
        <w:lang w:eastAsia="ar-SA" w:bidi="ar-SA"/>
      </w:rPr>
      <w:t>4</w:t>
    </w:r>
    <w:r w:rsidR="00851AE4" w:rsidRPr="009E5103">
      <w:rPr>
        <w:rFonts w:ascii="Arial" w:eastAsia="Times New Roman" w:hAnsi="Arial"/>
        <w:b/>
        <w:bCs/>
        <w:color w:val="000000"/>
        <w:lang w:eastAsia="ar-SA" w:bidi="ar-SA"/>
      </w:rPr>
      <w:t>.</w:t>
    </w:r>
    <w:r w:rsidR="00851AE4">
      <w:rPr>
        <w:rFonts w:ascii="Arial" w:eastAsia="Times New Roman" w:hAnsi="Arial"/>
        <w:b/>
        <w:bCs/>
        <w:color w:val="000000"/>
        <w:lang w:eastAsia="ar-SA" w:bidi="ar-SA"/>
      </w:rPr>
      <w:t>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1E"/>
    <w:rsid w:val="000253DC"/>
    <w:rsid w:val="000F2776"/>
    <w:rsid w:val="000F5DE1"/>
    <w:rsid w:val="00134ABD"/>
    <w:rsid w:val="001A512C"/>
    <w:rsid w:val="001C0ABC"/>
    <w:rsid w:val="001F7E0E"/>
    <w:rsid w:val="00271214"/>
    <w:rsid w:val="002B49C3"/>
    <w:rsid w:val="002F1E32"/>
    <w:rsid w:val="003405BA"/>
    <w:rsid w:val="00435D9D"/>
    <w:rsid w:val="005138C3"/>
    <w:rsid w:val="00515253"/>
    <w:rsid w:val="00534DA3"/>
    <w:rsid w:val="00851AE4"/>
    <w:rsid w:val="008A118B"/>
    <w:rsid w:val="008D393F"/>
    <w:rsid w:val="009C0D80"/>
    <w:rsid w:val="009E5103"/>
    <w:rsid w:val="00A222B4"/>
    <w:rsid w:val="00AC42BD"/>
    <w:rsid w:val="00BA0F98"/>
    <w:rsid w:val="00BA66F7"/>
    <w:rsid w:val="00BD568F"/>
    <w:rsid w:val="00C65F75"/>
    <w:rsid w:val="00CC4893"/>
    <w:rsid w:val="00CC7483"/>
    <w:rsid w:val="00D43DBD"/>
    <w:rsid w:val="00D5121E"/>
    <w:rsid w:val="00D65F08"/>
    <w:rsid w:val="00E377D0"/>
    <w:rsid w:val="00E42B87"/>
    <w:rsid w:val="00E70FA6"/>
    <w:rsid w:val="00EC37ED"/>
    <w:rsid w:val="00F87023"/>
    <w:rsid w:val="00F952C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F67F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dcterms:created xsi:type="dcterms:W3CDTF">2023-09-07T08:14:00Z</dcterms:created>
  <dcterms:modified xsi:type="dcterms:W3CDTF">2024-12-24T07:52:00Z</dcterms:modified>
</cp:coreProperties>
</file>