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4A02FF50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ZP.271.2.1.2024</w:t>
      </w:r>
      <w:bookmarkStart w:id="0" w:name="_GoBack"/>
      <w:bookmarkEnd w:id="0"/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60AEB8AE" w14:textId="640F4F95" w:rsidR="00B94B9E" w:rsidRPr="00421661" w:rsidRDefault="00421661" w:rsidP="004F022C">
      <w:pPr>
        <w:widowControl w:val="0"/>
        <w:suppressAutoHyphens/>
        <w:spacing w:line="288" w:lineRule="auto"/>
        <w:jc w:val="both"/>
        <w:textAlignment w:val="baseline"/>
        <w:rPr>
          <w:sz w:val="24"/>
        </w:rPr>
      </w:pPr>
      <w:r w:rsidRPr="00421661">
        <w:rPr>
          <w:sz w:val="24"/>
        </w:rPr>
        <w:t>Dostawa 18 szt. komputerów przenośnych TYP 1, 15 szt. komputerów przenośnych TYP 2, 5 szt. monitorów LCD, 15 szt. oprogramowania biurowego, 33 szt. myszy bezprzewodowej</w:t>
      </w:r>
      <w:r w:rsidR="00584650" w:rsidRPr="00584650">
        <w:rPr>
          <w:sz w:val="24"/>
        </w:rPr>
        <w:t>. Zamówienie realizowane jest w ramach projektu „</w:t>
      </w:r>
      <w:proofErr w:type="spellStart"/>
      <w:r w:rsidR="00584650" w:rsidRPr="00584650">
        <w:rPr>
          <w:sz w:val="24"/>
        </w:rPr>
        <w:t>JarosLove</w:t>
      </w:r>
      <w:proofErr w:type="spellEnd"/>
      <w:r w:rsidR="00584650" w:rsidRPr="00584650">
        <w:rPr>
          <w:sz w:val="24"/>
        </w:rPr>
        <w:t xml:space="preserve"> – z miłości do ludzi” finansowanego ze środków Norweskiego Mechanizmu Finansowego 2014 – 2021 (85%) oraz budżetu państwa (15%), realizowanego w ramach programu „Rozwój Lokalny”</w:t>
      </w:r>
    </w:p>
    <w:p w14:paraId="57791C02" w14:textId="77777777" w:rsidR="004F022C" w:rsidRP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(podać pełną </w:t>
      </w:r>
      <w:r w:rsidRPr="006C6977">
        <w:rPr>
          <w:rFonts w:asciiTheme="majorHAnsi" w:hAnsiTheme="majorHAnsi" w:cstheme="majorHAnsi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3E4A" w14:textId="77777777" w:rsidR="005552F7" w:rsidRDefault="005552F7">
      <w:r>
        <w:separator/>
      </w:r>
    </w:p>
  </w:endnote>
  <w:endnote w:type="continuationSeparator" w:id="0">
    <w:p w14:paraId="4D51956C" w14:textId="77777777" w:rsidR="005552F7" w:rsidRDefault="005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5552F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34DC" w14:textId="77777777" w:rsidR="005552F7" w:rsidRDefault="005552F7">
      <w:r>
        <w:separator/>
      </w:r>
    </w:p>
  </w:footnote>
  <w:footnote w:type="continuationSeparator" w:id="0">
    <w:p w14:paraId="4ACD9FE3" w14:textId="77777777" w:rsidR="005552F7" w:rsidRDefault="005552F7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5552F7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351F8"/>
    <w:rsid w:val="00A65BA8"/>
    <w:rsid w:val="00B8585B"/>
    <w:rsid w:val="00B94B9E"/>
    <w:rsid w:val="00BB201F"/>
    <w:rsid w:val="00C454F0"/>
    <w:rsid w:val="00C54F78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5</cp:revision>
  <dcterms:created xsi:type="dcterms:W3CDTF">2023-04-12T08:01:00Z</dcterms:created>
  <dcterms:modified xsi:type="dcterms:W3CDTF">2024-01-02T12:04:00Z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