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52"/>
      </w:tblGrid>
      <w:tr w:rsidR="004A1693" w:rsidRPr="004A1693" w14:paraId="0979F710" w14:textId="77777777" w:rsidTr="00261582">
        <w:tc>
          <w:tcPr>
            <w:tcW w:w="9778" w:type="dxa"/>
            <w:tcBorders>
              <w:top w:val="double" w:sz="12" w:space="0" w:color="auto"/>
              <w:left w:val="double" w:sz="12" w:space="0" w:color="auto"/>
              <w:bottom w:val="double" w:sz="12" w:space="0" w:color="auto"/>
              <w:right w:val="double" w:sz="12" w:space="0" w:color="auto"/>
            </w:tcBorders>
          </w:tcPr>
          <w:p w14:paraId="38187D65" w14:textId="77777777" w:rsidR="004A1693" w:rsidRPr="004A1693" w:rsidRDefault="004A1693" w:rsidP="004A1693">
            <w:pPr>
              <w:ind w:right="-1"/>
              <w:rPr>
                <w:rFonts w:ascii="Garamond" w:hAnsi="Garamond"/>
                <w:kern w:val="144"/>
                <w:sz w:val="22"/>
                <w:szCs w:val="22"/>
              </w:rPr>
            </w:pPr>
          </w:p>
          <w:p w14:paraId="1E8F4FA7" w14:textId="77777777" w:rsidR="004A1693" w:rsidRPr="004A1693" w:rsidRDefault="004A1693" w:rsidP="004A1693">
            <w:pPr>
              <w:keepNext/>
              <w:shd w:val="clear" w:color="auto" w:fill="F3F3F3"/>
              <w:ind w:right="-1"/>
              <w:jc w:val="center"/>
              <w:outlineLvl w:val="2"/>
              <w:rPr>
                <w:rFonts w:ascii="Garamond" w:hAnsi="Garamond" w:cs="Tahoma"/>
                <w:b/>
                <w:iCs/>
                <w:caps/>
                <w:kern w:val="144"/>
                <w:sz w:val="32"/>
                <w:szCs w:val="18"/>
              </w:rPr>
            </w:pPr>
            <w:r w:rsidRPr="004A1693">
              <w:rPr>
                <w:rFonts w:ascii="Garamond" w:hAnsi="Garamond" w:cs="Tahoma"/>
                <w:b/>
                <w:caps/>
                <w:kern w:val="144"/>
                <w:sz w:val="32"/>
              </w:rPr>
              <w:t>SZCZEGÓŁOWY FORMULARZ OFERTowy</w:t>
            </w:r>
          </w:p>
          <w:p w14:paraId="7AEF89D7" w14:textId="77777777" w:rsidR="004A1693" w:rsidRPr="004A1693" w:rsidRDefault="004A1693" w:rsidP="004A1693">
            <w:pPr>
              <w:shd w:val="clear" w:color="auto" w:fill="E0E0E0"/>
              <w:ind w:right="-1"/>
              <w:rPr>
                <w:rFonts w:ascii="Garamond" w:hAnsi="Garamond" w:cs="Tahoma"/>
                <w:iCs/>
                <w:kern w:val="144"/>
                <w:sz w:val="6"/>
                <w:szCs w:val="18"/>
              </w:rPr>
            </w:pPr>
          </w:p>
          <w:p w14:paraId="5287E495" w14:textId="77777777" w:rsidR="004A1693" w:rsidRPr="004A1693" w:rsidRDefault="004A1693" w:rsidP="004A1693">
            <w:pPr>
              <w:ind w:right="-1"/>
              <w:jc w:val="right"/>
              <w:rPr>
                <w:rFonts w:ascii="Garamond" w:hAnsi="Garamond"/>
                <w:kern w:val="144"/>
                <w:sz w:val="22"/>
                <w:szCs w:val="22"/>
              </w:rPr>
            </w:pPr>
          </w:p>
          <w:p w14:paraId="4258FC20" w14:textId="77777777" w:rsidR="004A1693" w:rsidRPr="004A1693" w:rsidRDefault="004A1693" w:rsidP="004A1693">
            <w:pPr>
              <w:ind w:right="-1"/>
              <w:jc w:val="right"/>
              <w:rPr>
                <w:rFonts w:ascii="Garamond" w:hAnsi="Garamond"/>
                <w:kern w:val="144"/>
                <w:sz w:val="22"/>
                <w:szCs w:val="22"/>
              </w:rPr>
            </w:pPr>
          </w:p>
          <w:p w14:paraId="6ACD22DA" w14:textId="77777777" w:rsidR="004A1693" w:rsidRPr="004A1693" w:rsidRDefault="004A1693" w:rsidP="004A1693">
            <w:pPr>
              <w:ind w:right="-1"/>
              <w:jc w:val="right"/>
              <w:rPr>
                <w:rFonts w:ascii="Garamond" w:hAnsi="Garamond"/>
                <w:kern w:val="144"/>
                <w:sz w:val="22"/>
                <w:szCs w:val="22"/>
              </w:rPr>
            </w:pPr>
            <w:r w:rsidRPr="004A1693">
              <w:rPr>
                <w:rFonts w:ascii="Garamond" w:hAnsi="Garamond"/>
                <w:kern w:val="144"/>
                <w:sz w:val="22"/>
                <w:szCs w:val="22"/>
              </w:rPr>
              <w:t xml:space="preserve">. . . . . . . . . . . . . . </w:t>
            </w:r>
            <w:r w:rsidRPr="004A1693">
              <w:rPr>
                <w:rFonts w:ascii="Garamond" w:hAnsi="Garamond"/>
                <w:bCs/>
                <w:kern w:val="144"/>
                <w:sz w:val="22"/>
                <w:szCs w:val="22"/>
              </w:rPr>
              <w:t xml:space="preserve"> dnia </w:t>
            </w:r>
            <w:r w:rsidRPr="004A1693">
              <w:rPr>
                <w:rFonts w:ascii="Garamond" w:hAnsi="Garamond"/>
                <w:kern w:val="144"/>
                <w:sz w:val="22"/>
                <w:szCs w:val="22"/>
              </w:rPr>
              <w:t>. . . . . . . . . . . .</w:t>
            </w:r>
          </w:p>
          <w:p w14:paraId="5ABEED1F" w14:textId="77777777" w:rsidR="004A1693" w:rsidRPr="004A1693" w:rsidRDefault="004A1693" w:rsidP="004A1693">
            <w:pPr>
              <w:ind w:right="-1"/>
              <w:rPr>
                <w:rFonts w:ascii="Garamond" w:hAnsi="Garamond"/>
                <w:bCs/>
                <w:iCs/>
                <w:color w:val="FF0000"/>
                <w:kern w:val="144"/>
                <w:sz w:val="14"/>
              </w:rPr>
            </w:pPr>
          </w:p>
          <w:p w14:paraId="699B95B3" w14:textId="77777777" w:rsidR="004A1693" w:rsidRPr="004A1693" w:rsidRDefault="004A1693" w:rsidP="004A1693">
            <w:pPr>
              <w:ind w:right="-1"/>
              <w:jc w:val="center"/>
              <w:rPr>
                <w:rFonts w:ascii="Garamond" w:hAnsi="Garamond"/>
                <w:b/>
                <w:bCs/>
                <w:iCs/>
                <w:color w:val="000000"/>
                <w:kern w:val="144"/>
                <w:sz w:val="20"/>
                <w:szCs w:val="20"/>
                <w:u w:val="single"/>
              </w:rPr>
            </w:pPr>
            <w:r w:rsidRPr="004A1693">
              <w:rPr>
                <w:rFonts w:ascii="Garamond" w:hAnsi="Garamond"/>
                <w:b/>
                <w:bCs/>
                <w:iCs/>
                <w:color w:val="000000"/>
                <w:kern w:val="144"/>
                <w:sz w:val="20"/>
                <w:szCs w:val="20"/>
                <w:u w:val="single"/>
              </w:rPr>
              <w:t>UWAGA : Brak złożenia wraz z ofertą wypełnionego formularza, podpisanego  kwalifikowanym podpisem elektronicznym będzie skutkował odrzuceniem oferty.</w:t>
            </w:r>
          </w:p>
          <w:p w14:paraId="10CAF342" w14:textId="77777777" w:rsidR="004A1693" w:rsidRPr="004A1693" w:rsidRDefault="004A1693" w:rsidP="004A1693">
            <w:pPr>
              <w:ind w:right="-1"/>
              <w:rPr>
                <w:rFonts w:ascii="Garamond" w:hAnsi="Garamond"/>
                <w:bCs/>
                <w:iCs/>
                <w:kern w:val="144"/>
                <w:sz w:val="20"/>
                <w:szCs w:val="20"/>
              </w:rPr>
            </w:pPr>
          </w:p>
          <w:p w14:paraId="54E2EEC9" w14:textId="77777777" w:rsidR="004A1693" w:rsidRPr="004A1693" w:rsidRDefault="004A1693" w:rsidP="004A1693">
            <w:pPr>
              <w:ind w:right="-1"/>
              <w:rPr>
                <w:rFonts w:ascii="Garamond" w:hAnsi="Garamond"/>
                <w:bCs/>
                <w:iCs/>
                <w:kern w:val="144"/>
                <w:sz w:val="8"/>
                <w:szCs w:val="20"/>
              </w:rPr>
            </w:pPr>
          </w:p>
          <w:p w14:paraId="20EF7D9F" w14:textId="77777777" w:rsidR="004A1693" w:rsidRPr="004A1693" w:rsidRDefault="004A1693" w:rsidP="004A1693">
            <w:pPr>
              <w:shd w:val="clear" w:color="auto" w:fill="F3F3F3"/>
              <w:ind w:right="-1"/>
              <w:jc w:val="center"/>
              <w:rPr>
                <w:rFonts w:ascii="Garamond" w:hAnsi="Garamond"/>
                <w:bCs/>
                <w:iCs/>
                <w:kern w:val="144"/>
                <w:sz w:val="21"/>
                <w:szCs w:val="21"/>
              </w:rPr>
            </w:pPr>
            <w:r w:rsidRPr="004A1693">
              <w:rPr>
                <w:rFonts w:ascii="Garamond" w:hAnsi="Garamond" w:cs="Tahoma"/>
                <w:b/>
                <w:kern w:val="144"/>
                <w:sz w:val="22"/>
                <w:szCs w:val="22"/>
                <w:shd w:val="clear" w:color="auto" w:fill="F3F3F3"/>
              </w:rPr>
              <w:t>I</w:t>
            </w:r>
            <w:r w:rsidRPr="004A1693">
              <w:rPr>
                <w:rFonts w:ascii="Garamond" w:hAnsi="Garamond" w:cs="Tahoma"/>
                <w:bCs/>
                <w:kern w:val="144"/>
                <w:sz w:val="21"/>
                <w:szCs w:val="21"/>
                <w:shd w:val="clear" w:color="auto" w:fill="F3F3F3"/>
              </w:rPr>
              <w:t>.</w:t>
            </w:r>
            <w:r w:rsidRPr="004A1693">
              <w:rPr>
                <w:rFonts w:ascii="Garamond" w:hAnsi="Garamond" w:cs="Tahoma"/>
                <w:b/>
                <w:kern w:val="144"/>
                <w:sz w:val="21"/>
                <w:szCs w:val="21"/>
                <w:shd w:val="clear" w:color="auto" w:fill="F3F3F3"/>
              </w:rPr>
              <w:t xml:space="preserve">   DANE WYKONAWCY</w:t>
            </w:r>
            <w:r w:rsidRPr="004A1693">
              <w:rPr>
                <w:rFonts w:ascii="Garamond" w:hAnsi="Garamond" w:cs="Tahoma"/>
                <w:bCs/>
                <w:kern w:val="144"/>
                <w:sz w:val="21"/>
                <w:szCs w:val="21"/>
                <w:shd w:val="clear" w:color="auto" w:fill="F3F3F3"/>
              </w:rPr>
              <w:t>:</w:t>
            </w:r>
          </w:p>
          <w:p w14:paraId="1EB3061E" w14:textId="77777777" w:rsidR="004A1693" w:rsidRDefault="004A1693" w:rsidP="004A1693">
            <w:pPr>
              <w:ind w:right="-1"/>
              <w:rPr>
                <w:rFonts w:ascii="Garamond" w:hAnsi="Garamond"/>
                <w:bCs/>
                <w:iCs/>
                <w:kern w:val="144"/>
                <w:sz w:val="20"/>
                <w:szCs w:val="20"/>
              </w:rPr>
            </w:pPr>
          </w:p>
          <w:tbl>
            <w:tblPr>
              <w:tblStyle w:val="Tabela-Siatka"/>
              <w:tblpPr w:leftFromText="141" w:rightFromText="141" w:vertAnchor="text" w:horzAnchor="page" w:tblpX="488" w:tblpY="-7"/>
              <w:tblOverlap w:val="never"/>
              <w:tblW w:w="8630" w:type="dxa"/>
              <w:tblLook w:val="04A0" w:firstRow="1" w:lastRow="0" w:firstColumn="1" w:lastColumn="0" w:noHBand="0" w:noVBand="1"/>
            </w:tblPr>
            <w:tblGrid>
              <w:gridCol w:w="4378"/>
              <w:gridCol w:w="4252"/>
            </w:tblGrid>
            <w:tr w:rsidR="00F221A0" w14:paraId="375CA8B9" w14:textId="77777777" w:rsidTr="00F221A0">
              <w:trPr>
                <w:trHeight w:val="422"/>
              </w:trPr>
              <w:tc>
                <w:tcPr>
                  <w:tcW w:w="4378" w:type="dxa"/>
                </w:tcPr>
                <w:p w14:paraId="54EE0A42" w14:textId="77777777" w:rsidR="00F221A0" w:rsidRDefault="00F221A0" w:rsidP="00F221A0">
                  <w:pPr>
                    <w:ind w:right="-1"/>
                    <w:rPr>
                      <w:rFonts w:ascii="Garamond" w:hAnsi="Garamond"/>
                      <w:bCs/>
                      <w:iCs/>
                      <w:kern w:val="144"/>
                      <w:sz w:val="20"/>
                      <w:szCs w:val="20"/>
                    </w:rPr>
                  </w:pPr>
                  <w:r>
                    <w:rPr>
                      <w:rFonts w:ascii="Garamond" w:hAnsi="Garamond"/>
                      <w:bCs/>
                      <w:iCs/>
                      <w:kern w:val="144"/>
                      <w:sz w:val="20"/>
                      <w:szCs w:val="20"/>
                    </w:rPr>
                    <w:t>Pełna nazwa</w:t>
                  </w:r>
                </w:p>
              </w:tc>
              <w:tc>
                <w:tcPr>
                  <w:tcW w:w="4252" w:type="dxa"/>
                </w:tcPr>
                <w:p w14:paraId="4B0C7120" w14:textId="77777777" w:rsidR="00F221A0" w:rsidRDefault="00F221A0" w:rsidP="00F221A0">
                  <w:pPr>
                    <w:ind w:right="-1"/>
                    <w:rPr>
                      <w:rFonts w:ascii="Garamond" w:hAnsi="Garamond"/>
                      <w:bCs/>
                      <w:iCs/>
                      <w:kern w:val="144"/>
                      <w:sz w:val="20"/>
                      <w:szCs w:val="20"/>
                    </w:rPr>
                  </w:pPr>
                </w:p>
              </w:tc>
            </w:tr>
            <w:tr w:rsidR="00F221A0" w14:paraId="55BDF5A3" w14:textId="77777777" w:rsidTr="00F221A0">
              <w:trPr>
                <w:trHeight w:val="422"/>
              </w:trPr>
              <w:tc>
                <w:tcPr>
                  <w:tcW w:w="4378" w:type="dxa"/>
                </w:tcPr>
                <w:p w14:paraId="78C1A1B6" w14:textId="77777777" w:rsidR="00F221A0" w:rsidRDefault="00F221A0" w:rsidP="00F221A0">
                  <w:pPr>
                    <w:ind w:right="-1"/>
                    <w:rPr>
                      <w:rFonts w:ascii="Garamond" w:hAnsi="Garamond"/>
                      <w:bCs/>
                      <w:iCs/>
                      <w:kern w:val="144"/>
                      <w:sz w:val="20"/>
                      <w:szCs w:val="20"/>
                    </w:rPr>
                  </w:pPr>
                  <w:r>
                    <w:rPr>
                      <w:rFonts w:ascii="Garamond" w:hAnsi="Garamond"/>
                      <w:bCs/>
                      <w:iCs/>
                      <w:kern w:val="144"/>
                      <w:sz w:val="20"/>
                      <w:szCs w:val="20"/>
                    </w:rPr>
                    <w:t>Przedstawiciel producenta</w:t>
                  </w:r>
                </w:p>
              </w:tc>
              <w:tc>
                <w:tcPr>
                  <w:tcW w:w="4252" w:type="dxa"/>
                </w:tcPr>
                <w:p w14:paraId="3765C186" w14:textId="77777777" w:rsidR="00F221A0" w:rsidRDefault="00F221A0" w:rsidP="00F221A0">
                  <w:pPr>
                    <w:ind w:right="-1"/>
                    <w:rPr>
                      <w:rFonts w:ascii="Garamond" w:hAnsi="Garamond"/>
                      <w:bCs/>
                      <w:iCs/>
                      <w:kern w:val="144"/>
                      <w:sz w:val="20"/>
                      <w:szCs w:val="20"/>
                    </w:rPr>
                  </w:pPr>
                </w:p>
              </w:tc>
            </w:tr>
            <w:tr w:rsidR="00F221A0" w14:paraId="7376E210" w14:textId="77777777" w:rsidTr="00F221A0">
              <w:trPr>
                <w:trHeight w:val="399"/>
              </w:trPr>
              <w:tc>
                <w:tcPr>
                  <w:tcW w:w="4378" w:type="dxa"/>
                </w:tcPr>
                <w:p w14:paraId="738564C0" w14:textId="77777777" w:rsidR="00F221A0" w:rsidRDefault="00F221A0" w:rsidP="00F221A0">
                  <w:pPr>
                    <w:ind w:right="-1"/>
                    <w:rPr>
                      <w:rFonts w:ascii="Garamond" w:hAnsi="Garamond"/>
                      <w:bCs/>
                      <w:iCs/>
                      <w:kern w:val="144"/>
                      <w:sz w:val="20"/>
                      <w:szCs w:val="20"/>
                    </w:rPr>
                  </w:pPr>
                  <w:r>
                    <w:rPr>
                      <w:rFonts w:ascii="Garamond" w:hAnsi="Garamond"/>
                      <w:bCs/>
                      <w:iCs/>
                      <w:kern w:val="144"/>
                      <w:sz w:val="20"/>
                      <w:szCs w:val="20"/>
                    </w:rPr>
                    <w:t>Adres i siedziba [kod, miejscowość, ulica powiat, województwo]</w:t>
                  </w:r>
                </w:p>
              </w:tc>
              <w:tc>
                <w:tcPr>
                  <w:tcW w:w="4252" w:type="dxa"/>
                </w:tcPr>
                <w:p w14:paraId="5F770139" w14:textId="77777777" w:rsidR="00F221A0" w:rsidRDefault="00F221A0" w:rsidP="00F221A0">
                  <w:pPr>
                    <w:ind w:right="-1"/>
                    <w:rPr>
                      <w:rFonts w:ascii="Garamond" w:hAnsi="Garamond"/>
                      <w:bCs/>
                      <w:iCs/>
                      <w:kern w:val="144"/>
                      <w:sz w:val="20"/>
                      <w:szCs w:val="20"/>
                    </w:rPr>
                  </w:pPr>
                </w:p>
              </w:tc>
            </w:tr>
            <w:tr w:rsidR="00F221A0" w14:paraId="0C785B57" w14:textId="77777777" w:rsidTr="00F221A0">
              <w:trPr>
                <w:trHeight w:val="422"/>
              </w:trPr>
              <w:tc>
                <w:tcPr>
                  <w:tcW w:w="4378" w:type="dxa"/>
                </w:tcPr>
                <w:p w14:paraId="32CB7168" w14:textId="77777777" w:rsidR="00F221A0" w:rsidRDefault="00F221A0" w:rsidP="00F221A0">
                  <w:pPr>
                    <w:ind w:right="-1"/>
                    <w:rPr>
                      <w:rFonts w:ascii="Garamond" w:hAnsi="Garamond"/>
                      <w:bCs/>
                      <w:iCs/>
                      <w:kern w:val="144"/>
                      <w:sz w:val="20"/>
                      <w:szCs w:val="20"/>
                    </w:rPr>
                  </w:pPr>
                  <w:r>
                    <w:rPr>
                      <w:rFonts w:ascii="Garamond" w:hAnsi="Garamond"/>
                      <w:bCs/>
                      <w:iCs/>
                      <w:kern w:val="144"/>
                      <w:sz w:val="20"/>
                      <w:szCs w:val="20"/>
                    </w:rPr>
                    <w:t>Adres do korespondencji [wypełnić jeżeli jest inny niż adres siedziby]</w:t>
                  </w:r>
                </w:p>
              </w:tc>
              <w:tc>
                <w:tcPr>
                  <w:tcW w:w="4252" w:type="dxa"/>
                </w:tcPr>
                <w:p w14:paraId="41CA6458" w14:textId="77777777" w:rsidR="00F221A0" w:rsidRDefault="00F221A0" w:rsidP="00F221A0">
                  <w:pPr>
                    <w:ind w:right="-1"/>
                    <w:rPr>
                      <w:rFonts w:ascii="Garamond" w:hAnsi="Garamond"/>
                      <w:bCs/>
                      <w:iCs/>
                      <w:kern w:val="144"/>
                      <w:sz w:val="20"/>
                      <w:szCs w:val="20"/>
                    </w:rPr>
                  </w:pPr>
                </w:p>
              </w:tc>
            </w:tr>
            <w:tr w:rsidR="00F221A0" w14:paraId="369771F4" w14:textId="77777777" w:rsidTr="00F221A0">
              <w:trPr>
                <w:trHeight w:val="422"/>
              </w:trPr>
              <w:tc>
                <w:tcPr>
                  <w:tcW w:w="4378" w:type="dxa"/>
                </w:tcPr>
                <w:p w14:paraId="0054C425" w14:textId="77777777" w:rsidR="00F221A0" w:rsidRDefault="00F221A0" w:rsidP="00F221A0">
                  <w:pPr>
                    <w:ind w:right="-1"/>
                    <w:rPr>
                      <w:rFonts w:ascii="Garamond" w:hAnsi="Garamond"/>
                      <w:bCs/>
                      <w:iCs/>
                      <w:kern w:val="144"/>
                      <w:sz w:val="20"/>
                      <w:szCs w:val="20"/>
                    </w:rPr>
                  </w:pPr>
                  <w:r>
                    <w:rPr>
                      <w:rFonts w:ascii="Garamond" w:hAnsi="Garamond"/>
                      <w:bCs/>
                      <w:iCs/>
                      <w:kern w:val="144"/>
                      <w:sz w:val="20"/>
                      <w:szCs w:val="20"/>
                    </w:rPr>
                    <w:t>REGON lub PESEL [</w:t>
                  </w:r>
                  <w:proofErr w:type="spellStart"/>
                  <w:r>
                    <w:rPr>
                      <w:rFonts w:ascii="Garamond" w:hAnsi="Garamond"/>
                      <w:bCs/>
                      <w:iCs/>
                      <w:kern w:val="144"/>
                      <w:sz w:val="20"/>
                      <w:szCs w:val="20"/>
                    </w:rPr>
                    <w:t>os.fizyczna</w:t>
                  </w:r>
                  <w:proofErr w:type="spellEnd"/>
                  <w:r>
                    <w:rPr>
                      <w:rFonts w:ascii="Garamond" w:hAnsi="Garamond"/>
                      <w:bCs/>
                      <w:iCs/>
                      <w:kern w:val="144"/>
                      <w:sz w:val="20"/>
                      <w:szCs w:val="20"/>
                    </w:rPr>
                    <w:t>]</w:t>
                  </w:r>
                </w:p>
              </w:tc>
              <w:tc>
                <w:tcPr>
                  <w:tcW w:w="4252" w:type="dxa"/>
                </w:tcPr>
                <w:p w14:paraId="4EF56102" w14:textId="77777777" w:rsidR="00F221A0" w:rsidRDefault="00F221A0" w:rsidP="00F221A0">
                  <w:pPr>
                    <w:ind w:right="-1"/>
                    <w:rPr>
                      <w:rFonts w:ascii="Garamond" w:hAnsi="Garamond"/>
                      <w:bCs/>
                      <w:iCs/>
                      <w:kern w:val="144"/>
                      <w:sz w:val="20"/>
                      <w:szCs w:val="20"/>
                    </w:rPr>
                  </w:pPr>
                </w:p>
              </w:tc>
            </w:tr>
            <w:tr w:rsidR="00F221A0" w14:paraId="377A0772" w14:textId="77777777" w:rsidTr="00F221A0">
              <w:trPr>
                <w:trHeight w:val="422"/>
              </w:trPr>
              <w:tc>
                <w:tcPr>
                  <w:tcW w:w="4378" w:type="dxa"/>
                </w:tcPr>
                <w:p w14:paraId="6AFB78E7" w14:textId="77777777" w:rsidR="00F221A0" w:rsidRDefault="00F221A0" w:rsidP="00F221A0">
                  <w:pPr>
                    <w:ind w:right="-1"/>
                    <w:rPr>
                      <w:rFonts w:ascii="Garamond" w:hAnsi="Garamond"/>
                      <w:bCs/>
                      <w:iCs/>
                      <w:kern w:val="144"/>
                      <w:sz w:val="20"/>
                      <w:szCs w:val="20"/>
                    </w:rPr>
                  </w:pPr>
                  <w:r>
                    <w:rPr>
                      <w:rFonts w:ascii="Garamond" w:hAnsi="Garamond"/>
                      <w:bCs/>
                      <w:iCs/>
                      <w:kern w:val="144"/>
                      <w:sz w:val="20"/>
                      <w:szCs w:val="20"/>
                    </w:rPr>
                    <w:t>Telefon [z numerem kierunkowym]</w:t>
                  </w:r>
                </w:p>
              </w:tc>
              <w:tc>
                <w:tcPr>
                  <w:tcW w:w="4252" w:type="dxa"/>
                </w:tcPr>
                <w:p w14:paraId="4C5A18E6" w14:textId="77777777" w:rsidR="00F221A0" w:rsidRDefault="00F221A0" w:rsidP="00F221A0">
                  <w:pPr>
                    <w:ind w:right="-1"/>
                    <w:rPr>
                      <w:rFonts w:ascii="Garamond" w:hAnsi="Garamond"/>
                      <w:bCs/>
                      <w:iCs/>
                      <w:kern w:val="144"/>
                      <w:sz w:val="20"/>
                      <w:szCs w:val="20"/>
                    </w:rPr>
                  </w:pPr>
                </w:p>
              </w:tc>
            </w:tr>
            <w:tr w:rsidR="00F221A0" w14:paraId="67652D4C" w14:textId="77777777" w:rsidTr="00F221A0">
              <w:trPr>
                <w:trHeight w:val="399"/>
              </w:trPr>
              <w:tc>
                <w:tcPr>
                  <w:tcW w:w="4378" w:type="dxa"/>
                </w:tcPr>
                <w:p w14:paraId="5F7C7CB9" w14:textId="77777777" w:rsidR="00F221A0" w:rsidRDefault="00F221A0" w:rsidP="00F221A0">
                  <w:pPr>
                    <w:ind w:right="-1"/>
                    <w:rPr>
                      <w:rFonts w:ascii="Garamond" w:hAnsi="Garamond"/>
                      <w:bCs/>
                      <w:iCs/>
                      <w:kern w:val="144"/>
                      <w:sz w:val="20"/>
                      <w:szCs w:val="20"/>
                    </w:rPr>
                  </w:pPr>
                  <w:r>
                    <w:rPr>
                      <w:rFonts w:ascii="Garamond" w:hAnsi="Garamond"/>
                      <w:bCs/>
                      <w:iCs/>
                      <w:kern w:val="144"/>
                      <w:sz w:val="20"/>
                      <w:szCs w:val="20"/>
                    </w:rPr>
                    <w:t>Adres e-mail</w:t>
                  </w:r>
                </w:p>
              </w:tc>
              <w:tc>
                <w:tcPr>
                  <w:tcW w:w="4252" w:type="dxa"/>
                </w:tcPr>
                <w:p w14:paraId="45C9BD04" w14:textId="77777777" w:rsidR="00F221A0" w:rsidRDefault="00F221A0" w:rsidP="00F221A0">
                  <w:pPr>
                    <w:ind w:right="-1"/>
                    <w:rPr>
                      <w:rFonts w:ascii="Garamond" w:hAnsi="Garamond"/>
                      <w:bCs/>
                      <w:iCs/>
                      <w:kern w:val="144"/>
                      <w:sz w:val="20"/>
                      <w:szCs w:val="20"/>
                    </w:rPr>
                  </w:pPr>
                </w:p>
              </w:tc>
            </w:tr>
          </w:tbl>
          <w:p w14:paraId="7CEF5CF5" w14:textId="77777777" w:rsidR="00F221A0" w:rsidRPr="004A1693" w:rsidRDefault="00F221A0" w:rsidP="004A1693">
            <w:pPr>
              <w:ind w:right="-1"/>
              <w:rPr>
                <w:rFonts w:ascii="Garamond" w:hAnsi="Garamond"/>
                <w:bCs/>
                <w:iCs/>
                <w:kern w:val="144"/>
                <w:sz w:val="20"/>
                <w:szCs w:val="20"/>
              </w:rPr>
            </w:pPr>
            <w:r>
              <w:rPr>
                <w:rFonts w:ascii="Garamond" w:hAnsi="Garamond"/>
                <w:bCs/>
                <w:iCs/>
                <w:kern w:val="144"/>
                <w:sz w:val="20"/>
                <w:szCs w:val="20"/>
              </w:rPr>
              <w:t xml:space="preserve">       </w:t>
            </w:r>
          </w:p>
          <w:p w14:paraId="51C27D37" w14:textId="623A983E" w:rsidR="00F221A0" w:rsidRPr="004A1693" w:rsidRDefault="00F221A0" w:rsidP="004A1693">
            <w:pPr>
              <w:ind w:right="-1"/>
              <w:rPr>
                <w:rFonts w:ascii="Garamond" w:hAnsi="Garamond"/>
                <w:bCs/>
                <w:iCs/>
                <w:kern w:val="144"/>
                <w:sz w:val="20"/>
                <w:szCs w:val="20"/>
              </w:rPr>
            </w:pPr>
          </w:p>
          <w:p w14:paraId="54FE8011" w14:textId="77777777" w:rsidR="004A1693" w:rsidRPr="004A1693" w:rsidRDefault="004A1693" w:rsidP="004A1693">
            <w:pPr>
              <w:ind w:right="-1"/>
              <w:rPr>
                <w:rFonts w:ascii="Garamond" w:hAnsi="Garamond"/>
                <w:bCs/>
                <w:iCs/>
                <w:kern w:val="144"/>
                <w:sz w:val="4"/>
                <w:szCs w:val="20"/>
              </w:rPr>
            </w:pPr>
          </w:p>
          <w:p w14:paraId="7AA03FF8" w14:textId="079BAD55" w:rsidR="004A1693" w:rsidRPr="004A1693" w:rsidRDefault="004A1693" w:rsidP="00F221A0">
            <w:pPr>
              <w:spacing w:line="360" w:lineRule="auto"/>
              <w:ind w:left="567"/>
              <w:rPr>
                <w:rFonts w:ascii="Garamond" w:hAnsi="Garamond"/>
                <w:kern w:val="144"/>
                <w:sz w:val="20"/>
                <w:szCs w:val="20"/>
                <w:lang w:val="de-DE"/>
              </w:rPr>
            </w:pPr>
          </w:p>
          <w:p w14:paraId="70C2FA43" w14:textId="77777777" w:rsidR="004A1693" w:rsidRPr="004A1693" w:rsidRDefault="004A1693" w:rsidP="004A1693">
            <w:pPr>
              <w:ind w:right="-1"/>
              <w:rPr>
                <w:rFonts w:ascii="Garamond" w:hAnsi="Garamond"/>
                <w:bCs/>
                <w:iCs/>
                <w:kern w:val="144"/>
                <w:sz w:val="10"/>
                <w:szCs w:val="20"/>
                <w:lang w:val="de-DE"/>
              </w:rPr>
            </w:pPr>
          </w:p>
          <w:p w14:paraId="0307CF35" w14:textId="77777777" w:rsidR="004A1693" w:rsidRPr="004A1693" w:rsidRDefault="004A1693" w:rsidP="004A1693">
            <w:pPr>
              <w:shd w:val="clear" w:color="auto" w:fill="F3F3F3"/>
              <w:ind w:right="-1"/>
              <w:jc w:val="center"/>
              <w:rPr>
                <w:rFonts w:ascii="Garamond" w:hAnsi="Garamond" w:cs="Tahoma"/>
                <w:bCs/>
                <w:kern w:val="144"/>
                <w:sz w:val="21"/>
                <w:szCs w:val="21"/>
                <w:shd w:val="clear" w:color="auto" w:fill="F3F3F3"/>
              </w:rPr>
            </w:pPr>
            <w:r w:rsidRPr="004A1693">
              <w:rPr>
                <w:rFonts w:ascii="Garamond" w:hAnsi="Garamond" w:cs="Tahoma"/>
                <w:b/>
                <w:kern w:val="144"/>
                <w:sz w:val="21"/>
                <w:szCs w:val="21"/>
                <w:shd w:val="clear" w:color="auto" w:fill="F3F3F3"/>
                <w:lang w:val="de-DE"/>
              </w:rPr>
              <w:t>II</w:t>
            </w:r>
            <w:r w:rsidRPr="004A1693">
              <w:rPr>
                <w:rFonts w:ascii="Garamond" w:hAnsi="Garamond" w:cs="Tahoma"/>
                <w:bCs/>
                <w:kern w:val="144"/>
                <w:sz w:val="21"/>
                <w:szCs w:val="21"/>
                <w:shd w:val="clear" w:color="auto" w:fill="F3F3F3"/>
                <w:lang w:val="de-DE"/>
              </w:rPr>
              <w:t xml:space="preserve">.   </w:t>
            </w:r>
            <w:r w:rsidRPr="004A1693">
              <w:rPr>
                <w:rFonts w:ascii="Garamond" w:hAnsi="Garamond" w:cs="Tahoma"/>
                <w:b/>
                <w:kern w:val="144"/>
                <w:sz w:val="21"/>
                <w:szCs w:val="21"/>
                <w:shd w:val="clear" w:color="auto" w:fill="F3F3F3"/>
              </w:rPr>
              <w:t>PRZEDMIOT ZAMOWIENIA</w:t>
            </w:r>
            <w:r w:rsidRPr="004A1693">
              <w:rPr>
                <w:rFonts w:ascii="Garamond" w:hAnsi="Garamond" w:cs="Tahoma"/>
                <w:bCs/>
                <w:kern w:val="144"/>
                <w:sz w:val="21"/>
                <w:szCs w:val="21"/>
                <w:shd w:val="clear" w:color="auto" w:fill="F3F3F3"/>
              </w:rPr>
              <w:t>:</w:t>
            </w:r>
          </w:p>
          <w:p w14:paraId="5DA4E943" w14:textId="77777777" w:rsidR="004A1693" w:rsidRPr="004A1693" w:rsidRDefault="004A1693" w:rsidP="004A1693">
            <w:pPr>
              <w:ind w:right="-1"/>
              <w:rPr>
                <w:rFonts w:ascii="Garamond" w:hAnsi="Garamond"/>
                <w:bCs/>
                <w:iCs/>
                <w:kern w:val="144"/>
                <w:sz w:val="6"/>
                <w:szCs w:val="20"/>
              </w:rPr>
            </w:pPr>
          </w:p>
          <w:p w14:paraId="1A959459" w14:textId="77777777" w:rsidR="004A1693" w:rsidRPr="004A1693" w:rsidRDefault="004A1693" w:rsidP="004A1693">
            <w:pPr>
              <w:ind w:right="-1"/>
              <w:rPr>
                <w:rFonts w:ascii="Garamond" w:hAnsi="Garamond"/>
                <w:bCs/>
                <w:iCs/>
                <w:kern w:val="144"/>
                <w:sz w:val="12"/>
                <w:szCs w:val="20"/>
              </w:rPr>
            </w:pPr>
          </w:p>
          <w:p w14:paraId="7768DF1D" w14:textId="77777777" w:rsidR="004A1693" w:rsidRPr="004A1693" w:rsidRDefault="004A1693" w:rsidP="004A1693">
            <w:pPr>
              <w:spacing w:line="360" w:lineRule="auto"/>
              <w:ind w:right="-1"/>
              <w:jc w:val="center"/>
              <w:rPr>
                <w:rFonts w:ascii="Garamond" w:hAnsi="Garamond" w:cs="Arial"/>
                <w:bCs/>
                <w:kern w:val="144"/>
                <w:sz w:val="20"/>
                <w:szCs w:val="20"/>
              </w:rPr>
            </w:pPr>
            <w:r w:rsidRPr="004A1693">
              <w:rPr>
                <w:rFonts w:ascii="Garamond" w:hAnsi="Garamond" w:cs="Arial"/>
                <w:bCs/>
                <w:kern w:val="144"/>
                <w:sz w:val="20"/>
                <w:szCs w:val="20"/>
              </w:rPr>
              <w:t>dotyczy zamówienia publicznego prowadzonego w trybie „przetargu nieograniczonego” przez:</w:t>
            </w:r>
          </w:p>
          <w:p w14:paraId="0D445200" w14:textId="77777777" w:rsidR="004A1693" w:rsidRPr="004A1693" w:rsidRDefault="004A1693" w:rsidP="004A1693">
            <w:pPr>
              <w:spacing w:line="360" w:lineRule="auto"/>
              <w:ind w:right="-1"/>
              <w:jc w:val="center"/>
              <w:rPr>
                <w:rFonts w:ascii="Garamond" w:hAnsi="Garamond" w:cs="Arial"/>
                <w:bCs/>
                <w:kern w:val="144"/>
                <w:sz w:val="20"/>
                <w:szCs w:val="20"/>
              </w:rPr>
            </w:pPr>
            <w:r w:rsidRPr="004A1693">
              <w:rPr>
                <w:rFonts w:ascii="Garamond" w:hAnsi="Garamond" w:cs="Arial"/>
                <w:b/>
                <w:bCs/>
                <w:kern w:val="144"/>
                <w:sz w:val="20"/>
                <w:szCs w:val="20"/>
              </w:rPr>
              <w:t>Samodzielny Publiczny Zakład Opieki Zdrowotnej MSWiA w Łodzi ul. Północna 42, 91-425 Łódź</w:t>
            </w:r>
          </w:p>
          <w:p w14:paraId="110A8439" w14:textId="77777777" w:rsidR="004A1693" w:rsidRPr="004A1693" w:rsidRDefault="004A1693" w:rsidP="004A1693">
            <w:pPr>
              <w:spacing w:line="360" w:lineRule="auto"/>
              <w:ind w:right="-1"/>
              <w:jc w:val="center"/>
              <w:rPr>
                <w:rFonts w:ascii="Garamond" w:hAnsi="Garamond" w:cs="Arial"/>
                <w:b/>
                <w:bCs/>
                <w:iCs/>
                <w:kern w:val="144"/>
                <w:sz w:val="2"/>
                <w:szCs w:val="22"/>
              </w:rPr>
            </w:pPr>
          </w:p>
          <w:p w14:paraId="5B7F375A" w14:textId="77777777" w:rsidR="004A1693" w:rsidRPr="004A1693" w:rsidRDefault="004A1693" w:rsidP="004A1693">
            <w:pPr>
              <w:spacing w:line="360" w:lineRule="auto"/>
              <w:ind w:right="-1"/>
              <w:jc w:val="center"/>
              <w:rPr>
                <w:rFonts w:ascii="Garamond" w:hAnsi="Garamond" w:cs="Arial"/>
                <w:b/>
                <w:bCs/>
                <w:iCs/>
                <w:kern w:val="144"/>
                <w:sz w:val="2"/>
                <w:szCs w:val="22"/>
              </w:rPr>
            </w:pPr>
          </w:p>
          <w:p w14:paraId="3A7B5DD3" w14:textId="0231EF64" w:rsidR="004A1693" w:rsidRPr="004A1693" w:rsidRDefault="004A1693" w:rsidP="004A1693">
            <w:pPr>
              <w:spacing w:line="360" w:lineRule="auto"/>
              <w:jc w:val="center"/>
              <w:rPr>
                <w:rFonts w:ascii="Garamond" w:hAnsi="Garamond" w:cs="Arial"/>
                <w:kern w:val="144"/>
                <w:sz w:val="22"/>
                <w:szCs w:val="22"/>
              </w:rPr>
            </w:pPr>
            <w:r w:rsidRPr="004A1693">
              <w:rPr>
                <w:rFonts w:ascii="Garamond" w:hAnsi="Garamond" w:cs="Arial"/>
                <w:kern w:val="144"/>
                <w:sz w:val="22"/>
                <w:szCs w:val="22"/>
              </w:rPr>
              <w:t>Znak postępowania</w:t>
            </w:r>
            <w:r w:rsidRPr="00BC0C8B">
              <w:rPr>
                <w:rFonts w:ascii="Garamond" w:hAnsi="Garamond" w:cs="Arial"/>
                <w:kern w:val="144"/>
                <w:sz w:val="22"/>
                <w:szCs w:val="22"/>
              </w:rPr>
              <w:t xml:space="preserve">: </w:t>
            </w:r>
            <w:r w:rsidR="00BC0C8B" w:rsidRPr="00BC0C8B">
              <w:rPr>
                <w:rFonts w:ascii="Garamond" w:hAnsi="Garamond"/>
                <w:b/>
                <w:bCs/>
                <w:smallCaps/>
                <w:color w:val="0000FF"/>
                <w:sz w:val="22"/>
              </w:rPr>
              <w:t>28</w:t>
            </w:r>
            <w:r w:rsidRPr="00BC0C8B">
              <w:rPr>
                <w:rFonts w:ascii="Garamond" w:hAnsi="Garamond"/>
                <w:b/>
                <w:bCs/>
                <w:smallCaps/>
                <w:color w:val="0000FF"/>
                <w:sz w:val="22"/>
              </w:rPr>
              <w:t>/D/21</w:t>
            </w:r>
            <w:r w:rsidRPr="004A1693">
              <w:rPr>
                <w:rFonts w:ascii="Garamond" w:hAnsi="Garamond"/>
                <w:b/>
                <w:bCs/>
                <w:smallCaps/>
                <w:color w:val="0000FF"/>
                <w:sz w:val="22"/>
              </w:rPr>
              <w:t xml:space="preserve"> </w:t>
            </w:r>
            <w:r w:rsidRPr="004A1693">
              <w:rPr>
                <w:rFonts w:ascii="Garamond" w:hAnsi="Garamond" w:cs="Arial"/>
                <w:kern w:val="144"/>
                <w:sz w:val="22"/>
                <w:szCs w:val="22"/>
              </w:rPr>
              <w:t>na:</w:t>
            </w:r>
          </w:p>
          <w:p w14:paraId="29CB313C" w14:textId="77777777" w:rsidR="004A1693" w:rsidRPr="004A1693" w:rsidRDefault="004A1693" w:rsidP="004A1693">
            <w:pPr>
              <w:spacing w:line="360" w:lineRule="auto"/>
              <w:rPr>
                <w:rFonts w:ascii="Garamond" w:hAnsi="Garamond" w:cs="Arial"/>
                <w:kern w:val="144"/>
                <w:sz w:val="22"/>
                <w:szCs w:val="22"/>
              </w:rPr>
            </w:pPr>
          </w:p>
          <w:p w14:paraId="732C8C82" w14:textId="2EECF578" w:rsidR="004A1693" w:rsidRPr="004A1693" w:rsidRDefault="00F221A0" w:rsidP="004A1693">
            <w:pPr>
              <w:keepNext/>
              <w:spacing w:line="312" w:lineRule="auto"/>
              <w:jc w:val="center"/>
              <w:outlineLvl w:val="2"/>
              <w:rPr>
                <w:rFonts w:ascii="Garamond" w:hAnsi="Garamond" w:cs="Arial"/>
                <w:b/>
                <w:bCs/>
                <w:iCs/>
                <w:color w:val="0000FF"/>
                <w:sz w:val="22"/>
                <w:szCs w:val="22"/>
              </w:rPr>
            </w:pPr>
            <w:r>
              <w:rPr>
                <w:rFonts w:ascii="Garamond" w:hAnsi="Garamond" w:cs="Arial"/>
                <w:b/>
                <w:bCs/>
                <w:iCs/>
                <w:color w:val="0000FF"/>
                <w:sz w:val="22"/>
                <w:szCs w:val="22"/>
              </w:rPr>
              <w:t>Zakup i d</w:t>
            </w:r>
            <w:r w:rsidR="004A1693" w:rsidRPr="004A1693">
              <w:rPr>
                <w:rFonts w:ascii="Garamond" w:hAnsi="Garamond" w:cs="Arial"/>
                <w:b/>
                <w:bCs/>
                <w:iCs/>
                <w:color w:val="0000FF"/>
                <w:sz w:val="22"/>
                <w:szCs w:val="22"/>
              </w:rPr>
              <w:t xml:space="preserve">ostawa </w:t>
            </w:r>
            <w:r>
              <w:rPr>
                <w:rFonts w:ascii="Garamond" w:hAnsi="Garamond" w:cs="Arial"/>
                <w:b/>
                <w:bCs/>
                <w:iCs/>
                <w:color w:val="0000FF"/>
                <w:sz w:val="22"/>
                <w:szCs w:val="22"/>
              </w:rPr>
              <w:t>centrali monitorującej wraz z monitorami kardiologicznymi dla Samodzielnego Pododdziału Kardiologii</w:t>
            </w:r>
          </w:p>
          <w:p w14:paraId="0F173C88" w14:textId="77777777" w:rsidR="004A1693" w:rsidRPr="004A1693" w:rsidRDefault="004A1693" w:rsidP="004A1693">
            <w:pPr>
              <w:spacing w:line="360" w:lineRule="auto"/>
              <w:ind w:left="180"/>
              <w:jc w:val="center"/>
              <w:rPr>
                <w:rFonts w:ascii="Garamond" w:hAnsi="Garamond"/>
                <w:bCs/>
                <w:i/>
                <w:kern w:val="144"/>
                <w:sz w:val="22"/>
                <w:szCs w:val="22"/>
              </w:rPr>
            </w:pPr>
          </w:p>
        </w:tc>
      </w:tr>
    </w:tbl>
    <w:p w14:paraId="2707E97F" w14:textId="77777777" w:rsidR="004A1693" w:rsidRPr="004A1693" w:rsidRDefault="004A1693" w:rsidP="004A1693">
      <w:pPr>
        <w:shd w:val="clear" w:color="auto" w:fill="E6E6E6"/>
        <w:spacing w:line="288" w:lineRule="auto"/>
        <w:jc w:val="center"/>
        <w:rPr>
          <w:rFonts w:ascii="Garamond" w:hAnsi="Garamond" w:cs="Tahoma"/>
          <w:b/>
          <w:kern w:val="144"/>
          <w:sz w:val="20"/>
          <w:szCs w:val="20"/>
        </w:rPr>
      </w:pPr>
    </w:p>
    <w:p w14:paraId="759567F4" w14:textId="77777777" w:rsidR="004A1693" w:rsidRPr="004A1693" w:rsidRDefault="004A1693" w:rsidP="004A1693">
      <w:pPr>
        <w:shd w:val="clear" w:color="auto" w:fill="E6E6E6"/>
        <w:spacing w:line="288" w:lineRule="auto"/>
        <w:jc w:val="center"/>
        <w:rPr>
          <w:rFonts w:ascii="Garamond" w:hAnsi="Garamond" w:cs="Tahoma"/>
          <w:b/>
          <w:kern w:val="144"/>
          <w:sz w:val="20"/>
          <w:szCs w:val="20"/>
        </w:rPr>
      </w:pPr>
    </w:p>
    <w:p w14:paraId="7FC1EC08" w14:textId="539D2CA9" w:rsidR="004A1693" w:rsidRPr="004A1693" w:rsidRDefault="004A1693" w:rsidP="004A1693">
      <w:pPr>
        <w:shd w:val="clear" w:color="auto" w:fill="E6E6E6"/>
        <w:spacing w:line="288" w:lineRule="auto"/>
        <w:jc w:val="center"/>
        <w:rPr>
          <w:rFonts w:ascii="Garamond" w:hAnsi="Garamond" w:cs="Tahoma"/>
          <w:b/>
          <w:kern w:val="144"/>
          <w:sz w:val="20"/>
          <w:szCs w:val="20"/>
        </w:rPr>
      </w:pPr>
      <w:r w:rsidRPr="004A1693">
        <w:rPr>
          <w:rFonts w:ascii="Garamond" w:hAnsi="Garamond" w:cs="Tahoma"/>
          <w:b/>
          <w:kern w:val="144"/>
          <w:sz w:val="20"/>
          <w:szCs w:val="20"/>
        </w:rPr>
        <w:t>III</w:t>
      </w:r>
      <w:r w:rsidRPr="004A1693">
        <w:rPr>
          <w:rFonts w:ascii="Garamond" w:hAnsi="Garamond" w:cs="Tahoma"/>
          <w:bCs/>
          <w:kern w:val="144"/>
          <w:sz w:val="20"/>
          <w:szCs w:val="20"/>
        </w:rPr>
        <w:t>.</w:t>
      </w:r>
      <w:r w:rsidRPr="004A1693">
        <w:rPr>
          <w:rFonts w:ascii="Garamond" w:hAnsi="Garamond" w:cs="Tahoma"/>
          <w:b/>
          <w:kern w:val="144"/>
          <w:sz w:val="20"/>
          <w:szCs w:val="20"/>
        </w:rPr>
        <w:t xml:space="preserve">  </w:t>
      </w:r>
      <w:r w:rsidRPr="004A1693">
        <w:rPr>
          <w:rFonts w:ascii="Garamond" w:hAnsi="Garamond" w:cs="Tahoma"/>
          <w:b/>
          <w:caps/>
          <w:kern w:val="144"/>
          <w:sz w:val="20"/>
          <w:szCs w:val="20"/>
        </w:rPr>
        <w:t>Oświadczam, że zrealizujemy zamówienie będące przedmiotem niniejszego postępowania o udzielenie zamówienia publicznego, zgodnie z wymogami Zamawiającego i w zakresie określonym w Szczegółowym opisie przedmiotu zamówienia znajdującym się w niniejszym szczególowym formularzu ofertowym (parametry wymagane, parametry oceniane) oraz umowIE w sprawie zamówienia publicznego,</w:t>
      </w:r>
      <w:r w:rsidR="00D952AB">
        <w:rPr>
          <w:rFonts w:ascii="Garamond" w:hAnsi="Garamond" w:cs="Tahoma"/>
          <w:b/>
          <w:caps/>
          <w:kern w:val="144"/>
          <w:sz w:val="20"/>
          <w:szCs w:val="20"/>
        </w:rPr>
        <w:t xml:space="preserve"> które stanowią załączniki do S</w:t>
      </w:r>
      <w:r w:rsidRPr="004A1693">
        <w:rPr>
          <w:rFonts w:ascii="Garamond" w:hAnsi="Garamond" w:cs="Tahoma"/>
          <w:b/>
          <w:caps/>
          <w:kern w:val="144"/>
          <w:sz w:val="20"/>
          <w:szCs w:val="20"/>
        </w:rPr>
        <w:t>WZ</w:t>
      </w:r>
    </w:p>
    <w:p w14:paraId="4D88DA6E" w14:textId="77777777" w:rsidR="004A1693" w:rsidRPr="004A1693" w:rsidRDefault="004A1693" w:rsidP="004A1693">
      <w:pPr>
        <w:spacing w:line="288" w:lineRule="auto"/>
        <w:jc w:val="both"/>
        <w:rPr>
          <w:rFonts w:ascii="Garamond" w:hAnsi="Garamond" w:cs="Tahoma"/>
          <w:spacing w:val="-2"/>
          <w:kern w:val="144"/>
          <w:sz w:val="6"/>
          <w:szCs w:val="22"/>
        </w:rPr>
      </w:pPr>
    </w:p>
    <w:p w14:paraId="16307A9E" w14:textId="77777777" w:rsidR="004A1693" w:rsidRPr="004A1693" w:rsidRDefault="004A1693" w:rsidP="004A1693">
      <w:pPr>
        <w:keepNext/>
        <w:shd w:val="clear" w:color="auto" w:fill="FFFFFF"/>
        <w:spacing w:line="360" w:lineRule="auto"/>
        <w:jc w:val="center"/>
        <w:outlineLvl w:val="4"/>
        <w:rPr>
          <w:rFonts w:ascii="Garamond" w:hAnsi="Garamond" w:cs="Tahoma"/>
          <w:b/>
          <w:kern w:val="144"/>
          <w:sz w:val="10"/>
          <w:szCs w:val="16"/>
        </w:rPr>
      </w:pPr>
    </w:p>
    <w:p w14:paraId="5CDCABE8" w14:textId="77777777" w:rsidR="004A1693" w:rsidRPr="004A1693" w:rsidRDefault="004A1693" w:rsidP="004A1693">
      <w:pPr>
        <w:rPr>
          <w:rFonts w:ascii="Times New Roman" w:hAnsi="Times New Roman"/>
          <w:sz w:val="24"/>
        </w:rPr>
      </w:pPr>
    </w:p>
    <w:p w14:paraId="18BBB914" w14:textId="77777777" w:rsidR="004A1693" w:rsidRPr="004A1693" w:rsidRDefault="004A1693" w:rsidP="004A1693">
      <w:pPr>
        <w:rPr>
          <w:rFonts w:ascii="Times New Roman" w:hAnsi="Times New Roman"/>
          <w:sz w:val="24"/>
        </w:rPr>
      </w:pPr>
    </w:p>
    <w:p w14:paraId="74B7E6EA" w14:textId="77777777" w:rsidR="004A1693" w:rsidRPr="004A1693" w:rsidRDefault="004A1693" w:rsidP="004A1693">
      <w:pPr>
        <w:rPr>
          <w:rFonts w:ascii="Times New Roman" w:hAnsi="Times New Roman"/>
          <w:sz w:val="24"/>
        </w:rPr>
      </w:pPr>
    </w:p>
    <w:p w14:paraId="4E22971E" w14:textId="77777777" w:rsidR="004A1693" w:rsidRPr="004A1693" w:rsidRDefault="004A1693" w:rsidP="004A1693">
      <w:pPr>
        <w:rPr>
          <w:rFonts w:ascii="Times New Roman" w:hAnsi="Times New Roman"/>
          <w:sz w:val="24"/>
        </w:rPr>
      </w:pPr>
    </w:p>
    <w:p w14:paraId="200C3A55" w14:textId="77777777" w:rsidR="004A1693" w:rsidRPr="004A1693" w:rsidRDefault="004A1693" w:rsidP="004A1693">
      <w:pPr>
        <w:rPr>
          <w:rFonts w:ascii="Times New Roman" w:hAnsi="Times New Roman"/>
          <w:sz w:val="24"/>
        </w:rPr>
      </w:pPr>
    </w:p>
    <w:p w14:paraId="10269FF4" w14:textId="77777777" w:rsidR="004A1693" w:rsidRPr="004A1693" w:rsidRDefault="004A1693" w:rsidP="004A1693">
      <w:pPr>
        <w:rPr>
          <w:rFonts w:ascii="Times New Roman" w:hAnsi="Times New Roman"/>
          <w:sz w:val="24"/>
        </w:rPr>
      </w:pPr>
    </w:p>
    <w:p w14:paraId="34D31BA6" w14:textId="77777777" w:rsidR="004A1693" w:rsidRPr="004A1693" w:rsidRDefault="004A1693" w:rsidP="004A1693">
      <w:pPr>
        <w:rPr>
          <w:rFonts w:ascii="Times New Roman" w:hAnsi="Times New Roman"/>
          <w:sz w:val="24"/>
        </w:rPr>
      </w:pPr>
    </w:p>
    <w:p w14:paraId="21D87823" w14:textId="77777777" w:rsidR="004A1693" w:rsidRPr="004A1693" w:rsidRDefault="004A1693" w:rsidP="004A1693">
      <w:pPr>
        <w:rPr>
          <w:rFonts w:ascii="Times New Roman" w:hAnsi="Times New Roman"/>
          <w:sz w:val="24"/>
        </w:rPr>
      </w:pPr>
    </w:p>
    <w:p w14:paraId="08859F79" w14:textId="77777777" w:rsidR="004A1693" w:rsidRPr="004A1693" w:rsidRDefault="004A1693" w:rsidP="004A1693">
      <w:pPr>
        <w:shd w:val="clear" w:color="auto" w:fill="E6E6E6"/>
        <w:spacing w:line="288" w:lineRule="auto"/>
        <w:jc w:val="center"/>
        <w:rPr>
          <w:rFonts w:ascii="Garamond" w:hAnsi="Garamond" w:cs="Tahoma"/>
          <w:b/>
          <w:kern w:val="144"/>
          <w:sz w:val="21"/>
          <w:szCs w:val="22"/>
        </w:rPr>
      </w:pPr>
      <w:r w:rsidRPr="004A1693">
        <w:rPr>
          <w:rFonts w:ascii="Garamond" w:hAnsi="Garamond" w:cs="Tahoma"/>
          <w:b/>
          <w:kern w:val="144"/>
          <w:sz w:val="21"/>
          <w:szCs w:val="22"/>
        </w:rPr>
        <w:t>IV</w:t>
      </w:r>
      <w:r w:rsidRPr="004A1693">
        <w:rPr>
          <w:rFonts w:ascii="Garamond" w:hAnsi="Garamond" w:cs="Tahoma"/>
          <w:bCs/>
          <w:kern w:val="144"/>
          <w:sz w:val="21"/>
          <w:szCs w:val="22"/>
        </w:rPr>
        <w:t>.</w:t>
      </w:r>
      <w:r w:rsidRPr="004A1693">
        <w:rPr>
          <w:rFonts w:ascii="Garamond" w:hAnsi="Garamond" w:cs="Tahoma"/>
          <w:b/>
          <w:kern w:val="144"/>
          <w:sz w:val="21"/>
          <w:szCs w:val="22"/>
        </w:rPr>
        <w:t xml:space="preserve">  </w:t>
      </w:r>
      <w:r w:rsidRPr="004A1693">
        <w:rPr>
          <w:rFonts w:ascii="Garamond" w:hAnsi="Garamond" w:cs="Tahoma"/>
          <w:b/>
          <w:caps/>
          <w:kern w:val="144"/>
          <w:sz w:val="21"/>
          <w:szCs w:val="22"/>
        </w:rPr>
        <w:t>kalkulacja ceny oferty</w:t>
      </w:r>
    </w:p>
    <w:p w14:paraId="0943A6BF" w14:textId="77777777" w:rsidR="004A1693" w:rsidRPr="004A1693" w:rsidRDefault="004A1693" w:rsidP="004A1693">
      <w:pPr>
        <w:spacing w:line="288" w:lineRule="auto"/>
        <w:jc w:val="both"/>
        <w:rPr>
          <w:rFonts w:ascii="Garamond" w:hAnsi="Garamond"/>
          <w:bCs/>
          <w:kern w:val="144"/>
          <w:sz w:val="16"/>
          <w:szCs w:val="16"/>
        </w:rPr>
      </w:pPr>
    </w:p>
    <w:p w14:paraId="0360B34D" w14:textId="77777777" w:rsidR="004A1693" w:rsidRPr="004A1693" w:rsidRDefault="004A1693" w:rsidP="004A1693">
      <w:pPr>
        <w:spacing w:line="288" w:lineRule="auto"/>
        <w:rPr>
          <w:rFonts w:ascii="Garamond" w:hAnsi="Garamond" w:cs="Tahoma"/>
          <w:kern w:val="144"/>
          <w:sz w:val="2"/>
          <w:szCs w:val="22"/>
          <w:u w:val="single"/>
        </w:rPr>
      </w:pPr>
    </w:p>
    <w:tbl>
      <w:tblPr>
        <w:tblW w:w="6014" w:type="pct"/>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7"/>
        <w:gridCol w:w="1237"/>
        <w:gridCol w:w="1237"/>
        <w:gridCol w:w="2575"/>
        <w:gridCol w:w="563"/>
        <w:gridCol w:w="1237"/>
        <w:gridCol w:w="1237"/>
        <w:gridCol w:w="1239"/>
        <w:gridCol w:w="1681"/>
      </w:tblGrid>
      <w:tr w:rsidR="00C871FB" w:rsidRPr="004A1693" w14:paraId="0947E4B9" w14:textId="77777777" w:rsidTr="00C871FB">
        <w:trPr>
          <w:trHeight w:val="545"/>
        </w:trPr>
        <w:tc>
          <w:tcPr>
            <w:tcW w:w="195" w:type="pct"/>
            <w:vMerge w:val="restart"/>
            <w:tcBorders>
              <w:top w:val="single" w:sz="8" w:space="0" w:color="auto"/>
              <w:left w:val="single" w:sz="8" w:space="0" w:color="auto"/>
              <w:right w:val="single" w:sz="4" w:space="0" w:color="auto"/>
            </w:tcBorders>
            <w:shd w:val="clear" w:color="auto" w:fill="E6E6E6"/>
            <w:vAlign w:val="center"/>
          </w:tcPr>
          <w:p w14:paraId="2FCB3025" w14:textId="77777777" w:rsidR="00C871FB" w:rsidRPr="004A1693" w:rsidRDefault="00C871FB" w:rsidP="004A1693">
            <w:pPr>
              <w:jc w:val="center"/>
              <w:rPr>
                <w:rFonts w:ascii="Garamond" w:hAnsi="Garamond"/>
                <w:b/>
                <w:bCs/>
                <w:smallCaps/>
                <w:sz w:val="6"/>
                <w:szCs w:val="22"/>
              </w:rPr>
            </w:pPr>
            <w:r w:rsidRPr="004A1693">
              <w:rPr>
                <w:rFonts w:ascii="Garamond" w:hAnsi="Garamond"/>
                <w:b/>
                <w:bCs/>
                <w:smallCaps/>
                <w:sz w:val="20"/>
              </w:rPr>
              <w:t>L.P</w:t>
            </w:r>
          </w:p>
        </w:tc>
        <w:tc>
          <w:tcPr>
            <w:tcW w:w="2204" w:type="pct"/>
            <w:gridSpan w:val="3"/>
            <w:tcBorders>
              <w:top w:val="single" w:sz="8" w:space="0" w:color="auto"/>
              <w:left w:val="single" w:sz="8" w:space="0" w:color="auto"/>
              <w:bottom w:val="single" w:sz="8" w:space="0" w:color="auto"/>
              <w:right w:val="single" w:sz="4" w:space="0" w:color="auto"/>
            </w:tcBorders>
            <w:shd w:val="clear" w:color="auto" w:fill="E6E6E6"/>
            <w:vAlign w:val="center"/>
          </w:tcPr>
          <w:p w14:paraId="2102C480" w14:textId="77777777" w:rsidR="00C871FB" w:rsidRPr="004A1693" w:rsidRDefault="00C871FB" w:rsidP="004A1693">
            <w:pPr>
              <w:jc w:val="center"/>
              <w:rPr>
                <w:rFonts w:ascii="Garamond" w:hAnsi="Garamond"/>
                <w:b/>
                <w:bCs/>
                <w:smallCaps/>
                <w:sz w:val="6"/>
                <w:szCs w:val="22"/>
              </w:rPr>
            </w:pPr>
          </w:p>
          <w:p w14:paraId="023919CD" w14:textId="77777777" w:rsidR="00C871FB" w:rsidRPr="004A1693" w:rsidRDefault="00C871FB" w:rsidP="004A1693">
            <w:pPr>
              <w:jc w:val="center"/>
              <w:rPr>
                <w:rFonts w:ascii="Garamond" w:hAnsi="Garamond"/>
                <w:b/>
                <w:bCs/>
                <w:smallCaps/>
                <w:sz w:val="20"/>
              </w:rPr>
            </w:pPr>
            <w:r w:rsidRPr="004A1693">
              <w:rPr>
                <w:rFonts w:ascii="Garamond" w:hAnsi="Garamond"/>
                <w:b/>
                <w:bCs/>
                <w:smallCaps/>
                <w:sz w:val="20"/>
              </w:rPr>
              <w:t>przedmiotu zamówienia</w:t>
            </w:r>
          </w:p>
        </w:tc>
        <w:tc>
          <w:tcPr>
            <w:tcW w:w="246" w:type="pct"/>
            <w:tcBorders>
              <w:top w:val="single" w:sz="8" w:space="0" w:color="auto"/>
              <w:left w:val="single" w:sz="4" w:space="0" w:color="auto"/>
              <w:bottom w:val="single" w:sz="8" w:space="0" w:color="auto"/>
              <w:right w:val="single" w:sz="4" w:space="0" w:color="auto"/>
            </w:tcBorders>
            <w:shd w:val="clear" w:color="auto" w:fill="E6E6E6"/>
            <w:vAlign w:val="center"/>
          </w:tcPr>
          <w:p w14:paraId="639F82E5" w14:textId="77777777" w:rsidR="00C871FB" w:rsidRPr="004A1693" w:rsidRDefault="00C871FB" w:rsidP="004A1693">
            <w:pPr>
              <w:jc w:val="center"/>
              <w:rPr>
                <w:rFonts w:ascii="Garamond" w:hAnsi="Garamond"/>
                <w:b/>
                <w:bCs/>
                <w:smallCaps/>
                <w:sz w:val="20"/>
                <w:szCs w:val="22"/>
              </w:rPr>
            </w:pPr>
            <w:r w:rsidRPr="004A1693">
              <w:rPr>
                <w:rFonts w:ascii="Garamond" w:hAnsi="Garamond"/>
                <w:b/>
                <w:bCs/>
                <w:smallCaps/>
                <w:color w:val="000000"/>
                <w:sz w:val="20"/>
                <w:szCs w:val="22"/>
              </w:rPr>
              <w:t xml:space="preserve">ilość </w:t>
            </w:r>
          </w:p>
        </w:tc>
        <w:tc>
          <w:tcPr>
            <w:tcW w:w="540" w:type="pct"/>
            <w:tcBorders>
              <w:top w:val="single" w:sz="8" w:space="0" w:color="auto"/>
              <w:left w:val="single" w:sz="4" w:space="0" w:color="auto"/>
              <w:bottom w:val="single" w:sz="8" w:space="0" w:color="auto"/>
              <w:right w:val="single" w:sz="4" w:space="0" w:color="auto"/>
            </w:tcBorders>
            <w:shd w:val="clear" w:color="auto" w:fill="E6E6E6"/>
          </w:tcPr>
          <w:p w14:paraId="796D7896" w14:textId="77777777" w:rsidR="00C871FB" w:rsidRPr="004A1693" w:rsidRDefault="00C871FB" w:rsidP="004A1693">
            <w:pPr>
              <w:jc w:val="center"/>
              <w:rPr>
                <w:rFonts w:ascii="Garamond" w:hAnsi="Garamond"/>
                <w:b/>
                <w:bCs/>
                <w:smallCaps/>
                <w:sz w:val="20"/>
                <w:szCs w:val="22"/>
              </w:rPr>
            </w:pPr>
            <w:r w:rsidRPr="004A1693">
              <w:rPr>
                <w:rFonts w:ascii="Garamond" w:hAnsi="Garamond"/>
                <w:b/>
                <w:bCs/>
                <w:smallCaps/>
                <w:sz w:val="20"/>
                <w:szCs w:val="22"/>
              </w:rPr>
              <w:t xml:space="preserve">Cena jednostkowa netto w </w:t>
            </w:r>
            <w:proofErr w:type="spellStart"/>
            <w:r w:rsidRPr="004A1693">
              <w:rPr>
                <w:rFonts w:ascii="Garamond" w:hAnsi="Garamond"/>
                <w:b/>
                <w:bCs/>
                <w:smallCaps/>
                <w:sz w:val="20"/>
                <w:szCs w:val="22"/>
              </w:rPr>
              <w:t>pln</w:t>
            </w:r>
            <w:proofErr w:type="spellEnd"/>
            <w:r w:rsidRPr="004A1693">
              <w:rPr>
                <w:rFonts w:ascii="Garamond" w:hAnsi="Garamond"/>
                <w:b/>
                <w:bCs/>
                <w:smallCaps/>
                <w:sz w:val="20"/>
                <w:szCs w:val="22"/>
              </w:rPr>
              <w:t xml:space="preserve">* - </w:t>
            </w:r>
            <w:r w:rsidRPr="004A1693">
              <w:rPr>
                <w:rFonts w:ascii="Garamond" w:hAnsi="Garamond"/>
                <w:b/>
                <w:bCs/>
                <w:i/>
                <w:smallCaps/>
                <w:szCs w:val="18"/>
              </w:rPr>
              <w:t>należy podać</w:t>
            </w:r>
          </w:p>
        </w:tc>
        <w:tc>
          <w:tcPr>
            <w:tcW w:w="540" w:type="pct"/>
            <w:tcBorders>
              <w:top w:val="single" w:sz="8" w:space="0" w:color="auto"/>
              <w:left w:val="single" w:sz="4" w:space="0" w:color="auto"/>
              <w:bottom w:val="single" w:sz="8" w:space="0" w:color="auto"/>
              <w:right w:val="single" w:sz="4" w:space="0" w:color="auto"/>
            </w:tcBorders>
            <w:shd w:val="clear" w:color="auto" w:fill="E6E6E6"/>
          </w:tcPr>
          <w:p w14:paraId="18ED5FAD" w14:textId="6B2C378D" w:rsidR="00C871FB" w:rsidRPr="004A1693" w:rsidRDefault="00C871FB" w:rsidP="004A1693">
            <w:pPr>
              <w:jc w:val="center"/>
              <w:rPr>
                <w:rFonts w:ascii="Garamond" w:hAnsi="Garamond"/>
                <w:b/>
                <w:bCs/>
                <w:smallCaps/>
                <w:sz w:val="20"/>
                <w:szCs w:val="22"/>
              </w:rPr>
            </w:pPr>
            <w:r>
              <w:rPr>
                <w:rFonts w:ascii="Garamond" w:hAnsi="Garamond"/>
                <w:b/>
                <w:bCs/>
                <w:smallCaps/>
                <w:sz w:val="20"/>
                <w:szCs w:val="22"/>
              </w:rPr>
              <w:t>VAT</w:t>
            </w:r>
          </w:p>
        </w:tc>
        <w:tc>
          <w:tcPr>
            <w:tcW w:w="541" w:type="pct"/>
            <w:tcBorders>
              <w:top w:val="single" w:sz="8" w:space="0" w:color="auto"/>
              <w:left w:val="single" w:sz="4" w:space="0" w:color="auto"/>
              <w:bottom w:val="single" w:sz="8" w:space="0" w:color="auto"/>
              <w:right w:val="single" w:sz="4" w:space="0" w:color="auto"/>
            </w:tcBorders>
            <w:shd w:val="clear" w:color="auto" w:fill="E6E6E6"/>
            <w:vAlign w:val="center"/>
          </w:tcPr>
          <w:p w14:paraId="77B80AD3" w14:textId="4D6AE559" w:rsidR="00C871FB" w:rsidRPr="004A1693" w:rsidRDefault="00C871FB" w:rsidP="004A1693">
            <w:pPr>
              <w:jc w:val="center"/>
              <w:rPr>
                <w:rFonts w:ascii="Garamond" w:hAnsi="Garamond"/>
                <w:smallCaps/>
                <w:sz w:val="20"/>
                <w:szCs w:val="22"/>
              </w:rPr>
            </w:pPr>
            <w:r w:rsidRPr="004A1693">
              <w:rPr>
                <w:rFonts w:ascii="Garamond" w:hAnsi="Garamond"/>
                <w:b/>
                <w:bCs/>
                <w:smallCaps/>
                <w:sz w:val="20"/>
                <w:szCs w:val="22"/>
              </w:rPr>
              <w:t xml:space="preserve">cena jednostkowa brutto w </w:t>
            </w:r>
            <w:proofErr w:type="spellStart"/>
            <w:r w:rsidRPr="004A1693">
              <w:rPr>
                <w:rFonts w:ascii="Garamond" w:hAnsi="Garamond"/>
                <w:b/>
                <w:bCs/>
                <w:smallCaps/>
                <w:sz w:val="20"/>
                <w:szCs w:val="22"/>
              </w:rPr>
              <w:t>pln</w:t>
            </w:r>
            <w:proofErr w:type="spellEnd"/>
            <w:r w:rsidRPr="004A1693">
              <w:rPr>
                <w:rFonts w:ascii="Garamond" w:hAnsi="Garamond"/>
                <w:smallCaps/>
                <w:sz w:val="20"/>
                <w:szCs w:val="22"/>
              </w:rPr>
              <w:t>*</w:t>
            </w:r>
          </w:p>
          <w:p w14:paraId="6A843610" w14:textId="77777777" w:rsidR="00C871FB" w:rsidRPr="004A1693" w:rsidRDefault="00C871FB" w:rsidP="004A1693">
            <w:pPr>
              <w:jc w:val="center"/>
              <w:rPr>
                <w:rFonts w:ascii="Garamond" w:hAnsi="Garamond"/>
                <w:b/>
                <w:bCs/>
                <w:smallCaps/>
                <w:sz w:val="20"/>
                <w:szCs w:val="22"/>
              </w:rPr>
            </w:pPr>
            <w:r w:rsidRPr="004A1693">
              <w:rPr>
                <w:rFonts w:ascii="Garamond" w:eastAsia="Calibri" w:hAnsi="Garamond" w:cs="Arial"/>
                <w:i/>
                <w:sz w:val="21"/>
                <w:szCs w:val="21"/>
                <w:lang w:eastAsia="en-US"/>
              </w:rPr>
              <w:t>- należy podać</w:t>
            </w:r>
          </w:p>
        </w:tc>
        <w:tc>
          <w:tcPr>
            <w:tcW w:w="734" w:type="pct"/>
            <w:tcBorders>
              <w:top w:val="single" w:sz="8" w:space="0" w:color="auto"/>
              <w:left w:val="single" w:sz="4" w:space="0" w:color="auto"/>
              <w:bottom w:val="single" w:sz="8" w:space="0" w:color="auto"/>
              <w:right w:val="single" w:sz="8" w:space="0" w:color="auto"/>
            </w:tcBorders>
            <w:shd w:val="clear" w:color="auto" w:fill="E6E6E6"/>
            <w:vAlign w:val="center"/>
          </w:tcPr>
          <w:p w14:paraId="6D1AF5ED" w14:textId="77777777" w:rsidR="00C871FB" w:rsidRPr="004A1693" w:rsidRDefault="00C871FB" w:rsidP="004A1693">
            <w:pPr>
              <w:jc w:val="center"/>
              <w:rPr>
                <w:rFonts w:ascii="Garamond" w:hAnsi="Garamond"/>
                <w:smallCaps/>
                <w:sz w:val="20"/>
                <w:szCs w:val="22"/>
              </w:rPr>
            </w:pPr>
            <w:r w:rsidRPr="004A1693">
              <w:rPr>
                <w:rFonts w:ascii="Garamond" w:hAnsi="Garamond"/>
                <w:b/>
                <w:bCs/>
                <w:smallCaps/>
                <w:sz w:val="20"/>
                <w:szCs w:val="22"/>
              </w:rPr>
              <w:t xml:space="preserve">cena całkowita brutto za całość przedmiotu zamówienia w </w:t>
            </w:r>
            <w:proofErr w:type="spellStart"/>
            <w:r w:rsidRPr="004A1693">
              <w:rPr>
                <w:rFonts w:ascii="Garamond" w:hAnsi="Garamond"/>
                <w:b/>
                <w:bCs/>
                <w:smallCaps/>
                <w:sz w:val="20"/>
                <w:szCs w:val="22"/>
              </w:rPr>
              <w:t>pln</w:t>
            </w:r>
            <w:proofErr w:type="spellEnd"/>
            <w:r w:rsidRPr="004A1693">
              <w:rPr>
                <w:rFonts w:ascii="Garamond" w:hAnsi="Garamond"/>
                <w:smallCaps/>
                <w:sz w:val="20"/>
                <w:szCs w:val="22"/>
              </w:rPr>
              <w:t>**</w:t>
            </w:r>
          </w:p>
          <w:p w14:paraId="3E597770" w14:textId="77777777" w:rsidR="00C871FB" w:rsidRPr="004A1693" w:rsidRDefault="00C871FB" w:rsidP="004A1693">
            <w:pPr>
              <w:jc w:val="center"/>
              <w:rPr>
                <w:rFonts w:ascii="Garamond" w:hAnsi="Garamond"/>
                <w:b/>
                <w:bCs/>
                <w:smallCaps/>
                <w:sz w:val="20"/>
                <w:szCs w:val="22"/>
              </w:rPr>
            </w:pPr>
            <w:r w:rsidRPr="004A1693">
              <w:rPr>
                <w:rFonts w:ascii="Garamond" w:eastAsia="Calibri" w:hAnsi="Garamond" w:cs="Arial"/>
                <w:i/>
                <w:sz w:val="21"/>
                <w:szCs w:val="21"/>
                <w:lang w:eastAsia="en-US"/>
              </w:rPr>
              <w:t>- należy podać</w:t>
            </w:r>
          </w:p>
        </w:tc>
      </w:tr>
      <w:tr w:rsidR="00C871FB" w:rsidRPr="004A1693" w14:paraId="5292DB19" w14:textId="77777777" w:rsidTr="00C871FB">
        <w:trPr>
          <w:trHeight w:val="130"/>
        </w:trPr>
        <w:tc>
          <w:tcPr>
            <w:tcW w:w="195" w:type="pct"/>
            <w:vMerge/>
            <w:tcBorders>
              <w:left w:val="single" w:sz="8" w:space="0" w:color="auto"/>
              <w:bottom w:val="single" w:sz="4" w:space="0" w:color="auto"/>
              <w:right w:val="single" w:sz="4" w:space="0" w:color="auto"/>
            </w:tcBorders>
          </w:tcPr>
          <w:p w14:paraId="261E494D" w14:textId="77777777" w:rsidR="00C871FB" w:rsidRPr="004A1693" w:rsidRDefault="00C871FB" w:rsidP="004A1693">
            <w:pPr>
              <w:jc w:val="center"/>
              <w:rPr>
                <w:rFonts w:ascii="Garamond" w:hAnsi="Garamond"/>
                <w:bCs/>
                <w:i/>
                <w:smallCaps/>
                <w:sz w:val="22"/>
                <w:szCs w:val="22"/>
              </w:rPr>
            </w:pPr>
          </w:p>
        </w:tc>
        <w:tc>
          <w:tcPr>
            <w:tcW w:w="2204" w:type="pct"/>
            <w:gridSpan w:val="3"/>
            <w:tcBorders>
              <w:top w:val="single" w:sz="8" w:space="0" w:color="auto"/>
              <w:left w:val="single" w:sz="8" w:space="0" w:color="auto"/>
              <w:bottom w:val="single" w:sz="4" w:space="0" w:color="auto"/>
              <w:right w:val="single" w:sz="4" w:space="0" w:color="auto"/>
            </w:tcBorders>
          </w:tcPr>
          <w:p w14:paraId="72EEDC5F" w14:textId="77777777" w:rsidR="00C871FB" w:rsidRPr="004A1693" w:rsidRDefault="00C871FB" w:rsidP="004A1693">
            <w:pPr>
              <w:jc w:val="center"/>
              <w:rPr>
                <w:rFonts w:ascii="Garamond" w:hAnsi="Garamond"/>
                <w:bCs/>
                <w:i/>
                <w:smallCaps/>
                <w:sz w:val="22"/>
                <w:szCs w:val="22"/>
              </w:rPr>
            </w:pPr>
            <w:r w:rsidRPr="004A1693">
              <w:rPr>
                <w:rFonts w:ascii="Garamond" w:hAnsi="Garamond"/>
                <w:bCs/>
                <w:i/>
                <w:smallCaps/>
                <w:sz w:val="22"/>
                <w:szCs w:val="22"/>
              </w:rPr>
              <w:t>1</w:t>
            </w:r>
          </w:p>
        </w:tc>
        <w:tc>
          <w:tcPr>
            <w:tcW w:w="246" w:type="pct"/>
            <w:tcBorders>
              <w:top w:val="single" w:sz="8" w:space="0" w:color="auto"/>
              <w:left w:val="single" w:sz="4" w:space="0" w:color="auto"/>
              <w:bottom w:val="single" w:sz="4" w:space="0" w:color="auto"/>
              <w:right w:val="single" w:sz="4" w:space="0" w:color="auto"/>
            </w:tcBorders>
            <w:vAlign w:val="center"/>
          </w:tcPr>
          <w:p w14:paraId="50891AB4" w14:textId="77777777" w:rsidR="00C871FB" w:rsidRPr="004A1693" w:rsidRDefault="00C871FB" w:rsidP="004A1693">
            <w:pPr>
              <w:jc w:val="center"/>
              <w:rPr>
                <w:rFonts w:ascii="Garamond" w:hAnsi="Garamond"/>
                <w:bCs/>
                <w:i/>
                <w:smallCaps/>
                <w:sz w:val="22"/>
                <w:szCs w:val="22"/>
              </w:rPr>
            </w:pPr>
            <w:r w:rsidRPr="004A1693">
              <w:rPr>
                <w:rFonts w:ascii="Garamond" w:hAnsi="Garamond"/>
                <w:bCs/>
                <w:i/>
                <w:smallCaps/>
                <w:sz w:val="22"/>
                <w:szCs w:val="22"/>
              </w:rPr>
              <w:t>2</w:t>
            </w:r>
          </w:p>
        </w:tc>
        <w:tc>
          <w:tcPr>
            <w:tcW w:w="540" w:type="pct"/>
            <w:tcBorders>
              <w:top w:val="single" w:sz="8" w:space="0" w:color="auto"/>
              <w:left w:val="single" w:sz="4" w:space="0" w:color="auto"/>
              <w:bottom w:val="single" w:sz="4" w:space="0" w:color="auto"/>
              <w:right w:val="single" w:sz="4" w:space="0" w:color="auto"/>
            </w:tcBorders>
          </w:tcPr>
          <w:p w14:paraId="36D23E56" w14:textId="1A5C0D24" w:rsidR="00C871FB" w:rsidRPr="004A1693" w:rsidRDefault="00C871FB" w:rsidP="004A1693">
            <w:pPr>
              <w:jc w:val="center"/>
              <w:rPr>
                <w:rFonts w:ascii="Garamond" w:hAnsi="Garamond"/>
                <w:bCs/>
                <w:i/>
                <w:smallCaps/>
                <w:sz w:val="22"/>
                <w:szCs w:val="22"/>
              </w:rPr>
            </w:pPr>
            <w:r>
              <w:rPr>
                <w:rFonts w:ascii="Garamond" w:hAnsi="Garamond"/>
                <w:bCs/>
                <w:i/>
                <w:smallCaps/>
                <w:sz w:val="22"/>
                <w:szCs w:val="22"/>
              </w:rPr>
              <w:t>3</w:t>
            </w:r>
          </w:p>
        </w:tc>
        <w:tc>
          <w:tcPr>
            <w:tcW w:w="540" w:type="pct"/>
            <w:tcBorders>
              <w:top w:val="single" w:sz="8" w:space="0" w:color="auto"/>
              <w:left w:val="single" w:sz="4" w:space="0" w:color="auto"/>
              <w:bottom w:val="single" w:sz="4" w:space="0" w:color="auto"/>
              <w:right w:val="single" w:sz="4" w:space="0" w:color="auto"/>
            </w:tcBorders>
          </w:tcPr>
          <w:p w14:paraId="67470E9B" w14:textId="5870EDBA" w:rsidR="00C871FB" w:rsidRPr="004A1693" w:rsidRDefault="00C871FB" w:rsidP="004A1693">
            <w:pPr>
              <w:jc w:val="center"/>
              <w:rPr>
                <w:rFonts w:ascii="Garamond" w:hAnsi="Garamond"/>
                <w:bCs/>
                <w:i/>
                <w:smallCaps/>
                <w:sz w:val="22"/>
                <w:szCs w:val="22"/>
              </w:rPr>
            </w:pPr>
            <w:r>
              <w:rPr>
                <w:rFonts w:ascii="Garamond" w:hAnsi="Garamond"/>
                <w:bCs/>
                <w:i/>
                <w:smallCaps/>
                <w:sz w:val="22"/>
                <w:szCs w:val="22"/>
              </w:rPr>
              <w:t>4</w:t>
            </w:r>
          </w:p>
        </w:tc>
        <w:tc>
          <w:tcPr>
            <w:tcW w:w="541" w:type="pct"/>
            <w:tcBorders>
              <w:top w:val="single" w:sz="8" w:space="0" w:color="auto"/>
              <w:left w:val="single" w:sz="4" w:space="0" w:color="auto"/>
              <w:bottom w:val="single" w:sz="4" w:space="0" w:color="auto"/>
              <w:right w:val="single" w:sz="4" w:space="0" w:color="auto"/>
            </w:tcBorders>
          </w:tcPr>
          <w:p w14:paraId="3AAE4601" w14:textId="277C7242" w:rsidR="00C871FB" w:rsidRPr="004A1693" w:rsidRDefault="00C871FB" w:rsidP="004A1693">
            <w:pPr>
              <w:jc w:val="center"/>
              <w:rPr>
                <w:rFonts w:ascii="Garamond" w:hAnsi="Garamond"/>
                <w:bCs/>
                <w:i/>
                <w:smallCaps/>
                <w:sz w:val="22"/>
                <w:szCs w:val="22"/>
              </w:rPr>
            </w:pPr>
            <w:r>
              <w:rPr>
                <w:rFonts w:ascii="Garamond" w:hAnsi="Garamond"/>
                <w:bCs/>
                <w:i/>
                <w:smallCaps/>
                <w:sz w:val="22"/>
                <w:szCs w:val="22"/>
              </w:rPr>
              <w:t>5</w:t>
            </w:r>
          </w:p>
        </w:tc>
        <w:tc>
          <w:tcPr>
            <w:tcW w:w="734" w:type="pct"/>
            <w:tcBorders>
              <w:top w:val="single" w:sz="8" w:space="0" w:color="auto"/>
              <w:left w:val="single" w:sz="4" w:space="0" w:color="auto"/>
              <w:bottom w:val="single" w:sz="4" w:space="0" w:color="auto"/>
              <w:right w:val="single" w:sz="8" w:space="0" w:color="auto"/>
            </w:tcBorders>
            <w:vAlign w:val="center"/>
          </w:tcPr>
          <w:p w14:paraId="4AC06942" w14:textId="3DBEB83E" w:rsidR="00C871FB" w:rsidRPr="004A1693" w:rsidRDefault="00C871FB" w:rsidP="004A1693">
            <w:pPr>
              <w:jc w:val="center"/>
              <w:rPr>
                <w:rFonts w:ascii="Garamond" w:hAnsi="Garamond"/>
                <w:bCs/>
                <w:i/>
                <w:smallCaps/>
                <w:sz w:val="22"/>
                <w:szCs w:val="22"/>
              </w:rPr>
            </w:pPr>
            <w:r>
              <w:rPr>
                <w:rFonts w:ascii="Garamond" w:hAnsi="Garamond"/>
                <w:bCs/>
                <w:i/>
                <w:smallCaps/>
                <w:sz w:val="22"/>
                <w:szCs w:val="22"/>
              </w:rPr>
              <w:t>6</w:t>
            </w:r>
          </w:p>
        </w:tc>
      </w:tr>
      <w:tr w:rsidR="00C871FB" w:rsidRPr="004A1693" w14:paraId="7FB12450" w14:textId="77777777" w:rsidTr="00C871FB">
        <w:trPr>
          <w:cantSplit/>
          <w:trHeight w:val="1960"/>
        </w:trPr>
        <w:tc>
          <w:tcPr>
            <w:tcW w:w="195" w:type="pct"/>
            <w:tcBorders>
              <w:top w:val="single" w:sz="4" w:space="0" w:color="auto"/>
              <w:left w:val="single" w:sz="8" w:space="0" w:color="auto"/>
              <w:right w:val="single" w:sz="4" w:space="0" w:color="auto"/>
            </w:tcBorders>
            <w:shd w:val="clear" w:color="auto" w:fill="FFFFFF"/>
            <w:vAlign w:val="center"/>
          </w:tcPr>
          <w:p w14:paraId="66EC2AEB" w14:textId="77777777" w:rsidR="00C871FB" w:rsidRPr="004A1693" w:rsidRDefault="00C871FB" w:rsidP="004A1693">
            <w:pPr>
              <w:numPr>
                <w:ilvl w:val="0"/>
                <w:numId w:val="53"/>
              </w:numPr>
              <w:tabs>
                <w:tab w:val="left" w:pos="708"/>
                <w:tab w:val="center" w:pos="4536"/>
                <w:tab w:val="right" w:pos="9072"/>
              </w:tabs>
              <w:spacing w:line="276" w:lineRule="auto"/>
              <w:jc w:val="center"/>
              <w:rPr>
                <w:rFonts w:ascii="Garamond" w:hAnsi="Garamond"/>
                <w:bCs/>
                <w:i/>
                <w:smallCaps/>
                <w:sz w:val="22"/>
                <w:szCs w:val="22"/>
              </w:rPr>
            </w:pPr>
          </w:p>
        </w:tc>
        <w:tc>
          <w:tcPr>
            <w:tcW w:w="2204" w:type="pct"/>
            <w:gridSpan w:val="3"/>
            <w:tcBorders>
              <w:top w:val="single" w:sz="4" w:space="0" w:color="auto"/>
              <w:left w:val="single" w:sz="8" w:space="0" w:color="auto"/>
              <w:right w:val="single" w:sz="4" w:space="0" w:color="auto"/>
            </w:tcBorders>
            <w:shd w:val="clear" w:color="auto" w:fill="FFFFFF"/>
            <w:vAlign w:val="center"/>
          </w:tcPr>
          <w:p w14:paraId="0D37553D" w14:textId="6BDFA23A" w:rsidR="00C871FB" w:rsidRPr="004A1693" w:rsidRDefault="00BD6C32" w:rsidP="004A1693">
            <w:pPr>
              <w:tabs>
                <w:tab w:val="left" w:pos="708"/>
                <w:tab w:val="center" w:pos="4536"/>
                <w:tab w:val="right" w:pos="9072"/>
              </w:tabs>
              <w:spacing w:line="276" w:lineRule="auto"/>
              <w:jc w:val="center"/>
              <w:rPr>
                <w:rFonts w:ascii="Garamond" w:hAnsi="Garamond" w:cs="Arial"/>
                <w:b/>
                <w:bCs/>
                <w:sz w:val="22"/>
                <w:szCs w:val="22"/>
                <w:u w:val="single"/>
              </w:rPr>
            </w:pPr>
            <w:r>
              <w:rPr>
                <w:rFonts w:ascii="Garamond" w:hAnsi="Garamond" w:cs="Arial"/>
                <w:b/>
                <w:bCs/>
                <w:sz w:val="22"/>
                <w:szCs w:val="22"/>
                <w:u w:val="single"/>
              </w:rPr>
              <w:t>Centrala monitorująca wraz z monitorami kardiologicznymi</w:t>
            </w:r>
          </w:p>
          <w:p w14:paraId="1ECDACCD" w14:textId="77777777" w:rsidR="00C871FB" w:rsidRPr="004A1693" w:rsidRDefault="00C871FB" w:rsidP="004A1693">
            <w:pPr>
              <w:tabs>
                <w:tab w:val="left" w:pos="708"/>
                <w:tab w:val="center" w:pos="4536"/>
                <w:tab w:val="right" w:pos="9072"/>
              </w:tabs>
              <w:spacing w:line="276" w:lineRule="auto"/>
              <w:jc w:val="center"/>
              <w:rPr>
                <w:rFonts w:ascii="Garamond" w:hAnsi="Garamond" w:cs="Arial"/>
                <w:b/>
                <w:bCs/>
                <w:i/>
                <w:sz w:val="19"/>
                <w:szCs w:val="19"/>
              </w:rPr>
            </w:pPr>
            <w:r w:rsidRPr="004A1693">
              <w:rPr>
                <w:rFonts w:ascii="Garamond" w:hAnsi="Garamond" w:cs="Arial"/>
                <w:b/>
                <w:bCs/>
                <w:sz w:val="19"/>
                <w:szCs w:val="19"/>
              </w:rPr>
              <w:t>(</w:t>
            </w:r>
          </w:p>
          <w:p w14:paraId="536AEB52" w14:textId="77777777" w:rsidR="00C871FB" w:rsidRPr="004A1693" w:rsidRDefault="00C871FB" w:rsidP="004A1693">
            <w:pPr>
              <w:tabs>
                <w:tab w:val="left" w:pos="708"/>
                <w:tab w:val="center" w:pos="4536"/>
                <w:tab w:val="right" w:pos="9072"/>
              </w:tabs>
              <w:spacing w:line="276" w:lineRule="auto"/>
              <w:jc w:val="center"/>
              <w:rPr>
                <w:rFonts w:ascii="Garamond" w:hAnsi="Garamond" w:cs="Arial"/>
                <w:b/>
                <w:bCs/>
                <w:i/>
                <w:sz w:val="19"/>
                <w:szCs w:val="19"/>
              </w:rPr>
            </w:pPr>
          </w:p>
          <w:p w14:paraId="47D28121" w14:textId="77777777" w:rsidR="00C871FB" w:rsidRPr="004A1693" w:rsidRDefault="00C871FB" w:rsidP="004A1693">
            <w:pPr>
              <w:tabs>
                <w:tab w:val="left" w:pos="708"/>
                <w:tab w:val="center" w:pos="4536"/>
                <w:tab w:val="right" w:pos="9072"/>
              </w:tabs>
              <w:spacing w:line="276" w:lineRule="auto"/>
              <w:ind w:left="142"/>
              <w:rPr>
                <w:rFonts w:ascii="Garamond" w:hAnsi="Garamond" w:cs="Arial"/>
                <w:sz w:val="19"/>
                <w:szCs w:val="19"/>
              </w:rPr>
            </w:pPr>
            <w:r w:rsidRPr="001A7894">
              <w:rPr>
                <w:rFonts w:ascii="Garamond" w:hAnsi="Garamond" w:cs="Arial"/>
                <w:b/>
                <w:sz w:val="19"/>
                <w:szCs w:val="19"/>
              </w:rPr>
              <w:t>Pakiet nr 1</w:t>
            </w:r>
            <w:r w:rsidRPr="004A1693">
              <w:rPr>
                <w:rFonts w:ascii="Garamond" w:hAnsi="Garamond" w:cs="Arial"/>
                <w:sz w:val="19"/>
                <w:szCs w:val="19"/>
              </w:rPr>
              <w:t xml:space="preserve"> ____________________________</w:t>
            </w:r>
          </w:p>
          <w:p w14:paraId="71B0AEBE" w14:textId="77777777" w:rsidR="00C871FB" w:rsidRPr="004A1693" w:rsidRDefault="00C871FB" w:rsidP="004A1693">
            <w:pPr>
              <w:tabs>
                <w:tab w:val="left" w:pos="708"/>
                <w:tab w:val="center" w:pos="4536"/>
                <w:tab w:val="right" w:pos="9072"/>
              </w:tabs>
              <w:spacing w:line="276" w:lineRule="auto"/>
              <w:ind w:left="142"/>
              <w:rPr>
                <w:rFonts w:ascii="Garamond" w:hAnsi="Garamond" w:cs="Arial"/>
                <w:b/>
                <w:bCs/>
                <w:sz w:val="19"/>
                <w:szCs w:val="19"/>
              </w:rPr>
            </w:pPr>
            <w:r w:rsidRPr="004A1693">
              <w:rPr>
                <w:rFonts w:ascii="Garamond" w:hAnsi="Garamond" w:cs="Arial"/>
                <w:b/>
                <w:bCs/>
                <w:sz w:val="19"/>
                <w:szCs w:val="19"/>
              </w:rPr>
              <w:t xml:space="preserve">                nazwa </w:t>
            </w:r>
          </w:p>
          <w:p w14:paraId="222CB479" w14:textId="77777777" w:rsidR="00C871FB" w:rsidRPr="004A1693" w:rsidRDefault="00C871FB" w:rsidP="004A1693">
            <w:pPr>
              <w:tabs>
                <w:tab w:val="left" w:pos="708"/>
                <w:tab w:val="center" w:pos="4536"/>
                <w:tab w:val="right" w:pos="9072"/>
              </w:tabs>
              <w:spacing w:line="276" w:lineRule="auto"/>
              <w:rPr>
                <w:rFonts w:ascii="Garamond" w:hAnsi="Garamond" w:cs="Arial"/>
                <w:sz w:val="19"/>
                <w:szCs w:val="19"/>
              </w:rPr>
            </w:pPr>
            <w:r w:rsidRPr="004A1693">
              <w:rPr>
                <w:rFonts w:ascii="Garamond" w:hAnsi="Garamond" w:cs="Arial"/>
                <w:sz w:val="19"/>
                <w:szCs w:val="19"/>
              </w:rPr>
              <w:t>____________________________</w:t>
            </w:r>
          </w:p>
          <w:p w14:paraId="28144CC4" w14:textId="77777777" w:rsidR="00C871FB" w:rsidRPr="004A1693" w:rsidRDefault="00C871FB" w:rsidP="004A1693">
            <w:pPr>
              <w:tabs>
                <w:tab w:val="left" w:pos="708"/>
                <w:tab w:val="center" w:pos="4536"/>
                <w:tab w:val="right" w:pos="9072"/>
              </w:tabs>
              <w:spacing w:line="276" w:lineRule="auto"/>
              <w:rPr>
                <w:rFonts w:ascii="Garamond" w:hAnsi="Garamond" w:cs="Arial"/>
                <w:b/>
                <w:bCs/>
                <w:sz w:val="19"/>
                <w:szCs w:val="19"/>
              </w:rPr>
            </w:pPr>
            <w:r w:rsidRPr="004A1693">
              <w:rPr>
                <w:rFonts w:ascii="Garamond" w:hAnsi="Garamond" w:cs="Arial"/>
                <w:b/>
                <w:bCs/>
                <w:sz w:val="19"/>
                <w:szCs w:val="19"/>
              </w:rPr>
              <w:t>producent</w:t>
            </w:r>
          </w:p>
          <w:p w14:paraId="2DD1C7A2" w14:textId="77777777" w:rsidR="00C871FB" w:rsidRPr="004A1693" w:rsidRDefault="00C871FB" w:rsidP="004A1693">
            <w:pPr>
              <w:tabs>
                <w:tab w:val="left" w:pos="708"/>
                <w:tab w:val="center" w:pos="4536"/>
                <w:tab w:val="right" w:pos="9072"/>
              </w:tabs>
              <w:spacing w:line="276" w:lineRule="auto"/>
              <w:rPr>
                <w:rFonts w:ascii="Garamond" w:hAnsi="Garamond" w:cs="Arial"/>
                <w:b/>
                <w:bCs/>
                <w:sz w:val="19"/>
                <w:szCs w:val="19"/>
              </w:rPr>
            </w:pPr>
          </w:p>
          <w:p w14:paraId="63E44FD1" w14:textId="77777777" w:rsidR="00C871FB" w:rsidRPr="004A1693" w:rsidRDefault="00C871FB" w:rsidP="004A1693">
            <w:pPr>
              <w:tabs>
                <w:tab w:val="left" w:pos="708"/>
                <w:tab w:val="center" w:pos="4536"/>
                <w:tab w:val="right" w:pos="9072"/>
              </w:tabs>
              <w:spacing w:line="276" w:lineRule="auto"/>
              <w:rPr>
                <w:rFonts w:ascii="Garamond" w:hAnsi="Garamond" w:cs="Arial"/>
                <w:sz w:val="19"/>
                <w:szCs w:val="19"/>
              </w:rPr>
            </w:pPr>
            <w:r w:rsidRPr="004A1693">
              <w:rPr>
                <w:rFonts w:ascii="Garamond" w:hAnsi="Garamond" w:cs="Arial"/>
                <w:sz w:val="19"/>
                <w:szCs w:val="19"/>
              </w:rPr>
              <w:t>____________________________</w:t>
            </w:r>
          </w:p>
          <w:p w14:paraId="48D6E715" w14:textId="77777777" w:rsidR="00C871FB" w:rsidRPr="004A1693" w:rsidRDefault="00C871FB" w:rsidP="004A1693">
            <w:pPr>
              <w:tabs>
                <w:tab w:val="left" w:pos="708"/>
                <w:tab w:val="center" w:pos="4536"/>
                <w:tab w:val="right" w:pos="9072"/>
              </w:tabs>
              <w:spacing w:line="276" w:lineRule="auto"/>
              <w:rPr>
                <w:rFonts w:ascii="Garamond" w:hAnsi="Garamond" w:cs="Arial"/>
                <w:b/>
                <w:bCs/>
                <w:sz w:val="19"/>
                <w:szCs w:val="19"/>
              </w:rPr>
            </w:pPr>
            <w:r w:rsidRPr="004A1693">
              <w:rPr>
                <w:rFonts w:ascii="Garamond" w:hAnsi="Garamond" w:cs="Arial"/>
                <w:b/>
                <w:bCs/>
                <w:sz w:val="19"/>
                <w:szCs w:val="19"/>
              </w:rPr>
              <w:t>numer katalogowy</w:t>
            </w:r>
          </w:p>
          <w:p w14:paraId="776BE884" w14:textId="77777777" w:rsidR="00C871FB" w:rsidRPr="004A1693" w:rsidRDefault="00C871FB" w:rsidP="004A1693">
            <w:pPr>
              <w:tabs>
                <w:tab w:val="left" w:pos="708"/>
                <w:tab w:val="center" w:pos="4536"/>
                <w:tab w:val="right" w:pos="9072"/>
              </w:tabs>
              <w:spacing w:line="276" w:lineRule="auto"/>
              <w:rPr>
                <w:rFonts w:ascii="Garamond" w:hAnsi="Garamond" w:cs="Arial"/>
                <w:sz w:val="19"/>
                <w:szCs w:val="19"/>
              </w:rPr>
            </w:pPr>
          </w:p>
          <w:p w14:paraId="01C412A2" w14:textId="77777777" w:rsidR="00C871FB" w:rsidRPr="004A1693" w:rsidRDefault="00C871FB" w:rsidP="004A1693">
            <w:pPr>
              <w:tabs>
                <w:tab w:val="left" w:pos="708"/>
                <w:tab w:val="center" w:pos="4536"/>
                <w:tab w:val="right" w:pos="9072"/>
              </w:tabs>
              <w:spacing w:line="276" w:lineRule="auto"/>
              <w:rPr>
                <w:rFonts w:ascii="Garamond" w:hAnsi="Garamond" w:cs="Arial"/>
                <w:b/>
                <w:bCs/>
                <w:sz w:val="19"/>
                <w:szCs w:val="19"/>
              </w:rPr>
            </w:pPr>
            <w:r w:rsidRPr="004A1693">
              <w:rPr>
                <w:rFonts w:ascii="Garamond" w:hAnsi="Garamond" w:cs="Arial"/>
                <w:sz w:val="19"/>
                <w:szCs w:val="19"/>
              </w:rPr>
              <w:t>____________________________</w:t>
            </w:r>
          </w:p>
          <w:p w14:paraId="5A0B7BEF" w14:textId="77777777" w:rsidR="00C871FB" w:rsidRPr="004A1693" w:rsidRDefault="00C871FB" w:rsidP="004A1693">
            <w:pPr>
              <w:tabs>
                <w:tab w:val="left" w:pos="708"/>
                <w:tab w:val="center" w:pos="4536"/>
                <w:tab w:val="right" w:pos="9072"/>
              </w:tabs>
              <w:spacing w:line="276" w:lineRule="auto"/>
              <w:rPr>
                <w:rFonts w:ascii="Garamond" w:hAnsi="Garamond" w:cs="Arial"/>
                <w:b/>
                <w:bCs/>
                <w:sz w:val="19"/>
                <w:szCs w:val="19"/>
              </w:rPr>
            </w:pPr>
            <w:r w:rsidRPr="004A1693">
              <w:rPr>
                <w:rFonts w:ascii="Garamond" w:hAnsi="Garamond" w:cs="Arial"/>
                <w:b/>
                <w:bCs/>
                <w:sz w:val="19"/>
                <w:szCs w:val="19"/>
              </w:rPr>
              <w:t>rok produkcji</w:t>
            </w:r>
          </w:p>
          <w:p w14:paraId="68C8F088" w14:textId="5391D469" w:rsidR="00C871FB" w:rsidRPr="004A1693" w:rsidRDefault="00C871FB" w:rsidP="00F221A0">
            <w:pPr>
              <w:tabs>
                <w:tab w:val="left" w:pos="708"/>
                <w:tab w:val="center" w:pos="4536"/>
                <w:tab w:val="right" w:pos="9072"/>
              </w:tabs>
              <w:spacing w:line="276" w:lineRule="auto"/>
              <w:rPr>
                <w:rFonts w:ascii="Garamond" w:hAnsi="Garamond" w:cs="Arial"/>
                <w:b/>
                <w:bCs/>
                <w:sz w:val="19"/>
                <w:szCs w:val="19"/>
              </w:rPr>
            </w:pPr>
            <w:r w:rsidRPr="004A1693">
              <w:rPr>
                <w:rFonts w:ascii="Garamond" w:hAnsi="Garamond" w:cs="Arial"/>
                <w:b/>
                <w:bCs/>
                <w:sz w:val="19"/>
                <w:szCs w:val="19"/>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14:paraId="7FC091E8" w14:textId="77777777" w:rsidR="00C871FB" w:rsidRPr="004A1693" w:rsidRDefault="00C871FB" w:rsidP="004A1693">
            <w:pPr>
              <w:spacing w:line="360" w:lineRule="auto"/>
              <w:jc w:val="center"/>
              <w:rPr>
                <w:rFonts w:ascii="Garamond" w:hAnsi="Garamond" w:cs="Arial"/>
                <w:b/>
                <w:bCs/>
                <w:sz w:val="28"/>
                <w:szCs w:val="28"/>
              </w:rPr>
            </w:pPr>
          </w:p>
        </w:tc>
        <w:tc>
          <w:tcPr>
            <w:tcW w:w="540" w:type="pct"/>
            <w:tcBorders>
              <w:top w:val="single" w:sz="4" w:space="0" w:color="auto"/>
              <w:left w:val="single" w:sz="4" w:space="0" w:color="auto"/>
              <w:bottom w:val="single" w:sz="4" w:space="0" w:color="auto"/>
              <w:right w:val="single" w:sz="4" w:space="0" w:color="auto"/>
            </w:tcBorders>
          </w:tcPr>
          <w:p w14:paraId="19AA5ED4" w14:textId="77777777" w:rsidR="00C871FB" w:rsidRPr="004A1693" w:rsidRDefault="00C871FB" w:rsidP="004A1693">
            <w:pPr>
              <w:spacing w:line="360" w:lineRule="auto"/>
              <w:jc w:val="center"/>
              <w:rPr>
                <w:rFonts w:ascii="Garamond" w:hAnsi="Garamond"/>
                <w:sz w:val="21"/>
                <w:szCs w:val="21"/>
                <w:lang w:eastAsia="en-US"/>
              </w:rPr>
            </w:pPr>
          </w:p>
        </w:tc>
        <w:tc>
          <w:tcPr>
            <w:tcW w:w="540" w:type="pct"/>
            <w:tcBorders>
              <w:top w:val="single" w:sz="4" w:space="0" w:color="auto"/>
              <w:left w:val="single" w:sz="4" w:space="0" w:color="auto"/>
              <w:bottom w:val="single" w:sz="4" w:space="0" w:color="auto"/>
              <w:right w:val="single" w:sz="4" w:space="0" w:color="auto"/>
            </w:tcBorders>
          </w:tcPr>
          <w:p w14:paraId="5328843D" w14:textId="77777777" w:rsidR="00C871FB" w:rsidRPr="004A1693" w:rsidRDefault="00C871FB" w:rsidP="004A1693">
            <w:pPr>
              <w:spacing w:line="360" w:lineRule="auto"/>
              <w:jc w:val="center"/>
              <w:rPr>
                <w:rFonts w:ascii="Garamond" w:hAnsi="Garamond"/>
                <w:sz w:val="21"/>
                <w:szCs w:val="21"/>
                <w:lang w:eastAsia="en-US"/>
              </w:rPr>
            </w:pPr>
          </w:p>
        </w:tc>
        <w:tc>
          <w:tcPr>
            <w:tcW w:w="541" w:type="pct"/>
            <w:tcBorders>
              <w:top w:val="single" w:sz="4" w:space="0" w:color="auto"/>
              <w:left w:val="single" w:sz="4" w:space="0" w:color="auto"/>
              <w:bottom w:val="single" w:sz="4" w:space="0" w:color="auto"/>
              <w:right w:val="single" w:sz="4" w:space="0" w:color="auto"/>
            </w:tcBorders>
            <w:vAlign w:val="bottom"/>
          </w:tcPr>
          <w:p w14:paraId="3804B412" w14:textId="2C083D68" w:rsidR="00C871FB" w:rsidRPr="004A1693" w:rsidRDefault="00C871FB" w:rsidP="004A1693">
            <w:pPr>
              <w:spacing w:line="360" w:lineRule="auto"/>
              <w:jc w:val="center"/>
              <w:rPr>
                <w:rFonts w:ascii="Garamond" w:hAnsi="Garamond" w:cs="Arial"/>
                <w:b/>
                <w:bCs/>
                <w:sz w:val="22"/>
                <w:szCs w:val="22"/>
              </w:rPr>
            </w:pPr>
            <w:r w:rsidRPr="004A1693">
              <w:rPr>
                <w:rFonts w:ascii="Garamond" w:hAnsi="Garamond"/>
                <w:sz w:val="21"/>
                <w:szCs w:val="21"/>
                <w:lang w:eastAsia="en-US"/>
              </w:rPr>
              <w:t>………………</w:t>
            </w:r>
          </w:p>
        </w:tc>
        <w:tc>
          <w:tcPr>
            <w:tcW w:w="734" w:type="pct"/>
            <w:tcBorders>
              <w:top w:val="single" w:sz="4" w:space="0" w:color="auto"/>
              <w:left w:val="single" w:sz="4" w:space="0" w:color="auto"/>
              <w:bottom w:val="single" w:sz="4" w:space="0" w:color="auto"/>
              <w:right w:val="single" w:sz="4" w:space="0" w:color="auto"/>
            </w:tcBorders>
            <w:shd w:val="clear" w:color="auto" w:fill="E6E6E6"/>
            <w:vAlign w:val="bottom"/>
          </w:tcPr>
          <w:p w14:paraId="277CF434" w14:textId="77777777" w:rsidR="00C871FB" w:rsidRPr="004A1693" w:rsidRDefault="00C871FB" w:rsidP="004A1693">
            <w:pPr>
              <w:spacing w:line="360" w:lineRule="auto"/>
              <w:jc w:val="center"/>
              <w:rPr>
                <w:rFonts w:ascii="Garamond" w:hAnsi="Garamond" w:cs="Arial"/>
                <w:b/>
                <w:bCs/>
                <w:sz w:val="22"/>
                <w:szCs w:val="22"/>
              </w:rPr>
            </w:pPr>
            <w:r w:rsidRPr="004A1693">
              <w:rPr>
                <w:rFonts w:ascii="Garamond" w:hAnsi="Garamond"/>
                <w:sz w:val="21"/>
                <w:szCs w:val="21"/>
                <w:lang w:eastAsia="en-US"/>
              </w:rPr>
              <w:t>…………………</w:t>
            </w:r>
          </w:p>
        </w:tc>
      </w:tr>
      <w:tr w:rsidR="00C871FB" w:rsidRPr="004A1693" w14:paraId="3DDC9999" w14:textId="77777777" w:rsidTr="00C871FB">
        <w:trPr>
          <w:cantSplit/>
          <w:trHeight w:val="414"/>
        </w:trPr>
        <w:tc>
          <w:tcPr>
            <w:tcW w:w="195" w:type="pct"/>
            <w:tcBorders>
              <w:top w:val="single" w:sz="4" w:space="0" w:color="auto"/>
              <w:left w:val="nil"/>
              <w:bottom w:val="nil"/>
              <w:right w:val="single" w:sz="4" w:space="0" w:color="auto"/>
            </w:tcBorders>
            <w:shd w:val="clear" w:color="auto" w:fill="FFFFFF"/>
          </w:tcPr>
          <w:p w14:paraId="49CAFE75" w14:textId="77777777" w:rsidR="00C871FB" w:rsidRPr="004A1693" w:rsidRDefault="00C871FB" w:rsidP="004A1693">
            <w:pPr>
              <w:spacing w:line="360" w:lineRule="auto"/>
              <w:rPr>
                <w:rFonts w:ascii="Garamond" w:hAnsi="Garamond" w:cs="Arial"/>
                <w:b/>
                <w:bCs/>
                <w:sz w:val="22"/>
                <w:szCs w:val="22"/>
              </w:rPr>
            </w:pPr>
          </w:p>
        </w:tc>
        <w:tc>
          <w:tcPr>
            <w:tcW w:w="540" w:type="pct"/>
            <w:tcBorders>
              <w:top w:val="single" w:sz="4" w:space="0" w:color="auto"/>
              <w:left w:val="nil"/>
              <w:bottom w:val="single" w:sz="4" w:space="0" w:color="auto"/>
              <w:right w:val="nil"/>
            </w:tcBorders>
            <w:shd w:val="clear" w:color="auto" w:fill="FFFFFF"/>
          </w:tcPr>
          <w:p w14:paraId="0B90AFD7" w14:textId="77777777" w:rsidR="00C871FB" w:rsidRPr="004A1693" w:rsidRDefault="00C871FB" w:rsidP="004A1693">
            <w:pPr>
              <w:spacing w:line="360" w:lineRule="auto"/>
              <w:jc w:val="right"/>
              <w:rPr>
                <w:rFonts w:ascii="Garamond" w:hAnsi="Garamond" w:cs="Arial"/>
                <w:b/>
                <w:bCs/>
                <w:color w:val="FF0000"/>
                <w:sz w:val="22"/>
                <w:szCs w:val="22"/>
              </w:rPr>
            </w:pPr>
          </w:p>
        </w:tc>
        <w:tc>
          <w:tcPr>
            <w:tcW w:w="540" w:type="pct"/>
            <w:tcBorders>
              <w:top w:val="single" w:sz="4" w:space="0" w:color="auto"/>
              <w:left w:val="nil"/>
              <w:bottom w:val="single" w:sz="4" w:space="0" w:color="auto"/>
              <w:right w:val="nil"/>
            </w:tcBorders>
            <w:shd w:val="clear" w:color="auto" w:fill="FFFFFF"/>
          </w:tcPr>
          <w:p w14:paraId="68324273" w14:textId="77777777" w:rsidR="00C871FB" w:rsidRPr="004A1693" w:rsidRDefault="00C871FB" w:rsidP="004A1693">
            <w:pPr>
              <w:spacing w:line="360" w:lineRule="auto"/>
              <w:jc w:val="right"/>
              <w:rPr>
                <w:rFonts w:ascii="Garamond" w:hAnsi="Garamond" w:cs="Arial"/>
                <w:b/>
                <w:bCs/>
                <w:color w:val="FF0000"/>
                <w:sz w:val="22"/>
                <w:szCs w:val="22"/>
              </w:rPr>
            </w:pPr>
          </w:p>
        </w:tc>
        <w:tc>
          <w:tcPr>
            <w:tcW w:w="2991" w:type="pct"/>
            <w:gridSpan w:val="5"/>
            <w:tcBorders>
              <w:top w:val="single" w:sz="4" w:space="0" w:color="auto"/>
              <w:left w:val="nil"/>
              <w:bottom w:val="single" w:sz="4" w:space="0" w:color="auto"/>
              <w:right w:val="single" w:sz="4" w:space="0" w:color="auto"/>
            </w:tcBorders>
            <w:shd w:val="clear" w:color="auto" w:fill="FFFFFF"/>
            <w:vAlign w:val="bottom"/>
          </w:tcPr>
          <w:p w14:paraId="48B67CB5" w14:textId="5466009C" w:rsidR="00C871FB" w:rsidRPr="004A1693" w:rsidRDefault="00C871FB" w:rsidP="004A1693">
            <w:pPr>
              <w:spacing w:line="360" w:lineRule="auto"/>
              <w:jc w:val="right"/>
              <w:rPr>
                <w:rFonts w:ascii="Garamond" w:hAnsi="Garamond" w:cs="Arial"/>
                <w:b/>
                <w:bCs/>
                <w:color w:val="FF0000"/>
                <w:sz w:val="22"/>
                <w:szCs w:val="22"/>
              </w:rPr>
            </w:pPr>
            <w:r w:rsidRPr="004A1693">
              <w:rPr>
                <w:rFonts w:ascii="Garamond" w:hAnsi="Garamond" w:cs="Arial"/>
                <w:b/>
                <w:bCs/>
                <w:color w:val="FF0000"/>
                <w:sz w:val="22"/>
                <w:szCs w:val="22"/>
              </w:rPr>
              <w:t>Łączna całkowita cena brutto:</w:t>
            </w:r>
          </w:p>
        </w:tc>
        <w:tc>
          <w:tcPr>
            <w:tcW w:w="734" w:type="pct"/>
            <w:tcBorders>
              <w:top w:val="single" w:sz="4" w:space="0" w:color="auto"/>
              <w:left w:val="single" w:sz="4" w:space="0" w:color="auto"/>
              <w:bottom w:val="single" w:sz="4" w:space="0" w:color="auto"/>
              <w:right w:val="single" w:sz="4" w:space="0" w:color="auto"/>
            </w:tcBorders>
            <w:shd w:val="clear" w:color="auto" w:fill="A6A6A6"/>
            <w:vAlign w:val="bottom"/>
          </w:tcPr>
          <w:p w14:paraId="1BDB0F09" w14:textId="77777777" w:rsidR="00C871FB" w:rsidRPr="004A1693" w:rsidRDefault="00C871FB" w:rsidP="004A1693">
            <w:pPr>
              <w:spacing w:line="360" w:lineRule="auto"/>
              <w:jc w:val="center"/>
              <w:rPr>
                <w:rFonts w:ascii="Garamond" w:hAnsi="Garamond" w:cs="Arial"/>
                <w:b/>
                <w:bCs/>
                <w:sz w:val="22"/>
                <w:szCs w:val="22"/>
              </w:rPr>
            </w:pPr>
            <w:r w:rsidRPr="004A1693">
              <w:rPr>
                <w:rFonts w:ascii="Garamond" w:hAnsi="Garamond"/>
                <w:sz w:val="21"/>
                <w:szCs w:val="21"/>
                <w:lang w:eastAsia="en-US"/>
              </w:rPr>
              <w:t>…………………</w:t>
            </w:r>
          </w:p>
        </w:tc>
      </w:tr>
    </w:tbl>
    <w:p w14:paraId="52FD4771" w14:textId="77777777" w:rsidR="004A1693" w:rsidRPr="004A1693" w:rsidRDefault="004A1693" w:rsidP="004A1693">
      <w:pPr>
        <w:spacing w:line="288" w:lineRule="auto"/>
        <w:rPr>
          <w:rFonts w:ascii="Garamond" w:hAnsi="Garamond" w:cs="Tahoma"/>
          <w:i/>
          <w:iCs/>
          <w:kern w:val="144"/>
          <w:sz w:val="20"/>
          <w:szCs w:val="22"/>
        </w:rPr>
      </w:pPr>
      <w:r w:rsidRPr="004A1693">
        <w:rPr>
          <w:rFonts w:ascii="Garamond" w:hAnsi="Garamond" w:cs="Tahoma"/>
          <w:i/>
          <w:iCs/>
          <w:kern w:val="144"/>
          <w:sz w:val="20"/>
          <w:szCs w:val="22"/>
        </w:rPr>
        <w:t>* cena jednostkowa brutto wyrażona do 2 miejsc po przecinku</w:t>
      </w:r>
    </w:p>
    <w:p w14:paraId="59AA911E" w14:textId="77777777" w:rsidR="004A1693" w:rsidRPr="004A1693" w:rsidRDefault="004A1693" w:rsidP="004A1693">
      <w:pPr>
        <w:spacing w:line="288" w:lineRule="auto"/>
        <w:rPr>
          <w:rFonts w:ascii="Garamond" w:hAnsi="Garamond" w:cs="Tahoma"/>
          <w:i/>
          <w:iCs/>
          <w:kern w:val="144"/>
          <w:sz w:val="20"/>
          <w:szCs w:val="22"/>
        </w:rPr>
      </w:pPr>
      <w:r w:rsidRPr="004A1693">
        <w:rPr>
          <w:rFonts w:ascii="Garamond" w:hAnsi="Garamond" w:cs="Tahoma"/>
          <w:i/>
          <w:iCs/>
          <w:kern w:val="144"/>
          <w:sz w:val="20"/>
          <w:szCs w:val="22"/>
        </w:rPr>
        <w:t xml:space="preserve">** cena całkowita brutto wyrażona do 2 miejsc po przecinku </w:t>
      </w:r>
    </w:p>
    <w:p w14:paraId="7F8E0848" w14:textId="77777777" w:rsidR="004A1693" w:rsidRPr="004A1693" w:rsidRDefault="004A1693" w:rsidP="004A1693">
      <w:pPr>
        <w:spacing w:line="312" w:lineRule="auto"/>
        <w:jc w:val="both"/>
        <w:rPr>
          <w:rFonts w:ascii="Garamond" w:hAnsi="Garamond"/>
          <w:sz w:val="22"/>
          <w:szCs w:val="21"/>
        </w:rPr>
      </w:pPr>
    </w:p>
    <w:p w14:paraId="06E0B0F0" w14:textId="77777777" w:rsidR="004A1693" w:rsidRPr="004A1693" w:rsidRDefault="004A1693" w:rsidP="004A1693">
      <w:pPr>
        <w:rPr>
          <w:rFonts w:ascii="Garamond" w:hAnsi="Garamond"/>
          <w:kern w:val="144"/>
          <w:sz w:val="21"/>
          <w:szCs w:val="22"/>
          <w:u w:val="single"/>
        </w:rPr>
      </w:pPr>
    </w:p>
    <w:p w14:paraId="74F0A78C" w14:textId="77777777" w:rsidR="004A1693" w:rsidRPr="004A1693" w:rsidRDefault="004A1693" w:rsidP="004A1693">
      <w:pPr>
        <w:rPr>
          <w:rFonts w:ascii="Garamond" w:hAnsi="Garamond"/>
          <w:kern w:val="144"/>
          <w:sz w:val="21"/>
          <w:szCs w:val="22"/>
          <w:u w:val="single"/>
        </w:rPr>
      </w:pPr>
    </w:p>
    <w:p w14:paraId="4F58A72F" w14:textId="77777777" w:rsidR="004A1693" w:rsidRPr="004A1693" w:rsidRDefault="004A1693" w:rsidP="004A1693">
      <w:pPr>
        <w:rPr>
          <w:rFonts w:ascii="Garamond" w:hAnsi="Garamond" w:cs="Tahoma"/>
          <w:color w:val="0000FF"/>
          <w:kern w:val="144"/>
          <w:sz w:val="22"/>
          <w:szCs w:val="22"/>
        </w:rPr>
      </w:pPr>
      <w:r w:rsidRPr="004A1693">
        <w:rPr>
          <w:rFonts w:ascii="Garamond" w:hAnsi="Garamond" w:cs="Tahoma"/>
          <w:color w:val="0000FF"/>
          <w:kern w:val="144"/>
          <w:sz w:val="22"/>
          <w:szCs w:val="22"/>
        </w:rPr>
        <w:tab/>
      </w:r>
      <w:r w:rsidRPr="004A1693">
        <w:rPr>
          <w:rFonts w:ascii="Garamond" w:hAnsi="Garamond" w:cs="Tahoma"/>
          <w:color w:val="0000FF"/>
          <w:kern w:val="144"/>
          <w:sz w:val="22"/>
          <w:szCs w:val="22"/>
        </w:rPr>
        <w:tab/>
      </w:r>
      <w:r w:rsidRPr="004A1693">
        <w:rPr>
          <w:rFonts w:ascii="Garamond" w:hAnsi="Garamond" w:cs="Tahoma"/>
          <w:color w:val="0000FF"/>
          <w:kern w:val="144"/>
          <w:sz w:val="22"/>
          <w:szCs w:val="22"/>
        </w:rPr>
        <w:tab/>
      </w:r>
      <w:r w:rsidRPr="004A1693">
        <w:rPr>
          <w:rFonts w:ascii="Garamond" w:hAnsi="Garamond" w:cs="Tahoma"/>
          <w:color w:val="0000FF"/>
          <w:kern w:val="144"/>
          <w:sz w:val="22"/>
          <w:szCs w:val="22"/>
        </w:rPr>
        <w:tab/>
        <w:t xml:space="preserve">                                                          </w:t>
      </w:r>
    </w:p>
    <w:p w14:paraId="1712A3B2" w14:textId="77777777" w:rsidR="004A1693" w:rsidRPr="004A1693" w:rsidRDefault="004A1693" w:rsidP="004A1693">
      <w:pPr>
        <w:numPr>
          <w:ilvl w:val="12"/>
          <w:numId w:val="0"/>
        </w:numPr>
        <w:tabs>
          <w:tab w:val="left" w:pos="720"/>
        </w:tabs>
        <w:spacing w:line="360" w:lineRule="auto"/>
        <w:jc w:val="center"/>
        <w:rPr>
          <w:rFonts w:ascii="Garamond" w:hAnsi="Garamond" w:cs="Tahoma"/>
          <w:b/>
          <w:smallCaps/>
          <w:kern w:val="144"/>
          <w:sz w:val="40"/>
          <w:szCs w:val="40"/>
        </w:rPr>
      </w:pPr>
    </w:p>
    <w:p w14:paraId="411EB38A" w14:textId="77045435" w:rsidR="004A1693" w:rsidRPr="004A1693" w:rsidRDefault="004A1693" w:rsidP="004A1693">
      <w:pPr>
        <w:numPr>
          <w:ilvl w:val="12"/>
          <w:numId w:val="0"/>
        </w:numPr>
        <w:tabs>
          <w:tab w:val="left" w:pos="720"/>
        </w:tabs>
        <w:spacing w:line="360" w:lineRule="auto"/>
        <w:jc w:val="center"/>
        <w:rPr>
          <w:rFonts w:ascii="Garamond" w:hAnsi="Garamond" w:cs="Tahoma"/>
          <w:b/>
          <w:kern w:val="144"/>
          <w:sz w:val="40"/>
          <w:szCs w:val="40"/>
        </w:rPr>
      </w:pPr>
      <w:r w:rsidRPr="004A1693">
        <w:rPr>
          <w:rFonts w:ascii="Garamond" w:hAnsi="Garamond" w:cs="Tahoma"/>
          <w:b/>
          <w:smallCaps/>
          <w:kern w:val="144"/>
          <w:sz w:val="40"/>
          <w:szCs w:val="40"/>
        </w:rPr>
        <w:t xml:space="preserve">postępowanie znak: </w:t>
      </w:r>
      <w:r w:rsidR="00BC0C8B" w:rsidRPr="00BC0C8B">
        <w:rPr>
          <w:rFonts w:ascii="Garamond" w:hAnsi="Garamond" w:cs="Tahoma"/>
          <w:b/>
          <w:smallCaps/>
          <w:kern w:val="144"/>
          <w:sz w:val="40"/>
          <w:szCs w:val="40"/>
        </w:rPr>
        <w:t>28</w:t>
      </w:r>
      <w:r w:rsidRPr="00BC0C8B">
        <w:rPr>
          <w:rFonts w:ascii="Garamond" w:hAnsi="Garamond" w:cs="Tahoma"/>
          <w:b/>
          <w:smallCaps/>
          <w:kern w:val="144"/>
          <w:sz w:val="40"/>
          <w:szCs w:val="40"/>
        </w:rPr>
        <w:t>/D/21</w:t>
      </w:r>
    </w:p>
    <w:p w14:paraId="51DA80BC" w14:textId="0C7C600B" w:rsidR="004A1693" w:rsidRPr="004A1693" w:rsidRDefault="004A1693" w:rsidP="004A1693">
      <w:pPr>
        <w:spacing w:line="360" w:lineRule="auto"/>
        <w:jc w:val="center"/>
        <w:rPr>
          <w:rFonts w:ascii="Garamond" w:hAnsi="Garamond" w:cs="Tahoma"/>
          <w:b/>
          <w:smallCaps/>
          <w:kern w:val="144"/>
          <w:sz w:val="21"/>
          <w:szCs w:val="22"/>
        </w:rPr>
      </w:pPr>
      <w:r w:rsidRPr="004A1693">
        <w:rPr>
          <w:rFonts w:ascii="Garamond" w:hAnsi="Garamond" w:cs="Tahoma"/>
          <w:b/>
          <w:smallCaps/>
          <w:kern w:val="144"/>
          <w:sz w:val="21"/>
          <w:szCs w:val="22"/>
        </w:rPr>
        <w:t xml:space="preserve">prowadzone w trybie </w:t>
      </w:r>
      <w:r w:rsidR="00F221A0">
        <w:rPr>
          <w:rFonts w:ascii="Garamond" w:hAnsi="Garamond"/>
          <w:b/>
          <w:smallCaps/>
          <w:kern w:val="144"/>
          <w:sz w:val="21"/>
          <w:szCs w:val="22"/>
        </w:rPr>
        <w:t>podstawowym bez możliwości negocjacji</w:t>
      </w:r>
      <w:r w:rsidRPr="004A1693">
        <w:rPr>
          <w:rFonts w:ascii="Garamond" w:hAnsi="Garamond" w:cs="Tahoma"/>
          <w:b/>
          <w:smallCaps/>
          <w:kern w:val="144"/>
          <w:sz w:val="21"/>
          <w:szCs w:val="22"/>
        </w:rPr>
        <w:t xml:space="preserve"> </w:t>
      </w:r>
    </w:p>
    <w:p w14:paraId="468990B3" w14:textId="77777777" w:rsidR="004A1693" w:rsidRPr="004A1693" w:rsidRDefault="004A1693" w:rsidP="004A1693">
      <w:pPr>
        <w:numPr>
          <w:ilvl w:val="12"/>
          <w:numId w:val="0"/>
        </w:numPr>
        <w:tabs>
          <w:tab w:val="left" w:pos="720"/>
        </w:tabs>
        <w:ind w:left="720" w:right="-1" w:hanging="720"/>
        <w:jc w:val="right"/>
        <w:rPr>
          <w:rFonts w:ascii="Garamond" w:hAnsi="Garamond" w:cs="Tahoma"/>
          <w:i/>
          <w:iCs/>
          <w:color w:val="0000FF"/>
          <w:kern w:val="144"/>
          <w:sz w:val="20"/>
          <w:szCs w:val="22"/>
        </w:rPr>
      </w:pPr>
    </w:p>
    <w:p w14:paraId="26810C27" w14:textId="77777777" w:rsidR="004A1693" w:rsidRPr="004A1693" w:rsidRDefault="004A1693" w:rsidP="004A1693">
      <w:pPr>
        <w:shd w:val="clear" w:color="auto" w:fill="E6E6E6"/>
        <w:spacing w:line="312" w:lineRule="auto"/>
        <w:jc w:val="center"/>
        <w:rPr>
          <w:rFonts w:ascii="Garamond" w:hAnsi="Garamond" w:cs="Calibri"/>
          <w:b/>
          <w:bCs/>
          <w:color w:val="000000"/>
          <w:kern w:val="2"/>
          <w:sz w:val="24"/>
        </w:rPr>
      </w:pPr>
      <w:r w:rsidRPr="004A1693">
        <w:rPr>
          <w:rFonts w:ascii="Garamond" w:hAnsi="Garamond" w:cs="Calibri"/>
          <w:b/>
          <w:bCs/>
          <w:color w:val="0000FF"/>
          <w:kern w:val="2"/>
          <w:sz w:val="24"/>
          <w:u w:val="single"/>
        </w:rPr>
        <w:t>OFEROWANE PARAMETRY WYMAGANE ORAZ OCENIANE</w:t>
      </w:r>
    </w:p>
    <w:p w14:paraId="3FBC07F0" w14:textId="77777777" w:rsidR="004A1693" w:rsidRPr="004A1693" w:rsidRDefault="004A1693" w:rsidP="004A1693">
      <w:pPr>
        <w:shd w:val="clear" w:color="auto" w:fill="E6E6E6"/>
        <w:spacing w:line="312" w:lineRule="auto"/>
        <w:jc w:val="center"/>
        <w:rPr>
          <w:rFonts w:ascii="Garamond" w:hAnsi="Garamond" w:cs="Calibri"/>
          <w:b/>
          <w:bCs/>
          <w:color w:val="000000"/>
          <w:kern w:val="2"/>
          <w:sz w:val="24"/>
        </w:rPr>
      </w:pPr>
      <w:r w:rsidRPr="004A1693">
        <w:rPr>
          <w:rFonts w:ascii="Garamond" w:hAnsi="Garamond" w:cs="Calibri"/>
          <w:b/>
          <w:bCs/>
          <w:color w:val="000000"/>
          <w:kern w:val="2"/>
          <w:sz w:val="24"/>
        </w:rPr>
        <w:t>Niżej wymienione parametry stanowią wymagania odcinające –  niespełnienie nawet jednego z wymagań spowoduje odrzucenie oferty (nie dotyczy parametrów ocenianych „Tak/Nie”)</w:t>
      </w:r>
    </w:p>
    <w:p w14:paraId="0EF95EE9" w14:textId="6259A8C0" w:rsidR="00B26A23" w:rsidRDefault="00B26A23"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sz w:val="22"/>
          <w:szCs w:val="22"/>
        </w:rPr>
      </w:pPr>
    </w:p>
    <w:p w14:paraId="171768AD" w14:textId="77777777" w:rsidR="00B26A23" w:rsidRDefault="00B26A23"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sz w:val="22"/>
          <w:szCs w:val="22"/>
        </w:rPr>
      </w:pPr>
    </w:p>
    <w:p w14:paraId="764F51E4" w14:textId="77777777" w:rsidR="00261582" w:rsidRDefault="00261582"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sz w:val="22"/>
          <w:szCs w:val="22"/>
        </w:rPr>
      </w:pPr>
    </w:p>
    <w:p w14:paraId="5C05812D" w14:textId="77777777" w:rsidR="00261582" w:rsidRDefault="00261582"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sz w:val="22"/>
          <w:szCs w:val="22"/>
        </w:rPr>
      </w:pPr>
    </w:p>
    <w:p w14:paraId="5A39842C" w14:textId="77777777" w:rsidR="00261582" w:rsidRDefault="00261582"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sz w:val="22"/>
          <w:szCs w:val="22"/>
        </w:rPr>
      </w:pPr>
    </w:p>
    <w:p w14:paraId="6B906A3E" w14:textId="77777777" w:rsidR="00261582" w:rsidRDefault="00261582"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sz w:val="22"/>
          <w:szCs w:val="22"/>
        </w:rPr>
      </w:pPr>
    </w:p>
    <w:p w14:paraId="1E48B9B2" w14:textId="77777777" w:rsidR="00261582" w:rsidRDefault="00261582"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sz w:val="22"/>
          <w:szCs w:val="22"/>
        </w:rPr>
      </w:pPr>
    </w:p>
    <w:p w14:paraId="6708AE2A" w14:textId="77777777" w:rsidR="00261582" w:rsidRDefault="00261582"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sz w:val="22"/>
          <w:szCs w:val="22"/>
        </w:rPr>
      </w:pPr>
    </w:p>
    <w:p w14:paraId="530E6C8E" w14:textId="77777777" w:rsidR="00261582" w:rsidRDefault="00261582"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sz w:val="22"/>
          <w:szCs w:val="22"/>
        </w:rPr>
      </w:pPr>
    </w:p>
    <w:p w14:paraId="6B67619E" w14:textId="77777777" w:rsidR="00261582" w:rsidRPr="00B26A23" w:rsidRDefault="00261582"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sz w:val="22"/>
          <w:szCs w:val="22"/>
        </w:rPr>
      </w:pPr>
    </w:p>
    <w:tbl>
      <w:tblPr>
        <w:tblW w:w="4753" w:type="pct"/>
        <w:tblCellMar>
          <w:top w:w="28" w:type="dxa"/>
          <w:bottom w:w="28" w:type="dxa"/>
        </w:tblCellMar>
        <w:tblLook w:val="04A0" w:firstRow="1" w:lastRow="0" w:firstColumn="1" w:lastColumn="0" w:noHBand="0" w:noVBand="1"/>
      </w:tblPr>
      <w:tblGrid>
        <w:gridCol w:w="566"/>
        <w:gridCol w:w="4108"/>
        <w:gridCol w:w="1687"/>
        <w:gridCol w:w="1265"/>
        <w:gridCol w:w="1435"/>
      </w:tblGrid>
      <w:tr w:rsidR="00261582" w:rsidRPr="00261582" w14:paraId="122A3B01" w14:textId="77777777" w:rsidTr="00261582">
        <w:trPr>
          <w:cantSplit/>
        </w:trPr>
        <w:tc>
          <w:tcPr>
            <w:tcW w:w="312" w:type="pct"/>
            <w:tcBorders>
              <w:top w:val="single" w:sz="4" w:space="0" w:color="000000"/>
              <w:left w:val="single" w:sz="4" w:space="0" w:color="000000"/>
              <w:bottom w:val="single" w:sz="4" w:space="0" w:color="000000"/>
              <w:right w:val="nil"/>
            </w:tcBorders>
            <w:vAlign w:val="center"/>
          </w:tcPr>
          <w:p w14:paraId="4A7A00E7" w14:textId="77777777" w:rsidR="00261582" w:rsidRPr="00261582" w:rsidRDefault="00261582" w:rsidP="00261582">
            <w:pPr>
              <w:tabs>
                <w:tab w:val="left" w:pos="708"/>
              </w:tabs>
              <w:suppressAutoHyphens/>
              <w:snapToGrid w:val="0"/>
              <w:jc w:val="center"/>
              <w:rPr>
                <w:rFonts w:ascii="Times New Roman" w:eastAsia="Lucida Sans Unicode" w:hAnsi="Times New Roman"/>
                <w:kern w:val="2"/>
                <w:sz w:val="20"/>
                <w:szCs w:val="20"/>
                <w:lang w:eastAsia="ar-SA"/>
              </w:rPr>
            </w:pPr>
          </w:p>
        </w:tc>
        <w:tc>
          <w:tcPr>
            <w:tcW w:w="4688" w:type="pct"/>
            <w:gridSpan w:val="4"/>
            <w:tcBorders>
              <w:top w:val="single" w:sz="4" w:space="0" w:color="000000"/>
              <w:left w:val="single" w:sz="4" w:space="0" w:color="000000"/>
              <w:bottom w:val="single" w:sz="4" w:space="0" w:color="000000"/>
              <w:right w:val="single" w:sz="4" w:space="0" w:color="000000"/>
            </w:tcBorders>
            <w:vAlign w:val="center"/>
          </w:tcPr>
          <w:p w14:paraId="6B4D5E5E" w14:textId="1A974DD2" w:rsidR="00261582" w:rsidRPr="00261582" w:rsidRDefault="00261582" w:rsidP="00261582">
            <w:pPr>
              <w:tabs>
                <w:tab w:val="left" w:pos="708"/>
              </w:tabs>
              <w:suppressAutoHyphens/>
              <w:jc w:val="center"/>
              <w:rPr>
                <w:rFonts w:ascii="Times New Roman" w:eastAsia="Lucida Sans Unicode" w:hAnsi="Times New Roman"/>
                <w:kern w:val="2"/>
                <w:sz w:val="20"/>
                <w:szCs w:val="20"/>
                <w:lang w:eastAsia="ar-SA"/>
              </w:rPr>
            </w:pPr>
            <w:r>
              <w:rPr>
                <w:rFonts w:ascii="Times New Roman" w:hAnsi="Times New Roman"/>
                <w:b/>
                <w:kern w:val="2"/>
                <w:sz w:val="20"/>
                <w:szCs w:val="20"/>
                <w:lang w:eastAsia="ar-SA"/>
              </w:rPr>
              <w:t>Centrala monitorująca wraz z monitorami kardiologicznymi</w:t>
            </w:r>
          </w:p>
        </w:tc>
      </w:tr>
      <w:tr w:rsidR="00261582" w:rsidRPr="00261582" w14:paraId="6E6A803F" w14:textId="77777777" w:rsidTr="00261582">
        <w:trPr>
          <w:cantSplit/>
        </w:trPr>
        <w:tc>
          <w:tcPr>
            <w:tcW w:w="312" w:type="pct"/>
            <w:tcBorders>
              <w:top w:val="single" w:sz="4" w:space="0" w:color="000000"/>
              <w:left w:val="single" w:sz="4" w:space="0" w:color="000000"/>
              <w:bottom w:val="single" w:sz="4" w:space="0" w:color="000000"/>
              <w:right w:val="nil"/>
            </w:tcBorders>
            <w:vAlign w:val="center"/>
            <w:hideMark/>
          </w:tcPr>
          <w:p w14:paraId="22893E23" w14:textId="75D3295E" w:rsidR="00261582" w:rsidRPr="00261582" w:rsidRDefault="00261582" w:rsidP="00261582">
            <w:pPr>
              <w:tabs>
                <w:tab w:val="left" w:pos="708"/>
              </w:tabs>
              <w:suppressAutoHyphens/>
              <w:snapToGrid w:val="0"/>
              <w:jc w:val="center"/>
              <w:rPr>
                <w:rFonts w:ascii="Times New Roman" w:hAnsi="Times New Roman"/>
                <w:kern w:val="2"/>
                <w:sz w:val="20"/>
                <w:szCs w:val="20"/>
                <w:lang w:eastAsia="ar-SA"/>
              </w:rPr>
            </w:pPr>
            <w:r>
              <w:rPr>
                <w:rFonts w:ascii="Times New Roman" w:eastAsia="Lucida Sans Unicode" w:hAnsi="Times New Roman"/>
                <w:kern w:val="2"/>
                <w:sz w:val="20"/>
                <w:szCs w:val="20"/>
                <w:lang w:eastAsia="ar-SA"/>
              </w:rPr>
              <w:t>I.</w:t>
            </w:r>
          </w:p>
        </w:tc>
        <w:tc>
          <w:tcPr>
            <w:tcW w:w="4688" w:type="pct"/>
            <w:gridSpan w:val="4"/>
            <w:tcBorders>
              <w:top w:val="single" w:sz="4" w:space="0" w:color="000000"/>
              <w:left w:val="single" w:sz="4" w:space="0" w:color="000000"/>
              <w:bottom w:val="single" w:sz="4" w:space="0" w:color="000000"/>
              <w:right w:val="single" w:sz="4" w:space="0" w:color="000000"/>
            </w:tcBorders>
            <w:vAlign w:val="center"/>
            <w:hideMark/>
          </w:tcPr>
          <w:p w14:paraId="02180452" w14:textId="5A72846E" w:rsidR="00261582" w:rsidRPr="00261582" w:rsidRDefault="00261582" w:rsidP="00261582">
            <w:pPr>
              <w:tabs>
                <w:tab w:val="left" w:pos="708"/>
              </w:tabs>
              <w:suppressAutoHyphens/>
              <w:jc w:val="center"/>
              <w:rPr>
                <w:rFonts w:ascii="Times New Roman" w:hAnsi="Times New Roman"/>
                <w:b/>
                <w:kern w:val="2"/>
                <w:sz w:val="20"/>
                <w:szCs w:val="20"/>
                <w:lang w:eastAsia="ar-SA"/>
              </w:rPr>
            </w:pPr>
            <w:r w:rsidRPr="00261582">
              <w:rPr>
                <w:rFonts w:ascii="Times New Roman" w:hAnsi="Times New Roman"/>
                <w:b/>
                <w:kern w:val="2"/>
                <w:sz w:val="20"/>
                <w:szCs w:val="20"/>
                <w:lang w:eastAsia="ar-SA"/>
              </w:rPr>
              <w:t>Kardiomonitor 7 szt.</w:t>
            </w:r>
          </w:p>
        </w:tc>
      </w:tr>
      <w:tr w:rsidR="00261582" w:rsidRPr="00261582" w14:paraId="1A4C946E" w14:textId="77777777" w:rsidTr="00BD6C32">
        <w:trPr>
          <w:cantSplit/>
        </w:trPr>
        <w:tc>
          <w:tcPr>
            <w:tcW w:w="312" w:type="pct"/>
            <w:tcBorders>
              <w:top w:val="single" w:sz="4" w:space="0" w:color="000000"/>
              <w:left w:val="single" w:sz="4" w:space="0" w:color="000000"/>
              <w:bottom w:val="single" w:sz="4" w:space="0" w:color="000000"/>
              <w:right w:val="nil"/>
            </w:tcBorders>
            <w:vAlign w:val="center"/>
            <w:hideMark/>
          </w:tcPr>
          <w:p w14:paraId="06C6F584" w14:textId="77777777" w:rsidR="00261582" w:rsidRPr="00261582" w:rsidRDefault="00261582" w:rsidP="00261582">
            <w:pPr>
              <w:tabs>
                <w:tab w:val="left" w:pos="708"/>
              </w:tabs>
              <w:suppressAutoHyphens/>
              <w:snapToGrid w:val="0"/>
              <w:jc w:val="center"/>
              <w:rPr>
                <w:rFonts w:ascii="Times New Roman" w:hAnsi="Times New Roman"/>
                <w:kern w:val="2"/>
                <w:sz w:val="20"/>
                <w:szCs w:val="20"/>
                <w:lang w:eastAsia="ar-SA"/>
              </w:rPr>
            </w:pPr>
            <w:r w:rsidRPr="00261582">
              <w:rPr>
                <w:rFonts w:ascii="Times New Roman" w:hAnsi="Times New Roman"/>
                <w:kern w:val="2"/>
                <w:sz w:val="20"/>
                <w:szCs w:val="20"/>
                <w:lang w:eastAsia="ar-SA"/>
              </w:rPr>
              <w:t>Lp.</w:t>
            </w:r>
          </w:p>
        </w:tc>
        <w:tc>
          <w:tcPr>
            <w:tcW w:w="2267" w:type="pct"/>
            <w:tcBorders>
              <w:top w:val="single" w:sz="4" w:space="0" w:color="000000"/>
              <w:left w:val="single" w:sz="4" w:space="0" w:color="000000"/>
              <w:bottom w:val="single" w:sz="4" w:space="0" w:color="000000"/>
              <w:right w:val="nil"/>
            </w:tcBorders>
            <w:vAlign w:val="center"/>
            <w:hideMark/>
          </w:tcPr>
          <w:p w14:paraId="19C5807A" w14:textId="77777777" w:rsidR="00261582" w:rsidRPr="00261582" w:rsidRDefault="00261582" w:rsidP="00261582">
            <w:pPr>
              <w:tabs>
                <w:tab w:val="left" w:pos="708"/>
              </w:tabs>
              <w:suppressAutoHyphens/>
              <w:jc w:val="center"/>
              <w:rPr>
                <w:rFonts w:ascii="Times New Roman" w:hAnsi="Times New Roman"/>
                <w:b/>
                <w:kern w:val="2"/>
                <w:sz w:val="20"/>
                <w:szCs w:val="20"/>
                <w:lang w:eastAsia="ar-SA"/>
              </w:rPr>
            </w:pPr>
            <w:r w:rsidRPr="00261582">
              <w:rPr>
                <w:rFonts w:ascii="Times New Roman" w:hAnsi="Times New Roman"/>
                <w:b/>
                <w:kern w:val="2"/>
                <w:sz w:val="20"/>
                <w:szCs w:val="20"/>
                <w:lang w:eastAsia="ar-SA"/>
              </w:rPr>
              <w:t>Opis parametru, funkcji</w:t>
            </w:r>
          </w:p>
        </w:tc>
        <w:tc>
          <w:tcPr>
            <w:tcW w:w="931" w:type="pct"/>
            <w:tcBorders>
              <w:top w:val="single" w:sz="4" w:space="0" w:color="000000"/>
              <w:left w:val="single" w:sz="4" w:space="0" w:color="000000"/>
              <w:bottom w:val="single" w:sz="4" w:space="0" w:color="000000"/>
              <w:right w:val="nil"/>
            </w:tcBorders>
            <w:vAlign w:val="center"/>
            <w:hideMark/>
          </w:tcPr>
          <w:p w14:paraId="48DE92A6" w14:textId="77777777" w:rsidR="00261582" w:rsidRPr="00261582" w:rsidRDefault="00261582" w:rsidP="00261582">
            <w:pPr>
              <w:tabs>
                <w:tab w:val="left" w:pos="708"/>
              </w:tabs>
              <w:suppressAutoHyphens/>
              <w:jc w:val="center"/>
              <w:rPr>
                <w:rFonts w:ascii="Times New Roman" w:hAnsi="Times New Roman"/>
                <w:b/>
                <w:kern w:val="2"/>
                <w:sz w:val="20"/>
                <w:szCs w:val="20"/>
                <w:lang w:eastAsia="ar-SA"/>
              </w:rPr>
            </w:pPr>
            <w:r w:rsidRPr="00261582">
              <w:rPr>
                <w:rFonts w:ascii="Times New Roman" w:hAnsi="Times New Roman"/>
                <w:b/>
                <w:kern w:val="2"/>
                <w:sz w:val="20"/>
                <w:szCs w:val="20"/>
                <w:lang w:eastAsia="ar-SA"/>
              </w:rPr>
              <w:t>Wymogi graniczne TAK/NIE</w:t>
            </w:r>
          </w:p>
        </w:tc>
        <w:tc>
          <w:tcPr>
            <w:tcW w:w="698" w:type="pct"/>
            <w:tcBorders>
              <w:top w:val="single" w:sz="4" w:space="0" w:color="000000"/>
              <w:left w:val="single" w:sz="4" w:space="0" w:color="000000"/>
              <w:bottom w:val="single" w:sz="4" w:space="0" w:color="000000"/>
              <w:right w:val="single" w:sz="4" w:space="0" w:color="000000"/>
            </w:tcBorders>
            <w:vAlign w:val="center"/>
            <w:hideMark/>
          </w:tcPr>
          <w:p w14:paraId="1DACCB57" w14:textId="0C5602F4" w:rsidR="00261582" w:rsidRPr="00261582" w:rsidRDefault="00BD6C32" w:rsidP="00261582">
            <w:pPr>
              <w:tabs>
                <w:tab w:val="left" w:pos="708"/>
              </w:tabs>
              <w:suppressAutoHyphens/>
              <w:jc w:val="center"/>
              <w:rPr>
                <w:rFonts w:ascii="Times New Roman" w:hAnsi="Times New Roman"/>
                <w:kern w:val="2"/>
                <w:sz w:val="20"/>
                <w:szCs w:val="20"/>
                <w:lang w:eastAsia="ar-SA"/>
              </w:rPr>
            </w:pPr>
            <w:r>
              <w:rPr>
                <w:rFonts w:ascii="Times New Roman" w:hAnsi="Times New Roman"/>
                <w:b/>
                <w:kern w:val="2"/>
                <w:sz w:val="20"/>
                <w:szCs w:val="20"/>
                <w:lang w:eastAsia="ar-SA"/>
              </w:rPr>
              <w:t xml:space="preserve">Odpowiedź Wykonawcy </w:t>
            </w:r>
            <w:r w:rsidR="00261582" w:rsidRPr="00261582">
              <w:rPr>
                <w:rFonts w:ascii="Times New Roman" w:hAnsi="Times New Roman"/>
                <w:b/>
                <w:kern w:val="2"/>
                <w:sz w:val="20"/>
                <w:szCs w:val="20"/>
                <w:lang w:eastAsia="ar-SA"/>
              </w:rPr>
              <w:t>Parametry oferowane</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090184B4" w14:textId="77777777" w:rsidR="00261582" w:rsidRPr="00261582" w:rsidRDefault="00261582" w:rsidP="00261582">
            <w:pPr>
              <w:tabs>
                <w:tab w:val="left" w:pos="708"/>
              </w:tabs>
              <w:suppressAutoHyphens/>
              <w:jc w:val="center"/>
              <w:rPr>
                <w:rFonts w:ascii="Times New Roman" w:hAnsi="Times New Roman"/>
                <w:b/>
                <w:kern w:val="2"/>
                <w:sz w:val="20"/>
                <w:szCs w:val="20"/>
                <w:lang w:eastAsia="ar-SA"/>
              </w:rPr>
            </w:pPr>
            <w:r w:rsidRPr="00261582">
              <w:rPr>
                <w:rFonts w:ascii="Times New Roman" w:hAnsi="Times New Roman"/>
                <w:b/>
                <w:bCs/>
                <w:kern w:val="2"/>
                <w:sz w:val="20"/>
                <w:szCs w:val="20"/>
                <w:lang w:eastAsia="ar-SA"/>
              </w:rPr>
              <w:t>PUNKTACJA</w:t>
            </w:r>
          </w:p>
        </w:tc>
      </w:tr>
      <w:tr w:rsidR="00261582" w:rsidRPr="00261582" w14:paraId="2BE48449" w14:textId="77777777" w:rsidTr="00261582">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06E70BCB" w14:textId="78485D3C" w:rsidR="00261582" w:rsidRPr="00261582" w:rsidRDefault="00261582"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1.</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14:paraId="3F04880F" w14:textId="1AEA4E33" w:rsidR="00261582" w:rsidRPr="00261582" w:rsidRDefault="00261582" w:rsidP="00261582">
            <w:pPr>
              <w:suppressAutoHyphens/>
              <w:jc w:val="center"/>
              <w:rPr>
                <w:rFonts w:ascii="Times New Roman" w:hAnsi="Times New Roman"/>
                <w:kern w:val="2"/>
                <w:sz w:val="20"/>
                <w:szCs w:val="20"/>
                <w:lang w:eastAsia="ar-SA"/>
              </w:rPr>
            </w:pPr>
            <w:r w:rsidRPr="00261582">
              <w:rPr>
                <w:rFonts w:ascii="Times New Roman" w:eastAsia="Lucida Sans Unicode" w:hAnsi="Times New Roman"/>
                <w:b/>
                <w:kern w:val="2"/>
                <w:sz w:val="20"/>
                <w:szCs w:val="20"/>
                <w:lang w:eastAsia="ar-SA"/>
              </w:rPr>
              <w:t>Parametry ogólne</w:t>
            </w:r>
          </w:p>
        </w:tc>
      </w:tr>
      <w:tr w:rsidR="00261582" w:rsidRPr="00261582" w14:paraId="002C1EDB"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8B3C061" w14:textId="05BD81E7"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1.1</w:t>
            </w:r>
          </w:p>
        </w:tc>
        <w:tc>
          <w:tcPr>
            <w:tcW w:w="2267" w:type="pct"/>
            <w:tcBorders>
              <w:top w:val="single" w:sz="4" w:space="0" w:color="auto"/>
              <w:left w:val="single" w:sz="4" w:space="0" w:color="auto"/>
              <w:bottom w:val="single" w:sz="4" w:space="0" w:color="auto"/>
              <w:right w:val="single" w:sz="4" w:space="0" w:color="auto"/>
            </w:tcBorders>
            <w:vAlign w:val="center"/>
            <w:hideMark/>
          </w:tcPr>
          <w:p w14:paraId="22E83D9B"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Monitor o konstrukcji modułowej z wymiennymi modułami możliwość rozbudowy monitora o dodatkowe funkcje w postaci wymiennych modułów.</w:t>
            </w:r>
          </w:p>
        </w:tc>
        <w:tc>
          <w:tcPr>
            <w:tcW w:w="931" w:type="pct"/>
            <w:tcBorders>
              <w:top w:val="single" w:sz="4" w:space="0" w:color="auto"/>
              <w:left w:val="single" w:sz="4" w:space="0" w:color="auto"/>
              <w:bottom w:val="single" w:sz="4" w:space="0" w:color="auto"/>
              <w:right w:val="single" w:sz="4" w:space="0" w:color="auto"/>
            </w:tcBorders>
            <w:vAlign w:val="center"/>
            <w:hideMark/>
          </w:tcPr>
          <w:p w14:paraId="42901A3B" w14:textId="4153EC77" w:rsidR="00261582" w:rsidRPr="00261582" w:rsidRDefault="00261582" w:rsidP="00261582">
            <w:pPr>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2D4B28BE"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3766DCA9" w14:textId="77777777" w:rsidR="00261582" w:rsidRPr="00261582" w:rsidRDefault="00261582" w:rsidP="00261582">
            <w:pPr>
              <w:suppressAutoHyphens/>
              <w:jc w:val="center"/>
              <w:rPr>
                <w:rFonts w:ascii="Times New Roman" w:hAnsi="Times New Roman"/>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791EB19E"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37A87AC5" w14:textId="0B2DC26F"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1.2</w:t>
            </w:r>
          </w:p>
        </w:tc>
        <w:tc>
          <w:tcPr>
            <w:tcW w:w="2267" w:type="pct"/>
            <w:tcBorders>
              <w:top w:val="single" w:sz="4" w:space="0" w:color="auto"/>
              <w:left w:val="single" w:sz="4" w:space="0" w:color="auto"/>
              <w:bottom w:val="single" w:sz="4" w:space="0" w:color="auto"/>
              <w:right w:val="single" w:sz="4" w:space="0" w:color="auto"/>
            </w:tcBorders>
            <w:vAlign w:val="center"/>
            <w:hideMark/>
          </w:tcPr>
          <w:p w14:paraId="557AAEC9"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 xml:space="preserve">Waga monitora z akumulatorem max. 8 kg. </w:t>
            </w:r>
          </w:p>
        </w:tc>
        <w:tc>
          <w:tcPr>
            <w:tcW w:w="931" w:type="pct"/>
            <w:tcBorders>
              <w:top w:val="single" w:sz="4" w:space="0" w:color="auto"/>
              <w:left w:val="single" w:sz="4" w:space="0" w:color="auto"/>
              <w:bottom w:val="single" w:sz="4" w:space="0" w:color="auto"/>
              <w:right w:val="single" w:sz="4" w:space="0" w:color="auto"/>
            </w:tcBorders>
            <w:vAlign w:val="center"/>
            <w:hideMark/>
          </w:tcPr>
          <w:p w14:paraId="5E90275D" w14:textId="577D6124" w:rsidR="00261582" w:rsidRPr="00261582" w:rsidRDefault="00261582" w:rsidP="00261582">
            <w:pPr>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5B430C86"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3644668B" w14:textId="77777777" w:rsidR="00261582" w:rsidRPr="00261582" w:rsidRDefault="00261582" w:rsidP="00261582">
            <w:pPr>
              <w:suppressAutoHyphens/>
              <w:jc w:val="center"/>
              <w:rPr>
                <w:rFonts w:ascii="Times New Roman" w:hAnsi="Times New Roman"/>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1F90CDEE"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990F369" w14:textId="7588C4B5"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1.3</w:t>
            </w:r>
          </w:p>
        </w:tc>
        <w:tc>
          <w:tcPr>
            <w:tcW w:w="2267" w:type="pct"/>
            <w:tcBorders>
              <w:top w:val="single" w:sz="4" w:space="0" w:color="auto"/>
              <w:left w:val="single" w:sz="4" w:space="0" w:color="auto"/>
              <w:bottom w:val="single" w:sz="4" w:space="0" w:color="auto"/>
              <w:right w:val="single" w:sz="4" w:space="0" w:color="auto"/>
            </w:tcBorders>
            <w:vAlign w:val="center"/>
            <w:hideMark/>
          </w:tcPr>
          <w:p w14:paraId="38D6C41C"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Możliwość rozbudowy o zdalny, bezprzewodowy sterownik monitorów, pozwalający na obsługę monitorów z odległości kilku metrów.</w:t>
            </w:r>
          </w:p>
        </w:tc>
        <w:tc>
          <w:tcPr>
            <w:tcW w:w="931" w:type="pct"/>
            <w:tcBorders>
              <w:top w:val="single" w:sz="4" w:space="0" w:color="auto"/>
              <w:left w:val="single" w:sz="4" w:space="0" w:color="auto"/>
              <w:bottom w:val="single" w:sz="4" w:space="0" w:color="auto"/>
              <w:right w:val="single" w:sz="4" w:space="0" w:color="auto"/>
            </w:tcBorders>
            <w:vAlign w:val="center"/>
            <w:hideMark/>
          </w:tcPr>
          <w:p w14:paraId="222E2C28" w14:textId="489F6632" w:rsidR="00261582" w:rsidRPr="00261582" w:rsidRDefault="00261582" w:rsidP="00261582">
            <w:pPr>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6060C708"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BC06933" w14:textId="77777777" w:rsidR="00261582" w:rsidRPr="00261582" w:rsidRDefault="00261582" w:rsidP="00261582">
            <w:pPr>
              <w:suppressAutoHyphens/>
              <w:jc w:val="center"/>
              <w:rPr>
                <w:rFonts w:ascii="Times New Roman" w:hAnsi="Times New Roman"/>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6BF5F710"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1138D571" w14:textId="1AEF504A"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1.4</w:t>
            </w:r>
          </w:p>
        </w:tc>
        <w:tc>
          <w:tcPr>
            <w:tcW w:w="2267" w:type="pct"/>
            <w:tcBorders>
              <w:top w:val="single" w:sz="4" w:space="0" w:color="auto"/>
              <w:left w:val="single" w:sz="4" w:space="0" w:color="auto"/>
              <w:bottom w:val="single" w:sz="4" w:space="0" w:color="auto"/>
              <w:right w:val="single" w:sz="4" w:space="0" w:color="auto"/>
            </w:tcBorders>
            <w:vAlign w:val="center"/>
            <w:hideMark/>
          </w:tcPr>
          <w:p w14:paraId="4C610972"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Chłodzenie konwekcyjne (bez użycia wentylatorów)</w:t>
            </w:r>
          </w:p>
        </w:tc>
        <w:tc>
          <w:tcPr>
            <w:tcW w:w="931" w:type="pct"/>
            <w:tcBorders>
              <w:top w:val="single" w:sz="4" w:space="0" w:color="auto"/>
              <w:left w:val="single" w:sz="4" w:space="0" w:color="auto"/>
              <w:bottom w:val="single" w:sz="4" w:space="0" w:color="auto"/>
              <w:right w:val="single" w:sz="4" w:space="0" w:color="auto"/>
            </w:tcBorders>
            <w:vAlign w:val="center"/>
            <w:hideMark/>
          </w:tcPr>
          <w:p w14:paraId="41B43980" w14:textId="44E78909" w:rsidR="00261582" w:rsidRPr="00261582" w:rsidRDefault="00261582" w:rsidP="00261582">
            <w:pPr>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3A0EAA3C"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5FA58541" w14:textId="77777777" w:rsidR="00261582" w:rsidRPr="00261582" w:rsidRDefault="00261582" w:rsidP="00261582">
            <w:pPr>
              <w:suppressAutoHyphens/>
              <w:jc w:val="center"/>
              <w:rPr>
                <w:rFonts w:ascii="Times New Roman" w:hAnsi="Times New Roman"/>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7F68310F"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6140298" w14:textId="69E7D629"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1.5</w:t>
            </w:r>
          </w:p>
        </w:tc>
        <w:tc>
          <w:tcPr>
            <w:tcW w:w="2267" w:type="pct"/>
            <w:tcBorders>
              <w:top w:val="single" w:sz="4" w:space="0" w:color="auto"/>
              <w:left w:val="single" w:sz="4" w:space="0" w:color="auto"/>
              <w:bottom w:val="single" w:sz="4" w:space="0" w:color="auto"/>
              <w:right w:val="single" w:sz="4" w:space="0" w:color="auto"/>
            </w:tcBorders>
            <w:vAlign w:val="center"/>
            <w:hideMark/>
          </w:tcPr>
          <w:p w14:paraId="58B45CB4"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Tryb „Stand by”</w:t>
            </w:r>
          </w:p>
        </w:tc>
        <w:tc>
          <w:tcPr>
            <w:tcW w:w="931" w:type="pct"/>
            <w:tcBorders>
              <w:top w:val="single" w:sz="4" w:space="0" w:color="auto"/>
              <w:left w:val="single" w:sz="4" w:space="0" w:color="auto"/>
              <w:bottom w:val="single" w:sz="4" w:space="0" w:color="auto"/>
              <w:right w:val="single" w:sz="4" w:space="0" w:color="auto"/>
            </w:tcBorders>
            <w:vAlign w:val="center"/>
            <w:hideMark/>
          </w:tcPr>
          <w:p w14:paraId="1A555D47" w14:textId="493FD86D" w:rsidR="00261582" w:rsidRPr="00261582" w:rsidRDefault="00261582" w:rsidP="00261582">
            <w:pPr>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57E8383F"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02C29F5C" w14:textId="77777777" w:rsidR="00261582" w:rsidRPr="00261582" w:rsidRDefault="00261582" w:rsidP="00261582">
            <w:pPr>
              <w:suppressAutoHyphens/>
              <w:jc w:val="center"/>
              <w:rPr>
                <w:rFonts w:ascii="Times New Roman" w:hAnsi="Times New Roman"/>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12E0A4C7"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B2F05D6" w14:textId="7E0FD455"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1.6</w:t>
            </w:r>
          </w:p>
        </w:tc>
        <w:tc>
          <w:tcPr>
            <w:tcW w:w="2267" w:type="pct"/>
            <w:tcBorders>
              <w:top w:val="single" w:sz="4" w:space="0" w:color="auto"/>
              <w:left w:val="single" w:sz="4" w:space="0" w:color="auto"/>
              <w:bottom w:val="single" w:sz="4" w:space="0" w:color="auto"/>
              <w:right w:val="single" w:sz="4" w:space="0" w:color="auto"/>
            </w:tcBorders>
            <w:vAlign w:val="center"/>
            <w:hideMark/>
          </w:tcPr>
          <w:p w14:paraId="35FFB730"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Funkcja „stoper”</w:t>
            </w:r>
          </w:p>
        </w:tc>
        <w:tc>
          <w:tcPr>
            <w:tcW w:w="931" w:type="pct"/>
            <w:tcBorders>
              <w:top w:val="single" w:sz="4" w:space="0" w:color="auto"/>
              <w:left w:val="single" w:sz="4" w:space="0" w:color="auto"/>
              <w:bottom w:val="single" w:sz="4" w:space="0" w:color="auto"/>
              <w:right w:val="single" w:sz="4" w:space="0" w:color="auto"/>
            </w:tcBorders>
            <w:vAlign w:val="center"/>
            <w:hideMark/>
          </w:tcPr>
          <w:p w14:paraId="2E237B1D" w14:textId="15BAC2CD" w:rsidR="00261582" w:rsidRPr="00261582" w:rsidRDefault="00261582" w:rsidP="00261582">
            <w:pPr>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2236D6BD"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CD8C3EA" w14:textId="77777777" w:rsidR="00261582" w:rsidRPr="00261582" w:rsidRDefault="00261582" w:rsidP="00261582">
            <w:pPr>
              <w:suppressAutoHyphens/>
              <w:jc w:val="center"/>
              <w:rPr>
                <w:rFonts w:ascii="Times New Roman" w:hAnsi="Times New Roman"/>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37900AA9"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4F1E25AF" w14:textId="4051C13B"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1.7</w:t>
            </w:r>
          </w:p>
        </w:tc>
        <w:tc>
          <w:tcPr>
            <w:tcW w:w="2267" w:type="pct"/>
            <w:tcBorders>
              <w:top w:val="single" w:sz="4" w:space="0" w:color="auto"/>
              <w:left w:val="single" w:sz="4" w:space="0" w:color="auto"/>
              <w:bottom w:val="single" w:sz="4" w:space="0" w:color="auto"/>
              <w:right w:val="single" w:sz="4" w:space="0" w:color="auto"/>
            </w:tcBorders>
            <w:vAlign w:val="center"/>
            <w:hideMark/>
          </w:tcPr>
          <w:p w14:paraId="529877AD"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Wbudowany kalkulator powierzchni ciała (BSA) oraz kalkulator dawek leków.</w:t>
            </w:r>
          </w:p>
        </w:tc>
        <w:tc>
          <w:tcPr>
            <w:tcW w:w="931" w:type="pct"/>
            <w:tcBorders>
              <w:top w:val="single" w:sz="4" w:space="0" w:color="auto"/>
              <w:left w:val="single" w:sz="4" w:space="0" w:color="auto"/>
              <w:bottom w:val="single" w:sz="4" w:space="0" w:color="auto"/>
              <w:right w:val="single" w:sz="4" w:space="0" w:color="auto"/>
            </w:tcBorders>
            <w:vAlign w:val="center"/>
            <w:hideMark/>
          </w:tcPr>
          <w:p w14:paraId="3E33FE2A" w14:textId="1ECBBDE0" w:rsidR="00261582" w:rsidRPr="00261582" w:rsidRDefault="00261582" w:rsidP="00261582">
            <w:pPr>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6BAA74AF"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054B5F34" w14:textId="77777777" w:rsidR="00261582" w:rsidRPr="00261582" w:rsidRDefault="00261582" w:rsidP="00261582">
            <w:pPr>
              <w:suppressAutoHyphens/>
              <w:jc w:val="center"/>
              <w:rPr>
                <w:rFonts w:ascii="Times New Roman" w:hAnsi="Times New Roman"/>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55E29D94" w14:textId="77777777" w:rsidTr="00261582">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2BF5B4C9" w14:textId="05CC5B05" w:rsidR="00261582" w:rsidRPr="00261582" w:rsidRDefault="00261582"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2.</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14:paraId="6C1AA96D" w14:textId="0F73F3CC"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eastAsia="Lucida Sans Unicode" w:hAnsi="Times New Roman"/>
                <w:b/>
                <w:kern w:val="2"/>
                <w:sz w:val="20"/>
                <w:szCs w:val="20"/>
                <w:lang w:eastAsia="ar-SA"/>
              </w:rPr>
              <w:t>Ekran</w:t>
            </w:r>
          </w:p>
        </w:tc>
      </w:tr>
      <w:tr w:rsidR="00261582" w:rsidRPr="00261582" w14:paraId="76085CEE"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1C40EA7" w14:textId="0BCC734F"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2.1</w:t>
            </w:r>
          </w:p>
        </w:tc>
        <w:tc>
          <w:tcPr>
            <w:tcW w:w="2267" w:type="pct"/>
            <w:tcBorders>
              <w:top w:val="single" w:sz="4" w:space="0" w:color="auto"/>
              <w:left w:val="single" w:sz="4" w:space="0" w:color="auto"/>
              <w:bottom w:val="single" w:sz="4" w:space="0" w:color="auto"/>
              <w:right w:val="single" w:sz="4" w:space="0" w:color="auto"/>
            </w:tcBorders>
            <w:vAlign w:val="center"/>
            <w:hideMark/>
          </w:tcPr>
          <w:p w14:paraId="09731F59"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Ekran kolorowy, pojedynczy z aktywną matrycą TFT. Przekątna ekranu min. 15”.</w:t>
            </w:r>
          </w:p>
        </w:tc>
        <w:tc>
          <w:tcPr>
            <w:tcW w:w="931" w:type="pct"/>
            <w:tcBorders>
              <w:top w:val="single" w:sz="4" w:space="0" w:color="auto"/>
              <w:left w:val="single" w:sz="4" w:space="0" w:color="auto"/>
              <w:bottom w:val="single" w:sz="4" w:space="0" w:color="auto"/>
              <w:right w:val="single" w:sz="4" w:space="0" w:color="auto"/>
            </w:tcBorders>
            <w:vAlign w:val="center"/>
            <w:hideMark/>
          </w:tcPr>
          <w:p w14:paraId="2086446B" w14:textId="79AD9B26"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59FB815B"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09E5AA6"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312D7A87"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39E2135E" w14:textId="3D7062C9"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2.2</w:t>
            </w:r>
          </w:p>
        </w:tc>
        <w:tc>
          <w:tcPr>
            <w:tcW w:w="2267" w:type="pct"/>
            <w:tcBorders>
              <w:top w:val="single" w:sz="4" w:space="0" w:color="auto"/>
              <w:left w:val="single" w:sz="4" w:space="0" w:color="auto"/>
              <w:bottom w:val="single" w:sz="4" w:space="0" w:color="auto"/>
              <w:right w:val="single" w:sz="4" w:space="0" w:color="auto"/>
            </w:tcBorders>
            <w:vAlign w:val="center"/>
            <w:hideMark/>
          </w:tcPr>
          <w:p w14:paraId="310DCF32"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 xml:space="preserve">Prezentacja min. 13 krzywych dynamicznych na ekranie bez użycia funkcji wyświetlania 12 </w:t>
            </w:r>
            <w:proofErr w:type="spellStart"/>
            <w:r w:rsidRPr="00261582">
              <w:rPr>
                <w:rFonts w:ascii="Times New Roman" w:hAnsi="Times New Roman"/>
                <w:kern w:val="2"/>
                <w:sz w:val="20"/>
                <w:szCs w:val="20"/>
                <w:lang w:eastAsia="ar-SA"/>
              </w:rPr>
              <w:t>odpr</w:t>
            </w:r>
            <w:proofErr w:type="spellEnd"/>
            <w:r w:rsidRPr="00261582">
              <w:rPr>
                <w:rFonts w:ascii="Times New Roman" w:hAnsi="Times New Roman"/>
                <w:kern w:val="2"/>
                <w:sz w:val="20"/>
                <w:szCs w:val="20"/>
                <w:lang w:eastAsia="ar-SA"/>
              </w:rPr>
              <w:t xml:space="preserve">. EKG. Prezentacja krzywych jedna pod drugą (nie dopuszcza się stosowania prezentacji krzywych w kolumnach umieszczonych obok siebie). Możliwość wybierania kolorów przez Użytkownika. </w:t>
            </w:r>
          </w:p>
        </w:tc>
        <w:tc>
          <w:tcPr>
            <w:tcW w:w="931" w:type="pct"/>
            <w:tcBorders>
              <w:top w:val="single" w:sz="4" w:space="0" w:color="auto"/>
              <w:left w:val="single" w:sz="4" w:space="0" w:color="auto"/>
              <w:bottom w:val="single" w:sz="4" w:space="0" w:color="auto"/>
              <w:right w:val="single" w:sz="4" w:space="0" w:color="auto"/>
            </w:tcBorders>
            <w:vAlign w:val="center"/>
            <w:hideMark/>
          </w:tcPr>
          <w:p w14:paraId="79D28707" w14:textId="2DFA5C6D"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 podać</w:t>
            </w:r>
          </w:p>
          <w:p w14:paraId="1C931DE4" w14:textId="5DAE63AB"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p>
        </w:tc>
        <w:tc>
          <w:tcPr>
            <w:tcW w:w="698" w:type="pct"/>
            <w:tcBorders>
              <w:top w:val="single" w:sz="4" w:space="0" w:color="auto"/>
              <w:left w:val="single" w:sz="4" w:space="0" w:color="auto"/>
              <w:bottom w:val="single" w:sz="4" w:space="0" w:color="auto"/>
              <w:right w:val="single" w:sz="4" w:space="0" w:color="auto"/>
            </w:tcBorders>
          </w:tcPr>
          <w:p w14:paraId="52EE8187"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tcPr>
          <w:p w14:paraId="22EBFFBF"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Prezentacja min. 15 krzywych dynamicznych – 10 pkt.</w:t>
            </w:r>
          </w:p>
          <w:p w14:paraId="52BF04D9" w14:textId="77777777" w:rsidR="00261582" w:rsidRPr="00261582" w:rsidRDefault="00261582" w:rsidP="00261582">
            <w:pPr>
              <w:suppressAutoHyphens/>
              <w:jc w:val="center"/>
              <w:rPr>
                <w:rFonts w:ascii="Times New Roman" w:hAnsi="Times New Roman"/>
                <w:spacing w:val="-1"/>
                <w:kern w:val="2"/>
                <w:sz w:val="20"/>
                <w:szCs w:val="20"/>
                <w:lang w:eastAsia="ar-SA"/>
              </w:rPr>
            </w:pPr>
          </w:p>
          <w:p w14:paraId="0529D719"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Spełnienie wymagań – 0 pkt.</w:t>
            </w:r>
          </w:p>
        </w:tc>
      </w:tr>
      <w:tr w:rsidR="00261582" w:rsidRPr="00261582" w14:paraId="5D0143D9"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38C25978" w14:textId="1B8A7EA1"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2.3</w:t>
            </w:r>
          </w:p>
        </w:tc>
        <w:tc>
          <w:tcPr>
            <w:tcW w:w="2267" w:type="pct"/>
            <w:tcBorders>
              <w:top w:val="single" w:sz="4" w:space="0" w:color="auto"/>
              <w:left w:val="single" w:sz="4" w:space="0" w:color="auto"/>
              <w:bottom w:val="single" w:sz="4" w:space="0" w:color="auto"/>
              <w:right w:val="single" w:sz="4" w:space="0" w:color="auto"/>
            </w:tcBorders>
            <w:vAlign w:val="center"/>
            <w:hideMark/>
          </w:tcPr>
          <w:p w14:paraId="12EF34ED"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Rozdzielczość ekranu: min. 1024 x 768.</w:t>
            </w:r>
          </w:p>
        </w:tc>
        <w:tc>
          <w:tcPr>
            <w:tcW w:w="931" w:type="pct"/>
            <w:tcBorders>
              <w:top w:val="single" w:sz="4" w:space="0" w:color="auto"/>
              <w:left w:val="single" w:sz="4" w:space="0" w:color="auto"/>
              <w:bottom w:val="single" w:sz="4" w:space="0" w:color="auto"/>
              <w:right w:val="single" w:sz="4" w:space="0" w:color="auto"/>
            </w:tcBorders>
            <w:vAlign w:val="center"/>
            <w:hideMark/>
          </w:tcPr>
          <w:p w14:paraId="7DCE23E3" w14:textId="59AB4D73"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6843B9B8"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0938A43C"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6C0F6938"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1494C290" w14:textId="2B28B683"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2.4</w:t>
            </w:r>
          </w:p>
        </w:tc>
        <w:tc>
          <w:tcPr>
            <w:tcW w:w="2267" w:type="pct"/>
            <w:tcBorders>
              <w:top w:val="single" w:sz="4" w:space="0" w:color="auto"/>
              <w:left w:val="single" w:sz="4" w:space="0" w:color="auto"/>
              <w:bottom w:val="single" w:sz="4" w:space="0" w:color="auto"/>
              <w:right w:val="single" w:sz="4" w:space="0" w:color="auto"/>
            </w:tcBorders>
            <w:hideMark/>
          </w:tcPr>
          <w:p w14:paraId="29F8C2EA"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„Duże Liczby” prezentowanych parametrów.</w:t>
            </w:r>
          </w:p>
        </w:tc>
        <w:tc>
          <w:tcPr>
            <w:tcW w:w="931" w:type="pct"/>
            <w:tcBorders>
              <w:top w:val="single" w:sz="4" w:space="0" w:color="auto"/>
              <w:left w:val="single" w:sz="4" w:space="0" w:color="auto"/>
              <w:bottom w:val="single" w:sz="4" w:space="0" w:color="auto"/>
              <w:right w:val="single" w:sz="4" w:space="0" w:color="auto"/>
            </w:tcBorders>
            <w:vAlign w:val="center"/>
            <w:hideMark/>
          </w:tcPr>
          <w:p w14:paraId="475A521D" w14:textId="40B63BFB"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6F0D0AD5"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62658796"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195F6B8C"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644807B" w14:textId="53EE9921"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2.5</w:t>
            </w:r>
          </w:p>
        </w:tc>
        <w:tc>
          <w:tcPr>
            <w:tcW w:w="2267" w:type="pct"/>
            <w:tcBorders>
              <w:top w:val="single" w:sz="4" w:space="0" w:color="auto"/>
              <w:left w:val="single" w:sz="4" w:space="0" w:color="auto"/>
              <w:bottom w:val="single" w:sz="4" w:space="0" w:color="auto"/>
              <w:right w:val="single" w:sz="4" w:space="0" w:color="auto"/>
            </w:tcBorders>
            <w:hideMark/>
          </w:tcPr>
          <w:p w14:paraId="2D01C155"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Przyciski szybkiego dostępu do wybranych funkcji/okien przeglądu okien monitora wyświetlane na ekranie głównym. Dostępne min. 4 przyciski z możliwością zmiany przypisanych do nich funkcji.</w:t>
            </w:r>
          </w:p>
        </w:tc>
        <w:tc>
          <w:tcPr>
            <w:tcW w:w="931" w:type="pct"/>
            <w:tcBorders>
              <w:top w:val="single" w:sz="4" w:space="0" w:color="auto"/>
              <w:left w:val="single" w:sz="4" w:space="0" w:color="auto"/>
              <w:bottom w:val="single" w:sz="4" w:space="0" w:color="auto"/>
              <w:right w:val="single" w:sz="4" w:space="0" w:color="auto"/>
            </w:tcBorders>
            <w:vAlign w:val="center"/>
            <w:hideMark/>
          </w:tcPr>
          <w:p w14:paraId="37629AC5" w14:textId="63F373A3" w:rsidR="00261582" w:rsidRPr="00261582" w:rsidRDefault="00261582" w:rsidP="00261582">
            <w:pPr>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Tak/Nie, podać</w:t>
            </w:r>
          </w:p>
          <w:p w14:paraId="5CD83694" w14:textId="0DA82D74" w:rsidR="00261582" w:rsidRPr="00261582" w:rsidRDefault="00261582" w:rsidP="00261582">
            <w:pPr>
              <w:suppressAutoHyphens/>
              <w:jc w:val="center"/>
              <w:rPr>
                <w:rFonts w:ascii="Times New Roman" w:hAnsi="Times New Roman"/>
                <w:kern w:val="2"/>
                <w:sz w:val="20"/>
                <w:szCs w:val="20"/>
                <w:lang w:eastAsia="ar-SA"/>
              </w:rPr>
            </w:pPr>
          </w:p>
        </w:tc>
        <w:tc>
          <w:tcPr>
            <w:tcW w:w="698" w:type="pct"/>
            <w:tcBorders>
              <w:top w:val="single" w:sz="4" w:space="0" w:color="auto"/>
              <w:left w:val="single" w:sz="4" w:space="0" w:color="auto"/>
              <w:bottom w:val="single" w:sz="4" w:space="0" w:color="auto"/>
              <w:right w:val="single" w:sz="4" w:space="0" w:color="auto"/>
            </w:tcBorders>
          </w:tcPr>
          <w:p w14:paraId="6DB2C2C0"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tcPr>
          <w:p w14:paraId="7DE62AAB" w14:textId="21D72AB4" w:rsidR="00261582" w:rsidRPr="00261582" w:rsidRDefault="00261582" w:rsidP="00261582">
            <w:pPr>
              <w:suppressAutoHyphens/>
              <w:jc w:val="center"/>
              <w:rPr>
                <w:rFonts w:ascii="Times New Roman" w:hAnsi="Times New Roman"/>
                <w:spacing w:val="-1"/>
                <w:kern w:val="2"/>
                <w:sz w:val="20"/>
                <w:szCs w:val="20"/>
                <w:lang w:eastAsia="ar-SA"/>
              </w:rPr>
            </w:pPr>
            <w:r>
              <w:rPr>
                <w:rFonts w:ascii="Times New Roman" w:hAnsi="Times New Roman"/>
                <w:spacing w:val="-1"/>
                <w:kern w:val="2"/>
                <w:sz w:val="20"/>
                <w:szCs w:val="20"/>
                <w:lang w:eastAsia="ar-SA"/>
              </w:rPr>
              <w:t>Tak</w:t>
            </w:r>
            <w:r w:rsidRPr="00261582">
              <w:rPr>
                <w:rFonts w:ascii="Times New Roman" w:hAnsi="Times New Roman"/>
                <w:spacing w:val="-1"/>
                <w:kern w:val="2"/>
                <w:sz w:val="20"/>
                <w:szCs w:val="20"/>
                <w:lang w:eastAsia="ar-SA"/>
              </w:rPr>
              <w:t xml:space="preserve"> – 10 pkt.</w:t>
            </w:r>
          </w:p>
          <w:p w14:paraId="01FFEA1F" w14:textId="77777777" w:rsidR="00261582" w:rsidRPr="00261582" w:rsidRDefault="00261582" w:rsidP="00261582">
            <w:pPr>
              <w:suppressAutoHyphens/>
              <w:jc w:val="center"/>
              <w:rPr>
                <w:rFonts w:ascii="Times New Roman" w:hAnsi="Times New Roman"/>
                <w:spacing w:val="-1"/>
                <w:kern w:val="2"/>
                <w:sz w:val="20"/>
                <w:szCs w:val="20"/>
                <w:lang w:eastAsia="ar-SA"/>
              </w:rPr>
            </w:pPr>
          </w:p>
          <w:p w14:paraId="51C54E73" w14:textId="206A514B" w:rsidR="00261582" w:rsidRPr="00261582" w:rsidRDefault="00261582" w:rsidP="00261582">
            <w:pPr>
              <w:suppressAutoHyphens/>
              <w:jc w:val="center"/>
              <w:rPr>
                <w:rFonts w:ascii="Times New Roman" w:hAnsi="Times New Roman"/>
                <w:spacing w:val="-1"/>
                <w:kern w:val="2"/>
                <w:sz w:val="20"/>
                <w:szCs w:val="20"/>
                <w:lang w:eastAsia="ar-SA"/>
              </w:rPr>
            </w:pPr>
            <w:r>
              <w:rPr>
                <w:rFonts w:ascii="Times New Roman" w:hAnsi="Times New Roman"/>
                <w:spacing w:val="-1"/>
                <w:kern w:val="2"/>
                <w:sz w:val="20"/>
                <w:szCs w:val="20"/>
                <w:lang w:eastAsia="ar-SA"/>
              </w:rPr>
              <w:t>Nie</w:t>
            </w:r>
            <w:r w:rsidRPr="00261582">
              <w:rPr>
                <w:rFonts w:ascii="Times New Roman" w:hAnsi="Times New Roman"/>
                <w:spacing w:val="-1"/>
                <w:kern w:val="2"/>
                <w:sz w:val="20"/>
                <w:szCs w:val="20"/>
                <w:lang w:eastAsia="ar-SA"/>
              </w:rPr>
              <w:t xml:space="preserve"> – 0 pkt.</w:t>
            </w:r>
          </w:p>
        </w:tc>
      </w:tr>
      <w:tr w:rsidR="00261582" w:rsidRPr="00261582" w14:paraId="5984B700"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CAD9533" w14:textId="03756327"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2.6</w:t>
            </w:r>
          </w:p>
        </w:tc>
        <w:tc>
          <w:tcPr>
            <w:tcW w:w="2267" w:type="pct"/>
            <w:tcBorders>
              <w:top w:val="single" w:sz="4" w:space="0" w:color="auto"/>
              <w:left w:val="single" w:sz="4" w:space="0" w:color="auto"/>
              <w:bottom w:val="single" w:sz="4" w:space="0" w:color="auto"/>
              <w:right w:val="single" w:sz="4" w:space="0" w:color="auto"/>
            </w:tcBorders>
            <w:hideMark/>
          </w:tcPr>
          <w:p w14:paraId="2A41C056"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Możliwość zamrożenia krzywych celem ich analizy. Podczas „zamrożenia” krzywych dane numeryczne pozostają aktywne</w:t>
            </w:r>
          </w:p>
        </w:tc>
        <w:tc>
          <w:tcPr>
            <w:tcW w:w="931" w:type="pct"/>
            <w:tcBorders>
              <w:top w:val="single" w:sz="4" w:space="0" w:color="auto"/>
              <w:left w:val="single" w:sz="4" w:space="0" w:color="auto"/>
              <w:bottom w:val="single" w:sz="4" w:space="0" w:color="auto"/>
              <w:right w:val="single" w:sz="4" w:space="0" w:color="auto"/>
            </w:tcBorders>
            <w:vAlign w:val="center"/>
            <w:hideMark/>
          </w:tcPr>
          <w:p w14:paraId="377C71FE" w14:textId="60D93C0D" w:rsidR="00261582" w:rsidRPr="00261582" w:rsidRDefault="00261582" w:rsidP="00261582">
            <w:pPr>
              <w:suppressAutoHyphens/>
              <w:jc w:val="center"/>
              <w:rPr>
                <w:rFonts w:ascii="Times New Roman"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3C2DF371"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9E10B8B"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55C610FF"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36D5D3B" w14:textId="496992AE"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2.7</w:t>
            </w:r>
          </w:p>
        </w:tc>
        <w:tc>
          <w:tcPr>
            <w:tcW w:w="2267" w:type="pct"/>
            <w:tcBorders>
              <w:top w:val="single" w:sz="4" w:space="0" w:color="auto"/>
              <w:left w:val="single" w:sz="4" w:space="0" w:color="auto"/>
              <w:bottom w:val="single" w:sz="4" w:space="0" w:color="auto"/>
              <w:right w:val="single" w:sz="4" w:space="0" w:color="auto"/>
            </w:tcBorders>
            <w:hideMark/>
          </w:tcPr>
          <w:p w14:paraId="259E7F4B"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Możliwość wyboru przez użytkownika strony ekranu (lewa lub prawa) gdzie prezentowane są wartości numeryczne mierzonych parametrów.</w:t>
            </w:r>
          </w:p>
        </w:tc>
        <w:tc>
          <w:tcPr>
            <w:tcW w:w="931" w:type="pct"/>
            <w:tcBorders>
              <w:top w:val="single" w:sz="4" w:space="0" w:color="auto"/>
              <w:left w:val="single" w:sz="4" w:space="0" w:color="auto"/>
              <w:bottom w:val="single" w:sz="4" w:space="0" w:color="auto"/>
              <w:right w:val="single" w:sz="4" w:space="0" w:color="auto"/>
            </w:tcBorders>
            <w:vAlign w:val="center"/>
            <w:hideMark/>
          </w:tcPr>
          <w:p w14:paraId="4C863870" w14:textId="74E44854" w:rsidR="00261582" w:rsidRPr="00261582" w:rsidRDefault="00261582" w:rsidP="00261582">
            <w:pPr>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Tak/Nie</w:t>
            </w:r>
          </w:p>
          <w:p w14:paraId="542FF282" w14:textId="6D8C4FE9" w:rsidR="00261582" w:rsidRPr="00261582" w:rsidRDefault="00261582" w:rsidP="00261582">
            <w:pPr>
              <w:suppressAutoHyphens/>
              <w:jc w:val="center"/>
              <w:rPr>
                <w:rFonts w:ascii="Times New Roman" w:hAnsi="Times New Roman"/>
                <w:kern w:val="2"/>
                <w:sz w:val="20"/>
                <w:szCs w:val="20"/>
                <w:lang w:eastAsia="ar-SA"/>
              </w:rPr>
            </w:pPr>
            <w:r>
              <w:rPr>
                <w:rFonts w:ascii="Times New Roman" w:eastAsia="Lucida Sans Unicode" w:hAnsi="Times New Roman"/>
                <w:kern w:val="2"/>
                <w:sz w:val="20"/>
                <w:szCs w:val="20"/>
                <w:lang w:eastAsia="ar-SA"/>
              </w:rPr>
              <w:t>podać</w:t>
            </w:r>
          </w:p>
        </w:tc>
        <w:tc>
          <w:tcPr>
            <w:tcW w:w="698" w:type="pct"/>
            <w:tcBorders>
              <w:top w:val="single" w:sz="4" w:space="0" w:color="auto"/>
              <w:left w:val="single" w:sz="4" w:space="0" w:color="auto"/>
              <w:bottom w:val="single" w:sz="4" w:space="0" w:color="auto"/>
              <w:right w:val="single" w:sz="4" w:space="0" w:color="auto"/>
            </w:tcBorders>
          </w:tcPr>
          <w:p w14:paraId="4E774C8D"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tcPr>
          <w:p w14:paraId="51C0A991" w14:textId="63D7D050" w:rsidR="00261582" w:rsidRPr="00261582" w:rsidRDefault="00261582" w:rsidP="00261582">
            <w:pPr>
              <w:suppressAutoHyphens/>
              <w:jc w:val="center"/>
              <w:rPr>
                <w:rFonts w:ascii="Times New Roman" w:hAnsi="Times New Roman"/>
                <w:spacing w:val="-1"/>
                <w:kern w:val="2"/>
                <w:sz w:val="20"/>
                <w:szCs w:val="20"/>
                <w:lang w:eastAsia="ar-SA"/>
              </w:rPr>
            </w:pPr>
            <w:r>
              <w:rPr>
                <w:rFonts w:ascii="Times New Roman" w:hAnsi="Times New Roman"/>
                <w:spacing w:val="-1"/>
                <w:kern w:val="2"/>
                <w:sz w:val="20"/>
                <w:szCs w:val="20"/>
                <w:lang w:eastAsia="ar-SA"/>
              </w:rPr>
              <w:t>Tak</w:t>
            </w:r>
            <w:r w:rsidRPr="00261582">
              <w:rPr>
                <w:rFonts w:ascii="Times New Roman" w:hAnsi="Times New Roman"/>
                <w:spacing w:val="-1"/>
                <w:kern w:val="2"/>
                <w:sz w:val="20"/>
                <w:szCs w:val="20"/>
                <w:lang w:eastAsia="ar-SA"/>
              </w:rPr>
              <w:t xml:space="preserve"> – 10 pkt.</w:t>
            </w:r>
          </w:p>
          <w:p w14:paraId="6736128A" w14:textId="77777777" w:rsidR="00261582" w:rsidRPr="00261582" w:rsidRDefault="00261582" w:rsidP="00261582">
            <w:pPr>
              <w:suppressAutoHyphens/>
              <w:jc w:val="center"/>
              <w:rPr>
                <w:rFonts w:ascii="Times New Roman" w:hAnsi="Times New Roman"/>
                <w:spacing w:val="-1"/>
                <w:kern w:val="2"/>
                <w:sz w:val="20"/>
                <w:szCs w:val="20"/>
                <w:lang w:eastAsia="ar-SA"/>
              </w:rPr>
            </w:pPr>
          </w:p>
          <w:p w14:paraId="2072236F" w14:textId="0E8DBFFA" w:rsidR="00261582" w:rsidRPr="00261582" w:rsidRDefault="00261582" w:rsidP="00261582">
            <w:pPr>
              <w:suppressAutoHyphens/>
              <w:jc w:val="center"/>
              <w:rPr>
                <w:rFonts w:ascii="Times New Roman" w:hAnsi="Times New Roman"/>
                <w:spacing w:val="-1"/>
                <w:kern w:val="2"/>
                <w:sz w:val="20"/>
                <w:szCs w:val="20"/>
                <w:lang w:eastAsia="ar-SA"/>
              </w:rPr>
            </w:pPr>
            <w:r>
              <w:rPr>
                <w:rFonts w:ascii="Times New Roman" w:hAnsi="Times New Roman"/>
                <w:spacing w:val="-1"/>
                <w:kern w:val="2"/>
                <w:sz w:val="20"/>
                <w:szCs w:val="20"/>
                <w:lang w:eastAsia="ar-SA"/>
              </w:rPr>
              <w:t>Nie</w:t>
            </w:r>
            <w:r w:rsidRPr="00261582">
              <w:rPr>
                <w:rFonts w:ascii="Times New Roman" w:hAnsi="Times New Roman"/>
                <w:spacing w:val="-1"/>
                <w:kern w:val="2"/>
                <w:sz w:val="20"/>
                <w:szCs w:val="20"/>
                <w:lang w:eastAsia="ar-SA"/>
              </w:rPr>
              <w:t xml:space="preserve"> – 0 pkt.</w:t>
            </w:r>
          </w:p>
        </w:tc>
      </w:tr>
      <w:tr w:rsidR="00261582" w:rsidRPr="00261582" w14:paraId="659BE0EA"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A86DEE7" w14:textId="722CE9EF"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2.8</w:t>
            </w:r>
          </w:p>
        </w:tc>
        <w:tc>
          <w:tcPr>
            <w:tcW w:w="2267" w:type="pct"/>
            <w:tcBorders>
              <w:top w:val="single" w:sz="4" w:space="0" w:color="auto"/>
              <w:left w:val="single" w:sz="4" w:space="0" w:color="auto"/>
              <w:bottom w:val="single" w:sz="4" w:space="0" w:color="auto"/>
              <w:right w:val="single" w:sz="4" w:space="0" w:color="auto"/>
            </w:tcBorders>
            <w:hideMark/>
          </w:tcPr>
          <w:p w14:paraId="13221CB6"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Automatyczne dostosowanie układu ekranu monitora pacjenta w zależności od podłączonych parametrów.</w:t>
            </w:r>
          </w:p>
        </w:tc>
        <w:tc>
          <w:tcPr>
            <w:tcW w:w="931" w:type="pct"/>
            <w:tcBorders>
              <w:top w:val="single" w:sz="4" w:space="0" w:color="auto"/>
              <w:left w:val="single" w:sz="4" w:space="0" w:color="auto"/>
              <w:bottom w:val="single" w:sz="4" w:space="0" w:color="auto"/>
              <w:right w:val="single" w:sz="4" w:space="0" w:color="auto"/>
            </w:tcBorders>
            <w:vAlign w:val="center"/>
            <w:hideMark/>
          </w:tcPr>
          <w:p w14:paraId="1EB42EF6" w14:textId="0517748D" w:rsidR="00261582" w:rsidRPr="00261582" w:rsidRDefault="00261582" w:rsidP="00261582">
            <w:pPr>
              <w:suppressAutoHyphens/>
              <w:jc w:val="center"/>
              <w:rPr>
                <w:rFonts w:ascii="Times New Roman"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017A59BB"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DD0FD8D"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115FC402" w14:textId="77777777" w:rsidTr="00261582">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28105C62" w14:textId="5F17BC4A" w:rsidR="00261582" w:rsidRPr="00261582" w:rsidRDefault="00261582"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3.</w:t>
            </w:r>
          </w:p>
        </w:tc>
        <w:tc>
          <w:tcPr>
            <w:tcW w:w="4688" w:type="pct"/>
            <w:gridSpan w:val="4"/>
            <w:tcBorders>
              <w:top w:val="single" w:sz="4" w:space="0" w:color="auto"/>
              <w:left w:val="single" w:sz="4" w:space="0" w:color="auto"/>
              <w:bottom w:val="single" w:sz="4" w:space="0" w:color="auto"/>
              <w:right w:val="single" w:sz="4" w:space="0" w:color="auto"/>
            </w:tcBorders>
            <w:hideMark/>
          </w:tcPr>
          <w:p w14:paraId="12639535" w14:textId="1423209A" w:rsidR="00261582" w:rsidRPr="00261582" w:rsidRDefault="00261582" w:rsidP="00261582">
            <w:pPr>
              <w:suppressAutoHyphens/>
              <w:jc w:val="center"/>
              <w:rPr>
                <w:rFonts w:ascii="Times New Roman" w:hAnsi="Times New Roman"/>
                <w:kern w:val="2"/>
                <w:sz w:val="20"/>
                <w:szCs w:val="20"/>
                <w:lang w:eastAsia="ar-SA"/>
              </w:rPr>
            </w:pPr>
            <w:r w:rsidRPr="00261582">
              <w:rPr>
                <w:rFonts w:ascii="Times New Roman" w:eastAsia="Lucida Sans Unicode" w:hAnsi="Times New Roman"/>
                <w:b/>
                <w:kern w:val="2"/>
                <w:sz w:val="20"/>
                <w:szCs w:val="20"/>
                <w:lang w:eastAsia="ar-SA"/>
              </w:rPr>
              <w:t>Obsługa</w:t>
            </w:r>
          </w:p>
        </w:tc>
      </w:tr>
      <w:tr w:rsidR="00261582" w:rsidRPr="00261582" w14:paraId="4C684DB7"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1EF4B95" w14:textId="2C9F433E"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3.1</w:t>
            </w:r>
          </w:p>
        </w:tc>
        <w:tc>
          <w:tcPr>
            <w:tcW w:w="2267" w:type="pct"/>
            <w:tcBorders>
              <w:top w:val="single" w:sz="4" w:space="0" w:color="auto"/>
              <w:left w:val="single" w:sz="4" w:space="0" w:color="auto"/>
              <w:bottom w:val="single" w:sz="4" w:space="0" w:color="auto"/>
              <w:right w:val="single" w:sz="4" w:space="0" w:color="auto"/>
            </w:tcBorders>
            <w:vAlign w:val="center"/>
            <w:hideMark/>
          </w:tcPr>
          <w:p w14:paraId="74335836" w14:textId="77777777" w:rsidR="00261582" w:rsidRPr="00261582" w:rsidRDefault="00261582" w:rsidP="00261582">
            <w:pPr>
              <w:widowControl w:val="0"/>
              <w:tabs>
                <w:tab w:val="left" w:pos="708"/>
              </w:tabs>
              <w:suppressAutoHyphens/>
              <w:rPr>
                <w:rFonts w:ascii="Times New Roman" w:eastAsia="Lucida Sans Unicode" w:hAnsi="Times New Roman"/>
                <w:kern w:val="2"/>
                <w:sz w:val="20"/>
                <w:szCs w:val="20"/>
                <w:lang w:eastAsia="ar-SA"/>
              </w:rPr>
            </w:pPr>
            <w:r w:rsidRPr="00261582">
              <w:rPr>
                <w:rFonts w:ascii="Times New Roman" w:hAnsi="Times New Roman"/>
                <w:kern w:val="2"/>
                <w:sz w:val="20"/>
                <w:szCs w:val="20"/>
                <w:lang w:eastAsia="ar-SA"/>
              </w:rPr>
              <w:t>Komunikacja z użytkownikiem w języku polskim.</w:t>
            </w:r>
          </w:p>
        </w:tc>
        <w:tc>
          <w:tcPr>
            <w:tcW w:w="931" w:type="pct"/>
            <w:tcBorders>
              <w:top w:val="single" w:sz="4" w:space="0" w:color="auto"/>
              <w:left w:val="single" w:sz="4" w:space="0" w:color="auto"/>
              <w:bottom w:val="single" w:sz="4" w:space="0" w:color="auto"/>
              <w:right w:val="single" w:sz="4" w:space="0" w:color="auto"/>
            </w:tcBorders>
            <w:vAlign w:val="center"/>
            <w:hideMark/>
          </w:tcPr>
          <w:p w14:paraId="70CBFB96" w14:textId="55BE964E"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5C7F9FF4"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728343A"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4A47A893"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87A4B9B" w14:textId="74E36BA0"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3.2</w:t>
            </w:r>
          </w:p>
        </w:tc>
        <w:tc>
          <w:tcPr>
            <w:tcW w:w="2267" w:type="pct"/>
            <w:tcBorders>
              <w:top w:val="single" w:sz="4" w:space="0" w:color="auto"/>
              <w:left w:val="single" w:sz="4" w:space="0" w:color="auto"/>
              <w:bottom w:val="single" w:sz="4" w:space="0" w:color="auto"/>
              <w:right w:val="single" w:sz="4" w:space="0" w:color="auto"/>
            </w:tcBorders>
            <w:vAlign w:val="center"/>
            <w:hideMark/>
          </w:tcPr>
          <w:p w14:paraId="66B36940" w14:textId="77777777" w:rsidR="00261582" w:rsidRPr="00261582" w:rsidRDefault="00261582" w:rsidP="00261582">
            <w:pPr>
              <w:widowControl w:val="0"/>
              <w:tabs>
                <w:tab w:val="left" w:pos="708"/>
              </w:tabs>
              <w:suppressAutoHyphens/>
              <w:rPr>
                <w:rFonts w:ascii="Times New Roman" w:eastAsia="Lucida Sans Unicode" w:hAnsi="Times New Roman"/>
                <w:kern w:val="2"/>
                <w:sz w:val="20"/>
                <w:szCs w:val="20"/>
                <w:lang w:eastAsia="ar-SA"/>
              </w:rPr>
            </w:pPr>
            <w:r w:rsidRPr="00261582">
              <w:rPr>
                <w:rFonts w:ascii="Times New Roman" w:hAnsi="Times New Roman"/>
                <w:kern w:val="2"/>
                <w:sz w:val="20"/>
                <w:szCs w:val="20"/>
                <w:lang w:eastAsia="ar-SA"/>
              </w:rPr>
              <w:t>Komunikacja z użytkownikiem poprzez ekran dotykowy.</w:t>
            </w:r>
          </w:p>
        </w:tc>
        <w:tc>
          <w:tcPr>
            <w:tcW w:w="931" w:type="pct"/>
            <w:tcBorders>
              <w:top w:val="single" w:sz="4" w:space="0" w:color="auto"/>
              <w:left w:val="single" w:sz="4" w:space="0" w:color="auto"/>
              <w:bottom w:val="single" w:sz="4" w:space="0" w:color="auto"/>
              <w:right w:val="single" w:sz="4" w:space="0" w:color="auto"/>
            </w:tcBorders>
            <w:vAlign w:val="center"/>
            <w:hideMark/>
          </w:tcPr>
          <w:p w14:paraId="0BD9A454" w14:textId="0A56E6F4"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3781E975"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0DE5F729"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351FA3F5"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3A1AF096" w14:textId="53A4CB9D"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3.3</w:t>
            </w:r>
          </w:p>
        </w:tc>
        <w:tc>
          <w:tcPr>
            <w:tcW w:w="2267" w:type="pct"/>
            <w:tcBorders>
              <w:top w:val="single" w:sz="4" w:space="0" w:color="auto"/>
              <w:left w:val="single" w:sz="4" w:space="0" w:color="auto"/>
              <w:bottom w:val="single" w:sz="4" w:space="0" w:color="auto"/>
              <w:right w:val="single" w:sz="4" w:space="0" w:color="auto"/>
            </w:tcBorders>
            <w:vAlign w:val="center"/>
            <w:hideMark/>
          </w:tcPr>
          <w:p w14:paraId="368C7486" w14:textId="77777777" w:rsidR="00261582" w:rsidRPr="00261582" w:rsidRDefault="00261582" w:rsidP="00261582">
            <w:pPr>
              <w:widowControl w:val="0"/>
              <w:tabs>
                <w:tab w:val="left" w:pos="708"/>
              </w:tabs>
              <w:suppressAutoHyphens/>
              <w:rPr>
                <w:rFonts w:ascii="Times New Roman" w:eastAsia="Lucida Sans Unicode" w:hAnsi="Times New Roman"/>
                <w:kern w:val="2"/>
                <w:sz w:val="20"/>
                <w:szCs w:val="20"/>
                <w:lang w:eastAsia="ar-SA"/>
              </w:rPr>
            </w:pPr>
            <w:r w:rsidRPr="00261582">
              <w:rPr>
                <w:rFonts w:ascii="Times New Roman" w:hAnsi="Times New Roman"/>
                <w:kern w:val="2"/>
                <w:sz w:val="20"/>
                <w:szCs w:val="20"/>
                <w:lang w:eastAsia="ar-SA"/>
              </w:rPr>
              <w:t>Obsługa bez użycia pokrętła.</w:t>
            </w:r>
          </w:p>
        </w:tc>
        <w:tc>
          <w:tcPr>
            <w:tcW w:w="931" w:type="pct"/>
            <w:tcBorders>
              <w:top w:val="single" w:sz="4" w:space="0" w:color="auto"/>
              <w:left w:val="single" w:sz="4" w:space="0" w:color="auto"/>
              <w:bottom w:val="single" w:sz="4" w:space="0" w:color="auto"/>
              <w:right w:val="single" w:sz="4" w:space="0" w:color="auto"/>
            </w:tcBorders>
            <w:vAlign w:val="center"/>
            <w:hideMark/>
          </w:tcPr>
          <w:p w14:paraId="455EFDD7" w14:textId="4C5A1251"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Tak/Nie</w:t>
            </w:r>
          </w:p>
          <w:p w14:paraId="683CEDAE" w14:textId="32BA5E0A"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podać</w:t>
            </w:r>
          </w:p>
        </w:tc>
        <w:tc>
          <w:tcPr>
            <w:tcW w:w="698" w:type="pct"/>
            <w:tcBorders>
              <w:top w:val="single" w:sz="4" w:space="0" w:color="auto"/>
              <w:left w:val="single" w:sz="4" w:space="0" w:color="auto"/>
              <w:bottom w:val="single" w:sz="4" w:space="0" w:color="auto"/>
              <w:right w:val="single" w:sz="4" w:space="0" w:color="auto"/>
            </w:tcBorders>
          </w:tcPr>
          <w:p w14:paraId="04771E7B"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68D9083B" w14:textId="1D5C411B" w:rsidR="00261582" w:rsidRPr="00261582" w:rsidRDefault="00261582" w:rsidP="00261582">
            <w:pPr>
              <w:suppressAutoHyphens/>
              <w:jc w:val="center"/>
              <w:rPr>
                <w:rFonts w:ascii="Times New Roman" w:hAnsi="Times New Roman"/>
                <w:spacing w:val="-1"/>
                <w:kern w:val="2"/>
                <w:sz w:val="20"/>
                <w:szCs w:val="20"/>
                <w:lang w:eastAsia="ar-SA"/>
              </w:rPr>
            </w:pPr>
            <w:r>
              <w:rPr>
                <w:rFonts w:ascii="Times New Roman" w:hAnsi="Times New Roman"/>
                <w:spacing w:val="-1"/>
                <w:kern w:val="2"/>
                <w:sz w:val="20"/>
                <w:szCs w:val="20"/>
                <w:lang w:eastAsia="ar-SA"/>
              </w:rPr>
              <w:t>Tak</w:t>
            </w:r>
            <w:r w:rsidRPr="00261582">
              <w:rPr>
                <w:rFonts w:ascii="Times New Roman" w:hAnsi="Times New Roman"/>
                <w:spacing w:val="-1"/>
                <w:kern w:val="2"/>
                <w:sz w:val="20"/>
                <w:szCs w:val="20"/>
                <w:lang w:eastAsia="ar-SA"/>
              </w:rPr>
              <w:t xml:space="preserve"> – 10 pkt.</w:t>
            </w:r>
          </w:p>
          <w:p w14:paraId="691DBE6F" w14:textId="18E9E08B" w:rsidR="00261582" w:rsidRPr="00261582" w:rsidRDefault="00261582" w:rsidP="00261582">
            <w:pPr>
              <w:suppressAutoHyphens/>
              <w:jc w:val="center"/>
              <w:rPr>
                <w:rFonts w:ascii="Times New Roman" w:hAnsi="Times New Roman"/>
                <w:spacing w:val="-1"/>
                <w:kern w:val="2"/>
                <w:sz w:val="20"/>
                <w:szCs w:val="20"/>
                <w:lang w:eastAsia="ar-SA"/>
              </w:rPr>
            </w:pPr>
            <w:r>
              <w:rPr>
                <w:rFonts w:ascii="Times New Roman" w:hAnsi="Times New Roman"/>
                <w:spacing w:val="-1"/>
                <w:kern w:val="2"/>
                <w:sz w:val="20"/>
                <w:szCs w:val="20"/>
                <w:lang w:eastAsia="ar-SA"/>
              </w:rPr>
              <w:t>Nie</w:t>
            </w:r>
            <w:r w:rsidRPr="00261582">
              <w:rPr>
                <w:rFonts w:ascii="Times New Roman" w:hAnsi="Times New Roman"/>
                <w:spacing w:val="-1"/>
                <w:kern w:val="2"/>
                <w:sz w:val="20"/>
                <w:szCs w:val="20"/>
                <w:lang w:eastAsia="ar-SA"/>
              </w:rPr>
              <w:t xml:space="preserve"> – 0 pkt.</w:t>
            </w:r>
          </w:p>
        </w:tc>
      </w:tr>
      <w:tr w:rsidR="00261582" w:rsidRPr="00261582" w14:paraId="63096401" w14:textId="77777777" w:rsidTr="00261582">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19E1BC9B" w14:textId="2C0C81D6" w:rsidR="00261582" w:rsidRPr="00261582" w:rsidRDefault="00261582"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lastRenderedPageBreak/>
              <w:t>4.</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14:paraId="5DD22CB1" w14:textId="14AE1EE8" w:rsidR="00261582" w:rsidRPr="00261582" w:rsidRDefault="00261582" w:rsidP="00261582">
            <w:pPr>
              <w:widowControl w:val="0"/>
              <w:tabs>
                <w:tab w:val="left" w:pos="708"/>
              </w:tabs>
              <w:suppressAutoHyphens/>
              <w:jc w:val="center"/>
              <w:rPr>
                <w:rFonts w:ascii="Times New Roman" w:hAnsi="Times New Roman"/>
                <w:kern w:val="2"/>
                <w:sz w:val="20"/>
                <w:szCs w:val="20"/>
                <w:lang w:eastAsia="ar-SA"/>
              </w:rPr>
            </w:pPr>
            <w:r w:rsidRPr="00261582">
              <w:rPr>
                <w:rFonts w:ascii="Times New Roman" w:eastAsia="Lucida Sans Unicode" w:hAnsi="Times New Roman"/>
                <w:b/>
                <w:kern w:val="2"/>
                <w:sz w:val="20"/>
                <w:szCs w:val="20"/>
                <w:lang w:eastAsia="ar-SA"/>
              </w:rPr>
              <w:t>Zasilanie</w:t>
            </w:r>
          </w:p>
        </w:tc>
      </w:tr>
      <w:tr w:rsidR="00261582" w:rsidRPr="00261582" w14:paraId="0369B877"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A4E752B" w14:textId="76DDC548"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4.1</w:t>
            </w:r>
          </w:p>
        </w:tc>
        <w:tc>
          <w:tcPr>
            <w:tcW w:w="2267" w:type="pct"/>
            <w:tcBorders>
              <w:top w:val="single" w:sz="4" w:space="0" w:color="auto"/>
              <w:left w:val="single" w:sz="4" w:space="0" w:color="auto"/>
              <w:bottom w:val="single" w:sz="4" w:space="0" w:color="auto"/>
              <w:right w:val="single" w:sz="4" w:space="0" w:color="auto"/>
            </w:tcBorders>
            <w:vAlign w:val="center"/>
            <w:hideMark/>
          </w:tcPr>
          <w:p w14:paraId="2EF1E7A9"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 xml:space="preserve">Monitory zasilane elektrycznie 230 VAC/50 </w:t>
            </w:r>
            <w:proofErr w:type="spellStart"/>
            <w:r w:rsidRPr="00261582">
              <w:rPr>
                <w:rFonts w:ascii="Times New Roman" w:hAnsi="Times New Roman"/>
                <w:kern w:val="2"/>
                <w:sz w:val="20"/>
                <w:szCs w:val="20"/>
                <w:lang w:eastAsia="ar-SA"/>
              </w:rPr>
              <w:t>Hz</w:t>
            </w:r>
            <w:proofErr w:type="spellEnd"/>
            <w:r w:rsidRPr="00261582">
              <w:rPr>
                <w:rFonts w:ascii="Times New Roman" w:hAnsi="Times New Roman"/>
                <w:kern w:val="2"/>
                <w:sz w:val="20"/>
                <w:szCs w:val="20"/>
                <w:lang w:eastAsia="ar-SA"/>
              </w:rPr>
              <w:t xml:space="preserve"> ±10%. </w:t>
            </w:r>
          </w:p>
        </w:tc>
        <w:tc>
          <w:tcPr>
            <w:tcW w:w="931" w:type="pct"/>
            <w:tcBorders>
              <w:top w:val="single" w:sz="4" w:space="0" w:color="auto"/>
              <w:left w:val="single" w:sz="4" w:space="0" w:color="auto"/>
              <w:bottom w:val="single" w:sz="4" w:space="0" w:color="auto"/>
              <w:right w:val="single" w:sz="4" w:space="0" w:color="auto"/>
            </w:tcBorders>
            <w:vAlign w:val="center"/>
            <w:hideMark/>
          </w:tcPr>
          <w:p w14:paraId="11510DBF" w14:textId="4AD28879"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6D891992"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3FA6F74A"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181C8B5B"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09D653E6" w14:textId="34E6537E"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4.2</w:t>
            </w:r>
          </w:p>
        </w:tc>
        <w:tc>
          <w:tcPr>
            <w:tcW w:w="2267" w:type="pct"/>
            <w:tcBorders>
              <w:top w:val="single" w:sz="4" w:space="0" w:color="auto"/>
              <w:left w:val="single" w:sz="4" w:space="0" w:color="auto"/>
              <w:bottom w:val="single" w:sz="4" w:space="0" w:color="auto"/>
              <w:right w:val="single" w:sz="4" w:space="0" w:color="auto"/>
            </w:tcBorders>
            <w:vAlign w:val="center"/>
            <w:hideMark/>
          </w:tcPr>
          <w:p w14:paraId="7E5D4789" w14:textId="77777777" w:rsidR="00261582" w:rsidRPr="00261582" w:rsidRDefault="00261582" w:rsidP="00261582">
            <w:pPr>
              <w:suppressAutoHyphens/>
              <w:rPr>
                <w:rFonts w:ascii="Times New Roman" w:eastAsia="Lucida Sans Unicode" w:hAnsi="Times New Roman"/>
                <w:kern w:val="2"/>
                <w:sz w:val="20"/>
                <w:szCs w:val="20"/>
                <w:lang w:eastAsia="ar-SA"/>
              </w:rPr>
            </w:pPr>
            <w:r w:rsidRPr="00261582">
              <w:rPr>
                <w:rFonts w:ascii="Times New Roman" w:hAnsi="Times New Roman"/>
                <w:kern w:val="2"/>
                <w:sz w:val="20"/>
                <w:szCs w:val="20"/>
                <w:lang w:eastAsia="ar-SA"/>
              </w:rPr>
              <w:t>Zasilanie z wbudowanego akumulatora min. 60 minut pracy.</w:t>
            </w:r>
          </w:p>
        </w:tc>
        <w:tc>
          <w:tcPr>
            <w:tcW w:w="931" w:type="pct"/>
            <w:tcBorders>
              <w:top w:val="single" w:sz="4" w:space="0" w:color="auto"/>
              <w:left w:val="single" w:sz="4" w:space="0" w:color="auto"/>
              <w:bottom w:val="single" w:sz="4" w:space="0" w:color="auto"/>
              <w:right w:val="single" w:sz="4" w:space="0" w:color="auto"/>
            </w:tcBorders>
            <w:vAlign w:val="center"/>
            <w:hideMark/>
          </w:tcPr>
          <w:p w14:paraId="5B8E60AF" w14:textId="351592C4"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001FF49E"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64F7F91C"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682FEC" w:rsidRPr="00261582" w14:paraId="3FDED4E4" w14:textId="77777777" w:rsidTr="00682FEC">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1A1ADE4E" w14:textId="2AED8555" w:rsidR="00682FEC" w:rsidRPr="00261582" w:rsidRDefault="00682FEC"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5.</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14:paraId="114930B9" w14:textId="1AA09274" w:rsidR="00682FEC" w:rsidRPr="00682FEC" w:rsidRDefault="00682FEC" w:rsidP="00682FEC">
            <w:pPr>
              <w:suppressAutoHyphens/>
              <w:jc w:val="center"/>
              <w:rPr>
                <w:rFonts w:ascii="Times New Roman" w:hAnsi="Times New Roman"/>
                <w:kern w:val="2"/>
                <w:sz w:val="20"/>
                <w:szCs w:val="20"/>
                <w:lang w:eastAsia="ar-SA"/>
              </w:rPr>
            </w:pPr>
            <w:r w:rsidRPr="00261582">
              <w:rPr>
                <w:rFonts w:ascii="Times New Roman" w:eastAsia="Lucida Sans Unicode" w:hAnsi="Times New Roman"/>
                <w:b/>
                <w:kern w:val="2"/>
                <w:sz w:val="20"/>
                <w:szCs w:val="20"/>
                <w:lang w:eastAsia="ar-SA"/>
              </w:rPr>
              <w:t>Praca w sieci</w:t>
            </w:r>
          </w:p>
        </w:tc>
      </w:tr>
      <w:tr w:rsidR="00261582" w:rsidRPr="00261582" w14:paraId="16649525"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29A04B2" w14:textId="7520D2E3"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5.1</w:t>
            </w:r>
          </w:p>
        </w:tc>
        <w:tc>
          <w:tcPr>
            <w:tcW w:w="2267" w:type="pct"/>
            <w:tcBorders>
              <w:top w:val="single" w:sz="4" w:space="0" w:color="auto"/>
              <w:left w:val="single" w:sz="4" w:space="0" w:color="auto"/>
              <w:bottom w:val="single" w:sz="4" w:space="0" w:color="auto"/>
              <w:right w:val="single" w:sz="4" w:space="0" w:color="auto"/>
            </w:tcBorders>
            <w:vAlign w:val="center"/>
            <w:hideMark/>
          </w:tcPr>
          <w:p w14:paraId="49B300A6" w14:textId="77777777" w:rsidR="00261582" w:rsidRPr="00261582" w:rsidRDefault="00261582" w:rsidP="00261582">
            <w:pPr>
              <w:widowControl w:val="0"/>
              <w:tabs>
                <w:tab w:val="left" w:pos="708"/>
              </w:tabs>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Monitor z funkcją pracy w sieci LAN. Komunikacja pomiędzy monitorami: podgląd krzywych, danych cyfrowych, stanów alarmowych z poszczególnych stanowisk.</w:t>
            </w:r>
          </w:p>
        </w:tc>
        <w:tc>
          <w:tcPr>
            <w:tcW w:w="931" w:type="pct"/>
            <w:tcBorders>
              <w:top w:val="single" w:sz="4" w:space="0" w:color="auto"/>
              <w:left w:val="single" w:sz="4" w:space="0" w:color="auto"/>
              <w:bottom w:val="single" w:sz="4" w:space="0" w:color="auto"/>
              <w:right w:val="single" w:sz="4" w:space="0" w:color="auto"/>
            </w:tcBorders>
            <w:vAlign w:val="center"/>
            <w:hideMark/>
          </w:tcPr>
          <w:p w14:paraId="732CADED" w14:textId="42B7FB28" w:rsidR="00261582" w:rsidRPr="00261582" w:rsidRDefault="00261582" w:rsidP="00261582">
            <w:pPr>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14196432"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D2598D3"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47EEAC2C"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BBA72A7" w14:textId="07474A7A"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5.2</w:t>
            </w:r>
          </w:p>
        </w:tc>
        <w:tc>
          <w:tcPr>
            <w:tcW w:w="2267" w:type="pct"/>
            <w:tcBorders>
              <w:top w:val="single" w:sz="4" w:space="0" w:color="auto"/>
              <w:left w:val="single" w:sz="4" w:space="0" w:color="auto"/>
              <w:bottom w:val="single" w:sz="4" w:space="0" w:color="auto"/>
              <w:right w:val="single" w:sz="4" w:space="0" w:color="auto"/>
            </w:tcBorders>
            <w:vAlign w:val="center"/>
            <w:hideMark/>
          </w:tcPr>
          <w:p w14:paraId="2ACD2BB7" w14:textId="77777777" w:rsidR="00261582" w:rsidRPr="00261582" w:rsidRDefault="00261582" w:rsidP="00261582">
            <w:pPr>
              <w:widowControl w:val="0"/>
              <w:tabs>
                <w:tab w:val="left" w:pos="708"/>
              </w:tabs>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Możliwość zdalnego wyciszenia alarmu monitora z poziomu innego monitora.</w:t>
            </w:r>
          </w:p>
        </w:tc>
        <w:tc>
          <w:tcPr>
            <w:tcW w:w="931" w:type="pct"/>
            <w:tcBorders>
              <w:top w:val="single" w:sz="4" w:space="0" w:color="auto"/>
              <w:left w:val="single" w:sz="4" w:space="0" w:color="auto"/>
              <w:bottom w:val="single" w:sz="4" w:space="0" w:color="auto"/>
              <w:right w:val="single" w:sz="4" w:space="0" w:color="auto"/>
            </w:tcBorders>
            <w:vAlign w:val="center"/>
            <w:hideMark/>
          </w:tcPr>
          <w:p w14:paraId="1C12C40E" w14:textId="38705D10" w:rsidR="00261582" w:rsidRPr="00261582" w:rsidRDefault="00261582" w:rsidP="00261582">
            <w:pPr>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16F805E2"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4067CCD"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04505AA3"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A4FFCD0" w14:textId="5500CF1C"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5.3</w:t>
            </w:r>
          </w:p>
        </w:tc>
        <w:tc>
          <w:tcPr>
            <w:tcW w:w="2267" w:type="pct"/>
            <w:tcBorders>
              <w:top w:val="single" w:sz="4" w:space="0" w:color="auto"/>
              <w:left w:val="single" w:sz="4" w:space="0" w:color="auto"/>
              <w:bottom w:val="single" w:sz="4" w:space="0" w:color="auto"/>
              <w:right w:val="single" w:sz="4" w:space="0" w:color="auto"/>
            </w:tcBorders>
            <w:vAlign w:val="center"/>
            <w:hideMark/>
          </w:tcPr>
          <w:p w14:paraId="59A26F75" w14:textId="77777777" w:rsidR="00261582" w:rsidRPr="00261582" w:rsidRDefault="00261582" w:rsidP="00261582">
            <w:pPr>
              <w:widowControl w:val="0"/>
              <w:tabs>
                <w:tab w:val="left" w:pos="708"/>
              </w:tabs>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Komunikacja pomiędzy monitorami bez użycia specjalnych serwerów i centrali z możliwością podglądu wszystkich stanowisk.</w:t>
            </w:r>
          </w:p>
        </w:tc>
        <w:tc>
          <w:tcPr>
            <w:tcW w:w="931" w:type="pct"/>
            <w:tcBorders>
              <w:top w:val="single" w:sz="4" w:space="0" w:color="auto"/>
              <w:left w:val="single" w:sz="4" w:space="0" w:color="auto"/>
              <w:bottom w:val="single" w:sz="4" w:space="0" w:color="auto"/>
              <w:right w:val="single" w:sz="4" w:space="0" w:color="auto"/>
            </w:tcBorders>
            <w:vAlign w:val="center"/>
            <w:hideMark/>
          </w:tcPr>
          <w:p w14:paraId="479AC8AD" w14:textId="5C22325F" w:rsidR="00261582" w:rsidRPr="00261582" w:rsidRDefault="00261582" w:rsidP="00261582">
            <w:pPr>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18116147"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6DCD9EC2"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196DB91E"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19B1D0E5" w14:textId="1B164622"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5.4</w:t>
            </w:r>
          </w:p>
        </w:tc>
        <w:tc>
          <w:tcPr>
            <w:tcW w:w="2267" w:type="pct"/>
            <w:tcBorders>
              <w:top w:val="single" w:sz="4" w:space="0" w:color="auto"/>
              <w:left w:val="single" w:sz="4" w:space="0" w:color="auto"/>
              <w:bottom w:val="single" w:sz="4" w:space="0" w:color="auto"/>
              <w:right w:val="single" w:sz="4" w:space="0" w:color="auto"/>
            </w:tcBorders>
            <w:vAlign w:val="center"/>
            <w:hideMark/>
          </w:tcPr>
          <w:p w14:paraId="55A7A513" w14:textId="77777777" w:rsidR="00261582" w:rsidRPr="00261582" w:rsidRDefault="00261582" w:rsidP="00261582">
            <w:pPr>
              <w:widowControl w:val="0"/>
              <w:tabs>
                <w:tab w:val="left" w:pos="708"/>
              </w:tabs>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Wydruki na drukarce laserowej podłączonej do sieci monitorowania dostępne z poziomu monitora, funkcja aktywna w razie awarii centrali/serwerów.</w:t>
            </w:r>
          </w:p>
        </w:tc>
        <w:tc>
          <w:tcPr>
            <w:tcW w:w="931" w:type="pct"/>
            <w:tcBorders>
              <w:top w:val="single" w:sz="4" w:space="0" w:color="auto"/>
              <w:left w:val="single" w:sz="4" w:space="0" w:color="auto"/>
              <w:bottom w:val="single" w:sz="4" w:space="0" w:color="auto"/>
              <w:right w:val="single" w:sz="4" w:space="0" w:color="auto"/>
            </w:tcBorders>
            <w:vAlign w:val="center"/>
            <w:hideMark/>
          </w:tcPr>
          <w:p w14:paraId="1B74B979" w14:textId="5F31B4C2" w:rsidR="00261582" w:rsidRPr="00261582" w:rsidRDefault="00261582" w:rsidP="00261582">
            <w:pPr>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67FC1C30"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DD25758"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0A39245D"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16367D3" w14:textId="408D3B7A"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5.5</w:t>
            </w:r>
          </w:p>
        </w:tc>
        <w:tc>
          <w:tcPr>
            <w:tcW w:w="2267" w:type="pct"/>
            <w:tcBorders>
              <w:top w:val="single" w:sz="4" w:space="0" w:color="auto"/>
              <w:left w:val="single" w:sz="4" w:space="0" w:color="auto"/>
              <w:bottom w:val="single" w:sz="4" w:space="0" w:color="auto"/>
              <w:right w:val="single" w:sz="4" w:space="0" w:color="auto"/>
            </w:tcBorders>
            <w:vAlign w:val="center"/>
            <w:hideMark/>
          </w:tcPr>
          <w:p w14:paraId="7D92DEC4" w14:textId="77777777" w:rsidR="00261582" w:rsidRPr="00261582" w:rsidRDefault="00261582" w:rsidP="00261582">
            <w:pPr>
              <w:widowControl w:val="0"/>
              <w:tabs>
                <w:tab w:val="left" w:pos="708"/>
              </w:tabs>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Możliwość rozbudowy o przesyłanie danych do sieci informatycznej szpitala poprzez protokół HL7.</w:t>
            </w:r>
          </w:p>
        </w:tc>
        <w:tc>
          <w:tcPr>
            <w:tcW w:w="931" w:type="pct"/>
            <w:tcBorders>
              <w:top w:val="single" w:sz="4" w:space="0" w:color="auto"/>
              <w:left w:val="single" w:sz="4" w:space="0" w:color="auto"/>
              <w:bottom w:val="single" w:sz="4" w:space="0" w:color="auto"/>
              <w:right w:val="single" w:sz="4" w:space="0" w:color="auto"/>
            </w:tcBorders>
            <w:vAlign w:val="center"/>
            <w:hideMark/>
          </w:tcPr>
          <w:p w14:paraId="06791299" w14:textId="7267D581" w:rsidR="00261582" w:rsidRPr="00261582" w:rsidRDefault="00261582" w:rsidP="00261582">
            <w:pPr>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6DCB21C4"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4DB4029" w14:textId="77777777" w:rsidR="00261582" w:rsidRPr="00261582" w:rsidRDefault="00261582" w:rsidP="00261582">
            <w:pPr>
              <w:suppressAutoHyphens/>
              <w:jc w:val="center"/>
              <w:rPr>
                <w:rFonts w:ascii="Times New Roman" w:hAnsi="Times New Roman"/>
                <w:kern w:val="2"/>
                <w:sz w:val="20"/>
                <w:szCs w:val="20"/>
                <w:lang w:eastAsia="ar-SA"/>
              </w:rPr>
            </w:pPr>
            <w:r w:rsidRPr="00261582">
              <w:rPr>
                <w:rFonts w:ascii="Times New Roman" w:hAnsi="Times New Roman"/>
                <w:spacing w:val="-1"/>
                <w:kern w:val="2"/>
                <w:sz w:val="20"/>
                <w:szCs w:val="20"/>
                <w:lang w:eastAsia="ar-SA"/>
              </w:rPr>
              <w:t>Bez punktacji</w:t>
            </w:r>
          </w:p>
        </w:tc>
      </w:tr>
      <w:tr w:rsidR="00682FEC" w:rsidRPr="00261582" w14:paraId="5986B23C" w14:textId="77777777" w:rsidTr="00682FEC">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4D34B17E" w14:textId="0BA191ED" w:rsidR="00682FEC" w:rsidRPr="00261582" w:rsidRDefault="00682FEC"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6.</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14:paraId="319919FC" w14:textId="2C6E966F" w:rsidR="00682FEC" w:rsidRPr="00682FEC" w:rsidRDefault="00682FEC" w:rsidP="00682FEC">
            <w:pPr>
              <w:widowControl w:val="0"/>
              <w:tabs>
                <w:tab w:val="left" w:pos="708"/>
              </w:tabs>
              <w:suppressAutoHyphens/>
              <w:jc w:val="center"/>
              <w:rPr>
                <w:rFonts w:ascii="Times New Roman" w:hAnsi="Times New Roman"/>
                <w:kern w:val="2"/>
                <w:sz w:val="20"/>
                <w:szCs w:val="20"/>
                <w:lang w:eastAsia="ar-SA"/>
              </w:rPr>
            </w:pPr>
            <w:r w:rsidRPr="00261582">
              <w:rPr>
                <w:rFonts w:ascii="Times New Roman" w:eastAsia="Lucida Sans Unicode" w:hAnsi="Times New Roman"/>
                <w:b/>
                <w:kern w:val="2"/>
                <w:sz w:val="20"/>
                <w:szCs w:val="20"/>
                <w:lang w:eastAsia="ar-SA"/>
              </w:rPr>
              <w:t>Alarmy</w:t>
            </w:r>
          </w:p>
        </w:tc>
      </w:tr>
      <w:tr w:rsidR="00261582" w:rsidRPr="00261582" w14:paraId="76334379"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1F7091E6" w14:textId="5067E133"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6.1</w:t>
            </w:r>
          </w:p>
        </w:tc>
        <w:tc>
          <w:tcPr>
            <w:tcW w:w="2267" w:type="pct"/>
            <w:tcBorders>
              <w:top w:val="single" w:sz="4" w:space="0" w:color="auto"/>
              <w:left w:val="single" w:sz="4" w:space="0" w:color="auto"/>
              <w:bottom w:val="single" w:sz="4" w:space="0" w:color="auto"/>
              <w:right w:val="single" w:sz="4" w:space="0" w:color="auto"/>
            </w:tcBorders>
            <w:vAlign w:val="center"/>
            <w:hideMark/>
          </w:tcPr>
          <w:p w14:paraId="3C99DFD3" w14:textId="77777777" w:rsidR="00261582" w:rsidRPr="00261582" w:rsidRDefault="00261582" w:rsidP="00261582">
            <w:pPr>
              <w:suppressAutoHyphens/>
              <w:rPr>
                <w:rFonts w:ascii="Times New Roman" w:eastAsia="Lucida Sans Unicode" w:hAnsi="Times New Roman"/>
                <w:kern w:val="2"/>
                <w:sz w:val="20"/>
                <w:szCs w:val="20"/>
                <w:lang w:eastAsia="ar-SA"/>
              </w:rPr>
            </w:pPr>
            <w:r w:rsidRPr="00261582">
              <w:rPr>
                <w:rFonts w:ascii="Times New Roman" w:hAnsi="Times New Roman"/>
                <w:kern w:val="2"/>
                <w:sz w:val="20"/>
                <w:szCs w:val="20"/>
                <w:lang w:eastAsia="ar-SA"/>
              </w:rPr>
              <w:t>Wszystkie mierzone parametry, alarmy i nastawy dla różnych kategorii wiekowych</w:t>
            </w:r>
          </w:p>
        </w:tc>
        <w:tc>
          <w:tcPr>
            <w:tcW w:w="931" w:type="pct"/>
            <w:tcBorders>
              <w:top w:val="single" w:sz="4" w:space="0" w:color="auto"/>
              <w:left w:val="single" w:sz="4" w:space="0" w:color="auto"/>
              <w:bottom w:val="single" w:sz="4" w:space="0" w:color="auto"/>
              <w:right w:val="single" w:sz="4" w:space="0" w:color="auto"/>
            </w:tcBorders>
            <w:vAlign w:val="center"/>
            <w:hideMark/>
          </w:tcPr>
          <w:p w14:paraId="762C6F20" w14:textId="26145FE1"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21B017C9"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B8D48EA"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7B192B0C"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7B06C93" w14:textId="3C3752E5"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6.2</w:t>
            </w:r>
          </w:p>
        </w:tc>
        <w:tc>
          <w:tcPr>
            <w:tcW w:w="2267" w:type="pct"/>
            <w:tcBorders>
              <w:top w:val="single" w:sz="4" w:space="0" w:color="auto"/>
              <w:left w:val="single" w:sz="4" w:space="0" w:color="auto"/>
              <w:bottom w:val="single" w:sz="4" w:space="0" w:color="auto"/>
              <w:right w:val="single" w:sz="4" w:space="0" w:color="auto"/>
            </w:tcBorders>
            <w:vAlign w:val="center"/>
            <w:hideMark/>
          </w:tcPr>
          <w:p w14:paraId="3642015E" w14:textId="77777777" w:rsidR="00261582" w:rsidRPr="00261582" w:rsidRDefault="00261582" w:rsidP="00261582">
            <w:pPr>
              <w:suppressAutoHyphens/>
              <w:rPr>
                <w:rFonts w:ascii="Times New Roman" w:eastAsia="Lucida Sans Unicode" w:hAnsi="Times New Roman"/>
                <w:kern w:val="2"/>
                <w:sz w:val="20"/>
                <w:szCs w:val="20"/>
                <w:lang w:eastAsia="ar-SA"/>
              </w:rPr>
            </w:pPr>
            <w:r w:rsidRPr="00261582">
              <w:rPr>
                <w:rFonts w:ascii="Times New Roman" w:hAnsi="Times New Roman"/>
                <w:kern w:val="2"/>
                <w:sz w:val="20"/>
                <w:szCs w:val="20"/>
                <w:lang w:eastAsia="ar-SA"/>
              </w:rPr>
              <w:t>Alarmy min. 3 stopniowe (wizualne i akustyczne), rozróżnialne kolorem oraz tonem, wszystkich mierzonych parametrów z możliwością ustawiania granicy alarmów przez użytkownika.</w:t>
            </w:r>
          </w:p>
        </w:tc>
        <w:tc>
          <w:tcPr>
            <w:tcW w:w="931" w:type="pct"/>
            <w:tcBorders>
              <w:top w:val="single" w:sz="4" w:space="0" w:color="auto"/>
              <w:left w:val="single" w:sz="4" w:space="0" w:color="auto"/>
              <w:bottom w:val="single" w:sz="4" w:space="0" w:color="auto"/>
              <w:right w:val="single" w:sz="4" w:space="0" w:color="auto"/>
            </w:tcBorders>
            <w:vAlign w:val="center"/>
            <w:hideMark/>
          </w:tcPr>
          <w:p w14:paraId="1D3B554F" w14:textId="30266374"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0844693B"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385B262"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01844FA8"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0F955636" w14:textId="3173EE37"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6.3</w:t>
            </w:r>
          </w:p>
        </w:tc>
        <w:tc>
          <w:tcPr>
            <w:tcW w:w="2267" w:type="pct"/>
            <w:tcBorders>
              <w:top w:val="single" w:sz="4" w:space="0" w:color="auto"/>
              <w:left w:val="single" w:sz="4" w:space="0" w:color="auto"/>
              <w:bottom w:val="single" w:sz="4" w:space="0" w:color="auto"/>
              <w:right w:val="single" w:sz="4" w:space="0" w:color="auto"/>
            </w:tcBorders>
            <w:vAlign w:val="center"/>
            <w:hideMark/>
          </w:tcPr>
          <w:p w14:paraId="6F1909FD" w14:textId="77777777" w:rsidR="00261582" w:rsidRPr="00261582" w:rsidRDefault="00261582" w:rsidP="00261582">
            <w:pPr>
              <w:suppressAutoHyphens/>
              <w:rPr>
                <w:rFonts w:ascii="Times New Roman" w:eastAsia="Lucida Sans Unicode" w:hAnsi="Times New Roman"/>
                <w:kern w:val="2"/>
                <w:sz w:val="20"/>
                <w:szCs w:val="20"/>
                <w:lang w:eastAsia="ar-SA"/>
              </w:rPr>
            </w:pPr>
            <w:r w:rsidRPr="00261582">
              <w:rPr>
                <w:rFonts w:ascii="Times New Roman" w:hAnsi="Times New Roman"/>
                <w:kern w:val="2"/>
                <w:sz w:val="20"/>
                <w:szCs w:val="20"/>
                <w:lang w:eastAsia="ar-SA"/>
              </w:rPr>
              <w:t>Min. 3 stopniowy system zawieszenia alarmów. Alarmy techniczne z podaniem przyczyny alarmu.</w:t>
            </w:r>
          </w:p>
        </w:tc>
        <w:tc>
          <w:tcPr>
            <w:tcW w:w="931" w:type="pct"/>
            <w:tcBorders>
              <w:top w:val="single" w:sz="4" w:space="0" w:color="auto"/>
              <w:left w:val="single" w:sz="4" w:space="0" w:color="auto"/>
              <w:bottom w:val="single" w:sz="4" w:space="0" w:color="auto"/>
              <w:right w:val="single" w:sz="4" w:space="0" w:color="auto"/>
            </w:tcBorders>
            <w:vAlign w:val="center"/>
            <w:hideMark/>
          </w:tcPr>
          <w:p w14:paraId="2EA12DD7" w14:textId="751C0DFD"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78685F8D"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5726AB3E"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1BA746B0"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4BF0833F" w14:textId="47867159"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6.4</w:t>
            </w:r>
          </w:p>
        </w:tc>
        <w:tc>
          <w:tcPr>
            <w:tcW w:w="2267" w:type="pct"/>
            <w:tcBorders>
              <w:top w:val="single" w:sz="4" w:space="0" w:color="auto"/>
              <w:left w:val="single" w:sz="4" w:space="0" w:color="auto"/>
              <w:bottom w:val="single" w:sz="4" w:space="0" w:color="auto"/>
              <w:right w:val="single" w:sz="4" w:space="0" w:color="auto"/>
            </w:tcBorders>
            <w:vAlign w:val="center"/>
            <w:hideMark/>
          </w:tcPr>
          <w:p w14:paraId="64E7EFF6" w14:textId="77777777" w:rsidR="00261582" w:rsidRPr="00261582" w:rsidRDefault="00261582" w:rsidP="00261582">
            <w:pPr>
              <w:suppressAutoHyphens/>
              <w:rPr>
                <w:rFonts w:ascii="Times New Roman" w:eastAsia="Lucida Sans Unicode" w:hAnsi="Times New Roman"/>
                <w:kern w:val="2"/>
                <w:sz w:val="20"/>
                <w:szCs w:val="20"/>
                <w:lang w:eastAsia="ar-SA"/>
              </w:rPr>
            </w:pPr>
            <w:r w:rsidRPr="00261582">
              <w:rPr>
                <w:rFonts w:ascii="Times New Roman" w:hAnsi="Times New Roman"/>
                <w:kern w:val="2"/>
                <w:sz w:val="20"/>
                <w:szCs w:val="20"/>
                <w:lang w:eastAsia="ar-SA"/>
              </w:rPr>
              <w:t>Historia alarmów min. 1000 przypadków wraz z min. 4 krzywymi.</w:t>
            </w:r>
          </w:p>
        </w:tc>
        <w:tc>
          <w:tcPr>
            <w:tcW w:w="931" w:type="pct"/>
            <w:tcBorders>
              <w:top w:val="single" w:sz="4" w:space="0" w:color="auto"/>
              <w:left w:val="single" w:sz="4" w:space="0" w:color="auto"/>
              <w:bottom w:val="single" w:sz="4" w:space="0" w:color="auto"/>
              <w:right w:val="single" w:sz="4" w:space="0" w:color="auto"/>
            </w:tcBorders>
            <w:vAlign w:val="center"/>
            <w:hideMark/>
          </w:tcPr>
          <w:p w14:paraId="30EDA123" w14:textId="2E0C757C"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 podać</w:t>
            </w:r>
          </w:p>
          <w:p w14:paraId="274B7D5B" w14:textId="2F03D969"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p>
        </w:tc>
        <w:tc>
          <w:tcPr>
            <w:tcW w:w="698" w:type="pct"/>
            <w:tcBorders>
              <w:top w:val="single" w:sz="4" w:space="0" w:color="auto"/>
              <w:left w:val="single" w:sz="4" w:space="0" w:color="auto"/>
              <w:bottom w:val="single" w:sz="4" w:space="0" w:color="auto"/>
              <w:right w:val="single" w:sz="4" w:space="0" w:color="auto"/>
            </w:tcBorders>
          </w:tcPr>
          <w:p w14:paraId="1614C408"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tcPr>
          <w:p w14:paraId="35B134AF"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Historia więcej niż 2000 przypadków wraz z min. 4 krzywymi – 20 pkt.</w:t>
            </w:r>
          </w:p>
          <w:p w14:paraId="6A3EE5E1" w14:textId="77777777" w:rsidR="00261582" w:rsidRPr="00261582" w:rsidRDefault="00261582" w:rsidP="00261582">
            <w:pPr>
              <w:suppressAutoHyphens/>
              <w:jc w:val="center"/>
              <w:rPr>
                <w:rFonts w:ascii="Times New Roman" w:hAnsi="Times New Roman"/>
                <w:spacing w:val="-1"/>
                <w:kern w:val="2"/>
                <w:sz w:val="20"/>
                <w:szCs w:val="20"/>
                <w:lang w:eastAsia="ar-SA"/>
              </w:rPr>
            </w:pPr>
          </w:p>
          <w:p w14:paraId="0A05CD72"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Spełnienie wymagań – 0 pkt.</w:t>
            </w:r>
          </w:p>
        </w:tc>
      </w:tr>
      <w:tr w:rsidR="00261582" w:rsidRPr="00261582" w14:paraId="78A21199"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B4F9138" w14:textId="0BB7341C"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6.5</w:t>
            </w:r>
          </w:p>
        </w:tc>
        <w:tc>
          <w:tcPr>
            <w:tcW w:w="2267" w:type="pct"/>
            <w:tcBorders>
              <w:top w:val="single" w:sz="4" w:space="0" w:color="auto"/>
              <w:left w:val="single" w:sz="4" w:space="0" w:color="auto"/>
              <w:bottom w:val="single" w:sz="4" w:space="0" w:color="auto"/>
              <w:right w:val="single" w:sz="4" w:space="0" w:color="auto"/>
            </w:tcBorders>
            <w:vAlign w:val="center"/>
            <w:hideMark/>
          </w:tcPr>
          <w:p w14:paraId="368315E5"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Pamięć min. 1000 przypadków zdarzeń arytmii (niezależna od pamięci alarmów). Zdarzenie arytmii reprezentowane poprzez: datę i czas wystąpienia arytmii, typ arytmii i min. 6 sekundowy przebieg krzywej EKG.</w:t>
            </w:r>
          </w:p>
        </w:tc>
        <w:tc>
          <w:tcPr>
            <w:tcW w:w="931" w:type="pct"/>
            <w:tcBorders>
              <w:top w:val="single" w:sz="4" w:space="0" w:color="auto"/>
              <w:left w:val="single" w:sz="4" w:space="0" w:color="auto"/>
              <w:bottom w:val="single" w:sz="4" w:space="0" w:color="auto"/>
              <w:right w:val="single" w:sz="4" w:space="0" w:color="auto"/>
            </w:tcBorders>
            <w:vAlign w:val="center"/>
            <w:hideMark/>
          </w:tcPr>
          <w:p w14:paraId="5DEBB21B" w14:textId="56DF65E7"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361C8D53"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006688FD"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293A0683"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C8A038E" w14:textId="0E56C24F"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6.6</w:t>
            </w:r>
          </w:p>
        </w:tc>
        <w:tc>
          <w:tcPr>
            <w:tcW w:w="2267" w:type="pct"/>
            <w:tcBorders>
              <w:top w:val="single" w:sz="4" w:space="0" w:color="auto"/>
              <w:left w:val="single" w:sz="4" w:space="0" w:color="auto"/>
              <w:bottom w:val="single" w:sz="4" w:space="0" w:color="auto"/>
              <w:right w:val="single" w:sz="4" w:space="0" w:color="auto"/>
            </w:tcBorders>
            <w:vAlign w:val="center"/>
            <w:hideMark/>
          </w:tcPr>
          <w:p w14:paraId="55B7593E" w14:textId="77777777" w:rsidR="00261582" w:rsidRPr="00261582" w:rsidRDefault="00261582" w:rsidP="00261582">
            <w:pPr>
              <w:suppressAutoHyphens/>
              <w:rPr>
                <w:rFonts w:ascii="Times New Roman" w:eastAsia="Lucida Sans Unicode" w:hAnsi="Times New Roman"/>
                <w:kern w:val="2"/>
                <w:sz w:val="20"/>
                <w:szCs w:val="20"/>
                <w:lang w:eastAsia="ar-SA"/>
              </w:rPr>
            </w:pPr>
            <w:r w:rsidRPr="00261582">
              <w:rPr>
                <w:rFonts w:ascii="Times New Roman" w:hAnsi="Times New Roman"/>
                <w:kern w:val="2"/>
                <w:sz w:val="20"/>
                <w:szCs w:val="20"/>
                <w:lang w:eastAsia="ar-SA"/>
              </w:rPr>
              <w:t xml:space="preserve">Możliwość ustawienia eskalacji alarmów dla alarmów tj. po przekroczeniu ustawionych kryteriów alarm zmienia się z „ostrzeżenia” na krytyczny. </w:t>
            </w:r>
          </w:p>
        </w:tc>
        <w:tc>
          <w:tcPr>
            <w:tcW w:w="931" w:type="pct"/>
            <w:tcBorders>
              <w:top w:val="single" w:sz="4" w:space="0" w:color="auto"/>
              <w:left w:val="single" w:sz="4" w:space="0" w:color="auto"/>
              <w:bottom w:val="single" w:sz="4" w:space="0" w:color="auto"/>
              <w:right w:val="single" w:sz="4" w:space="0" w:color="auto"/>
            </w:tcBorders>
            <w:vAlign w:val="center"/>
            <w:hideMark/>
          </w:tcPr>
          <w:p w14:paraId="75E786B2" w14:textId="09731954"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4E275F70"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5785206E"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7F104578"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32188E4E" w14:textId="316903A7"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6.7</w:t>
            </w:r>
          </w:p>
        </w:tc>
        <w:tc>
          <w:tcPr>
            <w:tcW w:w="2267" w:type="pct"/>
            <w:tcBorders>
              <w:top w:val="single" w:sz="4" w:space="0" w:color="auto"/>
              <w:left w:val="single" w:sz="4" w:space="0" w:color="auto"/>
              <w:bottom w:val="single" w:sz="4" w:space="0" w:color="auto"/>
              <w:right w:val="single" w:sz="4" w:space="0" w:color="auto"/>
            </w:tcBorders>
            <w:vAlign w:val="center"/>
            <w:hideMark/>
          </w:tcPr>
          <w:p w14:paraId="73182172" w14:textId="77777777" w:rsidR="00261582" w:rsidRPr="00261582" w:rsidRDefault="00261582" w:rsidP="00261582">
            <w:pPr>
              <w:suppressAutoHyphens/>
              <w:rPr>
                <w:rFonts w:ascii="Times New Roman" w:eastAsia="Lucida Sans Unicode" w:hAnsi="Times New Roman"/>
                <w:kern w:val="2"/>
                <w:sz w:val="20"/>
                <w:szCs w:val="20"/>
                <w:lang w:eastAsia="ar-SA"/>
              </w:rPr>
            </w:pPr>
            <w:r w:rsidRPr="00261582">
              <w:rPr>
                <w:rFonts w:ascii="Times New Roman" w:hAnsi="Times New Roman"/>
                <w:kern w:val="2"/>
                <w:sz w:val="20"/>
                <w:szCs w:val="20"/>
                <w:lang w:eastAsia="ar-SA"/>
              </w:rPr>
              <w:t xml:space="preserve">Automatyczne ustawianie granic alarmowych na podstawie bieżących parametrów. </w:t>
            </w:r>
          </w:p>
        </w:tc>
        <w:tc>
          <w:tcPr>
            <w:tcW w:w="931" w:type="pct"/>
            <w:tcBorders>
              <w:top w:val="single" w:sz="4" w:space="0" w:color="auto"/>
              <w:left w:val="single" w:sz="4" w:space="0" w:color="auto"/>
              <w:bottom w:val="single" w:sz="4" w:space="0" w:color="auto"/>
              <w:right w:val="single" w:sz="4" w:space="0" w:color="auto"/>
            </w:tcBorders>
            <w:vAlign w:val="center"/>
            <w:hideMark/>
          </w:tcPr>
          <w:p w14:paraId="7FC80DD1" w14:textId="3EBBB714"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38C7116C"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7F437DF"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4241877D"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E45F62B" w14:textId="24BDE4ED"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6.8</w:t>
            </w:r>
          </w:p>
        </w:tc>
        <w:tc>
          <w:tcPr>
            <w:tcW w:w="2267" w:type="pct"/>
            <w:tcBorders>
              <w:top w:val="single" w:sz="4" w:space="0" w:color="auto"/>
              <w:left w:val="single" w:sz="4" w:space="0" w:color="auto"/>
              <w:bottom w:val="single" w:sz="4" w:space="0" w:color="auto"/>
              <w:right w:val="single" w:sz="4" w:space="0" w:color="auto"/>
            </w:tcBorders>
            <w:vAlign w:val="center"/>
            <w:hideMark/>
          </w:tcPr>
          <w:p w14:paraId="4D01A6E9"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Możliwość zaprogramowania przez Użytkownika min. 2 typowych dla oddziału zestawów alarmów.</w:t>
            </w:r>
          </w:p>
        </w:tc>
        <w:tc>
          <w:tcPr>
            <w:tcW w:w="931" w:type="pct"/>
            <w:tcBorders>
              <w:top w:val="single" w:sz="4" w:space="0" w:color="auto"/>
              <w:left w:val="single" w:sz="4" w:space="0" w:color="auto"/>
              <w:bottom w:val="single" w:sz="4" w:space="0" w:color="auto"/>
              <w:right w:val="single" w:sz="4" w:space="0" w:color="auto"/>
            </w:tcBorders>
            <w:vAlign w:val="center"/>
            <w:hideMark/>
          </w:tcPr>
          <w:p w14:paraId="536D29EF" w14:textId="27F9DED7"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1DEEA83E"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67B91402"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496AFC07" w14:textId="77777777" w:rsidTr="00261582">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66F79C6D" w14:textId="4E7E470F" w:rsidR="00261582" w:rsidRPr="00261582" w:rsidRDefault="00261582"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lastRenderedPageBreak/>
              <w:t>7.</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14:paraId="27ECFB21" w14:textId="5C708D27" w:rsidR="00261582" w:rsidRPr="00261582" w:rsidRDefault="00261582" w:rsidP="00261582">
            <w:pPr>
              <w:suppressAutoHyphens/>
              <w:jc w:val="center"/>
              <w:rPr>
                <w:rFonts w:ascii="Times New Roman" w:hAnsi="Times New Roman"/>
                <w:kern w:val="2"/>
                <w:sz w:val="20"/>
                <w:szCs w:val="20"/>
                <w:lang w:eastAsia="ar-SA"/>
              </w:rPr>
            </w:pPr>
            <w:r w:rsidRPr="00261582">
              <w:rPr>
                <w:rFonts w:ascii="Times New Roman" w:eastAsia="Lucida Sans Unicode" w:hAnsi="Times New Roman"/>
                <w:b/>
                <w:kern w:val="2"/>
                <w:sz w:val="20"/>
                <w:szCs w:val="20"/>
                <w:lang w:eastAsia="ar-SA"/>
              </w:rPr>
              <w:t>Zapamiętywanie danych</w:t>
            </w:r>
          </w:p>
        </w:tc>
      </w:tr>
      <w:tr w:rsidR="00261582" w:rsidRPr="00261582" w14:paraId="7218FB90"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853669F" w14:textId="5D78EEDA"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7.1</w:t>
            </w:r>
          </w:p>
        </w:tc>
        <w:tc>
          <w:tcPr>
            <w:tcW w:w="2267" w:type="pct"/>
            <w:tcBorders>
              <w:top w:val="single" w:sz="4" w:space="0" w:color="auto"/>
              <w:left w:val="single" w:sz="4" w:space="0" w:color="auto"/>
              <w:bottom w:val="single" w:sz="4" w:space="0" w:color="auto"/>
              <w:right w:val="single" w:sz="4" w:space="0" w:color="auto"/>
            </w:tcBorders>
            <w:vAlign w:val="center"/>
            <w:hideMark/>
          </w:tcPr>
          <w:p w14:paraId="22949F94" w14:textId="77777777" w:rsidR="00261582" w:rsidRPr="00261582" w:rsidRDefault="00261582" w:rsidP="00261582">
            <w:pPr>
              <w:suppressAutoHyphens/>
              <w:rPr>
                <w:rFonts w:ascii="Times New Roman" w:eastAsia="Lucida Sans Unicode" w:hAnsi="Times New Roman"/>
                <w:kern w:val="2"/>
                <w:sz w:val="20"/>
                <w:szCs w:val="20"/>
                <w:lang w:eastAsia="ar-SA"/>
              </w:rPr>
            </w:pPr>
            <w:r w:rsidRPr="00261582">
              <w:rPr>
                <w:rFonts w:ascii="Times New Roman" w:hAnsi="Times New Roman"/>
                <w:kern w:val="2"/>
                <w:sz w:val="20"/>
                <w:szCs w:val="20"/>
                <w:lang w:eastAsia="ar-SA"/>
              </w:rPr>
              <w:t>Pamięć i prezentacja trendów tabelarycznych i graficznych mierzonych parametrów z min. 24 godzin.</w:t>
            </w:r>
          </w:p>
        </w:tc>
        <w:tc>
          <w:tcPr>
            <w:tcW w:w="931" w:type="pct"/>
            <w:tcBorders>
              <w:top w:val="single" w:sz="4" w:space="0" w:color="auto"/>
              <w:left w:val="single" w:sz="4" w:space="0" w:color="auto"/>
              <w:bottom w:val="single" w:sz="4" w:space="0" w:color="auto"/>
              <w:right w:val="single" w:sz="4" w:space="0" w:color="auto"/>
            </w:tcBorders>
            <w:vAlign w:val="center"/>
            <w:hideMark/>
          </w:tcPr>
          <w:p w14:paraId="3ABAC4FC" w14:textId="410BDCFB"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 podać</w:t>
            </w:r>
          </w:p>
          <w:p w14:paraId="2A23D7AE" w14:textId="6F44CBD1"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p>
        </w:tc>
        <w:tc>
          <w:tcPr>
            <w:tcW w:w="698" w:type="pct"/>
            <w:tcBorders>
              <w:top w:val="single" w:sz="4" w:space="0" w:color="auto"/>
              <w:left w:val="single" w:sz="4" w:space="0" w:color="auto"/>
              <w:bottom w:val="single" w:sz="4" w:space="0" w:color="auto"/>
              <w:right w:val="single" w:sz="4" w:space="0" w:color="auto"/>
            </w:tcBorders>
          </w:tcPr>
          <w:p w14:paraId="3C1609C6"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3481C96C"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65322943"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4377C085" w14:textId="03700A53"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7.2</w:t>
            </w:r>
          </w:p>
        </w:tc>
        <w:tc>
          <w:tcPr>
            <w:tcW w:w="2267" w:type="pct"/>
            <w:tcBorders>
              <w:top w:val="single" w:sz="4" w:space="0" w:color="auto"/>
              <w:left w:val="single" w:sz="4" w:space="0" w:color="auto"/>
              <w:bottom w:val="single" w:sz="4" w:space="0" w:color="auto"/>
              <w:right w:val="single" w:sz="4" w:space="0" w:color="auto"/>
            </w:tcBorders>
            <w:vAlign w:val="center"/>
            <w:hideMark/>
          </w:tcPr>
          <w:p w14:paraId="642175DF"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Monitor wyposażony w min. 2 niezależne okna trendu tabelarycznego.</w:t>
            </w:r>
          </w:p>
        </w:tc>
        <w:tc>
          <w:tcPr>
            <w:tcW w:w="931" w:type="pct"/>
            <w:tcBorders>
              <w:top w:val="single" w:sz="4" w:space="0" w:color="auto"/>
              <w:left w:val="single" w:sz="4" w:space="0" w:color="auto"/>
              <w:bottom w:val="single" w:sz="4" w:space="0" w:color="auto"/>
              <w:right w:val="single" w:sz="4" w:space="0" w:color="auto"/>
            </w:tcBorders>
            <w:vAlign w:val="center"/>
            <w:hideMark/>
          </w:tcPr>
          <w:p w14:paraId="72B3D7C1" w14:textId="2A8A6D1E"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78690EF5"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16FB2FB"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1F0A13E7"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065E6B3" w14:textId="7C48BF8E"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7.3</w:t>
            </w:r>
          </w:p>
        </w:tc>
        <w:tc>
          <w:tcPr>
            <w:tcW w:w="2267" w:type="pct"/>
            <w:tcBorders>
              <w:top w:val="single" w:sz="4" w:space="0" w:color="auto"/>
              <w:left w:val="single" w:sz="4" w:space="0" w:color="auto"/>
              <w:bottom w:val="single" w:sz="4" w:space="0" w:color="auto"/>
              <w:right w:val="single" w:sz="4" w:space="0" w:color="auto"/>
            </w:tcBorders>
            <w:vAlign w:val="center"/>
            <w:hideMark/>
          </w:tcPr>
          <w:p w14:paraId="7050486D" w14:textId="77777777" w:rsidR="00261582" w:rsidRPr="00261582" w:rsidRDefault="00261582" w:rsidP="00261582">
            <w:pPr>
              <w:suppressAutoHyphens/>
              <w:rPr>
                <w:rFonts w:ascii="Times New Roman" w:eastAsia="Lucida Sans Unicode" w:hAnsi="Times New Roman"/>
                <w:kern w:val="2"/>
                <w:sz w:val="20"/>
                <w:szCs w:val="20"/>
                <w:lang w:eastAsia="ar-SA"/>
              </w:rPr>
            </w:pPr>
            <w:r w:rsidRPr="00261582">
              <w:rPr>
                <w:rFonts w:ascii="Times New Roman" w:hAnsi="Times New Roman"/>
                <w:kern w:val="2"/>
                <w:sz w:val="20"/>
                <w:szCs w:val="20"/>
                <w:lang w:eastAsia="ar-SA"/>
              </w:rPr>
              <w:t>Jednoczasowa prezentacja min. 5 parametrów w trendzie graficznym.</w:t>
            </w:r>
          </w:p>
        </w:tc>
        <w:tc>
          <w:tcPr>
            <w:tcW w:w="931" w:type="pct"/>
            <w:tcBorders>
              <w:top w:val="single" w:sz="4" w:space="0" w:color="auto"/>
              <w:left w:val="single" w:sz="4" w:space="0" w:color="auto"/>
              <w:bottom w:val="single" w:sz="4" w:space="0" w:color="auto"/>
              <w:right w:val="single" w:sz="4" w:space="0" w:color="auto"/>
            </w:tcBorders>
            <w:vAlign w:val="center"/>
            <w:hideMark/>
          </w:tcPr>
          <w:p w14:paraId="52F770E9" w14:textId="120CF12F"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 podać</w:t>
            </w:r>
          </w:p>
          <w:p w14:paraId="79B38976" w14:textId="6BC2CD6C"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p>
        </w:tc>
        <w:tc>
          <w:tcPr>
            <w:tcW w:w="698" w:type="pct"/>
            <w:tcBorders>
              <w:top w:val="single" w:sz="4" w:space="0" w:color="auto"/>
              <w:left w:val="single" w:sz="4" w:space="0" w:color="auto"/>
              <w:bottom w:val="single" w:sz="4" w:space="0" w:color="auto"/>
              <w:right w:val="single" w:sz="4" w:space="0" w:color="auto"/>
            </w:tcBorders>
          </w:tcPr>
          <w:p w14:paraId="77AD6681"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tcPr>
          <w:p w14:paraId="52425FC5"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Jednoczasowa prezentacja min. 6 parametrów w trendzie graficznym – 20 pkt.</w:t>
            </w:r>
          </w:p>
          <w:p w14:paraId="5760DA9D" w14:textId="77777777" w:rsidR="00261582" w:rsidRPr="00261582" w:rsidRDefault="00261582" w:rsidP="00261582">
            <w:pPr>
              <w:suppressAutoHyphens/>
              <w:jc w:val="center"/>
              <w:rPr>
                <w:rFonts w:ascii="Times New Roman" w:hAnsi="Times New Roman"/>
                <w:spacing w:val="-1"/>
                <w:kern w:val="2"/>
                <w:sz w:val="20"/>
                <w:szCs w:val="20"/>
                <w:lang w:eastAsia="ar-SA"/>
              </w:rPr>
            </w:pPr>
          </w:p>
          <w:p w14:paraId="39AF8EE7"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Spełnienie wymagań – 0 pkt.</w:t>
            </w:r>
          </w:p>
        </w:tc>
      </w:tr>
      <w:tr w:rsidR="00261582" w:rsidRPr="00261582" w14:paraId="0B235926"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0AA528B" w14:textId="0DE9ADA4"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7.4</w:t>
            </w:r>
          </w:p>
        </w:tc>
        <w:tc>
          <w:tcPr>
            <w:tcW w:w="2267" w:type="pct"/>
            <w:tcBorders>
              <w:top w:val="single" w:sz="4" w:space="0" w:color="auto"/>
              <w:left w:val="single" w:sz="4" w:space="0" w:color="auto"/>
              <w:bottom w:val="single" w:sz="4" w:space="0" w:color="auto"/>
              <w:right w:val="single" w:sz="4" w:space="0" w:color="auto"/>
            </w:tcBorders>
            <w:vAlign w:val="center"/>
            <w:hideMark/>
          </w:tcPr>
          <w:p w14:paraId="012D7F3C"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Monitor wyposażony w min. 2 niezależne okna trendu graficznego z możliwością niezależnego ustawienia parametrów w nich zapisywanych.</w:t>
            </w:r>
          </w:p>
        </w:tc>
        <w:tc>
          <w:tcPr>
            <w:tcW w:w="931" w:type="pct"/>
            <w:tcBorders>
              <w:top w:val="single" w:sz="4" w:space="0" w:color="auto"/>
              <w:left w:val="single" w:sz="4" w:space="0" w:color="auto"/>
              <w:bottom w:val="single" w:sz="4" w:space="0" w:color="auto"/>
              <w:right w:val="single" w:sz="4" w:space="0" w:color="auto"/>
            </w:tcBorders>
            <w:vAlign w:val="center"/>
            <w:hideMark/>
          </w:tcPr>
          <w:p w14:paraId="4976C104" w14:textId="283D369C"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6BD79456"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862A366"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7AC234BC"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61FB928" w14:textId="58B71437"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7.5</w:t>
            </w:r>
          </w:p>
        </w:tc>
        <w:tc>
          <w:tcPr>
            <w:tcW w:w="2267" w:type="pct"/>
            <w:tcBorders>
              <w:top w:val="single" w:sz="4" w:space="0" w:color="auto"/>
              <w:left w:val="single" w:sz="4" w:space="0" w:color="auto"/>
              <w:bottom w:val="single" w:sz="4" w:space="0" w:color="auto"/>
              <w:right w:val="single" w:sz="4" w:space="0" w:color="auto"/>
            </w:tcBorders>
            <w:vAlign w:val="center"/>
            <w:hideMark/>
          </w:tcPr>
          <w:p w14:paraId="6A0F0FC4" w14:textId="77777777" w:rsidR="00261582" w:rsidRPr="00261582" w:rsidRDefault="00261582" w:rsidP="00261582">
            <w:pPr>
              <w:suppressAutoHyphens/>
              <w:rPr>
                <w:rFonts w:ascii="Times New Roman" w:eastAsia="Lucida Sans Unicode" w:hAnsi="Times New Roman"/>
                <w:kern w:val="2"/>
                <w:sz w:val="20"/>
                <w:szCs w:val="20"/>
                <w:lang w:eastAsia="ar-SA"/>
              </w:rPr>
            </w:pPr>
            <w:r w:rsidRPr="00261582">
              <w:rPr>
                <w:rFonts w:ascii="Times New Roman" w:hAnsi="Times New Roman"/>
                <w:kern w:val="2"/>
                <w:sz w:val="20"/>
                <w:szCs w:val="20"/>
                <w:lang w:eastAsia="ar-SA"/>
              </w:rPr>
              <w:t>Funkcja „holterowska” min. 4 różnych krzywych dynamicznych z ostatnich min. 24 godzin. Długość wyświetlanej krzywej min. 60sek.</w:t>
            </w:r>
          </w:p>
        </w:tc>
        <w:tc>
          <w:tcPr>
            <w:tcW w:w="931" w:type="pct"/>
            <w:tcBorders>
              <w:top w:val="single" w:sz="4" w:space="0" w:color="auto"/>
              <w:left w:val="single" w:sz="4" w:space="0" w:color="auto"/>
              <w:bottom w:val="single" w:sz="4" w:space="0" w:color="auto"/>
              <w:right w:val="single" w:sz="4" w:space="0" w:color="auto"/>
            </w:tcBorders>
            <w:vAlign w:val="center"/>
            <w:hideMark/>
          </w:tcPr>
          <w:p w14:paraId="5EDCC30B" w14:textId="486AF4C6"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 podać</w:t>
            </w:r>
          </w:p>
          <w:p w14:paraId="56336BF7" w14:textId="4A3D36A8"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p>
        </w:tc>
        <w:tc>
          <w:tcPr>
            <w:tcW w:w="698" w:type="pct"/>
            <w:tcBorders>
              <w:top w:val="single" w:sz="4" w:space="0" w:color="auto"/>
              <w:left w:val="single" w:sz="4" w:space="0" w:color="auto"/>
              <w:bottom w:val="single" w:sz="4" w:space="0" w:color="auto"/>
              <w:right w:val="single" w:sz="4" w:space="0" w:color="auto"/>
            </w:tcBorders>
          </w:tcPr>
          <w:p w14:paraId="0DC1BCF3"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tcPr>
          <w:p w14:paraId="5C7A5E10"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Funkcja „holterowska” min. 5 różnych krzywych dynamicznych z ostatnich min. 24 godzin – 10 pkt.</w:t>
            </w:r>
          </w:p>
          <w:p w14:paraId="5D7776F5" w14:textId="77777777" w:rsidR="00261582" w:rsidRPr="00261582" w:rsidRDefault="00261582" w:rsidP="00261582">
            <w:pPr>
              <w:suppressAutoHyphens/>
              <w:jc w:val="center"/>
              <w:rPr>
                <w:rFonts w:ascii="Times New Roman" w:hAnsi="Times New Roman"/>
                <w:spacing w:val="-1"/>
                <w:kern w:val="2"/>
                <w:sz w:val="20"/>
                <w:szCs w:val="20"/>
                <w:lang w:eastAsia="ar-SA"/>
              </w:rPr>
            </w:pPr>
          </w:p>
          <w:p w14:paraId="4B1B8B77"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Spełnienie wymagań – 0 pkt.</w:t>
            </w:r>
          </w:p>
        </w:tc>
      </w:tr>
      <w:tr w:rsidR="00261582" w:rsidRPr="00261582" w14:paraId="0669CD1F"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076E0EB4" w14:textId="028F5F32"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7.6</w:t>
            </w:r>
          </w:p>
        </w:tc>
        <w:tc>
          <w:tcPr>
            <w:tcW w:w="2267" w:type="pct"/>
            <w:tcBorders>
              <w:top w:val="single" w:sz="4" w:space="0" w:color="auto"/>
              <w:left w:val="single" w:sz="4" w:space="0" w:color="auto"/>
              <w:bottom w:val="single" w:sz="4" w:space="0" w:color="auto"/>
              <w:right w:val="single" w:sz="4" w:space="0" w:color="auto"/>
            </w:tcBorders>
            <w:vAlign w:val="center"/>
            <w:hideMark/>
          </w:tcPr>
          <w:p w14:paraId="2436D35A"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 xml:space="preserve">Dedykowana pamięć przebiegu odcinka ST z ostatnich min. 24 godzin. Odcinek ST reprezentowany w postaci krzywej i wartości cyfrowej ST. </w:t>
            </w:r>
          </w:p>
        </w:tc>
        <w:tc>
          <w:tcPr>
            <w:tcW w:w="931" w:type="pct"/>
            <w:tcBorders>
              <w:top w:val="single" w:sz="4" w:space="0" w:color="auto"/>
              <w:left w:val="single" w:sz="4" w:space="0" w:color="auto"/>
              <w:bottom w:val="single" w:sz="4" w:space="0" w:color="auto"/>
              <w:right w:val="single" w:sz="4" w:space="0" w:color="auto"/>
            </w:tcBorders>
            <w:vAlign w:val="center"/>
            <w:hideMark/>
          </w:tcPr>
          <w:p w14:paraId="6656F3DE" w14:textId="61FAEEBE"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30D67320"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E0B668C"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48026F64"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3EEE3F2" w14:textId="5143B324"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7.7</w:t>
            </w:r>
          </w:p>
        </w:tc>
        <w:tc>
          <w:tcPr>
            <w:tcW w:w="2267" w:type="pct"/>
            <w:tcBorders>
              <w:top w:val="single" w:sz="4" w:space="0" w:color="auto"/>
              <w:left w:val="single" w:sz="4" w:space="0" w:color="auto"/>
              <w:bottom w:val="single" w:sz="4" w:space="0" w:color="auto"/>
              <w:right w:val="single" w:sz="4" w:space="0" w:color="auto"/>
            </w:tcBorders>
            <w:vAlign w:val="center"/>
            <w:hideMark/>
          </w:tcPr>
          <w:p w14:paraId="1EAB91E8" w14:textId="77777777" w:rsidR="00261582" w:rsidRPr="00261582" w:rsidRDefault="00261582" w:rsidP="00261582">
            <w:pPr>
              <w:suppressAutoHyphens/>
              <w:rPr>
                <w:rFonts w:ascii="Times New Roman" w:eastAsia="Lucida Sans Unicode" w:hAnsi="Times New Roman"/>
                <w:kern w:val="2"/>
                <w:sz w:val="20"/>
                <w:szCs w:val="20"/>
                <w:lang w:eastAsia="ar-SA"/>
              </w:rPr>
            </w:pPr>
            <w:r w:rsidRPr="00261582">
              <w:rPr>
                <w:rFonts w:ascii="Times New Roman" w:hAnsi="Times New Roman"/>
                <w:kern w:val="2"/>
                <w:sz w:val="20"/>
                <w:szCs w:val="20"/>
                <w:lang w:eastAsia="ar-SA"/>
              </w:rPr>
              <w:t xml:space="preserve">Funkcja wyświetlania krótkich odcinków trendów obok odpowiadających im wartości cyfrowych. </w:t>
            </w:r>
          </w:p>
        </w:tc>
        <w:tc>
          <w:tcPr>
            <w:tcW w:w="931" w:type="pct"/>
            <w:tcBorders>
              <w:top w:val="single" w:sz="4" w:space="0" w:color="auto"/>
              <w:left w:val="single" w:sz="4" w:space="0" w:color="auto"/>
              <w:bottom w:val="single" w:sz="4" w:space="0" w:color="auto"/>
              <w:right w:val="single" w:sz="4" w:space="0" w:color="auto"/>
            </w:tcBorders>
            <w:vAlign w:val="center"/>
            <w:hideMark/>
          </w:tcPr>
          <w:p w14:paraId="370946B3" w14:textId="421724BB" w:rsidR="00261582" w:rsidRPr="00261582" w:rsidRDefault="00682FEC"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79EA1D90"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57D03AB"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3D5BAAF2"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07838FB" w14:textId="2D3C4BD7"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7.8</w:t>
            </w:r>
          </w:p>
        </w:tc>
        <w:tc>
          <w:tcPr>
            <w:tcW w:w="2267" w:type="pct"/>
            <w:tcBorders>
              <w:top w:val="single" w:sz="4" w:space="0" w:color="auto"/>
              <w:left w:val="single" w:sz="4" w:space="0" w:color="auto"/>
              <w:bottom w:val="single" w:sz="4" w:space="0" w:color="auto"/>
              <w:right w:val="single" w:sz="4" w:space="0" w:color="auto"/>
            </w:tcBorders>
            <w:vAlign w:val="center"/>
            <w:hideMark/>
          </w:tcPr>
          <w:p w14:paraId="3F2EAD01" w14:textId="77777777" w:rsidR="00261582" w:rsidRPr="00261582" w:rsidRDefault="00261582" w:rsidP="00261582">
            <w:pPr>
              <w:suppressAutoHyphens/>
              <w:rPr>
                <w:rFonts w:ascii="Times New Roman" w:hAnsi="Times New Roman"/>
                <w:kern w:val="2"/>
                <w:sz w:val="20"/>
                <w:szCs w:val="20"/>
                <w:lang w:eastAsia="ar-SA"/>
              </w:rPr>
            </w:pPr>
            <w:r w:rsidRPr="00261582">
              <w:rPr>
                <w:rFonts w:ascii="Times New Roman" w:hAnsi="Times New Roman"/>
                <w:kern w:val="2"/>
                <w:sz w:val="20"/>
                <w:szCs w:val="20"/>
                <w:lang w:eastAsia="ar-SA"/>
              </w:rPr>
              <w:t>Synchronizacja czasowa pomiędzy trendami: tabelarycznymi, graficznymi i funkcja holterowską Tj. zaznaczone zdarzenie na jednym z rodzajów trendów jest automatycznie zaznaczone przy przejściu na pozostałe bez konieczności wyszukiwania na skali czasu.</w:t>
            </w:r>
          </w:p>
        </w:tc>
        <w:tc>
          <w:tcPr>
            <w:tcW w:w="931" w:type="pct"/>
            <w:tcBorders>
              <w:top w:val="single" w:sz="4" w:space="0" w:color="auto"/>
              <w:left w:val="single" w:sz="4" w:space="0" w:color="auto"/>
              <w:bottom w:val="single" w:sz="4" w:space="0" w:color="auto"/>
              <w:right w:val="single" w:sz="4" w:space="0" w:color="auto"/>
            </w:tcBorders>
            <w:vAlign w:val="center"/>
            <w:hideMark/>
          </w:tcPr>
          <w:p w14:paraId="7CAFE590" w14:textId="5DFF9A11" w:rsidR="00261582" w:rsidRPr="00261582" w:rsidRDefault="00682FEC"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0306BC3A"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346FBABD"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682FEC" w:rsidRPr="00261582" w14:paraId="59E6A9DF" w14:textId="77777777" w:rsidTr="00682FEC">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00B9DEEF" w14:textId="2648170C" w:rsidR="00682FEC" w:rsidRPr="00261582" w:rsidRDefault="00682FEC"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8.</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14:paraId="2A8C0D4A" w14:textId="1EF12E61" w:rsidR="00682FEC" w:rsidRPr="00682FEC" w:rsidRDefault="00682FEC" w:rsidP="00682FEC">
            <w:pPr>
              <w:suppressAutoHyphens/>
              <w:jc w:val="center"/>
              <w:rPr>
                <w:rFonts w:ascii="Times New Roman" w:hAnsi="Times New Roman"/>
                <w:kern w:val="2"/>
                <w:sz w:val="20"/>
                <w:szCs w:val="20"/>
                <w:lang w:eastAsia="ar-SA"/>
              </w:rPr>
            </w:pPr>
            <w:r w:rsidRPr="00261582">
              <w:rPr>
                <w:rFonts w:ascii="Times New Roman" w:hAnsi="Times New Roman"/>
                <w:b/>
                <w:kern w:val="2"/>
                <w:sz w:val="20"/>
                <w:szCs w:val="20"/>
                <w:lang w:eastAsia="ar-SA"/>
              </w:rPr>
              <w:t>Pomiar EKG</w:t>
            </w:r>
          </w:p>
        </w:tc>
      </w:tr>
      <w:tr w:rsidR="00261582" w:rsidRPr="00261582" w14:paraId="549BB4E4"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010FAFA0" w14:textId="36A8EDB8"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8.1</w:t>
            </w:r>
          </w:p>
        </w:tc>
        <w:tc>
          <w:tcPr>
            <w:tcW w:w="2267" w:type="pct"/>
            <w:tcBorders>
              <w:top w:val="single" w:sz="4" w:space="0" w:color="auto"/>
              <w:left w:val="single" w:sz="4" w:space="0" w:color="auto"/>
              <w:bottom w:val="single" w:sz="4" w:space="0" w:color="auto"/>
              <w:right w:val="single" w:sz="4" w:space="0" w:color="auto"/>
            </w:tcBorders>
            <w:vAlign w:val="center"/>
            <w:hideMark/>
          </w:tcPr>
          <w:p w14:paraId="51D137E9" w14:textId="77777777" w:rsidR="00261582" w:rsidRPr="00261582" w:rsidRDefault="00261582" w:rsidP="00261582">
            <w:pPr>
              <w:widowControl w:val="0"/>
              <w:suppressAutoHyphens/>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xml:space="preserve">Możliwość ciągłej rejestracji i równoczasowej prezentacji na ekranie monitora 12 </w:t>
            </w:r>
            <w:proofErr w:type="spellStart"/>
            <w:r w:rsidRPr="00261582">
              <w:rPr>
                <w:rFonts w:ascii="Times New Roman" w:eastAsia="Lucida Sans Unicode" w:hAnsi="Times New Roman"/>
                <w:kern w:val="2"/>
                <w:sz w:val="20"/>
                <w:szCs w:val="20"/>
                <w:lang w:eastAsia="ar-SA"/>
              </w:rPr>
              <w:t>odprowadzeń</w:t>
            </w:r>
            <w:proofErr w:type="spellEnd"/>
            <w:r w:rsidRPr="00261582">
              <w:rPr>
                <w:rFonts w:ascii="Times New Roman" w:eastAsia="Lucida Sans Unicode" w:hAnsi="Times New Roman"/>
                <w:kern w:val="2"/>
                <w:sz w:val="20"/>
                <w:szCs w:val="20"/>
                <w:lang w:eastAsia="ar-SA"/>
              </w:rPr>
              <w:t xml:space="preserve"> EKG (I, II, III, </w:t>
            </w:r>
            <w:proofErr w:type="spellStart"/>
            <w:r w:rsidRPr="00261582">
              <w:rPr>
                <w:rFonts w:ascii="Times New Roman" w:eastAsia="Lucida Sans Unicode" w:hAnsi="Times New Roman"/>
                <w:kern w:val="2"/>
                <w:sz w:val="20"/>
                <w:szCs w:val="20"/>
                <w:lang w:eastAsia="ar-SA"/>
              </w:rPr>
              <w:t>aVL</w:t>
            </w:r>
            <w:proofErr w:type="spellEnd"/>
            <w:r w:rsidRPr="00261582">
              <w:rPr>
                <w:rFonts w:ascii="Times New Roman" w:eastAsia="Lucida Sans Unicode" w:hAnsi="Times New Roman"/>
                <w:kern w:val="2"/>
                <w:sz w:val="20"/>
                <w:szCs w:val="20"/>
                <w:lang w:eastAsia="ar-SA"/>
              </w:rPr>
              <w:t xml:space="preserve">, </w:t>
            </w:r>
            <w:proofErr w:type="spellStart"/>
            <w:r w:rsidRPr="00261582">
              <w:rPr>
                <w:rFonts w:ascii="Times New Roman" w:eastAsia="Lucida Sans Unicode" w:hAnsi="Times New Roman"/>
                <w:kern w:val="2"/>
                <w:sz w:val="20"/>
                <w:szCs w:val="20"/>
                <w:lang w:eastAsia="ar-SA"/>
              </w:rPr>
              <w:t>aVR</w:t>
            </w:r>
            <w:proofErr w:type="spellEnd"/>
            <w:r w:rsidRPr="00261582">
              <w:rPr>
                <w:rFonts w:ascii="Times New Roman" w:eastAsia="Lucida Sans Unicode" w:hAnsi="Times New Roman"/>
                <w:kern w:val="2"/>
                <w:sz w:val="20"/>
                <w:szCs w:val="20"/>
                <w:lang w:eastAsia="ar-SA"/>
              </w:rPr>
              <w:t xml:space="preserve">, </w:t>
            </w:r>
            <w:proofErr w:type="spellStart"/>
            <w:r w:rsidRPr="00261582">
              <w:rPr>
                <w:rFonts w:ascii="Times New Roman" w:eastAsia="Lucida Sans Unicode" w:hAnsi="Times New Roman"/>
                <w:kern w:val="2"/>
                <w:sz w:val="20"/>
                <w:szCs w:val="20"/>
                <w:lang w:eastAsia="ar-SA"/>
              </w:rPr>
              <w:t>aVF</w:t>
            </w:r>
            <w:proofErr w:type="spellEnd"/>
            <w:r w:rsidRPr="00261582">
              <w:rPr>
                <w:rFonts w:ascii="Times New Roman" w:eastAsia="Lucida Sans Unicode" w:hAnsi="Times New Roman"/>
                <w:kern w:val="2"/>
                <w:sz w:val="20"/>
                <w:szCs w:val="20"/>
                <w:lang w:eastAsia="ar-SA"/>
              </w:rPr>
              <w:t>, V1-V6) po podłączeniu kabla 10 odprowadzeniowego.</w:t>
            </w:r>
          </w:p>
        </w:tc>
        <w:tc>
          <w:tcPr>
            <w:tcW w:w="931" w:type="pct"/>
            <w:tcBorders>
              <w:top w:val="single" w:sz="4" w:space="0" w:color="auto"/>
              <w:left w:val="single" w:sz="4" w:space="0" w:color="auto"/>
              <w:bottom w:val="single" w:sz="4" w:space="0" w:color="auto"/>
              <w:right w:val="single" w:sz="4" w:space="0" w:color="auto"/>
            </w:tcBorders>
            <w:vAlign w:val="center"/>
            <w:hideMark/>
          </w:tcPr>
          <w:p w14:paraId="625AB49E" w14:textId="2B92E4CB"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4CD007EF"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63CD434C"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50129AC3"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4777973" w14:textId="09B474D4"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8.2</w:t>
            </w:r>
          </w:p>
        </w:tc>
        <w:tc>
          <w:tcPr>
            <w:tcW w:w="2267" w:type="pct"/>
            <w:tcBorders>
              <w:top w:val="single" w:sz="4" w:space="0" w:color="auto"/>
              <w:left w:val="single" w:sz="4" w:space="0" w:color="auto"/>
              <w:bottom w:val="single" w:sz="4" w:space="0" w:color="auto"/>
              <w:right w:val="single" w:sz="4" w:space="0" w:color="auto"/>
            </w:tcBorders>
            <w:vAlign w:val="center"/>
            <w:hideMark/>
          </w:tcPr>
          <w:p w14:paraId="267B1CD3" w14:textId="77777777" w:rsidR="00261582" w:rsidRPr="00261582" w:rsidRDefault="00261582" w:rsidP="00261582">
            <w:pPr>
              <w:widowControl w:val="0"/>
              <w:suppressAutoHyphens/>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xml:space="preserve">Monitor wyposażony w funkcję analizy 12 odprowadzeniowego EKG z opisem wraz z tworzeniem raportów. Zapis w pamięci monitora pacjenta min. 6 raportów z 12 odprowadzeniowego EKG. </w:t>
            </w:r>
          </w:p>
        </w:tc>
        <w:tc>
          <w:tcPr>
            <w:tcW w:w="931" w:type="pct"/>
            <w:tcBorders>
              <w:top w:val="single" w:sz="4" w:space="0" w:color="auto"/>
              <w:left w:val="single" w:sz="4" w:space="0" w:color="auto"/>
              <w:bottom w:val="single" w:sz="4" w:space="0" w:color="auto"/>
              <w:right w:val="single" w:sz="4" w:space="0" w:color="auto"/>
            </w:tcBorders>
            <w:vAlign w:val="center"/>
            <w:hideMark/>
          </w:tcPr>
          <w:p w14:paraId="5C0DA1CB" w14:textId="26221673"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1204CC1B"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5D16D5BD"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340C5591"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4C80247" w14:textId="6AF29958"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8.3</w:t>
            </w:r>
          </w:p>
        </w:tc>
        <w:tc>
          <w:tcPr>
            <w:tcW w:w="2267" w:type="pct"/>
            <w:tcBorders>
              <w:top w:val="single" w:sz="4" w:space="0" w:color="auto"/>
              <w:left w:val="single" w:sz="4" w:space="0" w:color="auto"/>
              <w:bottom w:val="single" w:sz="4" w:space="0" w:color="auto"/>
              <w:right w:val="single" w:sz="4" w:space="0" w:color="auto"/>
            </w:tcBorders>
            <w:vAlign w:val="center"/>
            <w:hideMark/>
          </w:tcPr>
          <w:p w14:paraId="380C5D06" w14:textId="77777777" w:rsidR="00261582" w:rsidRPr="00261582" w:rsidRDefault="00261582" w:rsidP="00261582">
            <w:pPr>
              <w:widowControl w:val="0"/>
              <w:suppressAutoHyphens/>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Automatyczna zmiana monitorowanego odprowadzenia w razie uszkodzenia lub odłączenia.</w:t>
            </w:r>
          </w:p>
        </w:tc>
        <w:tc>
          <w:tcPr>
            <w:tcW w:w="931" w:type="pct"/>
            <w:tcBorders>
              <w:top w:val="single" w:sz="4" w:space="0" w:color="auto"/>
              <w:left w:val="single" w:sz="4" w:space="0" w:color="auto"/>
              <w:bottom w:val="single" w:sz="4" w:space="0" w:color="auto"/>
              <w:right w:val="single" w:sz="4" w:space="0" w:color="auto"/>
            </w:tcBorders>
            <w:vAlign w:val="center"/>
            <w:hideMark/>
          </w:tcPr>
          <w:p w14:paraId="4D597324" w14:textId="6CDBD7FD"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7BA2FC40"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36B40ABA"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366583F8"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83B66E7" w14:textId="77F1A4E0"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lastRenderedPageBreak/>
              <w:t>8.4</w:t>
            </w:r>
          </w:p>
        </w:tc>
        <w:tc>
          <w:tcPr>
            <w:tcW w:w="2267" w:type="pct"/>
            <w:tcBorders>
              <w:top w:val="single" w:sz="4" w:space="0" w:color="auto"/>
              <w:left w:val="single" w:sz="4" w:space="0" w:color="auto"/>
              <w:bottom w:val="single" w:sz="4" w:space="0" w:color="auto"/>
              <w:right w:val="single" w:sz="4" w:space="0" w:color="auto"/>
            </w:tcBorders>
            <w:vAlign w:val="center"/>
            <w:hideMark/>
          </w:tcPr>
          <w:p w14:paraId="79E793D7" w14:textId="77777777" w:rsidR="00261582" w:rsidRPr="00261582" w:rsidRDefault="00261582" w:rsidP="00261582">
            <w:pPr>
              <w:widowControl w:val="0"/>
              <w:suppressAutoHyphens/>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Pomiar częstości pracy serca w zakresie: min. 15-300 ud/min.</w:t>
            </w:r>
          </w:p>
          <w:p w14:paraId="441F9CD6" w14:textId="77777777" w:rsidR="00261582" w:rsidRPr="00261582" w:rsidRDefault="00261582" w:rsidP="00261582">
            <w:pPr>
              <w:widowControl w:val="0"/>
              <w:suppressAutoHyphens/>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Zakres alarmów min.: 15-300 ud./min</w:t>
            </w:r>
          </w:p>
        </w:tc>
        <w:tc>
          <w:tcPr>
            <w:tcW w:w="931" w:type="pct"/>
            <w:tcBorders>
              <w:top w:val="single" w:sz="4" w:space="0" w:color="auto"/>
              <w:left w:val="single" w:sz="4" w:space="0" w:color="auto"/>
              <w:bottom w:val="single" w:sz="4" w:space="0" w:color="auto"/>
              <w:right w:val="single" w:sz="4" w:space="0" w:color="auto"/>
            </w:tcBorders>
            <w:vAlign w:val="center"/>
            <w:hideMark/>
          </w:tcPr>
          <w:p w14:paraId="0BD08FCB" w14:textId="7C8B0820"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 podać</w:t>
            </w:r>
          </w:p>
          <w:p w14:paraId="5B290E40" w14:textId="7CC3AE47"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p>
        </w:tc>
        <w:tc>
          <w:tcPr>
            <w:tcW w:w="698" w:type="pct"/>
            <w:tcBorders>
              <w:top w:val="single" w:sz="4" w:space="0" w:color="auto"/>
              <w:left w:val="single" w:sz="4" w:space="0" w:color="auto"/>
              <w:bottom w:val="single" w:sz="4" w:space="0" w:color="auto"/>
              <w:right w:val="single" w:sz="4" w:space="0" w:color="auto"/>
            </w:tcBorders>
          </w:tcPr>
          <w:p w14:paraId="51148D3C"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1C7B046D"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4EFC0D83"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F8487AC" w14:textId="0C4F1266"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8.5</w:t>
            </w:r>
          </w:p>
        </w:tc>
        <w:tc>
          <w:tcPr>
            <w:tcW w:w="2267" w:type="pct"/>
            <w:tcBorders>
              <w:top w:val="single" w:sz="4" w:space="0" w:color="auto"/>
              <w:left w:val="single" w:sz="4" w:space="0" w:color="auto"/>
              <w:bottom w:val="single" w:sz="4" w:space="0" w:color="auto"/>
              <w:right w:val="single" w:sz="4" w:space="0" w:color="auto"/>
            </w:tcBorders>
            <w:vAlign w:val="center"/>
            <w:hideMark/>
          </w:tcPr>
          <w:p w14:paraId="4A55D5BC"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Wybór rodzaju wykrywanego QRS dla: noworodków, dzieci i dorosłych</w:t>
            </w:r>
          </w:p>
        </w:tc>
        <w:tc>
          <w:tcPr>
            <w:tcW w:w="931" w:type="pct"/>
            <w:tcBorders>
              <w:top w:val="single" w:sz="4" w:space="0" w:color="auto"/>
              <w:left w:val="single" w:sz="4" w:space="0" w:color="auto"/>
              <w:bottom w:val="single" w:sz="4" w:space="0" w:color="auto"/>
              <w:right w:val="single" w:sz="4" w:space="0" w:color="auto"/>
            </w:tcBorders>
            <w:vAlign w:val="center"/>
            <w:hideMark/>
          </w:tcPr>
          <w:p w14:paraId="59F557B3" w14:textId="3614865D"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34325607"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0A1B28E2"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0910EED6"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369F4943" w14:textId="5081919E"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8.6</w:t>
            </w:r>
          </w:p>
        </w:tc>
        <w:tc>
          <w:tcPr>
            <w:tcW w:w="2267" w:type="pct"/>
            <w:tcBorders>
              <w:top w:val="single" w:sz="4" w:space="0" w:color="auto"/>
              <w:left w:val="single" w:sz="4" w:space="0" w:color="auto"/>
              <w:bottom w:val="single" w:sz="4" w:space="0" w:color="auto"/>
              <w:right w:val="single" w:sz="4" w:space="0" w:color="auto"/>
            </w:tcBorders>
            <w:vAlign w:val="center"/>
            <w:hideMark/>
          </w:tcPr>
          <w:p w14:paraId="17CA4DAF"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Pomiar i wyświetlanie PPK/VPC</w:t>
            </w:r>
          </w:p>
        </w:tc>
        <w:tc>
          <w:tcPr>
            <w:tcW w:w="931" w:type="pct"/>
            <w:tcBorders>
              <w:top w:val="single" w:sz="4" w:space="0" w:color="auto"/>
              <w:left w:val="single" w:sz="4" w:space="0" w:color="auto"/>
              <w:bottom w:val="single" w:sz="4" w:space="0" w:color="auto"/>
              <w:right w:val="single" w:sz="4" w:space="0" w:color="auto"/>
            </w:tcBorders>
            <w:vAlign w:val="center"/>
            <w:hideMark/>
          </w:tcPr>
          <w:p w14:paraId="4712EAD8" w14:textId="050BC370"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3BC84A1E"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0DD03F16"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682FEC" w:rsidRPr="00261582" w14:paraId="63327F73" w14:textId="77777777" w:rsidTr="00682FEC">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69A731ED" w14:textId="7406CD78" w:rsidR="00682FEC" w:rsidRPr="00261582" w:rsidRDefault="00682FEC"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9.</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14:paraId="37C6DDA9" w14:textId="0FF6ACDF" w:rsidR="00682FEC" w:rsidRPr="00682FEC" w:rsidRDefault="00682FEC" w:rsidP="00682FEC">
            <w:pPr>
              <w:widowControl w:val="0"/>
              <w:suppressAutoHyphens/>
              <w:contextualSpacing/>
              <w:jc w:val="center"/>
              <w:rPr>
                <w:rFonts w:ascii="Times New Roman" w:eastAsia="Lucida Sans Unicode" w:hAnsi="Times New Roman"/>
                <w:kern w:val="2"/>
                <w:sz w:val="20"/>
                <w:szCs w:val="20"/>
                <w:lang w:eastAsia="ar-SA"/>
              </w:rPr>
            </w:pPr>
            <w:r w:rsidRPr="00261582">
              <w:rPr>
                <w:rFonts w:ascii="Times New Roman" w:eastAsia="Lucida Sans Unicode" w:hAnsi="Times New Roman"/>
                <w:b/>
                <w:kern w:val="2"/>
                <w:sz w:val="20"/>
                <w:szCs w:val="20"/>
                <w:lang w:eastAsia="ar-SA"/>
              </w:rPr>
              <w:t>Analiza odcinka ST</w:t>
            </w:r>
          </w:p>
        </w:tc>
      </w:tr>
      <w:tr w:rsidR="00261582" w:rsidRPr="00261582" w14:paraId="5A1879DE"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3503D90" w14:textId="44057A44"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9.1</w:t>
            </w:r>
          </w:p>
        </w:tc>
        <w:tc>
          <w:tcPr>
            <w:tcW w:w="2267" w:type="pct"/>
            <w:tcBorders>
              <w:top w:val="single" w:sz="4" w:space="0" w:color="auto"/>
              <w:left w:val="single" w:sz="4" w:space="0" w:color="auto"/>
              <w:bottom w:val="single" w:sz="4" w:space="0" w:color="auto"/>
              <w:right w:val="single" w:sz="4" w:space="0" w:color="auto"/>
            </w:tcBorders>
            <w:vAlign w:val="center"/>
            <w:hideMark/>
          </w:tcPr>
          <w:p w14:paraId="58568E89" w14:textId="77777777" w:rsidR="00261582" w:rsidRPr="00261582" w:rsidRDefault="00261582" w:rsidP="00261582">
            <w:pPr>
              <w:widowControl w:val="0"/>
              <w:suppressAutoHyphens/>
              <w:rPr>
                <w:rFonts w:ascii="Times New Roman" w:hAnsi="Times New Roman"/>
                <w:bCs/>
                <w:color w:val="00000A"/>
                <w:kern w:val="2"/>
                <w:sz w:val="20"/>
                <w:szCs w:val="20"/>
                <w:lang w:eastAsia="ar-SA"/>
              </w:rPr>
            </w:pPr>
            <w:r w:rsidRPr="00261582">
              <w:rPr>
                <w:rFonts w:ascii="Times New Roman" w:hAnsi="Times New Roman"/>
                <w:bCs/>
                <w:color w:val="00000A"/>
                <w:kern w:val="2"/>
                <w:sz w:val="20"/>
                <w:szCs w:val="20"/>
                <w:lang w:eastAsia="ar-SA"/>
              </w:rPr>
              <w:t xml:space="preserve">Ciągła analiza odcinka ST. Możliwość prezentacji analizy ST w czasie rzeczywistym, jednoczasowo (krzywe oraz wartości odcinka ST) z min. 12 </w:t>
            </w:r>
            <w:proofErr w:type="spellStart"/>
            <w:r w:rsidRPr="00261582">
              <w:rPr>
                <w:rFonts w:ascii="Times New Roman" w:hAnsi="Times New Roman"/>
                <w:bCs/>
                <w:color w:val="00000A"/>
                <w:kern w:val="2"/>
                <w:sz w:val="20"/>
                <w:szCs w:val="20"/>
                <w:lang w:eastAsia="ar-SA"/>
              </w:rPr>
              <w:t>odprowadzeń</w:t>
            </w:r>
            <w:proofErr w:type="spellEnd"/>
            <w:r w:rsidRPr="00261582">
              <w:rPr>
                <w:rFonts w:ascii="Times New Roman" w:hAnsi="Times New Roman"/>
                <w:bCs/>
                <w:color w:val="00000A"/>
                <w:kern w:val="2"/>
                <w:sz w:val="20"/>
                <w:szCs w:val="20"/>
                <w:lang w:eastAsia="ar-SA"/>
              </w:rPr>
              <w:t xml:space="preserve">. </w:t>
            </w:r>
          </w:p>
        </w:tc>
        <w:tc>
          <w:tcPr>
            <w:tcW w:w="931" w:type="pct"/>
            <w:tcBorders>
              <w:top w:val="single" w:sz="4" w:space="0" w:color="auto"/>
              <w:left w:val="single" w:sz="4" w:space="0" w:color="auto"/>
              <w:bottom w:val="single" w:sz="4" w:space="0" w:color="auto"/>
              <w:right w:val="single" w:sz="4" w:space="0" w:color="auto"/>
            </w:tcBorders>
            <w:vAlign w:val="center"/>
            <w:hideMark/>
          </w:tcPr>
          <w:p w14:paraId="0BA6F3B7" w14:textId="79D1DDFF"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 podać</w:t>
            </w:r>
          </w:p>
          <w:p w14:paraId="1EE07412" w14:textId="0E28BEF6" w:rsidR="00261582" w:rsidRPr="00261582" w:rsidRDefault="00261582" w:rsidP="00682FEC">
            <w:pPr>
              <w:widowControl w:val="0"/>
              <w:suppressAutoHyphens/>
              <w:jc w:val="center"/>
              <w:rPr>
                <w:rFonts w:ascii="Times New Roman" w:eastAsia="Lucida Sans Unicode" w:hAnsi="Times New Roman"/>
                <w:kern w:val="2"/>
                <w:sz w:val="20"/>
                <w:szCs w:val="20"/>
                <w:lang w:eastAsia="ar-SA"/>
              </w:rPr>
            </w:pPr>
          </w:p>
        </w:tc>
        <w:tc>
          <w:tcPr>
            <w:tcW w:w="698" w:type="pct"/>
            <w:tcBorders>
              <w:top w:val="single" w:sz="4" w:space="0" w:color="auto"/>
              <w:left w:val="single" w:sz="4" w:space="0" w:color="auto"/>
              <w:bottom w:val="single" w:sz="4" w:space="0" w:color="auto"/>
              <w:right w:val="single" w:sz="4" w:space="0" w:color="auto"/>
            </w:tcBorders>
          </w:tcPr>
          <w:p w14:paraId="23D1A00C" w14:textId="77777777" w:rsidR="00261582" w:rsidRPr="00261582" w:rsidRDefault="00261582" w:rsidP="00261582">
            <w:pPr>
              <w:widowControl w:val="0"/>
              <w:suppressAutoHyphens/>
              <w:contextualSpacing/>
              <w:rPr>
                <w:rFonts w:ascii="Times New Roman" w:eastAsia="Lucida Sans Unicode" w:hAnsi="Times New Roman"/>
                <w:color w:val="00000A"/>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3BF5A71B"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24EC9399"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808294A" w14:textId="21305E58"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9.2</w:t>
            </w:r>
          </w:p>
        </w:tc>
        <w:tc>
          <w:tcPr>
            <w:tcW w:w="2267" w:type="pct"/>
            <w:tcBorders>
              <w:top w:val="single" w:sz="4" w:space="0" w:color="auto"/>
              <w:left w:val="single" w:sz="4" w:space="0" w:color="auto"/>
              <w:bottom w:val="single" w:sz="4" w:space="0" w:color="auto"/>
              <w:right w:val="single" w:sz="4" w:space="0" w:color="auto"/>
            </w:tcBorders>
            <w:vAlign w:val="center"/>
            <w:hideMark/>
          </w:tcPr>
          <w:p w14:paraId="6C24EE72" w14:textId="77777777" w:rsidR="00261582" w:rsidRPr="00261582" w:rsidRDefault="00261582" w:rsidP="00261582">
            <w:pPr>
              <w:widowControl w:val="0"/>
              <w:suppressAutoHyphens/>
              <w:rPr>
                <w:rFonts w:ascii="Times New Roman" w:hAnsi="Times New Roman"/>
                <w:bCs/>
                <w:color w:val="00000A"/>
                <w:kern w:val="2"/>
                <w:sz w:val="20"/>
                <w:szCs w:val="20"/>
                <w:lang w:eastAsia="ar-SA"/>
              </w:rPr>
            </w:pPr>
            <w:r w:rsidRPr="00261582">
              <w:rPr>
                <w:rFonts w:ascii="Times New Roman" w:hAnsi="Times New Roman"/>
                <w:bCs/>
                <w:color w:val="00000A"/>
                <w:kern w:val="2"/>
                <w:sz w:val="20"/>
                <w:szCs w:val="20"/>
                <w:lang w:eastAsia="ar-SA"/>
              </w:rPr>
              <w:t>Trendy ST z min. 24 godzin.</w:t>
            </w:r>
          </w:p>
        </w:tc>
        <w:tc>
          <w:tcPr>
            <w:tcW w:w="931" w:type="pct"/>
            <w:tcBorders>
              <w:top w:val="single" w:sz="4" w:space="0" w:color="auto"/>
              <w:left w:val="single" w:sz="4" w:space="0" w:color="auto"/>
              <w:bottom w:val="single" w:sz="4" w:space="0" w:color="auto"/>
              <w:right w:val="single" w:sz="4" w:space="0" w:color="auto"/>
            </w:tcBorders>
            <w:vAlign w:val="center"/>
            <w:hideMark/>
          </w:tcPr>
          <w:p w14:paraId="5FDC8146" w14:textId="4D05574E" w:rsidR="00261582" w:rsidRPr="00261582" w:rsidRDefault="00682FEC" w:rsidP="00261582">
            <w:pPr>
              <w:suppressAutoHyphens/>
              <w:jc w:val="center"/>
              <w:rPr>
                <w:rFonts w:ascii="Times New Roman"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29584FFE" w14:textId="77777777" w:rsidR="00261582" w:rsidRPr="00261582" w:rsidRDefault="00261582" w:rsidP="00261582">
            <w:pPr>
              <w:widowControl w:val="0"/>
              <w:suppressAutoHyphens/>
              <w:contextualSpacing/>
              <w:rPr>
                <w:rFonts w:ascii="Times New Roman" w:eastAsia="Lucida Sans Unicode" w:hAnsi="Times New Roman"/>
                <w:color w:val="00000A"/>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3C019CE3"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17DEFD05"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2E713F9" w14:textId="57A00F10"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9.3</w:t>
            </w:r>
          </w:p>
        </w:tc>
        <w:tc>
          <w:tcPr>
            <w:tcW w:w="2267" w:type="pct"/>
            <w:tcBorders>
              <w:top w:val="single" w:sz="4" w:space="0" w:color="auto"/>
              <w:left w:val="single" w:sz="4" w:space="0" w:color="auto"/>
              <w:bottom w:val="single" w:sz="4" w:space="0" w:color="auto"/>
              <w:right w:val="single" w:sz="4" w:space="0" w:color="auto"/>
            </w:tcBorders>
            <w:vAlign w:val="center"/>
            <w:hideMark/>
          </w:tcPr>
          <w:p w14:paraId="15F60490" w14:textId="77777777" w:rsidR="00261582" w:rsidRPr="00261582" w:rsidRDefault="00261582" w:rsidP="00261582">
            <w:pPr>
              <w:widowControl w:val="0"/>
              <w:suppressAutoHyphens/>
              <w:rPr>
                <w:rFonts w:ascii="Times New Roman" w:hAnsi="Times New Roman"/>
                <w:bCs/>
                <w:color w:val="00000A"/>
                <w:kern w:val="2"/>
                <w:sz w:val="20"/>
                <w:szCs w:val="20"/>
                <w:lang w:eastAsia="ar-SA"/>
              </w:rPr>
            </w:pPr>
            <w:r w:rsidRPr="00261582">
              <w:rPr>
                <w:rFonts w:ascii="Times New Roman" w:hAnsi="Times New Roman"/>
                <w:bCs/>
                <w:color w:val="00000A"/>
                <w:kern w:val="2"/>
                <w:sz w:val="20"/>
                <w:szCs w:val="20"/>
                <w:lang w:eastAsia="ar-SA"/>
              </w:rPr>
              <w:t>Min. zakres pomiarowy: -25 ÷ (+)25 mm.</w:t>
            </w:r>
          </w:p>
        </w:tc>
        <w:tc>
          <w:tcPr>
            <w:tcW w:w="931" w:type="pct"/>
            <w:tcBorders>
              <w:top w:val="single" w:sz="4" w:space="0" w:color="auto"/>
              <w:left w:val="single" w:sz="4" w:space="0" w:color="auto"/>
              <w:bottom w:val="single" w:sz="4" w:space="0" w:color="auto"/>
              <w:right w:val="single" w:sz="4" w:space="0" w:color="auto"/>
            </w:tcBorders>
            <w:vAlign w:val="center"/>
            <w:hideMark/>
          </w:tcPr>
          <w:p w14:paraId="1A19B845" w14:textId="6C616FF2" w:rsidR="00261582" w:rsidRPr="00261582" w:rsidRDefault="00682FEC" w:rsidP="00261582">
            <w:pPr>
              <w:suppressAutoHyphens/>
              <w:jc w:val="center"/>
              <w:rPr>
                <w:rFonts w:ascii="Times New Roman"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67BEEC22" w14:textId="77777777" w:rsidR="00261582" w:rsidRPr="00261582" w:rsidRDefault="00261582" w:rsidP="00261582">
            <w:pPr>
              <w:widowControl w:val="0"/>
              <w:suppressAutoHyphens/>
              <w:contextualSpacing/>
              <w:rPr>
                <w:rFonts w:ascii="Times New Roman" w:eastAsia="Lucida Sans Unicode" w:hAnsi="Times New Roman"/>
                <w:color w:val="00000A"/>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275AF9E"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02026BF8"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09D5A44" w14:textId="326EC263"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9.4</w:t>
            </w:r>
          </w:p>
        </w:tc>
        <w:tc>
          <w:tcPr>
            <w:tcW w:w="2267" w:type="pct"/>
            <w:tcBorders>
              <w:top w:val="single" w:sz="4" w:space="0" w:color="auto"/>
              <w:left w:val="single" w:sz="4" w:space="0" w:color="auto"/>
              <w:bottom w:val="single" w:sz="4" w:space="0" w:color="auto"/>
              <w:right w:val="single" w:sz="4" w:space="0" w:color="auto"/>
            </w:tcBorders>
            <w:vAlign w:val="center"/>
            <w:hideMark/>
          </w:tcPr>
          <w:p w14:paraId="0F9CDE6A"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Funkcja ręcznego ustawiania pozycji punktów ISO odcinka ST</w:t>
            </w:r>
          </w:p>
        </w:tc>
        <w:tc>
          <w:tcPr>
            <w:tcW w:w="931" w:type="pct"/>
            <w:tcBorders>
              <w:top w:val="single" w:sz="4" w:space="0" w:color="auto"/>
              <w:left w:val="single" w:sz="4" w:space="0" w:color="auto"/>
              <w:bottom w:val="single" w:sz="4" w:space="0" w:color="auto"/>
              <w:right w:val="single" w:sz="4" w:space="0" w:color="auto"/>
            </w:tcBorders>
            <w:vAlign w:val="center"/>
            <w:hideMark/>
          </w:tcPr>
          <w:p w14:paraId="100D37B7" w14:textId="23687852" w:rsidR="00261582" w:rsidRPr="00261582" w:rsidRDefault="00261582" w:rsidP="00261582">
            <w:pPr>
              <w:widowControl w:val="0"/>
              <w:suppressAutoHyphens/>
              <w:jc w:val="center"/>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T</w:t>
            </w:r>
            <w:r w:rsidR="00682FEC">
              <w:rPr>
                <w:rFonts w:ascii="Times New Roman" w:eastAsia="Lucida Sans Unicode" w:hAnsi="Times New Roman"/>
                <w:kern w:val="2"/>
                <w:sz w:val="20"/>
                <w:szCs w:val="20"/>
                <w:lang w:eastAsia="ar-SA"/>
              </w:rPr>
              <w:t>ak</w:t>
            </w:r>
          </w:p>
        </w:tc>
        <w:tc>
          <w:tcPr>
            <w:tcW w:w="698" w:type="pct"/>
            <w:tcBorders>
              <w:top w:val="single" w:sz="4" w:space="0" w:color="auto"/>
              <w:left w:val="single" w:sz="4" w:space="0" w:color="auto"/>
              <w:bottom w:val="single" w:sz="4" w:space="0" w:color="auto"/>
              <w:right w:val="single" w:sz="4" w:space="0" w:color="auto"/>
            </w:tcBorders>
          </w:tcPr>
          <w:p w14:paraId="661F2B97" w14:textId="77777777" w:rsidR="00261582" w:rsidRPr="00261582" w:rsidRDefault="00261582" w:rsidP="00261582">
            <w:pPr>
              <w:widowControl w:val="0"/>
              <w:suppressAutoHyphens/>
              <w:contextualSpacing/>
              <w:rPr>
                <w:rFonts w:ascii="Times New Roman" w:eastAsia="Lucida Sans Unicode" w:hAnsi="Times New Roman"/>
                <w:color w:val="00000A"/>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54D81DF7"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BD6C32" w:rsidRPr="00261582" w14:paraId="0599E5E1"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31F4B767" w14:textId="2BFFFA09" w:rsidR="00BD6C32" w:rsidRPr="00261582" w:rsidRDefault="00BD6C32"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10.</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14:paraId="6157EFDD" w14:textId="21BDF25E" w:rsidR="00BD6C32" w:rsidRPr="00BD6C32" w:rsidRDefault="00BD6C32" w:rsidP="00BD6C32">
            <w:pPr>
              <w:widowControl w:val="0"/>
              <w:suppressAutoHyphens/>
              <w:contextualSpacing/>
              <w:jc w:val="center"/>
              <w:rPr>
                <w:rFonts w:ascii="Times New Roman" w:eastAsia="Lucida Sans Unicode" w:hAnsi="Times New Roman"/>
                <w:kern w:val="2"/>
                <w:sz w:val="20"/>
                <w:szCs w:val="20"/>
                <w:lang w:eastAsia="ar-SA"/>
              </w:rPr>
            </w:pPr>
            <w:r w:rsidRPr="00261582">
              <w:rPr>
                <w:rFonts w:ascii="Times New Roman" w:eastAsia="Lucida Sans Unicode" w:hAnsi="Times New Roman"/>
                <w:b/>
                <w:kern w:val="2"/>
                <w:sz w:val="20"/>
                <w:szCs w:val="20"/>
                <w:lang w:eastAsia="ar-SA"/>
              </w:rPr>
              <w:t>Analiza arytmii</w:t>
            </w:r>
          </w:p>
        </w:tc>
      </w:tr>
      <w:tr w:rsidR="00261582" w:rsidRPr="00261582" w14:paraId="2F5A8B52"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C148E20" w14:textId="1627FB72"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10.1</w:t>
            </w:r>
          </w:p>
        </w:tc>
        <w:tc>
          <w:tcPr>
            <w:tcW w:w="2267" w:type="pct"/>
            <w:tcBorders>
              <w:top w:val="single" w:sz="4" w:space="0" w:color="auto"/>
              <w:left w:val="single" w:sz="4" w:space="0" w:color="auto"/>
              <w:bottom w:val="single" w:sz="4" w:space="0" w:color="auto"/>
              <w:right w:val="single" w:sz="4" w:space="0" w:color="auto"/>
            </w:tcBorders>
            <w:vAlign w:val="center"/>
            <w:hideMark/>
          </w:tcPr>
          <w:p w14:paraId="3B9D53F7"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Rozpoznawanie min. 24 rodzajów zaburzeń w monitorze.</w:t>
            </w:r>
          </w:p>
        </w:tc>
        <w:tc>
          <w:tcPr>
            <w:tcW w:w="931" w:type="pct"/>
            <w:tcBorders>
              <w:top w:val="single" w:sz="4" w:space="0" w:color="auto"/>
              <w:left w:val="single" w:sz="4" w:space="0" w:color="auto"/>
              <w:bottom w:val="single" w:sz="4" w:space="0" w:color="auto"/>
              <w:right w:val="single" w:sz="4" w:space="0" w:color="auto"/>
            </w:tcBorders>
            <w:vAlign w:val="center"/>
            <w:hideMark/>
          </w:tcPr>
          <w:p w14:paraId="1DAB0BC4" w14:textId="466D081F"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 podać</w:t>
            </w:r>
          </w:p>
          <w:p w14:paraId="45EF1A4C" w14:textId="5FDD6E84" w:rsidR="00261582" w:rsidRPr="00261582" w:rsidRDefault="00261582" w:rsidP="00261582">
            <w:pPr>
              <w:widowControl w:val="0"/>
              <w:suppressAutoHyphens/>
              <w:jc w:val="center"/>
              <w:rPr>
                <w:rFonts w:ascii="Times New Roman" w:eastAsia="Lucida Sans Unicode" w:hAnsi="Times New Roman"/>
                <w:kern w:val="2"/>
                <w:sz w:val="20"/>
                <w:szCs w:val="20"/>
                <w:lang w:eastAsia="ar-SA"/>
              </w:rPr>
            </w:pPr>
          </w:p>
        </w:tc>
        <w:tc>
          <w:tcPr>
            <w:tcW w:w="698" w:type="pct"/>
            <w:tcBorders>
              <w:top w:val="single" w:sz="4" w:space="0" w:color="auto"/>
              <w:left w:val="single" w:sz="4" w:space="0" w:color="auto"/>
              <w:bottom w:val="single" w:sz="4" w:space="0" w:color="auto"/>
              <w:right w:val="single" w:sz="4" w:space="0" w:color="auto"/>
            </w:tcBorders>
          </w:tcPr>
          <w:p w14:paraId="00D0A304"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5F0A75EA" w14:textId="77777777" w:rsidR="00261582" w:rsidRPr="00261582" w:rsidRDefault="00261582" w:rsidP="00261582">
            <w:pPr>
              <w:suppressAutoHyphens/>
              <w:jc w:val="center"/>
              <w:rPr>
                <w:rFonts w:ascii="Times New Roman" w:hAnsi="Times New Roman"/>
                <w:kern w:val="2"/>
                <w:sz w:val="20"/>
                <w:szCs w:val="20"/>
                <w:lang w:eastAsia="ar-SA"/>
              </w:rPr>
            </w:pPr>
            <w:r w:rsidRPr="00261582">
              <w:rPr>
                <w:rFonts w:ascii="Times New Roman" w:hAnsi="Times New Roman"/>
                <w:spacing w:val="-1"/>
                <w:kern w:val="2"/>
                <w:sz w:val="20"/>
                <w:szCs w:val="20"/>
                <w:lang w:eastAsia="ar-SA"/>
              </w:rPr>
              <w:t>Bez punktacji</w:t>
            </w:r>
          </w:p>
        </w:tc>
      </w:tr>
      <w:tr w:rsidR="00BD6C32" w:rsidRPr="00261582" w14:paraId="6A2E1DFE"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3F9F8AA7" w14:textId="116EDFF7" w:rsidR="00BD6C32" w:rsidRPr="00261582" w:rsidRDefault="00BD6C32"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11.</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14:paraId="3FA9A510" w14:textId="54687BD4" w:rsidR="00BD6C32" w:rsidRPr="00BD6C32" w:rsidRDefault="00BD6C32" w:rsidP="00BD6C32">
            <w:pPr>
              <w:widowControl w:val="0"/>
              <w:suppressAutoHyphens/>
              <w:contextualSpacing/>
              <w:jc w:val="center"/>
              <w:rPr>
                <w:rFonts w:ascii="Times New Roman" w:eastAsia="Lucida Sans Unicode" w:hAnsi="Times New Roman"/>
                <w:kern w:val="2"/>
                <w:sz w:val="20"/>
                <w:szCs w:val="20"/>
                <w:lang w:eastAsia="ar-SA"/>
              </w:rPr>
            </w:pPr>
            <w:r w:rsidRPr="00261582">
              <w:rPr>
                <w:rFonts w:ascii="Times New Roman" w:eastAsia="Lucida Sans Unicode" w:hAnsi="Times New Roman"/>
                <w:b/>
                <w:kern w:val="2"/>
                <w:sz w:val="20"/>
                <w:szCs w:val="20"/>
                <w:lang w:eastAsia="ar-SA"/>
              </w:rPr>
              <w:t>Oddech</w:t>
            </w:r>
            <w:bookmarkStart w:id="0" w:name="_GoBack"/>
            <w:bookmarkEnd w:id="0"/>
          </w:p>
        </w:tc>
      </w:tr>
      <w:tr w:rsidR="00261582" w:rsidRPr="00261582" w14:paraId="60FE8240"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0641888C" w14:textId="6592CAFD"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11.1</w:t>
            </w:r>
          </w:p>
        </w:tc>
        <w:tc>
          <w:tcPr>
            <w:tcW w:w="2267" w:type="pct"/>
            <w:tcBorders>
              <w:top w:val="single" w:sz="4" w:space="0" w:color="auto"/>
              <w:left w:val="single" w:sz="4" w:space="0" w:color="auto"/>
              <w:bottom w:val="single" w:sz="4" w:space="0" w:color="auto"/>
              <w:right w:val="single" w:sz="4" w:space="0" w:color="auto"/>
            </w:tcBorders>
            <w:vAlign w:val="center"/>
            <w:hideMark/>
          </w:tcPr>
          <w:p w14:paraId="1B200C39"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Pomiar oddechu metodą impedancyjną. Prezentacja krzywej oddechowej i ilości oddechów na minutę.</w:t>
            </w:r>
          </w:p>
        </w:tc>
        <w:tc>
          <w:tcPr>
            <w:tcW w:w="931" w:type="pct"/>
            <w:tcBorders>
              <w:top w:val="single" w:sz="4" w:space="0" w:color="auto"/>
              <w:left w:val="single" w:sz="4" w:space="0" w:color="auto"/>
              <w:bottom w:val="single" w:sz="4" w:space="0" w:color="auto"/>
              <w:right w:val="single" w:sz="4" w:space="0" w:color="auto"/>
            </w:tcBorders>
            <w:vAlign w:val="center"/>
            <w:hideMark/>
          </w:tcPr>
          <w:p w14:paraId="3781A460" w14:textId="4DBF8913"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 podać</w:t>
            </w:r>
          </w:p>
          <w:p w14:paraId="038BBD29" w14:textId="62435FD0" w:rsidR="00261582" w:rsidRPr="00261582" w:rsidRDefault="00261582" w:rsidP="00261582">
            <w:pPr>
              <w:widowControl w:val="0"/>
              <w:suppressAutoHyphens/>
              <w:jc w:val="center"/>
              <w:rPr>
                <w:rFonts w:ascii="Times New Roman" w:eastAsia="Lucida Sans Unicode" w:hAnsi="Times New Roman"/>
                <w:kern w:val="2"/>
                <w:sz w:val="20"/>
                <w:szCs w:val="20"/>
                <w:lang w:eastAsia="ar-SA"/>
              </w:rPr>
            </w:pPr>
          </w:p>
        </w:tc>
        <w:tc>
          <w:tcPr>
            <w:tcW w:w="698" w:type="pct"/>
            <w:tcBorders>
              <w:top w:val="single" w:sz="4" w:space="0" w:color="auto"/>
              <w:left w:val="single" w:sz="4" w:space="0" w:color="auto"/>
              <w:bottom w:val="single" w:sz="4" w:space="0" w:color="auto"/>
              <w:right w:val="single" w:sz="4" w:space="0" w:color="auto"/>
            </w:tcBorders>
          </w:tcPr>
          <w:p w14:paraId="22E48FE9"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35719218"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1E556E1A"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1ED7C1CB" w14:textId="4B8237F5"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11.2</w:t>
            </w:r>
          </w:p>
        </w:tc>
        <w:tc>
          <w:tcPr>
            <w:tcW w:w="2267" w:type="pct"/>
            <w:tcBorders>
              <w:top w:val="single" w:sz="4" w:space="0" w:color="auto"/>
              <w:left w:val="single" w:sz="4" w:space="0" w:color="auto"/>
              <w:bottom w:val="single" w:sz="4" w:space="0" w:color="auto"/>
              <w:right w:val="single" w:sz="4" w:space="0" w:color="auto"/>
            </w:tcBorders>
            <w:vAlign w:val="center"/>
            <w:hideMark/>
          </w:tcPr>
          <w:p w14:paraId="56325BD7"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xml:space="preserve">Zakres pomiarowy częstości oddechów min.: 0-150 </w:t>
            </w:r>
            <w:proofErr w:type="spellStart"/>
            <w:r w:rsidRPr="00261582">
              <w:rPr>
                <w:rFonts w:ascii="Times New Roman" w:eastAsia="Lucida Sans Unicode" w:hAnsi="Times New Roman"/>
                <w:kern w:val="2"/>
                <w:sz w:val="20"/>
                <w:szCs w:val="20"/>
                <w:lang w:eastAsia="ar-SA"/>
              </w:rPr>
              <w:t>odd</w:t>
            </w:r>
            <w:proofErr w:type="spellEnd"/>
            <w:r w:rsidRPr="00261582">
              <w:rPr>
                <w:rFonts w:ascii="Times New Roman" w:eastAsia="Lucida Sans Unicode" w:hAnsi="Times New Roman"/>
                <w:kern w:val="2"/>
                <w:sz w:val="20"/>
                <w:szCs w:val="20"/>
                <w:lang w:eastAsia="ar-SA"/>
              </w:rPr>
              <w:t>./min.</w:t>
            </w:r>
          </w:p>
        </w:tc>
        <w:tc>
          <w:tcPr>
            <w:tcW w:w="931" w:type="pct"/>
            <w:tcBorders>
              <w:top w:val="single" w:sz="4" w:space="0" w:color="auto"/>
              <w:left w:val="single" w:sz="4" w:space="0" w:color="auto"/>
              <w:bottom w:val="single" w:sz="4" w:space="0" w:color="auto"/>
              <w:right w:val="single" w:sz="4" w:space="0" w:color="auto"/>
            </w:tcBorders>
            <w:vAlign w:val="center"/>
            <w:hideMark/>
          </w:tcPr>
          <w:p w14:paraId="64FA31CD" w14:textId="713D69C2"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6D55787C"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02FC2649"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6EF65823"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4E6D9C09" w14:textId="5DA988FF"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11.3</w:t>
            </w:r>
          </w:p>
        </w:tc>
        <w:tc>
          <w:tcPr>
            <w:tcW w:w="2267" w:type="pct"/>
            <w:tcBorders>
              <w:top w:val="single" w:sz="4" w:space="0" w:color="auto"/>
              <w:left w:val="single" w:sz="4" w:space="0" w:color="auto"/>
              <w:bottom w:val="single" w:sz="4" w:space="0" w:color="auto"/>
              <w:right w:val="single" w:sz="4" w:space="0" w:color="auto"/>
            </w:tcBorders>
            <w:vAlign w:val="center"/>
            <w:hideMark/>
          </w:tcPr>
          <w:p w14:paraId="5E07E5C7"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Pomiar bezdechu w zakresie min. 5 – 30 sekund.</w:t>
            </w:r>
          </w:p>
        </w:tc>
        <w:tc>
          <w:tcPr>
            <w:tcW w:w="931" w:type="pct"/>
            <w:tcBorders>
              <w:top w:val="single" w:sz="4" w:space="0" w:color="auto"/>
              <w:left w:val="single" w:sz="4" w:space="0" w:color="auto"/>
              <w:bottom w:val="single" w:sz="4" w:space="0" w:color="auto"/>
              <w:right w:val="single" w:sz="4" w:space="0" w:color="auto"/>
            </w:tcBorders>
            <w:vAlign w:val="center"/>
            <w:hideMark/>
          </w:tcPr>
          <w:p w14:paraId="7006DB55" w14:textId="4D9BAE2F"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52193620"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C3E5958"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682FEC" w:rsidRPr="00261582" w14:paraId="242BD44A" w14:textId="77777777" w:rsidTr="00682FEC">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7BA02861" w14:textId="3BE6199F" w:rsidR="00682FEC" w:rsidRPr="00261582" w:rsidRDefault="00682FEC"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12.</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14:paraId="4AC93610" w14:textId="21E61766" w:rsidR="00682FEC" w:rsidRPr="00682FEC" w:rsidRDefault="00682FEC" w:rsidP="00682FEC">
            <w:pPr>
              <w:widowControl w:val="0"/>
              <w:suppressAutoHyphens/>
              <w:contextualSpacing/>
              <w:jc w:val="center"/>
              <w:rPr>
                <w:rFonts w:ascii="Times New Roman" w:eastAsia="Lucida Sans Unicode" w:hAnsi="Times New Roman"/>
                <w:kern w:val="2"/>
                <w:sz w:val="20"/>
                <w:szCs w:val="20"/>
                <w:lang w:eastAsia="ar-SA"/>
              </w:rPr>
            </w:pPr>
            <w:r w:rsidRPr="00261582">
              <w:rPr>
                <w:rFonts w:ascii="Times New Roman" w:eastAsia="Lucida Sans Unicode" w:hAnsi="Times New Roman"/>
                <w:b/>
                <w:kern w:val="2"/>
                <w:sz w:val="20"/>
                <w:szCs w:val="20"/>
                <w:lang w:eastAsia="ar-SA"/>
              </w:rPr>
              <w:t>Nieinwazyjny pomiar ciśnienia krwi</w:t>
            </w:r>
          </w:p>
        </w:tc>
      </w:tr>
      <w:tr w:rsidR="00261582" w:rsidRPr="00261582" w14:paraId="46C875B8"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407BD181" w14:textId="0571CF1E"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12.1</w:t>
            </w:r>
          </w:p>
        </w:tc>
        <w:tc>
          <w:tcPr>
            <w:tcW w:w="2267" w:type="pct"/>
            <w:tcBorders>
              <w:top w:val="single" w:sz="4" w:space="0" w:color="auto"/>
              <w:left w:val="single" w:sz="4" w:space="0" w:color="auto"/>
              <w:bottom w:val="single" w:sz="4" w:space="0" w:color="auto"/>
              <w:right w:val="single" w:sz="4" w:space="0" w:color="auto"/>
            </w:tcBorders>
            <w:vAlign w:val="center"/>
            <w:hideMark/>
          </w:tcPr>
          <w:p w14:paraId="69212BA9"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Nieinwazyjny pomiar ciśnienia tętniczego metodą oscylometryczną. Pomiar automatyczny, co określony czas, regulowany w zakresie min. 0 – 4 godzin. Pomiar ręczny i pomiar ciągły.</w:t>
            </w:r>
          </w:p>
        </w:tc>
        <w:tc>
          <w:tcPr>
            <w:tcW w:w="931" w:type="pct"/>
            <w:tcBorders>
              <w:top w:val="single" w:sz="4" w:space="0" w:color="auto"/>
              <w:left w:val="single" w:sz="4" w:space="0" w:color="auto"/>
              <w:bottom w:val="single" w:sz="4" w:space="0" w:color="auto"/>
              <w:right w:val="single" w:sz="4" w:space="0" w:color="auto"/>
            </w:tcBorders>
            <w:vAlign w:val="center"/>
            <w:hideMark/>
          </w:tcPr>
          <w:p w14:paraId="3894DE84" w14:textId="1A874A91"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 podać</w:t>
            </w:r>
          </w:p>
          <w:p w14:paraId="42294BEA" w14:textId="53446043" w:rsidR="00261582" w:rsidRPr="00261582" w:rsidRDefault="00261582" w:rsidP="00261582">
            <w:pPr>
              <w:widowControl w:val="0"/>
              <w:suppressAutoHyphens/>
              <w:jc w:val="center"/>
              <w:rPr>
                <w:rFonts w:ascii="Times New Roman" w:eastAsia="Lucida Sans Unicode" w:hAnsi="Times New Roman"/>
                <w:kern w:val="2"/>
                <w:sz w:val="20"/>
                <w:szCs w:val="20"/>
                <w:lang w:eastAsia="ar-SA"/>
              </w:rPr>
            </w:pPr>
          </w:p>
        </w:tc>
        <w:tc>
          <w:tcPr>
            <w:tcW w:w="698" w:type="pct"/>
            <w:tcBorders>
              <w:top w:val="single" w:sz="4" w:space="0" w:color="auto"/>
              <w:left w:val="single" w:sz="4" w:space="0" w:color="auto"/>
              <w:bottom w:val="single" w:sz="4" w:space="0" w:color="auto"/>
              <w:right w:val="single" w:sz="4" w:space="0" w:color="auto"/>
            </w:tcBorders>
          </w:tcPr>
          <w:p w14:paraId="4552214E"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AD48A3E"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1C7F1BDA"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1358DDCD" w14:textId="7A236A04"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12.2</w:t>
            </w:r>
          </w:p>
        </w:tc>
        <w:tc>
          <w:tcPr>
            <w:tcW w:w="2267" w:type="pct"/>
            <w:tcBorders>
              <w:top w:val="single" w:sz="4" w:space="0" w:color="auto"/>
              <w:left w:val="single" w:sz="4" w:space="0" w:color="auto"/>
              <w:bottom w:val="single" w:sz="4" w:space="0" w:color="auto"/>
              <w:right w:val="single" w:sz="4" w:space="0" w:color="auto"/>
            </w:tcBorders>
            <w:vAlign w:val="center"/>
            <w:hideMark/>
          </w:tcPr>
          <w:p w14:paraId="5341BFAA"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Prezentacja wartości: skurczowej, rozkurczowej oraz średniej NIBP- alarmy dla każdej wartości.</w:t>
            </w:r>
          </w:p>
        </w:tc>
        <w:tc>
          <w:tcPr>
            <w:tcW w:w="931" w:type="pct"/>
            <w:tcBorders>
              <w:top w:val="single" w:sz="4" w:space="0" w:color="auto"/>
              <w:left w:val="single" w:sz="4" w:space="0" w:color="auto"/>
              <w:bottom w:val="single" w:sz="4" w:space="0" w:color="auto"/>
              <w:right w:val="single" w:sz="4" w:space="0" w:color="auto"/>
            </w:tcBorders>
            <w:vAlign w:val="center"/>
            <w:hideMark/>
          </w:tcPr>
          <w:p w14:paraId="1C62AD75" w14:textId="52E034FD" w:rsidR="00261582" w:rsidRPr="00261582" w:rsidRDefault="00682FEC" w:rsidP="00261582">
            <w:pPr>
              <w:suppressAutoHyphens/>
              <w:jc w:val="center"/>
              <w:rPr>
                <w:rFonts w:ascii="Times New Roman"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10A52D09"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BBD6958"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6C4FE361"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35C4D97" w14:textId="3BA71D87"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12.3</w:t>
            </w:r>
          </w:p>
        </w:tc>
        <w:tc>
          <w:tcPr>
            <w:tcW w:w="2267" w:type="pct"/>
            <w:tcBorders>
              <w:top w:val="single" w:sz="4" w:space="0" w:color="auto"/>
              <w:left w:val="single" w:sz="4" w:space="0" w:color="auto"/>
              <w:bottom w:val="single" w:sz="4" w:space="0" w:color="auto"/>
              <w:right w:val="single" w:sz="4" w:space="0" w:color="auto"/>
            </w:tcBorders>
            <w:vAlign w:val="center"/>
            <w:hideMark/>
          </w:tcPr>
          <w:p w14:paraId="17197A11"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Zakres pomiarowy NIBP min: 10 – 290 mmHg</w:t>
            </w:r>
          </w:p>
        </w:tc>
        <w:tc>
          <w:tcPr>
            <w:tcW w:w="931" w:type="pct"/>
            <w:tcBorders>
              <w:top w:val="single" w:sz="4" w:space="0" w:color="auto"/>
              <w:left w:val="single" w:sz="4" w:space="0" w:color="auto"/>
              <w:bottom w:val="single" w:sz="4" w:space="0" w:color="auto"/>
              <w:right w:val="single" w:sz="4" w:space="0" w:color="auto"/>
            </w:tcBorders>
            <w:vAlign w:val="center"/>
            <w:hideMark/>
          </w:tcPr>
          <w:p w14:paraId="476C9A58" w14:textId="68CE5B55" w:rsidR="00261582" w:rsidRPr="00261582" w:rsidRDefault="00682FEC" w:rsidP="00261582">
            <w:pPr>
              <w:suppressAutoHyphens/>
              <w:jc w:val="center"/>
              <w:rPr>
                <w:rFonts w:ascii="Times New Roman"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2C69F657"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81C2F4F"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55CFED84"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4FD2FFD7" w14:textId="1524AA79"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12.4</w:t>
            </w:r>
          </w:p>
        </w:tc>
        <w:tc>
          <w:tcPr>
            <w:tcW w:w="2267" w:type="pct"/>
            <w:tcBorders>
              <w:top w:val="single" w:sz="4" w:space="0" w:color="auto"/>
              <w:left w:val="single" w:sz="4" w:space="0" w:color="auto"/>
              <w:bottom w:val="single" w:sz="4" w:space="0" w:color="auto"/>
              <w:right w:val="single" w:sz="4" w:space="0" w:color="auto"/>
            </w:tcBorders>
            <w:vAlign w:val="center"/>
            <w:hideMark/>
          </w:tcPr>
          <w:p w14:paraId="6CADC1D4"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Funkcja umożliwiająca użytkownikowi włączenie lub wyłączenie w dowolnym momencie wykresu oscylacji podczas pomiaru NIBP.</w:t>
            </w:r>
          </w:p>
        </w:tc>
        <w:tc>
          <w:tcPr>
            <w:tcW w:w="931" w:type="pct"/>
            <w:tcBorders>
              <w:top w:val="single" w:sz="4" w:space="0" w:color="auto"/>
              <w:left w:val="single" w:sz="4" w:space="0" w:color="auto"/>
              <w:bottom w:val="single" w:sz="4" w:space="0" w:color="auto"/>
              <w:right w:val="single" w:sz="4" w:space="0" w:color="auto"/>
            </w:tcBorders>
            <w:vAlign w:val="center"/>
            <w:hideMark/>
          </w:tcPr>
          <w:p w14:paraId="60F1E357" w14:textId="4D671667"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3AAB6E3A"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5DB076F1"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478DD0BF"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4D7C55C" w14:textId="3AACA30C"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12.5</w:t>
            </w:r>
          </w:p>
        </w:tc>
        <w:tc>
          <w:tcPr>
            <w:tcW w:w="2267" w:type="pct"/>
            <w:tcBorders>
              <w:top w:val="single" w:sz="4" w:space="0" w:color="auto"/>
              <w:left w:val="single" w:sz="4" w:space="0" w:color="auto"/>
              <w:bottom w:val="single" w:sz="4" w:space="0" w:color="auto"/>
              <w:right w:val="single" w:sz="4" w:space="0" w:color="auto"/>
            </w:tcBorders>
            <w:vAlign w:val="center"/>
            <w:hideMark/>
          </w:tcPr>
          <w:p w14:paraId="04BB1D30"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xml:space="preserve">Tryb </w:t>
            </w:r>
            <w:proofErr w:type="spellStart"/>
            <w:r w:rsidRPr="00261582">
              <w:rPr>
                <w:rFonts w:ascii="Times New Roman" w:eastAsia="Lucida Sans Unicode" w:hAnsi="Times New Roman"/>
                <w:kern w:val="2"/>
                <w:sz w:val="20"/>
                <w:szCs w:val="20"/>
                <w:lang w:eastAsia="ar-SA"/>
              </w:rPr>
              <w:t>Stazy</w:t>
            </w:r>
            <w:proofErr w:type="spellEnd"/>
            <w:r w:rsidRPr="00261582">
              <w:rPr>
                <w:rFonts w:ascii="Times New Roman" w:eastAsia="Lucida Sans Unicode" w:hAnsi="Times New Roman"/>
                <w:kern w:val="2"/>
                <w:sz w:val="20"/>
                <w:szCs w:val="20"/>
                <w:lang w:eastAsia="ar-SA"/>
              </w:rPr>
              <w:t xml:space="preserve"> Żylnej.</w:t>
            </w:r>
          </w:p>
        </w:tc>
        <w:tc>
          <w:tcPr>
            <w:tcW w:w="931" w:type="pct"/>
            <w:tcBorders>
              <w:top w:val="single" w:sz="4" w:space="0" w:color="auto"/>
              <w:left w:val="single" w:sz="4" w:space="0" w:color="auto"/>
              <w:bottom w:val="single" w:sz="4" w:space="0" w:color="auto"/>
              <w:right w:val="single" w:sz="4" w:space="0" w:color="auto"/>
            </w:tcBorders>
            <w:vAlign w:val="center"/>
            <w:hideMark/>
          </w:tcPr>
          <w:p w14:paraId="195B67D9" w14:textId="75A31B24" w:rsidR="00261582" w:rsidRPr="00261582" w:rsidRDefault="00682FEC"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62ABA627"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6E121A74"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0B6E8056"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68E0BED" w14:textId="0BF7DAF4"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12.6</w:t>
            </w:r>
          </w:p>
        </w:tc>
        <w:tc>
          <w:tcPr>
            <w:tcW w:w="2267" w:type="pct"/>
            <w:tcBorders>
              <w:top w:val="single" w:sz="4" w:space="0" w:color="auto"/>
              <w:left w:val="single" w:sz="4" w:space="0" w:color="auto"/>
              <w:bottom w:val="single" w:sz="4" w:space="0" w:color="auto"/>
              <w:right w:val="single" w:sz="4" w:space="0" w:color="auto"/>
            </w:tcBorders>
            <w:vAlign w:val="center"/>
            <w:hideMark/>
          </w:tcPr>
          <w:p w14:paraId="326C4316"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Zaimplementowana funkcja automatycznego wyzwolenia pomiaru NIBP w przypadku wykrycia przez monitor przekroczenia granic alarmowych ciśnienia skurczowego z prezentacją dodatkowych wyników pomiarów w tabeli trendów z dedykowanym indeksem</w:t>
            </w:r>
          </w:p>
        </w:tc>
        <w:tc>
          <w:tcPr>
            <w:tcW w:w="931" w:type="pct"/>
            <w:tcBorders>
              <w:top w:val="single" w:sz="4" w:space="0" w:color="auto"/>
              <w:left w:val="single" w:sz="4" w:space="0" w:color="auto"/>
              <w:bottom w:val="single" w:sz="4" w:space="0" w:color="auto"/>
              <w:right w:val="single" w:sz="4" w:space="0" w:color="auto"/>
            </w:tcBorders>
            <w:vAlign w:val="center"/>
            <w:hideMark/>
          </w:tcPr>
          <w:p w14:paraId="7E568179" w14:textId="17D20AC5" w:rsidR="00261582" w:rsidRPr="00261582" w:rsidRDefault="00682FEC"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57B20108"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62DE7655"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519A4628"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93E1479" w14:textId="3E978314"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12.7</w:t>
            </w:r>
          </w:p>
        </w:tc>
        <w:tc>
          <w:tcPr>
            <w:tcW w:w="2267" w:type="pct"/>
            <w:tcBorders>
              <w:top w:val="single" w:sz="4" w:space="0" w:color="auto"/>
              <w:left w:val="single" w:sz="4" w:space="0" w:color="auto"/>
              <w:bottom w:val="single" w:sz="4" w:space="0" w:color="auto"/>
              <w:right w:val="single" w:sz="4" w:space="0" w:color="auto"/>
            </w:tcBorders>
            <w:vAlign w:val="center"/>
            <w:hideMark/>
          </w:tcPr>
          <w:p w14:paraId="4DA42665"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Możliwość rozbudowy o pomiar NIBP podczas pompowania mankietu</w:t>
            </w:r>
          </w:p>
        </w:tc>
        <w:tc>
          <w:tcPr>
            <w:tcW w:w="931" w:type="pct"/>
            <w:tcBorders>
              <w:top w:val="single" w:sz="4" w:space="0" w:color="auto"/>
              <w:left w:val="single" w:sz="4" w:space="0" w:color="auto"/>
              <w:bottom w:val="single" w:sz="4" w:space="0" w:color="auto"/>
              <w:right w:val="single" w:sz="4" w:space="0" w:color="auto"/>
            </w:tcBorders>
            <w:vAlign w:val="center"/>
            <w:hideMark/>
          </w:tcPr>
          <w:p w14:paraId="2D61D2A0" w14:textId="7A4399DD" w:rsidR="00261582" w:rsidRPr="00261582" w:rsidRDefault="00682FEC"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1CDA071D"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34FA5D8"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682FEC" w:rsidRPr="00261582" w14:paraId="57F7A651" w14:textId="77777777" w:rsidTr="00682FEC">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26823B95" w14:textId="08EBFF84" w:rsidR="00682FEC" w:rsidRPr="00261582" w:rsidRDefault="00682FEC"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13.</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14:paraId="23E9B5FE" w14:textId="3155EE86" w:rsidR="00682FEC" w:rsidRPr="00682FEC" w:rsidRDefault="00682FEC" w:rsidP="00682FEC">
            <w:pPr>
              <w:widowControl w:val="0"/>
              <w:suppressAutoHyphens/>
              <w:contextualSpacing/>
              <w:jc w:val="center"/>
              <w:rPr>
                <w:rFonts w:ascii="Times New Roman" w:eastAsia="Lucida Sans Unicode" w:hAnsi="Times New Roman"/>
                <w:kern w:val="2"/>
                <w:sz w:val="20"/>
                <w:szCs w:val="20"/>
                <w:lang w:eastAsia="ar-SA"/>
              </w:rPr>
            </w:pPr>
            <w:r w:rsidRPr="00261582">
              <w:rPr>
                <w:rFonts w:ascii="Times New Roman" w:eastAsia="Lucida Sans Unicode" w:hAnsi="Times New Roman"/>
                <w:b/>
                <w:kern w:val="2"/>
                <w:sz w:val="20"/>
                <w:szCs w:val="20"/>
                <w:lang w:eastAsia="ar-SA"/>
              </w:rPr>
              <w:t>Pomiar saturacji</w:t>
            </w:r>
          </w:p>
        </w:tc>
      </w:tr>
      <w:tr w:rsidR="00261582" w:rsidRPr="00261582" w14:paraId="3AEB4431"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2B4517C" w14:textId="60B62D43"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13.1</w:t>
            </w:r>
          </w:p>
        </w:tc>
        <w:tc>
          <w:tcPr>
            <w:tcW w:w="2267" w:type="pct"/>
            <w:tcBorders>
              <w:top w:val="single" w:sz="4" w:space="0" w:color="auto"/>
              <w:left w:val="single" w:sz="4" w:space="0" w:color="auto"/>
              <w:bottom w:val="single" w:sz="4" w:space="0" w:color="auto"/>
              <w:right w:val="single" w:sz="4" w:space="0" w:color="auto"/>
            </w:tcBorders>
            <w:hideMark/>
          </w:tcPr>
          <w:p w14:paraId="6AA6D6A3"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xml:space="preserve">Pomiar SpO2, z prezentacją krzywej </w:t>
            </w:r>
            <w:proofErr w:type="spellStart"/>
            <w:r w:rsidRPr="00261582">
              <w:rPr>
                <w:rFonts w:ascii="Times New Roman" w:eastAsia="Lucida Sans Unicode" w:hAnsi="Times New Roman"/>
                <w:kern w:val="2"/>
                <w:sz w:val="20"/>
                <w:szCs w:val="20"/>
                <w:lang w:eastAsia="ar-SA"/>
              </w:rPr>
              <w:t>pletyzmograficznej</w:t>
            </w:r>
            <w:proofErr w:type="spellEnd"/>
            <w:r w:rsidRPr="00261582">
              <w:rPr>
                <w:rFonts w:ascii="Times New Roman" w:eastAsia="Lucida Sans Unicode" w:hAnsi="Times New Roman"/>
                <w:kern w:val="2"/>
                <w:sz w:val="20"/>
                <w:szCs w:val="20"/>
                <w:lang w:eastAsia="ar-SA"/>
              </w:rPr>
              <w:t>, wartości SpO2 oraz tętna.</w:t>
            </w:r>
          </w:p>
        </w:tc>
        <w:tc>
          <w:tcPr>
            <w:tcW w:w="931" w:type="pct"/>
            <w:tcBorders>
              <w:top w:val="single" w:sz="4" w:space="0" w:color="auto"/>
              <w:left w:val="single" w:sz="4" w:space="0" w:color="auto"/>
              <w:bottom w:val="single" w:sz="4" w:space="0" w:color="auto"/>
              <w:right w:val="single" w:sz="4" w:space="0" w:color="auto"/>
            </w:tcBorders>
            <w:vAlign w:val="center"/>
            <w:hideMark/>
          </w:tcPr>
          <w:p w14:paraId="1D852E31" w14:textId="16239050"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1949D4C3"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073F0D7"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560D5F52"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EA3EEB4" w14:textId="47F35A07"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13.2</w:t>
            </w:r>
          </w:p>
        </w:tc>
        <w:tc>
          <w:tcPr>
            <w:tcW w:w="2267" w:type="pct"/>
            <w:tcBorders>
              <w:top w:val="single" w:sz="4" w:space="0" w:color="auto"/>
              <w:left w:val="single" w:sz="4" w:space="0" w:color="auto"/>
              <w:bottom w:val="single" w:sz="4" w:space="0" w:color="auto"/>
              <w:right w:val="single" w:sz="4" w:space="0" w:color="auto"/>
            </w:tcBorders>
            <w:hideMark/>
          </w:tcPr>
          <w:p w14:paraId="2209669B"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Zakres pomiarowy SpO</w:t>
            </w:r>
            <w:r w:rsidRPr="00261582">
              <w:rPr>
                <w:rFonts w:ascii="Times New Roman" w:eastAsia="Lucida Sans Unicode" w:hAnsi="Times New Roman"/>
                <w:kern w:val="2"/>
                <w:sz w:val="20"/>
                <w:szCs w:val="20"/>
                <w:vertAlign w:val="subscript"/>
                <w:lang w:eastAsia="ar-SA"/>
              </w:rPr>
              <w:t>2</w:t>
            </w:r>
            <w:r w:rsidRPr="00261582">
              <w:rPr>
                <w:rFonts w:ascii="Times New Roman" w:eastAsia="Lucida Sans Unicode" w:hAnsi="Times New Roman"/>
                <w:kern w:val="2"/>
                <w:sz w:val="20"/>
                <w:szCs w:val="20"/>
                <w:lang w:eastAsia="ar-SA"/>
              </w:rPr>
              <w:t xml:space="preserve"> min: 1 – 100%</w:t>
            </w:r>
          </w:p>
          <w:p w14:paraId="5DB1FB7C"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Zakres pomiarowy pulsu min.: 30 – 300 ud./min.</w:t>
            </w:r>
          </w:p>
        </w:tc>
        <w:tc>
          <w:tcPr>
            <w:tcW w:w="931" w:type="pct"/>
            <w:tcBorders>
              <w:top w:val="single" w:sz="4" w:space="0" w:color="auto"/>
              <w:left w:val="single" w:sz="4" w:space="0" w:color="auto"/>
              <w:bottom w:val="single" w:sz="4" w:space="0" w:color="auto"/>
              <w:right w:val="single" w:sz="4" w:space="0" w:color="auto"/>
            </w:tcBorders>
            <w:vAlign w:val="center"/>
            <w:hideMark/>
          </w:tcPr>
          <w:p w14:paraId="1009A036" w14:textId="33697DCB"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5C53FB20"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1CD5EDB8"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4E2DF741"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A0E9E76" w14:textId="5DD18D97"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13.3</w:t>
            </w:r>
          </w:p>
        </w:tc>
        <w:tc>
          <w:tcPr>
            <w:tcW w:w="2267" w:type="pct"/>
            <w:tcBorders>
              <w:top w:val="single" w:sz="4" w:space="0" w:color="auto"/>
              <w:left w:val="single" w:sz="4" w:space="0" w:color="auto"/>
              <w:bottom w:val="single" w:sz="4" w:space="0" w:color="auto"/>
              <w:right w:val="single" w:sz="4" w:space="0" w:color="auto"/>
            </w:tcBorders>
            <w:hideMark/>
          </w:tcPr>
          <w:p w14:paraId="7DE1EE41"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Funkcja umożliwiająca użytkownikowi włączenie lub wyłączenie w dowolnym momencie graficznego wskaźnika jakości sygnału SpO</w:t>
            </w:r>
            <w:r w:rsidRPr="00261582">
              <w:rPr>
                <w:rFonts w:ascii="Times New Roman" w:eastAsia="Lucida Sans Unicode" w:hAnsi="Times New Roman"/>
                <w:kern w:val="2"/>
                <w:sz w:val="20"/>
                <w:szCs w:val="20"/>
                <w:vertAlign w:val="subscript"/>
                <w:lang w:eastAsia="ar-SA"/>
              </w:rPr>
              <w:t>2</w:t>
            </w:r>
            <w:r w:rsidRPr="00261582">
              <w:rPr>
                <w:rFonts w:ascii="Times New Roman" w:eastAsia="Lucida Sans Unicode" w:hAnsi="Times New Roman"/>
                <w:kern w:val="2"/>
                <w:sz w:val="20"/>
                <w:szCs w:val="20"/>
                <w:lang w:eastAsia="ar-SA"/>
              </w:rPr>
              <w:t xml:space="preserve"> oraz PI</w:t>
            </w:r>
          </w:p>
        </w:tc>
        <w:tc>
          <w:tcPr>
            <w:tcW w:w="931" w:type="pct"/>
            <w:tcBorders>
              <w:top w:val="single" w:sz="4" w:space="0" w:color="auto"/>
              <w:left w:val="single" w:sz="4" w:space="0" w:color="auto"/>
              <w:bottom w:val="single" w:sz="4" w:space="0" w:color="auto"/>
              <w:right w:val="single" w:sz="4" w:space="0" w:color="auto"/>
            </w:tcBorders>
            <w:vAlign w:val="center"/>
            <w:hideMark/>
          </w:tcPr>
          <w:p w14:paraId="5F7E2833" w14:textId="66B4537E"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05D91EA6"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5796BEA"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6F8E2EF1"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4734D35" w14:textId="4B31CBE5"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13.4</w:t>
            </w:r>
          </w:p>
        </w:tc>
        <w:tc>
          <w:tcPr>
            <w:tcW w:w="2267" w:type="pct"/>
            <w:tcBorders>
              <w:top w:val="single" w:sz="4" w:space="0" w:color="auto"/>
              <w:left w:val="single" w:sz="4" w:space="0" w:color="auto"/>
              <w:bottom w:val="single" w:sz="4" w:space="0" w:color="auto"/>
              <w:right w:val="single" w:sz="4" w:space="0" w:color="auto"/>
            </w:tcBorders>
            <w:hideMark/>
          </w:tcPr>
          <w:p w14:paraId="6665C6DD"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Pomiar saturacji przy użyciu czujnika wodoszczelnego typu klips</w:t>
            </w:r>
          </w:p>
        </w:tc>
        <w:tc>
          <w:tcPr>
            <w:tcW w:w="931" w:type="pct"/>
            <w:tcBorders>
              <w:top w:val="single" w:sz="4" w:space="0" w:color="auto"/>
              <w:left w:val="single" w:sz="4" w:space="0" w:color="auto"/>
              <w:bottom w:val="single" w:sz="4" w:space="0" w:color="auto"/>
              <w:right w:val="single" w:sz="4" w:space="0" w:color="auto"/>
            </w:tcBorders>
            <w:vAlign w:val="center"/>
            <w:hideMark/>
          </w:tcPr>
          <w:p w14:paraId="698AF99A" w14:textId="5F7CD95C"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139689AD"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112C6793"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682FEC" w:rsidRPr="00261582" w14:paraId="3CD03547" w14:textId="77777777" w:rsidTr="00682FEC">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3CABCAC3" w14:textId="402AA851" w:rsidR="00682FEC" w:rsidRPr="00261582" w:rsidRDefault="00682FEC"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14.</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14:paraId="23563231" w14:textId="47140677" w:rsidR="00682FEC" w:rsidRPr="00682FEC" w:rsidRDefault="00682FEC" w:rsidP="00682FEC">
            <w:pPr>
              <w:widowControl w:val="0"/>
              <w:suppressAutoHyphens/>
              <w:contextualSpacing/>
              <w:jc w:val="center"/>
              <w:rPr>
                <w:rFonts w:ascii="Times New Roman" w:eastAsia="Lucida Sans Unicode" w:hAnsi="Times New Roman"/>
                <w:kern w:val="2"/>
                <w:sz w:val="20"/>
                <w:szCs w:val="20"/>
                <w:lang w:eastAsia="ar-SA"/>
              </w:rPr>
            </w:pPr>
            <w:r w:rsidRPr="00261582">
              <w:rPr>
                <w:rFonts w:ascii="Times New Roman" w:eastAsia="Lucida Sans Unicode" w:hAnsi="Times New Roman"/>
                <w:b/>
                <w:kern w:val="2"/>
                <w:sz w:val="20"/>
                <w:szCs w:val="20"/>
                <w:lang w:eastAsia="ar-SA"/>
              </w:rPr>
              <w:t>Pomiar IBP</w:t>
            </w:r>
          </w:p>
        </w:tc>
      </w:tr>
      <w:tr w:rsidR="00261582" w:rsidRPr="00261582" w14:paraId="0957CC0E"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1A98B678" w14:textId="3F87FF92"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14.1</w:t>
            </w:r>
          </w:p>
        </w:tc>
        <w:tc>
          <w:tcPr>
            <w:tcW w:w="2267" w:type="pct"/>
            <w:tcBorders>
              <w:top w:val="single" w:sz="4" w:space="0" w:color="auto"/>
              <w:left w:val="single" w:sz="4" w:space="0" w:color="auto"/>
              <w:bottom w:val="single" w:sz="4" w:space="0" w:color="auto"/>
              <w:right w:val="single" w:sz="4" w:space="0" w:color="auto"/>
            </w:tcBorders>
            <w:hideMark/>
          </w:tcPr>
          <w:p w14:paraId="6F9CCC9E"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Inwazyjny pomiar ciśnienia krwi: tętniczego, OCŻ, PA, RA, LA. Prezentacja krzywych dynamicznych ciśnienia na ekranie monitora. Prezentacja wartości: skurczowej, rozkurczowej oraz średniej dla ciśnień: tętniczego, PA lub wartości średniej dla ciśnień: OCŻ, RA, LA. Alarmy dla każdej wartości ciśnienia.</w:t>
            </w:r>
          </w:p>
        </w:tc>
        <w:tc>
          <w:tcPr>
            <w:tcW w:w="931" w:type="pct"/>
            <w:tcBorders>
              <w:top w:val="single" w:sz="4" w:space="0" w:color="auto"/>
              <w:left w:val="single" w:sz="4" w:space="0" w:color="auto"/>
              <w:bottom w:val="single" w:sz="4" w:space="0" w:color="auto"/>
              <w:right w:val="single" w:sz="4" w:space="0" w:color="auto"/>
            </w:tcBorders>
            <w:vAlign w:val="center"/>
            <w:hideMark/>
          </w:tcPr>
          <w:p w14:paraId="6D62BDFC" w14:textId="12112756"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001F5EAB"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E7F6BCF"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361FAC09"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083BED83" w14:textId="5F645D34"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14.2</w:t>
            </w:r>
          </w:p>
        </w:tc>
        <w:tc>
          <w:tcPr>
            <w:tcW w:w="2267" w:type="pct"/>
            <w:tcBorders>
              <w:top w:val="single" w:sz="4" w:space="0" w:color="auto"/>
              <w:left w:val="single" w:sz="4" w:space="0" w:color="auto"/>
              <w:bottom w:val="single" w:sz="4" w:space="0" w:color="auto"/>
              <w:right w:val="single" w:sz="4" w:space="0" w:color="auto"/>
            </w:tcBorders>
            <w:hideMark/>
          </w:tcPr>
          <w:p w14:paraId="7E136572"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Pomiar IBP zapewnia wyświetlania wartości PPV oraz SPV - wyświetlanie na ekranie głównym min. jednego z podanych parametrów w postaci liczbowej, możliwość zmiany przez użytkownika w dowolnym momencie wyświetlanego parametru z PPV na SPV lub odwrotnie</w:t>
            </w:r>
          </w:p>
        </w:tc>
        <w:tc>
          <w:tcPr>
            <w:tcW w:w="931" w:type="pct"/>
            <w:tcBorders>
              <w:top w:val="single" w:sz="4" w:space="0" w:color="auto"/>
              <w:left w:val="single" w:sz="4" w:space="0" w:color="auto"/>
              <w:bottom w:val="single" w:sz="4" w:space="0" w:color="auto"/>
              <w:right w:val="single" w:sz="4" w:space="0" w:color="auto"/>
            </w:tcBorders>
            <w:vAlign w:val="center"/>
            <w:hideMark/>
          </w:tcPr>
          <w:p w14:paraId="4927C2B8" w14:textId="35EE53FE"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1565F3E0"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0349827D"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7AF46396"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81798B4" w14:textId="28587393"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14.3</w:t>
            </w:r>
          </w:p>
        </w:tc>
        <w:tc>
          <w:tcPr>
            <w:tcW w:w="2267" w:type="pct"/>
            <w:tcBorders>
              <w:top w:val="single" w:sz="4" w:space="0" w:color="auto"/>
              <w:left w:val="single" w:sz="4" w:space="0" w:color="auto"/>
              <w:bottom w:val="single" w:sz="4" w:space="0" w:color="auto"/>
              <w:right w:val="single" w:sz="4" w:space="0" w:color="auto"/>
            </w:tcBorders>
            <w:hideMark/>
          </w:tcPr>
          <w:p w14:paraId="3C4A3484"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Możliwość włączenia pomiaru wartości ciśnienia OCŻ w tym samym punkcie cyklu oddechowego przy monitorowaniu kapnografii</w:t>
            </w:r>
          </w:p>
        </w:tc>
        <w:tc>
          <w:tcPr>
            <w:tcW w:w="931" w:type="pct"/>
            <w:tcBorders>
              <w:top w:val="single" w:sz="4" w:space="0" w:color="auto"/>
              <w:left w:val="single" w:sz="4" w:space="0" w:color="auto"/>
              <w:bottom w:val="single" w:sz="4" w:space="0" w:color="auto"/>
              <w:right w:val="single" w:sz="4" w:space="0" w:color="auto"/>
            </w:tcBorders>
            <w:vAlign w:val="center"/>
            <w:hideMark/>
          </w:tcPr>
          <w:p w14:paraId="05CD8100" w14:textId="44B50B91" w:rsidR="00261582" w:rsidRPr="00261582" w:rsidRDefault="00682FEC" w:rsidP="00261582">
            <w:pPr>
              <w:widowControl w:val="0"/>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37DA96B2"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57D3FF42"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682FEC" w:rsidRPr="00261582" w14:paraId="658FE9BD" w14:textId="77777777" w:rsidTr="00682FEC">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0C9D5ED1" w14:textId="6C02E811" w:rsidR="00682FEC" w:rsidRPr="00261582" w:rsidRDefault="00682FEC"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15.</w:t>
            </w:r>
          </w:p>
        </w:tc>
        <w:tc>
          <w:tcPr>
            <w:tcW w:w="4688" w:type="pct"/>
            <w:gridSpan w:val="4"/>
            <w:tcBorders>
              <w:top w:val="single" w:sz="4" w:space="0" w:color="auto"/>
              <w:left w:val="single" w:sz="4" w:space="0" w:color="auto"/>
              <w:bottom w:val="single" w:sz="4" w:space="0" w:color="auto"/>
              <w:right w:val="single" w:sz="4" w:space="0" w:color="auto"/>
            </w:tcBorders>
            <w:hideMark/>
          </w:tcPr>
          <w:p w14:paraId="01D50E3D" w14:textId="67E54835" w:rsidR="00682FEC" w:rsidRPr="00682FEC" w:rsidRDefault="00682FEC" w:rsidP="00682FEC">
            <w:pPr>
              <w:widowControl w:val="0"/>
              <w:suppressAutoHyphens/>
              <w:contextualSpacing/>
              <w:jc w:val="center"/>
              <w:rPr>
                <w:rFonts w:ascii="Times New Roman" w:eastAsia="Lucida Sans Unicode" w:hAnsi="Times New Roman"/>
                <w:kern w:val="2"/>
                <w:sz w:val="20"/>
                <w:szCs w:val="20"/>
                <w:lang w:eastAsia="ar-SA"/>
              </w:rPr>
            </w:pPr>
            <w:r w:rsidRPr="00261582">
              <w:rPr>
                <w:rFonts w:ascii="Times New Roman" w:eastAsia="Lucida Sans Unicode" w:hAnsi="Times New Roman"/>
                <w:b/>
                <w:kern w:val="2"/>
                <w:sz w:val="20"/>
                <w:szCs w:val="20"/>
                <w:lang w:eastAsia="ar-SA"/>
              </w:rPr>
              <w:t>Możliwość rozbudowy</w:t>
            </w:r>
          </w:p>
        </w:tc>
      </w:tr>
      <w:tr w:rsidR="00261582" w:rsidRPr="00261582" w14:paraId="794C3ED7"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D06DE9D" w14:textId="468DC04C"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15.1</w:t>
            </w:r>
          </w:p>
        </w:tc>
        <w:tc>
          <w:tcPr>
            <w:tcW w:w="2267" w:type="pct"/>
            <w:tcBorders>
              <w:top w:val="single" w:sz="4" w:space="0" w:color="auto"/>
              <w:left w:val="single" w:sz="4" w:space="0" w:color="auto"/>
              <w:bottom w:val="single" w:sz="4" w:space="0" w:color="auto"/>
              <w:right w:val="single" w:sz="4" w:space="0" w:color="auto"/>
            </w:tcBorders>
            <w:vAlign w:val="center"/>
            <w:hideMark/>
          </w:tcPr>
          <w:p w14:paraId="6B970D8A"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Możliwość rozbudowy, bez udziału serwisu, o pomiar CO2 w strumieniu głównym u pacjentów zaintubowanych za pośrednictwem modułu zasilanego i sterowanego z poziomu monitora pacjenta. Pomiar możliwy max. 7 sek. od podłączenia tzw. „</w:t>
            </w:r>
            <w:proofErr w:type="spellStart"/>
            <w:r w:rsidRPr="00261582">
              <w:rPr>
                <w:rFonts w:ascii="Times New Roman" w:eastAsia="Lucida Sans Unicode" w:hAnsi="Times New Roman"/>
                <w:kern w:val="2"/>
                <w:sz w:val="20"/>
                <w:szCs w:val="20"/>
                <w:lang w:eastAsia="ar-SA"/>
              </w:rPr>
              <w:t>Warm</w:t>
            </w:r>
            <w:proofErr w:type="spellEnd"/>
            <w:r w:rsidRPr="00261582">
              <w:rPr>
                <w:rFonts w:ascii="Times New Roman" w:eastAsia="Lucida Sans Unicode" w:hAnsi="Times New Roman"/>
                <w:kern w:val="2"/>
                <w:sz w:val="20"/>
                <w:szCs w:val="20"/>
                <w:lang w:eastAsia="ar-SA"/>
              </w:rPr>
              <w:t xml:space="preserve"> </w:t>
            </w:r>
            <w:proofErr w:type="spellStart"/>
            <w:r w:rsidRPr="00261582">
              <w:rPr>
                <w:rFonts w:ascii="Times New Roman" w:eastAsia="Lucida Sans Unicode" w:hAnsi="Times New Roman"/>
                <w:kern w:val="2"/>
                <w:sz w:val="20"/>
                <w:szCs w:val="20"/>
                <w:lang w:eastAsia="ar-SA"/>
              </w:rPr>
              <w:t>up</w:t>
            </w:r>
            <w:proofErr w:type="spellEnd"/>
            <w:r w:rsidRPr="00261582">
              <w:rPr>
                <w:rFonts w:ascii="Times New Roman" w:eastAsia="Lucida Sans Unicode" w:hAnsi="Times New Roman"/>
                <w:kern w:val="2"/>
                <w:sz w:val="20"/>
                <w:szCs w:val="20"/>
                <w:lang w:eastAsia="ar-SA"/>
              </w:rPr>
              <w:t xml:space="preserve"> </w:t>
            </w:r>
            <w:proofErr w:type="spellStart"/>
            <w:r w:rsidRPr="00261582">
              <w:rPr>
                <w:rFonts w:ascii="Times New Roman" w:eastAsia="Lucida Sans Unicode" w:hAnsi="Times New Roman"/>
                <w:kern w:val="2"/>
                <w:sz w:val="20"/>
                <w:szCs w:val="20"/>
                <w:lang w:eastAsia="ar-SA"/>
              </w:rPr>
              <w:t>time</w:t>
            </w:r>
            <w:proofErr w:type="spellEnd"/>
            <w:r w:rsidRPr="00261582">
              <w:rPr>
                <w:rFonts w:ascii="Times New Roman" w:eastAsia="Lucida Sans Unicode" w:hAnsi="Times New Roman"/>
                <w:kern w:val="2"/>
                <w:sz w:val="20"/>
                <w:szCs w:val="20"/>
                <w:lang w:eastAsia="ar-SA"/>
              </w:rPr>
              <w:t>”.</w:t>
            </w:r>
          </w:p>
          <w:p w14:paraId="1CEF658A"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xml:space="preserve">Prezentacja cyfrowa. Prezentacja krzywej </w:t>
            </w:r>
            <w:proofErr w:type="spellStart"/>
            <w:r w:rsidRPr="00261582">
              <w:rPr>
                <w:rFonts w:ascii="Times New Roman" w:eastAsia="Lucida Sans Unicode" w:hAnsi="Times New Roman"/>
                <w:kern w:val="2"/>
                <w:sz w:val="20"/>
                <w:szCs w:val="20"/>
                <w:lang w:eastAsia="ar-SA"/>
              </w:rPr>
              <w:t>kapnograficznej</w:t>
            </w:r>
            <w:proofErr w:type="spellEnd"/>
            <w:r w:rsidRPr="00261582">
              <w:rPr>
                <w:rFonts w:ascii="Times New Roman" w:eastAsia="Lucida Sans Unicode" w:hAnsi="Times New Roman"/>
                <w:kern w:val="2"/>
                <w:sz w:val="20"/>
                <w:szCs w:val="20"/>
                <w:lang w:eastAsia="ar-SA"/>
              </w:rPr>
              <w:t>.</w:t>
            </w:r>
          </w:p>
          <w:p w14:paraId="27172318"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Pomiar CO2 w zakresie min. 3 – 95 mmHg.</w:t>
            </w:r>
          </w:p>
          <w:p w14:paraId="3DAA1FE4"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xml:space="preserve">Oddech: min. 3 – 140 </w:t>
            </w:r>
            <w:proofErr w:type="spellStart"/>
            <w:r w:rsidRPr="00261582">
              <w:rPr>
                <w:rFonts w:ascii="Times New Roman" w:eastAsia="Lucida Sans Unicode" w:hAnsi="Times New Roman"/>
                <w:kern w:val="2"/>
                <w:sz w:val="20"/>
                <w:szCs w:val="20"/>
                <w:lang w:eastAsia="ar-SA"/>
              </w:rPr>
              <w:t>odd</w:t>
            </w:r>
            <w:proofErr w:type="spellEnd"/>
            <w:r w:rsidRPr="00261582">
              <w:rPr>
                <w:rFonts w:ascii="Times New Roman" w:eastAsia="Lucida Sans Unicode" w:hAnsi="Times New Roman"/>
                <w:kern w:val="2"/>
                <w:sz w:val="20"/>
                <w:szCs w:val="20"/>
                <w:lang w:eastAsia="ar-SA"/>
              </w:rPr>
              <w:t>./min.</w:t>
            </w:r>
          </w:p>
        </w:tc>
        <w:tc>
          <w:tcPr>
            <w:tcW w:w="931" w:type="pct"/>
            <w:tcBorders>
              <w:top w:val="single" w:sz="4" w:space="0" w:color="auto"/>
              <w:left w:val="single" w:sz="4" w:space="0" w:color="auto"/>
              <w:bottom w:val="single" w:sz="4" w:space="0" w:color="auto"/>
              <w:right w:val="single" w:sz="4" w:space="0" w:color="auto"/>
            </w:tcBorders>
            <w:vAlign w:val="center"/>
            <w:hideMark/>
          </w:tcPr>
          <w:p w14:paraId="4296554E" w14:textId="1C82A823" w:rsidR="00261582" w:rsidRPr="00261582" w:rsidRDefault="00682FEC"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tc>
        <w:tc>
          <w:tcPr>
            <w:tcW w:w="698" w:type="pct"/>
            <w:tcBorders>
              <w:top w:val="single" w:sz="4" w:space="0" w:color="auto"/>
              <w:left w:val="single" w:sz="4" w:space="0" w:color="auto"/>
              <w:bottom w:val="single" w:sz="4" w:space="0" w:color="auto"/>
              <w:right w:val="single" w:sz="4" w:space="0" w:color="auto"/>
            </w:tcBorders>
          </w:tcPr>
          <w:p w14:paraId="1C536542"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660593C"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598619AA"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D13BB75" w14:textId="471701A5"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15.2</w:t>
            </w:r>
          </w:p>
        </w:tc>
        <w:tc>
          <w:tcPr>
            <w:tcW w:w="2267" w:type="pct"/>
            <w:tcBorders>
              <w:top w:val="single" w:sz="4" w:space="0" w:color="auto"/>
              <w:left w:val="single" w:sz="4" w:space="0" w:color="auto"/>
              <w:bottom w:val="single" w:sz="4" w:space="0" w:color="auto"/>
              <w:right w:val="single" w:sz="4" w:space="0" w:color="auto"/>
            </w:tcBorders>
            <w:vAlign w:val="center"/>
            <w:hideMark/>
          </w:tcPr>
          <w:p w14:paraId="790B735B"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Możliwość rozbudowy monitora o wyświetlanie danych z respiratorów stacjonarnych. Możliwość podłączenia min. 5 różnych producentów respiratorów. Podać producentów obsługiwanych urządzeń.</w:t>
            </w:r>
          </w:p>
        </w:tc>
        <w:tc>
          <w:tcPr>
            <w:tcW w:w="931" w:type="pct"/>
            <w:tcBorders>
              <w:top w:val="single" w:sz="4" w:space="0" w:color="auto"/>
              <w:left w:val="single" w:sz="4" w:space="0" w:color="auto"/>
              <w:bottom w:val="single" w:sz="4" w:space="0" w:color="auto"/>
              <w:right w:val="single" w:sz="4" w:space="0" w:color="auto"/>
            </w:tcBorders>
            <w:vAlign w:val="center"/>
            <w:hideMark/>
          </w:tcPr>
          <w:p w14:paraId="47557400" w14:textId="4F47ABC0" w:rsidR="00261582" w:rsidRPr="00261582" w:rsidRDefault="00682FEC"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w:t>
            </w:r>
          </w:p>
          <w:p w14:paraId="34500D46" w14:textId="42BC4869" w:rsidR="00261582" w:rsidRPr="00261582" w:rsidRDefault="00682FEC" w:rsidP="00682FEC">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 xml:space="preserve"> Podać producentów</w:t>
            </w:r>
          </w:p>
        </w:tc>
        <w:tc>
          <w:tcPr>
            <w:tcW w:w="698" w:type="pct"/>
            <w:tcBorders>
              <w:top w:val="single" w:sz="4" w:space="0" w:color="auto"/>
              <w:left w:val="single" w:sz="4" w:space="0" w:color="auto"/>
              <w:bottom w:val="single" w:sz="4" w:space="0" w:color="auto"/>
              <w:right w:val="single" w:sz="4" w:space="0" w:color="auto"/>
            </w:tcBorders>
          </w:tcPr>
          <w:p w14:paraId="7E1A1822" w14:textId="77777777" w:rsidR="00261582" w:rsidRPr="00261582" w:rsidRDefault="00261582" w:rsidP="00261582">
            <w:pPr>
              <w:suppressAutoHyphens/>
              <w:rPr>
                <w:rFonts w:ascii="Times New Roman"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tcPr>
          <w:p w14:paraId="4A1CCB29"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Spełnienie wymagań – 0 pkt.</w:t>
            </w:r>
          </w:p>
          <w:p w14:paraId="4DAAB2A5" w14:textId="77777777" w:rsidR="00261582" w:rsidRPr="00261582" w:rsidRDefault="00261582" w:rsidP="00261582">
            <w:pPr>
              <w:suppressAutoHyphens/>
              <w:jc w:val="center"/>
              <w:rPr>
                <w:rFonts w:ascii="Times New Roman" w:hAnsi="Times New Roman"/>
                <w:spacing w:val="-1"/>
                <w:kern w:val="2"/>
                <w:sz w:val="20"/>
                <w:szCs w:val="20"/>
                <w:lang w:eastAsia="ar-SA"/>
              </w:rPr>
            </w:pPr>
          </w:p>
          <w:p w14:paraId="28943A1C"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Możliwość podłączenia min.  7 różnych producentów respiratorów – 10 pkt.</w:t>
            </w:r>
          </w:p>
        </w:tc>
      </w:tr>
      <w:tr w:rsidR="00261582" w:rsidRPr="00261582" w14:paraId="7B2CBD73"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08937244" w14:textId="58A6EF35"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15.3</w:t>
            </w:r>
          </w:p>
        </w:tc>
        <w:tc>
          <w:tcPr>
            <w:tcW w:w="2267" w:type="pct"/>
            <w:tcBorders>
              <w:top w:val="single" w:sz="4" w:space="0" w:color="auto"/>
              <w:left w:val="single" w:sz="4" w:space="0" w:color="auto"/>
              <w:bottom w:val="single" w:sz="4" w:space="0" w:color="auto"/>
              <w:right w:val="single" w:sz="4" w:space="0" w:color="auto"/>
            </w:tcBorders>
            <w:vAlign w:val="center"/>
            <w:hideMark/>
          </w:tcPr>
          <w:p w14:paraId="1B935693"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Możliwość rozbudowy o pomiar EEG z modułu zasilanego i sterowanego z poziomu monitora pacjenta. Monitorowanie min.6 kanałów EEG jednocześnie z użyciem elektrod podskórnych, miseczkowych. Pomiar  i prezentacja co najmniej: SEF, MDF, TP, CSA, PPF %Delta, %</w:t>
            </w:r>
            <w:proofErr w:type="spellStart"/>
            <w:r w:rsidRPr="00261582">
              <w:rPr>
                <w:rFonts w:ascii="Times New Roman" w:eastAsia="Lucida Sans Unicode" w:hAnsi="Times New Roman"/>
                <w:kern w:val="2"/>
                <w:sz w:val="20"/>
                <w:szCs w:val="20"/>
                <w:lang w:eastAsia="ar-SA"/>
              </w:rPr>
              <w:t>Theta</w:t>
            </w:r>
            <w:proofErr w:type="spellEnd"/>
            <w:r w:rsidRPr="00261582">
              <w:rPr>
                <w:rFonts w:ascii="Times New Roman" w:eastAsia="Lucida Sans Unicode" w:hAnsi="Times New Roman"/>
                <w:kern w:val="2"/>
                <w:sz w:val="20"/>
                <w:szCs w:val="20"/>
                <w:lang w:eastAsia="ar-SA"/>
              </w:rPr>
              <w:t>, %Alfa, %Beta.</w:t>
            </w:r>
          </w:p>
        </w:tc>
        <w:tc>
          <w:tcPr>
            <w:tcW w:w="931" w:type="pct"/>
            <w:tcBorders>
              <w:top w:val="single" w:sz="4" w:space="0" w:color="auto"/>
              <w:left w:val="single" w:sz="4" w:space="0" w:color="auto"/>
              <w:bottom w:val="single" w:sz="4" w:space="0" w:color="auto"/>
              <w:right w:val="single" w:sz="4" w:space="0" w:color="auto"/>
            </w:tcBorders>
            <w:vAlign w:val="center"/>
            <w:hideMark/>
          </w:tcPr>
          <w:p w14:paraId="7E6CFDE5" w14:textId="53306CE3" w:rsidR="00261582" w:rsidRPr="00261582" w:rsidRDefault="00682FEC" w:rsidP="00261582">
            <w:pPr>
              <w:widowControl w:val="0"/>
              <w:tabs>
                <w:tab w:val="left" w:pos="708"/>
              </w:tabs>
              <w:suppressAutoHyphens/>
              <w:jc w:val="center"/>
              <w:rPr>
                <w:rFonts w:ascii="Times New Roman" w:eastAsia="Lucida Sans Unicode" w:hAnsi="Times New Roman"/>
                <w:kern w:val="2"/>
                <w:sz w:val="20"/>
                <w:szCs w:val="20"/>
                <w:lang w:eastAsia="ar-SA"/>
              </w:rPr>
            </w:pPr>
            <w:proofErr w:type="spellStart"/>
            <w:r>
              <w:rPr>
                <w:rFonts w:ascii="Times New Roman" w:eastAsia="Lucida Sans Unicode" w:hAnsi="Times New Roman"/>
                <w:kern w:val="2"/>
                <w:sz w:val="20"/>
                <w:szCs w:val="20"/>
                <w:lang w:val="en-US" w:eastAsia="ar-SA"/>
              </w:rPr>
              <w:t>Tak</w:t>
            </w:r>
            <w:proofErr w:type="spellEnd"/>
          </w:p>
        </w:tc>
        <w:tc>
          <w:tcPr>
            <w:tcW w:w="698" w:type="pct"/>
            <w:tcBorders>
              <w:top w:val="single" w:sz="4" w:space="0" w:color="auto"/>
              <w:left w:val="single" w:sz="4" w:space="0" w:color="auto"/>
              <w:bottom w:val="single" w:sz="4" w:space="0" w:color="auto"/>
              <w:right w:val="single" w:sz="4" w:space="0" w:color="auto"/>
            </w:tcBorders>
          </w:tcPr>
          <w:p w14:paraId="365538BF"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E6EC948"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6DFF3D9B"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E6CCD00" w14:textId="17339D0C"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15.4</w:t>
            </w:r>
          </w:p>
        </w:tc>
        <w:tc>
          <w:tcPr>
            <w:tcW w:w="2267" w:type="pct"/>
            <w:tcBorders>
              <w:top w:val="single" w:sz="4" w:space="0" w:color="auto"/>
              <w:left w:val="single" w:sz="4" w:space="0" w:color="auto"/>
              <w:bottom w:val="single" w:sz="4" w:space="0" w:color="auto"/>
              <w:right w:val="single" w:sz="4" w:space="0" w:color="auto"/>
            </w:tcBorders>
            <w:vAlign w:val="center"/>
            <w:hideMark/>
          </w:tcPr>
          <w:p w14:paraId="2F016C51"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xml:space="preserve">Możliwość rozbudowy o pomiary hemodynamiczne: </w:t>
            </w:r>
          </w:p>
          <w:p w14:paraId="64A527E1"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xml:space="preserve">pomiar rzutu minutowego serca przy użyciu </w:t>
            </w:r>
            <w:proofErr w:type="spellStart"/>
            <w:r w:rsidRPr="00261582">
              <w:rPr>
                <w:rFonts w:ascii="Times New Roman" w:eastAsia="Lucida Sans Unicode" w:hAnsi="Times New Roman"/>
                <w:kern w:val="2"/>
                <w:sz w:val="20"/>
                <w:szCs w:val="20"/>
                <w:lang w:eastAsia="ar-SA"/>
              </w:rPr>
              <w:t>termodylucji</w:t>
            </w:r>
            <w:proofErr w:type="spellEnd"/>
            <w:r w:rsidRPr="00261582">
              <w:rPr>
                <w:rFonts w:ascii="Times New Roman" w:eastAsia="Lucida Sans Unicode" w:hAnsi="Times New Roman"/>
                <w:kern w:val="2"/>
                <w:sz w:val="20"/>
                <w:szCs w:val="20"/>
                <w:lang w:eastAsia="ar-SA"/>
              </w:rPr>
              <w:t xml:space="preserve"> </w:t>
            </w:r>
            <w:proofErr w:type="spellStart"/>
            <w:r w:rsidRPr="00261582">
              <w:rPr>
                <w:rFonts w:ascii="Times New Roman" w:eastAsia="Lucida Sans Unicode" w:hAnsi="Times New Roman"/>
                <w:kern w:val="2"/>
                <w:sz w:val="20"/>
                <w:szCs w:val="20"/>
                <w:lang w:eastAsia="ar-SA"/>
              </w:rPr>
              <w:t>przezpłucnej</w:t>
            </w:r>
            <w:proofErr w:type="spellEnd"/>
            <w:r w:rsidRPr="00261582">
              <w:rPr>
                <w:rFonts w:ascii="Times New Roman" w:eastAsia="Lucida Sans Unicode" w:hAnsi="Times New Roman"/>
                <w:kern w:val="2"/>
                <w:sz w:val="20"/>
                <w:szCs w:val="20"/>
                <w:lang w:eastAsia="ar-SA"/>
              </w:rPr>
              <w:t>. Pomiar za pośrednictwem modułu zasilanego i sterowanego z poziomu monitora pacjenta. Pomiar i wyświetlanie na ekranie monitora pacjenta min.:  ciągłego rzutu minutowego, SV, SVR, SVV, PPV, CO, EVLW, GEDV, PCCO, CPO, ITBV, GEF</w:t>
            </w:r>
          </w:p>
        </w:tc>
        <w:tc>
          <w:tcPr>
            <w:tcW w:w="931" w:type="pct"/>
            <w:tcBorders>
              <w:top w:val="single" w:sz="4" w:space="0" w:color="auto"/>
              <w:left w:val="single" w:sz="4" w:space="0" w:color="auto"/>
              <w:bottom w:val="single" w:sz="4" w:space="0" w:color="auto"/>
              <w:right w:val="single" w:sz="4" w:space="0" w:color="auto"/>
            </w:tcBorders>
            <w:vAlign w:val="center"/>
            <w:hideMark/>
          </w:tcPr>
          <w:p w14:paraId="2EF7D561" w14:textId="183DCCB2" w:rsidR="00261582" w:rsidRPr="00261582" w:rsidRDefault="00682FEC" w:rsidP="00261582">
            <w:pPr>
              <w:widowControl w:val="0"/>
              <w:tabs>
                <w:tab w:val="left" w:pos="708"/>
              </w:tabs>
              <w:suppressAutoHyphens/>
              <w:jc w:val="center"/>
              <w:rPr>
                <w:rFonts w:ascii="Times New Roman" w:eastAsia="Lucida Sans Unicode" w:hAnsi="Times New Roman"/>
                <w:kern w:val="2"/>
                <w:sz w:val="20"/>
                <w:szCs w:val="20"/>
                <w:lang w:val="en-US" w:eastAsia="ar-SA"/>
              </w:rPr>
            </w:pPr>
            <w:proofErr w:type="spellStart"/>
            <w:r>
              <w:rPr>
                <w:rFonts w:ascii="Times New Roman" w:eastAsia="Lucida Sans Unicode" w:hAnsi="Times New Roman"/>
                <w:kern w:val="2"/>
                <w:sz w:val="20"/>
                <w:szCs w:val="20"/>
                <w:lang w:val="en-US" w:eastAsia="ar-SA"/>
              </w:rPr>
              <w:t>Tak</w:t>
            </w:r>
            <w:proofErr w:type="spellEnd"/>
          </w:p>
        </w:tc>
        <w:tc>
          <w:tcPr>
            <w:tcW w:w="698" w:type="pct"/>
            <w:tcBorders>
              <w:top w:val="single" w:sz="4" w:space="0" w:color="auto"/>
              <w:left w:val="single" w:sz="4" w:space="0" w:color="auto"/>
              <w:bottom w:val="single" w:sz="4" w:space="0" w:color="auto"/>
              <w:right w:val="single" w:sz="4" w:space="0" w:color="auto"/>
            </w:tcBorders>
          </w:tcPr>
          <w:p w14:paraId="74C1C0A1"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807CAE3"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2028A93F"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3EB46A9" w14:textId="321C9234"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15.5</w:t>
            </w:r>
          </w:p>
        </w:tc>
        <w:tc>
          <w:tcPr>
            <w:tcW w:w="2267" w:type="pct"/>
            <w:tcBorders>
              <w:top w:val="single" w:sz="4" w:space="0" w:color="auto"/>
              <w:left w:val="single" w:sz="4" w:space="0" w:color="auto"/>
              <w:bottom w:val="single" w:sz="4" w:space="0" w:color="auto"/>
              <w:right w:val="single" w:sz="4" w:space="0" w:color="auto"/>
            </w:tcBorders>
            <w:vAlign w:val="center"/>
            <w:hideMark/>
          </w:tcPr>
          <w:p w14:paraId="2402BC34"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Możliwość rozbudowy o pomiar ciągłego rzutu minutowego serca opartego na konturze krzywej ciśnienia – jeden dostęp naczyniowy. Pomiar za pośrednictwem modułu zasilanego i sterowanego z poziomu monitora pacjenta.</w:t>
            </w:r>
          </w:p>
        </w:tc>
        <w:tc>
          <w:tcPr>
            <w:tcW w:w="931" w:type="pct"/>
            <w:tcBorders>
              <w:top w:val="single" w:sz="4" w:space="0" w:color="auto"/>
              <w:left w:val="single" w:sz="4" w:space="0" w:color="auto"/>
              <w:bottom w:val="single" w:sz="4" w:space="0" w:color="auto"/>
              <w:right w:val="single" w:sz="4" w:space="0" w:color="auto"/>
            </w:tcBorders>
            <w:vAlign w:val="center"/>
            <w:hideMark/>
          </w:tcPr>
          <w:p w14:paraId="17FAE5A5" w14:textId="2EA9ECC4" w:rsidR="00261582" w:rsidRPr="00261582" w:rsidRDefault="00682FEC" w:rsidP="00261582">
            <w:pPr>
              <w:widowControl w:val="0"/>
              <w:tabs>
                <w:tab w:val="left" w:pos="708"/>
              </w:tabs>
              <w:suppressAutoHyphens/>
              <w:jc w:val="center"/>
              <w:rPr>
                <w:rFonts w:ascii="Times New Roman" w:eastAsia="Lucida Sans Unicode" w:hAnsi="Times New Roman"/>
                <w:kern w:val="2"/>
                <w:sz w:val="20"/>
                <w:szCs w:val="20"/>
                <w:lang w:val="en-US" w:eastAsia="ar-SA"/>
              </w:rPr>
            </w:pPr>
            <w:proofErr w:type="spellStart"/>
            <w:r>
              <w:rPr>
                <w:rFonts w:ascii="Times New Roman" w:eastAsia="Lucida Sans Unicode" w:hAnsi="Times New Roman"/>
                <w:kern w:val="2"/>
                <w:sz w:val="20"/>
                <w:szCs w:val="20"/>
                <w:lang w:val="en-US" w:eastAsia="ar-SA"/>
              </w:rPr>
              <w:t>Tak</w:t>
            </w:r>
            <w:proofErr w:type="spellEnd"/>
          </w:p>
        </w:tc>
        <w:tc>
          <w:tcPr>
            <w:tcW w:w="698" w:type="pct"/>
            <w:tcBorders>
              <w:top w:val="single" w:sz="4" w:space="0" w:color="auto"/>
              <w:left w:val="single" w:sz="4" w:space="0" w:color="auto"/>
              <w:bottom w:val="single" w:sz="4" w:space="0" w:color="auto"/>
              <w:right w:val="single" w:sz="4" w:space="0" w:color="auto"/>
            </w:tcBorders>
          </w:tcPr>
          <w:p w14:paraId="0F489AC0"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6F6566E1"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682FEC" w:rsidRPr="00261582" w14:paraId="2ECBB1A0" w14:textId="77777777" w:rsidTr="00682FEC">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52F191C1" w14:textId="5D4DAF3B" w:rsidR="00682FEC" w:rsidRPr="00261582" w:rsidRDefault="00682FEC"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16.</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14:paraId="24D5B07E" w14:textId="77777777" w:rsidR="00682FEC" w:rsidRPr="00261582" w:rsidRDefault="00682FEC" w:rsidP="00261582">
            <w:pPr>
              <w:widowControl w:val="0"/>
              <w:suppressAutoHyphens/>
              <w:contextualSpacing/>
              <w:jc w:val="center"/>
              <w:rPr>
                <w:rFonts w:ascii="Times New Roman" w:eastAsia="Lucida Sans Unicode" w:hAnsi="Times New Roman"/>
                <w:kern w:val="2"/>
                <w:sz w:val="20"/>
                <w:szCs w:val="20"/>
                <w:lang w:eastAsia="ar-SA"/>
              </w:rPr>
            </w:pPr>
            <w:r w:rsidRPr="00261582">
              <w:rPr>
                <w:rFonts w:ascii="Times New Roman" w:eastAsia="Lucida Sans Unicode" w:hAnsi="Times New Roman"/>
                <w:b/>
                <w:kern w:val="2"/>
                <w:sz w:val="20"/>
                <w:szCs w:val="20"/>
                <w:lang w:eastAsia="ar-SA"/>
              </w:rPr>
              <w:t>Oferowane wyposażenie kardiomonitorów</w:t>
            </w:r>
          </w:p>
          <w:p w14:paraId="7E4817F3" w14:textId="34E0907D" w:rsidR="00682FEC" w:rsidRPr="00261582" w:rsidRDefault="00682FEC" w:rsidP="00682FEC">
            <w:pPr>
              <w:suppressAutoHyphens/>
              <w:rPr>
                <w:rFonts w:ascii="Times New Roman" w:hAnsi="Times New Roman"/>
                <w:spacing w:val="-1"/>
                <w:kern w:val="2"/>
                <w:sz w:val="20"/>
                <w:szCs w:val="20"/>
                <w:lang w:eastAsia="ar-SA"/>
              </w:rPr>
            </w:pPr>
          </w:p>
        </w:tc>
      </w:tr>
      <w:tr w:rsidR="00261582" w:rsidRPr="00261582" w14:paraId="263E6580"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76A13C7" w14:textId="56F74888"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16.1</w:t>
            </w:r>
          </w:p>
        </w:tc>
        <w:tc>
          <w:tcPr>
            <w:tcW w:w="2267" w:type="pct"/>
            <w:tcBorders>
              <w:top w:val="single" w:sz="4" w:space="0" w:color="auto"/>
              <w:left w:val="single" w:sz="4" w:space="0" w:color="auto"/>
              <w:bottom w:val="single" w:sz="4" w:space="0" w:color="auto"/>
              <w:right w:val="single" w:sz="4" w:space="0" w:color="auto"/>
            </w:tcBorders>
            <w:hideMark/>
          </w:tcPr>
          <w:p w14:paraId="1B858C2B"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Każdy monitor wyposażony w:</w:t>
            </w:r>
          </w:p>
          <w:p w14:paraId="6D5EFD0C"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kabel główny EKG x 1 szt.</w:t>
            </w:r>
          </w:p>
          <w:p w14:paraId="701EB4BC"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EKG, przewody pacjenta 3 odprowadzenia x 1 szt.</w:t>
            </w:r>
          </w:p>
          <w:p w14:paraId="65088868"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zestaw min. 150 jednorazowych elektrod do pomiaru EKG x 1 szt.</w:t>
            </w:r>
          </w:p>
          <w:p w14:paraId="1365DE38"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wężyk łączący mankiet z monitorem x 1 szt.</w:t>
            </w:r>
          </w:p>
          <w:p w14:paraId="460AB50E"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xml:space="preserve">- wielorazowy mankiet dla pacjentów dorosłych, rozmiar standardowy x 3 szt. </w:t>
            </w:r>
          </w:p>
          <w:p w14:paraId="23D0A218"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wielorazowy wodoszczelny czujnik do pomiaru saturacji  – 1 szt.</w:t>
            </w:r>
          </w:p>
          <w:p w14:paraId="15E73B8D"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przewód do podłączenia czujnika saturacji x 1 szt.</w:t>
            </w:r>
          </w:p>
        </w:tc>
        <w:tc>
          <w:tcPr>
            <w:tcW w:w="931" w:type="pct"/>
            <w:tcBorders>
              <w:top w:val="single" w:sz="4" w:space="0" w:color="auto"/>
              <w:left w:val="single" w:sz="4" w:space="0" w:color="auto"/>
              <w:bottom w:val="single" w:sz="4" w:space="0" w:color="auto"/>
              <w:right w:val="single" w:sz="4" w:space="0" w:color="auto"/>
            </w:tcBorders>
            <w:vAlign w:val="center"/>
            <w:hideMark/>
          </w:tcPr>
          <w:p w14:paraId="6D3656F8" w14:textId="707D8538" w:rsidR="00261582" w:rsidRPr="00261582" w:rsidRDefault="00682FEC" w:rsidP="00682FEC">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 podać</w:t>
            </w:r>
          </w:p>
        </w:tc>
        <w:tc>
          <w:tcPr>
            <w:tcW w:w="698" w:type="pct"/>
            <w:tcBorders>
              <w:top w:val="single" w:sz="4" w:space="0" w:color="auto"/>
              <w:left w:val="single" w:sz="4" w:space="0" w:color="auto"/>
              <w:bottom w:val="single" w:sz="4" w:space="0" w:color="auto"/>
              <w:right w:val="single" w:sz="4" w:space="0" w:color="auto"/>
            </w:tcBorders>
          </w:tcPr>
          <w:p w14:paraId="58B3545D"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2B85FC1"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617424F2"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42C8B90A" w14:textId="67A6766D" w:rsidR="00261582" w:rsidRPr="00261582" w:rsidRDefault="00261582" w:rsidP="00261582">
            <w:pPr>
              <w:suppressAutoHyphens/>
              <w:spacing w:line="100" w:lineRule="atLeast"/>
              <w:contextualSpacing/>
              <w:rPr>
                <w:rFonts w:ascii="Times New Roman" w:hAnsi="Times New Roman"/>
                <w:kern w:val="2"/>
                <w:sz w:val="20"/>
                <w:szCs w:val="20"/>
                <w:lang w:eastAsia="ar-SA"/>
              </w:rPr>
            </w:pPr>
            <w:r>
              <w:rPr>
                <w:rFonts w:ascii="Times New Roman" w:hAnsi="Times New Roman"/>
                <w:kern w:val="2"/>
                <w:sz w:val="20"/>
                <w:szCs w:val="20"/>
                <w:lang w:eastAsia="ar-SA"/>
              </w:rPr>
              <w:t>16.2</w:t>
            </w:r>
          </w:p>
        </w:tc>
        <w:tc>
          <w:tcPr>
            <w:tcW w:w="2267" w:type="pct"/>
            <w:tcBorders>
              <w:top w:val="single" w:sz="4" w:space="0" w:color="auto"/>
              <w:left w:val="single" w:sz="4" w:space="0" w:color="auto"/>
              <w:bottom w:val="single" w:sz="4" w:space="0" w:color="auto"/>
              <w:right w:val="single" w:sz="4" w:space="0" w:color="auto"/>
            </w:tcBorders>
            <w:hideMark/>
          </w:tcPr>
          <w:p w14:paraId="296F90CC"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Dodatkowo na cały system monitorowania:</w:t>
            </w:r>
          </w:p>
          <w:p w14:paraId="3812A59F"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xml:space="preserve">- EKG, wielorazowe przewody pacjenta 6 </w:t>
            </w:r>
            <w:proofErr w:type="spellStart"/>
            <w:r w:rsidRPr="00261582">
              <w:rPr>
                <w:rFonts w:ascii="Times New Roman" w:eastAsia="Lucida Sans Unicode" w:hAnsi="Times New Roman"/>
                <w:kern w:val="2"/>
                <w:sz w:val="20"/>
                <w:szCs w:val="20"/>
                <w:lang w:eastAsia="ar-SA"/>
              </w:rPr>
              <w:t>odprowadzeń</w:t>
            </w:r>
            <w:proofErr w:type="spellEnd"/>
            <w:r w:rsidRPr="00261582">
              <w:rPr>
                <w:rFonts w:ascii="Times New Roman" w:eastAsia="Lucida Sans Unicode" w:hAnsi="Times New Roman"/>
                <w:kern w:val="2"/>
                <w:sz w:val="20"/>
                <w:szCs w:val="20"/>
                <w:lang w:eastAsia="ar-SA"/>
              </w:rPr>
              <w:t xml:space="preserve"> x 2 szt.</w:t>
            </w:r>
          </w:p>
          <w:p w14:paraId="3E68917D"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r w:rsidRPr="00261582">
              <w:rPr>
                <w:rFonts w:ascii="Times New Roman" w:eastAsia="Lucida Sans Unicode" w:hAnsi="Times New Roman"/>
                <w:kern w:val="2"/>
                <w:sz w:val="20"/>
                <w:szCs w:val="20"/>
                <w:lang w:eastAsia="ar-SA"/>
              </w:rPr>
              <w:t>- wielorazowy moduł do podłączenia jednorazowych przetworników inwazyjnego pomiaru ciśnienia krwi x 2</w:t>
            </w:r>
          </w:p>
        </w:tc>
        <w:tc>
          <w:tcPr>
            <w:tcW w:w="931" w:type="pct"/>
            <w:tcBorders>
              <w:top w:val="single" w:sz="4" w:space="0" w:color="auto"/>
              <w:left w:val="single" w:sz="4" w:space="0" w:color="auto"/>
              <w:bottom w:val="single" w:sz="4" w:space="0" w:color="auto"/>
              <w:right w:val="single" w:sz="4" w:space="0" w:color="auto"/>
            </w:tcBorders>
            <w:vAlign w:val="center"/>
            <w:hideMark/>
          </w:tcPr>
          <w:p w14:paraId="4CA24240" w14:textId="795E1737" w:rsidR="00261582" w:rsidRPr="00261582" w:rsidRDefault="00682FEC" w:rsidP="00261582">
            <w:pPr>
              <w:widowControl w:val="0"/>
              <w:tabs>
                <w:tab w:val="left" w:pos="708"/>
              </w:tabs>
              <w:suppressAutoHyphens/>
              <w:jc w:val="center"/>
              <w:rPr>
                <w:rFonts w:ascii="Times New Roman" w:eastAsia="Lucida Sans Unicode" w:hAnsi="Times New Roman"/>
                <w:kern w:val="2"/>
                <w:sz w:val="20"/>
                <w:szCs w:val="20"/>
                <w:lang w:eastAsia="ar-SA"/>
              </w:rPr>
            </w:pPr>
            <w:r>
              <w:rPr>
                <w:rFonts w:ascii="Times New Roman" w:eastAsia="Lucida Sans Unicode" w:hAnsi="Times New Roman"/>
                <w:kern w:val="2"/>
                <w:sz w:val="20"/>
                <w:szCs w:val="20"/>
                <w:lang w:eastAsia="ar-SA"/>
              </w:rPr>
              <w:t>Tak, podać</w:t>
            </w:r>
          </w:p>
          <w:p w14:paraId="07D462ED" w14:textId="29AD9E21" w:rsidR="00261582" w:rsidRPr="00261582" w:rsidRDefault="00261582" w:rsidP="00261582">
            <w:pPr>
              <w:widowControl w:val="0"/>
              <w:tabs>
                <w:tab w:val="left" w:pos="708"/>
              </w:tabs>
              <w:suppressAutoHyphens/>
              <w:jc w:val="center"/>
              <w:rPr>
                <w:rFonts w:ascii="Times New Roman" w:eastAsia="Lucida Sans Unicode" w:hAnsi="Times New Roman"/>
                <w:kern w:val="2"/>
                <w:sz w:val="20"/>
                <w:szCs w:val="20"/>
                <w:lang w:eastAsia="ar-SA"/>
              </w:rPr>
            </w:pPr>
          </w:p>
        </w:tc>
        <w:tc>
          <w:tcPr>
            <w:tcW w:w="698" w:type="pct"/>
            <w:tcBorders>
              <w:top w:val="single" w:sz="4" w:space="0" w:color="auto"/>
              <w:left w:val="single" w:sz="4" w:space="0" w:color="auto"/>
              <w:bottom w:val="single" w:sz="4" w:space="0" w:color="auto"/>
              <w:right w:val="single" w:sz="4" w:space="0" w:color="auto"/>
            </w:tcBorders>
          </w:tcPr>
          <w:p w14:paraId="79E3D11F" w14:textId="77777777" w:rsidR="00261582" w:rsidRPr="00261582" w:rsidRDefault="00261582" w:rsidP="00261582">
            <w:pPr>
              <w:widowControl w:val="0"/>
              <w:suppressAutoHyphens/>
              <w:contextualSpacing/>
              <w:rPr>
                <w:rFonts w:ascii="Times New Roman" w:eastAsia="Lucida Sans Unicode" w:hAnsi="Times New Roman"/>
                <w:kern w:val="2"/>
                <w:sz w:val="20"/>
                <w:szCs w:val="20"/>
                <w:lang w:eastAsia="ar-SA"/>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33DA86DA"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682FEC" w:rsidRPr="00261582" w14:paraId="66133716" w14:textId="77777777" w:rsidTr="00682FEC">
        <w:trPr>
          <w:cantSplit/>
        </w:trPr>
        <w:tc>
          <w:tcPr>
            <w:tcW w:w="312" w:type="pct"/>
            <w:tcBorders>
              <w:top w:val="single" w:sz="4" w:space="0" w:color="auto"/>
              <w:left w:val="single" w:sz="4" w:space="0" w:color="auto"/>
              <w:bottom w:val="single" w:sz="4" w:space="0" w:color="auto"/>
              <w:right w:val="single" w:sz="4" w:space="0" w:color="auto"/>
            </w:tcBorders>
            <w:vAlign w:val="center"/>
            <w:hideMark/>
          </w:tcPr>
          <w:p w14:paraId="3FBA4A41" w14:textId="1C28E05A" w:rsidR="00682FEC" w:rsidRPr="00261582" w:rsidRDefault="00682FEC" w:rsidP="00261582">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II</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14:paraId="396EADED" w14:textId="34CCCCD3" w:rsidR="00682FEC" w:rsidRPr="00682FEC" w:rsidRDefault="00682FEC" w:rsidP="00682FEC">
            <w:pPr>
              <w:widowControl w:val="0"/>
              <w:suppressAutoHyphens/>
              <w:contextualSpacing/>
              <w:jc w:val="center"/>
              <w:rPr>
                <w:rFonts w:ascii="Times New Roman" w:eastAsia="Lucida Sans Unicode" w:hAnsi="Times New Roman"/>
                <w:kern w:val="2"/>
                <w:sz w:val="20"/>
                <w:szCs w:val="20"/>
                <w:lang w:eastAsia="ar-SA"/>
              </w:rPr>
            </w:pPr>
            <w:r w:rsidRPr="00261582">
              <w:rPr>
                <w:rFonts w:ascii="Times New Roman" w:eastAsia="Lucida Sans Unicode" w:hAnsi="Times New Roman"/>
                <w:b/>
                <w:kern w:val="2"/>
                <w:sz w:val="20"/>
                <w:szCs w:val="20"/>
                <w:lang w:eastAsia="ar-SA"/>
              </w:rPr>
              <w:t>Centrala monitorowania x 1 szt.</w:t>
            </w:r>
          </w:p>
        </w:tc>
      </w:tr>
      <w:tr w:rsidR="00261582" w:rsidRPr="00261582" w14:paraId="012FE5FF"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0A35269B"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3416B318"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Centrala wyposażona w dwa kolorowe ekrany o przekątnej min. 23,5”. Rozdzielczość wyświetlania min. 1920x1200.</w:t>
            </w:r>
          </w:p>
        </w:tc>
        <w:tc>
          <w:tcPr>
            <w:tcW w:w="931" w:type="pct"/>
            <w:tcBorders>
              <w:top w:val="single" w:sz="4" w:space="0" w:color="auto"/>
              <w:left w:val="single" w:sz="4" w:space="0" w:color="auto"/>
              <w:bottom w:val="single" w:sz="4" w:space="0" w:color="auto"/>
              <w:right w:val="single" w:sz="4" w:space="0" w:color="auto"/>
            </w:tcBorders>
            <w:vAlign w:val="center"/>
            <w:hideMark/>
          </w:tcPr>
          <w:p w14:paraId="65E16EB1" w14:textId="6D46510D"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14606760"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516A9701"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738D4D9F"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59718F1"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30A49CF6"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Wyświetlanie min. 8 stanowisk/ekran. Ilość jednocześnie wyświetlanych przebiegów dynamicznych (krzywych) z jednego stanowiska: min. 2 krzywe.</w:t>
            </w:r>
          </w:p>
        </w:tc>
        <w:tc>
          <w:tcPr>
            <w:tcW w:w="931" w:type="pct"/>
            <w:tcBorders>
              <w:top w:val="single" w:sz="4" w:space="0" w:color="auto"/>
              <w:left w:val="single" w:sz="4" w:space="0" w:color="auto"/>
              <w:bottom w:val="single" w:sz="4" w:space="0" w:color="auto"/>
              <w:right w:val="single" w:sz="4" w:space="0" w:color="auto"/>
            </w:tcBorders>
            <w:vAlign w:val="center"/>
            <w:hideMark/>
          </w:tcPr>
          <w:p w14:paraId="36264C51" w14:textId="484889FD"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r w:rsidR="00261582" w:rsidRPr="00261582">
              <w:rPr>
                <w:rFonts w:ascii="Times New Roman" w:hAnsi="Times New Roman"/>
                <w:kern w:val="2"/>
                <w:sz w:val="20"/>
                <w:szCs w:val="20"/>
                <w:lang w:eastAsia="en-US"/>
              </w:rPr>
              <w:t>, podać</w:t>
            </w:r>
          </w:p>
        </w:tc>
        <w:tc>
          <w:tcPr>
            <w:tcW w:w="698" w:type="pct"/>
            <w:tcBorders>
              <w:top w:val="single" w:sz="4" w:space="0" w:color="auto"/>
              <w:left w:val="single" w:sz="4" w:space="0" w:color="auto"/>
              <w:bottom w:val="single" w:sz="4" w:space="0" w:color="auto"/>
              <w:right w:val="single" w:sz="4" w:space="0" w:color="auto"/>
            </w:tcBorders>
            <w:hideMark/>
          </w:tcPr>
          <w:p w14:paraId="764A916F"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5BA34EE"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2655134D"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0EE7D1B0"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hideMark/>
          </w:tcPr>
          <w:p w14:paraId="6E640967"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ar-SA"/>
              </w:rPr>
              <w:t>Możliwość przypisania wybranych funkcji do min. 6 przycisków widocznych na ekranie ogólnego przeglądu oddziału</w:t>
            </w:r>
          </w:p>
        </w:tc>
        <w:tc>
          <w:tcPr>
            <w:tcW w:w="931" w:type="pct"/>
            <w:tcBorders>
              <w:top w:val="single" w:sz="4" w:space="0" w:color="auto"/>
              <w:left w:val="single" w:sz="4" w:space="0" w:color="auto"/>
              <w:bottom w:val="single" w:sz="4" w:space="0" w:color="auto"/>
              <w:right w:val="single" w:sz="4" w:space="0" w:color="auto"/>
            </w:tcBorders>
            <w:vAlign w:val="center"/>
            <w:hideMark/>
          </w:tcPr>
          <w:p w14:paraId="0EC9A4AA" w14:textId="0A96A012"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r w:rsidR="00261582" w:rsidRPr="00261582">
              <w:rPr>
                <w:rFonts w:ascii="Times New Roman" w:hAnsi="Times New Roman"/>
                <w:kern w:val="2"/>
                <w:sz w:val="20"/>
                <w:szCs w:val="20"/>
                <w:lang w:eastAsia="en-US"/>
              </w:rPr>
              <w:t>, podać</w:t>
            </w:r>
          </w:p>
        </w:tc>
        <w:tc>
          <w:tcPr>
            <w:tcW w:w="698" w:type="pct"/>
            <w:tcBorders>
              <w:top w:val="single" w:sz="4" w:space="0" w:color="auto"/>
              <w:left w:val="single" w:sz="4" w:space="0" w:color="auto"/>
              <w:bottom w:val="single" w:sz="4" w:space="0" w:color="auto"/>
              <w:right w:val="single" w:sz="4" w:space="0" w:color="auto"/>
            </w:tcBorders>
          </w:tcPr>
          <w:p w14:paraId="68BEC521" w14:textId="77777777" w:rsidR="00261582" w:rsidRPr="00261582" w:rsidRDefault="00261582" w:rsidP="00261582">
            <w:pPr>
              <w:suppressAutoHyphens/>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99D65BE"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6E2DDB8D"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8D22C64"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21FDD3BE"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Centrala przygotowana do monitorowania min. 8 stanowisk pacjenta z możliwością dalszej rozbudowy.</w:t>
            </w:r>
          </w:p>
        </w:tc>
        <w:tc>
          <w:tcPr>
            <w:tcW w:w="931" w:type="pct"/>
            <w:tcBorders>
              <w:top w:val="single" w:sz="4" w:space="0" w:color="auto"/>
              <w:left w:val="single" w:sz="4" w:space="0" w:color="auto"/>
              <w:bottom w:val="single" w:sz="4" w:space="0" w:color="auto"/>
              <w:right w:val="single" w:sz="4" w:space="0" w:color="auto"/>
            </w:tcBorders>
            <w:vAlign w:val="center"/>
            <w:hideMark/>
          </w:tcPr>
          <w:p w14:paraId="21B0EA94" w14:textId="20325657"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r w:rsidR="00261582" w:rsidRPr="00261582">
              <w:rPr>
                <w:rFonts w:ascii="Times New Roman" w:hAnsi="Times New Roman"/>
                <w:kern w:val="2"/>
                <w:sz w:val="20"/>
                <w:szCs w:val="20"/>
                <w:lang w:eastAsia="en-US"/>
              </w:rPr>
              <w:t>, podać</w:t>
            </w:r>
          </w:p>
        </w:tc>
        <w:tc>
          <w:tcPr>
            <w:tcW w:w="698" w:type="pct"/>
            <w:tcBorders>
              <w:top w:val="single" w:sz="4" w:space="0" w:color="auto"/>
              <w:left w:val="single" w:sz="4" w:space="0" w:color="auto"/>
              <w:bottom w:val="single" w:sz="4" w:space="0" w:color="auto"/>
              <w:right w:val="single" w:sz="4" w:space="0" w:color="auto"/>
            </w:tcBorders>
            <w:hideMark/>
          </w:tcPr>
          <w:p w14:paraId="1B23FF58"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F0782B3"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03E8C42E"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04C97D9"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hideMark/>
          </w:tcPr>
          <w:p w14:paraId="456A41C3"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Możliwość rozbudowy o zdalny, bezprzewodowy sterownik, pozwalający na obsługę centrali z odległości kilku metrów.</w:t>
            </w:r>
          </w:p>
        </w:tc>
        <w:tc>
          <w:tcPr>
            <w:tcW w:w="931" w:type="pct"/>
            <w:tcBorders>
              <w:top w:val="single" w:sz="4" w:space="0" w:color="auto"/>
              <w:left w:val="single" w:sz="4" w:space="0" w:color="auto"/>
              <w:bottom w:val="single" w:sz="4" w:space="0" w:color="auto"/>
              <w:right w:val="single" w:sz="4" w:space="0" w:color="auto"/>
            </w:tcBorders>
            <w:vAlign w:val="center"/>
            <w:hideMark/>
          </w:tcPr>
          <w:p w14:paraId="1869BF44" w14:textId="61024039"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2BDB5CFC"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198AFBC0"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77DEF969"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13BABA82"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7D91BDA0"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Wprowadzanie danych demograficznych do systemu monitorowania dostępne z poziomu centrali systemu monitorowania i oferowanego monitora pacjenta.</w:t>
            </w:r>
          </w:p>
        </w:tc>
        <w:tc>
          <w:tcPr>
            <w:tcW w:w="931" w:type="pct"/>
            <w:tcBorders>
              <w:top w:val="single" w:sz="4" w:space="0" w:color="auto"/>
              <w:left w:val="single" w:sz="4" w:space="0" w:color="auto"/>
              <w:bottom w:val="single" w:sz="4" w:space="0" w:color="auto"/>
              <w:right w:val="single" w:sz="4" w:space="0" w:color="auto"/>
            </w:tcBorders>
            <w:vAlign w:val="center"/>
            <w:hideMark/>
          </w:tcPr>
          <w:p w14:paraId="5B24B05D" w14:textId="326A448B"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298EC8C3"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65B8A6AC"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2C9B83F3"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401324AF"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39732B03"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Funkcja ponownego przyjęcia wypisanego w ciągu ostatnich min. 4 dni pacjenta wraz z zapisanymi danymi z monitorowania oraz ustawieniami alarmów.</w:t>
            </w:r>
          </w:p>
        </w:tc>
        <w:tc>
          <w:tcPr>
            <w:tcW w:w="931" w:type="pct"/>
            <w:tcBorders>
              <w:top w:val="single" w:sz="4" w:space="0" w:color="auto"/>
              <w:left w:val="single" w:sz="4" w:space="0" w:color="auto"/>
              <w:bottom w:val="single" w:sz="4" w:space="0" w:color="auto"/>
              <w:right w:val="single" w:sz="4" w:space="0" w:color="auto"/>
            </w:tcBorders>
            <w:vAlign w:val="center"/>
            <w:hideMark/>
          </w:tcPr>
          <w:p w14:paraId="1245D8FA" w14:textId="37E21C0D"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1CA19BDB"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EE4DA66"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0A3F0685"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521D5B8"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5E10E8E1"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Funkcja tymczasowego „zawieszenia” monitorowania wraz z „licznikiem”, który aktywuje alarm, gdy w określonym przez użytkownika czasie nie zostanie wznowione monitorowanie pacjenta. Wyświetlanie przewidywanego czasu powrotu pacjenta. Możliwość wybrania i edycji przez Użytkownika powodu „zawieszenia” z listy min. 6 pozycji</w:t>
            </w:r>
          </w:p>
        </w:tc>
        <w:tc>
          <w:tcPr>
            <w:tcW w:w="931" w:type="pct"/>
            <w:tcBorders>
              <w:top w:val="single" w:sz="4" w:space="0" w:color="auto"/>
              <w:left w:val="single" w:sz="4" w:space="0" w:color="auto"/>
              <w:bottom w:val="single" w:sz="4" w:space="0" w:color="auto"/>
              <w:right w:val="single" w:sz="4" w:space="0" w:color="auto"/>
            </w:tcBorders>
            <w:vAlign w:val="center"/>
            <w:hideMark/>
          </w:tcPr>
          <w:p w14:paraId="49C2F54D" w14:textId="51FF0083"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57496496"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35A4B1A0"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337BF9D9"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EE9C30E"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58ECC667"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Wyświetlanie listy wypisanych z centrali pacjentów  z możliwością sortowania listy według min.: daty, ID, nazwiska. Pamięć listy min. 16 pacjentów.</w:t>
            </w:r>
          </w:p>
        </w:tc>
        <w:tc>
          <w:tcPr>
            <w:tcW w:w="931" w:type="pct"/>
            <w:tcBorders>
              <w:top w:val="single" w:sz="4" w:space="0" w:color="auto"/>
              <w:left w:val="single" w:sz="4" w:space="0" w:color="auto"/>
              <w:bottom w:val="single" w:sz="4" w:space="0" w:color="auto"/>
              <w:right w:val="single" w:sz="4" w:space="0" w:color="auto"/>
            </w:tcBorders>
            <w:vAlign w:val="center"/>
            <w:hideMark/>
          </w:tcPr>
          <w:p w14:paraId="0E8440DA" w14:textId="703FD024"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02B8A019"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FE29BB2"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4007A5D4"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362CBFE4"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6DCA614C"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Funkcja podglądu danych z monitorowania pacjenta wypisanego w ciągu ostatnich min. 4 dni</w:t>
            </w:r>
          </w:p>
        </w:tc>
        <w:tc>
          <w:tcPr>
            <w:tcW w:w="931" w:type="pct"/>
            <w:tcBorders>
              <w:top w:val="single" w:sz="4" w:space="0" w:color="auto"/>
              <w:left w:val="single" w:sz="4" w:space="0" w:color="auto"/>
              <w:bottom w:val="single" w:sz="4" w:space="0" w:color="auto"/>
              <w:right w:val="single" w:sz="4" w:space="0" w:color="auto"/>
            </w:tcBorders>
            <w:vAlign w:val="center"/>
            <w:hideMark/>
          </w:tcPr>
          <w:p w14:paraId="080387CA" w14:textId="1AA25A94"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0A7D0882"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9BC1893"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4B84CA70"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00719B8C"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2169020F"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Po podłączeniu kardiomonitora z modułem transportowym, centrala będzie obsługiwać tzw. „koncepcję transportu„ – urządzenie samoistnie rozpoznaje przeniesienie pacjenta przy użyciu modułu transportowego na inne stanowisko monitorowania i automatycznie dokonuje jego transferu pacjenta wewnątrz własnego oprogramowania (łącznie z pamięcią danych pacjenta, pamięcią danych pomiarowych – trendów, funkcji „holterowskiej”, raportów z 12 odprowadzeniowego EKG, pamięcią odcinka ST)</w:t>
            </w:r>
          </w:p>
        </w:tc>
        <w:tc>
          <w:tcPr>
            <w:tcW w:w="931" w:type="pct"/>
            <w:tcBorders>
              <w:top w:val="single" w:sz="4" w:space="0" w:color="auto"/>
              <w:left w:val="single" w:sz="4" w:space="0" w:color="auto"/>
              <w:bottom w:val="single" w:sz="4" w:space="0" w:color="auto"/>
              <w:right w:val="single" w:sz="4" w:space="0" w:color="auto"/>
            </w:tcBorders>
            <w:vAlign w:val="center"/>
            <w:hideMark/>
          </w:tcPr>
          <w:p w14:paraId="5480B5C4" w14:textId="116E538D"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68CA0E02"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A88572B"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7A0AB000"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4056FEE8"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647DEA6A"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Zaimplementowana funkcja podglądu ekranu monitora pacjenta, który nie jest przypisany do centrali.</w:t>
            </w:r>
          </w:p>
        </w:tc>
        <w:tc>
          <w:tcPr>
            <w:tcW w:w="931" w:type="pct"/>
            <w:tcBorders>
              <w:top w:val="single" w:sz="4" w:space="0" w:color="auto"/>
              <w:left w:val="single" w:sz="4" w:space="0" w:color="auto"/>
              <w:bottom w:val="single" w:sz="4" w:space="0" w:color="auto"/>
              <w:right w:val="single" w:sz="4" w:space="0" w:color="auto"/>
            </w:tcBorders>
            <w:vAlign w:val="center"/>
            <w:hideMark/>
          </w:tcPr>
          <w:p w14:paraId="4D96C012" w14:textId="0BC17459"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2B534B08"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3572393D"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19522BCF"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070EDDD9"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60618C65"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Możliwość przenoszenia pacjenta na inny monitor pacjenta z poziomu centrali. Przenoszone dane min.: informacje pacjenta, ustawiania alarmów, trend graficzny i tabelaryczny, wyniki analizy 12 odprowadzeniowego EKG, historia alarmów, pamięć „holterowska” krzywych.</w:t>
            </w:r>
          </w:p>
        </w:tc>
        <w:tc>
          <w:tcPr>
            <w:tcW w:w="931" w:type="pct"/>
            <w:tcBorders>
              <w:top w:val="single" w:sz="4" w:space="0" w:color="auto"/>
              <w:left w:val="single" w:sz="4" w:space="0" w:color="auto"/>
              <w:bottom w:val="single" w:sz="4" w:space="0" w:color="auto"/>
              <w:right w:val="single" w:sz="4" w:space="0" w:color="auto"/>
            </w:tcBorders>
            <w:vAlign w:val="center"/>
            <w:hideMark/>
          </w:tcPr>
          <w:p w14:paraId="1953F23C" w14:textId="6D846D14"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44809EB8"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1555D828"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753496B3"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00675D4C"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1872EFD3"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Funkcja przesyłania danych pomiędzy monitorami a centralą oraz pomiędzy monitorami również w razie wyłączenia/ awarii centrali monitorowania.</w:t>
            </w:r>
          </w:p>
        </w:tc>
        <w:tc>
          <w:tcPr>
            <w:tcW w:w="931" w:type="pct"/>
            <w:tcBorders>
              <w:top w:val="single" w:sz="4" w:space="0" w:color="auto"/>
              <w:left w:val="single" w:sz="4" w:space="0" w:color="auto"/>
              <w:bottom w:val="single" w:sz="4" w:space="0" w:color="auto"/>
              <w:right w:val="single" w:sz="4" w:space="0" w:color="auto"/>
            </w:tcBorders>
            <w:vAlign w:val="center"/>
            <w:hideMark/>
          </w:tcPr>
          <w:p w14:paraId="0C672283" w14:textId="64C21F56"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6BA3A78D"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005FC5D1"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77ED400B"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D863E92"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221B64B2"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Trendy graficzne i tabelaryczne z min. 110 [h]. Zapewniony wydruk okna trendu graficznego i tabelarycznego na podłączonej do centrali drukarce sieciowej</w:t>
            </w:r>
          </w:p>
        </w:tc>
        <w:tc>
          <w:tcPr>
            <w:tcW w:w="931" w:type="pct"/>
            <w:tcBorders>
              <w:top w:val="single" w:sz="4" w:space="0" w:color="auto"/>
              <w:left w:val="single" w:sz="4" w:space="0" w:color="auto"/>
              <w:bottom w:val="single" w:sz="4" w:space="0" w:color="auto"/>
              <w:right w:val="single" w:sz="4" w:space="0" w:color="auto"/>
            </w:tcBorders>
            <w:vAlign w:val="center"/>
            <w:hideMark/>
          </w:tcPr>
          <w:p w14:paraId="0FF2CBAC" w14:textId="55828341"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707C3224"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679C72CE"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7310E66C"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3BEE5D2"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2D83A4FF"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 xml:space="preserve">wyświetlanie trendów graficznych </w:t>
            </w:r>
            <w:proofErr w:type="spellStart"/>
            <w:r w:rsidRPr="00261582">
              <w:rPr>
                <w:rFonts w:ascii="Times New Roman" w:hAnsi="Times New Roman"/>
                <w:kern w:val="2"/>
                <w:sz w:val="20"/>
                <w:szCs w:val="20"/>
                <w:lang w:eastAsia="en-US"/>
              </w:rPr>
              <w:t>aEEG</w:t>
            </w:r>
            <w:proofErr w:type="spellEnd"/>
          </w:p>
        </w:tc>
        <w:tc>
          <w:tcPr>
            <w:tcW w:w="931" w:type="pct"/>
            <w:tcBorders>
              <w:top w:val="single" w:sz="4" w:space="0" w:color="auto"/>
              <w:left w:val="single" w:sz="4" w:space="0" w:color="auto"/>
              <w:bottom w:val="single" w:sz="4" w:space="0" w:color="auto"/>
              <w:right w:val="single" w:sz="4" w:space="0" w:color="auto"/>
            </w:tcBorders>
            <w:vAlign w:val="center"/>
            <w:hideMark/>
          </w:tcPr>
          <w:p w14:paraId="2E5DA035" w14:textId="09DE3371"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58D7D55D"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6B212EE5"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5557874B"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A64B857"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3500CC3B"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Centrala wyposażona w min. 3 niezależne okna trendu tabelarycznego, których zawartość może być konfigurowana przez Użytkownika. Każde okno może zawierać min. 150 monitorowanych parametrów.</w:t>
            </w:r>
          </w:p>
        </w:tc>
        <w:tc>
          <w:tcPr>
            <w:tcW w:w="931" w:type="pct"/>
            <w:tcBorders>
              <w:top w:val="single" w:sz="4" w:space="0" w:color="auto"/>
              <w:left w:val="single" w:sz="4" w:space="0" w:color="auto"/>
              <w:bottom w:val="single" w:sz="4" w:space="0" w:color="auto"/>
              <w:right w:val="single" w:sz="4" w:space="0" w:color="auto"/>
            </w:tcBorders>
            <w:vAlign w:val="center"/>
            <w:hideMark/>
          </w:tcPr>
          <w:p w14:paraId="7AA7B91D" w14:textId="3560F6F2"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0F758AE5"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B5E2253"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2D8AF0F8"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19EE2A7B"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60E0692E"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Możliwość regulacji interwału wyświetlania trendów tabelarycznych. Najmniejsza dostępna rozdzielczość interwału: 1 minuta lub mniejsza</w:t>
            </w:r>
          </w:p>
        </w:tc>
        <w:tc>
          <w:tcPr>
            <w:tcW w:w="931" w:type="pct"/>
            <w:tcBorders>
              <w:top w:val="single" w:sz="4" w:space="0" w:color="auto"/>
              <w:left w:val="single" w:sz="4" w:space="0" w:color="auto"/>
              <w:bottom w:val="single" w:sz="4" w:space="0" w:color="auto"/>
              <w:right w:val="single" w:sz="4" w:space="0" w:color="auto"/>
            </w:tcBorders>
            <w:vAlign w:val="center"/>
            <w:hideMark/>
          </w:tcPr>
          <w:p w14:paraId="1C2FE1E7" w14:textId="4DA15D36"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73FA2CBD"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5F9335FC"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1C9C5639"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464B2D90"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4D1FD47D"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Archiwizacja zapisu „holterowskiego” min. 10 krzywych dynamicznych z min. 110 godzin (nie tylko EKG) dla każdego monitorowanego stanowiska. Użytkownik ma możliwość samodzielnego wyboru typu krzywych zapisywanych w pamięci centrali. Zapewniona możliwość wydruku krzywych „holterowskich” na drukarce sieciowej</w:t>
            </w:r>
          </w:p>
        </w:tc>
        <w:tc>
          <w:tcPr>
            <w:tcW w:w="931" w:type="pct"/>
            <w:tcBorders>
              <w:top w:val="single" w:sz="4" w:space="0" w:color="auto"/>
              <w:left w:val="single" w:sz="4" w:space="0" w:color="auto"/>
              <w:bottom w:val="single" w:sz="4" w:space="0" w:color="auto"/>
              <w:right w:val="single" w:sz="4" w:space="0" w:color="auto"/>
            </w:tcBorders>
            <w:vAlign w:val="center"/>
            <w:hideMark/>
          </w:tcPr>
          <w:p w14:paraId="59279DD2" w14:textId="03BBA49F"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r w:rsidR="00261582" w:rsidRPr="00261582">
              <w:rPr>
                <w:rFonts w:ascii="Times New Roman" w:hAnsi="Times New Roman"/>
                <w:kern w:val="2"/>
                <w:sz w:val="20"/>
                <w:szCs w:val="20"/>
                <w:lang w:eastAsia="en-US"/>
              </w:rPr>
              <w:t>, podać</w:t>
            </w:r>
          </w:p>
        </w:tc>
        <w:tc>
          <w:tcPr>
            <w:tcW w:w="698" w:type="pct"/>
            <w:tcBorders>
              <w:top w:val="single" w:sz="4" w:space="0" w:color="auto"/>
              <w:left w:val="single" w:sz="4" w:space="0" w:color="auto"/>
              <w:bottom w:val="single" w:sz="4" w:space="0" w:color="auto"/>
              <w:right w:val="single" w:sz="4" w:space="0" w:color="auto"/>
            </w:tcBorders>
            <w:hideMark/>
          </w:tcPr>
          <w:p w14:paraId="5FDE5608"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6F975B74"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52FDE493"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34A47D88"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2570A66C"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Możliwość regulacji interwału wyświetlania przebiegu krzywej „holterowskiej”. Najmniejsza dostępna długość wyświetlanej krzywej: 10 sekund lub mniej.</w:t>
            </w:r>
          </w:p>
        </w:tc>
        <w:tc>
          <w:tcPr>
            <w:tcW w:w="931" w:type="pct"/>
            <w:tcBorders>
              <w:top w:val="single" w:sz="4" w:space="0" w:color="auto"/>
              <w:left w:val="single" w:sz="4" w:space="0" w:color="auto"/>
              <w:bottom w:val="single" w:sz="4" w:space="0" w:color="auto"/>
              <w:right w:val="single" w:sz="4" w:space="0" w:color="auto"/>
            </w:tcBorders>
            <w:vAlign w:val="center"/>
            <w:hideMark/>
          </w:tcPr>
          <w:p w14:paraId="6DAD32CE" w14:textId="37791190"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r w:rsidR="00261582" w:rsidRPr="00261582">
              <w:rPr>
                <w:rFonts w:ascii="Times New Roman" w:hAnsi="Times New Roman"/>
                <w:kern w:val="2"/>
                <w:sz w:val="20"/>
                <w:szCs w:val="20"/>
                <w:lang w:eastAsia="en-US"/>
              </w:rPr>
              <w:t>, podać</w:t>
            </w:r>
          </w:p>
        </w:tc>
        <w:tc>
          <w:tcPr>
            <w:tcW w:w="698" w:type="pct"/>
            <w:tcBorders>
              <w:top w:val="single" w:sz="4" w:space="0" w:color="auto"/>
              <w:left w:val="single" w:sz="4" w:space="0" w:color="auto"/>
              <w:bottom w:val="single" w:sz="4" w:space="0" w:color="auto"/>
              <w:right w:val="single" w:sz="4" w:space="0" w:color="auto"/>
            </w:tcBorders>
            <w:hideMark/>
          </w:tcPr>
          <w:p w14:paraId="2883042B"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543BEDC"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391CA471"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136AF65"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59F3A748" w14:textId="77777777" w:rsidR="00261582" w:rsidRPr="00261582" w:rsidRDefault="00261582" w:rsidP="00261582">
            <w:pPr>
              <w:suppressAutoHyphens/>
              <w:rPr>
                <w:rFonts w:ascii="Times New Roman" w:hAnsi="Times New Roman"/>
                <w:kern w:val="2"/>
                <w:sz w:val="20"/>
                <w:szCs w:val="20"/>
                <w:lang w:val="en-US" w:eastAsia="en-US"/>
              </w:rPr>
            </w:pPr>
            <w:r w:rsidRPr="00261582">
              <w:rPr>
                <w:rFonts w:ascii="Times New Roman" w:hAnsi="Times New Roman"/>
                <w:kern w:val="2"/>
                <w:sz w:val="20"/>
                <w:szCs w:val="20"/>
                <w:lang w:eastAsia="en-US"/>
              </w:rPr>
              <w:t xml:space="preserve">Funkcja pozwalająca na ręczny pomiar punktów krzywej EKG tj. </w:t>
            </w:r>
            <w:r w:rsidRPr="00261582">
              <w:rPr>
                <w:rFonts w:ascii="Times New Roman" w:hAnsi="Times New Roman"/>
                <w:kern w:val="2"/>
                <w:sz w:val="20"/>
                <w:szCs w:val="20"/>
                <w:lang w:val="en-US" w:eastAsia="en-US"/>
              </w:rPr>
              <w:t xml:space="preserve">R-R, P-R, QRS width, Q Width, Q-T, </w:t>
            </w:r>
            <w:proofErr w:type="spellStart"/>
            <w:r w:rsidRPr="00261582">
              <w:rPr>
                <w:rFonts w:ascii="Times New Roman" w:hAnsi="Times New Roman"/>
                <w:kern w:val="2"/>
                <w:sz w:val="20"/>
                <w:szCs w:val="20"/>
                <w:lang w:val="en-US" w:eastAsia="en-US"/>
              </w:rPr>
              <w:t>QTc</w:t>
            </w:r>
            <w:proofErr w:type="spellEnd"/>
            <w:r w:rsidRPr="00261582">
              <w:rPr>
                <w:rFonts w:ascii="Times New Roman" w:hAnsi="Times New Roman"/>
                <w:kern w:val="2"/>
                <w:sz w:val="20"/>
                <w:szCs w:val="20"/>
                <w:lang w:val="en-US" w:eastAsia="en-US"/>
              </w:rPr>
              <w:t>, ST, Q Height, P-Q.</w:t>
            </w:r>
          </w:p>
        </w:tc>
        <w:tc>
          <w:tcPr>
            <w:tcW w:w="931" w:type="pct"/>
            <w:tcBorders>
              <w:top w:val="single" w:sz="4" w:space="0" w:color="auto"/>
              <w:left w:val="single" w:sz="4" w:space="0" w:color="auto"/>
              <w:bottom w:val="single" w:sz="4" w:space="0" w:color="auto"/>
              <w:right w:val="single" w:sz="4" w:space="0" w:color="auto"/>
            </w:tcBorders>
            <w:vAlign w:val="center"/>
            <w:hideMark/>
          </w:tcPr>
          <w:p w14:paraId="73655D14" w14:textId="316A1A01"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r w:rsidR="00261582" w:rsidRPr="00261582">
              <w:rPr>
                <w:rFonts w:ascii="Times New Roman" w:hAnsi="Times New Roman"/>
                <w:kern w:val="2"/>
                <w:sz w:val="20"/>
                <w:szCs w:val="20"/>
                <w:lang w:eastAsia="en-US"/>
              </w:rPr>
              <w:t>, podać</w:t>
            </w:r>
          </w:p>
        </w:tc>
        <w:tc>
          <w:tcPr>
            <w:tcW w:w="698" w:type="pct"/>
            <w:tcBorders>
              <w:top w:val="single" w:sz="4" w:space="0" w:color="auto"/>
              <w:left w:val="single" w:sz="4" w:space="0" w:color="auto"/>
              <w:bottom w:val="single" w:sz="4" w:space="0" w:color="auto"/>
              <w:right w:val="single" w:sz="4" w:space="0" w:color="auto"/>
            </w:tcBorders>
            <w:hideMark/>
          </w:tcPr>
          <w:p w14:paraId="12B0C600"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2A899AF"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04419228"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1ADD6309"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val="en-US"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3A2D1DE5"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Pamięć zdarzeń spadku wartości SpO</w:t>
            </w:r>
            <w:r w:rsidRPr="00261582">
              <w:rPr>
                <w:rFonts w:ascii="Times New Roman" w:hAnsi="Times New Roman"/>
                <w:kern w:val="2"/>
                <w:sz w:val="20"/>
                <w:szCs w:val="20"/>
                <w:vertAlign w:val="subscript"/>
                <w:lang w:eastAsia="en-US"/>
              </w:rPr>
              <w:t>2</w:t>
            </w:r>
            <w:r w:rsidRPr="00261582">
              <w:rPr>
                <w:rFonts w:ascii="Times New Roman" w:hAnsi="Times New Roman"/>
                <w:kern w:val="2"/>
                <w:sz w:val="20"/>
                <w:szCs w:val="20"/>
                <w:lang w:eastAsia="en-US"/>
              </w:rPr>
              <w:t xml:space="preserve"> poniżej ustawionego przez Użytkownika progu. Prezentacja histogramu zmierzonych wartości SpO2 [%].</w:t>
            </w:r>
          </w:p>
        </w:tc>
        <w:tc>
          <w:tcPr>
            <w:tcW w:w="931" w:type="pct"/>
            <w:tcBorders>
              <w:top w:val="single" w:sz="4" w:space="0" w:color="auto"/>
              <w:left w:val="single" w:sz="4" w:space="0" w:color="auto"/>
              <w:bottom w:val="single" w:sz="4" w:space="0" w:color="auto"/>
              <w:right w:val="single" w:sz="4" w:space="0" w:color="auto"/>
            </w:tcBorders>
            <w:vAlign w:val="center"/>
            <w:hideMark/>
          </w:tcPr>
          <w:p w14:paraId="6FE0BAEC" w14:textId="640BE989"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1B6FDCAF"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D71DD3F"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3D2FD22B"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290BAF5"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hideMark/>
          </w:tcPr>
          <w:p w14:paraId="65612C35"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Historia alarmów, min. 1000 na pacjenta. Automatyczne zliczanie i wyświetlanie liczby alarmów wybranego rodzaju. Zapewniona możliwość wydruku alarmów na drukarce sieciowej.</w:t>
            </w:r>
          </w:p>
        </w:tc>
        <w:tc>
          <w:tcPr>
            <w:tcW w:w="931" w:type="pct"/>
            <w:tcBorders>
              <w:top w:val="single" w:sz="4" w:space="0" w:color="auto"/>
              <w:left w:val="single" w:sz="4" w:space="0" w:color="auto"/>
              <w:bottom w:val="single" w:sz="4" w:space="0" w:color="auto"/>
              <w:right w:val="single" w:sz="4" w:space="0" w:color="auto"/>
            </w:tcBorders>
            <w:vAlign w:val="center"/>
            <w:hideMark/>
          </w:tcPr>
          <w:p w14:paraId="5BE9D9F9" w14:textId="1CACE1F4"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355C14CD"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896D32B"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6878B39A"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E9E8247"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51F8C2A5"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Możliwość wybrania przez Użytkownika typów alarmów, które będą wyświetlane w oknie alarmów.</w:t>
            </w:r>
          </w:p>
        </w:tc>
        <w:tc>
          <w:tcPr>
            <w:tcW w:w="931" w:type="pct"/>
            <w:tcBorders>
              <w:top w:val="single" w:sz="4" w:space="0" w:color="auto"/>
              <w:left w:val="single" w:sz="4" w:space="0" w:color="auto"/>
              <w:bottom w:val="single" w:sz="4" w:space="0" w:color="auto"/>
              <w:right w:val="single" w:sz="4" w:space="0" w:color="auto"/>
            </w:tcBorders>
            <w:vAlign w:val="center"/>
            <w:hideMark/>
          </w:tcPr>
          <w:p w14:paraId="4F5020A9" w14:textId="552FDC4C"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5001E2BD"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3644359"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2738216F"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98F07F6"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7F317395"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Pamięć min. 500 zdarzeń arytmii dla każdego z monitorowanych łóżek. Zdarzenie arytmii wyświetlane w postaci min.: krzywej EKG, godziny wystąpienia arytmii, rodzaju arytmii.</w:t>
            </w:r>
          </w:p>
        </w:tc>
        <w:tc>
          <w:tcPr>
            <w:tcW w:w="931" w:type="pct"/>
            <w:tcBorders>
              <w:top w:val="single" w:sz="4" w:space="0" w:color="auto"/>
              <w:left w:val="single" w:sz="4" w:space="0" w:color="auto"/>
              <w:bottom w:val="single" w:sz="4" w:space="0" w:color="auto"/>
              <w:right w:val="single" w:sz="4" w:space="0" w:color="auto"/>
            </w:tcBorders>
            <w:vAlign w:val="center"/>
            <w:hideMark/>
          </w:tcPr>
          <w:p w14:paraId="272C07DA" w14:textId="68530E70"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5F35FF40"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358E17E9"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456A5F5F"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F67665C"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2CCE9264"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Zapewniona możliwość wydruku zdarzeń arytmii na drukarce sieciowej.</w:t>
            </w:r>
          </w:p>
        </w:tc>
        <w:tc>
          <w:tcPr>
            <w:tcW w:w="931" w:type="pct"/>
            <w:tcBorders>
              <w:top w:val="single" w:sz="4" w:space="0" w:color="auto"/>
              <w:left w:val="single" w:sz="4" w:space="0" w:color="auto"/>
              <w:bottom w:val="single" w:sz="4" w:space="0" w:color="auto"/>
              <w:right w:val="single" w:sz="4" w:space="0" w:color="auto"/>
            </w:tcBorders>
            <w:vAlign w:val="center"/>
            <w:hideMark/>
          </w:tcPr>
          <w:p w14:paraId="0BD2DE4C" w14:textId="0B459923"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33A6C687"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01AF65F"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7DD159C8"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1CD99695"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62728827"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Min. 100 godzinna pamięć zapisu odcinka ST z rozdzielczością 5 minut lub mniejszą. Prezentacja graficznego przebiegu odcinka ST oraz wartości cyfrowej [</w:t>
            </w:r>
            <w:proofErr w:type="spellStart"/>
            <w:r w:rsidRPr="00261582">
              <w:rPr>
                <w:rFonts w:ascii="Times New Roman" w:hAnsi="Times New Roman"/>
                <w:kern w:val="2"/>
                <w:sz w:val="20"/>
                <w:szCs w:val="20"/>
                <w:lang w:eastAsia="en-US"/>
              </w:rPr>
              <w:t>mV</w:t>
            </w:r>
            <w:proofErr w:type="spellEnd"/>
            <w:r w:rsidRPr="00261582">
              <w:rPr>
                <w:rFonts w:ascii="Times New Roman" w:hAnsi="Times New Roman"/>
                <w:kern w:val="2"/>
                <w:sz w:val="20"/>
                <w:szCs w:val="20"/>
                <w:lang w:eastAsia="en-US"/>
              </w:rPr>
              <w:t>]. Zapewniona możliwość wydruku zapisanych odcinków ST na drukarce sieciowej</w:t>
            </w:r>
          </w:p>
        </w:tc>
        <w:tc>
          <w:tcPr>
            <w:tcW w:w="931" w:type="pct"/>
            <w:tcBorders>
              <w:top w:val="single" w:sz="4" w:space="0" w:color="auto"/>
              <w:left w:val="single" w:sz="4" w:space="0" w:color="auto"/>
              <w:bottom w:val="single" w:sz="4" w:space="0" w:color="auto"/>
              <w:right w:val="single" w:sz="4" w:space="0" w:color="auto"/>
            </w:tcBorders>
            <w:vAlign w:val="center"/>
            <w:hideMark/>
          </w:tcPr>
          <w:p w14:paraId="5EDE1895" w14:textId="7BE5E291"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0961F2DC"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0DAE9686"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48480A9F"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36E5C51"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1BD889A3"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 xml:space="preserve">Możliwość wyboru, dla których </w:t>
            </w:r>
            <w:proofErr w:type="spellStart"/>
            <w:r w:rsidRPr="00261582">
              <w:rPr>
                <w:rFonts w:ascii="Times New Roman" w:hAnsi="Times New Roman"/>
                <w:kern w:val="2"/>
                <w:sz w:val="20"/>
                <w:szCs w:val="20"/>
                <w:lang w:eastAsia="en-US"/>
              </w:rPr>
              <w:t>odprowadzeń</w:t>
            </w:r>
            <w:proofErr w:type="spellEnd"/>
            <w:r w:rsidRPr="00261582">
              <w:rPr>
                <w:rFonts w:ascii="Times New Roman" w:hAnsi="Times New Roman"/>
                <w:kern w:val="2"/>
                <w:sz w:val="20"/>
                <w:szCs w:val="20"/>
                <w:lang w:eastAsia="en-US"/>
              </w:rPr>
              <w:t xml:space="preserve"> mają być zapisane odcinki ST.</w:t>
            </w:r>
          </w:p>
        </w:tc>
        <w:tc>
          <w:tcPr>
            <w:tcW w:w="931" w:type="pct"/>
            <w:tcBorders>
              <w:top w:val="single" w:sz="4" w:space="0" w:color="auto"/>
              <w:left w:val="single" w:sz="4" w:space="0" w:color="auto"/>
              <w:bottom w:val="single" w:sz="4" w:space="0" w:color="auto"/>
              <w:right w:val="single" w:sz="4" w:space="0" w:color="auto"/>
            </w:tcBorders>
            <w:vAlign w:val="center"/>
            <w:hideMark/>
          </w:tcPr>
          <w:p w14:paraId="5D24EF81" w14:textId="3A030175"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6D051807"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777C185"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3FBE795D"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0ECC409E"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4CD7B27B"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 xml:space="preserve">Interpretacja, analiza 12 </w:t>
            </w:r>
            <w:proofErr w:type="spellStart"/>
            <w:r w:rsidRPr="00261582">
              <w:rPr>
                <w:rFonts w:ascii="Times New Roman" w:hAnsi="Times New Roman"/>
                <w:kern w:val="2"/>
                <w:sz w:val="20"/>
                <w:szCs w:val="20"/>
                <w:lang w:eastAsia="en-US"/>
              </w:rPr>
              <w:t>odprowadzeń</w:t>
            </w:r>
            <w:proofErr w:type="spellEnd"/>
            <w:r w:rsidRPr="00261582">
              <w:rPr>
                <w:rFonts w:ascii="Times New Roman" w:hAnsi="Times New Roman"/>
                <w:kern w:val="2"/>
                <w:sz w:val="20"/>
                <w:szCs w:val="20"/>
                <w:lang w:eastAsia="en-US"/>
              </w:rPr>
              <w:t xml:space="preserve"> EKG wraz z raportami. Wbudowana pamięć min. 120 badań 12 odprowadzeniowego EKG na każdego pacjenta.</w:t>
            </w:r>
          </w:p>
        </w:tc>
        <w:tc>
          <w:tcPr>
            <w:tcW w:w="931" w:type="pct"/>
            <w:tcBorders>
              <w:top w:val="single" w:sz="4" w:space="0" w:color="auto"/>
              <w:left w:val="single" w:sz="4" w:space="0" w:color="auto"/>
              <w:bottom w:val="single" w:sz="4" w:space="0" w:color="auto"/>
              <w:right w:val="single" w:sz="4" w:space="0" w:color="auto"/>
            </w:tcBorders>
            <w:vAlign w:val="center"/>
            <w:hideMark/>
          </w:tcPr>
          <w:p w14:paraId="09E704A9" w14:textId="78B49C90" w:rsidR="00261582" w:rsidRPr="00261582" w:rsidRDefault="00682FEC" w:rsidP="00261582">
            <w:pPr>
              <w:suppressAutoHyphens/>
              <w:jc w:val="center"/>
              <w:rPr>
                <w:rFonts w:ascii="Times New Roman" w:hAnsi="Times New Roman"/>
                <w:kern w:val="2"/>
                <w:sz w:val="20"/>
                <w:szCs w:val="20"/>
                <w:lang w:val="en-GB" w:eastAsia="en-US"/>
              </w:rPr>
            </w:pPr>
            <w:proofErr w:type="spellStart"/>
            <w:r>
              <w:rPr>
                <w:rFonts w:ascii="Times New Roman" w:hAnsi="Times New Roman"/>
                <w:kern w:val="2"/>
                <w:sz w:val="20"/>
                <w:szCs w:val="20"/>
                <w:lang w:val="en-GB" w:eastAsia="en-US"/>
              </w:rPr>
              <w:t>Tak</w:t>
            </w:r>
            <w:proofErr w:type="spellEnd"/>
          </w:p>
        </w:tc>
        <w:tc>
          <w:tcPr>
            <w:tcW w:w="698" w:type="pct"/>
            <w:tcBorders>
              <w:top w:val="single" w:sz="4" w:space="0" w:color="auto"/>
              <w:left w:val="single" w:sz="4" w:space="0" w:color="auto"/>
              <w:bottom w:val="single" w:sz="4" w:space="0" w:color="auto"/>
              <w:right w:val="single" w:sz="4" w:space="0" w:color="auto"/>
            </w:tcBorders>
            <w:hideMark/>
          </w:tcPr>
          <w:p w14:paraId="7EAA710D" w14:textId="77777777" w:rsidR="00261582" w:rsidRPr="00261582" w:rsidRDefault="00261582" w:rsidP="00261582">
            <w:pPr>
              <w:suppressAutoHyphens/>
              <w:spacing w:line="100" w:lineRule="atLeast"/>
              <w:rPr>
                <w:rFonts w:ascii="Times New Roman" w:hAnsi="Times New Roman"/>
                <w:kern w:val="2"/>
                <w:sz w:val="20"/>
                <w:szCs w:val="20"/>
                <w:lang w:val="en-GB"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6BBFFF9F"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73669E37"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0942AF58"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val="en-GB"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5E4D6C2E"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Funkcja pozwalająca Użytkownikowi na dodawanie własnych komentarzy do wyników pomiarów zapisanych w pamięci centrali. Dodane komentarze są oznaczone w oknie przeglądu danych retrospektywnych.</w:t>
            </w:r>
          </w:p>
        </w:tc>
        <w:tc>
          <w:tcPr>
            <w:tcW w:w="931" w:type="pct"/>
            <w:tcBorders>
              <w:top w:val="single" w:sz="4" w:space="0" w:color="auto"/>
              <w:left w:val="single" w:sz="4" w:space="0" w:color="auto"/>
              <w:bottom w:val="single" w:sz="4" w:space="0" w:color="auto"/>
              <w:right w:val="single" w:sz="4" w:space="0" w:color="auto"/>
            </w:tcBorders>
            <w:vAlign w:val="center"/>
            <w:hideMark/>
          </w:tcPr>
          <w:p w14:paraId="5B3BF6CD" w14:textId="18D6C2CF"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r w:rsidR="00261582" w:rsidRPr="00261582">
              <w:rPr>
                <w:rFonts w:ascii="Times New Roman" w:hAnsi="Times New Roman"/>
                <w:kern w:val="2"/>
                <w:sz w:val="20"/>
                <w:szCs w:val="20"/>
                <w:lang w:eastAsia="en-US"/>
              </w:rPr>
              <w:t xml:space="preserve"> </w:t>
            </w:r>
          </w:p>
        </w:tc>
        <w:tc>
          <w:tcPr>
            <w:tcW w:w="698" w:type="pct"/>
            <w:tcBorders>
              <w:top w:val="single" w:sz="4" w:space="0" w:color="auto"/>
              <w:left w:val="single" w:sz="4" w:space="0" w:color="auto"/>
              <w:bottom w:val="single" w:sz="4" w:space="0" w:color="auto"/>
              <w:right w:val="single" w:sz="4" w:space="0" w:color="auto"/>
            </w:tcBorders>
            <w:hideMark/>
          </w:tcPr>
          <w:p w14:paraId="26780B5D"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6658B00C"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6FAD4B45"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42D0865D"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54BF644B"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Synchronizacja czasowa pomiędzy trendami: tabelarycznymi, graficznymi i funkcją holterowską, tj. zaznaczone zdarzenie na jednym z rodzajów trendów jest automatycznie zaznaczone przy przejściu na pozostałe bez konieczności wyszukiwania na skali czasu.</w:t>
            </w:r>
          </w:p>
        </w:tc>
        <w:tc>
          <w:tcPr>
            <w:tcW w:w="931" w:type="pct"/>
            <w:tcBorders>
              <w:top w:val="single" w:sz="4" w:space="0" w:color="auto"/>
              <w:left w:val="single" w:sz="4" w:space="0" w:color="auto"/>
              <w:bottom w:val="single" w:sz="4" w:space="0" w:color="auto"/>
              <w:right w:val="single" w:sz="4" w:space="0" w:color="auto"/>
            </w:tcBorders>
            <w:vAlign w:val="center"/>
            <w:hideMark/>
          </w:tcPr>
          <w:p w14:paraId="4D77682A" w14:textId="46BA5FC8"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78E3E1B4"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5956BD69"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22F08AB5"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62D8602"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7B7AE2F3"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W celu zabezpieczenia przed utratą danych monitorowania, centrala wyposażona w min. dwa dyski działające w technologii RAID.</w:t>
            </w:r>
          </w:p>
        </w:tc>
        <w:tc>
          <w:tcPr>
            <w:tcW w:w="931" w:type="pct"/>
            <w:tcBorders>
              <w:top w:val="single" w:sz="4" w:space="0" w:color="auto"/>
              <w:left w:val="single" w:sz="4" w:space="0" w:color="auto"/>
              <w:bottom w:val="single" w:sz="4" w:space="0" w:color="auto"/>
              <w:right w:val="single" w:sz="4" w:space="0" w:color="auto"/>
            </w:tcBorders>
            <w:vAlign w:val="center"/>
            <w:hideMark/>
          </w:tcPr>
          <w:p w14:paraId="34617785" w14:textId="572F27DA"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1A32EAE2"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E69911B"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7633F36D"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010609B0"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5FAE66CC"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Możliwość ustawienia przez Użytkownika priorytetu wyświetlania parametrów na ekranie zbiorczego podglądu oddziału.</w:t>
            </w:r>
          </w:p>
        </w:tc>
        <w:tc>
          <w:tcPr>
            <w:tcW w:w="931" w:type="pct"/>
            <w:tcBorders>
              <w:top w:val="single" w:sz="4" w:space="0" w:color="auto"/>
              <w:left w:val="single" w:sz="4" w:space="0" w:color="auto"/>
              <w:bottom w:val="single" w:sz="4" w:space="0" w:color="auto"/>
              <w:right w:val="single" w:sz="4" w:space="0" w:color="auto"/>
            </w:tcBorders>
            <w:vAlign w:val="center"/>
            <w:hideMark/>
          </w:tcPr>
          <w:p w14:paraId="40AA935A" w14:textId="1BEEFADF"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6AE3B092"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3BF9B8D1"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4F1F04B7"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420EA411"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46B9099A"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Możliwość wyświetlania powiększonego okna z danymi numerycznymi i krzywymi dowolnego monitora pacjenta przypisanego do centrali.</w:t>
            </w:r>
          </w:p>
        </w:tc>
        <w:tc>
          <w:tcPr>
            <w:tcW w:w="931" w:type="pct"/>
            <w:tcBorders>
              <w:top w:val="single" w:sz="4" w:space="0" w:color="auto"/>
              <w:left w:val="single" w:sz="4" w:space="0" w:color="auto"/>
              <w:bottom w:val="single" w:sz="4" w:space="0" w:color="auto"/>
              <w:right w:val="single" w:sz="4" w:space="0" w:color="auto"/>
            </w:tcBorders>
            <w:vAlign w:val="center"/>
            <w:hideMark/>
          </w:tcPr>
          <w:p w14:paraId="43B2223A" w14:textId="38886610"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23D7D746"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A6A67DB"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0D7EADDA"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404B73F"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73F6D2C3"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Podgląd dowolnego pełnego ekranu monitora z sieci.</w:t>
            </w:r>
          </w:p>
        </w:tc>
        <w:tc>
          <w:tcPr>
            <w:tcW w:w="931" w:type="pct"/>
            <w:tcBorders>
              <w:top w:val="single" w:sz="4" w:space="0" w:color="auto"/>
              <w:left w:val="single" w:sz="4" w:space="0" w:color="auto"/>
              <w:bottom w:val="single" w:sz="4" w:space="0" w:color="auto"/>
              <w:right w:val="single" w:sz="4" w:space="0" w:color="auto"/>
            </w:tcBorders>
            <w:vAlign w:val="center"/>
            <w:hideMark/>
          </w:tcPr>
          <w:p w14:paraId="5F006BD0" w14:textId="62AC5A22"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2E34F6D6"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0EE3547"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681C0356"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4FE03B7E"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68572C8F"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kern w:val="2"/>
                <w:sz w:val="20"/>
                <w:szCs w:val="20"/>
                <w:lang w:eastAsia="en-US"/>
              </w:rPr>
              <w:t>Funkcja ręcznego uruchomienia pomiaru NIBP w monitorze pacjenta z monitora centralnego</w:t>
            </w:r>
          </w:p>
        </w:tc>
        <w:tc>
          <w:tcPr>
            <w:tcW w:w="931" w:type="pct"/>
            <w:tcBorders>
              <w:top w:val="single" w:sz="4" w:space="0" w:color="auto"/>
              <w:left w:val="single" w:sz="4" w:space="0" w:color="auto"/>
              <w:bottom w:val="single" w:sz="4" w:space="0" w:color="auto"/>
              <w:right w:val="single" w:sz="4" w:space="0" w:color="auto"/>
            </w:tcBorders>
            <w:vAlign w:val="center"/>
            <w:hideMark/>
          </w:tcPr>
          <w:p w14:paraId="73555757" w14:textId="79F8EA12"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2C04AC4D"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A52DE03"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229BED35"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15B8E9D0"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hideMark/>
          </w:tcPr>
          <w:p w14:paraId="71EE95CB"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color w:val="000000"/>
                <w:kern w:val="2"/>
                <w:sz w:val="20"/>
                <w:szCs w:val="20"/>
                <w:lang w:eastAsia="en-US"/>
              </w:rPr>
              <w:t>Identyfikacja łóżka, na którym wystąpił alarm, na ekranie centrali</w:t>
            </w:r>
          </w:p>
        </w:tc>
        <w:tc>
          <w:tcPr>
            <w:tcW w:w="931" w:type="pct"/>
            <w:tcBorders>
              <w:top w:val="single" w:sz="4" w:space="0" w:color="auto"/>
              <w:left w:val="single" w:sz="4" w:space="0" w:color="auto"/>
              <w:bottom w:val="single" w:sz="4" w:space="0" w:color="auto"/>
              <w:right w:val="single" w:sz="4" w:space="0" w:color="auto"/>
            </w:tcBorders>
            <w:vAlign w:val="center"/>
            <w:hideMark/>
          </w:tcPr>
          <w:p w14:paraId="68F586A7" w14:textId="62C2B70C"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2E3BA2E4"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0E4BFB9"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6DA33D30"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2E7CB4A"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216EC933"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color w:val="000000"/>
                <w:kern w:val="2"/>
                <w:sz w:val="20"/>
                <w:szCs w:val="20"/>
                <w:lang w:eastAsia="en-US"/>
              </w:rPr>
              <w:t>Wielostopniowe alarmy monitorowanych parametrów, min. 3 stopnie. Alarmy rozróżniane kolorem oraz dźwiękiem.</w:t>
            </w:r>
          </w:p>
        </w:tc>
        <w:tc>
          <w:tcPr>
            <w:tcW w:w="931" w:type="pct"/>
            <w:tcBorders>
              <w:top w:val="single" w:sz="4" w:space="0" w:color="auto"/>
              <w:left w:val="single" w:sz="4" w:space="0" w:color="auto"/>
              <w:bottom w:val="single" w:sz="4" w:space="0" w:color="auto"/>
              <w:right w:val="single" w:sz="4" w:space="0" w:color="auto"/>
            </w:tcBorders>
            <w:vAlign w:val="center"/>
            <w:hideMark/>
          </w:tcPr>
          <w:p w14:paraId="322971E9" w14:textId="71499039"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7B03BCF3"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5974B727"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5624BD69"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A6F5B77"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hideMark/>
          </w:tcPr>
          <w:p w14:paraId="0D14B5FB"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color w:val="000000"/>
                <w:kern w:val="2"/>
                <w:sz w:val="20"/>
                <w:szCs w:val="20"/>
                <w:lang w:eastAsia="en-US"/>
              </w:rPr>
              <w:t>Przesyłanie alarmów z monitorów przyłóżkowych do centrali oraz pomiędzy monitorami.</w:t>
            </w:r>
          </w:p>
        </w:tc>
        <w:tc>
          <w:tcPr>
            <w:tcW w:w="931" w:type="pct"/>
            <w:tcBorders>
              <w:top w:val="single" w:sz="4" w:space="0" w:color="auto"/>
              <w:left w:val="single" w:sz="4" w:space="0" w:color="auto"/>
              <w:bottom w:val="single" w:sz="4" w:space="0" w:color="auto"/>
              <w:right w:val="single" w:sz="4" w:space="0" w:color="auto"/>
            </w:tcBorders>
            <w:vAlign w:val="center"/>
            <w:hideMark/>
          </w:tcPr>
          <w:p w14:paraId="6E96182D" w14:textId="53CAEE42"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0F2A66D1"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68B72C20"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52ECE05E"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A8353AA"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7B2D7786"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color w:val="000000"/>
                <w:kern w:val="2"/>
                <w:sz w:val="20"/>
                <w:szCs w:val="20"/>
                <w:lang w:eastAsia="en-US"/>
              </w:rPr>
              <w:t>Interaktywna komunikacja centrali z monitorami. Możliwość regulacji granic alarmów z centrali w monitorach przyłóżkowych.</w:t>
            </w:r>
          </w:p>
        </w:tc>
        <w:tc>
          <w:tcPr>
            <w:tcW w:w="931" w:type="pct"/>
            <w:tcBorders>
              <w:top w:val="single" w:sz="4" w:space="0" w:color="auto"/>
              <w:left w:val="single" w:sz="4" w:space="0" w:color="auto"/>
              <w:bottom w:val="single" w:sz="4" w:space="0" w:color="auto"/>
              <w:right w:val="single" w:sz="4" w:space="0" w:color="auto"/>
            </w:tcBorders>
            <w:vAlign w:val="center"/>
            <w:hideMark/>
          </w:tcPr>
          <w:p w14:paraId="1A4F368F" w14:textId="03872812"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6BECCE8F"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6BD3025"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510BB60B"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46869C3"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14AE4219"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color w:val="000000"/>
                <w:kern w:val="2"/>
                <w:sz w:val="20"/>
                <w:szCs w:val="20"/>
                <w:lang w:eastAsia="en-US"/>
              </w:rPr>
              <w:t>Możliwość tymczasowego wyciszenia alarmów w kardiomonitorze z poziomu centrali.</w:t>
            </w:r>
          </w:p>
        </w:tc>
        <w:tc>
          <w:tcPr>
            <w:tcW w:w="931" w:type="pct"/>
            <w:tcBorders>
              <w:top w:val="single" w:sz="4" w:space="0" w:color="auto"/>
              <w:left w:val="single" w:sz="4" w:space="0" w:color="auto"/>
              <w:bottom w:val="single" w:sz="4" w:space="0" w:color="auto"/>
              <w:right w:val="single" w:sz="4" w:space="0" w:color="auto"/>
            </w:tcBorders>
            <w:vAlign w:val="center"/>
            <w:hideMark/>
          </w:tcPr>
          <w:p w14:paraId="7C2A6DE7" w14:textId="20332CD3"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02C7394C"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2FEDCE2F"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43C5DB56"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4953B417"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2B30A601"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color w:val="000000"/>
                <w:kern w:val="2"/>
                <w:sz w:val="20"/>
                <w:szCs w:val="20"/>
                <w:lang w:eastAsia="en-US"/>
              </w:rPr>
              <w:t>Funkcja automatycznego ustawienia granic alarmowych.</w:t>
            </w:r>
          </w:p>
        </w:tc>
        <w:tc>
          <w:tcPr>
            <w:tcW w:w="931" w:type="pct"/>
            <w:tcBorders>
              <w:top w:val="single" w:sz="4" w:space="0" w:color="auto"/>
              <w:left w:val="single" w:sz="4" w:space="0" w:color="auto"/>
              <w:bottom w:val="single" w:sz="4" w:space="0" w:color="auto"/>
              <w:right w:val="single" w:sz="4" w:space="0" w:color="auto"/>
            </w:tcBorders>
            <w:vAlign w:val="center"/>
            <w:hideMark/>
          </w:tcPr>
          <w:p w14:paraId="045D516E" w14:textId="40DCBAC9"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0B098D01"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08732101"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5343BC82"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187C4005"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71B0C81F"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color w:val="000000"/>
                <w:kern w:val="2"/>
                <w:sz w:val="20"/>
                <w:szCs w:val="20"/>
                <w:lang w:eastAsia="en-US"/>
              </w:rPr>
              <w:t>Możliwość regulacji głośności alarmów w centrali monitorowania.</w:t>
            </w:r>
          </w:p>
        </w:tc>
        <w:tc>
          <w:tcPr>
            <w:tcW w:w="931" w:type="pct"/>
            <w:tcBorders>
              <w:top w:val="single" w:sz="4" w:space="0" w:color="auto"/>
              <w:left w:val="single" w:sz="4" w:space="0" w:color="auto"/>
              <w:bottom w:val="single" w:sz="4" w:space="0" w:color="auto"/>
              <w:right w:val="single" w:sz="4" w:space="0" w:color="auto"/>
            </w:tcBorders>
            <w:vAlign w:val="center"/>
            <w:hideMark/>
          </w:tcPr>
          <w:p w14:paraId="25FA31F8" w14:textId="05171621"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0A5BAF5E"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A636C6E"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23FDF037"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8A3AD80"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6A440561"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color w:val="000000"/>
                <w:kern w:val="2"/>
                <w:sz w:val="20"/>
                <w:szCs w:val="20"/>
                <w:lang w:eastAsia="en-US"/>
              </w:rPr>
              <w:t>Sygnalizacja alarmów technicznych wraz ze wskazówkami rozwiązania alarmu.</w:t>
            </w:r>
          </w:p>
        </w:tc>
        <w:tc>
          <w:tcPr>
            <w:tcW w:w="931" w:type="pct"/>
            <w:tcBorders>
              <w:top w:val="single" w:sz="4" w:space="0" w:color="auto"/>
              <w:left w:val="single" w:sz="4" w:space="0" w:color="auto"/>
              <w:bottom w:val="single" w:sz="4" w:space="0" w:color="auto"/>
              <w:right w:val="single" w:sz="4" w:space="0" w:color="auto"/>
            </w:tcBorders>
            <w:vAlign w:val="center"/>
            <w:hideMark/>
          </w:tcPr>
          <w:p w14:paraId="4E8F3A12" w14:textId="0449D38F"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67B3AA97"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72A44BD4"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0582887A"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FF52C8B"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5BBAC409"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color w:val="000000"/>
                <w:kern w:val="2"/>
                <w:sz w:val="20"/>
                <w:szCs w:val="20"/>
                <w:lang w:eastAsia="en-US"/>
              </w:rPr>
              <w:t>Centrala wyposażona w dedykowane okno do zbiorczego podglądu historii alarmów wielu pacjentów jednocześnie.</w:t>
            </w:r>
          </w:p>
        </w:tc>
        <w:tc>
          <w:tcPr>
            <w:tcW w:w="931" w:type="pct"/>
            <w:tcBorders>
              <w:top w:val="single" w:sz="4" w:space="0" w:color="auto"/>
              <w:left w:val="single" w:sz="4" w:space="0" w:color="auto"/>
              <w:bottom w:val="single" w:sz="4" w:space="0" w:color="auto"/>
              <w:right w:val="single" w:sz="4" w:space="0" w:color="auto"/>
            </w:tcBorders>
            <w:vAlign w:val="center"/>
            <w:hideMark/>
          </w:tcPr>
          <w:p w14:paraId="26FF6A8F" w14:textId="556B7525"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2FA7A8E5"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4E0734D4"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4EC4CAF5"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7BBA7387"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3AEEFFA0"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color w:val="000000"/>
                <w:kern w:val="2"/>
                <w:sz w:val="20"/>
                <w:szCs w:val="20"/>
                <w:lang w:eastAsia="en-US"/>
              </w:rPr>
              <w:t>Centrala wyposażona w dedykowane okno do zbiorczego ustawiania limitów alarmów dla wielu pacjentów jednocześnie.</w:t>
            </w:r>
          </w:p>
        </w:tc>
        <w:tc>
          <w:tcPr>
            <w:tcW w:w="931" w:type="pct"/>
            <w:tcBorders>
              <w:top w:val="single" w:sz="4" w:space="0" w:color="auto"/>
              <w:left w:val="single" w:sz="4" w:space="0" w:color="auto"/>
              <w:bottom w:val="single" w:sz="4" w:space="0" w:color="auto"/>
              <w:right w:val="single" w:sz="4" w:space="0" w:color="auto"/>
            </w:tcBorders>
            <w:vAlign w:val="center"/>
            <w:hideMark/>
          </w:tcPr>
          <w:p w14:paraId="7DD16115" w14:textId="5F2D96B0"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6486592A"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111787E3"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0054F20E"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EAAFB62"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307ACB66"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color w:val="000000"/>
                <w:kern w:val="2"/>
                <w:sz w:val="20"/>
                <w:szCs w:val="20"/>
                <w:lang w:eastAsia="en-US"/>
              </w:rPr>
              <w:t>Wydruki danych cyfrowych oraz krzywych dynamicznych z centrali oraz monitorów przyłóżkowych - stanów alarmowych oraz na życzenie użytkownika. Wydruki z monitorów przyłóżkowych zapewnione w razie uszkodzenia monitora centralnego.</w:t>
            </w:r>
          </w:p>
        </w:tc>
        <w:tc>
          <w:tcPr>
            <w:tcW w:w="931" w:type="pct"/>
            <w:tcBorders>
              <w:top w:val="single" w:sz="4" w:space="0" w:color="auto"/>
              <w:left w:val="single" w:sz="4" w:space="0" w:color="auto"/>
              <w:bottom w:val="single" w:sz="4" w:space="0" w:color="auto"/>
              <w:right w:val="single" w:sz="4" w:space="0" w:color="auto"/>
            </w:tcBorders>
            <w:vAlign w:val="center"/>
            <w:hideMark/>
          </w:tcPr>
          <w:p w14:paraId="71D9D800" w14:textId="17ED5905"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4D4070EF"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3C396142"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533EAB97"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5D6A4BA"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267A62C4"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color w:val="000000"/>
                <w:kern w:val="2"/>
                <w:sz w:val="20"/>
                <w:szCs w:val="20"/>
                <w:lang w:eastAsia="en-US"/>
              </w:rPr>
              <w:t>Wydruki raportów z monitora: ręczne i automatyczne.</w:t>
            </w:r>
          </w:p>
        </w:tc>
        <w:tc>
          <w:tcPr>
            <w:tcW w:w="931" w:type="pct"/>
            <w:tcBorders>
              <w:top w:val="single" w:sz="4" w:space="0" w:color="auto"/>
              <w:left w:val="single" w:sz="4" w:space="0" w:color="auto"/>
              <w:bottom w:val="single" w:sz="4" w:space="0" w:color="auto"/>
              <w:right w:val="single" w:sz="4" w:space="0" w:color="auto"/>
            </w:tcBorders>
            <w:vAlign w:val="center"/>
            <w:hideMark/>
          </w:tcPr>
          <w:p w14:paraId="402BD058" w14:textId="5961B3D0"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6BE4A352"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3D5A7B72"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2244BBDF"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6499E44"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71496B72"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color w:val="000000"/>
                <w:kern w:val="2"/>
                <w:sz w:val="20"/>
                <w:szCs w:val="20"/>
                <w:lang w:eastAsia="en-US"/>
              </w:rPr>
              <w:t>Możliwość rozbudowy centrali o czytnik kodów kreskowych ułatwiający przyjęcie pacjenta do centrali.</w:t>
            </w:r>
          </w:p>
        </w:tc>
        <w:tc>
          <w:tcPr>
            <w:tcW w:w="931" w:type="pct"/>
            <w:tcBorders>
              <w:top w:val="single" w:sz="4" w:space="0" w:color="auto"/>
              <w:left w:val="single" w:sz="4" w:space="0" w:color="auto"/>
              <w:bottom w:val="single" w:sz="4" w:space="0" w:color="auto"/>
              <w:right w:val="single" w:sz="4" w:space="0" w:color="auto"/>
            </w:tcBorders>
            <w:vAlign w:val="center"/>
            <w:hideMark/>
          </w:tcPr>
          <w:p w14:paraId="28ABDEF7" w14:textId="611041EE"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64956898"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52DA7844"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5CC43FAD"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41E81475"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7F659A0D" w14:textId="77777777" w:rsidR="00261582" w:rsidRPr="00261582" w:rsidRDefault="00261582" w:rsidP="00261582">
            <w:pPr>
              <w:suppressAutoHyphens/>
              <w:rPr>
                <w:rFonts w:ascii="Times New Roman" w:hAnsi="Times New Roman"/>
                <w:color w:val="000000"/>
                <w:kern w:val="2"/>
                <w:sz w:val="20"/>
                <w:szCs w:val="20"/>
                <w:lang w:eastAsia="en-US"/>
              </w:rPr>
            </w:pPr>
            <w:r w:rsidRPr="00261582">
              <w:rPr>
                <w:rFonts w:ascii="Times New Roman" w:hAnsi="Times New Roman"/>
                <w:color w:val="000000"/>
                <w:kern w:val="2"/>
                <w:sz w:val="20"/>
                <w:szCs w:val="20"/>
                <w:lang w:eastAsia="en-US"/>
              </w:rPr>
              <w:t>Możliwość rozbudowy centrali o komunikację z nadajnikami telemetrycznymi.</w:t>
            </w:r>
          </w:p>
        </w:tc>
        <w:tc>
          <w:tcPr>
            <w:tcW w:w="931" w:type="pct"/>
            <w:tcBorders>
              <w:top w:val="single" w:sz="4" w:space="0" w:color="auto"/>
              <w:left w:val="single" w:sz="4" w:space="0" w:color="auto"/>
              <w:bottom w:val="single" w:sz="4" w:space="0" w:color="auto"/>
              <w:right w:val="single" w:sz="4" w:space="0" w:color="auto"/>
            </w:tcBorders>
            <w:vAlign w:val="center"/>
            <w:hideMark/>
          </w:tcPr>
          <w:p w14:paraId="77D3E4D9" w14:textId="6688BC31"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tcPr>
          <w:p w14:paraId="16FF4A0D" w14:textId="77777777" w:rsidR="00261582" w:rsidRPr="00261582" w:rsidRDefault="00261582" w:rsidP="00261582">
            <w:pPr>
              <w:suppressAutoHyphens/>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5AC899E1" w14:textId="77777777" w:rsidR="00261582" w:rsidRPr="00261582" w:rsidRDefault="00261582" w:rsidP="00261582">
            <w:pPr>
              <w:suppressAutoHyphens/>
              <w:jc w:val="center"/>
              <w:rPr>
                <w:rFonts w:ascii="Times New Roman" w:hAnsi="Times New Roman"/>
                <w:spacing w:val="-1"/>
                <w:kern w:val="2"/>
                <w:sz w:val="20"/>
                <w:szCs w:val="20"/>
                <w:lang w:eastAsia="ar-SA"/>
              </w:rPr>
            </w:pPr>
            <w:r w:rsidRPr="00261582">
              <w:rPr>
                <w:rFonts w:ascii="Times New Roman" w:hAnsi="Times New Roman"/>
                <w:spacing w:val="-1"/>
                <w:kern w:val="2"/>
                <w:sz w:val="20"/>
                <w:szCs w:val="20"/>
                <w:lang w:eastAsia="ar-SA"/>
              </w:rPr>
              <w:t>Bez punktacji</w:t>
            </w:r>
          </w:p>
        </w:tc>
      </w:tr>
      <w:tr w:rsidR="00261582" w:rsidRPr="00261582" w14:paraId="13A7CA48"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FCBC21C"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76E2AC72"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color w:val="000000"/>
                <w:kern w:val="2"/>
                <w:sz w:val="20"/>
                <w:szCs w:val="20"/>
                <w:lang w:eastAsia="en-US"/>
              </w:rPr>
              <w:t>Centrala wyposażona w sieciową drukarkę laserową format A4</w:t>
            </w:r>
          </w:p>
        </w:tc>
        <w:tc>
          <w:tcPr>
            <w:tcW w:w="931" w:type="pct"/>
            <w:tcBorders>
              <w:top w:val="single" w:sz="4" w:space="0" w:color="auto"/>
              <w:left w:val="single" w:sz="4" w:space="0" w:color="auto"/>
              <w:bottom w:val="single" w:sz="4" w:space="0" w:color="auto"/>
              <w:right w:val="single" w:sz="4" w:space="0" w:color="auto"/>
            </w:tcBorders>
            <w:vAlign w:val="center"/>
            <w:hideMark/>
          </w:tcPr>
          <w:p w14:paraId="70FE906A" w14:textId="2AF3F6B7"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70F72E36"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55B4C99F"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261582" w:rsidRPr="00261582" w14:paraId="47EFCA18"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707E6C1" w14:textId="77777777" w:rsidR="00261582" w:rsidRPr="00261582" w:rsidRDefault="00261582" w:rsidP="00261582">
            <w:pPr>
              <w:numPr>
                <w:ilvl w:val="0"/>
                <w:numId w:val="54"/>
              </w:numPr>
              <w:tabs>
                <w:tab w:val="clear" w:pos="1440"/>
                <w:tab w:val="num" w:pos="284"/>
              </w:tabs>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752C2F3C" w14:textId="77777777" w:rsidR="00261582" w:rsidRPr="00261582" w:rsidRDefault="00261582" w:rsidP="00261582">
            <w:pPr>
              <w:suppressAutoHyphens/>
              <w:rPr>
                <w:rFonts w:ascii="Times New Roman" w:hAnsi="Times New Roman"/>
                <w:kern w:val="2"/>
                <w:sz w:val="20"/>
                <w:szCs w:val="20"/>
                <w:lang w:eastAsia="en-US"/>
              </w:rPr>
            </w:pPr>
            <w:r w:rsidRPr="00261582">
              <w:rPr>
                <w:rFonts w:ascii="Times New Roman" w:hAnsi="Times New Roman"/>
                <w:color w:val="000000"/>
                <w:kern w:val="2"/>
                <w:sz w:val="20"/>
                <w:szCs w:val="20"/>
                <w:lang w:eastAsia="en-US"/>
              </w:rPr>
              <w:t>Zasilacz UPS do podtrzymania pracy centrali</w:t>
            </w:r>
          </w:p>
        </w:tc>
        <w:tc>
          <w:tcPr>
            <w:tcW w:w="931" w:type="pct"/>
            <w:tcBorders>
              <w:top w:val="single" w:sz="4" w:space="0" w:color="auto"/>
              <w:left w:val="single" w:sz="4" w:space="0" w:color="auto"/>
              <w:bottom w:val="single" w:sz="4" w:space="0" w:color="auto"/>
              <w:right w:val="single" w:sz="4" w:space="0" w:color="auto"/>
            </w:tcBorders>
            <w:vAlign w:val="center"/>
            <w:hideMark/>
          </w:tcPr>
          <w:p w14:paraId="3B1D08AF" w14:textId="500CD4B5" w:rsidR="00261582" w:rsidRPr="00261582" w:rsidRDefault="00682FEC"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hideMark/>
          </w:tcPr>
          <w:p w14:paraId="63E2ED06" w14:textId="77777777" w:rsidR="00261582" w:rsidRPr="00261582" w:rsidRDefault="00261582"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hideMark/>
          </w:tcPr>
          <w:p w14:paraId="13ABFC03" w14:textId="77777777" w:rsidR="00261582" w:rsidRPr="00261582" w:rsidRDefault="00261582" w:rsidP="00261582">
            <w:pPr>
              <w:suppressAutoHyphens/>
              <w:jc w:val="center"/>
              <w:rPr>
                <w:rFonts w:ascii="Times New Roman" w:hAnsi="Times New Roman"/>
                <w:kern w:val="2"/>
                <w:sz w:val="20"/>
                <w:szCs w:val="20"/>
                <w:lang w:eastAsia="en-US"/>
              </w:rPr>
            </w:pPr>
            <w:r w:rsidRPr="00261582">
              <w:rPr>
                <w:rFonts w:ascii="Times New Roman" w:hAnsi="Times New Roman"/>
                <w:spacing w:val="-1"/>
                <w:kern w:val="2"/>
                <w:sz w:val="20"/>
                <w:szCs w:val="20"/>
                <w:lang w:eastAsia="ar-SA"/>
              </w:rPr>
              <w:t>Bez punktacji</w:t>
            </w:r>
          </w:p>
        </w:tc>
      </w:tr>
      <w:tr w:rsidR="0055675D" w:rsidRPr="00261582" w14:paraId="161DFC38" w14:textId="77777777" w:rsidTr="0055675D">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EC73FBE" w14:textId="77777777" w:rsidR="0055675D" w:rsidRPr="00261582" w:rsidRDefault="0055675D" w:rsidP="0055675D">
            <w:pPr>
              <w:suppressAutoHyphens/>
              <w:autoSpaceDN w:val="0"/>
              <w:spacing w:line="100" w:lineRule="atLeast"/>
              <w:rPr>
                <w:rFonts w:ascii="Times New Roman" w:eastAsia="Lucida Sans Unicode" w:hAnsi="Times New Roman"/>
                <w:kern w:val="2"/>
                <w:sz w:val="20"/>
                <w:szCs w:val="20"/>
                <w:lang w:eastAsia="en-US"/>
              </w:rPr>
            </w:pPr>
          </w:p>
        </w:tc>
        <w:tc>
          <w:tcPr>
            <w:tcW w:w="4688" w:type="pct"/>
            <w:gridSpan w:val="4"/>
            <w:tcBorders>
              <w:top w:val="single" w:sz="4" w:space="0" w:color="auto"/>
              <w:left w:val="single" w:sz="4" w:space="0" w:color="auto"/>
              <w:bottom w:val="single" w:sz="4" w:space="0" w:color="auto"/>
              <w:right w:val="single" w:sz="4" w:space="0" w:color="auto"/>
            </w:tcBorders>
            <w:vAlign w:val="center"/>
          </w:tcPr>
          <w:p w14:paraId="058D3B06" w14:textId="32990BE8" w:rsidR="0055675D" w:rsidRPr="0055675D" w:rsidRDefault="0055675D" w:rsidP="00261582">
            <w:pPr>
              <w:suppressAutoHyphens/>
              <w:jc w:val="center"/>
              <w:rPr>
                <w:rFonts w:ascii="Times New Roman" w:hAnsi="Times New Roman"/>
                <w:b/>
                <w:spacing w:val="-1"/>
                <w:kern w:val="2"/>
                <w:sz w:val="20"/>
                <w:szCs w:val="20"/>
                <w:lang w:eastAsia="ar-SA"/>
              </w:rPr>
            </w:pPr>
            <w:r w:rsidRPr="0055675D">
              <w:rPr>
                <w:rFonts w:ascii="Times New Roman" w:hAnsi="Times New Roman"/>
                <w:b/>
                <w:color w:val="000000"/>
                <w:kern w:val="2"/>
                <w:sz w:val="20"/>
                <w:szCs w:val="20"/>
                <w:lang w:eastAsia="en-US"/>
              </w:rPr>
              <w:t>Warunki gwarancji i serwisu</w:t>
            </w:r>
          </w:p>
        </w:tc>
      </w:tr>
      <w:tr w:rsidR="0055675D" w:rsidRPr="00261582" w14:paraId="2C3D7C1E"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4B9DC703" w14:textId="77777777" w:rsidR="0055675D" w:rsidRPr="00261582" w:rsidRDefault="0055675D" w:rsidP="0055675D">
            <w:pPr>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tcPr>
          <w:p w14:paraId="5A867506" w14:textId="49A5EC87" w:rsidR="0055675D" w:rsidRPr="0055675D" w:rsidRDefault="0055675D" w:rsidP="0055675D">
            <w:pPr>
              <w:suppressAutoHyphens/>
              <w:rPr>
                <w:rFonts w:ascii="Times New Roman" w:hAnsi="Times New Roman"/>
                <w:color w:val="000000"/>
                <w:kern w:val="2"/>
                <w:sz w:val="20"/>
                <w:szCs w:val="20"/>
                <w:lang w:eastAsia="en-US"/>
              </w:rPr>
            </w:pPr>
            <w:r w:rsidRPr="0055675D">
              <w:rPr>
                <w:rFonts w:ascii="Times New Roman" w:hAnsi="Times New Roman"/>
                <w:color w:val="000000"/>
                <w:kern w:val="2"/>
                <w:sz w:val="20"/>
                <w:szCs w:val="20"/>
                <w:lang w:eastAsia="en-US"/>
              </w:rPr>
              <w:t>Wykonawca udziela Zamawiającemu pełn</w:t>
            </w:r>
            <w:r>
              <w:rPr>
                <w:rFonts w:ascii="Times New Roman" w:hAnsi="Times New Roman"/>
                <w:color w:val="000000"/>
                <w:kern w:val="2"/>
                <w:sz w:val="20"/>
                <w:szCs w:val="20"/>
                <w:lang w:eastAsia="en-US"/>
              </w:rPr>
              <w:t>ej gwarancji na okres minimum 24</w:t>
            </w:r>
            <w:r w:rsidRPr="0055675D">
              <w:rPr>
                <w:rFonts w:ascii="Times New Roman" w:hAnsi="Times New Roman"/>
                <w:color w:val="000000"/>
                <w:kern w:val="2"/>
                <w:sz w:val="20"/>
                <w:szCs w:val="20"/>
                <w:lang w:eastAsia="en-US"/>
              </w:rPr>
              <w:t xml:space="preserve"> miesięcy. </w:t>
            </w:r>
          </w:p>
          <w:p w14:paraId="7EE89A06" w14:textId="77777777" w:rsidR="0055675D" w:rsidRPr="00261582" w:rsidRDefault="0055675D" w:rsidP="00261582">
            <w:pPr>
              <w:suppressAutoHyphens/>
              <w:rPr>
                <w:rFonts w:ascii="Times New Roman" w:hAnsi="Times New Roman"/>
                <w:color w:val="000000"/>
                <w:kern w:val="2"/>
                <w:sz w:val="20"/>
                <w:szCs w:val="20"/>
                <w:lang w:eastAsia="en-US"/>
              </w:rPr>
            </w:pPr>
          </w:p>
        </w:tc>
        <w:tc>
          <w:tcPr>
            <w:tcW w:w="931" w:type="pct"/>
            <w:tcBorders>
              <w:top w:val="single" w:sz="4" w:space="0" w:color="auto"/>
              <w:left w:val="single" w:sz="4" w:space="0" w:color="auto"/>
              <w:bottom w:val="single" w:sz="4" w:space="0" w:color="auto"/>
              <w:right w:val="single" w:sz="4" w:space="0" w:color="auto"/>
            </w:tcBorders>
            <w:vAlign w:val="center"/>
          </w:tcPr>
          <w:p w14:paraId="3C69D383" w14:textId="48733FD4" w:rsidR="0055675D" w:rsidRDefault="0055675D"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tcPr>
          <w:p w14:paraId="42E421D4" w14:textId="77777777" w:rsidR="0055675D" w:rsidRPr="00261582" w:rsidRDefault="0055675D"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44F2A8AB" w14:textId="157721F9" w:rsidR="0055675D" w:rsidRPr="00261582" w:rsidRDefault="0055675D" w:rsidP="00261582">
            <w:pPr>
              <w:suppressAutoHyphens/>
              <w:jc w:val="center"/>
              <w:rPr>
                <w:rFonts w:ascii="Times New Roman" w:hAnsi="Times New Roman"/>
                <w:spacing w:val="-1"/>
                <w:kern w:val="2"/>
                <w:sz w:val="20"/>
                <w:szCs w:val="20"/>
                <w:lang w:eastAsia="ar-SA"/>
              </w:rPr>
            </w:pPr>
            <w:r>
              <w:rPr>
                <w:rFonts w:ascii="Times New Roman" w:hAnsi="Times New Roman"/>
                <w:spacing w:val="-1"/>
                <w:kern w:val="2"/>
                <w:sz w:val="20"/>
                <w:szCs w:val="20"/>
                <w:lang w:eastAsia="ar-SA"/>
              </w:rPr>
              <w:t>Bez punktacji</w:t>
            </w:r>
          </w:p>
        </w:tc>
      </w:tr>
      <w:tr w:rsidR="0055675D" w:rsidRPr="00261582" w14:paraId="31D3CA32"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B157974" w14:textId="77777777" w:rsidR="0055675D" w:rsidRPr="00261582" w:rsidRDefault="0055675D" w:rsidP="0055675D">
            <w:pPr>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tcPr>
          <w:p w14:paraId="71E123B7" w14:textId="264BBCCA" w:rsidR="0055675D" w:rsidRPr="0055675D" w:rsidRDefault="0055675D" w:rsidP="0055675D">
            <w:pPr>
              <w:suppressAutoHyphens/>
              <w:rPr>
                <w:rFonts w:ascii="Times New Roman" w:hAnsi="Times New Roman"/>
                <w:color w:val="000000"/>
                <w:kern w:val="2"/>
                <w:sz w:val="20"/>
                <w:szCs w:val="20"/>
                <w:lang w:eastAsia="en-US"/>
              </w:rPr>
            </w:pPr>
            <w:r w:rsidRPr="0055675D">
              <w:rPr>
                <w:rFonts w:ascii="Times New Roman" w:hAnsi="Times New Roman"/>
                <w:color w:val="000000"/>
                <w:kern w:val="2"/>
                <w:sz w:val="20"/>
                <w:szCs w:val="20"/>
                <w:lang w:eastAsia="en-US"/>
              </w:rPr>
              <w:t>Bezpłatne przeglądy okresowe (obejmujące bezpłatny dojazd i robociznę) w okresie gwarancji, min 1 na rok lub zgodnie z zaleceniami producenta – w przypadku przeglądy zgodnie z zaleceniami producenta należy dostarczyć przy dostawie potwierdzone za zgodność z oryginałem pismo z zaleceniami producenta.</w:t>
            </w:r>
          </w:p>
        </w:tc>
        <w:tc>
          <w:tcPr>
            <w:tcW w:w="931" w:type="pct"/>
            <w:tcBorders>
              <w:top w:val="single" w:sz="4" w:space="0" w:color="auto"/>
              <w:left w:val="single" w:sz="4" w:space="0" w:color="auto"/>
              <w:bottom w:val="single" w:sz="4" w:space="0" w:color="auto"/>
              <w:right w:val="single" w:sz="4" w:space="0" w:color="auto"/>
            </w:tcBorders>
            <w:vAlign w:val="center"/>
          </w:tcPr>
          <w:p w14:paraId="652415BF" w14:textId="38489403" w:rsidR="0055675D" w:rsidRDefault="0055675D"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tcPr>
          <w:p w14:paraId="34631A60" w14:textId="77777777" w:rsidR="0055675D" w:rsidRPr="00261582" w:rsidRDefault="0055675D"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58F7B47B" w14:textId="0C3A9268" w:rsidR="0055675D" w:rsidRDefault="0055675D" w:rsidP="00261582">
            <w:pPr>
              <w:suppressAutoHyphens/>
              <w:jc w:val="center"/>
              <w:rPr>
                <w:rFonts w:ascii="Times New Roman" w:hAnsi="Times New Roman"/>
                <w:spacing w:val="-1"/>
                <w:kern w:val="2"/>
                <w:sz w:val="20"/>
                <w:szCs w:val="20"/>
                <w:lang w:eastAsia="ar-SA"/>
              </w:rPr>
            </w:pPr>
            <w:r>
              <w:rPr>
                <w:rFonts w:ascii="Times New Roman" w:hAnsi="Times New Roman"/>
                <w:spacing w:val="-1"/>
                <w:kern w:val="2"/>
                <w:sz w:val="20"/>
                <w:szCs w:val="20"/>
                <w:lang w:eastAsia="ar-SA"/>
              </w:rPr>
              <w:t>Bez punktacji</w:t>
            </w:r>
          </w:p>
        </w:tc>
      </w:tr>
      <w:tr w:rsidR="0055675D" w:rsidRPr="00261582" w14:paraId="79DC72B9"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2E011E5C" w14:textId="34DB3B52" w:rsidR="0055675D" w:rsidRPr="00261582" w:rsidRDefault="0055675D" w:rsidP="0055675D">
            <w:pPr>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tcPr>
          <w:p w14:paraId="7BF6697D" w14:textId="7B7AC146" w:rsidR="0055675D" w:rsidRPr="0055675D" w:rsidRDefault="0055675D" w:rsidP="0055675D">
            <w:pPr>
              <w:suppressAutoHyphens/>
              <w:rPr>
                <w:rFonts w:ascii="Times New Roman" w:hAnsi="Times New Roman"/>
                <w:color w:val="000000"/>
                <w:kern w:val="2"/>
                <w:sz w:val="20"/>
                <w:szCs w:val="20"/>
                <w:lang w:eastAsia="en-US"/>
              </w:rPr>
            </w:pPr>
            <w:r w:rsidRPr="0055675D">
              <w:rPr>
                <w:rFonts w:ascii="Times New Roman" w:hAnsi="Times New Roman"/>
                <w:color w:val="000000"/>
                <w:kern w:val="2"/>
                <w:sz w:val="20"/>
                <w:szCs w:val="20"/>
                <w:lang w:eastAsia="en-US"/>
              </w:rPr>
              <w:t>Gwarantowany czas przystąpienia do naprawy nie większy niż 48 godzin od zgłoszenia konieczności naprawy.</w:t>
            </w:r>
          </w:p>
        </w:tc>
        <w:tc>
          <w:tcPr>
            <w:tcW w:w="931" w:type="pct"/>
            <w:tcBorders>
              <w:top w:val="single" w:sz="4" w:space="0" w:color="auto"/>
              <w:left w:val="single" w:sz="4" w:space="0" w:color="auto"/>
              <w:bottom w:val="single" w:sz="4" w:space="0" w:color="auto"/>
              <w:right w:val="single" w:sz="4" w:space="0" w:color="auto"/>
            </w:tcBorders>
            <w:vAlign w:val="center"/>
          </w:tcPr>
          <w:p w14:paraId="3739D7D9" w14:textId="1D0851B7" w:rsidR="0055675D" w:rsidRDefault="0055675D"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tcPr>
          <w:p w14:paraId="411A67FD" w14:textId="77777777" w:rsidR="0055675D" w:rsidRPr="00261582" w:rsidRDefault="0055675D"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2D142BAE" w14:textId="4C3A7E99" w:rsidR="0055675D" w:rsidRDefault="0055675D" w:rsidP="00261582">
            <w:pPr>
              <w:suppressAutoHyphens/>
              <w:jc w:val="center"/>
              <w:rPr>
                <w:rFonts w:ascii="Times New Roman" w:hAnsi="Times New Roman"/>
                <w:spacing w:val="-1"/>
                <w:kern w:val="2"/>
                <w:sz w:val="20"/>
                <w:szCs w:val="20"/>
                <w:lang w:eastAsia="ar-SA"/>
              </w:rPr>
            </w:pPr>
            <w:r>
              <w:rPr>
                <w:rFonts w:ascii="Times New Roman" w:hAnsi="Times New Roman"/>
                <w:spacing w:val="-1"/>
                <w:kern w:val="2"/>
                <w:sz w:val="20"/>
                <w:szCs w:val="20"/>
                <w:lang w:eastAsia="ar-SA"/>
              </w:rPr>
              <w:t>Bez punktacji</w:t>
            </w:r>
          </w:p>
        </w:tc>
      </w:tr>
      <w:tr w:rsidR="0055675D" w:rsidRPr="00261582" w14:paraId="165EA278"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8576817" w14:textId="77777777" w:rsidR="0055675D" w:rsidRPr="00261582" w:rsidRDefault="0055675D" w:rsidP="0055675D">
            <w:pPr>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tcPr>
          <w:p w14:paraId="7C412A5F" w14:textId="205BE222" w:rsidR="0055675D" w:rsidRPr="0055675D" w:rsidRDefault="0055675D" w:rsidP="0055675D">
            <w:pPr>
              <w:suppressAutoHyphens/>
              <w:rPr>
                <w:rFonts w:ascii="Times New Roman" w:hAnsi="Times New Roman"/>
                <w:color w:val="000000"/>
                <w:kern w:val="2"/>
                <w:sz w:val="20"/>
                <w:szCs w:val="20"/>
                <w:lang w:eastAsia="en-US"/>
              </w:rPr>
            </w:pPr>
            <w:r w:rsidRPr="0055675D">
              <w:rPr>
                <w:rFonts w:ascii="Times New Roman" w:hAnsi="Times New Roman"/>
                <w:color w:val="000000"/>
                <w:kern w:val="2"/>
                <w:sz w:val="20"/>
                <w:szCs w:val="20"/>
                <w:lang w:eastAsia="en-US"/>
              </w:rPr>
              <w:t>Gwarantowany czas usunięcia zgłoszonych usterek i wykonania napraw nie większy niż 72 godzin, czas wykonania napraw w przypadku konieczności importu części zamiennych lub podzespołów z zagranicy nie więcej niż 7 dni od daty zgłoszenia konieczności naprawy. W przypadku naprawy trwającej powyżej 7 dni, Wykonawca na własny koszt i we własnym zakresie dostarczy  Zamawiającemu ( na czas naprawy) aparat zastępczy o parametrach technicznych nie gorszych od aparatu oferowanego.</w:t>
            </w:r>
          </w:p>
        </w:tc>
        <w:tc>
          <w:tcPr>
            <w:tcW w:w="931" w:type="pct"/>
            <w:tcBorders>
              <w:top w:val="single" w:sz="4" w:space="0" w:color="auto"/>
              <w:left w:val="single" w:sz="4" w:space="0" w:color="auto"/>
              <w:bottom w:val="single" w:sz="4" w:space="0" w:color="auto"/>
              <w:right w:val="single" w:sz="4" w:space="0" w:color="auto"/>
            </w:tcBorders>
            <w:vAlign w:val="center"/>
          </w:tcPr>
          <w:p w14:paraId="6B036D8E" w14:textId="1F6D2BFD" w:rsidR="0055675D" w:rsidRDefault="0055675D"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tcPr>
          <w:p w14:paraId="7D8EC1EA" w14:textId="77777777" w:rsidR="0055675D" w:rsidRPr="00261582" w:rsidRDefault="0055675D"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68B22C69" w14:textId="5BB26315" w:rsidR="0055675D" w:rsidRDefault="0055675D" w:rsidP="00261582">
            <w:pPr>
              <w:suppressAutoHyphens/>
              <w:jc w:val="center"/>
              <w:rPr>
                <w:rFonts w:ascii="Times New Roman" w:hAnsi="Times New Roman"/>
                <w:spacing w:val="-1"/>
                <w:kern w:val="2"/>
                <w:sz w:val="20"/>
                <w:szCs w:val="20"/>
                <w:lang w:eastAsia="ar-SA"/>
              </w:rPr>
            </w:pPr>
            <w:r>
              <w:rPr>
                <w:rFonts w:ascii="Times New Roman" w:hAnsi="Times New Roman"/>
                <w:spacing w:val="-1"/>
                <w:kern w:val="2"/>
                <w:sz w:val="20"/>
                <w:szCs w:val="20"/>
                <w:lang w:eastAsia="ar-SA"/>
              </w:rPr>
              <w:t>Bez punktacji</w:t>
            </w:r>
          </w:p>
        </w:tc>
      </w:tr>
      <w:tr w:rsidR="0055675D" w:rsidRPr="00261582" w14:paraId="400EECAA"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546D5DE" w14:textId="77777777" w:rsidR="0055675D" w:rsidRPr="00261582" w:rsidRDefault="0055675D" w:rsidP="0055675D">
            <w:pPr>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tcPr>
          <w:p w14:paraId="1987893B" w14:textId="179A0B54" w:rsidR="0055675D" w:rsidRPr="0055675D" w:rsidRDefault="0055675D" w:rsidP="0055675D">
            <w:pPr>
              <w:suppressAutoHyphens/>
              <w:rPr>
                <w:rFonts w:ascii="Times New Roman" w:hAnsi="Times New Roman"/>
                <w:color w:val="000000"/>
                <w:kern w:val="2"/>
                <w:sz w:val="20"/>
                <w:szCs w:val="20"/>
                <w:lang w:eastAsia="en-US"/>
              </w:rPr>
            </w:pPr>
            <w:r w:rsidRPr="0055675D">
              <w:rPr>
                <w:rFonts w:ascii="Times New Roman" w:hAnsi="Times New Roman"/>
                <w:color w:val="000000"/>
                <w:kern w:val="2"/>
                <w:sz w:val="20"/>
                <w:szCs w:val="20"/>
                <w:lang w:eastAsia="en-US"/>
              </w:rPr>
              <w:t>Nazwa serwisu, adres, nr telefonu i faksu, osoba kontaktowa.</w:t>
            </w:r>
          </w:p>
        </w:tc>
        <w:tc>
          <w:tcPr>
            <w:tcW w:w="931" w:type="pct"/>
            <w:tcBorders>
              <w:top w:val="single" w:sz="4" w:space="0" w:color="auto"/>
              <w:left w:val="single" w:sz="4" w:space="0" w:color="auto"/>
              <w:bottom w:val="single" w:sz="4" w:space="0" w:color="auto"/>
              <w:right w:val="single" w:sz="4" w:space="0" w:color="auto"/>
            </w:tcBorders>
            <w:vAlign w:val="center"/>
          </w:tcPr>
          <w:p w14:paraId="7FA85F44" w14:textId="7F31A592" w:rsidR="0055675D" w:rsidRDefault="0055675D"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tcPr>
          <w:p w14:paraId="795BB4CD" w14:textId="77777777" w:rsidR="0055675D" w:rsidRPr="00261582" w:rsidRDefault="0055675D"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4E341B7A" w14:textId="456ED533" w:rsidR="0055675D" w:rsidRDefault="0055675D" w:rsidP="00261582">
            <w:pPr>
              <w:suppressAutoHyphens/>
              <w:jc w:val="center"/>
              <w:rPr>
                <w:rFonts w:ascii="Times New Roman" w:hAnsi="Times New Roman"/>
                <w:spacing w:val="-1"/>
                <w:kern w:val="2"/>
                <w:sz w:val="20"/>
                <w:szCs w:val="20"/>
                <w:lang w:eastAsia="ar-SA"/>
              </w:rPr>
            </w:pPr>
            <w:r>
              <w:rPr>
                <w:rFonts w:ascii="Times New Roman" w:hAnsi="Times New Roman"/>
                <w:spacing w:val="-1"/>
                <w:kern w:val="2"/>
                <w:sz w:val="20"/>
                <w:szCs w:val="20"/>
                <w:lang w:eastAsia="ar-SA"/>
              </w:rPr>
              <w:t>Bez punktacji</w:t>
            </w:r>
          </w:p>
        </w:tc>
      </w:tr>
      <w:tr w:rsidR="0055675D" w:rsidRPr="00261582" w14:paraId="5151655C"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51E9787F" w14:textId="77777777" w:rsidR="0055675D" w:rsidRPr="00261582" w:rsidRDefault="0055675D" w:rsidP="0055675D">
            <w:pPr>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tcPr>
          <w:p w14:paraId="04C077A8" w14:textId="3347A5CE" w:rsidR="0055675D" w:rsidRPr="0055675D" w:rsidRDefault="0055675D" w:rsidP="0055675D">
            <w:pPr>
              <w:suppressAutoHyphens/>
              <w:rPr>
                <w:rFonts w:ascii="Times New Roman" w:hAnsi="Times New Roman"/>
                <w:color w:val="000000"/>
                <w:kern w:val="2"/>
                <w:sz w:val="20"/>
                <w:szCs w:val="20"/>
                <w:lang w:eastAsia="en-US"/>
              </w:rPr>
            </w:pPr>
            <w:r w:rsidRPr="0055675D">
              <w:rPr>
                <w:rFonts w:ascii="Times New Roman" w:hAnsi="Times New Roman"/>
                <w:color w:val="000000"/>
                <w:kern w:val="2"/>
                <w:sz w:val="20"/>
                <w:szCs w:val="20"/>
                <w:lang w:eastAsia="en-US"/>
              </w:rPr>
              <w:t>Dostępność części zamiennych do oferowanego Zestawu przez min. 10 lat od daty instalacji.</w:t>
            </w:r>
          </w:p>
        </w:tc>
        <w:tc>
          <w:tcPr>
            <w:tcW w:w="931" w:type="pct"/>
            <w:tcBorders>
              <w:top w:val="single" w:sz="4" w:space="0" w:color="auto"/>
              <w:left w:val="single" w:sz="4" w:space="0" w:color="auto"/>
              <w:bottom w:val="single" w:sz="4" w:space="0" w:color="auto"/>
              <w:right w:val="single" w:sz="4" w:space="0" w:color="auto"/>
            </w:tcBorders>
            <w:vAlign w:val="center"/>
          </w:tcPr>
          <w:p w14:paraId="66BB2180" w14:textId="3518CCDF" w:rsidR="0055675D" w:rsidRDefault="0055675D"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Tak</w:t>
            </w:r>
          </w:p>
        </w:tc>
        <w:tc>
          <w:tcPr>
            <w:tcW w:w="698" w:type="pct"/>
            <w:tcBorders>
              <w:top w:val="single" w:sz="4" w:space="0" w:color="auto"/>
              <w:left w:val="single" w:sz="4" w:space="0" w:color="auto"/>
              <w:bottom w:val="single" w:sz="4" w:space="0" w:color="auto"/>
              <w:right w:val="single" w:sz="4" w:space="0" w:color="auto"/>
            </w:tcBorders>
          </w:tcPr>
          <w:p w14:paraId="3401118E" w14:textId="77777777" w:rsidR="0055675D" w:rsidRPr="00261582" w:rsidRDefault="0055675D"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280B3733" w14:textId="0CAC96EC" w:rsidR="0055675D" w:rsidRDefault="0055675D" w:rsidP="00261582">
            <w:pPr>
              <w:suppressAutoHyphens/>
              <w:jc w:val="center"/>
              <w:rPr>
                <w:rFonts w:ascii="Times New Roman" w:hAnsi="Times New Roman"/>
                <w:spacing w:val="-1"/>
                <w:kern w:val="2"/>
                <w:sz w:val="20"/>
                <w:szCs w:val="20"/>
                <w:lang w:eastAsia="ar-SA"/>
              </w:rPr>
            </w:pPr>
            <w:r>
              <w:rPr>
                <w:rFonts w:ascii="Times New Roman" w:hAnsi="Times New Roman"/>
                <w:spacing w:val="-1"/>
                <w:kern w:val="2"/>
                <w:sz w:val="20"/>
                <w:szCs w:val="20"/>
                <w:lang w:eastAsia="ar-SA"/>
              </w:rPr>
              <w:t>Bez punktacji</w:t>
            </w:r>
          </w:p>
        </w:tc>
      </w:tr>
      <w:tr w:rsidR="0055675D" w:rsidRPr="00261582" w14:paraId="18438573" w14:textId="77777777" w:rsidTr="00BD6C32">
        <w:trPr>
          <w:cantSplit/>
        </w:trPr>
        <w:tc>
          <w:tcPr>
            <w:tcW w:w="312" w:type="pct"/>
            <w:tcBorders>
              <w:top w:val="single" w:sz="4" w:space="0" w:color="auto"/>
              <w:left w:val="single" w:sz="4" w:space="0" w:color="auto"/>
              <w:bottom w:val="single" w:sz="4" w:space="0" w:color="auto"/>
              <w:right w:val="single" w:sz="4" w:space="0" w:color="auto"/>
            </w:tcBorders>
            <w:vAlign w:val="center"/>
          </w:tcPr>
          <w:p w14:paraId="6C8477D3" w14:textId="77777777" w:rsidR="0055675D" w:rsidRPr="00261582" w:rsidRDefault="0055675D" w:rsidP="0055675D">
            <w:pPr>
              <w:suppressAutoHyphens/>
              <w:autoSpaceDN w:val="0"/>
              <w:spacing w:line="100" w:lineRule="atLeast"/>
              <w:rPr>
                <w:rFonts w:ascii="Times New Roman" w:eastAsia="Lucida Sans Unicode" w:hAnsi="Times New Roman"/>
                <w:kern w:val="2"/>
                <w:sz w:val="20"/>
                <w:szCs w:val="20"/>
                <w:lang w:eastAsia="en-US"/>
              </w:rPr>
            </w:pPr>
          </w:p>
        </w:tc>
        <w:tc>
          <w:tcPr>
            <w:tcW w:w="2267" w:type="pct"/>
            <w:tcBorders>
              <w:top w:val="single" w:sz="4" w:space="0" w:color="auto"/>
              <w:left w:val="single" w:sz="4" w:space="0" w:color="auto"/>
              <w:bottom w:val="single" w:sz="4" w:space="0" w:color="auto"/>
              <w:right w:val="single" w:sz="4" w:space="0" w:color="auto"/>
            </w:tcBorders>
            <w:vAlign w:val="center"/>
          </w:tcPr>
          <w:p w14:paraId="30F5C819" w14:textId="574AD0F0" w:rsidR="0055675D" w:rsidRPr="0055675D" w:rsidRDefault="0055675D" w:rsidP="0055675D">
            <w:pPr>
              <w:suppressAutoHyphens/>
              <w:rPr>
                <w:rFonts w:ascii="Times New Roman" w:hAnsi="Times New Roman"/>
                <w:color w:val="000000"/>
                <w:kern w:val="2"/>
                <w:sz w:val="20"/>
                <w:szCs w:val="20"/>
                <w:lang w:eastAsia="en-US"/>
              </w:rPr>
            </w:pPr>
            <w:r w:rsidRPr="0055675D">
              <w:rPr>
                <w:rFonts w:ascii="Times New Roman" w:hAnsi="Times New Roman"/>
                <w:color w:val="000000"/>
                <w:kern w:val="2"/>
                <w:sz w:val="20"/>
                <w:szCs w:val="20"/>
                <w:lang w:eastAsia="en-US"/>
              </w:rPr>
              <w:t>Szkolenie personelu z obsługi Zamawiającego, czas i ilość osób: do ustalenia przed szkoleniem zgodnie z kalkulacją ceny oferty</w:t>
            </w:r>
          </w:p>
        </w:tc>
        <w:tc>
          <w:tcPr>
            <w:tcW w:w="931" w:type="pct"/>
            <w:tcBorders>
              <w:top w:val="single" w:sz="4" w:space="0" w:color="auto"/>
              <w:left w:val="single" w:sz="4" w:space="0" w:color="auto"/>
              <w:bottom w:val="single" w:sz="4" w:space="0" w:color="auto"/>
              <w:right w:val="single" w:sz="4" w:space="0" w:color="auto"/>
            </w:tcBorders>
            <w:vAlign w:val="center"/>
          </w:tcPr>
          <w:p w14:paraId="600A3707" w14:textId="09AA3803" w:rsidR="0055675D" w:rsidRDefault="0055675D" w:rsidP="00261582">
            <w:pPr>
              <w:suppressAutoHyphens/>
              <w:jc w:val="center"/>
              <w:rPr>
                <w:rFonts w:ascii="Times New Roman" w:hAnsi="Times New Roman"/>
                <w:kern w:val="2"/>
                <w:sz w:val="20"/>
                <w:szCs w:val="20"/>
                <w:lang w:eastAsia="en-US"/>
              </w:rPr>
            </w:pPr>
            <w:r>
              <w:rPr>
                <w:rFonts w:ascii="Times New Roman" w:hAnsi="Times New Roman"/>
                <w:kern w:val="2"/>
                <w:sz w:val="20"/>
                <w:szCs w:val="20"/>
                <w:lang w:eastAsia="en-US"/>
              </w:rPr>
              <w:t xml:space="preserve">Tak </w:t>
            </w:r>
          </w:p>
        </w:tc>
        <w:tc>
          <w:tcPr>
            <w:tcW w:w="698" w:type="pct"/>
            <w:tcBorders>
              <w:top w:val="single" w:sz="4" w:space="0" w:color="auto"/>
              <w:left w:val="single" w:sz="4" w:space="0" w:color="auto"/>
              <w:bottom w:val="single" w:sz="4" w:space="0" w:color="auto"/>
              <w:right w:val="single" w:sz="4" w:space="0" w:color="auto"/>
            </w:tcBorders>
          </w:tcPr>
          <w:p w14:paraId="02EE007B" w14:textId="77777777" w:rsidR="0055675D" w:rsidRPr="00261582" w:rsidRDefault="0055675D" w:rsidP="00261582">
            <w:pPr>
              <w:suppressAutoHyphens/>
              <w:spacing w:line="100" w:lineRule="atLeast"/>
              <w:rPr>
                <w:rFonts w:ascii="Times New Roman" w:hAnsi="Times New Roman"/>
                <w:kern w:val="2"/>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7F95289A" w14:textId="6A91691B" w:rsidR="0055675D" w:rsidRDefault="0055675D" w:rsidP="00261582">
            <w:pPr>
              <w:suppressAutoHyphens/>
              <w:jc w:val="center"/>
              <w:rPr>
                <w:rFonts w:ascii="Times New Roman" w:hAnsi="Times New Roman"/>
                <w:spacing w:val="-1"/>
                <w:kern w:val="2"/>
                <w:sz w:val="20"/>
                <w:szCs w:val="20"/>
                <w:lang w:eastAsia="ar-SA"/>
              </w:rPr>
            </w:pPr>
            <w:r>
              <w:rPr>
                <w:rFonts w:ascii="Times New Roman" w:hAnsi="Times New Roman"/>
                <w:spacing w:val="-1"/>
                <w:kern w:val="2"/>
                <w:sz w:val="20"/>
                <w:szCs w:val="20"/>
                <w:lang w:eastAsia="ar-SA"/>
              </w:rPr>
              <w:t>Bez punktacji</w:t>
            </w:r>
          </w:p>
        </w:tc>
      </w:tr>
    </w:tbl>
    <w:p w14:paraId="3BAFD253" w14:textId="77777777" w:rsidR="0055675D" w:rsidRDefault="0018169B" w:rsidP="00992B80">
      <w:pPr>
        <w:spacing w:after="120" w:line="280" w:lineRule="exact"/>
        <w:rPr>
          <w:rFonts w:asciiTheme="minorHAnsi" w:hAnsiTheme="minorHAnsi" w:cstheme="minorHAnsi"/>
          <w:b/>
          <w:sz w:val="22"/>
          <w:szCs w:val="22"/>
          <w:lang w:eastAsia="en-US"/>
        </w:rPr>
      </w:pPr>
      <w:r w:rsidRPr="00B26A23">
        <w:rPr>
          <w:rFonts w:asciiTheme="minorHAnsi" w:hAnsiTheme="minorHAnsi" w:cstheme="minorHAnsi"/>
          <w:b/>
          <w:sz w:val="22"/>
          <w:szCs w:val="22"/>
          <w:lang w:eastAsia="en-US"/>
        </w:rPr>
        <w:tab/>
      </w:r>
    </w:p>
    <w:p w14:paraId="64F40E98" w14:textId="2038BCCD" w:rsidR="00944B31" w:rsidRDefault="00944B31" w:rsidP="00992B80">
      <w:pPr>
        <w:spacing w:after="120" w:line="280" w:lineRule="exact"/>
        <w:rPr>
          <w:rFonts w:asciiTheme="minorHAnsi" w:hAnsiTheme="minorHAnsi" w:cstheme="minorHAnsi"/>
          <w:b/>
          <w:sz w:val="22"/>
          <w:szCs w:val="22"/>
          <w:lang w:eastAsia="en-US"/>
        </w:rPr>
      </w:pPr>
    </w:p>
    <w:p w14:paraId="31B84F55" w14:textId="75B2BC70" w:rsidR="003653E4" w:rsidRDefault="003653E4" w:rsidP="00992B80">
      <w:pPr>
        <w:spacing w:after="120" w:line="280" w:lineRule="exact"/>
        <w:rPr>
          <w:rFonts w:asciiTheme="minorHAnsi" w:hAnsiTheme="minorHAnsi" w:cstheme="minorHAnsi"/>
          <w:b/>
          <w:sz w:val="22"/>
          <w:szCs w:val="22"/>
          <w:lang w:eastAsia="en-US"/>
        </w:rPr>
      </w:pPr>
    </w:p>
    <w:p w14:paraId="461E7288" w14:textId="77777777" w:rsidR="00923887" w:rsidRPr="00B26A23" w:rsidRDefault="00923887" w:rsidP="00992B80">
      <w:pPr>
        <w:spacing w:after="120" w:line="280" w:lineRule="exact"/>
        <w:rPr>
          <w:rFonts w:asciiTheme="minorHAnsi" w:hAnsiTheme="minorHAnsi" w:cstheme="minorHAnsi"/>
          <w:b/>
          <w:sz w:val="22"/>
          <w:szCs w:val="22"/>
          <w:lang w:eastAsia="en-US"/>
        </w:rPr>
      </w:pPr>
    </w:p>
    <w:sectPr w:rsidR="00923887" w:rsidRPr="00B26A23" w:rsidSect="00B976D6">
      <w:headerReference w:type="default" r:id="rId8"/>
      <w:footerReference w:type="even" r:id="rId9"/>
      <w:headerReference w:type="first" r:id="rId10"/>
      <w:footerReference w:type="first" r:id="rId11"/>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9274F" w14:textId="77777777" w:rsidR="00AA415D" w:rsidRDefault="00AA415D">
      <w:r>
        <w:separator/>
      </w:r>
    </w:p>
  </w:endnote>
  <w:endnote w:type="continuationSeparator" w:id="0">
    <w:p w14:paraId="020A9BCC" w14:textId="77777777" w:rsidR="00AA415D" w:rsidRDefault="00AA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261582" w:rsidRDefault="002615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261582" w:rsidRDefault="0026158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DDC06" w14:textId="22EDFC2C" w:rsidR="00261582" w:rsidRPr="00E27654" w:rsidRDefault="00261582" w:rsidP="00E27654">
    <w:pPr>
      <w:pStyle w:val="Stopka"/>
      <w:jc w:val="right"/>
      <w:rPr>
        <w:sz w:val="16"/>
        <w:szCs w:val="16"/>
      </w:rPr>
    </w:pPr>
  </w:p>
  <w:p w14:paraId="005EAC19" w14:textId="77777777" w:rsidR="00261582" w:rsidRDefault="00261582"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4D79F" w14:textId="77777777" w:rsidR="00AA415D" w:rsidRDefault="00AA415D">
      <w:r>
        <w:separator/>
      </w:r>
    </w:p>
  </w:footnote>
  <w:footnote w:type="continuationSeparator" w:id="0">
    <w:p w14:paraId="75F84302" w14:textId="77777777" w:rsidR="00AA415D" w:rsidRDefault="00AA4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AE39F" w14:textId="3A4680DC" w:rsidR="00261582" w:rsidRDefault="00BD6C32">
    <w:pPr>
      <w:pStyle w:val="Nagwek"/>
      <w:jc w:val="right"/>
      <w:rPr>
        <w:color w:val="5B9BD5" w:themeColor="accent1"/>
      </w:rPr>
    </w:pPr>
    <w:sdt>
      <w:sdtPr>
        <w:rPr>
          <w:color w:val="5B9BD5" w:themeColor="accent1"/>
        </w:rPr>
        <w:alias w:val="Tytuł"/>
        <w:tag w:val=""/>
        <w:id w:val="1463698121"/>
        <w:placeholder>
          <w:docPart w:val="1C66D465B9D74EE3BE5E4A5440BB26FE"/>
        </w:placeholder>
        <w:dataBinding w:prefixMappings="xmlns:ns0='http://purl.org/dc/elements/1.1/' xmlns:ns1='http://schemas.openxmlformats.org/package/2006/metadata/core-properties' " w:xpath="/ns1:coreProperties[1]/ns0:title[1]" w:storeItemID="{6C3C8BC8-F283-45AE-878A-BAB7291924A1}"/>
        <w:text/>
      </w:sdtPr>
      <w:sdtEndPr/>
      <w:sdtContent>
        <w:r>
          <w:rPr>
            <w:color w:val="5B9BD5" w:themeColor="accent1"/>
          </w:rPr>
          <w:t>Oferta do postępowania nr 26/D/21</w:t>
        </w:r>
      </w:sdtContent>
    </w:sdt>
  </w:p>
  <w:p w14:paraId="3EEBE8F7" w14:textId="458C787B" w:rsidR="00261582" w:rsidRPr="004E4D99" w:rsidRDefault="00261582">
    <w:pPr>
      <w:pStyle w:val="Nagwek"/>
      <w:rPr>
        <w:noProof/>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699D" w14:textId="337F08B9" w:rsidR="00261582" w:rsidRDefault="00BD6C32">
    <w:pPr>
      <w:pStyle w:val="Nagwek"/>
      <w:jc w:val="right"/>
      <w:rPr>
        <w:color w:val="5B9BD5" w:themeColor="accent1"/>
      </w:rPr>
    </w:pPr>
    <w:sdt>
      <w:sdtPr>
        <w:rPr>
          <w:color w:val="5B9BD5" w:themeColor="accent1"/>
        </w:rPr>
        <w:alias w:val="Tytuł"/>
        <w:tag w:val=""/>
        <w:id w:val="664756013"/>
        <w:placeholder>
          <w:docPart w:val="6058F783154B4FED871D7649E58855A8"/>
        </w:placeholder>
        <w:dataBinding w:prefixMappings="xmlns:ns0='http://purl.org/dc/elements/1.1/' xmlns:ns1='http://schemas.openxmlformats.org/package/2006/metadata/core-properties' " w:xpath="/ns1:coreProperties[1]/ns0:title[1]" w:storeItemID="{6C3C8BC8-F283-45AE-878A-BAB7291924A1}"/>
        <w:text/>
      </w:sdtPr>
      <w:sdtEndPr/>
      <w:sdtContent>
        <w:r w:rsidR="00261582">
          <w:rPr>
            <w:color w:val="5B9BD5" w:themeColor="accent1"/>
          </w:rPr>
          <w:t xml:space="preserve">Oferta </w:t>
        </w:r>
        <w:r>
          <w:rPr>
            <w:color w:val="5B9BD5" w:themeColor="accent1"/>
          </w:rPr>
          <w:t>do postępowania nr 28</w:t>
        </w:r>
        <w:r w:rsidR="00261582">
          <w:rPr>
            <w:color w:val="5B9BD5" w:themeColor="accent1"/>
          </w:rPr>
          <w:t>/D/21</w:t>
        </w:r>
      </w:sdtContent>
    </w:sdt>
    <w:r w:rsidR="00261582">
      <w:rPr>
        <w:color w:val="5B9BD5" w:themeColor="accent1"/>
      </w:rPr>
      <w:t xml:space="preserve"> </w:t>
    </w:r>
  </w:p>
  <w:p w14:paraId="154499FE" w14:textId="77777777" w:rsidR="00261582" w:rsidRDefault="002615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3583C72"/>
    <w:lvl w:ilvl="0">
      <w:start w:val="1"/>
      <w:numFmt w:val="decimal"/>
      <w:lvlText w:val="%1."/>
      <w:lvlJc w:val="left"/>
      <w:pPr>
        <w:tabs>
          <w:tab w:val="num" w:pos="3421"/>
        </w:tabs>
        <w:ind w:left="3421" w:hanging="283"/>
      </w:pPr>
    </w:lvl>
    <w:lvl w:ilvl="1">
      <w:start w:val="1"/>
      <w:numFmt w:val="decimal"/>
      <w:lvlText w:val="%2."/>
      <w:lvlJc w:val="left"/>
      <w:pPr>
        <w:tabs>
          <w:tab w:val="num" w:pos="3435"/>
        </w:tabs>
        <w:ind w:left="3435" w:hanging="283"/>
      </w:pPr>
    </w:lvl>
    <w:lvl w:ilvl="2">
      <w:start w:val="1"/>
      <w:numFmt w:val="lowerLetter"/>
      <w:lvlText w:val="%3)"/>
      <w:lvlJc w:val="left"/>
      <w:pPr>
        <w:tabs>
          <w:tab w:val="num" w:pos="3718"/>
        </w:tabs>
        <w:ind w:left="3718" w:hanging="283"/>
      </w:pPr>
      <w:rPr>
        <w:rFonts w:ascii="Tahoma" w:eastAsia="Calibri" w:hAnsi="Tahoma" w:cs="Tahoma"/>
      </w:rPr>
    </w:lvl>
    <w:lvl w:ilvl="3">
      <w:start w:val="1"/>
      <w:numFmt w:val="decimal"/>
      <w:lvlText w:val="%4."/>
      <w:lvlJc w:val="left"/>
      <w:pPr>
        <w:tabs>
          <w:tab w:val="num" w:pos="4002"/>
        </w:tabs>
        <w:ind w:left="4002" w:hanging="283"/>
      </w:pPr>
    </w:lvl>
    <w:lvl w:ilvl="4">
      <w:start w:val="1"/>
      <w:numFmt w:val="decimal"/>
      <w:lvlText w:val="%5."/>
      <w:lvlJc w:val="left"/>
      <w:pPr>
        <w:tabs>
          <w:tab w:val="num" w:pos="4285"/>
        </w:tabs>
        <w:ind w:left="4285" w:hanging="283"/>
      </w:pPr>
    </w:lvl>
    <w:lvl w:ilvl="5">
      <w:start w:val="1"/>
      <w:numFmt w:val="decimal"/>
      <w:lvlText w:val="%6."/>
      <w:lvlJc w:val="left"/>
      <w:pPr>
        <w:tabs>
          <w:tab w:val="num" w:pos="4569"/>
        </w:tabs>
        <w:ind w:left="4569" w:hanging="283"/>
      </w:p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lvl>
    <w:lvl w:ilvl="8">
      <w:start w:val="1"/>
      <w:numFmt w:val="decimal"/>
      <w:lvlText w:val="%9."/>
      <w:lvlJc w:val="left"/>
      <w:pPr>
        <w:tabs>
          <w:tab w:val="num" w:pos="5419"/>
        </w:tabs>
        <w:ind w:left="5419" w:hanging="283"/>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0"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1"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3"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5A32EA"/>
    <w:multiLevelType w:val="hybridMultilevel"/>
    <w:tmpl w:val="BC6AA60E"/>
    <w:lvl w:ilvl="0" w:tplc="EAEACE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7D4968"/>
    <w:multiLevelType w:val="hybridMultilevel"/>
    <w:tmpl w:val="DCD8C8D4"/>
    <w:lvl w:ilvl="0" w:tplc="E7F41AE2">
      <w:start w:val="1"/>
      <w:numFmt w:val="bullet"/>
      <w:lvlText w:val=""/>
      <w:lvlJc w:val="left"/>
      <w:pPr>
        <w:ind w:left="720" w:hanging="360"/>
      </w:pPr>
      <w:rPr>
        <w:rFonts w:ascii="Symbol" w:hAnsi="Symbol" w:hint="default"/>
        <w:color w:val="auto"/>
        <w:u w:color="008000"/>
      </w:rPr>
    </w:lvl>
    <w:lvl w:ilvl="1" w:tplc="03DC6804">
      <w:start w:val="11"/>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E87071C"/>
    <w:multiLevelType w:val="hybridMultilevel"/>
    <w:tmpl w:val="8A50C972"/>
    <w:lvl w:ilvl="0" w:tplc="A8266D6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A833786"/>
    <w:multiLevelType w:val="hybridMultilevel"/>
    <w:tmpl w:val="9A344B72"/>
    <w:lvl w:ilvl="0" w:tplc="AC4A4540">
      <w:start w:val="7"/>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D83897"/>
    <w:multiLevelType w:val="hybridMultilevel"/>
    <w:tmpl w:val="2A00C3B2"/>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6A7247"/>
    <w:multiLevelType w:val="hybridMultilevel"/>
    <w:tmpl w:val="E0A4B6C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59468DA"/>
    <w:multiLevelType w:val="hybridMultilevel"/>
    <w:tmpl w:val="C31A709E"/>
    <w:lvl w:ilvl="0" w:tplc="0415000F">
      <w:start w:val="1"/>
      <w:numFmt w:val="decimal"/>
      <w:lvlText w:val="%1."/>
      <w:lvlJc w:val="left"/>
      <w:pPr>
        <w:ind w:left="637" w:hanging="360"/>
      </w:pPr>
      <w:rPr>
        <w:rFonts w:cs="Times New Roman"/>
      </w:rPr>
    </w:lvl>
    <w:lvl w:ilvl="1" w:tplc="04150019" w:tentative="1">
      <w:start w:val="1"/>
      <w:numFmt w:val="lowerLetter"/>
      <w:lvlText w:val="%2."/>
      <w:lvlJc w:val="left"/>
      <w:pPr>
        <w:ind w:left="1357" w:hanging="360"/>
      </w:pPr>
      <w:rPr>
        <w:rFonts w:cs="Times New Roman"/>
      </w:rPr>
    </w:lvl>
    <w:lvl w:ilvl="2" w:tplc="0415001B" w:tentative="1">
      <w:start w:val="1"/>
      <w:numFmt w:val="lowerRoman"/>
      <w:lvlText w:val="%3."/>
      <w:lvlJc w:val="right"/>
      <w:pPr>
        <w:ind w:left="2077" w:hanging="180"/>
      </w:pPr>
      <w:rPr>
        <w:rFonts w:cs="Times New Roman"/>
      </w:rPr>
    </w:lvl>
    <w:lvl w:ilvl="3" w:tplc="0415000F" w:tentative="1">
      <w:start w:val="1"/>
      <w:numFmt w:val="decimal"/>
      <w:lvlText w:val="%4."/>
      <w:lvlJc w:val="left"/>
      <w:pPr>
        <w:ind w:left="2797" w:hanging="360"/>
      </w:pPr>
      <w:rPr>
        <w:rFonts w:cs="Times New Roman"/>
      </w:rPr>
    </w:lvl>
    <w:lvl w:ilvl="4" w:tplc="04150019" w:tentative="1">
      <w:start w:val="1"/>
      <w:numFmt w:val="lowerLetter"/>
      <w:lvlText w:val="%5."/>
      <w:lvlJc w:val="left"/>
      <w:pPr>
        <w:ind w:left="3517" w:hanging="360"/>
      </w:pPr>
      <w:rPr>
        <w:rFonts w:cs="Times New Roman"/>
      </w:rPr>
    </w:lvl>
    <w:lvl w:ilvl="5" w:tplc="0415001B" w:tentative="1">
      <w:start w:val="1"/>
      <w:numFmt w:val="lowerRoman"/>
      <w:lvlText w:val="%6."/>
      <w:lvlJc w:val="right"/>
      <w:pPr>
        <w:ind w:left="4237" w:hanging="180"/>
      </w:pPr>
      <w:rPr>
        <w:rFonts w:cs="Times New Roman"/>
      </w:rPr>
    </w:lvl>
    <w:lvl w:ilvl="6" w:tplc="0415000F" w:tentative="1">
      <w:start w:val="1"/>
      <w:numFmt w:val="decimal"/>
      <w:lvlText w:val="%7."/>
      <w:lvlJc w:val="left"/>
      <w:pPr>
        <w:ind w:left="4957" w:hanging="360"/>
      </w:pPr>
      <w:rPr>
        <w:rFonts w:cs="Times New Roman"/>
      </w:rPr>
    </w:lvl>
    <w:lvl w:ilvl="7" w:tplc="04150019" w:tentative="1">
      <w:start w:val="1"/>
      <w:numFmt w:val="lowerLetter"/>
      <w:lvlText w:val="%8."/>
      <w:lvlJc w:val="left"/>
      <w:pPr>
        <w:ind w:left="5677" w:hanging="360"/>
      </w:pPr>
      <w:rPr>
        <w:rFonts w:cs="Times New Roman"/>
      </w:rPr>
    </w:lvl>
    <w:lvl w:ilvl="8" w:tplc="0415001B" w:tentative="1">
      <w:start w:val="1"/>
      <w:numFmt w:val="lowerRoman"/>
      <w:lvlText w:val="%9."/>
      <w:lvlJc w:val="right"/>
      <w:pPr>
        <w:ind w:left="6397" w:hanging="180"/>
      </w:pPr>
      <w:rPr>
        <w:rFonts w:cs="Times New Roman"/>
      </w:rPr>
    </w:lvl>
  </w:abstractNum>
  <w:abstractNum w:abstractNumId="40"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ED79CC"/>
    <w:multiLevelType w:val="multilevel"/>
    <w:tmpl w:val="A52ADC1A"/>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2"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127683"/>
    <w:multiLevelType w:val="hybridMultilevel"/>
    <w:tmpl w:val="BB6A51C8"/>
    <w:lvl w:ilvl="0" w:tplc="F38498AC">
      <w:start w:val="3"/>
      <w:numFmt w:val="upperRoman"/>
      <w:lvlText w:val="%1."/>
      <w:lvlJc w:val="right"/>
      <w:pPr>
        <w:ind w:left="720" w:hanging="360"/>
      </w:pPr>
      <w:rPr>
        <w:rFonts w:hint="default"/>
        <w:b/>
        <w:i w:val="0"/>
        <w:color w:val="000000"/>
        <w:sz w:val="18"/>
      </w:rPr>
    </w:lvl>
    <w:lvl w:ilvl="1" w:tplc="CB448B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5" w15:restartNumberingAfterBreak="0">
    <w:nsid w:val="3159546D"/>
    <w:multiLevelType w:val="hybridMultilevel"/>
    <w:tmpl w:val="1E8AD3B6"/>
    <w:lvl w:ilvl="0" w:tplc="E7F41AE2">
      <w:start w:val="1"/>
      <w:numFmt w:val="bullet"/>
      <w:lvlText w:val=""/>
      <w:lvlJc w:val="left"/>
      <w:pPr>
        <w:ind w:left="1920" w:hanging="360"/>
      </w:pPr>
      <w:rPr>
        <w:rFonts w:ascii="Symbol" w:hAnsi="Symbol" w:hint="default"/>
        <w:color w:val="auto"/>
        <w:u w:color="008000"/>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6" w15:restartNumberingAfterBreak="0">
    <w:nsid w:val="320D605C"/>
    <w:multiLevelType w:val="hybridMultilevel"/>
    <w:tmpl w:val="4AB6BB68"/>
    <w:lvl w:ilvl="0" w:tplc="63F40D58">
      <w:start w:val="1"/>
      <w:numFmt w:val="decimal"/>
      <w:lvlText w:val="%1)"/>
      <w:lvlJc w:val="right"/>
      <w:pPr>
        <w:ind w:left="1429" w:hanging="360"/>
      </w:pPr>
      <w:rPr>
        <w:rFonts w:ascii="Verdana" w:hAnsi="Verdana" w:hint="default"/>
        <w:b w:val="0"/>
        <w:i w:val="0"/>
        <w:color w:val="00000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8" w15:restartNumberingAfterBreak="0">
    <w:nsid w:val="3A825DFB"/>
    <w:multiLevelType w:val="hybridMultilevel"/>
    <w:tmpl w:val="63CAD75A"/>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2" w15:restartNumberingAfterBreak="0">
    <w:nsid w:val="58417045"/>
    <w:multiLevelType w:val="multilevel"/>
    <w:tmpl w:val="F40AC94E"/>
    <w:lvl w:ilvl="0">
      <w:start w:val="11"/>
      <w:numFmt w:val="decimal"/>
      <w:lvlText w:val="%1."/>
      <w:lvlJc w:val="left"/>
      <w:pPr>
        <w:ind w:left="600" w:hanging="600"/>
      </w:pPr>
      <w:rPr>
        <w:rFonts w:hint="default"/>
      </w:rPr>
    </w:lvl>
    <w:lvl w:ilvl="1">
      <w:start w:val="1"/>
      <w:numFmt w:val="decimal"/>
      <w:lvlText w:val="%2)"/>
      <w:lvlJc w:val="left"/>
      <w:pPr>
        <w:ind w:left="1641" w:hanging="720"/>
      </w:pPr>
      <w:rPr>
        <w:rFonts w:ascii="Verdana" w:eastAsia="Times New Roman" w:hAnsi="Verdana" w:cs="Tahoma"/>
      </w:rPr>
    </w:lvl>
    <w:lvl w:ilvl="2">
      <w:start w:val="1"/>
      <w:numFmt w:val="decimal"/>
      <w:lvlText w:val="%1.%2.%3."/>
      <w:lvlJc w:val="left"/>
      <w:pPr>
        <w:ind w:left="2562"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7326" w:hanging="180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528" w:hanging="2160"/>
      </w:pPr>
      <w:rPr>
        <w:rFonts w:hint="default"/>
      </w:rPr>
    </w:lvl>
  </w:abstractNum>
  <w:abstractNum w:abstractNumId="53"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5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CC17B09"/>
    <w:multiLevelType w:val="hybridMultilevel"/>
    <w:tmpl w:val="A3D217DC"/>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7B01EBE">
      <w:start w:val="3"/>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7"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27"/>
  </w:num>
  <w:num w:numId="13">
    <w:abstractNumId w:val="59"/>
  </w:num>
  <w:num w:numId="14">
    <w:abstractNumId w:val="44"/>
  </w:num>
  <w:num w:numId="15">
    <w:abstractNumId w:val="51"/>
  </w:num>
  <w:num w:numId="16">
    <w:abstractNumId w:val="47"/>
  </w:num>
  <w:num w:numId="17">
    <w:abstractNumId w:val="31"/>
  </w:num>
  <w:num w:numId="18">
    <w:abstractNumId w:val="58"/>
  </w:num>
  <w:num w:numId="19">
    <w:abstractNumId w:val="29"/>
  </w:num>
  <w:num w:numId="20">
    <w:abstractNumId w:val="34"/>
  </w:num>
  <w:num w:numId="21">
    <w:abstractNumId w:val="25"/>
  </w:num>
  <w:num w:numId="22">
    <w:abstractNumId w:val="53"/>
  </w:num>
  <w:num w:numId="23">
    <w:abstractNumId w:val="54"/>
  </w:num>
  <w:num w:numId="24">
    <w:abstractNumId w:val="40"/>
  </w:num>
  <w:num w:numId="25">
    <w:abstractNumId w:val="21"/>
  </w:num>
  <w:num w:numId="26">
    <w:abstractNumId w:val="19"/>
  </w:num>
  <w:num w:numId="27">
    <w:abstractNumId w:val="20"/>
  </w:num>
  <w:num w:numId="28">
    <w:abstractNumId w:val="22"/>
  </w:num>
  <w:num w:numId="29">
    <w:abstractNumId w:val="23"/>
  </w:num>
  <w:num w:numId="30">
    <w:abstractNumId w:val="49"/>
  </w:num>
  <w:num w:numId="31">
    <w:abstractNumId w:val="42"/>
  </w:num>
  <w:num w:numId="32">
    <w:abstractNumId w:val="50"/>
  </w:num>
  <w:num w:numId="33">
    <w:abstractNumId w:val="24"/>
  </w:num>
  <w:num w:numId="34">
    <w:abstractNumId w:val="37"/>
  </w:num>
  <w:num w:numId="35">
    <w:abstractNumId w:val="32"/>
  </w:num>
  <w:num w:numId="36">
    <w:abstractNumId w:val="60"/>
  </w:num>
  <w:num w:numId="37">
    <w:abstractNumId w:val="36"/>
  </w:num>
  <w:num w:numId="38">
    <w:abstractNumId w:val="10"/>
  </w:num>
  <w:num w:numId="39">
    <w:abstractNumId w:val="52"/>
  </w:num>
  <w:num w:numId="40">
    <w:abstractNumId w:val="56"/>
  </w:num>
  <w:num w:numId="41">
    <w:abstractNumId w:val="38"/>
  </w:num>
  <w:num w:numId="42">
    <w:abstractNumId w:val="55"/>
  </w:num>
  <w:num w:numId="43">
    <w:abstractNumId w:val="46"/>
  </w:num>
  <w:num w:numId="44">
    <w:abstractNumId w:val="45"/>
  </w:num>
  <w:num w:numId="45">
    <w:abstractNumId w:val="35"/>
  </w:num>
  <w:num w:numId="46">
    <w:abstractNumId w:val="43"/>
  </w:num>
  <w:num w:numId="47">
    <w:abstractNumId w:val="57"/>
  </w:num>
  <w:num w:numId="48">
    <w:abstractNumId w:val="48"/>
  </w:num>
  <w:num w:numId="49">
    <w:abstractNumId w:val="26"/>
  </w:num>
  <w:num w:numId="50">
    <w:abstractNumId w:val="33"/>
  </w:num>
  <w:num w:numId="51">
    <w:abstractNumId w:val="39"/>
  </w:num>
  <w:num w:numId="52">
    <w:abstractNumId w:val="28"/>
  </w:num>
  <w:num w:numId="53">
    <w:abstractNumId w:val="41"/>
  </w:num>
  <w:num w:numId="54">
    <w:abstractNumId w:val="11"/>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CEE"/>
    <w:rsid w:val="00006C0E"/>
    <w:rsid w:val="00006FDD"/>
    <w:rsid w:val="00007B87"/>
    <w:rsid w:val="00010068"/>
    <w:rsid w:val="000100B3"/>
    <w:rsid w:val="00010597"/>
    <w:rsid w:val="00010D0F"/>
    <w:rsid w:val="00010D21"/>
    <w:rsid w:val="00010F32"/>
    <w:rsid w:val="000111BA"/>
    <w:rsid w:val="00011814"/>
    <w:rsid w:val="00012277"/>
    <w:rsid w:val="000123C1"/>
    <w:rsid w:val="00012B70"/>
    <w:rsid w:val="00012CF3"/>
    <w:rsid w:val="00012CFD"/>
    <w:rsid w:val="00013CEC"/>
    <w:rsid w:val="000154C2"/>
    <w:rsid w:val="00015EC7"/>
    <w:rsid w:val="00015F91"/>
    <w:rsid w:val="000166C4"/>
    <w:rsid w:val="0001751A"/>
    <w:rsid w:val="00017F5E"/>
    <w:rsid w:val="00020A58"/>
    <w:rsid w:val="0002158C"/>
    <w:rsid w:val="00021D1B"/>
    <w:rsid w:val="00021DB5"/>
    <w:rsid w:val="000230BA"/>
    <w:rsid w:val="000232C8"/>
    <w:rsid w:val="00024356"/>
    <w:rsid w:val="00024919"/>
    <w:rsid w:val="00026D6D"/>
    <w:rsid w:val="00027A09"/>
    <w:rsid w:val="00027F58"/>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1E27"/>
    <w:rsid w:val="000422EC"/>
    <w:rsid w:val="00042425"/>
    <w:rsid w:val="000424CD"/>
    <w:rsid w:val="00042C61"/>
    <w:rsid w:val="00042CE7"/>
    <w:rsid w:val="000430AB"/>
    <w:rsid w:val="000439F6"/>
    <w:rsid w:val="00044118"/>
    <w:rsid w:val="00045CA1"/>
    <w:rsid w:val="00046DEA"/>
    <w:rsid w:val="000505BF"/>
    <w:rsid w:val="0005063A"/>
    <w:rsid w:val="00050CF3"/>
    <w:rsid w:val="000521BA"/>
    <w:rsid w:val="00052A51"/>
    <w:rsid w:val="000532C6"/>
    <w:rsid w:val="00054249"/>
    <w:rsid w:val="0005437C"/>
    <w:rsid w:val="0005468A"/>
    <w:rsid w:val="00055414"/>
    <w:rsid w:val="000561F5"/>
    <w:rsid w:val="0005673A"/>
    <w:rsid w:val="00057830"/>
    <w:rsid w:val="000602BA"/>
    <w:rsid w:val="000634CB"/>
    <w:rsid w:val="0006356D"/>
    <w:rsid w:val="0006371D"/>
    <w:rsid w:val="00064095"/>
    <w:rsid w:val="000649F2"/>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E1C"/>
    <w:rsid w:val="00074451"/>
    <w:rsid w:val="00074655"/>
    <w:rsid w:val="00074BF2"/>
    <w:rsid w:val="00075134"/>
    <w:rsid w:val="000764C9"/>
    <w:rsid w:val="00076529"/>
    <w:rsid w:val="00076D4A"/>
    <w:rsid w:val="00077C7D"/>
    <w:rsid w:val="00077FCF"/>
    <w:rsid w:val="000804CB"/>
    <w:rsid w:val="000809D2"/>
    <w:rsid w:val="00080B79"/>
    <w:rsid w:val="00083190"/>
    <w:rsid w:val="000835E1"/>
    <w:rsid w:val="000837C0"/>
    <w:rsid w:val="00083E48"/>
    <w:rsid w:val="00084BA3"/>
    <w:rsid w:val="000852E4"/>
    <w:rsid w:val="000872EA"/>
    <w:rsid w:val="000877EE"/>
    <w:rsid w:val="00087FF3"/>
    <w:rsid w:val="0009049A"/>
    <w:rsid w:val="00091055"/>
    <w:rsid w:val="00091210"/>
    <w:rsid w:val="000915CD"/>
    <w:rsid w:val="00091634"/>
    <w:rsid w:val="00092493"/>
    <w:rsid w:val="00093268"/>
    <w:rsid w:val="000939A2"/>
    <w:rsid w:val="000948AD"/>
    <w:rsid w:val="00097026"/>
    <w:rsid w:val="000A02B1"/>
    <w:rsid w:val="000A031F"/>
    <w:rsid w:val="000A14B1"/>
    <w:rsid w:val="000A1F4B"/>
    <w:rsid w:val="000A2814"/>
    <w:rsid w:val="000A47CF"/>
    <w:rsid w:val="000A4ECF"/>
    <w:rsid w:val="000A565D"/>
    <w:rsid w:val="000A775B"/>
    <w:rsid w:val="000B040E"/>
    <w:rsid w:val="000B0646"/>
    <w:rsid w:val="000B2DA2"/>
    <w:rsid w:val="000B3A7E"/>
    <w:rsid w:val="000B4AB4"/>
    <w:rsid w:val="000B4CEB"/>
    <w:rsid w:val="000B5CC6"/>
    <w:rsid w:val="000B7D69"/>
    <w:rsid w:val="000C0B9D"/>
    <w:rsid w:val="000C182F"/>
    <w:rsid w:val="000C2E6F"/>
    <w:rsid w:val="000C45C0"/>
    <w:rsid w:val="000C686D"/>
    <w:rsid w:val="000C6A46"/>
    <w:rsid w:val="000C7D11"/>
    <w:rsid w:val="000D0049"/>
    <w:rsid w:val="000D0435"/>
    <w:rsid w:val="000D0995"/>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12E4"/>
    <w:rsid w:val="000F2526"/>
    <w:rsid w:val="000F26BB"/>
    <w:rsid w:val="000F27D8"/>
    <w:rsid w:val="000F31E9"/>
    <w:rsid w:val="000F37DB"/>
    <w:rsid w:val="000F3FF6"/>
    <w:rsid w:val="000F4B10"/>
    <w:rsid w:val="000F55D4"/>
    <w:rsid w:val="000F5A63"/>
    <w:rsid w:val="000F6707"/>
    <w:rsid w:val="000F6883"/>
    <w:rsid w:val="000F6EB3"/>
    <w:rsid w:val="000F797C"/>
    <w:rsid w:val="000F7F5F"/>
    <w:rsid w:val="001001ED"/>
    <w:rsid w:val="0010030E"/>
    <w:rsid w:val="001010C3"/>
    <w:rsid w:val="001014B6"/>
    <w:rsid w:val="00102089"/>
    <w:rsid w:val="00103CF2"/>
    <w:rsid w:val="00103DF1"/>
    <w:rsid w:val="00103FEE"/>
    <w:rsid w:val="00107DF6"/>
    <w:rsid w:val="001127AB"/>
    <w:rsid w:val="00112ED8"/>
    <w:rsid w:val="00114083"/>
    <w:rsid w:val="00114584"/>
    <w:rsid w:val="00116D5C"/>
    <w:rsid w:val="00120C25"/>
    <w:rsid w:val="00122024"/>
    <w:rsid w:val="0012259E"/>
    <w:rsid w:val="00123498"/>
    <w:rsid w:val="001260EC"/>
    <w:rsid w:val="001301D3"/>
    <w:rsid w:val="00130215"/>
    <w:rsid w:val="001305DF"/>
    <w:rsid w:val="0013147B"/>
    <w:rsid w:val="0013192F"/>
    <w:rsid w:val="00131C6D"/>
    <w:rsid w:val="00132BEE"/>
    <w:rsid w:val="00133885"/>
    <w:rsid w:val="00134028"/>
    <w:rsid w:val="00134452"/>
    <w:rsid w:val="00135979"/>
    <w:rsid w:val="001360AB"/>
    <w:rsid w:val="0013702B"/>
    <w:rsid w:val="0013728D"/>
    <w:rsid w:val="0014226D"/>
    <w:rsid w:val="00142AEE"/>
    <w:rsid w:val="00142D9D"/>
    <w:rsid w:val="00142E81"/>
    <w:rsid w:val="0014377B"/>
    <w:rsid w:val="0014456B"/>
    <w:rsid w:val="001465D4"/>
    <w:rsid w:val="00146B30"/>
    <w:rsid w:val="00146CC0"/>
    <w:rsid w:val="00146DB6"/>
    <w:rsid w:val="001505EF"/>
    <w:rsid w:val="00153AAF"/>
    <w:rsid w:val="00153E33"/>
    <w:rsid w:val="001541FA"/>
    <w:rsid w:val="0015479B"/>
    <w:rsid w:val="00154CF6"/>
    <w:rsid w:val="00155924"/>
    <w:rsid w:val="00156CC8"/>
    <w:rsid w:val="0015780B"/>
    <w:rsid w:val="00161268"/>
    <w:rsid w:val="00161B6F"/>
    <w:rsid w:val="00161E4D"/>
    <w:rsid w:val="00162AF3"/>
    <w:rsid w:val="00163FB1"/>
    <w:rsid w:val="00164729"/>
    <w:rsid w:val="00164844"/>
    <w:rsid w:val="001673A8"/>
    <w:rsid w:val="001675F1"/>
    <w:rsid w:val="00167E4B"/>
    <w:rsid w:val="00170378"/>
    <w:rsid w:val="001705C6"/>
    <w:rsid w:val="0017339F"/>
    <w:rsid w:val="00173598"/>
    <w:rsid w:val="00176517"/>
    <w:rsid w:val="00176B3E"/>
    <w:rsid w:val="00180332"/>
    <w:rsid w:val="00180801"/>
    <w:rsid w:val="00180C07"/>
    <w:rsid w:val="00180F19"/>
    <w:rsid w:val="0018169B"/>
    <w:rsid w:val="001831FA"/>
    <w:rsid w:val="001854CE"/>
    <w:rsid w:val="001857A0"/>
    <w:rsid w:val="00186080"/>
    <w:rsid w:val="00187166"/>
    <w:rsid w:val="00187640"/>
    <w:rsid w:val="001907DB"/>
    <w:rsid w:val="00190A00"/>
    <w:rsid w:val="00190E8B"/>
    <w:rsid w:val="00191276"/>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166"/>
    <w:rsid w:val="001A4E6F"/>
    <w:rsid w:val="001A5291"/>
    <w:rsid w:val="001A7894"/>
    <w:rsid w:val="001A7D55"/>
    <w:rsid w:val="001A7DBF"/>
    <w:rsid w:val="001B05D2"/>
    <w:rsid w:val="001B25DD"/>
    <w:rsid w:val="001B444F"/>
    <w:rsid w:val="001B453D"/>
    <w:rsid w:val="001B4931"/>
    <w:rsid w:val="001B53D7"/>
    <w:rsid w:val="001B5853"/>
    <w:rsid w:val="001B5A3D"/>
    <w:rsid w:val="001B5F4B"/>
    <w:rsid w:val="001B6D9E"/>
    <w:rsid w:val="001C1274"/>
    <w:rsid w:val="001C4C7E"/>
    <w:rsid w:val="001C5141"/>
    <w:rsid w:val="001C514C"/>
    <w:rsid w:val="001C5405"/>
    <w:rsid w:val="001C5815"/>
    <w:rsid w:val="001C64CA"/>
    <w:rsid w:val="001C6C21"/>
    <w:rsid w:val="001C7418"/>
    <w:rsid w:val="001C778B"/>
    <w:rsid w:val="001D119B"/>
    <w:rsid w:val="001D130C"/>
    <w:rsid w:val="001D171C"/>
    <w:rsid w:val="001D265E"/>
    <w:rsid w:val="001D269E"/>
    <w:rsid w:val="001D3B16"/>
    <w:rsid w:val="001D3E9F"/>
    <w:rsid w:val="001D45BC"/>
    <w:rsid w:val="001D4737"/>
    <w:rsid w:val="001D61A7"/>
    <w:rsid w:val="001D6223"/>
    <w:rsid w:val="001D6CC7"/>
    <w:rsid w:val="001D7336"/>
    <w:rsid w:val="001D742E"/>
    <w:rsid w:val="001D7E67"/>
    <w:rsid w:val="001D7F90"/>
    <w:rsid w:val="001E028D"/>
    <w:rsid w:val="001E0A39"/>
    <w:rsid w:val="001E0EE5"/>
    <w:rsid w:val="001E1F00"/>
    <w:rsid w:val="001E22D7"/>
    <w:rsid w:val="001E3C33"/>
    <w:rsid w:val="001E3FA8"/>
    <w:rsid w:val="001E55A3"/>
    <w:rsid w:val="001E75C7"/>
    <w:rsid w:val="001E7DD6"/>
    <w:rsid w:val="001F024A"/>
    <w:rsid w:val="001F0F4C"/>
    <w:rsid w:val="001F203B"/>
    <w:rsid w:val="001F37B1"/>
    <w:rsid w:val="001F3A7E"/>
    <w:rsid w:val="001F3AA6"/>
    <w:rsid w:val="001F3C2F"/>
    <w:rsid w:val="001F464F"/>
    <w:rsid w:val="001F4F7F"/>
    <w:rsid w:val="001F7FB6"/>
    <w:rsid w:val="00200F06"/>
    <w:rsid w:val="00201759"/>
    <w:rsid w:val="0020240B"/>
    <w:rsid w:val="00205241"/>
    <w:rsid w:val="002054C5"/>
    <w:rsid w:val="002062A2"/>
    <w:rsid w:val="00207E29"/>
    <w:rsid w:val="0021111B"/>
    <w:rsid w:val="002115B9"/>
    <w:rsid w:val="00212BFD"/>
    <w:rsid w:val="002130A9"/>
    <w:rsid w:val="00214082"/>
    <w:rsid w:val="00214749"/>
    <w:rsid w:val="00214F54"/>
    <w:rsid w:val="00215969"/>
    <w:rsid w:val="00216986"/>
    <w:rsid w:val="00217D96"/>
    <w:rsid w:val="00220552"/>
    <w:rsid w:val="00223D77"/>
    <w:rsid w:val="00223D81"/>
    <w:rsid w:val="00224EC0"/>
    <w:rsid w:val="00225F6B"/>
    <w:rsid w:val="00226E9D"/>
    <w:rsid w:val="00227D24"/>
    <w:rsid w:val="002314E0"/>
    <w:rsid w:val="00231734"/>
    <w:rsid w:val="002326B5"/>
    <w:rsid w:val="0023415A"/>
    <w:rsid w:val="0023451B"/>
    <w:rsid w:val="00237AFC"/>
    <w:rsid w:val="002401B2"/>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602D"/>
    <w:rsid w:val="00260546"/>
    <w:rsid w:val="002609CB"/>
    <w:rsid w:val="00261582"/>
    <w:rsid w:val="00261A62"/>
    <w:rsid w:val="00261DA6"/>
    <w:rsid w:val="00263D9C"/>
    <w:rsid w:val="002640AA"/>
    <w:rsid w:val="00264185"/>
    <w:rsid w:val="002642FC"/>
    <w:rsid w:val="00264501"/>
    <w:rsid w:val="00264908"/>
    <w:rsid w:val="002651E1"/>
    <w:rsid w:val="00265F70"/>
    <w:rsid w:val="00270742"/>
    <w:rsid w:val="00272520"/>
    <w:rsid w:val="002725FC"/>
    <w:rsid w:val="002726FF"/>
    <w:rsid w:val="0027327D"/>
    <w:rsid w:val="002736A3"/>
    <w:rsid w:val="00274A15"/>
    <w:rsid w:val="00274E60"/>
    <w:rsid w:val="002807D2"/>
    <w:rsid w:val="00283ACF"/>
    <w:rsid w:val="0028421F"/>
    <w:rsid w:val="0028453D"/>
    <w:rsid w:val="0028606C"/>
    <w:rsid w:val="00286BC4"/>
    <w:rsid w:val="0028737B"/>
    <w:rsid w:val="00290414"/>
    <w:rsid w:val="00291370"/>
    <w:rsid w:val="0029178A"/>
    <w:rsid w:val="00292BB0"/>
    <w:rsid w:val="00292CDE"/>
    <w:rsid w:val="002949C2"/>
    <w:rsid w:val="00295758"/>
    <w:rsid w:val="00295E7B"/>
    <w:rsid w:val="00297261"/>
    <w:rsid w:val="002A0D7D"/>
    <w:rsid w:val="002A131C"/>
    <w:rsid w:val="002A20CB"/>
    <w:rsid w:val="002A2873"/>
    <w:rsid w:val="002A2BA3"/>
    <w:rsid w:val="002A2CF3"/>
    <w:rsid w:val="002A3FBA"/>
    <w:rsid w:val="002A509A"/>
    <w:rsid w:val="002A576A"/>
    <w:rsid w:val="002A5F57"/>
    <w:rsid w:val="002A67F4"/>
    <w:rsid w:val="002A6B5A"/>
    <w:rsid w:val="002A76E1"/>
    <w:rsid w:val="002B1750"/>
    <w:rsid w:val="002B20FB"/>
    <w:rsid w:val="002B24F4"/>
    <w:rsid w:val="002B2504"/>
    <w:rsid w:val="002B3F73"/>
    <w:rsid w:val="002B483F"/>
    <w:rsid w:val="002B507C"/>
    <w:rsid w:val="002B5D16"/>
    <w:rsid w:val="002C0470"/>
    <w:rsid w:val="002C085D"/>
    <w:rsid w:val="002C0904"/>
    <w:rsid w:val="002C1F64"/>
    <w:rsid w:val="002C278E"/>
    <w:rsid w:val="002C2E8A"/>
    <w:rsid w:val="002C612F"/>
    <w:rsid w:val="002C66D0"/>
    <w:rsid w:val="002D0089"/>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3C10"/>
    <w:rsid w:val="002E3F38"/>
    <w:rsid w:val="002E4F5E"/>
    <w:rsid w:val="002E6B93"/>
    <w:rsid w:val="002E7458"/>
    <w:rsid w:val="002E78F8"/>
    <w:rsid w:val="002E7A90"/>
    <w:rsid w:val="002F06A9"/>
    <w:rsid w:val="002F118F"/>
    <w:rsid w:val="002F11F6"/>
    <w:rsid w:val="002F1E06"/>
    <w:rsid w:val="002F4E2F"/>
    <w:rsid w:val="002F4F7D"/>
    <w:rsid w:val="002F578A"/>
    <w:rsid w:val="002F5B23"/>
    <w:rsid w:val="003000AF"/>
    <w:rsid w:val="00300A38"/>
    <w:rsid w:val="00301032"/>
    <w:rsid w:val="00302A05"/>
    <w:rsid w:val="00302FC2"/>
    <w:rsid w:val="00303E14"/>
    <w:rsid w:val="0030404D"/>
    <w:rsid w:val="003058A8"/>
    <w:rsid w:val="00305B22"/>
    <w:rsid w:val="00306364"/>
    <w:rsid w:val="00306B34"/>
    <w:rsid w:val="00306E59"/>
    <w:rsid w:val="0030712A"/>
    <w:rsid w:val="0030712D"/>
    <w:rsid w:val="0030773E"/>
    <w:rsid w:val="00307AAB"/>
    <w:rsid w:val="00307D5C"/>
    <w:rsid w:val="003108B7"/>
    <w:rsid w:val="00310FC4"/>
    <w:rsid w:val="0031217C"/>
    <w:rsid w:val="00312EC5"/>
    <w:rsid w:val="00313B92"/>
    <w:rsid w:val="00313BB9"/>
    <w:rsid w:val="0031572F"/>
    <w:rsid w:val="003158BA"/>
    <w:rsid w:val="00315EC7"/>
    <w:rsid w:val="00320C32"/>
    <w:rsid w:val="00321163"/>
    <w:rsid w:val="00321BFA"/>
    <w:rsid w:val="003228DC"/>
    <w:rsid w:val="00325193"/>
    <w:rsid w:val="00325F68"/>
    <w:rsid w:val="00325FB7"/>
    <w:rsid w:val="003279C6"/>
    <w:rsid w:val="00330E19"/>
    <w:rsid w:val="00331188"/>
    <w:rsid w:val="003311D9"/>
    <w:rsid w:val="003311FB"/>
    <w:rsid w:val="00331901"/>
    <w:rsid w:val="00332246"/>
    <w:rsid w:val="0033331A"/>
    <w:rsid w:val="00335822"/>
    <w:rsid w:val="00335DFA"/>
    <w:rsid w:val="00336878"/>
    <w:rsid w:val="00337239"/>
    <w:rsid w:val="003374EB"/>
    <w:rsid w:val="00337F1E"/>
    <w:rsid w:val="00340A63"/>
    <w:rsid w:val="00340D16"/>
    <w:rsid w:val="0034216D"/>
    <w:rsid w:val="00342286"/>
    <w:rsid w:val="0034272D"/>
    <w:rsid w:val="003433B8"/>
    <w:rsid w:val="00343EA3"/>
    <w:rsid w:val="003451FD"/>
    <w:rsid w:val="003453A8"/>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E3"/>
    <w:rsid w:val="003569F0"/>
    <w:rsid w:val="00356F3E"/>
    <w:rsid w:val="00357638"/>
    <w:rsid w:val="003608B8"/>
    <w:rsid w:val="00360D4F"/>
    <w:rsid w:val="003626F4"/>
    <w:rsid w:val="0036377A"/>
    <w:rsid w:val="003642F3"/>
    <w:rsid w:val="00364FF3"/>
    <w:rsid w:val="003653E4"/>
    <w:rsid w:val="0036584A"/>
    <w:rsid w:val="00365EA9"/>
    <w:rsid w:val="00366C44"/>
    <w:rsid w:val="00366EF0"/>
    <w:rsid w:val="003673CF"/>
    <w:rsid w:val="00370261"/>
    <w:rsid w:val="00370FCC"/>
    <w:rsid w:val="00371BA1"/>
    <w:rsid w:val="00371C5B"/>
    <w:rsid w:val="00371DA5"/>
    <w:rsid w:val="00372F3C"/>
    <w:rsid w:val="003736B9"/>
    <w:rsid w:val="00374227"/>
    <w:rsid w:val="00375147"/>
    <w:rsid w:val="003754FA"/>
    <w:rsid w:val="0037784B"/>
    <w:rsid w:val="003808C0"/>
    <w:rsid w:val="00380DEA"/>
    <w:rsid w:val="00382260"/>
    <w:rsid w:val="00382BFB"/>
    <w:rsid w:val="00383494"/>
    <w:rsid w:val="003834CC"/>
    <w:rsid w:val="00383505"/>
    <w:rsid w:val="00384F1B"/>
    <w:rsid w:val="003852AD"/>
    <w:rsid w:val="00390913"/>
    <w:rsid w:val="0039166B"/>
    <w:rsid w:val="00391B17"/>
    <w:rsid w:val="00391E63"/>
    <w:rsid w:val="003927D0"/>
    <w:rsid w:val="00392FD3"/>
    <w:rsid w:val="00394772"/>
    <w:rsid w:val="00395055"/>
    <w:rsid w:val="0039529C"/>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61E3"/>
    <w:rsid w:val="003A64D8"/>
    <w:rsid w:val="003B0944"/>
    <w:rsid w:val="003B2D04"/>
    <w:rsid w:val="003B2E66"/>
    <w:rsid w:val="003B4B85"/>
    <w:rsid w:val="003B7C9E"/>
    <w:rsid w:val="003B7F5A"/>
    <w:rsid w:val="003C1E46"/>
    <w:rsid w:val="003C3472"/>
    <w:rsid w:val="003C3593"/>
    <w:rsid w:val="003C3B94"/>
    <w:rsid w:val="003C43AF"/>
    <w:rsid w:val="003C53F3"/>
    <w:rsid w:val="003C6C57"/>
    <w:rsid w:val="003C74B1"/>
    <w:rsid w:val="003D02D0"/>
    <w:rsid w:val="003D2D75"/>
    <w:rsid w:val="003D3538"/>
    <w:rsid w:val="003D3E0B"/>
    <w:rsid w:val="003D3E1E"/>
    <w:rsid w:val="003D419B"/>
    <w:rsid w:val="003D4E4F"/>
    <w:rsid w:val="003D6BA1"/>
    <w:rsid w:val="003D6D8D"/>
    <w:rsid w:val="003E1C73"/>
    <w:rsid w:val="003E3C38"/>
    <w:rsid w:val="003E486C"/>
    <w:rsid w:val="003E4896"/>
    <w:rsid w:val="003E59E1"/>
    <w:rsid w:val="003F0FAA"/>
    <w:rsid w:val="003F1006"/>
    <w:rsid w:val="003F14BC"/>
    <w:rsid w:val="003F1C8C"/>
    <w:rsid w:val="003F2157"/>
    <w:rsid w:val="003F2424"/>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1C37"/>
    <w:rsid w:val="00411C58"/>
    <w:rsid w:val="00414292"/>
    <w:rsid w:val="00414B85"/>
    <w:rsid w:val="00414B9B"/>
    <w:rsid w:val="004162D3"/>
    <w:rsid w:val="004171DC"/>
    <w:rsid w:val="004216A1"/>
    <w:rsid w:val="00421BC9"/>
    <w:rsid w:val="004220AB"/>
    <w:rsid w:val="00422850"/>
    <w:rsid w:val="004237FA"/>
    <w:rsid w:val="0042422B"/>
    <w:rsid w:val="00425341"/>
    <w:rsid w:val="0042591A"/>
    <w:rsid w:val="00425BD6"/>
    <w:rsid w:val="00426123"/>
    <w:rsid w:val="00426509"/>
    <w:rsid w:val="004276F8"/>
    <w:rsid w:val="00427BED"/>
    <w:rsid w:val="00430BB9"/>
    <w:rsid w:val="004311A0"/>
    <w:rsid w:val="00431804"/>
    <w:rsid w:val="00431B27"/>
    <w:rsid w:val="00432D74"/>
    <w:rsid w:val="0043354C"/>
    <w:rsid w:val="00433933"/>
    <w:rsid w:val="00434072"/>
    <w:rsid w:val="00434360"/>
    <w:rsid w:val="00434671"/>
    <w:rsid w:val="00434A1C"/>
    <w:rsid w:val="00434A80"/>
    <w:rsid w:val="004352BA"/>
    <w:rsid w:val="00435D8D"/>
    <w:rsid w:val="004360ED"/>
    <w:rsid w:val="004365A2"/>
    <w:rsid w:val="004373F0"/>
    <w:rsid w:val="004377EE"/>
    <w:rsid w:val="00437992"/>
    <w:rsid w:val="00437DF8"/>
    <w:rsid w:val="00440E4E"/>
    <w:rsid w:val="00440E8E"/>
    <w:rsid w:val="004418EE"/>
    <w:rsid w:val="0044210E"/>
    <w:rsid w:val="004434B9"/>
    <w:rsid w:val="004449AB"/>
    <w:rsid w:val="0044558E"/>
    <w:rsid w:val="0044569F"/>
    <w:rsid w:val="004477EC"/>
    <w:rsid w:val="004518CB"/>
    <w:rsid w:val="004534E1"/>
    <w:rsid w:val="0045385B"/>
    <w:rsid w:val="0045401F"/>
    <w:rsid w:val="00455429"/>
    <w:rsid w:val="004556CC"/>
    <w:rsid w:val="00455A25"/>
    <w:rsid w:val="00455EDD"/>
    <w:rsid w:val="00455FA2"/>
    <w:rsid w:val="00456CC7"/>
    <w:rsid w:val="00456D51"/>
    <w:rsid w:val="00456F1B"/>
    <w:rsid w:val="00456F65"/>
    <w:rsid w:val="004571D0"/>
    <w:rsid w:val="0046030A"/>
    <w:rsid w:val="00460F8B"/>
    <w:rsid w:val="00461603"/>
    <w:rsid w:val="004621E0"/>
    <w:rsid w:val="0046295C"/>
    <w:rsid w:val="00463762"/>
    <w:rsid w:val="00463915"/>
    <w:rsid w:val="00463FE0"/>
    <w:rsid w:val="00464ED0"/>
    <w:rsid w:val="00465EE7"/>
    <w:rsid w:val="00466231"/>
    <w:rsid w:val="0046636F"/>
    <w:rsid w:val="00466B2E"/>
    <w:rsid w:val="0046765F"/>
    <w:rsid w:val="00470AAA"/>
    <w:rsid w:val="00471BA9"/>
    <w:rsid w:val="004721AD"/>
    <w:rsid w:val="00472880"/>
    <w:rsid w:val="004734B1"/>
    <w:rsid w:val="00473917"/>
    <w:rsid w:val="00473B71"/>
    <w:rsid w:val="00476295"/>
    <w:rsid w:val="00476B6E"/>
    <w:rsid w:val="00476D54"/>
    <w:rsid w:val="00477311"/>
    <w:rsid w:val="004804D3"/>
    <w:rsid w:val="00481009"/>
    <w:rsid w:val="00481D36"/>
    <w:rsid w:val="00482340"/>
    <w:rsid w:val="004828A1"/>
    <w:rsid w:val="00482E1B"/>
    <w:rsid w:val="00483052"/>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97601"/>
    <w:rsid w:val="004A0458"/>
    <w:rsid w:val="004A067B"/>
    <w:rsid w:val="004A0F1F"/>
    <w:rsid w:val="004A1693"/>
    <w:rsid w:val="004A18A0"/>
    <w:rsid w:val="004A28D1"/>
    <w:rsid w:val="004A2BBA"/>
    <w:rsid w:val="004A3CEE"/>
    <w:rsid w:val="004A42CD"/>
    <w:rsid w:val="004A4AC4"/>
    <w:rsid w:val="004A5158"/>
    <w:rsid w:val="004A5FCA"/>
    <w:rsid w:val="004A7B9A"/>
    <w:rsid w:val="004A7DD2"/>
    <w:rsid w:val="004B17C9"/>
    <w:rsid w:val="004B2A96"/>
    <w:rsid w:val="004B343B"/>
    <w:rsid w:val="004B357F"/>
    <w:rsid w:val="004B3B20"/>
    <w:rsid w:val="004B416B"/>
    <w:rsid w:val="004B47B9"/>
    <w:rsid w:val="004B4EA5"/>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401"/>
    <w:rsid w:val="004D357D"/>
    <w:rsid w:val="004D3C22"/>
    <w:rsid w:val="004D4B66"/>
    <w:rsid w:val="004D4F81"/>
    <w:rsid w:val="004D537D"/>
    <w:rsid w:val="004D55D3"/>
    <w:rsid w:val="004D5825"/>
    <w:rsid w:val="004D58BF"/>
    <w:rsid w:val="004D7AA4"/>
    <w:rsid w:val="004D7AAB"/>
    <w:rsid w:val="004D7EEA"/>
    <w:rsid w:val="004E2F57"/>
    <w:rsid w:val="004E4370"/>
    <w:rsid w:val="004E481B"/>
    <w:rsid w:val="004E484A"/>
    <w:rsid w:val="004E4D99"/>
    <w:rsid w:val="004E5324"/>
    <w:rsid w:val="004E5605"/>
    <w:rsid w:val="004E61C1"/>
    <w:rsid w:val="004E6EBB"/>
    <w:rsid w:val="004E79D0"/>
    <w:rsid w:val="004F0595"/>
    <w:rsid w:val="004F29F2"/>
    <w:rsid w:val="004F386F"/>
    <w:rsid w:val="004F3FE7"/>
    <w:rsid w:val="004F434B"/>
    <w:rsid w:val="004F469E"/>
    <w:rsid w:val="004F4810"/>
    <w:rsid w:val="004F4AC1"/>
    <w:rsid w:val="004F55BF"/>
    <w:rsid w:val="004F67B1"/>
    <w:rsid w:val="004F7774"/>
    <w:rsid w:val="00501F69"/>
    <w:rsid w:val="005023FC"/>
    <w:rsid w:val="005028FB"/>
    <w:rsid w:val="0050292F"/>
    <w:rsid w:val="0050297D"/>
    <w:rsid w:val="0050304D"/>
    <w:rsid w:val="00504FB0"/>
    <w:rsid w:val="00505F77"/>
    <w:rsid w:val="00506D2F"/>
    <w:rsid w:val="005111BF"/>
    <w:rsid w:val="00511468"/>
    <w:rsid w:val="0051299E"/>
    <w:rsid w:val="00516DA5"/>
    <w:rsid w:val="00517302"/>
    <w:rsid w:val="00517DD2"/>
    <w:rsid w:val="005218D8"/>
    <w:rsid w:val="00522338"/>
    <w:rsid w:val="0052363B"/>
    <w:rsid w:val="005236DA"/>
    <w:rsid w:val="005239B1"/>
    <w:rsid w:val="00523FDE"/>
    <w:rsid w:val="00525104"/>
    <w:rsid w:val="00526FF6"/>
    <w:rsid w:val="00527260"/>
    <w:rsid w:val="00527DD1"/>
    <w:rsid w:val="005303F8"/>
    <w:rsid w:val="00530788"/>
    <w:rsid w:val="005316E0"/>
    <w:rsid w:val="00532904"/>
    <w:rsid w:val="00532E0B"/>
    <w:rsid w:val="00534077"/>
    <w:rsid w:val="00536C2D"/>
    <w:rsid w:val="005373A0"/>
    <w:rsid w:val="005373AE"/>
    <w:rsid w:val="00537E0D"/>
    <w:rsid w:val="005410B9"/>
    <w:rsid w:val="00541AA3"/>
    <w:rsid w:val="00542427"/>
    <w:rsid w:val="00543AA4"/>
    <w:rsid w:val="00543D6E"/>
    <w:rsid w:val="00543E6C"/>
    <w:rsid w:val="005442A4"/>
    <w:rsid w:val="005442D8"/>
    <w:rsid w:val="005447FD"/>
    <w:rsid w:val="00544D18"/>
    <w:rsid w:val="00544E8D"/>
    <w:rsid w:val="00545BF2"/>
    <w:rsid w:val="00545E5C"/>
    <w:rsid w:val="00546D16"/>
    <w:rsid w:val="00547087"/>
    <w:rsid w:val="00550D21"/>
    <w:rsid w:val="00550D67"/>
    <w:rsid w:val="005514BC"/>
    <w:rsid w:val="00551F60"/>
    <w:rsid w:val="0055327C"/>
    <w:rsid w:val="00554ADA"/>
    <w:rsid w:val="00554F6B"/>
    <w:rsid w:val="00555053"/>
    <w:rsid w:val="00555103"/>
    <w:rsid w:val="005553BB"/>
    <w:rsid w:val="00555837"/>
    <w:rsid w:val="00555F3F"/>
    <w:rsid w:val="0055675D"/>
    <w:rsid w:val="00556920"/>
    <w:rsid w:val="005573B9"/>
    <w:rsid w:val="00557F77"/>
    <w:rsid w:val="00563CDF"/>
    <w:rsid w:val="00563DEF"/>
    <w:rsid w:val="00563F80"/>
    <w:rsid w:val="00566A5D"/>
    <w:rsid w:val="00571552"/>
    <w:rsid w:val="00571FF3"/>
    <w:rsid w:val="0057385C"/>
    <w:rsid w:val="00574D7E"/>
    <w:rsid w:val="00575706"/>
    <w:rsid w:val="00580169"/>
    <w:rsid w:val="00580234"/>
    <w:rsid w:val="005807D0"/>
    <w:rsid w:val="0058187A"/>
    <w:rsid w:val="0058208E"/>
    <w:rsid w:val="00582F8C"/>
    <w:rsid w:val="00583C6D"/>
    <w:rsid w:val="00583CC9"/>
    <w:rsid w:val="005843AD"/>
    <w:rsid w:val="005862E9"/>
    <w:rsid w:val="0058766F"/>
    <w:rsid w:val="00590685"/>
    <w:rsid w:val="00590972"/>
    <w:rsid w:val="00591FDD"/>
    <w:rsid w:val="00592F08"/>
    <w:rsid w:val="0059415B"/>
    <w:rsid w:val="00594685"/>
    <w:rsid w:val="005958A2"/>
    <w:rsid w:val="00596C57"/>
    <w:rsid w:val="005A107C"/>
    <w:rsid w:val="005A217A"/>
    <w:rsid w:val="005A4520"/>
    <w:rsid w:val="005A4563"/>
    <w:rsid w:val="005A471A"/>
    <w:rsid w:val="005A5754"/>
    <w:rsid w:val="005A7597"/>
    <w:rsid w:val="005A7F84"/>
    <w:rsid w:val="005A7FC7"/>
    <w:rsid w:val="005B0429"/>
    <w:rsid w:val="005B07E0"/>
    <w:rsid w:val="005B0DDE"/>
    <w:rsid w:val="005B1E1C"/>
    <w:rsid w:val="005B375B"/>
    <w:rsid w:val="005B393B"/>
    <w:rsid w:val="005B3E73"/>
    <w:rsid w:val="005B54EA"/>
    <w:rsid w:val="005B78D8"/>
    <w:rsid w:val="005C2149"/>
    <w:rsid w:val="005C3FF7"/>
    <w:rsid w:val="005C4500"/>
    <w:rsid w:val="005C52C2"/>
    <w:rsid w:val="005C585F"/>
    <w:rsid w:val="005C6856"/>
    <w:rsid w:val="005C6AFE"/>
    <w:rsid w:val="005D00E0"/>
    <w:rsid w:val="005D15F8"/>
    <w:rsid w:val="005D2910"/>
    <w:rsid w:val="005D56A5"/>
    <w:rsid w:val="005D5893"/>
    <w:rsid w:val="005D5B55"/>
    <w:rsid w:val="005D6DA2"/>
    <w:rsid w:val="005D75DF"/>
    <w:rsid w:val="005D769E"/>
    <w:rsid w:val="005D7A14"/>
    <w:rsid w:val="005D7FA0"/>
    <w:rsid w:val="005E0905"/>
    <w:rsid w:val="005E0D54"/>
    <w:rsid w:val="005E2FC6"/>
    <w:rsid w:val="005E3290"/>
    <w:rsid w:val="005E4E85"/>
    <w:rsid w:val="005E53BA"/>
    <w:rsid w:val="005E5E7D"/>
    <w:rsid w:val="005E6F6B"/>
    <w:rsid w:val="005E70CB"/>
    <w:rsid w:val="005F01C5"/>
    <w:rsid w:val="005F04AA"/>
    <w:rsid w:val="005F435E"/>
    <w:rsid w:val="005F4442"/>
    <w:rsid w:val="005F6AD3"/>
    <w:rsid w:val="005F6B8E"/>
    <w:rsid w:val="005F79A6"/>
    <w:rsid w:val="006007E2"/>
    <w:rsid w:val="00600897"/>
    <w:rsid w:val="006008BA"/>
    <w:rsid w:val="00600B23"/>
    <w:rsid w:val="0060230F"/>
    <w:rsid w:val="00602FE1"/>
    <w:rsid w:val="00603458"/>
    <w:rsid w:val="00603AA2"/>
    <w:rsid w:val="006051A0"/>
    <w:rsid w:val="00605D61"/>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1F7C"/>
    <w:rsid w:val="006222E6"/>
    <w:rsid w:val="00623597"/>
    <w:rsid w:val="006242BF"/>
    <w:rsid w:val="00624F7A"/>
    <w:rsid w:val="0062530F"/>
    <w:rsid w:val="0062566C"/>
    <w:rsid w:val="0062590C"/>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789"/>
    <w:rsid w:val="00636981"/>
    <w:rsid w:val="00637912"/>
    <w:rsid w:val="00637D9B"/>
    <w:rsid w:val="00641D0E"/>
    <w:rsid w:val="006423A0"/>
    <w:rsid w:val="00643860"/>
    <w:rsid w:val="00643B8C"/>
    <w:rsid w:val="00645509"/>
    <w:rsid w:val="00646695"/>
    <w:rsid w:val="006468EB"/>
    <w:rsid w:val="0064690C"/>
    <w:rsid w:val="00646B9A"/>
    <w:rsid w:val="00646D23"/>
    <w:rsid w:val="00650033"/>
    <w:rsid w:val="00652CF2"/>
    <w:rsid w:val="006549C8"/>
    <w:rsid w:val="0065528D"/>
    <w:rsid w:val="006563E5"/>
    <w:rsid w:val="00657093"/>
    <w:rsid w:val="00657B59"/>
    <w:rsid w:val="00662773"/>
    <w:rsid w:val="00662AFE"/>
    <w:rsid w:val="0066325F"/>
    <w:rsid w:val="006632B2"/>
    <w:rsid w:val="00663E2F"/>
    <w:rsid w:val="00665DBE"/>
    <w:rsid w:val="00670131"/>
    <w:rsid w:val="00671A45"/>
    <w:rsid w:val="00671EFB"/>
    <w:rsid w:val="00672743"/>
    <w:rsid w:val="00673D56"/>
    <w:rsid w:val="00673DC2"/>
    <w:rsid w:val="00674BC5"/>
    <w:rsid w:val="00675402"/>
    <w:rsid w:val="00675479"/>
    <w:rsid w:val="00675B10"/>
    <w:rsid w:val="00677340"/>
    <w:rsid w:val="006803E3"/>
    <w:rsid w:val="00680E86"/>
    <w:rsid w:val="00681A00"/>
    <w:rsid w:val="00682FEC"/>
    <w:rsid w:val="00683AA9"/>
    <w:rsid w:val="006855BE"/>
    <w:rsid w:val="00685695"/>
    <w:rsid w:val="00687814"/>
    <w:rsid w:val="006908CD"/>
    <w:rsid w:val="006916BF"/>
    <w:rsid w:val="006930ED"/>
    <w:rsid w:val="00693D1E"/>
    <w:rsid w:val="006940F5"/>
    <w:rsid w:val="006948EE"/>
    <w:rsid w:val="0069533F"/>
    <w:rsid w:val="00695BE6"/>
    <w:rsid w:val="00695FC8"/>
    <w:rsid w:val="00696511"/>
    <w:rsid w:val="00697B1F"/>
    <w:rsid w:val="00697B32"/>
    <w:rsid w:val="006A06EF"/>
    <w:rsid w:val="006A2313"/>
    <w:rsid w:val="006A344C"/>
    <w:rsid w:val="006A40D7"/>
    <w:rsid w:val="006A418B"/>
    <w:rsid w:val="006A5CFE"/>
    <w:rsid w:val="006B03CD"/>
    <w:rsid w:val="006B0C55"/>
    <w:rsid w:val="006B102E"/>
    <w:rsid w:val="006B1EE8"/>
    <w:rsid w:val="006B20AE"/>
    <w:rsid w:val="006B248A"/>
    <w:rsid w:val="006B25A3"/>
    <w:rsid w:val="006B4606"/>
    <w:rsid w:val="006B5671"/>
    <w:rsid w:val="006B5A2F"/>
    <w:rsid w:val="006B5B31"/>
    <w:rsid w:val="006B5C93"/>
    <w:rsid w:val="006B6516"/>
    <w:rsid w:val="006B6AD6"/>
    <w:rsid w:val="006B6E27"/>
    <w:rsid w:val="006C0AC1"/>
    <w:rsid w:val="006C0B5A"/>
    <w:rsid w:val="006C162A"/>
    <w:rsid w:val="006C2768"/>
    <w:rsid w:val="006C2783"/>
    <w:rsid w:val="006C290A"/>
    <w:rsid w:val="006C2EE3"/>
    <w:rsid w:val="006C3402"/>
    <w:rsid w:val="006C3E50"/>
    <w:rsid w:val="006C416C"/>
    <w:rsid w:val="006C467A"/>
    <w:rsid w:val="006C4B3F"/>
    <w:rsid w:val="006C77E8"/>
    <w:rsid w:val="006C79EE"/>
    <w:rsid w:val="006C7EB1"/>
    <w:rsid w:val="006D071A"/>
    <w:rsid w:val="006D084A"/>
    <w:rsid w:val="006D0B80"/>
    <w:rsid w:val="006D0F7F"/>
    <w:rsid w:val="006D1F99"/>
    <w:rsid w:val="006D2083"/>
    <w:rsid w:val="006D2857"/>
    <w:rsid w:val="006D2B4A"/>
    <w:rsid w:val="006D2F9A"/>
    <w:rsid w:val="006D325E"/>
    <w:rsid w:val="006D34F2"/>
    <w:rsid w:val="006D37F6"/>
    <w:rsid w:val="006D4793"/>
    <w:rsid w:val="006D555A"/>
    <w:rsid w:val="006D57A7"/>
    <w:rsid w:val="006E0752"/>
    <w:rsid w:val="006E1342"/>
    <w:rsid w:val="006E1FA9"/>
    <w:rsid w:val="006E2ED6"/>
    <w:rsid w:val="006E36A6"/>
    <w:rsid w:val="006E3ED3"/>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7B75"/>
    <w:rsid w:val="00710336"/>
    <w:rsid w:val="00710F9C"/>
    <w:rsid w:val="007116B9"/>
    <w:rsid w:val="00711A9B"/>
    <w:rsid w:val="00712135"/>
    <w:rsid w:val="00712919"/>
    <w:rsid w:val="00713233"/>
    <w:rsid w:val="00714124"/>
    <w:rsid w:val="0071469A"/>
    <w:rsid w:val="00714FD0"/>
    <w:rsid w:val="0071655F"/>
    <w:rsid w:val="00716F76"/>
    <w:rsid w:val="00720002"/>
    <w:rsid w:val="007200A2"/>
    <w:rsid w:val="00723D10"/>
    <w:rsid w:val="00725F45"/>
    <w:rsid w:val="00727AEF"/>
    <w:rsid w:val="007313F8"/>
    <w:rsid w:val="00731D46"/>
    <w:rsid w:val="00733640"/>
    <w:rsid w:val="00735264"/>
    <w:rsid w:val="00737B94"/>
    <w:rsid w:val="00740230"/>
    <w:rsid w:val="00740CA7"/>
    <w:rsid w:val="0074134F"/>
    <w:rsid w:val="00741610"/>
    <w:rsid w:val="00741F46"/>
    <w:rsid w:val="0074259C"/>
    <w:rsid w:val="00742D35"/>
    <w:rsid w:val="007437E3"/>
    <w:rsid w:val="0074381D"/>
    <w:rsid w:val="00743CEE"/>
    <w:rsid w:val="00744215"/>
    <w:rsid w:val="007454E0"/>
    <w:rsid w:val="00750670"/>
    <w:rsid w:val="0075126A"/>
    <w:rsid w:val="00751359"/>
    <w:rsid w:val="0075163D"/>
    <w:rsid w:val="00755B4D"/>
    <w:rsid w:val="00755BC4"/>
    <w:rsid w:val="00755C32"/>
    <w:rsid w:val="00755E88"/>
    <w:rsid w:val="0075633C"/>
    <w:rsid w:val="007569BB"/>
    <w:rsid w:val="00757004"/>
    <w:rsid w:val="00757C9F"/>
    <w:rsid w:val="00760543"/>
    <w:rsid w:val="00761B84"/>
    <w:rsid w:val="00761CE1"/>
    <w:rsid w:val="00761D14"/>
    <w:rsid w:val="00761E56"/>
    <w:rsid w:val="0076288F"/>
    <w:rsid w:val="007631B6"/>
    <w:rsid w:val="00763689"/>
    <w:rsid w:val="00763D11"/>
    <w:rsid w:val="0076433D"/>
    <w:rsid w:val="00764516"/>
    <w:rsid w:val="00764D9E"/>
    <w:rsid w:val="00764F6F"/>
    <w:rsid w:val="00765C32"/>
    <w:rsid w:val="00766E81"/>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44CC"/>
    <w:rsid w:val="007846C5"/>
    <w:rsid w:val="007855A0"/>
    <w:rsid w:val="007869FE"/>
    <w:rsid w:val="00786A0C"/>
    <w:rsid w:val="00792498"/>
    <w:rsid w:val="007927DF"/>
    <w:rsid w:val="00792FEA"/>
    <w:rsid w:val="007932BE"/>
    <w:rsid w:val="00795684"/>
    <w:rsid w:val="00795791"/>
    <w:rsid w:val="00795BD3"/>
    <w:rsid w:val="00795E45"/>
    <w:rsid w:val="007971E6"/>
    <w:rsid w:val="00797607"/>
    <w:rsid w:val="007A270D"/>
    <w:rsid w:val="007A28FE"/>
    <w:rsid w:val="007A295A"/>
    <w:rsid w:val="007A2DDB"/>
    <w:rsid w:val="007A3AAA"/>
    <w:rsid w:val="007A4252"/>
    <w:rsid w:val="007A65D0"/>
    <w:rsid w:val="007A74F9"/>
    <w:rsid w:val="007B2486"/>
    <w:rsid w:val="007B3FDF"/>
    <w:rsid w:val="007B5534"/>
    <w:rsid w:val="007B5B24"/>
    <w:rsid w:val="007B6037"/>
    <w:rsid w:val="007B6BC6"/>
    <w:rsid w:val="007B7B92"/>
    <w:rsid w:val="007C08D8"/>
    <w:rsid w:val="007C1DCA"/>
    <w:rsid w:val="007C2753"/>
    <w:rsid w:val="007C2C48"/>
    <w:rsid w:val="007C2E6C"/>
    <w:rsid w:val="007C65CB"/>
    <w:rsid w:val="007C6B2A"/>
    <w:rsid w:val="007D01D3"/>
    <w:rsid w:val="007D0338"/>
    <w:rsid w:val="007D0D02"/>
    <w:rsid w:val="007D1652"/>
    <w:rsid w:val="007D1DB2"/>
    <w:rsid w:val="007D5710"/>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2999"/>
    <w:rsid w:val="007F356E"/>
    <w:rsid w:val="007F48AB"/>
    <w:rsid w:val="007F4DAD"/>
    <w:rsid w:val="007F4FD9"/>
    <w:rsid w:val="007F5C5C"/>
    <w:rsid w:val="008006F2"/>
    <w:rsid w:val="00802B5A"/>
    <w:rsid w:val="008031A9"/>
    <w:rsid w:val="008033E8"/>
    <w:rsid w:val="00804236"/>
    <w:rsid w:val="0080440C"/>
    <w:rsid w:val="00804ABE"/>
    <w:rsid w:val="0080548F"/>
    <w:rsid w:val="008058D3"/>
    <w:rsid w:val="00810F3B"/>
    <w:rsid w:val="008120EA"/>
    <w:rsid w:val="0081268A"/>
    <w:rsid w:val="0081288B"/>
    <w:rsid w:val="00812AA6"/>
    <w:rsid w:val="00812FEB"/>
    <w:rsid w:val="0081341C"/>
    <w:rsid w:val="00813510"/>
    <w:rsid w:val="00813E08"/>
    <w:rsid w:val="0081430F"/>
    <w:rsid w:val="008145E5"/>
    <w:rsid w:val="0081553E"/>
    <w:rsid w:val="008155E1"/>
    <w:rsid w:val="0081610B"/>
    <w:rsid w:val="0081622F"/>
    <w:rsid w:val="00816D02"/>
    <w:rsid w:val="0082058A"/>
    <w:rsid w:val="00820E4D"/>
    <w:rsid w:val="008215A9"/>
    <w:rsid w:val="00821AA3"/>
    <w:rsid w:val="00822BFF"/>
    <w:rsid w:val="00822F36"/>
    <w:rsid w:val="008231A0"/>
    <w:rsid w:val="00823835"/>
    <w:rsid w:val="00823D1B"/>
    <w:rsid w:val="0082419B"/>
    <w:rsid w:val="008241B5"/>
    <w:rsid w:val="00825972"/>
    <w:rsid w:val="00826981"/>
    <w:rsid w:val="008279FF"/>
    <w:rsid w:val="00830A67"/>
    <w:rsid w:val="00830B29"/>
    <w:rsid w:val="00830DA4"/>
    <w:rsid w:val="00831027"/>
    <w:rsid w:val="00831EF3"/>
    <w:rsid w:val="00832561"/>
    <w:rsid w:val="00833085"/>
    <w:rsid w:val="00833EF6"/>
    <w:rsid w:val="00834BE7"/>
    <w:rsid w:val="008355C4"/>
    <w:rsid w:val="00835704"/>
    <w:rsid w:val="008360A7"/>
    <w:rsid w:val="00836DE1"/>
    <w:rsid w:val="00837F64"/>
    <w:rsid w:val="00841AB7"/>
    <w:rsid w:val="00841D17"/>
    <w:rsid w:val="00841D67"/>
    <w:rsid w:val="00842367"/>
    <w:rsid w:val="00847048"/>
    <w:rsid w:val="0084786A"/>
    <w:rsid w:val="00847914"/>
    <w:rsid w:val="008500E3"/>
    <w:rsid w:val="0085266A"/>
    <w:rsid w:val="00853169"/>
    <w:rsid w:val="00854079"/>
    <w:rsid w:val="00854636"/>
    <w:rsid w:val="00855377"/>
    <w:rsid w:val="008554CB"/>
    <w:rsid w:val="00856435"/>
    <w:rsid w:val="00857181"/>
    <w:rsid w:val="00857CDD"/>
    <w:rsid w:val="0086073D"/>
    <w:rsid w:val="00861F06"/>
    <w:rsid w:val="0086264A"/>
    <w:rsid w:val="00862F0B"/>
    <w:rsid w:val="00865B01"/>
    <w:rsid w:val="00865D99"/>
    <w:rsid w:val="008669CC"/>
    <w:rsid w:val="008719D6"/>
    <w:rsid w:val="00871C0A"/>
    <w:rsid w:val="0087228A"/>
    <w:rsid w:val="0087284E"/>
    <w:rsid w:val="00872A84"/>
    <w:rsid w:val="00872C8A"/>
    <w:rsid w:val="008731AD"/>
    <w:rsid w:val="00875C93"/>
    <w:rsid w:val="00876192"/>
    <w:rsid w:val="00877050"/>
    <w:rsid w:val="008776BC"/>
    <w:rsid w:val="008801E2"/>
    <w:rsid w:val="008804C7"/>
    <w:rsid w:val="0088074C"/>
    <w:rsid w:val="00881762"/>
    <w:rsid w:val="00881BC5"/>
    <w:rsid w:val="00884AB9"/>
    <w:rsid w:val="00884B48"/>
    <w:rsid w:val="00884B74"/>
    <w:rsid w:val="0088501D"/>
    <w:rsid w:val="00885384"/>
    <w:rsid w:val="008858EB"/>
    <w:rsid w:val="00885C1E"/>
    <w:rsid w:val="00886EA2"/>
    <w:rsid w:val="00887289"/>
    <w:rsid w:val="00887596"/>
    <w:rsid w:val="008879FD"/>
    <w:rsid w:val="00887D35"/>
    <w:rsid w:val="00891470"/>
    <w:rsid w:val="00891D52"/>
    <w:rsid w:val="00892777"/>
    <w:rsid w:val="00892EF7"/>
    <w:rsid w:val="008934CE"/>
    <w:rsid w:val="00893815"/>
    <w:rsid w:val="0089406E"/>
    <w:rsid w:val="00896D50"/>
    <w:rsid w:val="008971E3"/>
    <w:rsid w:val="008978CB"/>
    <w:rsid w:val="00897C52"/>
    <w:rsid w:val="008A0716"/>
    <w:rsid w:val="008A114F"/>
    <w:rsid w:val="008A1E61"/>
    <w:rsid w:val="008A302D"/>
    <w:rsid w:val="008A32CD"/>
    <w:rsid w:val="008A5F45"/>
    <w:rsid w:val="008A5F81"/>
    <w:rsid w:val="008A7808"/>
    <w:rsid w:val="008B08B4"/>
    <w:rsid w:val="008B190F"/>
    <w:rsid w:val="008B22E1"/>
    <w:rsid w:val="008B2313"/>
    <w:rsid w:val="008B34FC"/>
    <w:rsid w:val="008C019D"/>
    <w:rsid w:val="008C0C7B"/>
    <w:rsid w:val="008C1604"/>
    <w:rsid w:val="008C182F"/>
    <w:rsid w:val="008C18D9"/>
    <w:rsid w:val="008C1974"/>
    <w:rsid w:val="008C33EE"/>
    <w:rsid w:val="008C455A"/>
    <w:rsid w:val="008C4D11"/>
    <w:rsid w:val="008C72F1"/>
    <w:rsid w:val="008C7B5E"/>
    <w:rsid w:val="008D0528"/>
    <w:rsid w:val="008D0C4C"/>
    <w:rsid w:val="008D12EA"/>
    <w:rsid w:val="008D16AA"/>
    <w:rsid w:val="008D2347"/>
    <w:rsid w:val="008D34D8"/>
    <w:rsid w:val="008D3829"/>
    <w:rsid w:val="008D3A20"/>
    <w:rsid w:val="008D4086"/>
    <w:rsid w:val="008D511D"/>
    <w:rsid w:val="008D65C2"/>
    <w:rsid w:val="008D7185"/>
    <w:rsid w:val="008E0047"/>
    <w:rsid w:val="008E0F47"/>
    <w:rsid w:val="008E1127"/>
    <w:rsid w:val="008E1F84"/>
    <w:rsid w:val="008E2004"/>
    <w:rsid w:val="008E2534"/>
    <w:rsid w:val="008E2ACB"/>
    <w:rsid w:val="008E3415"/>
    <w:rsid w:val="008E48CF"/>
    <w:rsid w:val="008E4905"/>
    <w:rsid w:val="008E507B"/>
    <w:rsid w:val="008E5AA7"/>
    <w:rsid w:val="008E5D42"/>
    <w:rsid w:val="008E65F3"/>
    <w:rsid w:val="008E69B9"/>
    <w:rsid w:val="008E69FD"/>
    <w:rsid w:val="008E7096"/>
    <w:rsid w:val="008E7898"/>
    <w:rsid w:val="008E7AEF"/>
    <w:rsid w:val="008E7F52"/>
    <w:rsid w:val="008F0B53"/>
    <w:rsid w:val="008F11AE"/>
    <w:rsid w:val="008F1557"/>
    <w:rsid w:val="008F2416"/>
    <w:rsid w:val="008F380E"/>
    <w:rsid w:val="008F3E27"/>
    <w:rsid w:val="008F4BB0"/>
    <w:rsid w:val="008F5D61"/>
    <w:rsid w:val="008F6849"/>
    <w:rsid w:val="008F6964"/>
    <w:rsid w:val="0090024A"/>
    <w:rsid w:val="00904331"/>
    <w:rsid w:val="009045DA"/>
    <w:rsid w:val="00904652"/>
    <w:rsid w:val="009046E4"/>
    <w:rsid w:val="00904763"/>
    <w:rsid w:val="00904869"/>
    <w:rsid w:val="00904A13"/>
    <w:rsid w:val="0090526E"/>
    <w:rsid w:val="009057C4"/>
    <w:rsid w:val="0090605A"/>
    <w:rsid w:val="0091048B"/>
    <w:rsid w:val="00910584"/>
    <w:rsid w:val="0091085B"/>
    <w:rsid w:val="00911189"/>
    <w:rsid w:val="00913335"/>
    <w:rsid w:val="00913888"/>
    <w:rsid w:val="009155AA"/>
    <w:rsid w:val="00915702"/>
    <w:rsid w:val="0091649D"/>
    <w:rsid w:val="009173B0"/>
    <w:rsid w:val="00917716"/>
    <w:rsid w:val="00920DE1"/>
    <w:rsid w:val="00920F3D"/>
    <w:rsid w:val="009210CF"/>
    <w:rsid w:val="0092157D"/>
    <w:rsid w:val="0092175B"/>
    <w:rsid w:val="00923300"/>
    <w:rsid w:val="00923887"/>
    <w:rsid w:val="00923E08"/>
    <w:rsid w:val="009241AA"/>
    <w:rsid w:val="00924FA2"/>
    <w:rsid w:val="009257CE"/>
    <w:rsid w:val="0092736E"/>
    <w:rsid w:val="00927BD2"/>
    <w:rsid w:val="00927FE3"/>
    <w:rsid w:val="00930659"/>
    <w:rsid w:val="00931DEC"/>
    <w:rsid w:val="00931DF5"/>
    <w:rsid w:val="009331C8"/>
    <w:rsid w:val="00933323"/>
    <w:rsid w:val="009337CB"/>
    <w:rsid w:val="009347D9"/>
    <w:rsid w:val="00934997"/>
    <w:rsid w:val="00934B31"/>
    <w:rsid w:val="009358AE"/>
    <w:rsid w:val="00935EE2"/>
    <w:rsid w:val="00936341"/>
    <w:rsid w:val="009366B4"/>
    <w:rsid w:val="009402E8"/>
    <w:rsid w:val="0094043B"/>
    <w:rsid w:val="00940543"/>
    <w:rsid w:val="009405C7"/>
    <w:rsid w:val="00940D90"/>
    <w:rsid w:val="00941A79"/>
    <w:rsid w:val="00941F75"/>
    <w:rsid w:val="00944B31"/>
    <w:rsid w:val="0094501C"/>
    <w:rsid w:val="009462D1"/>
    <w:rsid w:val="009463BD"/>
    <w:rsid w:val="00946681"/>
    <w:rsid w:val="00946DC7"/>
    <w:rsid w:val="00947249"/>
    <w:rsid w:val="009473F1"/>
    <w:rsid w:val="00947E87"/>
    <w:rsid w:val="00947E8B"/>
    <w:rsid w:val="00950944"/>
    <w:rsid w:val="009512F1"/>
    <w:rsid w:val="009513B2"/>
    <w:rsid w:val="00951A9E"/>
    <w:rsid w:val="00954394"/>
    <w:rsid w:val="00954724"/>
    <w:rsid w:val="00954D8C"/>
    <w:rsid w:val="00955E53"/>
    <w:rsid w:val="0095646C"/>
    <w:rsid w:val="00956B00"/>
    <w:rsid w:val="00956D02"/>
    <w:rsid w:val="009571D9"/>
    <w:rsid w:val="00957F17"/>
    <w:rsid w:val="009604D0"/>
    <w:rsid w:val="00961B8D"/>
    <w:rsid w:val="0096231E"/>
    <w:rsid w:val="00962D38"/>
    <w:rsid w:val="00962F46"/>
    <w:rsid w:val="00963482"/>
    <w:rsid w:val="00964A5B"/>
    <w:rsid w:val="00964E92"/>
    <w:rsid w:val="00966035"/>
    <w:rsid w:val="009669DD"/>
    <w:rsid w:val="009672CF"/>
    <w:rsid w:val="0097001F"/>
    <w:rsid w:val="00970B6B"/>
    <w:rsid w:val="009710DD"/>
    <w:rsid w:val="00971FED"/>
    <w:rsid w:val="009727A3"/>
    <w:rsid w:val="009729CD"/>
    <w:rsid w:val="00972FB1"/>
    <w:rsid w:val="00973389"/>
    <w:rsid w:val="00973F80"/>
    <w:rsid w:val="00973FD4"/>
    <w:rsid w:val="00974721"/>
    <w:rsid w:val="009747FC"/>
    <w:rsid w:val="00975672"/>
    <w:rsid w:val="00975F2B"/>
    <w:rsid w:val="0097705A"/>
    <w:rsid w:val="0097752A"/>
    <w:rsid w:val="00977830"/>
    <w:rsid w:val="00977AB1"/>
    <w:rsid w:val="00977C5B"/>
    <w:rsid w:val="00977DC3"/>
    <w:rsid w:val="00977FBB"/>
    <w:rsid w:val="00980369"/>
    <w:rsid w:val="009804B2"/>
    <w:rsid w:val="009834A8"/>
    <w:rsid w:val="00983C94"/>
    <w:rsid w:val="009846E1"/>
    <w:rsid w:val="0098536C"/>
    <w:rsid w:val="00991259"/>
    <w:rsid w:val="00991C66"/>
    <w:rsid w:val="00992B80"/>
    <w:rsid w:val="0099317E"/>
    <w:rsid w:val="00993F0C"/>
    <w:rsid w:val="00994B4F"/>
    <w:rsid w:val="00994DF4"/>
    <w:rsid w:val="0099536A"/>
    <w:rsid w:val="009953A0"/>
    <w:rsid w:val="00995D37"/>
    <w:rsid w:val="00995D79"/>
    <w:rsid w:val="00997A89"/>
    <w:rsid w:val="009A006D"/>
    <w:rsid w:val="009A0E66"/>
    <w:rsid w:val="009A1244"/>
    <w:rsid w:val="009A2471"/>
    <w:rsid w:val="009A2ACF"/>
    <w:rsid w:val="009A3835"/>
    <w:rsid w:val="009A3CC9"/>
    <w:rsid w:val="009A4BCE"/>
    <w:rsid w:val="009A571F"/>
    <w:rsid w:val="009A5C44"/>
    <w:rsid w:val="009A7584"/>
    <w:rsid w:val="009A7735"/>
    <w:rsid w:val="009A7DAA"/>
    <w:rsid w:val="009B0CDA"/>
    <w:rsid w:val="009B1672"/>
    <w:rsid w:val="009B2084"/>
    <w:rsid w:val="009B32DC"/>
    <w:rsid w:val="009B3A23"/>
    <w:rsid w:val="009B472B"/>
    <w:rsid w:val="009B47BB"/>
    <w:rsid w:val="009B4D06"/>
    <w:rsid w:val="009B6056"/>
    <w:rsid w:val="009B654D"/>
    <w:rsid w:val="009C202A"/>
    <w:rsid w:val="009C21B2"/>
    <w:rsid w:val="009C288F"/>
    <w:rsid w:val="009C3520"/>
    <w:rsid w:val="009C3A31"/>
    <w:rsid w:val="009C47B2"/>
    <w:rsid w:val="009C4D50"/>
    <w:rsid w:val="009C54B2"/>
    <w:rsid w:val="009C5BFA"/>
    <w:rsid w:val="009C5EE5"/>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0DB8"/>
    <w:rsid w:val="009E1155"/>
    <w:rsid w:val="009E203C"/>
    <w:rsid w:val="009E36ED"/>
    <w:rsid w:val="009E3ABF"/>
    <w:rsid w:val="009E3C27"/>
    <w:rsid w:val="009E7AB4"/>
    <w:rsid w:val="009F0290"/>
    <w:rsid w:val="009F203A"/>
    <w:rsid w:val="009F2F12"/>
    <w:rsid w:val="009F378E"/>
    <w:rsid w:val="009F444B"/>
    <w:rsid w:val="009F49E7"/>
    <w:rsid w:val="009F4CCC"/>
    <w:rsid w:val="00A008CF"/>
    <w:rsid w:val="00A01375"/>
    <w:rsid w:val="00A017DF"/>
    <w:rsid w:val="00A01912"/>
    <w:rsid w:val="00A0352A"/>
    <w:rsid w:val="00A05CDC"/>
    <w:rsid w:val="00A0677D"/>
    <w:rsid w:val="00A06EDF"/>
    <w:rsid w:val="00A07D1B"/>
    <w:rsid w:val="00A103F5"/>
    <w:rsid w:val="00A10ACE"/>
    <w:rsid w:val="00A10E6E"/>
    <w:rsid w:val="00A10F31"/>
    <w:rsid w:val="00A113F0"/>
    <w:rsid w:val="00A13E4D"/>
    <w:rsid w:val="00A144C7"/>
    <w:rsid w:val="00A145DC"/>
    <w:rsid w:val="00A148E8"/>
    <w:rsid w:val="00A2082B"/>
    <w:rsid w:val="00A20D19"/>
    <w:rsid w:val="00A210BB"/>
    <w:rsid w:val="00A217EF"/>
    <w:rsid w:val="00A21874"/>
    <w:rsid w:val="00A232FC"/>
    <w:rsid w:val="00A243F7"/>
    <w:rsid w:val="00A25B79"/>
    <w:rsid w:val="00A26EF9"/>
    <w:rsid w:val="00A274F3"/>
    <w:rsid w:val="00A27738"/>
    <w:rsid w:val="00A27B7F"/>
    <w:rsid w:val="00A30F68"/>
    <w:rsid w:val="00A32415"/>
    <w:rsid w:val="00A34C41"/>
    <w:rsid w:val="00A34FDE"/>
    <w:rsid w:val="00A368F7"/>
    <w:rsid w:val="00A369FC"/>
    <w:rsid w:val="00A36A4C"/>
    <w:rsid w:val="00A409F3"/>
    <w:rsid w:val="00A40D1A"/>
    <w:rsid w:val="00A429C2"/>
    <w:rsid w:val="00A42A2F"/>
    <w:rsid w:val="00A42B74"/>
    <w:rsid w:val="00A453BF"/>
    <w:rsid w:val="00A455E8"/>
    <w:rsid w:val="00A46AD8"/>
    <w:rsid w:val="00A51EC8"/>
    <w:rsid w:val="00A52515"/>
    <w:rsid w:val="00A52587"/>
    <w:rsid w:val="00A52F96"/>
    <w:rsid w:val="00A53799"/>
    <w:rsid w:val="00A55340"/>
    <w:rsid w:val="00A561EF"/>
    <w:rsid w:val="00A577FC"/>
    <w:rsid w:val="00A606E7"/>
    <w:rsid w:val="00A61504"/>
    <w:rsid w:val="00A6183C"/>
    <w:rsid w:val="00A62186"/>
    <w:rsid w:val="00A62FBB"/>
    <w:rsid w:val="00A64F59"/>
    <w:rsid w:val="00A675DA"/>
    <w:rsid w:val="00A7098E"/>
    <w:rsid w:val="00A70DD2"/>
    <w:rsid w:val="00A71026"/>
    <w:rsid w:val="00A7121D"/>
    <w:rsid w:val="00A71D59"/>
    <w:rsid w:val="00A71D7F"/>
    <w:rsid w:val="00A7275E"/>
    <w:rsid w:val="00A739C8"/>
    <w:rsid w:val="00A7594E"/>
    <w:rsid w:val="00A75CDE"/>
    <w:rsid w:val="00A765D0"/>
    <w:rsid w:val="00A767F5"/>
    <w:rsid w:val="00A77D29"/>
    <w:rsid w:val="00A8016E"/>
    <w:rsid w:val="00A802E2"/>
    <w:rsid w:val="00A803E5"/>
    <w:rsid w:val="00A80FA4"/>
    <w:rsid w:val="00A81389"/>
    <w:rsid w:val="00A81402"/>
    <w:rsid w:val="00A81A78"/>
    <w:rsid w:val="00A82AAE"/>
    <w:rsid w:val="00A83101"/>
    <w:rsid w:val="00A832D8"/>
    <w:rsid w:val="00A833F7"/>
    <w:rsid w:val="00A8392B"/>
    <w:rsid w:val="00A839AA"/>
    <w:rsid w:val="00A83E4A"/>
    <w:rsid w:val="00A83EC1"/>
    <w:rsid w:val="00A845A7"/>
    <w:rsid w:val="00A872F1"/>
    <w:rsid w:val="00A878AA"/>
    <w:rsid w:val="00A9019C"/>
    <w:rsid w:val="00A90A4D"/>
    <w:rsid w:val="00A90D05"/>
    <w:rsid w:val="00A918EE"/>
    <w:rsid w:val="00A9276D"/>
    <w:rsid w:val="00A92963"/>
    <w:rsid w:val="00A93682"/>
    <w:rsid w:val="00A944A5"/>
    <w:rsid w:val="00A94AD9"/>
    <w:rsid w:val="00A95641"/>
    <w:rsid w:val="00A9582F"/>
    <w:rsid w:val="00A95E2A"/>
    <w:rsid w:val="00A95E5E"/>
    <w:rsid w:val="00AA0ACC"/>
    <w:rsid w:val="00AA0D75"/>
    <w:rsid w:val="00AA17BB"/>
    <w:rsid w:val="00AA1919"/>
    <w:rsid w:val="00AA1EE3"/>
    <w:rsid w:val="00AA2FE9"/>
    <w:rsid w:val="00AA382E"/>
    <w:rsid w:val="00AA415D"/>
    <w:rsid w:val="00AA42D2"/>
    <w:rsid w:val="00AA4A37"/>
    <w:rsid w:val="00AA4F05"/>
    <w:rsid w:val="00AA5500"/>
    <w:rsid w:val="00AA5648"/>
    <w:rsid w:val="00AA5EBF"/>
    <w:rsid w:val="00AA5FBE"/>
    <w:rsid w:val="00AA7B87"/>
    <w:rsid w:val="00AB0181"/>
    <w:rsid w:val="00AB0360"/>
    <w:rsid w:val="00AB0702"/>
    <w:rsid w:val="00AB0EFA"/>
    <w:rsid w:val="00AB11F4"/>
    <w:rsid w:val="00AB1289"/>
    <w:rsid w:val="00AB16A0"/>
    <w:rsid w:val="00AB25C9"/>
    <w:rsid w:val="00AB2957"/>
    <w:rsid w:val="00AB2CD2"/>
    <w:rsid w:val="00AB3A75"/>
    <w:rsid w:val="00AB487F"/>
    <w:rsid w:val="00AB5F45"/>
    <w:rsid w:val="00AB64B1"/>
    <w:rsid w:val="00AB7222"/>
    <w:rsid w:val="00AB7BF8"/>
    <w:rsid w:val="00AC1453"/>
    <w:rsid w:val="00AC1E0C"/>
    <w:rsid w:val="00AC24E1"/>
    <w:rsid w:val="00AC2D52"/>
    <w:rsid w:val="00AC2E0B"/>
    <w:rsid w:val="00AC316A"/>
    <w:rsid w:val="00AC3A44"/>
    <w:rsid w:val="00AC640F"/>
    <w:rsid w:val="00AD004A"/>
    <w:rsid w:val="00AD0C37"/>
    <w:rsid w:val="00AD0EC4"/>
    <w:rsid w:val="00AD155B"/>
    <w:rsid w:val="00AD2C11"/>
    <w:rsid w:val="00AD2C68"/>
    <w:rsid w:val="00AD2F4A"/>
    <w:rsid w:val="00AD3C92"/>
    <w:rsid w:val="00AD3D41"/>
    <w:rsid w:val="00AD41A6"/>
    <w:rsid w:val="00AD547A"/>
    <w:rsid w:val="00AD555C"/>
    <w:rsid w:val="00AD602D"/>
    <w:rsid w:val="00AD6A31"/>
    <w:rsid w:val="00AE0302"/>
    <w:rsid w:val="00AE3ABE"/>
    <w:rsid w:val="00AE41A0"/>
    <w:rsid w:val="00AF0DDF"/>
    <w:rsid w:val="00AF2233"/>
    <w:rsid w:val="00AF23CF"/>
    <w:rsid w:val="00AF30CA"/>
    <w:rsid w:val="00AF4D9B"/>
    <w:rsid w:val="00AF62D1"/>
    <w:rsid w:val="00AF6A6A"/>
    <w:rsid w:val="00AF7718"/>
    <w:rsid w:val="00AF78E7"/>
    <w:rsid w:val="00AF791B"/>
    <w:rsid w:val="00AF7ABC"/>
    <w:rsid w:val="00B0028C"/>
    <w:rsid w:val="00B00479"/>
    <w:rsid w:val="00B00718"/>
    <w:rsid w:val="00B00BAF"/>
    <w:rsid w:val="00B0109C"/>
    <w:rsid w:val="00B015C3"/>
    <w:rsid w:val="00B0390F"/>
    <w:rsid w:val="00B03D11"/>
    <w:rsid w:val="00B04852"/>
    <w:rsid w:val="00B05A21"/>
    <w:rsid w:val="00B05ED8"/>
    <w:rsid w:val="00B06E3F"/>
    <w:rsid w:val="00B07EF5"/>
    <w:rsid w:val="00B1128A"/>
    <w:rsid w:val="00B11992"/>
    <w:rsid w:val="00B122F6"/>
    <w:rsid w:val="00B12A68"/>
    <w:rsid w:val="00B12B43"/>
    <w:rsid w:val="00B12E49"/>
    <w:rsid w:val="00B13178"/>
    <w:rsid w:val="00B135A5"/>
    <w:rsid w:val="00B13AD0"/>
    <w:rsid w:val="00B148E1"/>
    <w:rsid w:val="00B153E6"/>
    <w:rsid w:val="00B15BC3"/>
    <w:rsid w:val="00B17ED9"/>
    <w:rsid w:val="00B2049D"/>
    <w:rsid w:val="00B2113C"/>
    <w:rsid w:val="00B2144A"/>
    <w:rsid w:val="00B2173B"/>
    <w:rsid w:val="00B21769"/>
    <w:rsid w:val="00B2177D"/>
    <w:rsid w:val="00B21989"/>
    <w:rsid w:val="00B22971"/>
    <w:rsid w:val="00B265C1"/>
    <w:rsid w:val="00B26A23"/>
    <w:rsid w:val="00B30984"/>
    <w:rsid w:val="00B30EEA"/>
    <w:rsid w:val="00B31731"/>
    <w:rsid w:val="00B31CCA"/>
    <w:rsid w:val="00B326E1"/>
    <w:rsid w:val="00B328BB"/>
    <w:rsid w:val="00B32B36"/>
    <w:rsid w:val="00B32C4E"/>
    <w:rsid w:val="00B33352"/>
    <w:rsid w:val="00B34455"/>
    <w:rsid w:val="00B346BE"/>
    <w:rsid w:val="00B34A8E"/>
    <w:rsid w:val="00B34D67"/>
    <w:rsid w:val="00B35CB1"/>
    <w:rsid w:val="00B37A23"/>
    <w:rsid w:val="00B37FB4"/>
    <w:rsid w:val="00B40E6D"/>
    <w:rsid w:val="00B4132B"/>
    <w:rsid w:val="00B41BB1"/>
    <w:rsid w:val="00B42744"/>
    <w:rsid w:val="00B42765"/>
    <w:rsid w:val="00B4321F"/>
    <w:rsid w:val="00B4323D"/>
    <w:rsid w:val="00B4345C"/>
    <w:rsid w:val="00B43762"/>
    <w:rsid w:val="00B4610D"/>
    <w:rsid w:val="00B46445"/>
    <w:rsid w:val="00B475E8"/>
    <w:rsid w:val="00B5075E"/>
    <w:rsid w:val="00B50DC8"/>
    <w:rsid w:val="00B51CF4"/>
    <w:rsid w:val="00B5248D"/>
    <w:rsid w:val="00B53C89"/>
    <w:rsid w:val="00B53E59"/>
    <w:rsid w:val="00B55269"/>
    <w:rsid w:val="00B55450"/>
    <w:rsid w:val="00B558FF"/>
    <w:rsid w:val="00B55CE9"/>
    <w:rsid w:val="00B56A5C"/>
    <w:rsid w:val="00B573DB"/>
    <w:rsid w:val="00B57F4F"/>
    <w:rsid w:val="00B606A9"/>
    <w:rsid w:val="00B60E21"/>
    <w:rsid w:val="00B61713"/>
    <w:rsid w:val="00B621AD"/>
    <w:rsid w:val="00B62AE8"/>
    <w:rsid w:val="00B640B9"/>
    <w:rsid w:val="00B645A0"/>
    <w:rsid w:val="00B660A3"/>
    <w:rsid w:val="00B70001"/>
    <w:rsid w:val="00B707BD"/>
    <w:rsid w:val="00B70F12"/>
    <w:rsid w:val="00B71095"/>
    <w:rsid w:val="00B716A4"/>
    <w:rsid w:val="00B7178A"/>
    <w:rsid w:val="00B72BCA"/>
    <w:rsid w:val="00B733C3"/>
    <w:rsid w:val="00B73BA7"/>
    <w:rsid w:val="00B7418C"/>
    <w:rsid w:val="00B75BA2"/>
    <w:rsid w:val="00B760C6"/>
    <w:rsid w:val="00B7710B"/>
    <w:rsid w:val="00B772D6"/>
    <w:rsid w:val="00B7776C"/>
    <w:rsid w:val="00B77E60"/>
    <w:rsid w:val="00B80A59"/>
    <w:rsid w:val="00B81537"/>
    <w:rsid w:val="00B82B5D"/>
    <w:rsid w:val="00B8316F"/>
    <w:rsid w:val="00B83E4B"/>
    <w:rsid w:val="00B84D5A"/>
    <w:rsid w:val="00B85647"/>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6D6"/>
    <w:rsid w:val="00B977A1"/>
    <w:rsid w:val="00BA037B"/>
    <w:rsid w:val="00BA10DE"/>
    <w:rsid w:val="00BA18ED"/>
    <w:rsid w:val="00BA1AE5"/>
    <w:rsid w:val="00BA2F82"/>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B5D24"/>
    <w:rsid w:val="00BB7D4C"/>
    <w:rsid w:val="00BC03E1"/>
    <w:rsid w:val="00BC0C8B"/>
    <w:rsid w:val="00BC18E7"/>
    <w:rsid w:val="00BC233A"/>
    <w:rsid w:val="00BC2969"/>
    <w:rsid w:val="00BC3218"/>
    <w:rsid w:val="00BC3393"/>
    <w:rsid w:val="00BC33DC"/>
    <w:rsid w:val="00BC377D"/>
    <w:rsid w:val="00BC40B7"/>
    <w:rsid w:val="00BC4C0A"/>
    <w:rsid w:val="00BC4F4A"/>
    <w:rsid w:val="00BC59A5"/>
    <w:rsid w:val="00BC64AA"/>
    <w:rsid w:val="00BC6CC5"/>
    <w:rsid w:val="00BC7246"/>
    <w:rsid w:val="00BD0481"/>
    <w:rsid w:val="00BD04C9"/>
    <w:rsid w:val="00BD121E"/>
    <w:rsid w:val="00BD1A03"/>
    <w:rsid w:val="00BD3D1B"/>
    <w:rsid w:val="00BD4539"/>
    <w:rsid w:val="00BD5BD5"/>
    <w:rsid w:val="00BD6C32"/>
    <w:rsid w:val="00BE224E"/>
    <w:rsid w:val="00BE2297"/>
    <w:rsid w:val="00BE2A44"/>
    <w:rsid w:val="00BE2D24"/>
    <w:rsid w:val="00BE3132"/>
    <w:rsid w:val="00BE49A9"/>
    <w:rsid w:val="00BE53E4"/>
    <w:rsid w:val="00BE6018"/>
    <w:rsid w:val="00BE7E41"/>
    <w:rsid w:val="00BF0E2B"/>
    <w:rsid w:val="00BF17BA"/>
    <w:rsid w:val="00BF20AC"/>
    <w:rsid w:val="00BF2139"/>
    <w:rsid w:val="00BF2ECD"/>
    <w:rsid w:val="00BF3488"/>
    <w:rsid w:val="00BF405E"/>
    <w:rsid w:val="00BF4171"/>
    <w:rsid w:val="00BF43D2"/>
    <w:rsid w:val="00BF4B6A"/>
    <w:rsid w:val="00BF6000"/>
    <w:rsid w:val="00BF6348"/>
    <w:rsid w:val="00BF6F01"/>
    <w:rsid w:val="00BF7272"/>
    <w:rsid w:val="00BF72C1"/>
    <w:rsid w:val="00C00970"/>
    <w:rsid w:val="00C00FE4"/>
    <w:rsid w:val="00C01419"/>
    <w:rsid w:val="00C0206D"/>
    <w:rsid w:val="00C026E8"/>
    <w:rsid w:val="00C02AB3"/>
    <w:rsid w:val="00C03887"/>
    <w:rsid w:val="00C043F2"/>
    <w:rsid w:val="00C04598"/>
    <w:rsid w:val="00C04A07"/>
    <w:rsid w:val="00C04C51"/>
    <w:rsid w:val="00C04EA7"/>
    <w:rsid w:val="00C050CE"/>
    <w:rsid w:val="00C05578"/>
    <w:rsid w:val="00C0596A"/>
    <w:rsid w:val="00C05F9E"/>
    <w:rsid w:val="00C06D4A"/>
    <w:rsid w:val="00C07199"/>
    <w:rsid w:val="00C10EB9"/>
    <w:rsid w:val="00C11008"/>
    <w:rsid w:val="00C1147A"/>
    <w:rsid w:val="00C1177D"/>
    <w:rsid w:val="00C118B9"/>
    <w:rsid w:val="00C127D8"/>
    <w:rsid w:val="00C141BD"/>
    <w:rsid w:val="00C14A07"/>
    <w:rsid w:val="00C14BED"/>
    <w:rsid w:val="00C15883"/>
    <w:rsid w:val="00C15E26"/>
    <w:rsid w:val="00C16913"/>
    <w:rsid w:val="00C16C52"/>
    <w:rsid w:val="00C2075A"/>
    <w:rsid w:val="00C21828"/>
    <w:rsid w:val="00C21FDE"/>
    <w:rsid w:val="00C24139"/>
    <w:rsid w:val="00C24502"/>
    <w:rsid w:val="00C26DC5"/>
    <w:rsid w:val="00C270FE"/>
    <w:rsid w:val="00C278A7"/>
    <w:rsid w:val="00C27947"/>
    <w:rsid w:val="00C27D29"/>
    <w:rsid w:val="00C30DE7"/>
    <w:rsid w:val="00C315D1"/>
    <w:rsid w:val="00C3170C"/>
    <w:rsid w:val="00C3188B"/>
    <w:rsid w:val="00C33CDB"/>
    <w:rsid w:val="00C3532D"/>
    <w:rsid w:val="00C3694F"/>
    <w:rsid w:val="00C36A5B"/>
    <w:rsid w:val="00C375EB"/>
    <w:rsid w:val="00C41340"/>
    <w:rsid w:val="00C41BAD"/>
    <w:rsid w:val="00C422A4"/>
    <w:rsid w:val="00C432AD"/>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2302"/>
    <w:rsid w:val="00C626F0"/>
    <w:rsid w:val="00C62822"/>
    <w:rsid w:val="00C63781"/>
    <w:rsid w:val="00C63B89"/>
    <w:rsid w:val="00C64382"/>
    <w:rsid w:val="00C6444A"/>
    <w:rsid w:val="00C64EE5"/>
    <w:rsid w:val="00C650C8"/>
    <w:rsid w:val="00C66468"/>
    <w:rsid w:val="00C6686D"/>
    <w:rsid w:val="00C66A34"/>
    <w:rsid w:val="00C70BF4"/>
    <w:rsid w:val="00C70D0B"/>
    <w:rsid w:val="00C71D32"/>
    <w:rsid w:val="00C73C93"/>
    <w:rsid w:val="00C748B9"/>
    <w:rsid w:val="00C75229"/>
    <w:rsid w:val="00C75392"/>
    <w:rsid w:val="00C77D69"/>
    <w:rsid w:val="00C77D97"/>
    <w:rsid w:val="00C77DF6"/>
    <w:rsid w:val="00C8100B"/>
    <w:rsid w:val="00C8443D"/>
    <w:rsid w:val="00C845A4"/>
    <w:rsid w:val="00C85A10"/>
    <w:rsid w:val="00C85D6A"/>
    <w:rsid w:val="00C86D90"/>
    <w:rsid w:val="00C871FB"/>
    <w:rsid w:val="00C90260"/>
    <w:rsid w:val="00C9053D"/>
    <w:rsid w:val="00C9101A"/>
    <w:rsid w:val="00C92C7F"/>
    <w:rsid w:val="00C9399E"/>
    <w:rsid w:val="00C94E80"/>
    <w:rsid w:val="00C97950"/>
    <w:rsid w:val="00C97BE8"/>
    <w:rsid w:val="00CA02DF"/>
    <w:rsid w:val="00CA0321"/>
    <w:rsid w:val="00CA0DAC"/>
    <w:rsid w:val="00CA12F5"/>
    <w:rsid w:val="00CA163F"/>
    <w:rsid w:val="00CA24AA"/>
    <w:rsid w:val="00CA2FB8"/>
    <w:rsid w:val="00CA3E8F"/>
    <w:rsid w:val="00CA478D"/>
    <w:rsid w:val="00CA508B"/>
    <w:rsid w:val="00CA55A0"/>
    <w:rsid w:val="00CA6208"/>
    <w:rsid w:val="00CB01DB"/>
    <w:rsid w:val="00CB039A"/>
    <w:rsid w:val="00CB149A"/>
    <w:rsid w:val="00CB1606"/>
    <w:rsid w:val="00CB1B9D"/>
    <w:rsid w:val="00CB2352"/>
    <w:rsid w:val="00CB24A5"/>
    <w:rsid w:val="00CB2F3F"/>
    <w:rsid w:val="00CB3F8A"/>
    <w:rsid w:val="00CB401F"/>
    <w:rsid w:val="00CB542E"/>
    <w:rsid w:val="00CB55F2"/>
    <w:rsid w:val="00CB5D64"/>
    <w:rsid w:val="00CB6505"/>
    <w:rsid w:val="00CB6D63"/>
    <w:rsid w:val="00CC2C07"/>
    <w:rsid w:val="00CC3170"/>
    <w:rsid w:val="00CC5BF7"/>
    <w:rsid w:val="00CC5DB7"/>
    <w:rsid w:val="00CC7E0F"/>
    <w:rsid w:val="00CC7E7D"/>
    <w:rsid w:val="00CD0BD9"/>
    <w:rsid w:val="00CD346D"/>
    <w:rsid w:val="00CD3F7B"/>
    <w:rsid w:val="00CD446E"/>
    <w:rsid w:val="00CD48CB"/>
    <w:rsid w:val="00CD4E77"/>
    <w:rsid w:val="00CD5019"/>
    <w:rsid w:val="00CD51E0"/>
    <w:rsid w:val="00CD5C76"/>
    <w:rsid w:val="00CD6518"/>
    <w:rsid w:val="00CD7653"/>
    <w:rsid w:val="00CD7875"/>
    <w:rsid w:val="00CE13B8"/>
    <w:rsid w:val="00CE1426"/>
    <w:rsid w:val="00CE1CF5"/>
    <w:rsid w:val="00CE2739"/>
    <w:rsid w:val="00CE3275"/>
    <w:rsid w:val="00CE33ED"/>
    <w:rsid w:val="00CE3495"/>
    <w:rsid w:val="00CE4134"/>
    <w:rsid w:val="00CE53D2"/>
    <w:rsid w:val="00CE7524"/>
    <w:rsid w:val="00CE75EF"/>
    <w:rsid w:val="00CF0490"/>
    <w:rsid w:val="00CF0B61"/>
    <w:rsid w:val="00CF19C9"/>
    <w:rsid w:val="00CF1DE6"/>
    <w:rsid w:val="00CF3767"/>
    <w:rsid w:val="00CF3EEF"/>
    <w:rsid w:val="00CF4C68"/>
    <w:rsid w:val="00CF5435"/>
    <w:rsid w:val="00CF7279"/>
    <w:rsid w:val="00D017D5"/>
    <w:rsid w:val="00D0260C"/>
    <w:rsid w:val="00D03975"/>
    <w:rsid w:val="00D06058"/>
    <w:rsid w:val="00D1073B"/>
    <w:rsid w:val="00D10FE2"/>
    <w:rsid w:val="00D11203"/>
    <w:rsid w:val="00D112F1"/>
    <w:rsid w:val="00D1281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5D6"/>
    <w:rsid w:val="00D22E93"/>
    <w:rsid w:val="00D22F7A"/>
    <w:rsid w:val="00D23757"/>
    <w:rsid w:val="00D23E5F"/>
    <w:rsid w:val="00D24227"/>
    <w:rsid w:val="00D25196"/>
    <w:rsid w:val="00D2637E"/>
    <w:rsid w:val="00D26AFB"/>
    <w:rsid w:val="00D2717C"/>
    <w:rsid w:val="00D272C2"/>
    <w:rsid w:val="00D2783F"/>
    <w:rsid w:val="00D27E6C"/>
    <w:rsid w:val="00D3006E"/>
    <w:rsid w:val="00D304AE"/>
    <w:rsid w:val="00D30E8A"/>
    <w:rsid w:val="00D30F87"/>
    <w:rsid w:val="00D315F7"/>
    <w:rsid w:val="00D31819"/>
    <w:rsid w:val="00D31DA2"/>
    <w:rsid w:val="00D334E4"/>
    <w:rsid w:val="00D33979"/>
    <w:rsid w:val="00D34E9A"/>
    <w:rsid w:val="00D36B7B"/>
    <w:rsid w:val="00D4076B"/>
    <w:rsid w:val="00D41111"/>
    <w:rsid w:val="00D414BB"/>
    <w:rsid w:val="00D425C3"/>
    <w:rsid w:val="00D42E03"/>
    <w:rsid w:val="00D446A8"/>
    <w:rsid w:val="00D4485C"/>
    <w:rsid w:val="00D44C24"/>
    <w:rsid w:val="00D47963"/>
    <w:rsid w:val="00D502B3"/>
    <w:rsid w:val="00D51A7E"/>
    <w:rsid w:val="00D52B08"/>
    <w:rsid w:val="00D53C1B"/>
    <w:rsid w:val="00D56FF8"/>
    <w:rsid w:val="00D6028D"/>
    <w:rsid w:val="00D60F67"/>
    <w:rsid w:val="00D6336A"/>
    <w:rsid w:val="00D63DEE"/>
    <w:rsid w:val="00D63F33"/>
    <w:rsid w:val="00D64D62"/>
    <w:rsid w:val="00D652A2"/>
    <w:rsid w:val="00D65424"/>
    <w:rsid w:val="00D6657D"/>
    <w:rsid w:val="00D67BD7"/>
    <w:rsid w:val="00D67F41"/>
    <w:rsid w:val="00D722CD"/>
    <w:rsid w:val="00D723C8"/>
    <w:rsid w:val="00D7305F"/>
    <w:rsid w:val="00D73729"/>
    <w:rsid w:val="00D74566"/>
    <w:rsid w:val="00D75AAC"/>
    <w:rsid w:val="00D761CA"/>
    <w:rsid w:val="00D76698"/>
    <w:rsid w:val="00D7793A"/>
    <w:rsid w:val="00D80324"/>
    <w:rsid w:val="00D80394"/>
    <w:rsid w:val="00D80895"/>
    <w:rsid w:val="00D80DB9"/>
    <w:rsid w:val="00D815E5"/>
    <w:rsid w:val="00D81C7F"/>
    <w:rsid w:val="00D84101"/>
    <w:rsid w:val="00D84329"/>
    <w:rsid w:val="00D8496B"/>
    <w:rsid w:val="00D84F90"/>
    <w:rsid w:val="00D8541A"/>
    <w:rsid w:val="00D86743"/>
    <w:rsid w:val="00D87BD9"/>
    <w:rsid w:val="00D87D43"/>
    <w:rsid w:val="00D902CA"/>
    <w:rsid w:val="00D905BB"/>
    <w:rsid w:val="00D92292"/>
    <w:rsid w:val="00D926AD"/>
    <w:rsid w:val="00D930DD"/>
    <w:rsid w:val="00D93E2D"/>
    <w:rsid w:val="00D952AB"/>
    <w:rsid w:val="00D954E5"/>
    <w:rsid w:val="00D964A3"/>
    <w:rsid w:val="00D9767E"/>
    <w:rsid w:val="00D97E62"/>
    <w:rsid w:val="00DA0441"/>
    <w:rsid w:val="00DA0D55"/>
    <w:rsid w:val="00DA0FBF"/>
    <w:rsid w:val="00DA1D7B"/>
    <w:rsid w:val="00DA2AF2"/>
    <w:rsid w:val="00DA4888"/>
    <w:rsid w:val="00DA5A0A"/>
    <w:rsid w:val="00DA67A9"/>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B3C"/>
    <w:rsid w:val="00DC4D0C"/>
    <w:rsid w:val="00DC5883"/>
    <w:rsid w:val="00DC6461"/>
    <w:rsid w:val="00DC6CA0"/>
    <w:rsid w:val="00DC741A"/>
    <w:rsid w:val="00DD01A0"/>
    <w:rsid w:val="00DD116C"/>
    <w:rsid w:val="00DD1854"/>
    <w:rsid w:val="00DD2244"/>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69D"/>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730"/>
    <w:rsid w:val="00E07BA9"/>
    <w:rsid w:val="00E07C9B"/>
    <w:rsid w:val="00E10E73"/>
    <w:rsid w:val="00E121B4"/>
    <w:rsid w:val="00E12538"/>
    <w:rsid w:val="00E12C2B"/>
    <w:rsid w:val="00E12E5F"/>
    <w:rsid w:val="00E13529"/>
    <w:rsid w:val="00E15144"/>
    <w:rsid w:val="00E15E9C"/>
    <w:rsid w:val="00E202BC"/>
    <w:rsid w:val="00E21008"/>
    <w:rsid w:val="00E22359"/>
    <w:rsid w:val="00E2276D"/>
    <w:rsid w:val="00E22B21"/>
    <w:rsid w:val="00E22CC6"/>
    <w:rsid w:val="00E2306C"/>
    <w:rsid w:val="00E234FA"/>
    <w:rsid w:val="00E23FD8"/>
    <w:rsid w:val="00E23FEA"/>
    <w:rsid w:val="00E256AB"/>
    <w:rsid w:val="00E26F26"/>
    <w:rsid w:val="00E2752B"/>
    <w:rsid w:val="00E27654"/>
    <w:rsid w:val="00E31144"/>
    <w:rsid w:val="00E31371"/>
    <w:rsid w:val="00E31660"/>
    <w:rsid w:val="00E32D3E"/>
    <w:rsid w:val="00E35846"/>
    <w:rsid w:val="00E37673"/>
    <w:rsid w:val="00E40003"/>
    <w:rsid w:val="00E40255"/>
    <w:rsid w:val="00E40B6C"/>
    <w:rsid w:val="00E40DE1"/>
    <w:rsid w:val="00E41B31"/>
    <w:rsid w:val="00E42077"/>
    <w:rsid w:val="00E42E64"/>
    <w:rsid w:val="00E454C6"/>
    <w:rsid w:val="00E50E6D"/>
    <w:rsid w:val="00E52D5C"/>
    <w:rsid w:val="00E53B64"/>
    <w:rsid w:val="00E54CC6"/>
    <w:rsid w:val="00E556BC"/>
    <w:rsid w:val="00E55B89"/>
    <w:rsid w:val="00E562D9"/>
    <w:rsid w:val="00E56BBC"/>
    <w:rsid w:val="00E60AFE"/>
    <w:rsid w:val="00E60CB4"/>
    <w:rsid w:val="00E61909"/>
    <w:rsid w:val="00E62557"/>
    <w:rsid w:val="00E626E5"/>
    <w:rsid w:val="00E62E8D"/>
    <w:rsid w:val="00E63973"/>
    <w:rsid w:val="00E645AD"/>
    <w:rsid w:val="00E649CA"/>
    <w:rsid w:val="00E64D84"/>
    <w:rsid w:val="00E65067"/>
    <w:rsid w:val="00E6530A"/>
    <w:rsid w:val="00E66FB4"/>
    <w:rsid w:val="00E67BC6"/>
    <w:rsid w:val="00E70A5F"/>
    <w:rsid w:val="00E71B7D"/>
    <w:rsid w:val="00E71B94"/>
    <w:rsid w:val="00E73886"/>
    <w:rsid w:val="00E74776"/>
    <w:rsid w:val="00E7498C"/>
    <w:rsid w:val="00E7651C"/>
    <w:rsid w:val="00E76B9F"/>
    <w:rsid w:val="00E76CCB"/>
    <w:rsid w:val="00E77126"/>
    <w:rsid w:val="00E800E2"/>
    <w:rsid w:val="00E8137F"/>
    <w:rsid w:val="00E8209B"/>
    <w:rsid w:val="00E8211F"/>
    <w:rsid w:val="00E82529"/>
    <w:rsid w:val="00E835B5"/>
    <w:rsid w:val="00E86076"/>
    <w:rsid w:val="00E8689B"/>
    <w:rsid w:val="00E871E0"/>
    <w:rsid w:val="00E90274"/>
    <w:rsid w:val="00E911B7"/>
    <w:rsid w:val="00E9215E"/>
    <w:rsid w:val="00E927A6"/>
    <w:rsid w:val="00E93759"/>
    <w:rsid w:val="00E95067"/>
    <w:rsid w:val="00E95BD4"/>
    <w:rsid w:val="00E95EEE"/>
    <w:rsid w:val="00E96CAB"/>
    <w:rsid w:val="00E97984"/>
    <w:rsid w:val="00EA0C48"/>
    <w:rsid w:val="00EA153D"/>
    <w:rsid w:val="00EA3BED"/>
    <w:rsid w:val="00EA4FF5"/>
    <w:rsid w:val="00EA6845"/>
    <w:rsid w:val="00EA6ACB"/>
    <w:rsid w:val="00EA7A60"/>
    <w:rsid w:val="00EB0EC1"/>
    <w:rsid w:val="00EB3471"/>
    <w:rsid w:val="00EB37CC"/>
    <w:rsid w:val="00EB3E3D"/>
    <w:rsid w:val="00EB405E"/>
    <w:rsid w:val="00EB4542"/>
    <w:rsid w:val="00EB4E14"/>
    <w:rsid w:val="00EB548D"/>
    <w:rsid w:val="00EB5A52"/>
    <w:rsid w:val="00EB62EF"/>
    <w:rsid w:val="00EB7F66"/>
    <w:rsid w:val="00EC03EC"/>
    <w:rsid w:val="00EC05F0"/>
    <w:rsid w:val="00EC0B9A"/>
    <w:rsid w:val="00EC0EF7"/>
    <w:rsid w:val="00EC16C0"/>
    <w:rsid w:val="00EC1BD7"/>
    <w:rsid w:val="00EC1E85"/>
    <w:rsid w:val="00EC1E93"/>
    <w:rsid w:val="00EC2293"/>
    <w:rsid w:val="00EC2420"/>
    <w:rsid w:val="00EC4A8D"/>
    <w:rsid w:val="00EC5818"/>
    <w:rsid w:val="00EC5D79"/>
    <w:rsid w:val="00EC6266"/>
    <w:rsid w:val="00EC6819"/>
    <w:rsid w:val="00EC71F7"/>
    <w:rsid w:val="00EC759F"/>
    <w:rsid w:val="00EC77F2"/>
    <w:rsid w:val="00EC7E81"/>
    <w:rsid w:val="00ED004B"/>
    <w:rsid w:val="00ED11C5"/>
    <w:rsid w:val="00ED1C84"/>
    <w:rsid w:val="00ED1CE8"/>
    <w:rsid w:val="00ED207C"/>
    <w:rsid w:val="00ED24FC"/>
    <w:rsid w:val="00ED2718"/>
    <w:rsid w:val="00ED30D3"/>
    <w:rsid w:val="00ED46AA"/>
    <w:rsid w:val="00ED47E9"/>
    <w:rsid w:val="00ED49E6"/>
    <w:rsid w:val="00ED4B37"/>
    <w:rsid w:val="00ED4DF3"/>
    <w:rsid w:val="00ED5FBC"/>
    <w:rsid w:val="00ED6033"/>
    <w:rsid w:val="00ED606D"/>
    <w:rsid w:val="00ED6BA6"/>
    <w:rsid w:val="00ED73F4"/>
    <w:rsid w:val="00EE00F0"/>
    <w:rsid w:val="00EE055A"/>
    <w:rsid w:val="00EE075D"/>
    <w:rsid w:val="00EE1C03"/>
    <w:rsid w:val="00EE2460"/>
    <w:rsid w:val="00EE25B0"/>
    <w:rsid w:val="00EE2BA2"/>
    <w:rsid w:val="00EE513E"/>
    <w:rsid w:val="00EE558E"/>
    <w:rsid w:val="00EE5775"/>
    <w:rsid w:val="00EE5B94"/>
    <w:rsid w:val="00EE737D"/>
    <w:rsid w:val="00EE7658"/>
    <w:rsid w:val="00EF0872"/>
    <w:rsid w:val="00EF1E50"/>
    <w:rsid w:val="00EF2339"/>
    <w:rsid w:val="00EF25CA"/>
    <w:rsid w:val="00EF3E28"/>
    <w:rsid w:val="00EF40FF"/>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2CE6"/>
    <w:rsid w:val="00F051F8"/>
    <w:rsid w:val="00F10AE4"/>
    <w:rsid w:val="00F11BBF"/>
    <w:rsid w:val="00F11D90"/>
    <w:rsid w:val="00F127D5"/>
    <w:rsid w:val="00F12A2E"/>
    <w:rsid w:val="00F14F0F"/>
    <w:rsid w:val="00F1532A"/>
    <w:rsid w:val="00F1613D"/>
    <w:rsid w:val="00F163AC"/>
    <w:rsid w:val="00F16521"/>
    <w:rsid w:val="00F17816"/>
    <w:rsid w:val="00F17955"/>
    <w:rsid w:val="00F20334"/>
    <w:rsid w:val="00F21021"/>
    <w:rsid w:val="00F21111"/>
    <w:rsid w:val="00F221A0"/>
    <w:rsid w:val="00F23864"/>
    <w:rsid w:val="00F263E2"/>
    <w:rsid w:val="00F26467"/>
    <w:rsid w:val="00F266D2"/>
    <w:rsid w:val="00F27B0F"/>
    <w:rsid w:val="00F30598"/>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EBB"/>
    <w:rsid w:val="00F4755D"/>
    <w:rsid w:val="00F47D72"/>
    <w:rsid w:val="00F53DC0"/>
    <w:rsid w:val="00F54291"/>
    <w:rsid w:val="00F54CE9"/>
    <w:rsid w:val="00F56F23"/>
    <w:rsid w:val="00F57DA4"/>
    <w:rsid w:val="00F60F48"/>
    <w:rsid w:val="00F61566"/>
    <w:rsid w:val="00F6502F"/>
    <w:rsid w:val="00F650CB"/>
    <w:rsid w:val="00F653E0"/>
    <w:rsid w:val="00F6590D"/>
    <w:rsid w:val="00F65C36"/>
    <w:rsid w:val="00F6693E"/>
    <w:rsid w:val="00F67669"/>
    <w:rsid w:val="00F67E28"/>
    <w:rsid w:val="00F7031F"/>
    <w:rsid w:val="00F7211B"/>
    <w:rsid w:val="00F730CA"/>
    <w:rsid w:val="00F73335"/>
    <w:rsid w:val="00F73CC6"/>
    <w:rsid w:val="00F74555"/>
    <w:rsid w:val="00F745F4"/>
    <w:rsid w:val="00F753B0"/>
    <w:rsid w:val="00F75B64"/>
    <w:rsid w:val="00F77236"/>
    <w:rsid w:val="00F77505"/>
    <w:rsid w:val="00F77668"/>
    <w:rsid w:val="00F77F47"/>
    <w:rsid w:val="00F80118"/>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7FE"/>
    <w:rsid w:val="00F9585A"/>
    <w:rsid w:val="00F96769"/>
    <w:rsid w:val="00F97677"/>
    <w:rsid w:val="00FA118D"/>
    <w:rsid w:val="00FA13CC"/>
    <w:rsid w:val="00FA1B2C"/>
    <w:rsid w:val="00FA226E"/>
    <w:rsid w:val="00FA2276"/>
    <w:rsid w:val="00FA3304"/>
    <w:rsid w:val="00FA42B7"/>
    <w:rsid w:val="00FA500A"/>
    <w:rsid w:val="00FA666B"/>
    <w:rsid w:val="00FA67F1"/>
    <w:rsid w:val="00FB0594"/>
    <w:rsid w:val="00FB0804"/>
    <w:rsid w:val="00FB133D"/>
    <w:rsid w:val="00FB22C2"/>
    <w:rsid w:val="00FB358C"/>
    <w:rsid w:val="00FB38C3"/>
    <w:rsid w:val="00FB3D23"/>
    <w:rsid w:val="00FB3FD5"/>
    <w:rsid w:val="00FB5B80"/>
    <w:rsid w:val="00FB6538"/>
    <w:rsid w:val="00FB6819"/>
    <w:rsid w:val="00FB7303"/>
    <w:rsid w:val="00FB7F33"/>
    <w:rsid w:val="00FC0625"/>
    <w:rsid w:val="00FC097B"/>
    <w:rsid w:val="00FC11E3"/>
    <w:rsid w:val="00FC443C"/>
    <w:rsid w:val="00FC4970"/>
    <w:rsid w:val="00FC4C9E"/>
    <w:rsid w:val="00FC4D24"/>
    <w:rsid w:val="00FC5BD3"/>
    <w:rsid w:val="00FC5F02"/>
    <w:rsid w:val="00FD00BF"/>
    <w:rsid w:val="00FD0241"/>
    <w:rsid w:val="00FD0431"/>
    <w:rsid w:val="00FD0B61"/>
    <w:rsid w:val="00FD0F62"/>
    <w:rsid w:val="00FD30B2"/>
    <w:rsid w:val="00FD4EDF"/>
    <w:rsid w:val="00FD5F73"/>
    <w:rsid w:val="00FD6431"/>
    <w:rsid w:val="00FD78E1"/>
    <w:rsid w:val="00FE00A6"/>
    <w:rsid w:val="00FE0C53"/>
    <w:rsid w:val="00FE11F9"/>
    <w:rsid w:val="00FE1ECE"/>
    <w:rsid w:val="00FE2B57"/>
    <w:rsid w:val="00FE318F"/>
    <w:rsid w:val="00FE3577"/>
    <w:rsid w:val="00FE3DB7"/>
    <w:rsid w:val="00FE49C8"/>
    <w:rsid w:val="00FE4DC9"/>
    <w:rsid w:val="00FE7223"/>
    <w:rsid w:val="00FF0354"/>
    <w:rsid w:val="00FF0FDC"/>
    <w:rsid w:val="00FF17F7"/>
    <w:rsid w:val="00FF1BC3"/>
    <w:rsid w:val="00FF336A"/>
    <w:rsid w:val="00FF3F4A"/>
    <w:rsid w:val="00FF3FEB"/>
    <w:rsid w:val="00FF5A71"/>
    <w:rsid w:val="00FF7010"/>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E4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48E1"/>
    <w:rPr>
      <w:rFonts w:ascii="Verdana" w:hAnsi="Verdana"/>
      <w:sz w:val="18"/>
      <w:szCs w:val="24"/>
    </w:rPr>
  </w:style>
  <w:style w:type="paragraph" w:styleId="Nagwek1">
    <w:name w:val="heading 1"/>
    <w:basedOn w:val="Normalny"/>
    <w:next w:val="Normalny"/>
    <w:link w:val="Nagwek1Znak"/>
    <w:qFormat/>
    <w:rsid w:val="008C1974"/>
    <w:pPr>
      <w:keepNext/>
      <w:numPr>
        <w:numId w:val="13"/>
      </w:numPr>
      <w:spacing w:line="360" w:lineRule="auto"/>
      <w:ind w:right="170"/>
      <w:outlineLvl w:val="0"/>
    </w:pPr>
    <w:rPr>
      <w:rFonts w:cs="Arial"/>
      <w:b/>
      <w:bCs/>
      <w:kern w:val="32"/>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b/>
      <w:color w:val="44546A" w:themeColor="text2"/>
      <w:szCs w:val="18"/>
    </w:rPr>
  </w:style>
  <w:style w:type="paragraph" w:styleId="Nagwek4">
    <w:name w:val="heading 4"/>
    <w:basedOn w:val="Normalny"/>
    <w:next w:val="Normalny"/>
    <w:link w:val="Nagwek4Znak"/>
    <w:rsid w:val="00133885"/>
    <w:pPr>
      <w:keepNext/>
      <w:tabs>
        <w:tab w:val="num" w:pos="720"/>
      </w:tabs>
      <w:ind w:right="-709"/>
      <w:jc w:val="center"/>
      <w:outlineLvl w:val="3"/>
    </w:pPr>
    <w:rPr>
      <w:b/>
      <w:bCs/>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tabs>
        <w:tab w:val="clear" w:pos="1209"/>
        <w:tab w:val="num" w:pos="360"/>
      </w:tabs>
      <w:ind w:left="0" w:firstLine="0"/>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b/>
      <w:bCs/>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color w:val="000000"/>
      <w:szCs w:val="16"/>
    </w:rPr>
  </w:style>
  <w:style w:type="paragraph" w:customStyle="1" w:styleId="Akapitzlist1">
    <w:name w:val="Akapit z listą1"/>
    <w:basedOn w:val="Normalny"/>
    <w:qFormat/>
    <w:rsid w:val="006B102E"/>
    <w:pPr>
      <w:spacing w:after="200" w:line="276" w:lineRule="auto"/>
      <w:ind w:left="720"/>
    </w:pPr>
    <w:rPr>
      <w:rFonts w:ascii="Arial" w:hAnsi="Arial" w:cs="Arial"/>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214749"/>
    <w:rPr>
      <w:sz w:val="24"/>
      <w:szCs w:val="24"/>
    </w:rPr>
  </w:style>
  <w:style w:type="character" w:customStyle="1" w:styleId="Nagwek1Znak">
    <w:name w:val="Nagłówek 1 Znak"/>
    <w:basedOn w:val="Domylnaczcionkaakapitu"/>
    <w:link w:val="Nagwek1"/>
    <w:rsid w:val="000230BA"/>
    <w:rPr>
      <w:rFonts w:ascii="Verdana" w:hAnsi="Verdana" w:cs="Arial"/>
      <w:b/>
      <w:bCs/>
      <w:kern w:val="32"/>
      <w:sz w:val="18"/>
      <w:szCs w:val="18"/>
    </w:rPr>
  </w:style>
  <w:style w:type="character" w:customStyle="1" w:styleId="Nagwek4Znak">
    <w:name w:val="Nagłówek 4 Znak"/>
    <w:basedOn w:val="Domylnaczcionkaakapitu"/>
    <w:link w:val="Nagwek4"/>
    <w:rsid w:val="0039529C"/>
    <w:rPr>
      <w:rFonts w:ascii="Verdana" w:hAnsi="Verdana"/>
      <w:b/>
      <w:bCs/>
      <w:sz w:val="18"/>
      <w:szCs w:val="24"/>
    </w:rPr>
  </w:style>
  <w:style w:type="paragraph" w:customStyle="1" w:styleId="Styl">
    <w:name w:val="Styl"/>
    <w:rsid w:val="0018169B"/>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46750564">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8841900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074500647">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58F783154B4FED871D7649E58855A8"/>
        <w:category>
          <w:name w:val="Ogólne"/>
          <w:gallery w:val="placeholder"/>
        </w:category>
        <w:types>
          <w:type w:val="bbPlcHdr"/>
        </w:types>
        <w:behaviors>
          <w:behavior w:val="content"/>
        </w:behaviors>
        <w:guid w:val="{78EE0181-0B9F-4041-B480-EA10CB86EED3}"/>
      </w:docPartPr>
      <w:docPartBody>
        <w:p w:rsidR="00385F51" w:rsidRDefault="00CF7F56" w:rsidP="00CF7F56">
          <w:pPr>
            <w:pStyle w:val="6058F783154B4FED871D7649E58855A8"/>
          </w:pPr>
          <w:r>
            <w:rPr>
              <w:color w:val="5B9BD5" w:themeColor="accent1"/>
            </w:rPr>
            <w:t>[Tytuł dokumentu]</w:t>
          </w:r>
        </w:p>
      </w:docPartBody>
    </w:docPart>
    <w:docPart>
      <w:docPartPr>
        <w:name w:val="1C66D465B9D74EE3BE5E4A5440BB26FE"/>
        <w:category>
          <w:name w:val="Ogólne"/>
          <w:gallery w:val="placeholder"/>
        </w:category>
        <w:types>
          <w:type w:val="bbPlcHdr"/>
        </w:types>
        <w:behaviors>
          <w:behavior w:val="content"/>
        </w:behaviors>
        <w:guid w:val="{9612B6B8-61EF-417E-930D-112C0DD8C7CE}"/>
      </w:docPartPr>
      <w:docPartBody>
        <w:p w:rsidR="00385F51" w:rsidRDefault="00CF7F56" w:rsidP="00CF7F56">
          <w:pPr>
            <w:pStyle w:val="1C66D465B9D74EE3BE5E4A5440BB26FE"/>
          </w:pPr>
          <w:r>
            <w:rPr>
              <w:color w:val="5B9BD5" w:themeColor="accent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56"/>
    <w:rsid w:val="00067AFD"/>
    <w:rsid w:val="00385F51"/>
    <w:rsid w:val="006873F5"/>
    <w:rsid w:val="00CF7F56"/>
    <w:rsid w:val="00E334C1"/>
    <w:rsid w:val="00F24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058F783154B4FED871D7649E58855A8">
    <w:name w:val="6058F783154B4FED871D7649E58855A8"/>
    <w:rsid w:val="00CF7F56"/>
  </w:style>
  <w:style w:type="paragraph" w:customStyle="1" w:styleId="55B67ACC94074C69B9942DEBCCFFD076">
    <w:name w:val="55B67ACC94074C69B9942DEBCCFFD076"/>
    <w:rsid w:val="00CF7F56"/>
  </w:style>
  <w:style w:type="paragraph" w:customStyle="1" w:styleId="1C66D465B9D74EE3BE5E4A5440BB26FE">
    <w:name w:val="1C66D465B9D74EE3BE5E4A5440BB26FE"/>
    <w:rsid w:val="00CF7F56"/>
  </w:style>
  <w:style w:type="paragraph" w:customStyle="1" w:styleId="F82D8D8047C5458CA1D5BCCB0E6B4AA7">
    <w:name w:val="F82D8D8047C5458CA1D5BCCB0E6B4AA7"/>
    <w:rsid w:val="00CF7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7077-75DA-43BD-B36B-14EAF059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3230</Words>
  <Characters>20801</Characters>
  <Application>Microsoft Office Word</Application>
  <DocSecurity>0</DocSecurity>
  <Lines>173</Lines>
  <Paragraphs>47</Paragraphs>
  <ScaleCrop>false</ScaleCrop>
  <HeadingPairs>
    <vt:vector size="2" baseType="variant">
      <vt:variant>
        <vt:lpstr>Tytuł</vt:lpstr>
      </vt:variant>
      <vt:variant>
        <vt:i4>1</vt:i4>
      </vt:variant>
    </vt:vector>
  </HeadingPairs>
  <TitlesOfParts>
    <vt:vector size="1" baseType="lpstr">
      <vt:lpstr>Oferta do postępowania nr 26/D/21</vt:lpstr>
    </vt:vector>
  </TitlesOfParts>
  <Company/>
  <LinksUpToDate>false</LinksUpToDate>
  <CharactersWithSpaces>23984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 postępowania nr 26/D/21</dc:title>
  <dc:creator/>
  <cp:lastModifiedBy/>
  <cp:revision>1</cp:revision>
  <dcterms:created xsi:type="dcterms:W3CDTF">2021-11-04T11:17:00Z</dcterms:created>
  <dcterms:modified xsi:type="dcterms:W3CDTF">2021-11-08T07:41:00Z</dcterms:modified>
</cp:coreProperties>
</file>