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EA" w:rsidRDefault="0028374A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11212D50" wp14:editId="40D40831">
            <wp:simplePos x="0" y="0"/>
            <wp:positionH relativeFrom="column">
              <wp:posOffset>1300480</wp:posOffset>
            </wp:positionH>
            <wp:positionV relativeFrom="paragraph">
              <wp:posOffset>-452120</wp:posOffset>
            </wp:positionV>
            <wp:extent cx="6619875" cy="619125"/>
            <wp:effectExtent l="0" t="0" r="9525" b="952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61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1984"/>
        <w:gridCol w:w="7776"/>
      </w:tblGrid>
      <w:tr w:rsidR="0028374A" w:rsidRPr="0028374A" w:rsidTr="0028374A">
        <w:trPr>
          <w:trHeight w:val="91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74A" w:rsidRPr="0028374A" w:rsidRDefault="0028374A" w:rsidP="0028374A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5"/>
            </w:tblGrid>
            <w:tr w:rsidR="0028374A" w:rsidRPr="0028374A" w:rsidTr="0028374A">
              <w:trPr>
                <w:trHeight w:val="80"/>
                <w:tblCellSpacing w:w="0" w:type="dxa"/>
              </w:trPr>
              <w:tc>
                <w:tcPr>
                  <w:tcW w:w="1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74A" w:rsidRPr="0028374A" w:rsidRDefault="0028374A" w:rsidP="0028374A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28374A" w:rsidRPr="0028374A" w:rsidRDefault="0028374A" w:rsidP="0028374A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374A" w:rsidRPr="0028374A" w:rsidTr="0028374A">
        <w:trPr>
          <w:trHeight w:val="1305"/>
        </w:trPr>
        <w:tc>
          <w:tcPr>
            <w:tcW w:w="14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Załącznik nr 6 do SWZ - Opis przedmiotu zamówienia.                                                                                                         </w:t>
            </w:r>
            <w:r w:rsidRPr="002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 remontowe w ramach projektu „Doposażenie pracowni zawodowych 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i ZSCKP II”.    </w:t>
            </w:r>
            <w:r w:rsidRPr="002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Nr po</w:t>
            </w:r>
            <w:r w:rsidR="00B4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stępowania: ZZP.041.1.2019-2022</w:t>
            </w:r>
            <w:bookmarkStart w:id="0" w:name="_GoBack"/>
            <w:bookmarkEnd w:id="0"/>
            <w:r w:rsidRPr="002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.JG</w:t>
            </w:r>
          </w:p>
        </w:tc>
      </w:tr>
      <w:tr w:rsidR="0028374A" w:rsidRPr="0028374A" w:rsidTr="0028374A">
        <w:trPr>
          <w:trHeight w:val="615"/>
        </w:trPr>
        <w:tc>
          <w:tcPr>
            <w:tcW w:w="14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Część nr 2 zamówienia.        </w:t>
            </w:r>
            <w:r w:rsidRPr="00283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Zespół Szkół Centrum Kształcenia Praktycznego w Grubnie.</w:t>
            </w:r>
          </w:p>
        </w:tc>
      </w:tr>
      <w:tr w:rsidR="0028374A" w:rsidRPr="0028374A" w:rsidTr="0028374A">
        <w:trPr>
          <w:trHeight w:val="61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poz.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 robót brutto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8080" w:fill="FFE699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robót.</w:t>
            </w:r>
          </w:p>
        </w:tc>
      </w:tr>
      <w:tr w:rsidR="0028374A" w:rsidRPr="0028374A" w:rsidTr="0028374A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przeznaczenie: "Pracownia produkcji rolniczej" dla zawodu technik rolnik, sala nr 105.</w:t>
            </w:r>
          </w:p>
        </w:tc>
      </w:tr>
      <w:tr w:rsidR="0028374A" w:rsidRPr="0028374A" w:rsidTr="0028374A">
        <w:trPr>
          <w:trHeight w:val="439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lang w:eastAsia="pl-PL"/>
              </w:rPr>
              <w:t>Wykonanie prac remontowych.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nr 105 na I piętrze w budynku szkoły o wymiarach 8,9mx6m, wysokość: 3,2m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1. Przygotowaniem ścian do malowania: 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a. gruntowanie ścian i sufitu,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b. całościowe wzmocnienie siatką i położenie tynków lekkich MP-75 na ścianach i suficie metodą zacierania na ostro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c. wzmocnienie krawędzi poprzez położenie narożników aluminiowych we wnęce oraz wokół drzwi – 10,5 m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d. montaż listew przyokiennych – 25 m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e. zagruntowanie przed malowaniem,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f. zamurowanie drzwi do zaplecza ( wraz z demontażem drzwi) – 90cmx207cm, grubość ściany 20cm 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2. Malowanie: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a. malowanie farbą lateksową: sufit 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Dulux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Fresh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White lub równoważna 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b. malowanie farbą lateksową: ściany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Beckers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Designer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NEUTRAL lub równoważna.</w:t>
            </w: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c. położenie paska zabezpieczającego na ścianach z tynku mozaikowego (kolor do uzgodnienia z zamawiającym), wymiary paska 0,4x8,9m, 0,4x6m, oraz dwa odcinki 0,4x 0,54m</w:t>
            </w:r>
          </w:p>
        </w:tc>
      </w:tr>
      <w:tr w:rsidR="0028374A" w:rsidRPr="0028374A" w:rsidTr="0028374A">
        <w:trPr>
          <w:trHeight w:val="7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przeznaczenie: Pracownia elektrotechniki i elektroniki dla zawodu technik mechatronik</w:t>
            </w:r>
          </w:p>
        </w:tc>
      </w:tr>
      <w:tr w:rsidR="0028374A" w:rsidRPr="0028374A" w:rsidTr="0028374A">
        <w:trPr>
          <w:trHeight w:val="47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lang w:eastAsia="pl-PL"/>
              </w:rPr>
              <w:t xml:space="preserve">Rozdzielnia elektryczna - praktyczne sprawdzenie wiedzy  ucznia z zakresu instalacji elektrycznych.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57B5E" w:rsidRDefault="00F57B5E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1. Budowa 2szt. WLZ do Rozdzielni. Przewód zasilającyYDY5x4 zabezpieczony wyłącznikiem nadprądowym 40A.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2. Budowa 2 szt. Rozdzielni Głównej  do zasilania 11 stanowisk wyposażonych w zestawy gniazd 230V 16A i 400V 16A wraz z zabezpieczeniem nadprądowym 10A przy każdym Stanowisku. Rozdzielnia wykonana w układzie sieci TNC-S. wyposażona w główny wyłącznik prądu FR 40A , wyłącznik nadprądowy 32A , oraz wyłącznik różnicowoprądowy 40A/0,03A. Ochrona przeciwporażeniowa – jako dodatkowa ochrona od porażeń prądem elektrycznym.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3. Instalacja zasilania 11 stanowisk – wykonana jako natynkowa w korytkach, zakończona zestawem gniazd wymienionych w pkt.2  z zabezpieczeniem. Przewód zasilający YDY 5x2,5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4. Podłączenie pracowni do sieci internetowej - instalacja gniazd internetowych  –przy każdym stanowisku.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5. Kabel WLZ – około 30 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6. Kabel 5 * 2,5 – około 100m oraz kabel 3*2,5 – około 100 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7. Wszystkie kable w korytach systemowych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8. Po zakończonych pracach należy wykonać pomiary instalacji i dostarczyć protokół.</w:t>
            </w: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374A" w:rsidRPr="0028374A" w:rsidTr="0028374A">
        <w:trPr>
          <w:trHeight w:val="7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pracowni i przeznaczenie: pracownia technologii gastronomicznej oraz warsztaty szkolne dla zawodu kucharz</w:t>
            </w:r>
          </w:p>
        </w:tc>
      </w:tr>
      <w:tr w:rsidR="0028374A" w:rsidRPr="0028374A" w:rsidTr="0028374A">
        <w:trPr>
          <w:trHeight w:val="4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74A">
              <w:rPr>
                <w:rFonts w:ascii="Calibri" w:eastAsia="Times New Roman" w:hAnsi="Calibri" w:cs="Times New Roman"/>
                <w:color w:val="000000"/>
                <w:lang w:eastAsia="pl-PL"/>
              </w:rPr>
              <w:t>5.81, 5,82, 5,83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 remontowe</w:t>
            </w:r>
            <w:r w:rsidRPr="002837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 remontowe związane z przygotowaniem pomieszczenia na potrzeby pracowni dla zawodu kucharz: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Powierzchnia do malowania sala 220i: 85x700cm x2, 85x570cmx2, sufit 700x570cm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Powierzchnia do malowania szatnia: 335x570cm, wys. 285 cm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Przygotowaniem ścian do malowania: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a. gruntowanie ścian i sufitu,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b. uzupełnienie ubytków w ścianach po montażu rur wentylacyjnych - około 2 m2 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c. wzmocnienie siatką i położenie tynków lekkich MP-75 na ścianach i suficie metodą zacierania na ostro,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d. montaż listew przyokiennych oraz montaż listew wokół drzwi  10 m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e. zagruntowanie przed malowaniem,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Malowanie: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a. malowanie farbą lateksową: sufit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Dulux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Fresh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White lub równoważna</w:t>
            </w:r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b. malowanie farbą lateksową: ściany np. farba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Beckers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Designer </w:t>
            </w:r>
            <w:proofErr w:type="spellStart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color</w:t>
            </w:r>
            <w:proofErr w:type="spellEnd"/>
            <w:r w:rsidRPr="0028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NEUTRAL lub równoważna.</w:t>
            </w:r>
          </w:p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374A" w:rsidRPr="0028374A" w:rsidTr="00A41CC1">
        <w:trPr>
          <w:trHeight w:val="58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4A" w:rsidRPr="0028374A" w:rsidRDefault="0028374A" w:rsidP="0028374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7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Prac</w:t>
            </w:r>
            <w:r w:rsidR="00F5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 remontowe ZS CKP , koszt brutto</w:t>
            </w: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razem: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8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 </w:t>
            </w: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4A" w:rsidRPr="0028374A" w:rsidRDefault="0028374A" w:rsidP="002837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37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28374A" w:rsidRDefault="0028374A"/>
    <w:sectPr w:rsidR="0028374A" w:rsidSect="0028374A">
      <w:pgSz w:w="16840" w:h="11900" w:orient="landscape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D5"/>
    <w:rsid w:val="001116C6"/>
    <w:rsid w:val="002750CB"/>
    <w:rsid w:val="0028374A"/>
    <w:rsid w:val="00675E56"/>
    <w:rsid w:val="006C6497"/>
    <w:rsid w:val="00952ED5"/>
    <w:rsid w:val="00A41CC1"/>
    <w:rsid w:val="00B44C9F"/>
    <w:rsid w:val="00E22B58"/>
    <w:rsid w:val="00E9344C"/>
    <w:rsid w:val="00F01CCA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58"/>
    <w:pPr>
      <w:spacing w:after="0"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10</cp:revision>
  <dcterms:created xsi:type="dcterms:W3CDTF">2021-11-02T11:07:00Z</dcterms:created>
  <dcterms:modified xsi:type="dcterms:W3CDTF">2022-03-07T10:10:00Z</dcterms:modified>
</cp:coreProperties>
</file>