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49FC4403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974AE9" w:rsidRPr="00974AE9">
        <w:rPr>
          <w:rFonts w:ascii="Calibri" w:hAnsi="Calibri"/>
          <w:b/>
          <w:sz w:val="20"/>
        </w:rPr>
        <w:t>D25M/251/N/17-37rj/24</w:t>
      </w:r>
    </w:p>
    <w:p w14:paraId="1AD767AE" w14:textId="287C2D41" w:rsidR="002A52CD" w:rsidRPr="00115118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11511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115118" w:rsidRPr="00115118">
        <w:rPr>
          <w:rFonts w:ascii="Calibri" w:eastAsia="Calibri" w:hAnsi="Calibri" w:cs="Calibri"/>
          <w:sz w:val="18"/>
          <w:szCs w:val="18"/>
        </w:rPr>
        <w:t>24</w:t>
      </w:r>
      <w:r w:rsidR="00264666" w:rsidRPr="00115118">
        <w:rPr>
          <w:rFonts w:ascii="Calibri" w:eastAsia="Calibri" w:hAnsi="Calibri" w:cs="Calibri"/>
          <w:sz w:val="18"/>
          <w:szCs w:val="18"/>
        </w:rPr>
        <w:t>.</w:t>
      </w:r>
      <w:r w:rsidR="001721D2" w:rsidRPr="00115118">
        <w:rPr>
          <w:rFonts w:ascii="Calibri" w:eastAsia="Calibri" w:hAnsi="Calibri" w:cs="Calibri"/>
          <w:sz w:val="18"/>
          <w:szCs w:val="18"/>
        </w:rPr>
        <w:t>0</w:t>
      </w:r>
      <w:r w:rsidR="00974AE9" w:rsidRPr="00115118">
        <w:rPr>
          <w:rFonts w:ascii="Calibri" w:eastAsia="Calibri" w:hAnsi="Calibri" w:cs="Calibri"/>
          <w:sz w:val="18"/>
          <w:szCs w:val="18"/>
        </w:rPr>
        <w:t>7</w:t>
      </w:r>
      <w:r w:rsidRPr="00115118">
        <w:rPr>
          <w:rFonts w:ascii="Calibri" w:eastAsia="Calibri" w:hAnsi="Calibri" w:cs="Calibri"/>
          <w:sz w:val="18"/>
          <w:szCs w:val="18"/>
        </w:rPr>
        <w:t>.202</w:t>
      </w:r>
      <w:r w:rsidR="008639ED" w:rsidRPr="00115118">
        <w:rPr>
          <w:rFonts w:ascii="Calibri" w:eastAsia="Calibri" w:hAnsi="Calibri" w:cs="Calibri"/>
          <w:sz w:val="18"/>
          <w:szCs w:val="18"/>
        </w:rPr>
        <w:t>4</w:t>
      </w:r>
      <w:r w:rsidR="003930E3" w:rsidRPr="00115118">
        <w:rPr>
          <w:rFonts w:ascii="Calibri" w:eastAsia="Calibri" w:hAnsi="Calibri" w:cs="Calibri"/>
          <w:sz w:val="18"/>
          <w:szCs w:val="18"/>
        </w:rPr>
        <w:t xml:space="preserve"> </w:t>
      </w:r>
      <w:r w:rsidRPr="00115118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71D1BA12" w14:textId="4A582AF8" w:rsidR="002A52CD" w:rsidRDefault="002A52CD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48532C94" w:rsidR="002A52CD" w:rsidRPr="00175BCB" w:rsidRDefault="002A52CD" w:rsidP="00974AE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974AE9" w:rsidRPr="00974AE9">
        <w:rPr>
          <w:rFonts w:ascii="Calibri" w:hAnsi="Calibri" w:cs="Calibri"/>
          <w:b/>
          <w:sz w:val="20"/>
          <w:szCs w:val="20"/>
          <w:lang w:bidi="en-US"/>
        </w:rPr>
        <w:t>Usługi serwisowe robota Da Vinci w</w:t>
      </w:r>
      <w:r w:rsidR="00175BCB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974AE9" w:rsidRPr="00974AE9">
        <w:rPr>
          <w:rFonts w:ascii="Calibri" w:hAnsi="Calibri" w:cs="Calibri"/>
          <w:b/>
          <w:sz w:val="20"/>
          <w:szCs w:val="20"/>
          <w:lang w:bidi="en-US"/>
        </w:rPr>
        <w:t>Szpitalu Morskim im. PCK w Gdyni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54450289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</w:t>
      </w:r>
      <w:r w:rsidRPr="007F1048">
        <w:rPr>
          <w:rFonts w:cs="Calibri"/>
          <w:sz w:val="20"/>
          <w:szCs w:val="20"/>
          <w:lang w:bidi="en-US"/>
        </w:rPr>
        <w:t xml:space="preserve">. 2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EA2035" w:rsidRPr="00076961">
        <w:rPr>
          <w:rFonts w:cs="Calibri"/>
          <w:sz w:val="20"/>
          <w:szCs w:val="20"/>
          <w:lang w:eastAsia="ar-SA"/>
        </w:rPr>
        <w:t>3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1605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221BB885" w14:textId="16FDF105" w:rsidR="00974AE9" w:rsidRPr="00974AE9" w:rsidRDefault="00C20A3C" w:rsidP="00974AE9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>Pytanie 1 – dotyczy</w:t>
      </w:r>
      <w:r w:rsidR="00974AE9" w:rsidRPr="00974AE9">
        <w:rPr>
          <w:rFonts w:cs="Calibri"/>
          <w:sz w:val="20"/>
          <w:szCs w:val="20"/>
        </w:rPr>
        <w:t xml:space="preserve"> §2, ustęp 5 - Załącznika nr 5 do </w:t>
      </w:r>
      <w:r w:rsidR="00974AE9">
        <w:rPr>
          <w:rFonts w:cs="Calibri"/>
          <w:sz w:val="20"/>
          <w:szCs w:val="20"/>
        </w:rPr>
        <w:t>SWZ (UMOWA)</w:t>
      </w:r>
    </w:p>
    <w:p w14:paraId="7E09AF60" w14:textId="217F9AFD" w:rsidR="009A03A9" w:rsidRPr="009A03A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74AE9">
        <w:rPr>
          <w:rFonts w:cs="Calibri"/>
          <w:sz w:val="20"/>
          <w:szCs w:val="20"/>
        </w:rPr>
        <w:t xml:space="preserve">Zwracamy się do Zamawiającego z uprzejmą prośbą o uwzględnienie w §2, ustęp 5 - Załącznika nr 5 do SWZ (UMOWA nr znak: D25M/251/N/17-37rj/24) możliwości użycia podczas wykonywania prac serwisowych części zamiennych, które producent systemów chirurgii </w:t>
      </w:r>
      <w:proofErr w:type="spellStart"/>
      <w:r w:rsidRPr="00974AE9">
        <w:rPr>
          <w:rFonts w:cs="Calibri"/>
          <w:sz w:val="20"/>
          <w:szCs w:val="20"/>
        </w:rPr>
        <w:t>robotycznej</w:t>
      </w:r>
      <w:proofErr w:type="spellEnd"/>
      <w:r w:rsidRPr="00974AE9">
        <w:rPr>
          <w:rFonts w:cs="Calibri"/>
          <w:sz w:val="20"/>
          <w:szCs w:val="20"/>
        </w:rPr>
        <w:t xml:space="preserve"> da Vinci dopuścił do użycia po wykonaniu szczegółowych badań i testów gwarantujących, że takie części zamienne nie będą jakościowo gorsze od części zamiennych fabrycznie nowych. Jako wykonawca korzystamy jedynie z materiałów i części zamiennych dostarczonych przez producenta. Część z asortymentu dostarczanego przez producenta jest po procesie </w:t>
      </w:r>
      <w:proofErr w:type="spellStart"/>
      <w:r w:rsidRPr="00974AE9">
        <w:rPr>
          <w:rFonts w:cs="Calibri"/>
          <w:sz w:val="20"/>
          <w:szCs w:val="20"/>
        </w:rPr>
        <w:t>rekondycjonowania</w:t>
      </w:r>
      <w:proofErr w:type="spellEnd"/>
      <w:r w:rsidRPr="00974AE9">
        <w:rPr>
          <w:rFonts w:cs="Calibri"/>
          <w:sz w:val="20"/>
          <w:szCs w:val="20"/>
        </w:rPr>
        <w:t xml:space="preserve"> (np. w przypadku diatermii), w związku z powyższym wnosimy jak na wstępie.</w:t>
      </w:r>
    </w:p>
    <w:p w14:paraId="17FD7FF0" w14:textId="1C0230E8" w:rsidR="00D87714" w:rsidRDefault="00C20A3C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="00974AE9" w:rsidRPr="00974AE9">
        <w:t xml:space="preserve"> </w:t>
      </w:r>
      <w:r w:rsidR="00974AE9" w:rsidRPr="00974AE9">
        <w:rPr>
          <w:rFonts w:cs="Calibri"/>
          <w:b/>
          <w:color w:val="FF0000"/>
          <w:sz w:val="20"/>
          <w:szCs w:val="20"/>
        </w:rPr>
        <w:t>Zamawiający nie wyraża zgody</w:t>
      </w:r>
      <w:r w:rsidR="00974AE9">
        <w:rPr>
          <w:rFonts w:cs="Calibri"/>
          <w:b/>
          <w:color w:val="FF0000"/>
          <w:sz w:val="20"/>
          <w:szCs w:val="20"/>
        </w:rPr>
        <w:t>.</w:t>
      </w:r>
    </w:p>
    <w:p w14:paraId="1B1AFAD4" w14:textId="77777777" w:rsidR="00974AE9" w:rsidRDefault="00974AE9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5B4F79A1" w14:textId="05879632" w:rsidR="00974AE9" w:rsidRPr="00974AE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00298C">
        <w:rPr>
          <w:rFonts w:cs="Calibri"/>
          <w:b/>
          <w:sz w:val="20"/>
          <w:szCs w:val="20"/>
        </w:rPr>
        <w:t xml:space="preserve"> – dotyczy</w:t>
      </w:r>
      <w:r>
        <w:rPr>
          <w:rFonts w:cs="Calibri"/>
          <w:b/>
          <w:sz w:val="20"/>
          <w:szCs w:val="20"/>
        </w:rPr>
        <w:t xml:space="preserve"> </w:t>
      </w:r>
      <w:r w:rsidRPr="00974AE9">
        <w:rPr>
          <w:rFonts w:cs="Calibri"/>
          <w:sz w:val="20"/>
          <w:szCs w:val="20"/>
        </w:rPr>
        <w:t>§3, ustęp 5 wraz z §7, ustęp 3, lit c) - Załącznika nr 5 do SWZ</w:t>
      </w:r>
      <w:r>
        <w:rPr>
          <w:rFonts w:cs="Calibri"/>
          <w:sz w:val="20"/>
          <w:szCs w:val="20"/>
        </w:rPr>
        <w:t xml:space="preserve"> (UMOWA)</w:t>
      </w:r>
      <w:r w:rsidRPr="00974AE9">
        <w:rPr>
          <w:rFonts w:cs="Calibri"/>
          <w:sz w:val="20"/>
          <w:szCs w:val="20"/>
        </w:rPr>
        <w:t>, wraz z Obsługa serwisowa - ZAŁĄCZNIK NR 8 DO SWZ (OPIS PRZEDMIOTU</w:t>
      </w:r>
      <w:r>
        <w:rPr>
          <w:rFonts w:cs="Calibri"/>
          <w:sz w:val="20"/>
          <w:szCs w:val="20"/>
        </w:rPr>
        <w:t xml:space="preserve"> </w:t>
      </w:r>
      <w:r w:rsidRPr="00974AE9">
        <w:rPr>
          <w:rFonts w:cs="Calibri"/>
          <w:sz w:val="20"/>
          <w:szCs w:val="20"/>
        </w:rPr>
        <w:t>ZAMÓWIENIA I ZAKRES WYMAGANYCH CZYNNOŚCI SERWISOWYCH)</w:t>
      </w:r>
    </w:p>
    <w:p w14:paraId="4B52799A" w14:textId="6083206B" w:rsidR="00974AE9" w:rsidRPr="009A03A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974AE9">
        <w:rPr>
          <w:rFonts w:cs="Calibri"/>
          <w:sz w:val="20"/>
          <w:szCs w:val="20"/>
        </w:rPr>
        <w:t>Zwracamy się z uprzejmą prośbą o ujednolicenie przez Zamawiającego czasu, który Wykonawca ma na zrealizowanie naprawy w przypadku awarii wymagającej wymiany części zamiennych sprowadzanych z</w:t>
      </w:r>
      <w:r>
        <w:rPr>
          <w:rFonts w:cs="Calibri"/>
          <w:sz w:val="20"/>
          <w:szCs w:val="20"/>
        </w:rPr>
        <w:t xml:space="preserve"> </w:t>
      </w:r>
      <w:r w:rsidRPr="00974AE9">
        <w:rPr>
          <w:rFonts w:cs="Calibri"/>
          <w:sz w:val="20"/>
          <w:szCs w:val="20"/>
        </w:rPr>
        <w:t>zagranicy. W §3, ustęp 5 - Załącznika nr 5 do SWZ (UMOWA nr znak: D25M/251/N/17-37rj/24) oraz</w:t>
      </w:r>
      <w:r>
        <w:rPr>
          <w:rFonts w:cs="Calibri"/>
          <w:sz w:val="20"/>
          <w:szCs w:val="20"/>
        </w:rPr>
        <w:t xml:space="preserve"> </w:t>
      </w:r>
      <w:r w:rsidRPr="00974AE9">
        <w:rPr>
          <w:rFonts w:cs="Calibri"/>
          <w:sz w:val="20"/>
          <w:szCs w:val="20"/>
        </w:rPr>
        <w:t>ZAŁĄCZNIK NR 8 DO SWZ (OPIS PRZEDMIOTU ZAMÓWIENIA I ZAKRES WYMAGANYCH CZYNNOŚCI SERWISOWYCH)</w:t>
      </w:r>
      <w:r>
        <w:rPr>
          <w:rFonts w:cs="Calibri"/>
          <w:sz w:val="20"/>
          <w:szCs w:val="20"/>
        </w:rPr>
        <w:t xml:space="preserve"> </w:t>
      </w:r>
      <w:r w:rsidRPr="00974AE9">
        <w:rPr>
          <w:rFonts w:cs="Calibri"/>
          <w:sz w:val="20"/>
          <w:szCs w:val="20"/>
        </w:rPr>
        <w:t>Zamawiający wskazuje czas wykonania naprawy jako 10 dni roboczych, natomiast w §7, ustęp 3, lit c) - Załącznika nr 5 do SWZ (UMOWA nr znak: D25M/251/N/17-37rj/24), termin ten wydłużony jest do 15 dni roboczych. W związku z powyższym wnosimy o ujednolicenie czasu, do wskazanych w §7, ustęp 3, lit c) - Załącznika nr 5 do SWZ (UMOWA nr znak: D25M/251/N/17-37rj/24) 15 dni roboczych.</w:t>
      </w:r>
    </w:p>
    <w:p w14:paraId="360FE2EF" w14:textId="3A499242" w:rsidR="00974AE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 nie wyraża zgody</w:t>
      </w:r>
      <w:r>
        <w:rPr>
          <w:rFonts w:cs="Calibri"/>
          <w:b/>
          <w:color w:val="FF0000"/>
          <w:sz w:val="20"/>
          <w:szCs w:val="20"/>
        </w:rPr>
        <w:t>.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Zapis w §7 dotyczy naprawy części zamiennych, które zostały wymienione w ramach umowy, a nie naprawy samego urządzenia.</w:t>
      </w:r>
    </w:p>
    <w:p w14:paraId="337CB610" w14:textId="20441359" w:rsidR="00974AE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0AEE1C9B" w14:textId="7CFEA0C8" w:rsidR="00974AE9" w:rsidRPr="00974AE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§6, ustęp 10 - Załącznika nr 5 do SWZ (UMOWA)</w:t>
      </w:r>
    </w:p>
    <w:p w14:paraId="04F91DF4" w14:textId="39B58D4A" w:rsidR="00974AE9" w:rsidRPr="009A03A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974AE9">
        <w:rPr>
          <w:rFonts w:cs="Calibri"/>
          <w:sz w:val="20"/>
          <w:szCs w:val="20"/>
        </w:rPr>
        <w:t>Zwracamy się z uprzejmą prośbą o wprowadzenie zmian w §6, ustęp 10 - Załącznika nr 5 do SWZ (UMOWA nr znak: D25M/251/N/17-37rj/24) na „W przypadku nieterminowego wykonania przedmiotu umowy Zamawiający zastrzega sobie prawo do naliczenia i potrącania kary umownej w wysokości 0,5 % wartości ryczałtowej ceny jednostkowej miesięcznej brutto za każdy dzień zwłoki Wykonawcy w wykonaniu usługi.”</w:t>
      </w:r>
    </w:p>
    <w:p w14:paraId="6EA6F90C" w14:textId="744D1E1E" w:rsidR="00974AE9" w:rsidRPr="00974AE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00B05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 nie wyraża zgody</w:t>
      </w:r>
      <w:r>
        <w:rPr>
          <w:rFonts w:cs="Calibri"/>
          <w:b/>
          <w:color w:val="FF0000"/>
          <w:sz w:val="20"/>
          <w:szCs w:val="20"/>
        </w:rPr>
        <w:t>.</w:t>
      </w:r>
      <w:r w:rsidRPr="00974AE9">
        <w:rPr>
          <w:rFonts w:cs="Calibri"/>
          <w:b/>
          <w:color w:val="FF0000"/>
          <w:sz w:val="20"/>
          <w:szCs w:val="20"/>
        </w:rPr>
        <w:t xml:space="preserve"> </w:t>
      </w:r>
    </w:p>
    <w:p w14:paraId="33864D2F" w14:textId="77777777" w:rsidR="00974AE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467B5E18" w14:textId="60E86CD0" w:rsidR="00974AE9" w:rsidRPr="00974AE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§6, ustęp 11 - Załącznika nr 5 do SWZ (UMOWA)</w:t>
      </w:r>
    </w:p>
    <w:p w14:paraId="05D5A3F3" w14:textId="77777777" w:rsidR="00974AE9" w:rsidRPr="00974AE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974AE9">
        <w:rPr>
          <w:rFonts w:cs="Calibri"/>
          <w:sz w:val="20"/>
          <w:szCs w:val="20"/>
        </w:rPr>
        <w:t>Zwracamy się z uprzejmą prośbą o wprowadzenie zmian w §6, ustęp 11 - Załącznika nr 5 do SWZ</w:t>
      </w:r>
    </w:p>
    <w:p w14:paraId="32B10D93" w14:textId="6FFF63F6" w:rsidR="00974AE9" w:rsidRPr="009A03A9" w:rsidRDefault="00974AE9" w:rsidP="00974AE9">
      <w:pPr>
        <w:spacing w:after="0" w:line="240" w:lineRule="auto"/>
        <w:rPr>
          <w:rFonts w:cs="Calibri"/>
          <w:sz w:val="20"/>
          <w:szCs w:val="20"/>
        </w:rPr>
      </w:pPr>
      <w:r w:rsidRPr="00974AE9">
        <w:rPr>
          <w:rFonts w:cs="Calibri"/>
          <w:sz w:val="20"/>
          <w:szCs w:val="20"/>
        </w:rPr>
        <w:t xml:space="preserve">(UMOWA nr znak: D25M/251/N/17-37rj/24) na „Wykonawca zobowiązuje się do zapłaty na rzecz Zamawiającego kary umownej w wysokości 2 % kwoty ryczałtowej jednostkowej miesięcznej brutto za każdy </w:t>
      </w:r>
      <w:r w:rsidRPr="00974AE9">
        <w:rPr>
          <w:rFonts w:cs="Calibri"/>
          <w:sz w:val="20"/>
          <w:szCs w:val="20"/>
        </w:rPr>
        <w:lastRenderedPageBreak/>
        <w:t>przypadek niewykonania obowiązków o których mowa w § 3 ust. 3 lit. b)-h) niniejszej Umowy w odniesieniu do aparatury, której dotyczy niewykonanie umowy.”</w:t>
      </w:r>
      <w:r w:rsidRPr="00631743">
        <w:rPr>
          <w:rFonts w:cs="Calibri"/>
          <w:sz w:val="20"/>
          <w:szCs w:val="20"/>
        </w:rPr>
        <w:t>?</w:t>
      </w:r>
    </w:p>
    <w:p w14:paraId="4D628AA8" w14:textId="1A47D142" w:rsidR="00974AE9" w:rsidRDefault="00974AE9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00B05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 xml:space="preserve">Zamawiający </w:t>
      </w:r>
      <w:r w:rsidR="003808FE">
        <w:rPr>
          <w:rFonts w:cs="Calibri"/>
          <w:b/>
          <w:color w:val="FF0000"/>
          <w:sz w:val="20"/>
          <w:szCs w:val="20"/>
        </w:rPr>
        <w:t>wyraża zgodę na zmianę wysokości wymienionej powyżej kary na 3%. Zamawiający zmienia treść</w:t>
      </w:r>
      <w:r w:rsidR="00546B7B">
        <w:rPr>
          <w:rFonts w:cs="Calibri"/>
          <w:b/>
          <w:color w:val="FF0000"/>
          <w:sz w:val="20"/>
          <w:szCs w:val="20"/>
        </w:rPr>
        <w:t xml:space="preserve"> par. </w:t>
      </w:r>
      <w:r w:rsidR="003808FE">
        <w:rPr>
          <w:rFonts w:cs="Calibri"/>
          <w:b/>
          <w:color w:val="FF0000"/>
          <w:sz w:val="20"/>
          <w:szCs w:val="20"/>
        </w:rPr>
        <w:t xml:space="preserve"> </w:t>
      </w:r>
      <w:r w:rsidR="00546B7B">
        <w:rPr>
          <w:rFonts w:cs="Calibri"/>
          <w:b/>
          <w:color w:val="FF0000"/>
          <w:sz w:val="20"/>
          <w:szCs w:val="20"/>
        </w:rPr>
        <w:t xml:space="preserve">6 ust. 11 </w:t>
      </w:r>
      <w:r w:rsidR="003808FE">
        <w:rPr>
          <w:rFonts w:cs="Calibri"/>
          <w:b/>
          <w:color w:val="FF0000"/>
          <w:sz w:val="20"/>
          <w:szCs w:val="20"/>
        </w:rPr>
        <w:t>w tym zakresie.</w:t>
      </w:r>
    </w:p>
    <w:p w14:paraId="6435B4B3" w14:textId="7B621A61" w:rsidR="00175BCB" w:rsidRDefault="00175BCB" w:rsidP="00974AE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00B050"/>
          <w:sz w:val="20"/>
          <w:szCs w:val="20"/>
        </w:rPr>
      </w:pPr>
    </w:p>
    <w:p w14:paraId="36916FDA" w14:textId="1248D608" w:rsidR="00175BCB" w:rsidRPr="00175BCB" w:rsidRDefault="00175BCB" w:rsidP="00175BCB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175BCB">
        <w:rPr>
          <w:rFonts w:cs="Calibri"/>
          <w:sz w:val="20"/>
          <w:szCs w:val="20"/>
        </w:rPr>
        <w:t xml:space="preserve"> §6, ustęp 16 - Załącznika nr 5 do SWZ (UMOWA),</w:t>
      </w:r>
    </w:p>
    <w:p w14:paraId="053D3E88" w14:textId="047CBFE9" w:rsidR="00175BCB" w:rsidRPr="009A03A9" w:rsidRDefault="00175BCB" w:rsidP="00175BCB">
      <w:pPr>
        <w:spacing w:after="0" w:line="240" w:lineRule="auto"/>
        <w:rPr>
          <w:rFonts w:cs="Calibri"/>
          <w:sz w:val="20"/>
          <w:szCs w:val="20"/>
        </w:rPr>
      </w:pPr>
      <w:r w:rsidRPr="00175BCB">
        <w:rPr>
          <w:rFonts w:cs="Calibri"/>
          <w:sz w:val="20"/>
          <w:szCs w:val="20"/>
        </w:rPr>
        <w:t>Wykonawca zwraca się do Zamawiającego z uprzejmą prośbą o zastosowanie realnie funkcjonujących w obrocie gospodarczym zapisu i zmniejszenie maksymalnej wysokości kar umownych do poziomu 10 % wartości brutto umowy</w:t>
      </w:r>
    </w:p>
    <w:p w14:paraId="7D9AF5E4" w14:textId="27357371" w:rsidR="00175BCB" w:rsidRDefault="00175BCB" w:rsidP="00175B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00B05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 nie wyraża zgody</w:t>
      </w:r>
      <w:r>
        <w:rPr>
          <w:rFonts w:cs="Calibri"/>
          <w:b/>
          <w:color w:val="FF0000"/>
          <w:sz w:val="20"/>
          <w:szCs w:val="20"/>
        </w:rPr>
        <w:t>.</w:t>
      </w:r>
      <w:r w:rsidRPr="00974AE9">
        <w:t xml:space="preserve"> </w:t>
      </w:r>
    </w:p>
    <w:p w14:paraId="0F464A33" w14:textId="16992F4B" w:rsidR="004E0D88" w:rsidRDefault="004E0D88" w:rsidP="00175B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00B050"/>
          <w:sz w:val="20"/>
          <w:szCs w:val="20"/>
        </w:rPr>
      </w:pPr>
    </w:p>
    <w:p w14:paraId="006B8E3B" w14:textId="3A8C8E27" w:rsidR="004E0D88" w:rsidRPr="004E0D88" w:rsidRDefault="004E0D88" w:rsidP="004E0D88">
      <w:pPr>
        <w:spacing w:after="0" w:line="240" w:lineRule="auto"/>
        <w:rPr>
          <w:rFonts w:cs="Calibri"/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4E0D88">
        <w:rPr>
          <w:rFonts w:cs="Calibri"/>
          <w:sz w:val="20"/>
          <w:szCs w:val="20"/>
        </w:rPr>
        <w:t xml:space="preserve"> §3, ustęp 5 - Załącznika nr 5 do SWZ (UMOWA nr znak: D25M/251/N/17-37rj/24),</w:t>
      </w:r>
    </w:p>
    <w:p w14:paraId="1ACDB9F7" w14:textId="393C24BB" w:rsidR="004E0D88" w:rsidRPr="009A03A9" w:rsidRDefault="004E0D88" w:rsidP="004E0D88">
      <w:pPr>
        <w:spacing w:after="0" w:line="240" w:lineRule="auto"/>
        <w:rPr>
          <w:rFonts w:cs="Calibri"/>
          <w:sz w:val="20"/>
          <w:szCs w:val="20"/>
        </w:rPr>
      </w:pPr>
      <w:r w:rsidRPr="004E0D88">
        <w:rPr>
          <w:rFonts w:cs="Calibri"/>
          <w:sz w:val="20"/>
          <w:szCs w:val="20"/>
        </w:rPr>
        <w:t>Zwracamy się o dopisanie §3, ustęp 5 - Załącznika nr 5 do SWZ (UMOWA nr znak: D25M/251/N/17-37rj/24) treści, która doprecyzowywałaby sytuacje negatywnego rozpatrzenia reklamacji endoskopu przez producenta. Wykonawca zawraca się z uprzejmą prośbą o dodanie frazy: „W przypadku negatywnego rozpatrzenia reklamacji endoskop zastępczy pozostanie w użytkowaniu Zamawiającego, a Strony podejmą działania zmierzające do rozliczenia przekazanego przez Wykonawcę endoskopu.”</w:t>
      </w:r>
    </w:p>
    <w:p w14:paraId="1AF80988" w14:textId="77777777" w:rsidR="00901294" w:rsidRDefault="004E0D88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="00901294">
        <w:rPr>
          <w:rFonts w:cs="Calibri"/>
          <w:b/>
          <w:color w:val="FF0000"/>
          <w:sz w:val="20"/>
          <w:szCs w:val="20"/>
        </w:rPr>
        <w:t xml:space="preserve">Przechylając się do wniosku Wykonawcy, Zamawiający nadaje zapisom par. 3 ust. 5 następującą treść: </w:t>
      </w:r>
    </w:p>
    <w:p w14:paraId="37DDB719" w14:textId="5033A246" w:rsidR="001721D2" w:rsidRDefault="00901294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</w:pPr>
      <w:r>
        <w:rPr>
          <w:rFonts w:cs="Calibri"/>
          <w:b/>
          <w:color w:val="FF0000"/>
          <w:sz w:val="20"/>
          <w:szCs w:val="20"/>
        </w:rPr>
        <w:t>„</w:t>
      </w:r>
      <w:r w:rsidRPr="00901294">
        <w:rPr>
          <w:rFonts w:ascii="Calibri" w:eastAsia="Times New Roman" w:hAnsi="Calibri" w:cs="Calibri"/>
          <w:sz w:val="20"/>
          <w:szCs w:val="20"/>
          <w:lang w:eastAsia="zh-CN"/>
        </w:rPr>
        <w:t xml:space="preserve">Wykonawca zobowiązuje się do wykonania naprawy w ciągu </w:t>
      </w:r>
      <w:r w:rsidRPr="00901294">
        <w:rPr>
          <w:rFonts w:ascii="Calibri" w:eastAsia="Times New Roman" w:hAnsi="Calibri" w:cs="Calibri"/>
          <w:b/>
          <w:sz w:val="20"/>
          <w:szCs w:val="20"/>
          <w:lang w:eastAsia="zh-CN"/>
        </w:rPr>
        <w:t>3 dni roboczych</w:t>
      </w:r>
      <w:r w:rsidRPr="00901294">
        <w:rPr>
          <w:rFonts w:ascii="Calibri" w:eastAsia="Times New Roman" w:hAnsi="Calibri" w:cs="Calibri"/>
          <w:sz w:val="20"/>
          <w:szCs w:val="20"/>
          <w:lang w:eastAsia="zh-CN"/>
        </w:rPr>
        <w:t xml:space="preserve">, w przypadkach gdy nie ma potrzeby używania części zamiennych. </w:t>
      </w:r>
      <w:r w:rsidRPr="00901294">
        <w:rPr>
          <w:rFonts w:ascii="Calibri" w:eastAsia="Times New Roman" w:hAnsi="Calibri" w:cs="Calibri"/>
          <w:spacing w:val="-3"/>
          <w:sz w:val="20"/>
          <w:szCs w:val="20"/>
          <w:lang w:eastAsia="zh-CN"/>
        </w:rPr>
        <w:t>W przypadku</w:t>
      </w:r>
      <w:r w:rsidRPr="00901294">
        <w:rPr>
          <w:rFonts w:ascii="Calibri" w:eastAsia="Times New Roman" w:hAnsi="Calibri" w:cs="Calibri"/>
          <w:bCs/>
          <w:iCs/>
          <w:spacing w:val="-3"/>
          <w:sz w:val="20"/>
          <w:szCs w:val="20"/>
          <w:lang w:eastAsia="zh-CN"/>
        </w:rPr>
        <w:t xml:space="preserve"> awarii wymagającej wymiany części zamiennych, Wykonawca zobowiązuje się do wykonania naprawy w ciągu </w:t>
      </w:r>
      <w:r w:rsidRPr="00901294">
        <w:rPr>
          <w:rFonts w:ascii="Calibri" w:eastAsia="Times New Roman" w:hAnsi="Calibri" w:cs="Calibri"/>
          <w:b/>
          <w:bCs/>
          <w:iCs/>
          <w:spacing w:val="-3"/>
          <w:sz w:val="20"/>
          <w:szCs w:val="20"/>
          <w:lang w:eastAsia="zh-CN"/>
        </w:rPr>
        <w:t>5 dni roboczych</w:t>
      </w:r>
      <w:r w:rsidRPr="00901294">
        <w:rPr>
          <w:rFonts w:ascii="Calibri" w:eastAsia="Times New Roman" w:hAnsi="Calibri" w:cs="Calibri"/>
          <w:bCs/>
          <w:iCs/>
          <w:spacing w:val="-3"/>
          <w:sz w:val="20"/>
          <w:szCs w:val="20"/>
          <w:lang w:eastAsia="zh-CN"/>
        </w:rPr>
        <w:t xml:space="preserve">. W przypadku awarii wymagającej wymiany części zamiennych sprowadzanych z zagranicy, maksymalny czas wykonania naprawy wynosi </w:t>
      </w:r>
      <w:r w:rsidRPr="00901294">
        <w:rPr>
          <w:rFonts w:ascii="Calibri" w:eastAsia="Times New Roman" w:hAnsi="Calibri" w:cs="Calibri"/>
          <w:b/>
          <w:bCs/>
          <w:iCs/>
          <w:spacing w:val="-3"/>
          <w:sz w:val="20"/>
          <w:szCs w:val="20"/>
          <w:lang w:eastAsia="zh-CN"/>
        </w:rPr>
        <w:t>10 dni roboczych</w:t>
      </w:r>
      <w:r w:rsidRPr="00901294">
        <w:rPr>
          <w:rFonts w:ascii="Calibri" w:eastAsia="Times New Roman" w:hAnsi="Calibri" w:cs="Calibri"/>
          <w:bCs/>
          <w:iCs/>
          <w:spacing w:val="-3"/>
          <w:sz w:val="20"/>
          <w:szCs w:val="20"/>
          <w:lang w:eastAsia="zh-CN"/>
        </w:rPr>
        <w:t xml:space="preserve">. </w:t>
      </w:r>
      <w:r w:rsidRPr="00901294">
        <w:rPr>
          <w:rFonts w:ascii="Calibri" w:eastAsia="Times New Roman" w:hAnsi="Calibri" w:cs="Calibri"/>
          <w:b/>
          <w:bCs/>
          <w:iCs/>
          <w:spacing w:val="-3"/>
          <w:sz w:val="20"/>
          <w:szCs w:val="20"/>
          <w:lang w:eastAsia="zh-CN"/>
        </w:rPr>
        <w:t xml:space="preserve">W przypadku awarii endoskopu Wykonawca na czas reklamacji dostarczy endoskop zastępczy o parametrach nie gorszych niż obecnie użytkowany. W przypadku </w:t>
      </w:r>
      <w:r w:rsidRPr="00901294">
        <w:rPr>
          <w:rFonts w:ascii="Calibri" w:eastAsia="Times New Roman" w:hAnsi="Calibri" w:cs="Calibri"/>
          <w:b/>
          <w:bCs/>
          <w:iCs/>
          <w:strike/>
          <w:color w:val="FF0000"/>
          <w:spacing w:val="-3"/>
          <w:sz w:val="20"/>
          <w:szCs w:val="20"/>
          <w:lang w:eastAsia="zh-CN"/>
        </w:rPr>
        <w:t>pozytywnego</w:t>
      </w:r>
      <w:r w:rsidRPr="00901294"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 xml:space="preserve"> negatywnego</w:t>
      </w:r>
      <w:r w:rsidRPr="00901294">
        <w:rPr>
          <w:rFonts w:ascii="Calibri" w:eastAsia="Times New Roman" w:hAnsi="Calibri" w:cs="Calibri"/>
          <w:b/>
          <w:bCs/>
          <w:iCs/>
          <w:spacing w:val="-3"/>
          <w:sz w:val="20"/>
          <w:szCs w:val="20"/>
          <w:lang w:eastAsia="zh-CN"/>
        </w:rPr>
        <w:t xml:space="preserve"> </w:t>
      </w:r>
      <w:r w:rsidRPr="00901294"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 xml:space="preserve">rozpatrzenia reklamacji, </w:t>
      </w:r>
      <w:r w:rsidRPr="00901294">
        <w:rPr>
          <w:rFonts w:ascii="Calibri" w:eastAsia="Times New Roman" w:hAnsi="Calibri" w:cs="Calibri"/>
          <w:b/>
          <w:bCs/>
          <w:iCs/>
          <w:spacing w:val="-3"/>
          <w:sz w:val="20"/>
          <w:szCs w:val="20"/>
          <w:lang w:eastAsia="zh-CN"/>
        </w:rPr>
        <w:t xml:space="preserve">endoskop zastępczy pozostanie w użytkowaniu Zamawiającego </w:t>
      </w:r>
      <w:r w:rsidRPr="00901294"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>i zostanie rozliczony zgodnie z zapisami pkt. 17 poniżej.</w:t>
      </w:r>
      <w:r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>”</w:t>
      </w:r>
    </w:p>
    <w:p w14:paraId="67E53457" w14:textId="4B2D53BE" w:rsidR="00546B7B" w:rsidRDefault="00145032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 xml:space="preserve">W związku z powyższa zmianą </w:t>
      </w:r>
      <w:r w:rsidR="00546B7B"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 xml:space="preserve">Zamawiający wprowadza </w:t>
      </w:r>
      <w:r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 xml:space="preserve">do treści paragrafu 3 </w:t>
      </w:r>
      <w:r w:rsidR="00546B7B"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>dodatkowy ustęp 17</w:t>
      </w:r>
      <w:r>
        <w:rPr>
          <w:rFonts w:ascii="Calibri" w:eastAsia="Times New Roman" w:hAnsi="Calibri" w:cs="Calibri"/>
          <w:b/>
          <w:bCs/>
          <w:iCs/>
          <w:color w:val="FF0000"/>
          <w:spacing w:val="-3"/>
          <w:sz w:val="20"/>
          <w:szCs w:val="20"/>
          <w:lang w:eastAsia="zh-CN"/>
        </w:rPr>
        <w:t>, który opisuje sposób rozliczenia wymienianego endoskopu.</w:t>
      </w:r>
    </w:p>
    <w:p w14:paraId="6D16EE36" w14:textId="39E200AF" w:rsidR="003E3216" w:rsidRDefault="003E3216" w:rsidP="005A20B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2E410807" w14:textId="0617B43C" w:rsidR="00175BCB" w:rsidRPr="00175BCB" w:rsidRDefault="00175BCB" w:rsidP="005A20B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75BCB">
        <w:rPr>
          <w:rFonts w:cs="Calibri"/>
          <w:sz w:val="20"/>
          <w:szCs w:val="20"/>
        </w:rPr>
        <w:t xml:space="preserve">Jednocześnie Zamawiający informuje, iż zamieszcza na stronie internetowej prowadzonego postępowania Projekt umowy (załącznik nr 5  do SWZ) po zmianach z dnia </w:t>
      </w:r>
      <w:r w:rsidR="000E5A6D">
        <w:rPr>
          <w:rFonts w:cs="Calibri"/>
          <w:color w:val="FF0000"/>
          <w:sz w:val="20"/>
          <w:szCs w:val="20"/>
        </w:rPr>
        <w:t>24</w:t>
      </w:r>
      <w:r w:rsidRPr="004E0D88">
        <w:rPr>
          <w:rFonts w:cs="Calibri"/>
          <w:color w:val="FF0000"/>
          <w:sz w:val="20"/>
          <w:szCs w:val="20"/>
        </w:rPr>
        <w:t xml:space="preserve">.07.2024 r. </w:t>
      </w:r>
      <w:r w:rsidR="00546B7B">
        <w:rPr>
          <w:rFonts w:cs="Calibri"/>
          <w:sz w:val="20"/>
          <w:szCs w:val="20"/>
        </w:rPr>
        <w:t>zawierający zmiany wynikające z odpowiedzi na pytania</w:t>
      </w:r>
      <w:r w:rsidR="00145032">
        <w:rPr>
          <w:rFonts w:cs="Calibri"/>
          <w:sz w:val="20"/>
          <w:szCs w:val="20"/>
        </w:rPr>
        <w:t xml:space="preserve"> </w:t>
      </w:r>
      <w:r w:rsidR="003808FE">
        <w:rPr>
          <w:rFonts w:cs="Calibri"/>
          <w:sz w:val="20"/>
          <w:szCs w:val="20"/>
        </w:rPr>
        <w:t xml:space="preserve">oraz </w:t>
      </w:r>
      <w:r w:rsidR="00145032">
        <w:rPr>
          <w:rFonts w:cs="Calibri"/>
          <w:sz w:val="20"/>
          <w:szCs w:val="20"/>
        </w:rPr>
        <w:t>następująca zmianę w treści</w:t>
      </w:r>
      <w:r w:rsidRPr="00175BCB">
        <w:rPr>
          <w:rFonts w:cs="Calibri"/>
          <w:sz w:val="20"/>
          <w:szCs w:val="20"/>
        </w:rPr>
        <w:t xml:space="preserve"> par. 6 ust. 4:</w:t>
      </w:r>
    </w:p>
    <w:p w14:paraId="5B19772E" w14:textId="65DEB392" w:rsidR="00175BCB" w:rsidRDefault="00175BCB" w:rsidP="005A20B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„</w:t>
      </w:r>
      <w:r w:rsidRPr="006D390D">
        <w:rPr>
          <w:rFonts w:cs="Calibri"/>
          <w:b/>
          <w:sz w:val="20"/>
          <w:szCs w:val="20"/>
        </w:rPr>
        <w:t xml:space="preserve">Szczegółowa wycena kosztów wykonania przedmiotu zamówienia są zawarte w załączniku nr 2 do umowy. </w:t>
      </w:r>
      <w:r w:rsidRPr="00175BCB">
        <w:rPr>
          <w:rFonts w:cs="Calibri"/>
          <w:b/>
          <w:color w:val="FF0000"/>
          <w:sz w:val="20"/>
          <w:szCs w:val="20"/>
        </w:rPr>
        <w:t>Wynagrodzenie ryczałtowe obejmuje w szczególn</w:t>
      </w:r>
      <w:bookmarkStart w:id="0" w:name="_GoBack"/>
      <w:bookmarkEnd w:id="0"/>
      <w:r w:rsidRPr="00175BCB">
        <w:rPr>
          <w:rFonts w:cs="Calibri"/>
          <w:b/>
          <w:color w:val="FF0000"/>
          <w:sz w:val="20"/>
          <w:szCs w:val="20"/>
        </w:rPr>
        <w:t>ości koszty robocizny (m. in. napraw, przeglądów okresowych), narzędzi, transportu, dojazdu Wykonawcy do sprzętu oraz przesyłek w obie strony, ubezpieczenia oraz koszty części i akcesoriów niezbędnych do wykonania obowiązkowych okresowych przeglądów technicznych, napraw oraz konserwacji</w:t>
      </w:r>
      <w:r w:rsidR="00F40471">
        <w:rPr>
          <w:rFonts w:cs="Calibri"/>
          <w:b/>
          <w:color w:val="FF0000"/>
          <w:sz w:val="20"/>
          <w:szCs w:val="20"/>
        </w:rPr>
        <w:t xml:space="preserve"> </w:t>
      </w:r>
      <w:r w:rsidR="00F40471" w:rsidRPr="00546B7B">
        <w:rPr>
          <w:rFonts w:cs="Calibri"/>
          <w:b/>
          <w:color w:val="FF0000"/>
          <w:sz w:val="20"/>
          <w:szCs w:val="20"/>
          <w:u w:val="single"/>
        </w:rPr>
        <w:t>(za wyjątkiem uszkodzeń mechanicznych endoskopów</w:t>
      </w:r>
      <w:r w:rsidR="00353AEA" w:rsidRPr="00546B7B">
        <w:rPr>
          <w:rFonts w:cs="Calibri"/>
          <w:b/>
          <w:color w:val="FF0000"/>
          <w:sz w:val="20"/>
          <w:szCs w:val="20"/>
          <w:u w:val="single"/>
        </w:rPr>
        <w:t>)</w:t>
      </w:r>
      <w:r w:rsidRPr="00546B7B">
        <w:rPr>
          <w:rFonts w:cs="Calibri"/>
          <w:b/>
          <w:color w:val="FF0000"/>
          <w:sz w:val="20"/>
          <w:szCs w:val="20"/>
          <w:u w:val="single"/>
        </w:rPr>
        <w:t>.</w:t>
      </w:r>
      <w:r w:rsidR="006D390D">
        <w:rPr>
          <w:rFonts w:cs="Calibri"/>
          <w:b/>
          <w:color w:val="FF0000"/>
          <w:sz w:val="20"/>
          <w:szCs w:val="20"/>
        </w:rPr>
        <w:t>”</w:t>
      </w:r>
    </w:p>
    <w:p w14:paraId="5EA96A23" w14:textId="77777777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7117FC88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9EF6EE" w:rsidR="002A52CD" w:rsidRPr="00410013" w:rsidRDefault="00353AEA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Beata Martyn-Mrozowska</w:t>
      </w:r>
    </w:p>
    <w:p w14:paraId="4429D8F3" w14:textId="290A8A3B" w:rsidR="002A52CD" w:rsidRPr="00410013" w:rsidRDefault="008F2EBB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Przewodnicząc</w:t>
      </w:r>
      <w:r w:rsidR="00353AEA">
        <w:rPr>
          <w:rFonts w:ascii="Calibri" w:eastAsia="Calibri" w:hAnsi="Calibri" w:cs="Calibri"/>
          <w:sz w:val="18"/>
          <w:szCs w:val="18"/>
        </w:rPr>
        <w:t xml:space="preserve">a </w:t>
      </w:r>
      <w:r w:rsidR="002A52CD"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Default="00F1337B" w:rsidP="002A52CD">
      <w:pPr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</w:p>
    <w:p w14:paraId="5316A3EC" w14:textId="6F858BAD" w:rsidR="008368DE" w:rsidRDefault="008368DE" w:rsidP="002A52CD">
      <w:pPr>
        <w:spacing w:after="0" w:line="240" w:lineRule="auto"/>
      </w:pPr>
    </w:p>
    <w:p w14:paraId="768FDBBC" w14:textId="77777777" w:rsidR="00333886" w:rsidRDefault="00333886" w:rsidP="002A52CD">
      <w:pPr>
        <w:spacing w:after="0" w:line="240" w:lineRule="auto"/>
        <w:rPr>
          <w:sz w:val="16"/>
          <w:szCs w:val="16"/>
        </w:rPr>
      </w:pPr>
    </w:p>
    <w:p w14:paraId="1B82AC70" w14:textId="77777777" w:rsidR="003F2FED" w:rsidRDefault="003F2FED" w:rsidP="002A52CD">
      <w:pPr>
        <w:spacing w:after="0" w:line="240" w:lineRule="auto"/>
        <w:rPr>
          <w:sz w:val="16"/>
          <w:szCs w:val="16"/>
        </w:rPr>
      </w:pPr>
    </w:p>
    <w:p w14:paraId="17EA2270" w14:textId="2F3E5926" w:rsidR="00124F72" w:rsidRPr="009C2259" w:rsidRDefault="00124F72" w:rsidP="002A52CD">
      <w:pPr>
        <w:spacing w:after="0" w:line="240" w:lineRule="auto"/>
        <w:rPr>
          <w:sz w:val="16"/>
          <w:szCs w:val="16"/>
        </w:rPr>
      </w:pPr>
      <w:r w:rsidRPr="009C2259">
        <w:rPr>
          <w:sz w:val="16"/>
          <w:szCs w:val="16"/>
        </w:rPr>
        <w:t>Sporządziła: Anna Pośpiech</w:t>
      </w:r>
    </w:p>
    <w:sectPr w:rsidR="00124F72" w:rsidRPr="009C225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393473" w:rsidRDefault="00393473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393473" w:rsidRDefault="0039347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80700D" w:rsidRPr="00DC4202" w:rsidRDefault="0080700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25AB91E" w:rsidR="0080700D" w:rsidRDefault="0080700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80700D" w:rsidRPr="009B7280" w:rsidRDefault="0080700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393473" w:rsidRDefault="00393473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393473" w:rsidRDefault="0039347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80700D" w:rsidRPr="00FE0095" w:rsidRDefault="0080700D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13F8E"/>
    <w:rsid w:val="0001589F"/>
    <w:rsid w:val="00031226"/>
    <w:rsid w:val="00037ADE"/>
    <w:rsid w:val="00051694"/>
    <w:rsid w:val="00052FD3"/>
    <w:rsid w:val="00054BD8"/>
    <w:rsid w:val="00056211"/>
    <w:rsid w:val="00067531"/>
    <w:rsid w:val="00076961"/>
    <w:rsid w:val="0008189C"/>
    <w:rsid w:val="0009607E"/>
    <w:rsid w:val="000A4BE2"/>
    <w:rsid w:val="000B024F"/>
    <w:rsid w:val="000B2610"/>
    <w:rsid w:val="000B29F0"/>
    <w:rsid w:val="000B509F"/>
    <w:rsid w:val="000E5A6D"/>
    <w:rsid w:val="000F1865"/>
    <w:rsid w:val="000F56F3"/>
    <w:rsid w:val="001041D0"/>
    <w:rsid w:val="00105CE2"/>
    <w:rsid w:val="00115118"/>
    <w:rsid w:val="00123DE7"/>
    <w:rsid w:val="00124F72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93A44"/>
    <w:rsid w:val="00197D5C"/>
    <w:rsid w:val="001A3F23"/>
    <w:rsid w:val="001A4B0E"/>
    <w:rsid w:val="001A56F1"/>
    <w:rsid w:val="001B35D6"/>
    <w:rsid w:val="001B4545"/>
    <w:rsid w:val="001B60F1"/>
    <w:rsid w:val="001C33E1"/>
    <w:rsid w:val="001C798F"/>
    <w:rsid w:val="001D3560"/>
    <w:rsid w:val="001E0C1E"/>
    <w:rsid w:val="001E30FF"/>
    <w:rsid w:val="001F2B29"/>
    <w:rsid w:val="00205989"/>
    <w:rsid w:val="0022466E"/>
    <w:rsid w:val="00224F38"/>
    <w:rsid w:val="002316F9"/>
    <w:rsid w:val="002321E9"/>
    <w:rsid w:val="00234E74"/>
    <w:rsid w:val="00244971"/>
    <w:rsid w:val="00264666"/>
    <w:rsid w:val="00265877"/>
    <w:rsid w:val="00265BD0"/>
    <w:rsid w:val="00265C0D"/>
    <w:rsid w:val="0027452C"/>
    <w:rsid w:val="002908F2"/>
    <w:rsid w:val="002948A9"/>
    <w:rsid w:val="0029637A"/>
    <w:rsid w:val="002A52CD"/>
    <w:rsid w:val="002A77B1"/>
    <w:rsid w:val="002C0A92"/>
    <w:rsid w:val="003041E4"/>
    <w:rsid w:val="003134AF"/>
    <w:rsid w:val="00320B9D"/>
    <w:rsid w:val="003259BC"/>
    <w:rsid w:val="003278C6"/>
    <w:rsid w:val="003333AB"/>
    <w:rsid w:val="00333886"/>
    <w:rsid w:val="00335B97"/>
    <w:rsid w:val="00344AD2"/>
    <w:rsid w:val="00353AEA"/>
    <w:rsid w:val="003545CA"/>
    <w:rsid w:val="00354BBD"/>
    <w:rsid w:val="0036380A"/>
    <w:rsid w:val="0037599A"/>
    <w:rsid w:val="00375EE9"/>
    <w:rsid w:val="003808FE"/>
    <w:rsid w:val="00391D0B"/>
    <w:rsid w:val="003930E3"/>
    <w:rsid w:val="00393473"/>
    <w:rsid w:val="003B43B5"/>
    <w:rsid w:val="003C015F"/>
    <w:rsid w:val="003C0539"/>
    <w:rsid w:val="003C7694"/>
    <w:rsid w:val="003D48E1"/>
    <w:rsid w:val="003E3216"/>
    <w:rsid w:val="003E701A"/>
    <w:rsid w:val="003F2FED"/>
    <w:rsid w:val="003F7877"/>
    <w:rsid w:val="004051EA"/>
    <w:rsid w:val="00410907"/>
    <w:rsid w:val="004132BB"/>
    <w:rsid w:val="004155B9"/>
    <w:rsid w:val="004170EF"/>
    <w:rsid w:val="00417FD6"/>
    <w:rsid w:val="0042316B"/>
    <w:rsid w:val="004359D8"/>
    <w:rsid w:val="00441FD8"/>
    <w:rsid w:val="004452D4"/>
    <w:rsid w:val="004656D4"/>
    <w:rsid w:val="00465B7D"/>
    <w:rsid w:val="004725EA"/>
    <w:rsid w:val="00472BE6"/>
    <w:rsid w:val="00484BB8"/>
    <w:rsid w:val="00486991"/>
    <w:rsid w:val="004C1663"/>
    <w:rsid w:val="004C451D"/>
    <w:rsid w:val="004E0D88"/>
    <w:rsid w:val="00522C07"/>
    <w:rsid w:val="005273A2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56E84"/>
    <w:rsid w:val="006633C6"/>
    <w:rsid w:val="006C0629"/>
    <w:rsid w:val="006C1838"/>
    <w:rsid w:val="006D3488"/>
    <w:rsid w:val="006D390D"/>
    <w:rsid w:val="006F1AF0"/>
    <w:rsid w:val="006F3FCE"/>
    <w:rsid w:val="00711847"/>
    <w:rsid w:val="00711CFD"/>
    <w:rsid w:val="0074696C"/>
    <w:rsid w:val="00750047"/>
    <w:rsid w:val="0075268E"/>
    <w:rsid w:val="007575F1"/>
    <w:rsid w:val="007746BF"/>
    <w:rsid w:val="007762CF"/>
    <w:rsid w:val="00781BC0"/>
    <w:rsid w:val="007B6969"/>
    <w:rsid w:val="007C17CA"/>
    <w:rsid w:val="007C3ACA"/>
    <w:rsid w:val="007C65B0"/>
    <w:rsid w:val="007D7DD0"/>
    <w:rsid w:val="007F1048"/>
    <w:rsid w:val="00806349"/>
    <w:rsid w:val="0080700D"/>
    <w:rsid w:val="00814EA2"/>
    <w:rsid w:val="00822BAF"/>
    <w:rsid w:val="00823622"/>
    <w:rsid w:val="00824469"/>
    <w:rsid w:val="00833DFD"/>
    <w:rsid w:val="008368DE"/>
    <w:rsid w:val="00837F16"/>
    <w:rsid w:val="008438CC"/>
    <w:rsid w:val="00844791"/>
    <w:rsid w:val="00845A91"/>
    <w:rsid w:val="00850762"/>
    <w:rsid w:val="0086159A"/>
    <w:rsid w:val="008639ED"/>
    <w:rsid w:val="00865A1E"/>
    <w:rsid w:val="00872408"/>
    <w:rsid w:val="00874443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EBB"/>
    <w:rsid w:val="00901294"/>
    <w:rsid w:val="0090371A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4AE9"/>
    <w:rsid w:val="00983D8F"/>
    <w:rsid w:val="00985DE8"/>
    <w:rsid w:val="00994FCF"/>
    <w:rsid w:val="009A03A9"/>
    <w:rsid w:val="009A6388"/>
    <w:rsid w:val="009B7280"/>
    <w:rsid w:val="009C2259"/>
    <w:rsid w:val="009C387F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71BA3"/>
    <w:rsid w:val="00A755B1"/>
    <w:rsid w:val="00A811A3"/>
    <w:rsid w:val="00A82365"/>
    <w:rsid w:val="00A90BAB"/>
    <w:rsid w:val="00A93A4D"/>
    <w:rsid w:val="00AA25B2"/>
    <w:rsid w:val="00AA2620"/>
    <w:rsid w:val="00AA653C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66F13"/>
    <w:rsid w:val="00B83C45"/>
    <w:rsid w:val="00B8573D"/>
    <w:rsid w:val="00B90B66"/>
    <w:rsid w:val="00BB676F"/>
    <w:rsid w:val="00BC76E3"/>
    <w:rsid w:val="00BE5CC6"/>
    <w:rsid w:val="00C066BD"/>
    <w:rsid w:val="00C1026D"/>
    <w:rsid w:val="00C10864"/>
    <w:rsid w:val="00C10AE0"/>
    <w:rsid w:val="00C20A3C"/>
    <w:rsid w:val="00C2355F"/>
    <w:rsid w:val="00C325EB"/>
    <w:rsid w:val="00C32E9B"/>
    <w:rsid w:val="00C3456C"/>
    <w:rsid w:val="00C645E6"/>
    <w:rsid w:val="00C649FD"/>
    <w:rsid w:val="00C71976"/>
    <w:rsid w:val="00C80204"/>
    <w:rsid w:val="00C95543"/>
    <w:rsid w:val="00CB5574"/>
    <w:rsid w:val="00CE3502"/>
    <w:rsid w:val="00CE3B73"/>
    <w:rsid w:val="00CF42CE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67546"/>
    <w:rsid w:val="00D70011"/>
    <w:rsid w:val="00D72CA9"/>
    <w:rsid w:val="00D74208"/>
    <w:rsid w:val="00D77AFD"/>
    <w:rsid w:val="00D87714"/>
    <w:rsid w:val="00D9100F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F0A99"/>
    <w:rsid w:val="00DF5EAD"/>
    <w:rsid w:val="00E02624"/>
    <w:rsid w:val="00E06F7E"/>
    <w:rsid w:val="00E269AC"/>
    <w:rsid w:val="00E42D6A"/>
    <w:rsid w:val="00E52BE1"/>
    <w:rsid w:val="00E66ED3"/>
    <w:rsid w:val="00E67007"/>
    <w:rsid w:val="00E93E8D"/>
    <w:rsid w:val="00EA2035"/>
    <w:rsid w:val="00EA6D4C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721EE"/>
    <w:rsid w:val="00F809E7"/>
    <w:rsid w:val="00F82CD2"/>
    <w:rsid w:val="00F92B70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2F8E-9ED1-4BAF-B5AD-26695D8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12</cp:revision>
  <cp:lastPrinted>2024-04-19T08:07:00Z</cp:lastPrinted>
  <dcterms:created xsi:type="dcterms:W3CDTF">2024-04-16T13:18:00Z</dcterms:created>
  <dcterms:modified xsi:type="dcterms:W3CDTF">2024-07-24T10:46:00Z</dcterms:modified>
</cp:coreProperties>
</file>