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5B88" w14:textId="77777777" w:rsidR="00680A69" w:rsidRDefault="00680A69" w:rsidP="006657C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122DADB" w14:textId="4F94CE4E" w:rsidR="00B72806" w:rsidRPr="00E52435" w:rsidRDefault="006657C2" w:rsidP="006657C2">
      <w:pPr>
        <w:jc w:val="center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474BD70C" w14:textId="77777777" w:rsidR="006657C2" w:rsidRPr="00E52435" w:rsidRDefault="006657C2" w:rsidP="006657C2">
      <w:pPr>
        <w:jc w:val="both"/>
        <w:rPr>
          <w:rFonts w:ascii="Verdana" w:hAnsi="Verdana"/>
          <w:sz w:val="20"/>
          <w:szCs w:val="20"/>
        </w:rPr>
      </w:pPr>
    </w:p>
    <w:p w14:paraId="1A7BB60C" w14:textId="17039EBD" w:rsidR="00501145" w:rsidRPr="00E52435" w:rsidRDefault="006657C2" w:rsidP="00501145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 xml:space="preserve">Przedmiotem zamówienia </w:t>
      </w:r>
    </w:p>
    <w:p w14:paraId="49378648" w14:textId="21EB0791" w:rsidR="00DC3A67" w:rsidRPr="00E52435" w:rsidRDefault="00501145" w:rsidP="005011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2435">
        <w:rPr>
          <w:rFonts w:ascii="Verdana" w:hAnsi="Verdana"/>
          <w:sz w:val="20"/>
          <w:szCs w:val="20"/>
        </w:rPr>
        <w:t xml:space="preserve">Przedmiotem zamówienia </w:t>
      </w:r>
      <w:r w:rsidR="006657C2" w:rsidRPr="00E52435">
        <w:rPr>
          <w:rFonts w:ascii="Verdana" w:hAnsi="Verdana"/>
          <w:sz w:val="20"/>
          <w:szCs w:val="20"/>
        </w:rPr>
        <w:t>jest</w:t>
      </w:r>
      <w:r w:rsidR="00FD2CBC" w:rsidRPr="00E52435">
        <w:rPr>
          <w:rFonts w:ascii="Verdana" w:hAnsi="Verdana"/>
          <w:sz w:val="20"/>
          <w:szCs w:val="20"/>
        </w:rPr>
        <w:t xml:space="preserve"> dostawa</w:t>
      </w:r>
      <w:r w:rsidR="006657C2" w:rsidRPr="00E52435">
        <w:rPr>
          <w:rFonts w:ascii="Verdana" w:hAnsi="Verdana"/>
          <w:sz w:val="20"/>
          <w:szCs w:val="20"/>
        </w:rPr>
        <w:t xml:space="preserve"> </w:t>
      </w:r>
      <w:r w:rsidR="00A851D5">
        <w:rPr>
          <w:rFonts w:ascii="Verdana" w:hAnsi="Verdana"/>
          <w:b/>
          <w:bCs/>
          <w:sz w:val="20"/>
          <w:szCs w:val="20"/>
        </w:rPr>
        <w:t>czujników dotykowych do pomiaru odległości</w:t>
      </w:r>
      <w:r w:rsidR="000C00E8">
        <w:rPr>
          <w:rFonts w:ascii="Verdana" w:hAnsi="Verdana"/>
          <w:sz w:val="20"/>
          <w:szCs w:val="20"/>
        </w:rPr>
        <w:t xml:space="preserve"> zgodnie z tabelą 1</w:t>
      </w:r>
    </w:p>
    <w:p w14:paraId="1C9888DF" w14:textId="7065D60F" w:rsidR="006657C2" w:rsidRPr="00003CDF" w:rsidRDefault="00FC7383" w:rsidP="00073D83">
      <w:pPr>
        <w:spacing w:line="276" w:lineRule="auto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es-ES_tradnl"/>
        </w:rPr>
      </w:pPr>
      <w:r w:rsidRPr="00003CDF">
        <w:rPr>
          <w:rFonts w:ascii="Verdana" w:hAnsi="Verdana"/>
          <w:b/>
          <w:bCs/>
          <w:sz w:val="20"/>
          <w:szCs w:val="20"/>
          <w:u w:val="single"/>
          <w:lang w:val="es-ES_tradnl"/>
        </w:rPr>
        <w:t xml:space="preserve">Produkcja </w:t>
      </w:r>
      <w:r w:rsidR="003E1496">
        <w:rPr>
          <w:rFonts w:ascii="Verdana" w:hAnsi="Verdana"/>
          <w:b/>
          <w:bCs/>
          <w:sz w:val="20"/>
          <w:szCs w:val="20"/>
          <w:u w:val="single"/>
          <w:lang w:val="es-ES_tradnl"/>
        </w:rPr>
        <w:t>Keyence International</w:t>
      </w:r>
    </w:p>
    <w:p w14:paraId="5705281D" w14:textId="51838116" w:rsidR="000C00E8" w:rsidRPr="00FC7383" w:rsidRDefault="000C00E8" w:rsidP="00073D83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Tabela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00E8" w14:paraId="072FF85C" w14:textId="77777777" w:rsidTr="006E6A3F">
        <w:tc>
          <w:tcPr>
            <w:tcW w:w="3020" w:type="dxa"/>
          </w:tcPr>
          <w:p w14:paraId="53248FC4" w14:textId="5E8709CF" w:rsidR="000C00E8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Pozycja</w:t>
            </w:r>
          </w:p>
        </w:tc>
        <w:tc>
          <w:tcPr>
            <w:tcW w:w="3021" w:type="dxa"/>
          </w:tcPr>
          <w:p w14:paraId="3CAC2EE4" w14:textId="2899F1BC" w:rsidR="000C00E8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pozycji</w:t>
            </w:r>
          </w:p>
        </w:tc>
        <w:tc>
          <w:tcPr>
            <w:tcW w:w="3021" w:type="dxa"/>
          </w:tcPr>
          <w:p w14:paraId="348FAEC1" w14:textId="77777777" w:rsidR="000C00E8" w:rsidRDefault="000C00E8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Ilość sztuk</w:t>
            </w:r>
          </w:p>
        </w:tc>
      </w:tr>
      <w:tr w:rsidR="000C00E8" w14:paraId="6737CB30" w14:textId="77777777" w:rsidTr="006E6A3F">
        <w:tc>
          <w:tcPr>
            <w:tcW w:w="3020" w:type="dxa"/>
          </w:tcPr>
          <w:p w14:paraId="2C519963" w14:textId="77777777" w:rsidR="000C00E8" w:rsidRDefault="00A851D5" w:rsidP="006E6A3F">
            <w:pPr>
              <w:jc w:val="both"/>
            </w:pPr>
            <w:r>
              <w:t>GT2-P12</w:t>
            </w:r>
          </w:p>
          <w:p w14:paraId="56579785" w14:textId="7FD0E3DF" w:rsid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90314990000</w:t>
            </w:r>
          </w:p>
        </w:tc>
        <w:tc>
          <w:tcPr>
            <w:tcW w:w="3021" w:type="dxa"/>
          </w:tcPr>
          <w:p w14:paraId="795CA8B2" w14:textId="42961EDB" w:rsidR="000C00E8" w:rsidRP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851D5">
              <w:rPr>
                <w:lang w:val="en-US"/>
              </w:rPr>
              <w:t>High-Accuracy Contact Dig. Sensor Pencil Type Head (GenPurpose/12mm)</w:t>
            </w:r>
          </w:p>
        </w:tc>
        <w:tc>
          <w:tcPr>
            <w:tcW w:w="3021" w:type="dxa"/>
          </w:tcPr>
          <w:p w14:paraId="72C0BDA1" w14:textId="772EA397" w:rsidR="000C00E8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</w:tr>
      <w:tr w:rsidR="000C00E8" w14:paraId="058352CA" w14:textId="77777777" w:rsidTr="006E6A3F">
        <w:tc>
          <w:tcPr>
            <w:tcW w:w="3020" w:type="dxa"/>
          </w:tcPr>
          <w:p w14:paraId="758B3B02" w14:textId="77777777" w:rsidR="000C00E8" w:rsidRDefault="00A851D5" w:rsidP="006E6A3F">
            <w:pPr>
              <w:jc w:val="both"/>
            </w:pPr>
            <w:r>
              <w:t>OP-76874</w:t>
            </w:r>
          </w:p>
          <w:p w14:paraId="627ADA76" w14:textId="2ABF5851" w:rsid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90319000000</w:t>
            </w:r>
          </w:p>
        </w:tc>
        <w:tc>
          <w:tcPr>
            <w:tcW w:w="3021" w:type="dxa"/>
          </w:tcPr>
          <w:p w14:paraId="1E1BBB88" w14:textId="77AEDA53" w:rsidR="000C00E8" w:rsidRP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851D5">
              <w:rPr>
                <w:lang w:val="en-US"/>
              </w:rPr>
              <w:t>General Purpose Dig. Contact Sensor General Purpose Mounting Bracket A</w:t>
            </w:r>
          </w:p>
        </w:tc>
        <w:tc>
          <w:tcPr>
            <w:tcW w:w="3021" w:type="dxa"/>
          </w:tcPr>
          <w:p w14:paraId="28F62201" w14:textId="5EA7F6F5" w:rsidR="000C00E8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</w:tr>
      <w:tr w:rsidR="000C00E8" w14:paraId="2A28959F" w14:textId="77777777" w:rsidTr="006E6A3F">
        <w:tc>
          <w:tcPr>
            <w:tcW w:w="3020" w:type="dxa"/>
          </w:tcPr>
          <w:p w14:paraId="39B54D84" w14:textId="77777777" w:rsidR="000C00E8" w:rsidRDefault="00A851D5" w:rsidP="006E6A3F">
            <w:pPr>
              <w:jc w:val="both"/>
            </w:pPr>
            <w:r>
              <w:t>GT2-UB1</w:t>
            </w:r>
          </w:p>
          <w:p w14:paraId="1A0BBB5E" w14:textId="4682FE92" w:rsid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90318080000</w:t>
            </w:r>
          </w:p>
        </w:tc>
        <w:tc>
          <w:tcPr>
            <w:tcW w:w="3021" w:type="dxa"/>
          </w:tcPr>
          <w:p w14:paraId="4F1FD087" w14:textId="5FF15846" w:rsidR="000C00E8" w:rsidRP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851D5">
              <w:rPr>
                <w:lang w:val="en-US"/>
              </w:rPr>
              <w:t>High-Accuracy Contact Dig. Sensor USB Connection Type Amplifier</w:t>
            </w:r>
          </w:p>
        </w:tc>
        <w:tc>
          <w:tcPr>
            <w:tcW w:w="3021" w:type="dxa"/>
          </w:tcPr>
          <w:p w14:paraId="128F9A8C" w14:textId="36D2A633" w:rsidR="000C00E8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</w:tr>
      <w:tr w:rsidR="000C00E8" w14:paraId="75EF40E1" w14:textId="77777777" w:rsidTr="006E6A3F">
        <w:tc>
          <w:tcPr>
            <w:tcW w:w="3020" w:type="dxa"/>
          </w:tcPr>
          <w:p w14:paraId="373C0ED4" w14:textId="77777777" w:rsidR="000C00E8" w:rsidRDefault="00A851D5" w:rsidP="006E6A3F">
            <w:pPr>
              <w:jc w:val="both"/>
            </w:pPr>
            <w:r>
              <w:t>GT2-H1</w:t>
            </w:r>
          </w:p>
          <w:p w14:paraId="7200C768" w14:textId="23E6F149" w:rsid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85234910009</w:t>
            </w:r>
          </w:p>
        </w:tc>
        <w:tc>
          <w:tcPr>
            <w:tcW w:w="3021" w:type="dxa"/>
          </w:tcPr>
          <w:p w14:paraId="22EEC809" w14:textId="4CCDBFCA" w:rsidR="000C00E8" w:rsidRPr="00A851D5" w:rsidRDefault="00A851D5" w:rsidP="006E6A3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851D5">
              <w:rPr>
                <w:lang w:val="en-US"/>
              </w:rPr>
              <w:t>PC Software For GT2 contact sensors</w:t>
            </w:r>
          </w:p>
        </w:tc>
        <w:tc>
          <w:tcPr>
            <w:tcW w:w="3021" w:type="dxa"/>
          </w:tcPr>
          <w:p w14:paraId="3D7CC06F" w14:textId="6313E7C5" w:rsidR="000C00E8" w:rsidRDefault="00A851D5" w:rsidP="006E6A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</w:tr>
    </w:tbl>
    <w:p w14:paraId="5EACCD7C" w14:textId="77777777" w:rsidR="006657C2" w:rsidRPr="00E52435" w:rsidRDefault="006657C2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BB7F9B" w14:textId="1679A3FD" w:rsidR="006657C2" w:rsidRPr="00E52435" w:rsidRDefault="00DC3A67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2</w:t>
      </w:r>
      <w:r w:rsidR="006657C2" w:rsidRPr="00E52435">
        <w:rPr>
          <w:rFonts w:ascii="Verdana" w:hAnsi="Verdana"/>
          <w:b/>
          <w:bCs/>
          <w:sz w:val="20"/>
          <w:szCs w:val="20"/>
        </w:rPr>
        <w:t xml:space="preserve">) </w:t>
      </w:r>
      <w:r w:rsidR="00727D24" w:rsidRPr="00E52435">
        <w:rPr>
          <w:rFonts w:ascii="Verdana" w:hAnsi="Verdana"/>
          <w:b/>
          <w:bCs/>
          <w:sz w:val="20"/>
          <w:szCs w:val="20"/>
        </w:rPr>
        <w:t>Dostawa</w:t>
      </w:r>
    </w:p>
    <w:p w14:paraId="15EA7482" w14:textId="77777777" w:rsidR="000A29BC" w:rsidRPr="00E52435" w:rsidRDefault="000A29BC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FBF6EBE" w14:textId="77777777" w:rsidR="003E1496" w:rsidRDefault="003E1496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Hlk142466404"/>
      <w:r>
        <w:rPr>
          <w:rFonts w:ascii="Verdana" w:hAnsi="Verdana"/>
          <w:sz w:val="20"/>
          <w:szCs w:val="20"/>
        </w:rPr>
        <w:t>Dostawa do:</w:t>
      </w:r>
    </w:p>
    <w:p w14:paraId="131B611D" w14:textId="77777777" w:rsidR="003E1496" w:rsidRDefault="003E1496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Sieć Badawcza Łukasiewicz – Poznański Instytut Technologiczny</w:t>
      </w:r>
    </w:p>
    <w:p w14:paraId="2D607AE0" w14:textId="77777777" w:rsidR="00B91BDC" w:rsidRDefault="003E1496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</w:t>
      </w:r>
      <w:r w:rsidR="00B91BDC">
        <w:rPr>
          <w:rFonts w:ascii="Verdana" w:hAnsi="Verdana"/>
          <w:sz w:val="20"/>
          <w:szCs w:val="20"/>
        </w:rPr>
        <w:t>um Zrównoważonej Gospodarki</w:t>
      </w:r>
    </w:p>
    <w:p w14:paraId="0C998B11" w14:textId="77777777" w:rsidR="00B91BDC" w:rsidRDefault="00B91BDC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Jana Pawła II 14</w:t>
      </w:r>
    </w:p>
    <w:p w14:paraId="6833B518" w14:textId="6BECDBEF" w:rsidR="00727D24" w:rsidRPr="00E52435" w:rsidRDefault="00B91BDC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61-139 Poznań</w:t>
      </w:r>
      <w:r w:rsidR="003E1496">
        <w:rPr>
          <w:rFonts w:ascii="Verdana" w:hAnsi="Verdana"/>
          <w:sz w:val="20"/>
          <w:szCs w:val="20"/>
        </w:rPr>
        <w:t xml:space="preserve"> </w:t>
      </w:r>
    </w:p>
    <w:bookmarkEnd w:id="0"/>
    <w:p w14:paraId="52251873" w14:textId="77777777" w:rsidR="00727D24" w:rsidRDefault="00727D24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669062" w14:textId="77777777" w:rsidR="008D1573" w:rsidRDefault="008D1573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5A4C18" w14:textId="0667BC69" w:rsidR="008D1573" w:rsidRDefault="008D1573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E3A24">
        <w:rPr>
          <w:rFonts w:ascii="Verdana" w:hAnsi="Verdana"/>
          <w:sz w:val="20"/>
          <w:szCs w:val="20"/>
        </w:rPr>
        <w:t xml:space="preserve">Czas dostawy: </w:t>
      </w:r>
      <w:r w:rsidR="00CF1B2B" w:rsidRPr="007E3A24">
        <w:rPr>
          <w:rFonts w:ascii="Verdana" w:hAnsi="Verdana"/>
          <w:sz w:val="20"/>
          <w:szCs w:val="20"/>
        </w:rPr>
        <w:t>do 7 dni roboczych od dnia złożenia zamówienia</w:t>
      </w:r>
    </w:p>
    <w:p w14:paraId="406BBBFB" w14:textId="77777777" w:rsidR="00056D39" w:rsidRPr="00E52435" w:rsidRDefault="00056D39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87AD8D" w14:textId="00AEBDFF" w:rsidR="006657C2" w:rsidRPr="00E52435" w:rsidRDefault="00DC3A67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E52435">
        <w:rPr>
          <w:rFonts w:ascii="Verdana" w:hAnsi="Verdana"/>
          <w:b/>
          <w:bCs/>
          <w:sz w:val="20"/>
          <w:szCs w:val="20"/>
        </w:rPr>
        <w:t>3</w:t>
      </w:r>
      <w:r w:rsidR="006657C2" w:rsidRPr="00E52435">
        <w:rPr>
          <w:rFonts w:ascii="Verdana" w:hAnsi="Verdana"/>
          <w:b/>
          <w:bCs/>
          <w:sz w:val="20"/>
          <w:szCs w:val="20"/>
        </w:rPr>
        <w:t>) Termin i warunki gwarancji</w:t>
      </w:r>
    </w:p>
    <w:p w14:paraId="4768B3CA" w14:textId="77777777" w:rsidR="000A29BC" w:rsidRPr="00E52435" w:rsidRDefault="000A29BC" w:rsidP="003C534A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AD6CE0F" w14:textId="1D1B02C9" w:rsidR="006657C2" w:rsidRPr="000C2019" w:rsidRDefault="002C4EC1" w:rsidP="003C534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wymaga aby </w:t>
      </w:r>
      <w:r w:rsidR="00707A62">
        <w:rPr>
          <w:rFonts w:ascii="Verdana" w:hAnsi="Verdana"/>
          <w:sz w:val="20"/>
          <w:szCs w:val="20"/>
        </w:rPr>
        <w:t xml:space="preserve">Wykonawca </w:t>
      </w:r>
      <w:r>
        <w:rPr>
          <w:rFonts w:ascii="Verdana" w:hAnsi="Verdana"/>
          <w:sz w:val="20"/>
          <w:szCs w:val="20"/>
        </w:rPr>
        <w:t>udzielił 12 miesięcznej gwarancji</w:t>
      </w:r>
      <w:r w:rsidR="00707A62">
        <w:rPr>
          <w:rFonts w:ascii="Verdana" w:hAnsi="Verdana"/>
          <w:sz w:val="20"/>
          <w:szCs w:val="20"/>
        </w:rPr>
        <w:t>.</w:t>
      </w:r>
    </w:p>
    <w:p w14:paraId="55A28B0F" w14:textId="4CAD9704" w:rsidR="005E779D" w:rsidRPr="000C2019" w:rsidRDefault="005E779D" w:rsidP="00B429EB">
      <w:pPr>
        <w:jc w:val="both"/>
        <w:rPr>
          <w:rFonts w:ascii="Verdana" w:hAnsi="Verdana"/>
          <w:sz w:val="20"/>
          <w:szCs w:val="20"/>
        </w:rPr>
      </w:pPr>
    </w:p>
    <w:p w14:paraId="49A501D2" w14:textId="6062BC5A" w:rsidR="00B91BDC" w:rsidRPr="000C2019" w:rsidRDefault="00B91BDC" w:rsidP="006657C2">
      <w:pPr>
        <w:jc w:val="both"/>
        <w:rPr>
          <w:rFonts w:ascii="Verdana" w:hAnsi="Verdana"/>
          <w:sz w:val="20"/>
          <w:szCs w:val="20"/>
        </w:rPr>
      </w:pPr>
    </w:p>
    <w:sectPr w:rsidR="00B91BDC" w:rsidRPr="000C20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EDA3" w14:textId="77777777" w:rsidR="00797752" w:rsidRDefault="00797752" w:rsidP="0009203F">
      <w:r>
        <w:separator/>
      </w:r>
    </w:p>
  </w:endnote>
  <w:endnote w:type="continuationSeparator" w:id="0">
    <w:p w14:paraId="79ED4510" w14:textId="77777777" w:rsidR="00797752" w:rsidRDefault="00797752" w:rsidP="000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3982" w14:textId="77777777" w:rsidR="00797752" w:rsidRDefault="00797752" w:rsidP="0009203F">
      <w:r>
        <w:separator/>
      </w:r>
    </w:p>
  </w:footnote>
  <w:footnote w:type="continuationSeparator" w:id="0">
    <w:p w14:paraId="50AF5C27" w14:textId="77777777" w:rsidR="00797752" w:rsidRDefault="00797752" w:rsidP="0009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A2C46" w14:textId="77777777" w:rsidR="001542FD" w:rsidRDefault="001542FD" w:rsidP="001542FD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C174A">
      <w:rPr>
        <w:noProof/>
      </w:rPr>
      <w:fldChar w:fldCharType="begin"/>
    </w:r>
    <w:r w:rsidR="00FC174A">
      <w:rPr>
        <w:noProof/>
      </w:rPr>
      <w:instrText xml:space="preserve"> INCLUDEPICTURE  "cid:image001.png@01D83A00.DB6E9CA0" \* MERGEFORMATINET </w:instrText>
    </w:r>
    <w:r w:rsidR="00FC174A">
      <w:rPr>
        <w:noProof/>
      </w:rPr>
      <w:fldChar w:fldCharType="separate"/>
    </w:r>
    <w:r w:rsidR="00FC174A">
      <w:rPr>
        <w:noProof/>
      </w:rPr>
      <w:fldChar w:fldCharType="begin"/>
    </w:r>
    <w:r w:rsidR="00FC174A">
      <w:rPr>
        <w:noProof/>
      </w:rPr>
      <w:instrText xml:space="preserve"> INCLUDEPICTURE  "cid:image001.png@01D83A00.DB6E9CA0" \* MERGEFORMATINET </w:instrText>
    </w:r>
    <w:r w:rsidR="00FC174A">
      <w:rPr>
        <w:noProof/>
      </w:rPr>
      <w:fldChar w:fldCharType="separate"/>
    </w:r>
    <w:r w:rsidR="00075DD1">
      <w:rPr>
        <w:noProof/>
      </w:rPr>
      <w:fldChar w:fldCharType="begin"/>
    </w:r>
    <w:r w:rsidR="00075DD1">
      <w:rPr>
        <w:noProof/>
      </w:rPr>
      <w:instrText xml:space="preserve"> INCLUDEPICTURE  "cid:image001.png@01D83A00.DB6E9CA0" \* MERGEFORMATINET </w:instrText>
    </w:r>
    <w:r w:rsidR="00075DD1">
      <w:rPr>
        <w:noProof/>
      </w:rPr>
      <w:fldChar w:fldCharType="separate"/>
    </w:r>
    <w:r w:rsidR="008D1573">
      <w:rPr>
        <w:noProof/>
      </w:rPr>
      <w:fldChar w:fldCharType="begin"/>
    </w:r>
    <w:r w:rsidR="008D1573">
      <w:rPr>
        <w:noProof/>
      </w:rPr>
      <w:instrText xml:space="preserve"> INCLUDEPICTURE  "cid:image001.png@01D83A00.DB6E9CA0" \* MERGEFORMATINET </w:instrText>
    </w:r>
    <w:r w:rsidR="008D1573">
      <w:rPr>
        <w:noProof/>
      </w:rPr>
      <w:fldChar w:fldCharType="separate"/>
    </w:r>
    <w:r w:rsidR="00213F89">
      <w:rPr>
        <w:noProof/>
      </w:rPr>
      <w:fldChar w:fldCharType="begin"/>
    </w:r>
    <w:r w:rsidR="00213F89">
      <w:rPr>
        <w:noProof/>
      </w:rPr>
      <w:instrText xml:space="preserve"> INCLUDEPICTURE  "cid:image001.png@01D83A00.DB6E9CA0" \* MERGEFORMATINET </w:instrText>
    </w:r>
    <w:r w:rsidR="00213F89">
      <w:rPr>
        <w:noProof/>
      </w:rPr>
      <w:fldChar w:fldCharType="separate"/>
    </w:r>
    <w:r w:rsidR="007E3A24">
      <w:rPr>
        <w:noProof/>
      </w:rPr>
      <w:fldChar w:fldCharType="begin"/>
    </w:r>
    <w:r w:rsidR="007E3A24">
      <w:rPr>
        <w:noProof/>
      </w:rPr>
      <w:instrText xml:space="preserve"> </w:instrText>
    </w:r>
    <w:r w:rsidR="007E3A24">
      <w:rPr>
        <w:noProof/>
      </w:rPr>
      <w:instrText>INCLUDEPICTURE  "cid:image001.png@01D83A00.DB6E9CA0" \* MERGEFORMATINET</w:instrText>
    </w:r>
    <w:r w:rsidR="007E3A24">
      <w:rPr>
        <w:noProof/>
      </w:rPr>
      <w:instrText xml:space="preserve"> </w:instrText>
    </w:r>
    <w:r w:rsidR="007E3A24">
      <w:rPr>
        <w:noProof/>
      </w:rPr>
      <w:fldChar w:fldCharType="separate"/>
    </w:r>
    <w:r w:rsidR="007E3A24">
      <w:rPr>
        <w:noProof/>
      </w:rPr>
      <w:pict w14:anchorId="5C9FB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1.25pt;visibility:visible">
          <v:imagedata r:id="rId1" r:href="rId2"/>
        </v:shape>
      </w:pict>
    </w:r>
    <w:r w:rsidR="007E3A24">
      <w:rPr>
        <w:noProof/>
      </w:rPr>
      <w:fldChar w:fldCharType="end"/>
    </w:r>
    <w:r w:rsidR="00213F89">
      <w:rPr>
        <w:noProof/>
      </w:rPr>
      <w:fldChar w:fldCharType="end"/>
    </w:r>
    <w:r w:rsidR="008D1573">
      <w:rPr>
        <w:noProof/>
      </w:rPr>
      <w:fldChar w:fldCharType="end"/>
    </w:r>
    <w:r w:rsidR="00075DD1">
      <w:rPr>
        <w:noProof/>
      </w:rPr>
      <w:fldChar w:fldCharType="end"/>
    </w:r>
    <w:r w:rsidR="00FC174A">
      <w:rPr>
        <w:noProof/>
      </w:rPr>
      <w:fldChar w:fldCharType="end"/>
    </w:r>
    <w:r w:rsidR="00FC174A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19815E36" w14:textId="77777777" w:rsidR="001542FD" w:rsidRDefault="001542FD" w:rsidP="001542FD">
    <w:pPr>
      <w:pStyle w:val="Nagwek"/>
      <w:jc w:val="both"/>
      <w:rPr>
        <w:rFonts w:ascii="Verdana" w:hAnsi="Verdana"/>
        <w:sz w:val="20"/>
        <w:szCs w:val="20"/>
      </w:rPr>
    </w:pPr>
  </w:p>
  <w:p w14:paraId="1307FCEF" w14:textId="0CDA795D" w:rsidR="001542FD" w:rsidRDefault="001542FD" w:rsidP="001542F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 w:rsidR="00BA53AE">
      <w:rPr>
        <w:rFonts w:ascii="Verdana" w:hAnsi="Verdana"/>
        <w:sz w:val="20"/>
        <w:szCs w:val="20"/>
      </w:rPr>
      <w:t xml:space="preserve">00022/2024 Dostawa czujników </w:t>
    </w:r>
    <w:r w:rsidR="00A851D5">
      <w:rPr>
        <w:rFonts w:ascii="Verdana" w:hAnsi="Verdana"/>
        <w:sz w:val="20"/>
        <w:szCs w:val="20"/>
      </w:rPr>
      <w:t>dotykowych do pomiaru odległości</w:t>
    </w:r>
  </w:p>
  <w:p w14:paraId="6898A2C9" w14:textId="79019641" w:rsidR="00943BA4" w:rsidRDefault="00943BA4" w:rsidP="00BA53AE">
    <w:pPr>
      <w:pStyle w:val="Nagwek"/>
      <w:jc w:val="both"/>
    </w:pPr>
  </w:p>
  <w:p w14:paraId="572DCB04" w14:textId="703C96E6" w:rsidR="0009203F" w:rsidRPr="00680A69" w:rsidRDefault="00943BA4" w:rsidP="00943BA4">
    <w:pPr>
      <w:pStyle w:val="Nagwek"/>
      <w:jc w:val="right"/>
      <w:rPr>
        <w:rFonts w:ascii="Verdana" w:hAnsi="Verdana"/>
        <w:sz w:val="20"/>
        <w:szCs w:val="20"/>
      </w:rPr>
    </w:pPr>
    <w:r w:rsidRPr="005B5908">
      <w:rPr>
        <w:rFonts w:ascii="Verdana" w:hAnsi="Verdana"/>
      </w:rPr>
      <w:t xml:space="preserve"> </w:t>
    </w:r>
    <w:r w:rsidR="00F92172" w:rsidRPr="007E3A24">
      <w:rPr>
        <w:rFonts w:ascii="Verdana" w:hAnsi="Verdana"/>
        <w:sz w:val="20"/>
        <w:szCs w:val="20"/>
      </w:rPr>
      <w:t xml:space="preserve">Załącznik nr </w:t>
    </w:r>
    <w:r w:rsidR="00F33634" w:rsidRPr="007E3A24">
      <w:rPr>
        <w:rFonts w:ascii="Verdana" w:hAnsi="Verdana"/>
        <w:sz w:val="20"/>
        <w:szCs w:val="20"/>
      </w:rPr>
      <w:t>2</w:t>
    </w:r>
    <w:r w:rsidR="00680A69" w:rsidRPr="007E3A24">
      <w:rPr>
        <w:rFonts w:ascii="Verdana" w:hAnsi="Verdana"/>
        <w:sz w:val="20"/>
        <w:szCs w:val="20"/>
      </w:rPr>
      <w:t xml:space="preserve"> do Ogłoszenia o zamiarze udzielenia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645"/>
    <w:multiLevelType w:val="hybridMultilevel"/>
    <w:tmpl w:val="2A84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245"/>
    <w:multiLevelType w:val="hybridMultilevel"/>
    <w:tmpl w:val="CD328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6B65"/>
    <w:multiLevelType w:val="hybridMultilevel"/>
    <w:tmpl w:val="B9FC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3722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F43184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2867DB7"/>
    <w:multiLevelType w:val="hybridMultilevel"/>
    <w:tmpl w:val="CC30F3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56E35"/>
    <w:multiLevelType w:val="multilevel"/>
    <w:tmpl w:val="67F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55567"/>
    <w:multiLevelType w:val="hybridMultilevel"/>
    <w:tmpl w:val="98B86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9159">
    <w:abstractNumId w:val="4"/>
  </w:num>
  <w:num w:numId="2" w16cid:durableId="360864276">
    <w:abstractNumId w:val="2"/>
  </w:num>
  <w:num w:numId="3" w16cid:durableId="520321447">
    <w:abstractNumId w:val="7"/>
  </w:num>
  <w:num w:numId="4" w16cid:durableId="2076973020">
    <w:abstractNumId w:val="3"/>
  </w:num>
  <w:num w:numId="5" w16cid:durableId="504252487">
    <w:abstractNumId w:val="1"/>
  </w:num>
  <w:num w:numId="6" w16cid:durableId="1225488706">
    <w:abstractNumId w:val="6"/>
  </w:num>
  <w:num w:numId="7" w16cid:durableId="536434740">
    <w:abstractNumId w:val="5"/>
  </w:num>
  <w:num w:numId="8" w16cid:durableId="1819180924">
    <w:abstractNumId w:val="8"/>
  </w:num>
  <w:num w:numId="9" w16cid:durableId="20861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1"/>
    <w:rsid w:val="00003CDF"/>
    <w:rsid w:val="00056D39"/>
    <w:rsid w:val="00061912"/>
    <w:rsid w:val="00073D83"/>
    <w:rsid w:val="00075DD1"/>
    <w:rsid w:val="0009203F"/>
    <w:rsid w:val="000A29BC"/>
    <w:rsid w:val="000C00E8"/>
    <w:rsid w:val="000C2019"/>
    <w:rsid w:val="000D5B21"/>
    <w:rsid w:val="001043BE"/>
    <w:rsid w:val="00117B6A"/>
    <w:rsid w:val="001542FD"/>
    <w:rsid w:val="00213F89"/>
    <w:rsid w:val="00240F27"/>
    <w:rsid w:val="00245082"/>
    <w:rsid w:val="002C4EC1"/>
    <w:rsid w:val="00334638"/>
    <w:rsid w:val="00352576"/>
    <w:rsid w:val="00355378"/>
    <w:rsid w:val="003C534A"/>
    <w:rsid w:val="003C5D6B"/>
    <w:rsid w:val="003D10ED"/>
    <w:rsid w:val="003E1496"/>
    <w:rsid w:val="00441EDB"/>
    <w:rsid w:val="004432E0"/>
    <w:rsid w:val="004B15A9"/>
    <w:rsid w:val="004B5E02"/>
    <w:rsid w:val="004D73A4"/>
    <w:rsid w:val="00501145"/>
    <w:rsid w:val="005868AE"/>
    <w:rsid w:val="005B5908"/>
    <w:rsid w:val="005D4A9B"/>
    <w:rsid w:val="005E779D"/>
    <w:rsid w:val="006645AD"/>
    <w:rsid w:val="006657C2"/>
    <w:rsid w:val="00680A69"/>
    <w:rsid w:val="006876E4"/>
    <w:rsid w:val="006B0A87"/>
    <w:rsid w:val="006E64C0"/>
    <w:rsid w:val="00707A62"/>
    <w:rsid w:val="00727D24"/>
    <w:rsid w:val="00797752"/>
    <w:rsid w:val="007E3A24"/>
    <w:rsid w:val="008D1573"/>
    <w:rsid w:val="008E6D7B"/>
    <w:rsid w:val="0093410B"/>
    <w:rsid w:val="00943BA4"/>
    <w:rsid w:val="00945A27"/>
    <w:rsid w:val="009664BD"/>
    <w:rsid w:val="009723B3"/>
    <w:rsid w:val="00984F3E"/>
    <w:rsid w:val="009C1A31"/>
    <w:rsid w:val="009E5DF7"/>
    <w:rsid w:val="009F6F40"/>
    <w:rsid w:val="00A24727"/>
    <w:rsid w:val="00A851D5"/>
    <w:rsid w:val="00AE7649"/>
    <w:rsid w:val="00B10F17"/>
    <w:rsid w:val="00B11D12"/>
    <w:rsid w:val="00B429EB"/>
    <w:rsid w:val="00B62274"/>
    <w:rsid w:val="00B72806"/>
    <w:rsid w:val="00B91BDC"/>
    <w:rsid w:val="00BA53AE"/>
    <w:rsid w:val="00BD23F4"/>
    <w:rsid w:val="00C26A3D"/>
    <w:rsid w:val="00C345CC"/>
    <w:rsid w:val="00C46C5C"/>
    <w:rsid w:val="00C95E0B"/>
    <w:rsid w:val="00CF0011"/>
    <w:rsid w:val="00CF1B2B"/>
    <w:rsid w:val="00DC3A67"/>
    <w:rsid w:val="00E52435"/>
    <w:rsid w:val="00E83D54"/>
    <w:rsid w:val="00EE7010"/>
    <w:rsid w:val="00F33634"/>
    <w:rsid w:val="00F92172"/>
    <w:rsid w:val="00FC174A"/>
    <w:rsid w:val="00FC7383"/>
    <w:rsid w:val="00FD2CBC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CB126AF"/>
  <w15:chartTrackingRefBased/>
  <w15:docId w15:val="{18055D46-9F1A-46D9-A87C-E3E81A6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1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945A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0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92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03F"/>
    <w:rPr>
      <w:rFonts w:ascii="Calibri" w:hAnsi="Calibri" w:cs="Calibri"/>
    </w:rPr>
  </w:style>
  <w:style w:type="character" w:customStyle="1" w:styleId="ui-provider">
    <w:name w:val="ui-provider"/>
    <w:basedOn w:val="Domylnaczcionkaakapitu"/>
    <w:rsid w:val="006657C2"/>
  </w:style>
  <w:style w:type="character" w:styleId="Odwoaniedokomentarza">
    <w:name w:val="annotation reference"/>
    <w:basedOn w:val="Domylnaczcionkaakapitu"/>
    <w:uiPriority w:val="99"/>
    <w:semiHidden/>
    <w:unhideWhenUsed/>
    <w:rsid w:val="00665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7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57C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7C2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727D24"/>
  </w:style>
  <w:style w:type="paragraph" w:styleId="Poprawka">
    <w:name w:val="Revision"/>
    <w:hidden/>
    <w:uiPriority w:val="99"/>
    <w:semiHidden/>
    <w:rsid w:val="00240F27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FC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42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54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7" ma:contentTypeDescription="Utwórz nowy dokument." ma:contentTypeScope="" ma:versionID="a2a42d88cd33e8c31e63a445d32b4407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3b89630ddf13d97c2d605137cd26bdd6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A6DFB-C503-4E74-82D4-4B7E9E03D241}">
  <ds:schemaRefs>
    <ds:schemaRef ds:uri="http://schemas.microsoft.com/office/2006/documentManagement/types"/>
    <ds:schemaRef ds:uri="b3c015b5-3d03-4c31-a671-2335e7fdf8cf"/>
    <ds:schemaRef ds:uri="http://purl.org/dc/elements/1.1/"/>
    <ds:schemaRef ds:uri="http://purl.org/dc/dcmitype/"/>
    <ds:schemaRef ds:uri="http://www.w3.org/XML/1998/namespace"/>
    <ds:schemaRef ds:uri="75317d04-0d45-49c3-a99b-925fe529a12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2240C4-3CBD-4DDA-9F58-5B1ADDD55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1968D-5F6B-42F8-87B1-7EE6C8EC2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Szkudelski | Łukasiewicz - PIT</dc:creator>
  <cp:keywords/>
  <dc:description/>
  <cp:lastModifiedBy>Beata Górniewicz | Łukasiewicz – PIT</cp:lastModifiedBy>
  <cp:revision>15</cp:revision>
  <dcterms:created xsi:type="dcterms:W3CDTF">2023-12-04T20:42:00Z</dcterms:created>
  <dcterms:modified xsi:type="dcterms:W3CDTF">2024-10-18T08:17:00Z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