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7"/>
        <w:gridCol w:w="4693"/>
        <w:gridCol w:w="1096"/>
        <w:gridCol w:w="1607"/>
      </w:tblGrid>
      <w:tr w:rsidR="00655B2C" w:rsidRPr="00655B2C" w14:paraId="503E76F8" w14:textId="77777777" w:rsidTr="00E91EEE">
        <w:trPr>
          <w:trHeight w:val="300"/>
          <w:jc w:val="center"/>
        </w:trPr>
        <w:tc>
          <w:tcPr>
            <w:tcW w:w="7933" w:type="dxa"/>
            <w:gridSpan w:val="4"/>
            <w:noWrap/>
            <w:vAlign w:val="center"/>
            <w:hideMark/>
          </w:tcPr>
          <w:p w14:paraId="6852EC41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Usługi na dodatkowo na zgłoszenie</w:t>
            </w:r>
          </w:p>
        </w:tc>
      </w:tr>
      <w:tr w:rsidR="00655B2C" w:rsidRPr="00655B2C" w14:paraId="104CC721" w14:textId="77777777" w:rsidTr="00970F61">
        <w:trPr>
          <w:trHeight w:val="685"/>
          <w:jc w:val="center"/>
        </w:trPr>
        <w:tc>
          <w:tcPr>
            <w:tcW w:w="7933" w:type="dxa"/>
            <w:gridSpan w:val="4"/>
            <w:vAlign w:val="center"/>
            <w:hideMark/>
          </w:tcPr>
          <w:p w14:paraId="0766DD84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 xml:space="preserve">Przycinka sanitarna,  pielęgnacyjna oraz usuwanie drzew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             </w:t>
            </w: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 xml:space="preserve"> i krzewów na terenach nieruchomości gminnych</w:t>
            </w:r>
          </w:p>
        </w:tc>
      </w:tr>
      <w:tr w:rsidR="00655B2C" w:rsidRPr="00655B2C" w14:paraId="621A695D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6C7FFCFA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l.p.</w:t>
            </w:r>
          </w:p>
        </w:tc>
        <w:tc>
          <w:tcPr>
            <w:tcW w:w="4693" w:type="dxa"/>
            <w:noWrap/>
            <w:vAlign w:val="center"/>
            <w:hideMark/>
          </w:tcPr>
          <w:p w14:paraId="0518E14F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Rodzaj</w:t>
            </w:r>
          </w:p>
        </w:tc>
        <w:tc>
          <w:tcPr>
            <w:tcW w:w="1096" w:type="dxa"/>
            <w:noWrap/>
            <w:vAlign w:val="center"/>
            <w:hideMark/>
          </w:tcPr>
          <w:p w14:paraId="26884920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jedn. miary</w:t>
            </w:r>
          </w:p>
        </w:tc>
        <w:tc>
          <w:tcPr>
            <w:tcW w:w="1607" w:type="dxa"/>
          </w:tcPr>
          <w:p w14:paraId="556A17A8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szacunkowa ilość usług</w:t>
            </w:r>
          </w:p>
        </w:tc>
      </w:tr>
      <w:tr w:rsidR="00655B2C" w:rsidRPr="00655B2C" w14:paraId="7C2C7718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2A48ECC1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4693" w:type="dxa"/>
            <w:noWrap/>
            <w:vAlign w:val="center"/>
            <w:hideMark/>
          </w:tcPr>
          <w:p w14:paraId="4AAF6508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Przycinka sanitarna lub pielęgnacyjna drzew</w:t>
            </w:r>
          </w:p>
        </w:tc>
        <w:tc>
          <w:tcPr>
            <w:tcW w:w="1096" w:type="dxa"/>
            <w:noWrap/>
            <w:vAlign w:val="center"/>
            <w:hideMark/>
          </w:tcPr>
          <w:p w14:paraId="45C3B13B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607" w:type="dxa"/>
            <w:vAlign w:val="center"/>
          </w:tcPr>
          <w:p w14:paraId="7F730FA7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B2C" w:rsidRPr="00655B2C" w14:paraId="0A60F6DD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50E1D69E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2</w:t>
            </w:r>
          </w:p>
        </w:tc>
        <w:tc>
          <w:tcPr>
            <w:tcW w:w="4693" w:type="dxa"/>
            <w:noWrap/>
            <w:vAlign w:val="center"/>
            <w:hideMark/>
          </w:tcPr>
          <w:p w14:paraId="02F351D4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Usunięcie drzewa o obwodzie do 60 cm</w:t>
            </w:r>
          </w:p>
        </w:tc>
        <w:tc>
          <w:tcPr>
            <w:tcW w:w="1096" w:type="dxa"/>
            <w:noWrap/>
            <w:vAlign w:val="center"/>
            <w:hideMark/>
          </w:tcPr>
          <w:p w14:paraId="4B96F11B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607" w:type="dxa"/>
            <w:vAlign w:val="center"/>
          </w:tcPr>
          <w:p w14:paraId="78AC7066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B2C" w:rsidRPr="00655B2C" w14:paraId="56E3A978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44EB2EDD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3</w:t>
            </w:r>
          </w:p>
        </w:tc>
        <w:tc>
          <w:tcPr>
            <w:tcW w:w="4693" w:type="dxa"/>
            <w:noWrap/>
            <w:vAlign w:val="center"/>
            <w:hideMark/>
          </w:tcPr>
          <w:p w14:paraId="0D719F11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Usunięcie drzewa o obwodzie od 61 cm do 150 cm</w:t>
            </w:r>
          </w:p>
        </w:tc>
        <w:tc>
          <w:tcPr>
            <w:tcW w:w="1096" w:type="dxa"/>
            <w:noWrap/>
            <w:vAlign w:val="center"/>
            <w:hideMark/>
          </w:tcPr>
          <w:p w14:paraId="5AF00D4A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607" w:type="dxa"/>
            <w:vAlign w:val="center"/>
          </w:tcPr>
          <w:p w14:paraId="463ABFFA" w14:textId="2F1E78B1" w:rsidR="00655B2C" w:rsidRPr="00655B2C" w:rsidRDefault="00156A0B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B2C" w:rsidRPr="00655B2C" w14:paraId="03ED22F3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76E93DA7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4</w:t>
            </w:r>
          </w:p>
        </w:tc>
        <w:tc>
          <w:tcPr>
            <w:tcW w:w="4693" w:type="dxa"/>
            <w:noWrap/>
            <w:vAlign w:val="center"/>
            <w:hideMark/>
          </w:tcPr>
          <w:p w14:paraId="6CEF206F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Usunięcie drzewa o obwodzie powyżej 151 cm</w:t>
            </w:r>
          </w:p>
        </w:tc>
        <w:tc>
          <w:tcPr>
            <w:tcW w:w="1096" w:type="dxa"/>
            <w:noWrap/>
            <w:vAlign w:val="center"/>
            <w:hideMark/>
          </w:tcPr>
          <w:p w14:paraId="2CBC2A67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607" w:type="dxa"/>
            <w:vAlign w:val="center"/>
          </w:tcPr>
          <w:p w14:paraId="49B3706F" w14:textId="3F08EFC0" w:rsidR="00655B2C" w:rsidRPr="00655B2C" w:rsidRDefault="00156A0B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B2C" w:rsidRPr="00655B2C" w14:paraId="11C68A66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3B6288D6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5</w:t>
            </w:r>
          </w:p>
        </w:tc>
        <w:tc>
          <w:tcPr>
            <w:tcW w:w="4693" w:type="dxa"/>
            <w:noWrap/>
            <w:vAlign w:val="center"/>
            <w:hideMark/>
          </w:tcPr>
          <w:p w14:paraId="4E285B4C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Usunięcie wiatrołomów (drzewa)</w:t>
            </w:r>
          </w:p>
        </w:tc>
        <w:tc>
          <w:tcPr>
            <w:tcW w:w="1096" w:type="dxa"/>
            <w:noWrap/>
            <w:vAlign w:val="center"/>
            <w:hideMark/>
          </w:tcPr>
          <w:p w14:paraId="7D435F7A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607" w:type="dxa"/>
            <w:vAlign w:val="center"/>
          </w:tcPr>
          <w:p w14:paraId="1CB2C89A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55B2C" w:rsidRPr="00655B2C" w14:paraId="031A8250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08B8255A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6</w:t>
            </w:r>
          </w:p>
        </w:tc>
        <w:tc>
          <w:tcPr>
            <w:tcW w:w="4693" w:type="dxa"/>
            <w:noWrap/>
            <w:vAlign w:val="center"/>
            <w:hideMark/>
          </w:tcPr>
          <w:p w14:paraId="1B7DAD50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Usunięcie wiatrołomów (gałęzie)</w:t>
            </w:r>
          </w:p>
        </w:tc>
        <w:tc>
          <w:tcPr>
            <w:tcW w:w="1096" w:type="dxa"/>
            <w:noWrap/>
            <w:vAlign w:val="center"/>
            <w:hideMark/>
          </w:tcPr>
          <w:p w14:paraId="3F6E91B5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m²</w:t>
            </w:r>
          </w:p>
        </w:tc>
        <w:tc>
          <w:tcPr>
            <w:tcW w:w="1607" w:type="dxa"/>
            <w:vAlign w:val="center"/>
          </w:tcPr>
          <w:p w14:paraId="0FD896B6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55B2C" w:rsidRPr="00655B2C" w14:paraId="3D90A8C7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2B05E166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7</w:t>
            </w:r>
          </w:p>
        </w:tc>
        <w:tc>
          <w:tcPr>
            <w:tcW w:w="4693" w:type="dxa"/>
            <w:noWrap/>
            <w:vAlign w:val="center"/>
            <w:hideMark/>
          </w:tcPr>
          <w:p w14:paraId="1BA4D196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Nasadzenia zastępcze drzew</w:t>
            </w:r>
          </w:p>
        </w:tc>
        <w:tc>
          <w:tcPr>
            <w:tcW w:w="1096" w:type="dxa"/>
            <w:noWrap/>
            <w:vAlign w:val="center"/>
            <w:hideMark/>
          </w:tcPr>
          <w:p w14:paraId="1D093592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szt.</w:t>
            </w:r>
          </w:p>
        </w:tc>
        <w:tc>
          <w:tcPr>
            <w:tcW w:w="1607" w:type="dxa"/>
            <w:vAlign w:val="center"/>
          </w:tcPr>
          <w:p w14:paraId="0558DFDC" w14:textId="54E25D3C" w:rsidR="00655B2C" w:rsidRPr="00655B2C" w:rsidRDefault="00156A0B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655B2C" w:rsidRPr="00655B2C" w14:paraId="324B8B3C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71A7BA6C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8</w:t>
            </w:r>
          </w:p>
        </w:tc>
        <w:tc>
          <w:tcPr>
            <w:tcW w:w="4693" w:type="dxa"/>
            <w:noWrap/>
            <w:vAlign w:val="center"/>
            <w:hideMark/>
          </w:tcPr>
          <w:p w14:paraId="4AA7C329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Nasadzenia zastępcze krzewów</w:t>
            </w:r>
          </w:p>
        </w:tc>
        <w:tc>
          <w:tcPr>
            <w:tcW w:w="1096" w:type="dxa"/>
            <w:noWrap/>
            <w:vAlign w:val="center"/>
            <w:hideMark/>
          </w:tcPr>
          <w:p w14:paraId="20F6D489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m²</w:t>
            </w:r>
          </w:p>
        </w:tc>
        <w:tc>
          <w:tcPr>
            <w:tcW w:w="1607" w:type="dxa"/>
            <w:vAlign w:val="center"/>
          </w:tcPr>
          <w:p w14:paraId="3844610A" w14:textId="0B1FA164" w:rsidR="00655B2C" w:rsidRPr="00655B2C" w:rsidRDefault="00156A0B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5B2C" w:rsidRPr="00655B2C" w14:paraId="0329EB10" w14:textId="77777777" w:rsidTr="00655B2C">
        <w:trPr>
          <w:trHeight w:val="525"/>
          <w:jc w:val="center"/>
        </w:trPr>
        <w:tc>
          <w:tcPr>
            <w:tcW w:w="537" w:type="dxa"/>
            <w:noWrap/>
            <w:vAlign w:val="center"/>
            <w:hideMark/>
          </w:tcPr>
          <w:p w14:paraId="17294508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9</w:t>
            </w:r>
          </w:p>
        </w:tc>
        <w:tc>
          <w:tcPr>
            <w:tcW w:w="4693" w:type="dxa"/>
            <w:vAlign w:val="center"/>
            <w:hideMark/>
          </w:tcPr>
          <w:p w14:paraId="2549FB48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Usunięcie krzewów</w:t>
            </w:r>
            <w:r w:rsidRPr="00655B2C">
              <w:rPr>
                <w:rFonts w:ascii="Times New Roman" w:hAnsi="Times New Roman" w:cs="Times New Roman"/>
                <w:sz w:val="24"/>
              </w:rPr>
              <w:br/>
              <w:t>i samosiejek</w:t>
            </w:r>
          </w:p>
        </w:tc>
        <w:tc>
          <w:tcPr>
            <w:tcW w:w="1096" w:type="dxa"/>
            <w:noWrap/>
            <w:vAlign w:val="center"/>
            <w:hideMark/>
          </w:tcPr>
          <w:p w14:paraId="2239B58D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m²</w:t>
            </w:r>
          </w:p>
        </w:tc>
        <w:tc>
          <w:tcPr>
            <w:tcW w:w="1607" w:type="dxa"/>
            <w:vAlign w:val="center"/>
          </w:tcPr>
          <w:p w14:paraId="1AF6A523" w14:textId="429F26C3" w:rsidR="00655B2C" w:rsidRPr="00655B2C" w:rsidRDefault="00156A0B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55B2C" w:rsidRPr="00655B2C" w14:paraId="48F4FCBD" w14:textId="77777777" w:rsidTr="00655B2C">
        <w:trPr>
          <w:trHeight w:val="300"/>
          <w:jc w:val="center"/>
        </w:trPr>
        <w:tc>
          <w:tcPr>
            <w:tcW w:w="537" w:type="dxa"/>
            <w:noWrap/>
            <w:vAlign w:val="center"/>
            <w:hideMark/>
          </w:tcPr>
          <w:p w14:paraId="7A2B72E4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655B2C">
              <w:rPr>
                <w:rFonts w:ascii="Times New Roman" w:hAnsi="Times New Roman" w:cs="Times New Roman"/>
                <w:b/>
                <w:bCs/>
                <w:sz w:val="24"/>
              </w:rPr>
              <w:t>10</w:t>
            </w:r>
          </w:p>
        </w:tc>
        <w:tc>
          <w:tcPr>
            <w:tcW w:w="4693" w:type="dxa"/>
            <w:noWrap/>
            <w:vAlign w:val="center"/>
            <w:hideMark/>
          </w:tcPr>
          <w:p w14:paraId="6FE389DE" w14:textId="77777777" w:rsidR="00655B2C" w:rsidRPr="00655B2C" w:rsidRDefault="00655B2C" w:rsidP="00655B2C">
            <w:pPr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Usunięcie krzewów i samosiejek z karczowaniem</w:t>
            </w:r>
          </w:p>
        </w:tc>
        <w:tc>
          <w:tcPr>
            <w:tcW w:w="1096" w:type="dxa"/>
            <w:noWrap/>
            <w:vAlign w:val="center"/>
            <w:hideMark/>
          </w:tcPr>
          <w:p w14:paraId="072CEFEE" w14:textId="77777777" w:rsidR="00655B2C" w:rsidRPr="00655B2C" w:rsidRDefault="00655B2C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55B2C">
              <w:rPr>
                <w:rFonts w:ascii="Times New Roman" w:hAnsi="Times New Roman" w:cs="Times New Roman"/>
                <w:sz w:val="24"/>
              </w:rPr>
              <w:t>m²</w:t>
            </w:r>
          </w:p>
        </w:tc>
        <w:tc>
          <w:tcPr>
            <w:tcW w:w="1607" w:type="dxa"/>
            <w:vAlign w:val="center"/>
          </w:tcPr>
          <w:p w14:paraId="61FD2EB0" w14:textId="6E9ED8CF" w:rsidR="00655B2C" w:rsidRPr="00655B2C" w:rsidRDefault="00156A0B" w:rsidP="00655B2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990C097" w14:textId="77777777" w:rsidR="009A0358" w:rsidRDefault="009A0358">
      <w:bookmarkStart w:id="0" w:name="_GoBack"/>
      <w:bookmarkEnd w:id="0"/>
    </w:p>
    <w:sectPr w:rsidR="009A035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C0D11" w14:textId="77777777" w:rsidR="00655B2C" w:rsidRDefault="00655B2C" w:rsidP="00655B2C">
      <w:pPr>
        <w:spacing w:after="0" w:line="240" w:lineRule="auto"/>
      </w:pPr>
      <w:r>
        <w:separator/>
      </w:r>
    </w:p>
  </w:endnote>
  <w:endnote w:type="continuationSeparator" w:id="0">
    <w:p w14:paraId="390370EA" w14:textId="77777777" w:rsidR="00655B2C" w:rsidRDefault="00655B2C" w:rsidP="0065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06A2AC" w14:textId="77777777" w:rsidR="00655B2C" w:rsidRDefault="00655B2C" w:rsidP="00655B2C">
      <w:pPr>
        <w:spacing w:after="0" w:line="240" w:lineRule="auto"/>
      </w:pPr>
      <w:r>
        <w:separator/>
      </w:r>
    </w:p>
  </w:footnote>
  <w:footnote w:type="continuationSeparator" w:id="0">
    <w:p w14:paraId="283DC482" w14:textId="77777777" w:rsidR="00655B2C" w:rsidRDefault="00655B2C" w:rsidP="0065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B022" w14:textId="5C47E4A5" w:rsidR="00655B2C" w:rsidRPr="00655B2C" w:rsidRDefault="00655B2C" w:rsidP="00655B2C">
    <w:pPr>
      <w:pStyle w:val="Nagwek"/>
      <w:jc w:val="right"/>
      <w:rPr>
        <w:rFonts w:ascii="Times New Roman" w:hAnsi="Times New Roman" w:cs="Times New Roman"/>
        <w:sz w:val="24"/>
      </w:rPr>
    </w:pPr>
    <w:r w:rsidRPr="00655B2C">
      <w:rPr>
        <w:rFonts w:ascii="Times New Roman" w:hAnsi="Times New Roman" w:cs="Times New Roman"/>
        <w:sz w:val="24"/>
      </w:rPr>
      <w:t>Załącznik nr 1d do Zaproszenia nr PZP.242</w:t>
    </w:r>
    <w:r w:rsidR="00156A0B">
      <w:rPr>
        <w:rFonts w:ascii="Times New Roman" w:hAnsi="Times New Roman" w:cs="Times New Roman"/>
        <w:sz w:val="24"/>
      </w:rPr>
      <w:t>.42.</w:t>
    </w:r>
    <w:r w:rsidRPr="00655B2C">
      <w:rPr>
        <w:rFonts w:ascii="Times New Roman" w:hAnsi="Times New Roman" w:cs="Times New Roman"/>
        <w:sz w:val="24"/>
      </w:rPr>
      <w:t xml:space="preserve">NB.2022  z dnia </w:t>
    </w:r>
    <w:r w:rsidR="00156A0B">
      <w:rPr>
        <w:rFonts w:ascii="Times New Roman" w:hAnsi="Times New Roman" w:cs="Times New Roman"/>
        <w:sz w:val="24"/>
      </w:rPr>
      <w:t xml:space="preserve">15 marca </w:t>
    </w:r>
    <w:r w:rsidRPr="00655B2C">
      <w:rPr>
        <w:rFonts w:ascii="Times New Roman" w:hAnsi="Times New Roman" w:cs="Times New Roman"/>
        <w:sz w:val="24"/>
      </w:rPr>
      <w:t xml:space="preserve">2022 r.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B2C"/>
    <w:rsid w:val="00156A0B"/>
    <w:rsid w:val="00655B2C"/>
    <w:rsid w:val="009A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1434"/>
  <w15:chartTrackingRefBased/>
  <w15:docId w15:val="{3E4A4354-F5D3-4EC8-AAA0-30071250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B2C"/>
  </w:style>
  <w:style w:type="paragraph" w:styleId="Stopka">
    <w:name w:val="footer"/>
    <w:basedOn w:val="Normalny"/>
    <w:link w:val="StopkaZnak"/>
    <w:uiPriority w:val="99"/>
    <w:unhideWhenUsed/>
    <w:rsid w:val="0065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B2C"/>
  </w:style>
  <w:style w:type="character" w:styleId="Odwoaniedokomentarza">
    <w:name w:val="annotation reference"/>
    <w:basedOn w:val="Domylnaczcionkaakapitu"/>
    <w:uiPriority w:val="99"/>
    <w:semiHidden/>
    <w:unhideWhenUsed/>
    <w:rsid w:val="00655B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5B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5B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B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B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9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2464C62A</Template>
  <TotalTime>11</TotalTime>
  <Pages>1</Pages>
  <Words>96</Words>
  <Characters>580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Borek-Butkiewicz</dc:creator>
  <cp:keywords/>
  <dc:description/>
  <cp:lastModifiedBy>Natalia Borek-Butkiewicz</cp:lastModifiedBy>
  <cp:revision>2</cp:revision>
  <dcterms:created xsi:type="dcterms:W3CDTF">2022-03-04T13:15:00Z</dcterms:created>
  <dcterms:modified xsi:type="dcterms:W3CDTF">2022-03-15T07:12:00Z</dcterms:modified>
</cp:coreProperties>
</file>