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0F6" w:rsidRPr="00C4441C" w:rsidRDefault="00C440F6" w:rsidP="00C440F6">
      <w:pPr>
        <w:spacing w:after="0" w:line="276" w:lineRule="auto"/>
        <w:jc w:val="right"/>
        <w:rPr>
          <w:sz w:val="24"/>
          <w:szCs w:val="24"/>
        </w:rPr>
      </w:pPr>
      <w:r w:rsidRPr="00C4441C">
        <w:rPr>
          <w:sz w:val="24"/>
          <w:szCs w:val="24"/>
        </w:rPr>
        <w:t xml:space="preserve">Załącznik nr </w:t>
      </w:r>
    </w:p>
    <w:p w:rsidR="00BF0828" w:rsidRDefault="00C440F6" w:rsidP="00C440F6">
      <w:pPr>
        <w:spacing w:after="0" w:line="276" w:lineRule="auto"/>
        <w:jc w:val="center"/>
        <w:rPr>
          <w:b/>
          <w:sz w:val="28"/>
          <w:szCs w:val="28"/>
        </w:rPr>
      </w:pPr>
      <w:r w:rsidRPr="00BA45E2">
        <w:rPr>
          <w:b/>
          <w:sz w:val="28"/>
          <w:szCs w:val="28"/>
        </w:rPr>
        <w:t>Opis przedmiotu zamówienia</w:t>
      </w:r>
    </w:p>
    <w:p w:rsidR="000017D2" w:rsidRPr="00BA45E2" w:rsidRDefault="000017D2" w:rsidP="00C440F6">
      <w:pPr>
        <w:spacing w:after="0" w:line="276" w:lineRule="auto"/>
        <w:jc w:val="center"/>
        <w:rPr>
          <w:b/>
          <w:sz w:val="28"/>
          <w:szCs w:val="28"/>
        </w:rPr>
      </w:pPr>
    </w:p>
    <w:p w:rsidR="00E83C5F" w:rsidRPr="00D14A48" w:rsidRDefault="00E83C5F" w:rsidP="00E83C5F">
      <w:pPr>
        <w:pStyle w:val="Akapitzlist"/>
        <w:numPr>
          <w:ilvl w:val="0"/>
          <w:numId w:val="2"/>
        </w:numPr>
        <w:spacing w:after="0" w:line="276" w:lineRule="auto"/>
        <w:jc w:val="both"/>
        <w:rPr>
          <w:b/>
          <w:sz w:val="24"/>
          <w:szCs w:val="24"/>
        </w:rPr>
      </w:pPr>
      <w:r w:rsidRPr="00D14A48">
        <w:rPr>
          <w:rFonts w:ascii="Calibri" w:hAnsi="Calibri" w:cs="Calibri"/>
          <w:b/>
          <w:color w:val="000000"/>
        </w:rPr>
        <w:t>Widelec jednorazowy plastikowy</w:t>
      </w:r>
      <w:r w:rsidRPr="00D14A48">
        <w:rPr>
          <w:b/>
          <w:sz w:val="24"/>
          <w:szCs w:val="24"/>
        </w:rPr>
        <w:t xml:space="preserve"> </w:t>
      </w:r>
    </w:p>
    <w:p w:rsidR="001A05D8" w:rsidRDefault="001D4F11" w:rsidP="00E83C5F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83C5F">
        <w:rPr>
          <w:sz w:val="24"/>
          <w:szCs w:val="24"/>
        </w:rPr>
        <w:t>widelec jednorazowy przeznaczony do potraw zimnych oraz gorących. Trwały i wytrzymały wykonany z grubej warstwy tworzywa. Kolor biały lub bezbarwny. Długość od 16cm do 18cm. Ilość sztuk w opakowaniu 100.</w:t>
      </w:r>
    </w:p>
    <w:p w:rsidR="00BE0920" w:rsidRPr="00D14A48" w:rsidRDefault="00BE0920" w:rsidP="00E83C5F">
      <w:pPr>
        <w:spacing w:after="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Produkt powinien posiadać atest potwierdzający możliwość bezpiecznego kontaktu z żywnością.</w:t>
      </w:r>
    </w:p>
    <w:p w:rsidR="00693D9C" w:rsidRDefault="00693D9C" w:rsidP="00C4441C">
      <w:pPr>
        <w:spacing w:after="0" w:line="276" w:lineRule="auto"/>
        <w:jc w:val="both"/>
        <w:rPr>
          <w:sz w:val="24"/>
          <w:szCs w:val="24"/>
        </w:rPr>
      </w:pPr>
    </w:p>
    <w:p w:rsidR="00E83C5F" w:rsidRPr="00D14A48" w:rsidRDefault="00E83C5F" w:rsidP="00E83C5F">
      <w:pPr>
        <w:pStyle w:val="Akapitzlist"/>
        <w:numPr>
          <w:ilvl w:val="0"/>
          <w:numId w:val="2"/>
        </w:numPr>
        <w:spacing w:after="0" w:line="276" w:lineRule="auto"/>
        <w:jc w:val="both"/>
        <w:rPr>
          <w:b/>
          <w:sz w:val="24"/>
          <w:szCs w:val="24"/>
        </w:rPr>
      </w:pPr>
      <w:r w:rsidRPr="00D14A48">
        <w:rPr>
          <w:rFonts w:ascii="Calibri" w:hAnsi="Calibri" w:cs="Calibri"/>
          <w:b/>
          <w:color w:val="000000"/>
        </w:rPr>
        <w:t>Nóż jednorazowy plastikowy</w:t>
      </w:r>
      <w:r w:rsidRPr="00D14A48">
        <w:rPr>
          <w:b/>
          <w:sz w:val="24"/>
          <w:szCs w:val="24"/>
        </w:rPr>
        <w:t xml:space="preserve"> </w:t>
      </w:r>
    </w:p>
    <w:p w:rsidR="00C32085" w:rsidRDefault="00B723B6" w:rsidP="00E83C5F">
      <w:pPr>
        <w:spacing w:after="0" w:line="276" w:lineRule="auto"/>
        <w:jc w:val="both"/>
        <w:rPr>
          <w:rFonts w:ascii="Calibri" w:hAnsi="Calibri" w:cs="Calibri"/>
          <w:color w:val="000000"/>
        </w:rPr>
      </w:pPr>
      <w:r w:rsidRPr="00E83C5F">
        <w:rPr>
          <w:sz w:val="24"/>
          <w:szCs w:val="24"/>
        </w:rPr>
        <w:t xml:space="preserve">- </w:t>
      </w:r>
      <w:r w:rsidR="00E83C5F">
        <w:rPr>
          <w:rFonts w:ascii="Calibri" w:hAnsi="Calibri" w:cs="Calibri"/>
          <w:color w:val="000000"/>
        </w:rPr>
        <w:t>Nóż jednorazowy przeznaczony do potraw zimnych oraz gorących. Trwały i wytrzymały, wykonany z grubej warstwy tworzywa. Kolor biały lub bezbarwny. Długość od 16 do 18 cm. Ilość sztuk w opakowaniu 100.</w:t>
      </w:r>
    </w:p>
    <w:p w:rsidR="00BE0920" w:rsidRDefault="00BE0920" w:rsidP="00E83C5F">
      <w:pPr>
        <w:spacing w:after="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Produkt powinien posiadać atest potwierdzający możliwość bezpiecznego kontaktu z żywnością.</w:t>
      </w:r>
    </w:p>
    <w:p w:rsidR="00E83C5F" w:rsidRDefault="00E83C5F" w:rsidP="00E83C5F">
      <w:pPr>
        <w:spacing w:after="0" w:line="276" w:lineRule="auto"/>
        <w:jc w:val="both"/>
        <w:rPr>
          <w:rFonts w:ascii="Calibri" w:hAnsi="Calibri" w:cs="Calibri"/>
          <w:color w:val="000000"/>
        </w:rPr>
      </w:pPr>
    </w:p>
    <w:p w:rsidR="00E83C5F" w:rsidRPr="00D14A48" w:rsidRDefault="00E83C5F" w:rsidP="00E83C5F">
      <w:pPr>
        <w:pStyle w:val="Akapitzlist"/>
        <w:numPr>
          <w:ilvl w:val="0"/>
          <w:numId w:val="2"/>
        </w:numPr>
        <w:spacing w:after="0" w:line="276" w:lineRule="auto"/>
        <w:jc w:val="both"/>
        <w:rPr>
          <w:b/>
          <w:sz w:val="24"/>
          <w:szCs w:val="24"/>
        </w:rPr>
      </w:pPr>
      <w:r w:rsidRPr="00D14A48">
        <w:rPr>
          <w:rFonts w:ascii="Calibri" w:hAnsi="Calibri" w:cs="Calibri"/>
          <w:b/>
          <w:color w:val="000000"/>
        </w:rPr>
        <w:t>Łyżka jednorazowa plastikowa</w:t>
      </w:r>
      <w:r w:rsidRPr="00D14A48">
        <w:rPr>
          <w:b/>
          <w:sz w:val="24"/>
          <w:szCs w:val="24"/>
        </w:rPr>
        <w:t xml:space="preserve"> </w:t>
      </w:r>
    </w:p>
    <w:p w:rsidR="00E83C5F" w:rsidRDefault="00E83C5F" w:rsidP="00E83C5F">
      <w:pPr>
        <w:spacing w:after="0" w:line="276" w:lineRule="auto"/>
        <w:jc w:val="both"/>
        <w:rPr>
          <w:rFonts w:ascii="Calibri" w:hAnsi="Calibri" w:cs="Calibri"/>
          <w:color w:val="000000"/>
        </w:rPr>
      </w:pPr>
      <w:r w:rsidRPr="00E83C5F">
        <w:rPr>
          <w:sz w:val="24"/>
          <w:szCs w:val="24"/>
        </w:rPr>
        <w:t xml:space="preserve">- </w:t>
      </w:r>
      <w:r>
        <w:rPr>
          <w:rFonts w:ascii="Calibri" w:hAnsi="Calibri" w:cs="Calibri"/>
          <w:color w:val="000000"/>
        </w:rPr>
        <w:t>Łyżka jednorazowa przeznaczona do potraw zimnych oraz gorących. Trwała i wytrzymała, wykonany z grubej warstwy tworzywa. Kolor biały lub bezbarwny. Długość od 16 do 18 cm. Ilość sztuk w opakowaniu 100.</w:t>
      </w:r>
    </w:p>
    <w:p w:rsidR="00BE0920" w:rsidRDefault="00BE0920" w:rsidP="00E83C5F">
      <w:pPr>
        <w:spacing w:after="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Produkt powinien posiadać atest potwierdzający możliwość bezpiecznego kontaktu z żywnością.</w:t>
      </w:r>
    </w:p>
    <w:p w:rsidR="00E83C5F" w:rsidRDefault="00E83C5F" w:rsidP="00E83C5F">
      <w:pPr>
        <w:spacing w:after="0" w:line="276" w:lineRule="auto"/>
        <w:jc w:val="both"/>
        <w:rPr>
          <w:rFonts w:ascii="Calibri" w:hAnsi="Calibri" w:cs="Calibri"/>
          <w:color w:val="000000"/>
        </w:rPr>
      </w:pPr>
    </w:p>
    <w:p w:rsidR="00E83C5F" w:rsidRPr="00D14A48" w:rsidRDefault="00E83C5F" w:rsidP="00E83C5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  <w:b/>
          <w:color w:val="000000"/>
        </w:rPr>
      </w:pPr>
      <w:r w:rsidRPr="00D14A48">
        <w:rPr>
          <w:rFonts w:ascii="Calibri" w:hAnsi="Calibri" w:cs="Calibri"/>
          <w:b/>
          <w:color w:val="000000"/>
        </w:rPr>
        <w:t>Flaczarka 500ml</w:t>
      </w:r>
    </w:p>
    <w:p w:rsidR="00BE0920" w:rsidRDefault="00E83C5F" w:rsidP="00BE0920">
      <w:pPr>
        <w:spacing w:after="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Flaczarka wykonana z białego </w:t>
      </w:r>
      <w:r w:rsidR="00BE0920">
        <w:rPr>
          <w:rFonts w:ascii="Calibri" w:hAnsi="Calibri" w:cs="Calibri"/>
          <w:color w:val="000000"/>
        </w:rPr>
        <w:t>polistyrenu lub tektury. Trwała i wytrzymała, nadająca się do wydawania zimnych i gorących posiłków. Średnica flaczarki 160mm, wysokość 45mm. Ilość sztuk w opakowaniu 100.</w:t>
      </w:r>
    </w:p>
    <w:p w:rsidR="00E83C5F" w:rsidRDefault="00BE0920" w:rsidP="00E83C5F">
      <w:pPr>
        <w:spacing w:after="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Produkt powinien posiadać atest potwierdzający możliwość bezpiecznego kontaktu z żywnością.</w:t>
      </w:r>
    </w:p>
    <w:p w:rsidR="00BE0920" w:rsidRDefault="00BE0920" w:rsidP="00E83C5F">
      <w:pPr>
        <w:spacing w:after="0" w:line="276" w:lineRule="auto"/>
        <w:jc w:val="both"/>
        <w:rPr>
          <w:rFonts w:ascii="Calibri" w:hAnsi="Calibri" w:cs="Calibri"/>
          <w:color w:val="000000"/>
        </w:rPr>
      </w:pPr>
    </w:p>
    <w:p w:rsidR="00BE0920" w:rsidRPr="00D14A48" w:rsidRDefault="00BE0920" w:rsidP="00BE092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  <w:b/>
          <w:color w:val="000000"/>
        </w:rPr>
      </w:pPr>
      <w:r w:rsidRPr="00D14A48">
        <w:rPr>
          <w:rFonts w:ascii="Calibri" w:hAnsi="Calibri" w:cs="Calibri"/>
          <w:b/>
          <w:color w:val="000000"/>
        </w:rPr>
        <w:t>Talerz jednorazowy 23 cm</w:t>
      </w:r>
    </w:p>
    <w:p w:rsidR="00D14A48" w:rsidRDefault="00BE0920" w:rsidP="00D14A48">
      <w:pPr>
        <w:spacing w:after="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talerz jednorazowy o średnicy 23cm wykonany z białego polistyrenu, papieru bądź styropianu. Trwały i wytrzymały, nadający się do wydawania zimnych i gorących posiłków.</w:t>
      </w:r>
      <w:r w:rsidR="00D14A48">
        <w:rPr>
          <w:rFonts w:ascii="Calibri" w:hAnsi="Calibri" w:cs="Calibri"/>
          <w:color w:val="000000"/>
        </w:rPr>
        <w:t xml:space="preserve"> Ilość sztuk w opakowaniu 100.</w:t>
      </w:r>
    </w:p>
    <w:p w:rsidR="00BE0920" w:rsidRPr="00E83C5F" w:rsidRDefault="00BE0920" w:rsidP="00BE0920">
      <w:pPr>
        <w:spacing w:after="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Produkt powinien posiadać atest potwierdzający możliwość bezpiecznego kontaktu z żywnością.</w:t>
      </w:r>
    </w:p>
    <w:p w:rsidR="00BE0920" w:rsidRDefault="00BE0920" w:rsidP="00E83C5F">
      <w:pPr>
        <w:spacing w:after="0" w:line="276" w:lineRule="auto"/>
        <w:jc w:val="both"/>
        <w:rPr>
          <w:rFonts w:ascii="Calibri" w:hAnsi="Calibri" w:cs="Calibri"/>
          <w:color w:val="000000"/>
        </w:rPr>
      </w:pPr>
    </w:p>
    <w:p w:rsidR="00BE0920" w:rsidRPr="00D14A48" w:rsidRDefault="00BE0920" w:rsidP="00BE092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  <w:b/>
          <w:color w:val="000000"/>
        </w:rPr>
      </w:pPr>
      <w:r w:rsidRPr="00D14A48">
        <w:rPr>
          <w:rFonts w:ascii="Calibri" w:hAnsi="Calibri" w:cs="Calibri"/>
          <w:b/>
          <w:color w:val="000000"/>
        </w:rPr>
        <w:t>Kubek do gorących napojów 0,2-0,4 ml</w:t>
      </w:r>
    </w:p>
    <w:p w:rsidR="00D14A48" w:rsidRDefault="00BE0920" w:rsidP="00D14A48">
      <w:pPr>
        <w:spacing w:after="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kubek jednorazowy o pojemności od 0,2 do 0,4 ml., przeznaczony do gorących napojów. </w:t>
      </w:r>
      <w:r w:rsidR="00D14A48">
        <w:rPr>
          <w:rFonts w:ascii="Calibri" w:hAnsi="Calibri" w:cs="Calibri"/>
          <w:color w:val="000000"/>
        </w:rPr>
        <w:t>Trwały i wytrzymały, w</w:t>
      </w:r>
      <w:r>
        <w:rPr>
          <w:rFonts w:ascii="Calibri" w:hAnsi="Calibri" w:cs="Calibri"/>
          <w:color w:val="000000"/>
        </w:rPr>
        <w:t>ykonany ze styropianu bądź tektury.</w:t>
      </w:r>
      <w:r w:rsidR="00D14A48">
        <w:rPr>
          <w:rFonts w:ascii="Calibri" w:hAnsi="Calibri" w:cs="Calibri"/>
          <w:color w:val="000000"/>
        </w:rPr>
        <w:t xml:space="preserve"> Ilość sztuk w opakowaniu 100.</w:t>
      </w:r>
    </w:p>
    <w:p w:rsidR="00E83C5F" w:rsidRDefault="00D14A48" w:rsidP="00E83C5F">
      <w:pPr>
        <w:spacing w:after="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Produkt powinien posiadać atest potwierdzający możliwość bezpiecznego kontaktu z żywnością.</w:t>
      </w:r>
    </w:p>
    <w:p w:rsidR="00D14A48" w:rsidRDefault="00D14A48" w:rsidP="00E83C5F">
      <w:pPr>
        <w:spacing w:after="0" w:line="276" w:lineRule="auto"/>
        <w:jc w:val="both"/>
        <w:rPr>
          <w:rFonts w:ascii="Calibri" w:hAnsi="Calibri" w:cs="Calibri"/>
          <w:color w:val="000000"/>
        </w:rPr>
      </w:pPr>
    </w:p>
    <w:p w:rsidR="00D14A48" w:rsidRPr="00D14A48" w:rsidRDefault="00D14A48" w:rsidP="00D14A4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  <w:b/>
          <w:color w:val="000000"/>
        </w:rPr>
      </w:pPr>
      <w:r w:rsidRPr="00D14A48">
        <w:rPr>
          <w:rFonts w:ascii="Calibri" w:hAnsi="Calibri" w:cs="Calibri"/>
          <w:b/>
          <w:color w:val="000000"/>
        </w:rPr>
        <w:t>Kubek do zimnych napoi 0,2-0,4 ml</w:t>
      </w:r>
    </w:p>
    <w:p w:rsidR="00D14A48" w:rsidRDefault="00D14A48" w:rsidP="00D14A48">
      <w:pPr>
        <w:spacing w:after="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kubek jednorazowy o pojemności od 0,2 do 0,4 ml., przeznaczony do zimnych napojów. Trwały i wytrzymały, wykonany z plastiku bądź tektury. Ilość sztuk w opakowaniu 100.</w:t>
      </w:r>
    </w:p>
    <w:p w:rsidR="00D14A48" w:rsidRDefault="00D14A48" w:rsidP="00D14A48">
      <w:pPr>
        <w:spacing w:after="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Produkt powinien posiadać atest potwierdzający możliwość bezpiecznego kontaktu z żywnością.</w:t>
      </w:r>
    </w:p>
    <w:p w:rsidR="00860AE4" w:rsidRDefault="00860AE4" w:rsidP="00D14A48">
      <w:pPr>
        <w:spacing w:after="0" w:line="276" w:lineRule="auto"/>
        <w:jc w:val="both"/>
        <w:rPr>
          <w:rFonts w:ascii="Calibri" w:hAnsi="Calibri" w:cs="Calibri"/>
          <w:color w:val="000000"/>
        </w:rPr>
      </w:pPr>
    </w:p>
    <w:p w:rsidR="00860AE4" w:rsidRDefault="00860AE4" w:rsidP="00D14A48">
      <w:pPr>
        <w:spacing w:after="0" w:line="276" w:lineRule="auto"/>
        <w:jc w:val="both"/>
        <w:rPr>
          <w:rFonts w:ascii="Calibri" w:hAnsi="Calibri" w:cs="Calibri"/>
          <w:color w:val="000000"/>
        </w:rPr>
      </w:pPr>
    </w:p>
    <w:p w:rsidR="00860AE4" w:rsidRDefault="00860AE4" w:rsidP="00D14A48">
      <w:pPr>
        <w:spacing w:after="0" w:line="276" w:lineRule="auto"/>
        <w:jc w:val="both"/>
        <w:rPr>
          <w:rFonts w:ascii="Calibri" w:hAnsi="Calibri" w:cs="Calibri"/>
          <w:color w:val="000000"/>
        </w:rPr>
      </w:pPr>
    </w:p>
    <w:p w:rsidR="00860AE4" w:rsidRPr="00860AE4" w:rsidRDefault="00860AE4" w:rsidP="00860AE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  <w:b/>
          <w:color w:val="000000"/>
        </w:rPr>
      </w:pPr>
      <w:r w:rsidRPr="00860AE4">
        <w:rPr>
          <w:rFonts w:ascii="Calibri" w:hAnsi="Calibri" w:cs="Calibri"/>
          <w:b/>
          <w:color w:val="000000"/>
        </w:rPr>
        <w:lastRenderedPageBreak/>
        <w:t>Pojemnik</w:t>
      </w:r>
      <w:r w:rsidR="000C021F">
        <w:rPr>
          <w:rFonts w:ascii="Calibri" w:hAnsi="Calibri" w:cs="Calibri"/>
          <w:b/>
          <w:color w:val="000000"/>
        </w:rPr>
        <w:t xml:space="preserve"> styropianowy,</w:t>
      </w:r>
      <w:bookmarkStart w:id="0" w:name="_GoBack"/>
      <w:bookmarkEnd w:id="0"/>
      <w:r w:rsidR="000C021F">
        <w:rPr>
          <w:rFonts w:ascii="Calibri" w:hAnsi="Calibri" w:cs="Calibri"/>
          <w:b/>
          <w:color w:val="000000"/>
        </w:rPr>
        <w:t xml:space="preserve"> trójdzielny,</w:t>
      </w:r>
      <w:r w:rsidRPr="00860AE4">
        <w:rPr>
          <w:rFonts w:ascii="Calibri" w:hAnsi="Calibri" w:cs="Calibri"/>
          <w:b/>
          <w:color w:val="000000"/>
        </w:rPr>
        <w:t xml:space="preserve"> jednorazowy typu LUCHBOX</w:t>
      </w:r>
    </w:p>
    <w:p w:rsidR="00860AE4" w:rsidRDefault="00860AE4" w:rsidP="00860AE4">
      <w:pPr>
        <w:spacing w:after="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pojemnik jednorazowy typu LUNCHBOX do przenoszenia gotowych posiłków. Pojemnik dzielony na trzy komory, trwały i wytrzymały, utrzymujący ciepło posiłku. Ilość sztuk w opakowaniu 100. </w:t>
      </w:r>
      <w:r>
        <w:rPr>
          <w:rFonts w:ascii="Calibri" w:hAnsi="Calibri" w:cs="Calibri"/>
          <w:color w:val="000000"/>
        </w:rPr>
        <w:br/>
        <w:t>Produkt powinien posiadać atest potwierdzający możliwość bezpiecznego kontaktu z żywnością.</w:t>
      </w:r>
    </w:p>
    <w:p w:rsidR="00E83C5F" w:rsidRDefault="00E83C5F" w:rsidP="00E83C5F">
      <w:pPr>
        <w:spacing w:after="0" w:line="276" w:lineRule="auto"/>
        <w:jc w:val="both"/>
        <w:rPr>
          <w:rFonts w:ascii="Calibri" w:hAnsi="Calibri" w:cs="Calibri"/>
          <w:color w:val="000000"/>
        </w:rPr>
      </w:pPr>
    </w:p>
    <w:p w:rsidR="00860AE4" w:rsidRDefault="00860AE4" w:rsidP="00D14A48">
      <w:pPr>
        <w:spacing w:after="0" w:line="240" w:lineRule="auto"/>
        <w:jc w:val="both"/>
        <w:rPr>
          <w:sz w:val="18"/>
          <w:szCs w:val="24"/>
        </w:rPr>
      </w:pPr>
    </w:p>
    <w:p w:rsidR="00860AE4" w:rsidRDefault="00860AE4" w:rsidP="00D14A48">
      <w:pPr>
        <w:spacing w:after="0" w:line="240" w:lineRule="auto"/>
        <w:jc w:val="both"/>
        <w:rPr>
          <w:sz w:val="18"/>
          <w:szCs w:val="24"/>
        </w:rPr>
      </w:pPr>
    </w:p>
    <w:p w:rsidR="00860AE4" w:rsidRDefault="00860AE4" w:rsidP="00D14A48">
      <w:pPr>
        <w:spacing w:after="0" w:line="240" w:lineRule="auto"/>
        <w:jc w:val="both"/>
        <w:rPr>
          <w:sz w:val="18"/>
          <w:szCs w:val="24"/>
        </w:rPr>
      </w:pPr>
    </w:p>
    <w:p w:rsidR="00860AE4" w:rsidRDefault="00860AE4" w:rsidP="00D14A48">
      <w:pPr>
        <w:spacing w:after="0" w:line="240" w:lineRule="auto"/>
        <w:jc w:val="both"/>
        <w:rPr>
          <w:sz w:val="18"/>
          <w:szCs w:val="24"/>
        </w:rPr>
      </w:pPr>
    </w:p>
    <w:p w:rsidR="00860AE4" w:rsidRDefault="00860AE4" w:rsidP="00D14A48">
      <w:pPr>
        <w:spacing w:after="0" w:line="240" w:lineRule="auto"/>
        <w:jc w:val="both"/>
        <w:rPr>
          <w:sz w:val="18"/>
          <w:szCs w:val="24"/>
        </w:rPr>
      </w:pPr>
    </w:p>
    <w:p w:rsidR="00860AE4" w:rsidRDefault="00860AE4" w:rsidP="00D14A48">
      <w:pPr>
        <w:spacing w:after="0" w:line="240" w:lineRule="auto"/>
        <w:jc w:val="both"/>
        <w:rPr>
          <w:sz w:val="18"/>
          <w:szCs w:val="24"/>
        </w:rPr>
      </w:pPr>
    </w:p>
    <w:p w:rsidR="00860AE4" w:rsidRDefault="00860AE4" w:rsidP="00D14A48">
      <w:pPr>
        <w:spacing w:after="0" w:line="240" w:lineRule="auto"/>
        <w:jc w:val="both"/>
        <w:rPr>
          <w:sz w:val="18"/>
          <w:szCs w:val="24"/>
        </w:rPr>
      </w:pPr>
    </w:p>
    <w:p w:rsidR="00860AE4" w:rsidRDefault="00860AE4" w:rsidP="00D14A48">
      <w:pPr>
        <w:spacing w:after="0" w:line="240" w:lineRule="auto"/>
        <w:jc w:val="both"/>
        <w:rPr>
          <w:sz w:val="18"/>
          <w:szCs w:val="24"/>
        </w:rPr>
      </w:pPr>
    </w:p>
    <w:p w:rsidR="00860AE4" w:rsidRDefault="00860AE4" w:rsidP="00D14A48">
      <w:pPr>
        <w:spacing w:after="0" w:line="240" w:lineRule="auto"/>
        <w:jc w:val="both"/>
        <w:rPr>
          <w:sz w:val="18"/>
          <w:szCs w:val="24"/>
        </w:rPr>
      </w:pPr>
    </w:p>
    <w:p w:rsidR="00860AE4" w:rsidRDefault="00860AE4" w:rsidP="00D14A48">
      <w:pPr>
        <w:spacing w:after="0" w:line="240" w:lineRule="auto"/>
        <w:jc w:val="both"/>
        <w:rPr>
          <w:sz w:val="18"/>
          <w:szCs w:val="24"/>
        </w:rPr>
      </w:pPr>
    </w:p>
    <w:p w:rsidR="00860AE4" w:rsidRDefault="00860AE4" w:rsidP="00D14A48">
      <w:pPr>
        <w:spacing w:after="0" w:line="240" w:lineRule="auto"/>
        <w:jc w:val="both"/>
        <w:rPr>
          <w:sz w:val="18"/>
          <w:szCs w:val="24"/>
        </w:rPr>
      </w:pPr>
    </w:p>
    <w:p w:rsidR="00860AE4" w:rsidRDefault="00860AE4" w:rsidP="00D14A48">
      <w:pPr>
        <w:spacing w:after="0" w:line="240" w:lineRule="auto"/>
        <w:jc w:val="both"/>
        <w:rPr>
          <w:sz w:val="18"/>
          <w:szCs w:val="24"/>
        </w:rPr>
      </w:pPr>
    </w:p>
    <w:p w:rsidR="00860AE4" w:rsidRDefault="00860AE4" w:rsidP="00D14A48">
      <w:pPr>
        <w:spacing w:after="0" w:line="240" w:lineRule="auto"/>
        <w:jc w:val="both"/>
        <w:rPr>
          <w:sz w:val="18"/>
          <w:szCs w:val="24"/>
        </w:rPr>
      </w:pPr>
    </w:p>
    <w:p w:rsidR="00860AE4" w:rsidRDefault="00860AE4" w:rsidP="00D14A48">
      <w:pPr>
        <w:spacing w:after="0" w:line="240" w:lineRule="auto"/>
        <w:jc w:val="both"/>
        <w:rPr>
          <w:sz w:val="18"/>
          <w:szCs w:val="24"/>
        </w:rPr>
      </w:pPr>
    </w:p>
    <w:p w:rsidR="00860AE4" w:rsidRDefault="00860AE4" w:rsidP="00D14A48">
      <w:pPr>
        <w:spacing w:after="0" w:line="240" w:lineRule="auto"/>
        <w:jc w:val="both"/>
        <w:rPr>
          <w:sz w:val="18"/>
          <w:szCs w:val="24"/>
        </w:rPr>
      </w:pPr>
    </w:p>
    <w:p w:rsidR="00860AE4" w:rsidRDefault="00860AE4" w:rsidP="00D14A48">
      <w:pPr>
        <w:spacing w:after="0" w:line="240" w:lineRule="auto"/>
        <w:jc w:val="both"/>
        <w:rPr>
          <w:sz w:val="18"/>
          <w:szCs w:val="24"/>
        </w:rPr>
      </w:pPr>
    </w:p>
    <w:p w:rsidR="00860AE4" w:rsidRDefault="00860AE4" w:rsidP="00D14A48">
      <w:pPr>
        <w:spacing w:after="0" w:line="240" w:lineRule="auto"/>
        <w:jc w:val="both"/>
        <w:rPr>
          <w:sz w:val="18"/>
          <w:szCs w:val="24"/>
        </w:rPr>
      </w:pPr>
    </w:p>
    <w:p w:rsidR="00860AE4" w:rsidRDefault="00860AE4" w:rsidP="00D14A48">
      <w:pPr>
        <w:spacing w:after="0" w:line="240" w:lineRule="auto"/>
        <w:jc w:val="both"/>
        <w:rPr>
          <w:sz w:val="18"/>
          <w:szCs w:val="24"/>
        </w:rPr>
      </w:pPr>
    </w:p>
    <w:p w:rsidR="00860AE4" w:rsidRDefault="00860AE4" w:rsidP="00D14A48">
      <w:pPr>
        <w:spacing w:after="0" w:line="240" w:lineRule="auto"/>
        <w:jc w:val="both"/>
        <w:rPr>
          <w:sz w:val="18"/>
          <w:szCs w:val="24"/>
        </w:rPr>
      </w:pPr>
    </w:p>
    <w:p w:rsidR="00860AE4" w:rsidRDefault="00860AE4" w:rsidP="00D14A48">
      <w:pPr>
        <w:spacing w:after="0" w:line="240" w:lineRule="auto"/>
        <w:jc w:val="both"/>
        <w:rPr>
          <w:sz w:val="18"/>
          <w:szCs w:val="24"/>
        </w:rPr>
      </w:pPr>
    </w:p>
    <w:p w:rsidR="00860AE4" w:rsidRDefault="00860AE4" w:rsidP="00D14A48">
      <w:pPr>
        <w:spacing w:after="0" w:line="240" w:lineRule="auto"/>
        <w:jc w:val="both"/>
        <w:rPr>
          <w:sz w:val="18"/>
          <w:szCs w:val="24"/>
        </w:rPr>
      </w:pPr>
    </w:p>
    <w:p w:rsidR="00860AE4" w:rsidRDefault="00860AE4" w:rsidP="00D14A48">
      <w:pPr>
        <w:spacing w:after="0" w:line="240" w:lineRule="auto"/>
        <w:jc w:val="both"/>
        <w:rPr>
          <w:sz w:val="18"/>
          <w:szCs w:val="24"/>
        </w:rPr>
      </w:pPr>
    </w:p>
    <w:p w:rsidR="00860AE4" w:rsidRDefault="00860AE4" w:rsidP="00D14A48">
      <w:pPr>
        <w:spacing w:after="0" w:line="240" w:lineRule="auto"/>
        <w:jc w:val="both"/>
        <w:rPr>
          <w:sz w:val="18"/>
          <w:szCs w:val="24"/>
        </w:rPr>
      </w:pPr>
    </w:p>
    <w:p w:rsidR="00860AE4" w:rsidRDefault="00860AE4" w:rsidP="00D14A48">
      <w:pPr>
        <w:spacing w:after="0" w:line="240" w:lineRule="auto"/>
        <w:jc w:val="both"/>
        <w:rPr>
          <w:sz w:val="18"/>
          <w:szCs w:val="24"/>
        </w:rPr>
      </w:pPr>
    </w:p>
    <w:p w:rsidR="00860AE4" w:rsidRDefault="00860AE4" w:rsidP="00D14A48">
      <w:pPr>
        <w:spacing w:after="0" w:line="240" w:lineRule="auto"/>
        <w:jc w:val="both"/>
        <w:rPr>
          <w:sz w:val="18"/>
          <w:szCs w:val="24"/>
        </w:rPr>
      </w:pPr>
    </w:p>
    <w:p w:rsidR="00860AE4" w:rsidRDefault="00860AE4" w:rsidP="00D14A48">
      <w:pPr>
        <w:spacing w:after="0" w:line="240" w:lineRule="auto"/>
        <w:jc w:val="both"/>
        <w:rPr>
          <w:sz w:val="18"/>
          <w:szCs w:val="24"/>
        </w:rPr>
      </w:pPr>
    </w:p>
    <w:p w:rsidR="00860AE4" w:rsidRDefault="00860AE4" w:rsidP="00D14A48">
      <w:pPr>
        <w:spacing w:after="0" w:line="240" w:lineRule="auto"/>
        <w:jc w:val="both"/>
        <w:rPr>
          <w:sz w:val="18"/>
          <w:szCs w:val="24"/>
        </w:rPr>
      </w:pPr>
    </w:p>
    <w:p w:rsidR="00860AE4" w:rsidRDefault="00860AE4" w:rsidP="00D14A48">
      <w:pPr>
        <w:spacing w:after="0" w:line="240" w:lineRule="auto"/>
        <w:jc w:val="both"/>
        <w:rPr>
          <w:sz w:val="18"/>
          <w:szCs w:val="24"/>
        </w:rPr>
      </w:pPr>
    </w:p>
    <w:p w:rsidR="00860AE4" w:rsidRDefault="00860AE4" w:rsidP="00D14A48">
      <w:pPr>
        <w:spacing w:after="0" w:line="240" w:lineRule="auto"/>
        <w:jc w:val="both"/>
        <w:rPr>
          <w:sz w:val="18"/>
          <w:szCs w:val="24"/>
        </w:rPr>
      </w:pPr>
    </w:p>
    <w:p w:rsidR="00860AE4" w:rsidRDefault="00860AE4" w:rsidP="00D14A48">
      <w:pPr>
        <w:spacing w:after="0" w:line="240" w:lineRule="auto"/>
        <w:jc w:val="both"/>
        <w:rPr>
          <w:sz w:val="18"/>
          <w:szCs w:val="24"/>
        </w:rPr>
      </w:pPr>
    </w:p>
    <w:p w:rsidR="00860AE4" w:rsidRDefault="00860AE4" w:rsidP="00D14A48">
      <w:pPr>
        <w:spacing w:after="0" w:line="240" w:lineRule="auto"/>
        <w:jc w:val="both"/>
        <w:rPr>
          <w:sz w:val="18"/>
          <w:szCs w:val="24"/>
        </w:rPr>
      </w:pPr>
    </w:p>
    <w:p w:rsidR="00860AE4" w:rsidRDefault="00860AE4" w:rsidP="00D14A48">
      <w:pPr>
        <w:spacing w:after="0" w:line="240" w:lineRule="auto"/>
        <w:jc w:val="both"/>
        <w:rPr>
          <w:sz w:val="18"/>
          <w:szCs w:val="24"/>
        </w:rPr>
      </w:pPr>
    </w:p>
    <w:p w:rsidR="00860AE4" w:rsidRDefault="00860AE4" w:rsidP="00D14A48">
      <w:pPr>
        <w:spacing w:after="0" w:line="240" w:lineRule="auto"/>
        <w:jc w:val="both"/>
        <w:rPr>
          <w:sz w:val="18"/>
          <w:szCs w:val="24"/>
        </w:rPr>
      </w:pPr>
    </w:p>
    <w:p w:rsidR="00860AE4" w:rsidRDefault="00860AE4" w:rsidP="00D14A48">
      <w:pPr>
        <w:spacing w:after="0" w:line="240" w:lineRule="auto"/>
        <w:jc w:val="both"/>
        <w:rPr>
          <w:sz w:val="18"/>
          <w:szCs w:val="24"/>
        </w:rPr>
      </w:pPr>
    </w:p>
    <w:p w:rsidR="00860AE4" w:rsidRDefault="00860AE4" w:rsidP="00D14A48">
      <w:pPr>
        <w:spacing w:after="0" w:line="240" w:lineRule="auto"/>
        <w:jc w:val="both"/>
        <w:rPr>
          <w:sz w:val="18"/>
          <w:szCs w:val="24"/>
        </w:rPr>
      </w:pPr>
    </w:p>
    <w:p w:rsidR="00860AE4" w:rsidRDefault="00860AE4" w:rsidP="00D14A48">
      <w:pPr>
        <w:spacing w:after="0" w:line="240" w:lineRule="auto"/>
        <w:jc w:val="both"/>
        <w:rPr>
          <w:sz w:val="18"/>
          <w:szCs w:val="24"/>
        </w:rPr>
      </w:pPr>
    </w:p>
    <w:p w:rsidR="00860AE4" w:rsidRDefault="00860AE4" w:rsidP="00D14A48">
      <w:pPr>
        <w:spacing w:after="0" w:line="240" w:lineRule="auto"/>
        <w:jc w:val="both"/>
        <w:rPr>
          <w:sz w:val="18"/>
          <w:szCs w:val="24"/>
        </w:rPr>
      </w:pPr>
    </w:p>
    <w:p w:rsidR="00860AE4" w:rsidRDefault="00860AE4" w:rsidP="00D14A48">
      <w:pPr>
        <w:spacing w:after="0" w:line="240" w:lineRule="auto"/>
        <w:jc w:val="both"/>
        <w:rPr>
          <w:sz w:val="18"/>
          <w:szCs w:val="24"/>
        </w:rPr>
      </w:pPr>
    </w:p>
    <w:p w:rsidR="00860AE4" w:rsidRDefault="00860AE4" w:rsidP="00D14A48">
      <w:pPr>
        <w:spacing w:after="0" w:line="240" w:lineRule="auto"/>
        <w:jc w:val="both"/>
        <w:rPr>
          <w:sz w:val="18"/>
          <w:szCs w:val="24"/>
        </w:rPr>
      </w:pPr>
    </w:p>
    <w:p w:rsidR="00860AE4" w:rsidRDefault="00860AE4" w:rsidP="00D14A48">
      <w:pPr>
        <w:spacing w:after="0" w:line="240" w:lineRule="auto"/>
        <w:jc w:val="both"/>
        <w:rPr>
          <w:sz w:val="18"/>
          <w:szCs w:val="24"/>
        </w:rPr>
      </w:pPr>
    </w:p>
    <w:p w:rsidR="00860AE4" w:rsidRDefault="00860AE4" w:rsidP="00D14A48">
      <w:pPr>
        <w:spacing w:after="0" w:line="240" w:lineRule="auto"/>
        <w:jc w:val="both"/>
        <w:rPr>
          <w:sz w:val="18"/>
          <w:szCs w:val="24"/>
        </w:rPr>
      </w:pPr>
    </w:p>
    <w:p w:rsidR="00860AE4" w:rsidRDefault="00860AE4" w:rsidP="00D14A48">
      <w:pPr>
        <w:spacing w:after="0" w:line="240" w:lineRule="auto"/>
        <w:jc w:val="both"/>
        <w:rPr>
          <w:sz w:val="18"/>
          <w:szCs w:val="24"/>
        </w:rPr>
      </w:pPr>
    </w:p>
    <w:p w:rsidR="00860AE4" w:rsidRDefault="00860AE4" w:rsidP="00D14A48">
      <w:pPr>
        <w:spacing w:after="0" w:line="240" w:lineRule="auto"/>
        <w:jc w:val="both"/>
        <w:rPr>
          <w:sz w:val="18"/>
          <w:szCs w:val="24"/>
        </w:rPr>
      </w:pPr>
    </w:p>
    <w:p w:rsidR="00860AE4" w:rsidRDefault="00860AE4" w:rsidP="00D14A48">
      <w:pPr>
        <w:spacing w:after="0" w:line="240" w:lineRule="auto"/>
        <w:jc w:val="both"/>
        <w:rPr>
          <w:sz w:val="18"/>
          <w:szCs w:val="24"/>
        </w:rPr>
      </w:pPr>
    </w:p>
    <w:p w:rsidR="00860AE4" w:rsidRDefault="00860AE4" w:rsidP="00D14A48">
      <w:pPr>
        <w:spacing w:after="0" w:line="240" w:lineRule="auto"/>
        <w:jc w:val="both"/>
        <w:rPr>
          <w:sz w:val="18"/>
          <w:szCs w:val="24"/>
        </w:rPr>
      </w:pPr>
    </w:p>
    <w:p w:rsidR="00860AE4" w:rsidRDefault="00860AE4" w:rsidP="00D14A48">
      <w:pPr>
        <w:spacing w:after="0" w:line="240" w:lineRule="auto"/>
        <w:jc w:val="both"/>
        <w:rPr>
          <w:sz w:val="18"/>
          <w:szCs w:val="24"/>
        </w:rPr>
      </w:pPr>
    </w:p>
    <w:p w:rsidR="00860AE4" w:rsidRDefault="00860AE4" w:rsidP="00D14A48">
      <w:pPr>
        <w:spacing w:after="0" w:line="240" w:lineRule="auto"/>
        <w:jc w:val="both"/>
        <w:rPr>
          <w:sz w:val="18"/>
          <w:szCs w:val="24"/>
        </w:rPr>
      </w:pPr>
    </w:p>
    <w:p w:rsidR="00860AE4" w:rsidRDefault="00860AE4" w:rsidP="00D14A48">
      <w:pPr>
        <w:spacing w:after="0" w:line="240" w:lineRule="auto"/>
        <w:jc w:val="both"/>
        <w:rPr>
          <w:sz w:val="18"/>
          <w:szCs w:val="24"/>
        </w:rPr>
      </w:pPr>
    </w:p>
    <w:p w:rsidR="00860AE4" w:rsidRDefault="00860AE4" w:rsidP="00D14A48">
      <w:pPr>
        <w:spacing w:after="0" w:line="240" w:lineRule="auto"/>
        <w:jc w:val="both"/>
        <w:rPr>
          <w:sz w:val="18"/>
          <w:szCs w:val="24"/>
        </w:rPr>
      </w:pPr>
    </w:p>
    <w:p w:rsidR="00860AE4" w:rsidRDefault="00860AE4" w:rsidP="00D14A48">
      <w:pPr>
        <w:spacing w:after="0" w:line="240" w:lineRule="auto"/>
        <w:jc w:val="both"/>
        <w:rPr>
          <w:sz w:val="18"/>
          <w:szCs w:val="24"/>
        </w:rPr>
      </w:pPr>
    </w:p>
    <w:p w:rsidR="00860AE4" w:rsidRPr="00860AE4" w:rsidRDefault="00860AE4" w:rsidP="00D14A48">
      <w:pPr>
        <w:spacing w:after="0" w:line="240" w:lineRule="auto"/>
        <w:jc w:val="both"/>
        <w:rPr>
          <w:sz w:val="20"/>
          <w:szCs w:val="24"/>
        </w:rPr>
      </w:pPr>
    </w:p>
    <w:p w:rsidR="00860AE4" w:rsidRDefault="00860AE4" w:rsidP="00D14A48">
      <w:pPr>
        <w:spacing w:after="0" w:line="240" w:lineRule="auto"/>
        <w:jc w:val="both"/>
        <w:rPr>
          <w:sz w:val="20"/>
          <w:szCs w:val="24"/>
        </w:rPr>
      </w:pPr>
    </w:p>
    <w:p w:rsidR="00860AE4" w:rsidRDefault="00860AE4" w:rsidP="00D14A48">
      <w:pPr>
        <w:spacing w:after="0" w:line="240" w:lineRule="auto"/>
        <w:jc w:val="both"/>
        <w:rPr>
          <w:sz w:val="20"/>
          <w:szCs w:val="24"/>
        </w:rPr>
      </w:pPr>
    </w:p>
    <w:p w:rsidR="00D14A48" w:rsidRPr="00860AE4" w:rsidRDefault="00D14A48" w:rsidP="00D14A48">
      <w:pPr>
        <w:spacing w:after="0" w:line="240" w:lineRule="auto"/>
        <w:jc w:val="both"/>
        <w:rPr>
          <w:sz w:val="20"/>
          <w:szCs w:val="24"/>
        </w:rPr>
      </w:pPr>
      <w:r w:rsidRPr="00860AE4">
        <w:rPr>
          <w:sz w:val="20"/>
          <w:szCs w:val="24"/>
        </w:rPr>
        <w:t>Sporządził:</w:t>
      </w:r>
    </w:p>
    <w:p w:rsidR="00FB3421" w:rsidRPr="00860AE4" w:rsidRDefault="00D14A48" w:rsidP="00D14A48">
      <w:pPr>
        <w:spacing w:after="0" w:line="240" w:lineRule="auto"/>
        <w:jc w:val="both"/>
        <w:rPr>
          <w:sz w:val="20"/>
          <w:szCs w:val="24"/>
        </w:rPr>
      </w:pPr>
      <w:r w:rsidRPr="00860AE4">
        <w:rPr>
          <w:sz w:val="20"/>
          <w:szCs w:val="24"/>
        </w:rPr>
        <w:t>Tomasz Kwiecień tel.: 261-181-268</w:t>
      </w:r>
    </w:p>
    <w:sectPr w:rsidR="00FB3421" w:rsidRPr="00860AE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C5F" w:rsidRDefault="00E77C5F" w:rsidP="000D4388">
      <w:pPr>
        <w:spacing w:after="0" w:line="240" w:lineRule="auto"/>
      </w:pPr>
      <w:r>
        <w:separator/>
      </w:r>
    </w:p>
  </w:endnote>
  <w:endnote w:type="continuationSeparator" w:id="0">
    <w:p w:rsidR="00E77C5F" w:rsidRDefault="00E77C5F" w:rsidP="000D4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3902088"/>
      <w:docPartObj>
        <w:docPartGallery w:val="Page Numbers (Bottom of Page)"/>
        <w:docPartUnique/>
      </w:docPartObj>
    </w:sdtPr>
    <w:sdtEndPr/>
    <w:sdtContent>
      <w:p w:rsidR="000D4388" w:rsidRDefault="000D438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21F">
          <w:rPr>
            <w:noProof/>
          </w:rPr>
          <w:t>1</w:t>
        </w:r>
        <w:r>
          <w:fldChar w:fldCharType="end"/>
        </w:r>
      </w:p>
    </w:sdtContent>
  </w:sdt>
  <w:p w:rsidR="000D4388" w:rsidRDefault="000D43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C5F" w:rsidRDefault="00E77C5F" w:rsidP="000D4388">
      <w:pPr>
        <w:spacing w:after="0" w:line="240" w:lineRule="auto"/>
      </w:pPr>
      <w:r>
        <w:separator/>
      </w:r>
    </w:p>
  </w:footnote>
  <w:footnote w:type="continuationSeparator" w:id="0">
    <w:p w:rsidR="00E77C5F" w:rsidRDefault="00E77C5F" w:rsidP="000D4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01659"/>
    <w:multiLevelType w:val="hybridMultilevel"/>
    <w:tmpl w:val="596AC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21075"/>
    <w:multiLevelType w:val="hybridMultilevel"/>
    <w:tmpl w:val="F62A5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B26CB"/>
    <w:multiLevelType w:val="hybridMultilevel"/>
    <w:tmpl w:val="F9865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D2CB5"/>
    <w:multiLevelType w:val="hybridMultilevel"/>
    <w:tmpl w:val="0E18F2A0"/>
    <w:lvl w:ilvl="0" w:tplc="DD14027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74"/>
    <w:rsid w:val="000017D2"/>
    <w:rsid w:val="00047BFD"/>
    <w:rsid w:val="000644D9"/>
    <w:rsid w:val="00083250"/>
    <w:rsid w:val="000918F9"/>
    <w:rsid w:val="000B3859"/>
    <w:rsid w:val="000C021F"/>
    <w:rsid w:val="000D061D"/>
    <w:rsid w:val="000D4388"/>
    <w:rsid w:val="00101300"/>
    <w:rsid w:val="00105223"/>
    <w:rsid w:val="00115E7B"/>
    <w:rsid w:val="0011679D"/>
    <w:rsid w:val="00147385"/>
    <w:rsid w:val="001503F0"/>
    <w:rsid w:val="00162B98"/>
    <w:rsid w:val="0016401B"/>
    <w:rsid w:val="001708FD"/>
    <w:rsid w:val="001A05D8"/>
    <w:rsid w:val="001A7F45"/>
    <w:rsid w:val="001D4F11"/>
    <w:rsid w:val="0022633D"/>
    <w:rsid w:val="00250345"/>
    <w:rsid w:val="00264030"/>
    <w:rsid w:val="0027461D"/>
    <w:rsid w:val="00293C97"/>
    <w:rsid w:val="002B163C"/>
    <w:rsid w:val="002B2677"/>
    <w:rsid w:val="002D7AB7"/>
    <w:rsid w:val="002F5FA5"/>
    <w:rsid w:val="003325F4"/>
    <w:rsid w:val="003361A7"/>
    <w:rsid w:val="00357204"/>
    <w:rsid w:val="003678EE"/>
    <w:rsid w:val="003A197C"/>
    <w:rsid w:val="003B0023"/>
    <w:rsid w:val="003F1237"/>
    <w:rsid w:val="003F30A1"/>
    <w:rsid w:val="00422641"/>
    <w:rsid w:val="00451CE8"/>
    <w:rsid w:val="00462466"/>
    <w:rsid w:val="00485564"/>
    <w:rsid w:val="00490545"/>
    <w:rsid w:val="00530B26"/>
    <w:rsid w:val="00535C48"/>
    <w:rsid w:val="00555C74"/>
    <w:rsid w:val="00577CF3"/>
    <w:rsid w:val="005B0975"/>
    <w:rsid w:val="005D5B74"/>
    <w:rsid w:val="005E65E5"/>
    <w:rsid w:val="005F5BE7"/>
    <w:rsid w:val="0060035A"/>
    <w:rsid w:val="006318F4"/>
    <w:rsid w:val="0063483A"/>
    <w:rsid w:val="006350CE"/>
    <w:rsid w:val="00651794"/>
    <w:rsid w:val="00693D9C"/>
    <w:rsid w:val="006B65A7"/>
    <w:rsid w:val="00740360"/>
    <w:rsid w:val="00792607"/>
    <w:rsid w:val="007A37DD"/>
    <w:rsid w:val="007C4D2A"/>
    <w:rsid w:val="008026E2"/>
    <w:rsid w:val="00803648"/>
    <w:rsid w:val="008111AB"/>
    <w:rsid w:val="00816965"/>
    <w:rsid w:val="00824B1D"/>
    <w:rsid w:val="00860AE4"/>
    <w:rsid w:val="00882D6D"/>
    <w:rsid w:val="008A4731"/>
    <w:rsid w:val="008E7164"/>
    <w:rsid w:val="00907849"/>
    <w:rsid w:val="0092036A"/>
    <w:rsid w:val="009315B6"/>
    <w:rsid w:val="009461C9"/>
    <w:rsid w:val="009623E2"/>
    <w:rsid w:val="0099019F"/>
    <w:rsid w:val="00994EFA"/>
    <w:rsid w:val="009E75D7"/>
    <w:rsid w:val="009F04FB"/>
    <w:rsid w:val="00A039B3"/>
    <w:rsid w:val="00A17A55"/>
    <w:rsid w:val="00A23B68"/>
    <w:rsid w:val="00A46450"/>
    <w:rsid w:val="00A46959"/>
    <w:rsid w:val="00A95188"/>
    <w:rsid w:val="00AB4694"/>
    <w:rsid w:val="00B1579F"/>
    <w:rsid w:val="00B2173B"/>
    <w:rsid w:val="00B32F99"/>
    <w:rsid w:val="00B723B6"/>
    <w:rsid w:val="00B93C1E"/>
    <w:rsid w:val="00BA45E2"/>
    <w:rsid w:val="00BB1900"/>
    <w:rsid w:val="00BC3928"/>
    <w:rsid w:val="00BD10D1"/>
    <w:rsid w:val="00BD58C5"/>
    <w:rsid w:val="00BE0920"/>
    <w:rsid w:val="00BE2D49"/>
    <w:rsid w:val="00BF0828"/>
    <w:rsid w:val="00C05E2F"/>
    <w:rsid w:val="00C32085"/>
    <w:rsid w:val="00C440F6"/>
    <w:rsid w:val="00C4441C"/>
    <w:rsid w:val="00C910DE"/>
    <w:rsid w:val="00D119EE"/>
    <w:rsid w:val="00D124E0"/>
    <w:rsid w:val="00D14A48"/>
    <w:rsid w:val="00D87CE2"/>
    <w:rsid w:val="00D9150C"/>
    <w:rsid w:val="00D94AAE"/>
    <w:rsid w:val="00DC744F"/>
    <w:rsid w:val="00DF6493"/>
    <w:rsid w:val="00E3465D"/>
    <w:rsid w:val="00E54507"/>
    <w:rsid w:val="00E77C5F"/>
    <w:rsid w:val="00E83C5F"/>
    <w:rsid w:val="00E97707"/>
    <w:rsid w:val="00EA458A"/>
    <w:rsid w:val="00EC7942"/>
    <w:rsid w:val="00EF1DC4"/>
    <w:rsid w:val="00EF4A54"/>
    <w:rsid w:val="00F21416"/>
    <w:rsid w:val="00F624AD"/>
    <w:rsid w:val="00F83E60"/>
    <w:rsid w:val="00F93AD0"/>
    <w:rsid w:val="00FB3421"/>
    <w:rsid w:val="00FB4BB0"/>
    <w:rsid w:val="00FC5D35"/>
    <w:rsid w:val="00FF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E04B6"/>
  <w15:chartTrackingRefBased/>
  <w15:docId w15:val="{DDB0BA95-7023-419F-81FC-C648F2F7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4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388"/>
  </w:style>
  <w:style w:type="paragraph" w:styleId="Stopka">
    <w:name w:val="footer"/>
    <w:basedOn w:val="Normalny"/>
    <w:link w:val="StopkaZnak"/>
    <w:uiPriority w:val="99"/>
    <w:unhideWhenUsed/>
    <w:rsid w:val="000D4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38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7F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7F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7F4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6806F6A8-0CC7-4A34-8F3D-904D71D6B32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Legencka-Budzisz Mariola</dc:creator>
  <cp:keywords/>
  <dc:description/>
  <cp:lastModifiedBy>KWIECIEŃ Tomasz</cp:lastModifiedBy>
  <cp:revision>4</cp:revision>
  <cp:lastPrinted>2021-05-14T05:34:00Z</cp:lastPrinted>
  <dcterms:created xsi:type="dcterms:W3CDTF">2021-10-19T12:03:00Z</dcterms:created>
  <dcterms:modified xsi:type="dcterms:W3CDTF">2021-10-25T08:05:00Z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abd1a6ee-3a9e-402f-b961-35d2341e6df5</vt:lpwstr>
  </property>
  <property fmtid="{D5CDD505-2E9C-101B-9397-08002B2CF9AE}" pid="3" name="bjSaver">
    <vt:lpwstr>BhGVz+egMA2qbA17PeThWXCs0gBXuVxu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