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747" w:type="dxa"/>
        <w:tblLook w:val="04A0" w:firstRow="1" w:lastRow="0" w:firstColumn="1" w:lastColumn="0" w:noHBand="0" w:noVBand="1"/>
      </w:tblPr>
      <w:tblGrid>
        <w:gridCol w:w="537"/>
        <w:gridCol w:w="1602"/>
        <w:gridCol w:w="1893"/>
        <w:gridCol w:w="2094"/>
        <w:gridCol w:w="419"/>
        <w:gridCol w:w="608"/>
        <w:gridCol w:w="182"/>
        <w:gridCol w:w="2412"/>
      </w:tblGrid>
      <w:tr w:rsidR="00880574" w:rsidRPr="00072E33" w14:paraId="16280F5F" w14:textId="77777777" w:rsidTr="001C2238">
        <w:trPr>
          <w:trHeight w:val="849"/>
        </w:trPr>
        <w:tc>
          <w:tcPr>
            <w:tcW w:w="2150" w:type="dxa"/>
            <w:gridSpan w:val="2"/>
          </w:tcPr>
          <w:p w14:paraId="5648AFBE" w14:textId="653163A8" w:rsidR="00FB3C76" w:rsidRPr="00072E33" w:rsidRDefault="00FB3C76" w:rsidP="006F357E">
            <w:pPr>
              <w:rPr>
                <w:rFonts w:ascii="Arial" w:hAnsi="Arial" w:cs="Arial"/>
                <w:b/>
                <w:sz w:val="24"/>
                <w:szCs w:val="24"/>
              </w:rPr>
            </w:pPr>
            <w:bookmarkStart w:id="0" w:name="_Hlk121604532"/>
            <w:r w:rsidRPr="00072E33">
              <w:rPr>
                <w:rFonts w:ascii="Arial" w:hAnsi="Arial" w:cs="Arial"/>
                <w:b/>
                <w:sz w:val="24"/>
                <w:szCs w:val="24"/>
              </w:rPr>
              <w:t>Rodzaj dokumentacji:</w:t>
            </w:r>
          </w:p>
        </w:tc>
        <w:tc>
          <w:tcPr>
            <w:tcW w:w="7597" w:type="dxa"/>
            <w:gridSpan w:val="6"/>
          </w:tcPr>
          <w:p w14:paraId="3D8AF00E" w14:textId="1F634923" w:rsidR="00FB3C76" w:rsidRPr="00072E33" w:rsidRDefault="004051C2" w:rsidP="006F357E">
            <w:pPr>
              <w:jc w:val="center"/>
              <w:rPr>
                <w:rFonts w:ascii="Arial" w:hAnsi="Arial" w:cs="Arial"/>
                <w:b/>
                <w:sz w:val="34"/>
                <w:szCs w:val="34"/>
              </w:rPr>
            </w:pPr>
            <w:r w:rsidRPr="00072E33">
              <w:rPr>
                <w:rFonts w:ascii="Arial" w:hAnsi="Arial" w:cs="Arial"/>
                <w:b/>
                <w:sz w:val="34"/>
                <w:szCs w:val="34"/>
              </w:rPr>
              <w:t>SZCZEGÓŁOWA SPECYFIKACJA TECHNICZNA</w:t>
            </w:r>
          </w:p>
        </w:tc>
      </w:tr>
      <w:tr w:rsidR="00880574" w:rsidRPr="00072E33" w14:paraId="28C84D4F" w14:textId="77777777" w:rsidTr="001C2238">
        <w:trPr>
          <w:trHeight w:val="692"/>
        </w:trPr>
        <w:tc>
          <w:tcPr>
            <w:tcW w:w="2150" w:type="dxa"/>
            <w:gridSpan w:val="2"/>
          </w:tcPr>
          <w:p w14:paraId="19E27187" w14:textId="646C9DEC" w:rsidR="00FB3C76" w:rsidRPr="00072E33" w:rsidRDefault="00FB3C76" w:rsidP="006F357E">
            <w:pPr>
              <w:rPr>
                <w:rFonts w:ascii="Arial" w:hAnsi="Arial" w:cs="Arial"/>
                <w:b/>
                <w:sz w:val="24"/>
                <w:szCs w:val="24"/>
              </w:rPr>
            </w:pPr>
            <w:r w:rsidRPr="00072E33">
              <w:rPr>
                <w:rFonts w:ascii="Arial" w:hAnsi="Arial" w:cs="Arial"/>
                <w:b/>
                <w:sz w:val="24"/>
                <w:szCs w:val="24"/>
              </w:rPr>
              <w:t>Zadanie:</w:t>
            </w:r>
          </w:p>
        </w:tc>
        <w:tc>
          <w:tcPr>
            <w:tcW w:w="7597" w:type="dxa"/>
            <w:gridSpan w:val="6"/>
          </w:tcPr>
          <w:p w14:paraId="1F29FC7F" w14:textId="2853CCEC" w:rsidR="00FB3C76" w:rsidRPr="00072E33" w:rsidRDefault="001C2238" w:rsidP="006F357E">
            <w:pPr>
              <w:jc w:val="center"/>
              <w:rPr>
                <w:rFonts w:ascii="Arial" w:hAnsi="Arial" w:cs="Arial"/>
                <w:b/>
                <w:color w:val="FF0000"/>
                <w:sz w:val="28"/>
                <w:szCs w:val="28"/>
              </w:rPr>
            </w:pPr>
            <w:r w:rsidRPr="00072E33">
              <w:rPr>
                <w:rFonts w:ascii="Arial" w:hAnsi="Arial" w:cs="Arial"/>
                <w:b/>
                <w:sz w:val="28"/>
                <w:szCs w:val="24"/>
              </w:rPr>
              <w:t>„Budowa drogi gminnej – ul. Strumykowej w Połańcu”</w:t>
            </w:r>
          </w:p>
        </w:tc>
      </w:tr>
      <w:tr w:rsidR="00880574" w:rsidRPr="00072E33" w14:paraId="60799BEF" w14:textId="77777777" w:rsidTr="001C2238">
        <w:trPr>
          <w:trHeight w:val="540"/>
        </w:trPr>
        <w:tc>
          <w:tcPr>
            <w:tcW w:w="2150" w:type="dxa"/>
            <w:gridSpan w:val="2"/>
            <w:tcBorders>
              <w:bottom w:val="single" w:sz="4" w:space="0" w:color="auto"/>
            </w:tcBorders>
          </w:tcPr>
          <w:p w14:paraId="2AE82034" w14:textId="5320351F" w:rsidR="00FB3C76" w:rsidRPr="00072E33" w:rsidRDefault="00FB3C76" w:rsidP="006F357E">
            <w:pPr>
              <w:rPr>
                <w:rFonts w:ascii="Arial" w:hAnsi="Arial" w:cs="Arial"/>
                <w:b/>
                <w:sz w:val="24"/>
                <w:szCs w:val="24"/>
              </w:rPr>
            </w:pPr>
            <w:r w:rsidRPr="00072E33">
              <w:rPr>
                <w:rFonts w:ascii="Arial" w:hAnsi="Arial" w:cs="Arial"/>
                <w:b/>
                <w:sz w:val="24"/>
                <w:szCs w:val="24"/>
              </w:rPr>
              <w:t>Adres i kategoria obiektu:</w:t>
            </w:r>
          </w:p>
        </w:tc>
        <w:tc>
          <w:tcPr>
            <w:tcW w:w="7597" w:type="dxa"/>
            <w:gridSpan w:val="6"/>
          </w:tcPr>
          <w:p w14:paraId="262838E5" w14:textId="0A9EACD4" w:rsidR="00FB3C76" w:rsidRPr="00072E33" w:rsidRDefault="001C2238" w:rsidP="006F357E">
            <w:pPr>
              <w:jc w:val="both"/>
              <w:rPr>
                <w:rFonts w:ascii="Arial" w:hAnsi="Arial" w:cs="Arial"/>
                <w:sz w:val="24"/>
                <w:szCs w:val="24"/>
              </w:rPr>
            </w:pPr>
            <w:r w:rsidRPr="00072E33">
              <w:rPr>
                <w:rFonts w:ascii="Arial" w:hAnsi="Arial" w:cs="Arial"/>
                <w:bCs/>
                <w:sz w:val="24"/>
                <w:szCs w:val="24"/>
              </w:rPr>
              <w:t>Ul. Strumykowa</w:t>
            </w:r>
          </w:p>
          <w:p w14:paraId="701B6009" w14:textId="535A9E34" w:rsidR="00FB3C76" w:rsidRPr="00072E33" w:rsidRDefault="00FB3C76" w:rsidP="006F357E">
            <w:pPr>
              <w:jc w:val="both"/>
              <w:rPr>
                <w:rFonts w:ascii="Arial" w:hAnsi="Arial" w:cs="Arial"/>
                <w:sz w:val="24"/>
                <w:szCs w:val="24"/>
              </w:rPr>
            </w:pPr>
            <w:proofErr w:type="spellStart"/>
            <w:r w:rsidRPr="00072E33">
              <w:rPr>
                <w:rFonts w:ascii="Arial" w:hAnsi="Arial" w:cs="Arial"/>
                <w:sz w:val="24"/>
                <w:szCs w:val="24"/>
              </w:rPr>
              <w:t>msc</w:t>
            </w:r>
            <w:proofErr w:type="spellEnd"/>
            <w:r w:rsidRPr="00072E33">
              <w:rPr>
                <w:rFonts w:ascii="Arial" w:hAnsi="Arial" w:cs="Arial"/>
                <w:sz w:val="24"/>
                <w:szCs w:val="24"/>
              </w:rPr>
              <w:t xml:space="preserve">. </w:t>
            </w:r>
            <w:r w:rsidR="001C2238" w:rsidRPr="00072E33">
              <w:rPr>
                <w:rFonts w:ascii="Arial" w:hAnsi="Arial" w:cs="Arial"/>
                <w:sz w:val="24"/>
                <w:szCs w:val="24"/>
              </w:rPr>
              <w:t>Połaniec</w:t>
            </w:r>
            <w:r w:rsidRPr="00072E33">
              <w:rPr>
                <w:rFonts w:ascii="Arial" w:hAnsi="Arial" w:cs="Arial"/>
                <w:sz w:val="24"/>
                <w:szCs w:val="24"/>
              </w:rPr>
              <w:t xml:space="preserve">, </w:t>
            </w:r>
            <w:r w:rsidR="00F4749E" w:rsidRPr="00072E33">
              <w:rPr>
                <w:rFonts w:ascii="Arial" w:hAnsi="Arial" w:cs="Arial"/>
                <w:sz w:val="24"/>
                <w:szCs w:val="24"/>
              </w:rPr>
              <w:t xml:space="preserve">miejsko-wiejska gmina Połaniec, </w:t>
            </w:r>
            <w:r w:rsidRPr="00072E33">
              <w:rPr>
                <w:rFonts w:ascii="Arial" w:hAnsi="Arial" w:cs="Arial"/>
                <w:sz w:val="24"/>
                <w:szCs w:val="24"/>
              </w:rPr>
              <w:t xml:space="preserve">powiat </w:t>
            </w:r>
            <w:r w:rsidR="001C2238" w:rsidRPr="00072E33">
              <w:rPr>
                <w:rFonts w:ascii="Arial" w:hAnsi="Arial" w:cs="Arial"/>
                <w:sz w:val="24"/>
                <w:szCs w:val="24"/>
              </w:rPr>
              <w:t>staszowski</w:t>
            </w:r>
            <w:r w:rsidRPr="00072E33">
              <w:rPr>
                <w:rFonts w:ascii="Arial" w:hAnsi="Arial" w:cs="Arial"/>
                <w:sz w:val="24"/>
                <w:szCs w:val="24"/>
              </w:rPr>
              <w:t xml:space="preserve">, </w:t>
            </w:r>
            <w:r w:rsidR="00F4749E" w:rsidRPr="00072E33">
              <w:rPr>
                <w:rFonts w:ascii="Arial" w:hAnsi="Arial" w:cs="Arial"/>
                <w:sz w:val="24"/>
                <w:szCs w:val="24"/>
              </w:rPr>
              <w:br/>
            </w:r>
            <w:r w:rsidRPr="00072E33">
              <w:rPr>
                <w:rFonts w:ascii="Arial" w:hAnsi="Arial" w:cs="Arial"/>
                <w:sz w:val="24"/>
                <w:szCs w:val="24"/>
              </w:rPr>
              <w:t xml:space="preserve">woj. </w:t>
            </w:r>
            <w:r w:rsidR="001C2238" w:rsidRPr="00072E33">
              <w:rPr>
                <w:rFonts w:ascii="Arial" w:hAnsi="Arial" w:cs="Arial"/>
                <w:sz w:val="24"/>
                <w:szCs w:val="24"/>
              </w:rPr>
              <w:t>świętokrzyskie</w:t>
            </w:r>
          </w:p>
          <w:p w14:paraId="654037F9" w14:textId="77777777" w:rsidR="00FB3C76" w:rsidRPr="00072E33" w:rsidRDefault="00FB3C76" w:rsidP="006F357E">
            <w:pPr>
              <w:jc w:val="both"/>
              <w:rPr>
                <w:rFonts w:ascii="Arial" w:hAnsi="Arial" w:cs="Arial"/>
                <w:b/>
                <w:sz w:val="24"/>
                <w:szCs w:val="24"/>
              </w:rPr>
            </w:pPr>
            <w:r w:rsidRPr="00072E33">
              <w:rPr>
                <w:rFonts w:ascii="Arial" w:hAnsi="Arial" w:cs="Arial"/>
                <w:b/>
                <w:sz w:val="24"/>
                <w:szCs w:val="24"/>
              </w:rPr>
              <w:t>kategoria obiektu budowlanego:</w:t>
            </w:r>
            <w:r w:rsidRPr="00072E33">
              <w:rPr>
                <w:rFonts w:ascii="Arial" w:eastAsia="Arial Narrow,Arial" w:hAnsi="Arial" w:cs="Arial"/>
              </w:rPr>
              <w:t xml:space="preserve"> IV, XXIV, XXV, XXVI</w:t>
            </w:r>
          </w:p>
          <w:p w14:paraId="6BB02B4A" w14:textId="77777777" w:rsidR="00FB3C76" w:rsidRPr="00072E33" w:rsidRDefault="00FB3C76" w:rsidP="006F357E">
            <w:pPr>
              <w:jc w:val="both"/>
              <w:rPr>
                <w:rFonts w:ascii="Arial" w:hAnsi="Arial" w:cs="Arial"/>
                <w:b/>
                <w:sz w:val="24"/>
                <w:szCs w:val="24"/>
              </w:rPr>
            </w:pPr>
          </w:p>
        </w:tc>
      </w:tr>
      <w:tr w:rsidR="00880574" w:rsidRPr="00072E33" w14:paraId="6298404D" w14:textId="77777777" w:rsidTr="001C2238">
        <w:trPr>
          <w:trHeight w:val="426"/>
        </w:trPr>
        <w:tc>
          <w:tcPr>
            <w:tcW w:w="2150" w:type="dxa"/>
            <w:gridSpan w:val="2"/>
            <w:vMerge w:val="restart"/>
            <w:tcBorders>
              <w:right w:val="single" w:sz="4" w:space="0" w:color="auto"/>
            </w:tcBorders>
          </w:tcPr>
          <w:p w14:paraId="346008F3" w14:textId="20686ED8" w:rsidR="001C2238" w:rsidRPr="00072E33" w:rsidRDefault="001C2238" w:rsidP="006F357E">
            <w:pPr>
              <w:rPr>
                <w:rFonts w:ascii="Arial" w:hAnsi="Arial" w:cs="Arial"/>
                <w:b/>
                <w:sz w:val="24"/>
                <w:szCs w:val="24"/>
              </w:rPr>
            </w:pPr>
            <w:r w:rsidRPr="00072E33">
              <w:rPr>
                <w:rFonts w:ascii="Arial" w:hAnsi="Arial" w:cs="Arial"/>
                <w:b/>
                <w:sz w:val="24"/>
                <w:szCs w:val="24"/>
              </w:rPr>
              <w:t>Jednostka i obręb ewidencyjny, nr działek:</w:t>
            </w:r>
          </w:p>
          <w:p w14:paraId="6344260C" w14:textId="77777777" w:rsidR="001C2238" w:rsidRPr="00072E33" w:rsidRDefault="001C2238" w:rsidP="006F357E">
            <w:pPr>
              <w:rPr>
                <w:rFonts w:ascii="Arial" w:hAnsi="Arial" w:cs="Arial"/>
                <w:b/>
                <w:sz w:val="24"/>
                <w:szCs w:val="24"/>
              </w:rPr>
            </w:pPr>
          </w:p>
        </w:tc>
        <w:tc>
          <w:tcPr>
            <w:tcW w:w="1908" w:type="dxa"/>
            <w:tcBorders>
              <w:top w:val="nil"/>
              <w:left w:val="single" w:sz="4" w:space="0" w:color="auto"/>
              <w:bottom w:val="nil"/>
              <w:right w:val="nil"/>
            </w:tcBorders>
          </w:tcPr>
          <w:p w14:paraId="30BC7D33" w14:textId="6B9DF785" w:rsidR="001C2238" w:rsidRPr="00072E33" w:rsidRDefault="001C2238" w:rsidP="006F357E">
            <w:pPr>
              <w:rPr>
                <w:rFonts w:ascii="Arial" w:hAnsi="Arial" w:cs="Arial"/>
                <w:b/>
                <w:sz w:val="24"/>
              </w:rPr>
            </w:pPr>
            <w:r w:rsidRPr="00072E33">
              <w:rPr>
                <w:rFonts w:ascii="Arial" w:hAnsi="Arial" w:cs="Arial"/>
                <w:b/>
                <w:sz w:val="24"/>
              </w:rPr>
              <w:t xml:space="preserve">jednostka </w:t>
            </w:r>
            <w:proofErr w:type="spellStart"/>
            <w:r w:rsidRPr="00072E33">
              <w:rPr>
                <w:rFonts w:ascii="Arial" w:hAnsi="Arial" w:cs="Arial"/>
                <w:b/>
                <w:sz w:val="24"/>
              </w:rPr>
              <w:t>ewid</w:t>
            </w:r>
            <w:proofErr w:type="spellEnd"/>
            <w:r w:rsidRPr="00072E33">
              <w:rPr>
                <w:rFonts w:ascii="Arial" w:hAnsi="Arial" w:cs="Arial"/>
                <w:b/>
                <w:sz w:val="24"/>
              </w:rPr>
              <w:t xml:space="preserve">.: </w:t>
            </w:r>
            <w:r w:rsidRPr="00072E33">
              <w:rPr>
                <w:rFonts w:ascii="Arial" w:hAnsi="Arial" w:cs="Arial"/>
                <w:b/>
                <w:sz w:val="24"/>
              </w:rPr>
              <w:br/>
              <w:t xml:space="preserve">obręb </w:t>
            </w:r>
            <w:proofErr w:type="spellStart"/>
            <w:r w:rsidRPr="00072E33">
              <w:rPr>
                <w:rFonts w:ascii="Arial" w:hAnsi="Arial" w:cs="Arial"/>
                <w:b/>
                <w:sz w:val="24"/>
              </w:rPr>
              <w:t>ewid</w:t>
            </w:r>
            <w:proofErr w:type="spellEnd"/>
            <w:r w:rsidRPr="00072E33">
              <w:rPr>
                <w:rFonts w:ascii="Arial" w:hAnsi="Arial" w:cs="Arial"/>
                <w:b/>
                <w:sz w:val="24"/>
              </w:rPr>
              <w:t xml:space="preserve">.: </w:t>
            </w:r>
            <w:r w:rsidRPr="00072E33">
              <w:rPr>
                <w:rFonts w:ascii="Arial" w:hAnsi="Arial" w:cs="Arial"/>
                <w:sz w:val="24"/>
              </w:rPr>
              <w:t xml:space="preserve"> </w:t>
            </w:r>
          </w:p>
        </w:tc>
        <w:tc>
          <w:tcPr>
            <w:tcW w:w="2447" w:type="dxa"/>
            <w:gridSpan w:val="2"/>
            <w:tcBorders>
              <w:top w:val="nil"/>
              <w:left w:val="nil"/>
              <w:bottom w:val="nil"/>
              <w:right w:val="nil"/>
            </w:tcBorders>
          </w:tcPr>
          <w:p w14:paraId="1F858D0E" w14:textId="77777777" w:rsidR="001C2238" w:rsidRPr="00072E33" w:rsidRDefault="001C2238" w:rsidP="006F357E">
            <w:pPr>
              <w:rPr>
                <w:rFonts w:ascii="Arial" w:hAnsi="Arial" w:cs="Arial"/>
                <w:bCs/>
                <w:sz w:val="24"/>
              </w:rPr>
            </w:pPr>
            <w:r w:rsidRPr="00072E33">
              <w:rPr>
                <w:rFonts w:ascii="Arial" w:hAnsi="Arial" w:cs="Arial"/>
                <w:bCs/>
                <w:sz w:val="24"/>
              </w:rPr>
              <w:t>261205_5</w:t>
            </w:r>
          </w:p>
          <w:p w14:paraId="045FF1B1" w14:textId="467CAC7D" w:rsidR="001C2238" w:rsidRPr="00072E33" w:rsidRDefault="001C2238" w:rsidP="006F357E">
            <w:pPr>
              <w:rPr>
                <w:rFonts w:ascii="Arial" w:hAnsi="Arial" w:cs="Arial"/>
                <w:b/>
              </w:rPr>
            </w:pPr>
            <w:r w:rsidRPr="00072E33">
              <w:rPr>
                <w:rFonts w:ascii="Arial" w:hAnsi="Arial" w:cs="Arial"/>
                <w:bCs/>
                <w:sz w:val="24"/>
              </w:rPr>
              <w:t>0009 Rybitwy</w:t>
            </w:r>
          </w:p>
        </w:tc>
        <w:tc>
          <w:tcPr>
            <w:tcW w:w="3242" w:type="dxa"/>
            <w:gridSpan w:val="3"/>
            <w:tcBorders>
              <w:top w:val="nil"/>
              <w:left w:val="nil"/>
              <w:bottom w:val="nil"/>
              <w:right w:val="nil"/>
            </w:tcBorders>
          </w:tcPr>
          <w:p w14:paraId="5B05A782" w14:textId="77777777" w:rsidR="001C2238" w:rsidRPr="00072E33" w:rsidRDefault="001C2238" w:rsidP="006F357E">
            <w:pPr>
              <w:rPr>
                <w:rFonts w:ascii="Arial" w:hAnsi="Arial" w:cs="Arial"/>
                <w:bCs/>
                <w:sz w:val="24"/>
              </w:rPr>
            </w:pPr>
            <w:r w:rsidRPr="00072E33">
              <w:rPr>
                <w:rFonts w:ascii="Arial" w:hAnsi="Arial" w:cs="Arial"/>
                <w:bCs/>
                <w:sz w:val="24"/>
              </w:rPr>
              <w:t>261205_4</w:t>
            </w:r>
          </w:p>
          <w:p w14:paraId="428E27C3" w14:textId="1AF4A050" w:rsidR="001C2238" w:rsidRPr="00072E33" w:rsidRDefault="001C2238" w:rsidP="006F357E">
            <w:pPr>
              <w:rPr>
                <w:rFonts w:ascii="Arial" w:hAnsi="Arial" w:cs="Arial"/>
                <w:b/>
              </w:rPr>
            </w:pPr>
            <w:r w:rsidRPr="00072E33">
              <w:rPr>
                <w:rFonts w:ascii="Arial" w:hAnsi="Arial" w:cs="Arial"/>
                <w:bCs/>
                <w:sz w:val="24"/>
              </w:rPr>
              <w:t>0001 Połaniec</w:t>
            </w:r>
          </w:p>
        </w:tc>
      </w:tr>
      <w:tr w:rsidR="00880574" w:rsidRPr="00072E33" w14:paraId="7BA61C7B" w14:textId="77777777" w:rsidTr="001C2238">
        <w:trPr>
          <w:trHeight w:val="426"/>
        </w:trPr>
        <w:tc>
          <w:tcPr>
            <w:tcW w:w="2150" w:type="dxa"/>
            <w:gridSpan w:val="2"/>
            <w:vMerge/>
            <w:tcBorders>
              <w:right w:val="single" w:sz="4" w:space="0" w:color="auto"/>
            </w:tcBorders>
          </w:tcPr>
          <w:p w14:paraId="7BB6D4F1" w14:textId="77777777" w:rsidR="001C2238" w:rsidRPr="00072E33" w:rsidRDefault="001C2238" w:rsidP="006F357E">
            <w:pPr>
              <w:rPr>
                <w:rFonts w:ascii="Arial" w:hAnsi="Arial" w:cs="Arial"/>
                <w:b/>
                <w:sz w:val="24"/>
                <w:szCs w:val="24"/>
              </w:rPr>
            </w:pPr>
          </w:p>
        </w:tc>
        <w:tc>
          <w:tcPr>
            <w:tcW w:w="1908" w:type="dxa"/>
            <w:tcBorders>
              <w:top w:val="nil"/>
              <w:left w:val="single" w:sz="4" w:space="0" w:color="auto"/>
              <w:bottom w:val="nil"/>
              <w:right w:val="nil"/>
            </w:tcBorders>
          </w:tcPr>
          <w:p w14:paraId="30141A7D" w14:textId="2417AD77" w:rsidR="001C2238" w:rsidRPr="00072E33" w:rsidRDefault="001C2238" w:rsidP="006F357E">
            <w:pPr>
              <w:rPr>
                <w:rFonts w:ascii="Arial" w:hAnsi="Arial" w:cs="Arial"/>
                <w:b/>
                <w:sz w:val="24"/>
              </w:rPr>
            </w:pPr>
            <w:r w:rsidRPr="00072E33">
              <w:rPr>
                <w:rFonts w:ascii="Arial" w:hAnsi="Arial" w:cs="Arial"/>
                <w:b/>
                <w:sz w:val="24"/>
              </w:rPr>
              <w:t>nr działek:</w:t>
            </w:r>
          </w:p>
        </w:tc>
        <w:tc>
          <w:tcPr>
            <w:tcW w:w="5689" w:type="dxa"/>
            <w:gridSpan w:val="5"/>
            <w:tcBorders>
              <w:top w:val="nil"/>
              <w:left w:val="nil"/>
              <w:bottom w:val="nil"/>
              <w:right w:val="nil"/>
            </w:tcBorders>
          </w:tcPr>
          <w:p w14:paraId="1DE52AC2" w14:textId="1DA204C7" w:rsidR="001C2238" w:rsidRPr="00072E33" w:rsidRDefault="001C2238" w:rsidP="006F357E">
            <w:pPr>
              <w:rPr>
                <w:rFonts w:ascii="Arial" w:hAnsi="Arial" w:cs="Arial"/>
                <w:bCs/>
                <w:sz w:val="24"/>
              </w:rPr>
            </w:pPr>
            <w:r w:rsidRPr="00072E33">
              <w:rPr>
                <w:rFonts w:ascii="Arial" w:hAnsi="Arial" w:cs="Arial"/>
                <w:bCs/>
                <w:sz w:val="24"/>
              </w:rPr>
              <w:t>zgodnie z wykazem w tabeli na str. 3-7</w:t>
            </w:r>
          </w:p>
        </w:tc>
      </w:tr>
      <w:tr w:rsidR="00880574" w:rsidRPr="00072E33" w14:paraId="639A92FC" w14:textId="77777777" w:rsidTr="001C2238">
        <w:trPr>
          <w:trHeight w:val="939"/>
        </w:trPr>
        <w:tc>
          <w:tcPr>
            <w:tcW w:w="2150" w:type="dxa"/>
            <w:gridSpan w:val="2"/>
          </w:tcPr>
          <w:p w14:paraId="05E7A95C" w14:textId="48F15916" w:rsidR="00FB3C76" w:rsidRPr="00072E33" w:rsidRDefault="00FB3C76" w:rsidP="006F357E">
            <w:pPr>
              <w:rPr>
                <w:rFonts w:ascii="Arial" w:hAnsi="Arial" w:cs="Arial"/>
                <w:b/>
                <w:sz w:val="24"/>
                <w:szCs w:val="24"/>
              </w:rPr>
            </w:pPr>
            <w:r w:rsidRPr="00072E33">
              <w:rPr>
                <w:rFonts w:ascii="Arial" w:hAnsi="Arial" w:cs="Arial"/>
                <w:b/>
                <w:sz w:val="24"/>
                <w:szCs w:val="24"/>
              </w:rPr>
              <w:t>Nazwa i adres Inwestora:</w:t>
            </w:r>
          </w:p>
        </w:tc>
        <w:tc>
          <w:tcPr>
            <w:tcW w:w="5150" w:type="dxa"/>
            <w:gridSpan w:val="5"/>
          </w:tcPr>
          <w:p w14:paraId="2358EAAB" w14:textId="7A1083E7" w:rsidR="00FB3C76" w:rsidRPr="00072E33" w:rsidRDefault="00FB3C76" w:rsidP="006F357E">
            <w:pPr>
              <w:rPr>
                <w:rFonts w:ascii="Arial" w:hAnsi="Arial" w:cs="Arial"/>
                <w:b/>
                <w:sz w:val="24"/>
                <w:szCs w:val="24"/>
              </w:rPr>
            </w:pPr>
            <w:r w:rsidRPr="00072E33">
              <w:rPr>
                <w:rFonts w:ascii="Arial" w:hAnsi="Arial" w:cs="Arial"/>
                <w:b/>
                <w:sz w:val="24"/>
                <w:szCs w:val="24"/>
              </w:rPr>
              <w:t xml:space="preserve">Wójt Gminy </w:t>
            </w:r>
            <w:r w:rsidR="001C2238" w:rsidRPr="00072E33">
              <w:rPr>
                <w:rFonts w:ascii="Arial" w:hAnsi="Arial" w:cs="Arial"/>
                <w:b/>
                <w:sz w:val="24"/>
                <w:szCs w:val="24"/>
              </w:rPr>
              <w:t>Połaniec</w:t>
            </w:r>
          </w:p>
          <w:p w14:paraId="252F5719" w14:textId="5FF1F065" w:rsidR="00FB3C76" w:rsidRPr="00072E33" w:rsidRDefault="00FB3C76" w:rsidP="006F357E">
            <w:pPr>
              <w:rPr>
                <w:rFonts w:ascii="Arial" w:hAnsi="Arial" w:cs="Arial"/>
                <w:b/>
                <w:sz w:val="24"/>
                <w:szCs w:val="24"/>
              </w:rPr>
            </w:pPr>
            <w:r w:rsidRPr="00072E33">
              <w:rPr>
                <w:rFonts w:ascii="Arial" w:hAnsi="Arial" w:cs="Arial"/>
                <w:b/>
                <w:sz w:val="24"/>
                <w:szCs w:val="24"/>
              </w:rPr>
              <w:t xml:space="preserve">ul. </w:t>
            </w:r>
            <w:proofErr w:type="spellStart"/>
            <w:r w:rsidR="001C2238" w:rsidRPr="00072E33">
              <w:rPr>
                <w:rFonts w:ascii="Arial" w:hAnsi="Arial" w:cs="Arial"/>
                <w:b/>
                <w:sz w:val="24"/>
                <w:szCs w:val="24"/>
              </w:rPr>
              <w:t>Ruszczańska</w:t>
            </w:r>
            <w:proofErr w:type="spellEnd"/>
            <w:r w:rsidR="001C2238" w:rsidRPr="00072E33">
              <w:rPr>
                <w:rFonts w:ascii="Arial" w:hAnsi="Arial" w:cs="Arial"/>
                <w:b/>
                <w:sz w:val="24"/>
                <w:szCs w:val="24"/>
              </w:rPr>
              <w:t xml:space="preserve"> 27</w:t>
            </w:r>
          </w:p>
          <w:p w14:paraId="242D1DAB" w14:textId="4431516F" w:rsidR="00FB3C76" w:rsidRPr="00072E33" w:rsidRDefault="001C2238" w:rsidP="006F357E">
            <w:pPr>
              <w:rPr>
                <w:rFonts w:ascii="Arial" w:hAnsi="Arial" w:cs="Arial"/>
                <w:b/>
                <w:sz w:val="24"/>
                <w:szCs w:val="24"/>
                <w:lang w:val="en-US"/>
              </w:rPr>
            </w:pPr>
            <w:r w:rsidRPr="00072E33">
              <w:rPr>
                <w:rFonts w:ascii="Arial" w:hAnsi="Arial" w:cs="Arial"/>
                <w:b/>
                <w:sz w:val="24"/>
                <w:szCs w:val="24"/>
                <w:lang w:val="en-US"/>
              </w:rPr>
              <w:t xml:space="preserve">28-230 </w:t>
            </w:r>
            <w:proofErr w:type="spellStart"/>
            <w:r w:rsidRPr="00072E33">
              <w:rPr>
                <w:rFonts w:ascii="Arial" w:hAnsi="Arial" w:cs="Arial"/>
                <w:b/>
                <w:sz w:val="24"/>
                <w:szCs w:val="24"/>
                <w:lang w:val="en-US"/>
              </w:rPr>
              <w:t>Połaniec</w:t>
            </w:r>
            <w:proofErr w:type="spellEnd"/>
          </w:p>
          <w:p w14:paraId="71D7FCD0" w14:textId="77777777" w:rsidR="00FB3C76" w:rsidRPr="00072E33" w:rsidRDefault="00FB3C76" w:rsidP="006F357E">
            <w:pPr>
              <w:rPr>
                <w:rFonts w:ascii="Arial" w:hAnsi="Arial" w:cs="Arial"/>
                <w:b/>
                <w:sz w:val="18"/>
                <w:szCs w:val="18"/>
              </w:rPr>
            </w:pPr>
          </w:p>
        </w:tc>
        <w:tc>
          <w:tcPr>
            <w:tcW w:w="2447" w:type="dxa"/>
          </w:tcPr>
          <w:p w14:paraId="060AB3A6" w14:textId="3DA8ADBA" w:rsidR="00FB3C76" w:rsidRPr="00072E33" w:rsidRDefault="00FB3C76" w:rsidP="006F357E">
            <w:pPr>
              <w:rPr>
                <w:rFonts w:ascii="Arial" w:hAnsi="Arial" w:cs="Arial"/>
                <w:b/>
                <w:sz w:val="24"/>
                <w:szCs w:val="24"/>
              </w:rPr>
            </w:pPr>
            <w:r w:rsidRPr="00072E33">
              <w:rPr>
                <w:rFonts w:ascii="Arial" w:hAnsi="Arial" w:cs="Arial"/>
                <w:b/>
                <w:sz w:val="24"/>
                <w:szCs w:val="24"/>
              </w:rPr>
              <w:t xml:space="preserve">  </w:t>
            </w:r>
            <w:r w:rsidR="00880574" w:rsidRPr="00072E33">
              <w:rPr>
                <w:rFonts w:ascii="Arial" w:hAnsi="Arial" w:cs="Arial"/>
                <w:noProof/>
              </w:rPr>
              <w:drawing>
                <wp:inline distT="0" distB="0" distL="0" distR="0" wp14:anchorId="0B1D8560" wp14:editId="2DD5A4C3">
                  <wp:extent cx="665683" cy="792732"/>
                  <wp:effectExtent l="0" t="0" r="1270" b="7620"/>
                  <wp:docPr id="5" name="Obraz 5"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ustracj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997" cy="871702"/>
                          </a:xfrm>
                          <a:prstGeom prst="rect">
                            <a:avLst/>
                          </a:prstGeom>
                          <a:noFill/>
                          <a:ln>
                            <a:noFill/>
                          </a:ln>
                        </pic:spPr>
                      </pic:pic>
                    </a:graphicData>
                  </a:graphic>
                </wp:inline>
              </w:drawing>
            </w:r>
          </w:p>
        </w:tc>
      </w:tr>
      <w:tr w:rsidR="00880574" w:rsidRPr="00072E33" w14:paraId="290A178D" w14:textId="77777777" w:rsidTr="001C2238">
        <w:trPr>
          <w:trHeight w:val="731"/>
        </w:trPr>
        <w:tc>
          <w:tcPr>
            <w:tcW w:w="2150" w:type="dxa"/>
            <w:gridSpan w:val="2"/>
          </w:tcPr>
          <w:p w14:paraId="3C05C9C7" w14:textId="2F579F17" w:rsidR="00FB3C76" w:rsidRPr="00072E33" w:rsidRDefault="00FB3C76" w:rsidP="006F357E">
            <w:pPr>
              <w:rPr>
                <w:rFonts w:ascii="Arial" w:hAnsi="Arial" w:cs="Arial"/>
                <w:b/>
                <w:sz w:val="24"/>
                <w:szCs w:val="24"/>
              </w:rPr>
            </w:pPr>
            <w:r w:rsidRPr="00072E33">
              <w:rPr>
                <w:rFonts w:ascii="Arial" w:hAnsi="Arial" w:cs="Arial"/>
                <w:b/>
                <w:sz w:val="24"/>
                <w:szCs w:val="24"/>
              </w:rPr>
              <w:t>Nazwa i adres jednostki projektowej:</w:t>
            </w:r>
          </w:p>
        </w:tc>
        <w:tc>
          <w:tcPr>
            <w:tcW w:w="7597" w:type="dxa"/>
            <w:gridSpan w:val="6"/>
          </w:tcPr>
          <w:p w14:paraId="2CF5EC6C" w14:textId="1F0F2DD6" w:rsidR="00FB3C76" w:rsidRPr="00072E33" w:rsidRDefault="001C2238" w:rsidP="006F357E">
            <w:pPr>
              <w:rPr>
                <w:rFonts w:ascii="Arial" w:hAnsi="Arial" w:cs="Arial"/>
                <w:b/>
                <w:sz w:val="24"/>
                <w:szCs w:val="24"/>
              </w:rPr>
            </w:pPr>
            <w:r w:rsidRPr="00072E33">
              <w:rPr>
                <w:rFonts w:ascii="Arial" w:hAnsi="Arial" w:cs="Arial"/>
                <w:b/>
                <w:sz w:val="24"/>
                <w:szCs w:val="24"/>
              </w:rPr>
              <w:t>WOSAN – USŁUGI PROJEKTOWE</w:t>
            </w:r>
          </w:p>
          <w:p w14:paraId="717BA59A" w14:textId="74CF9660" w:rsidR="00FB3C76" w:rsidRPr="00072E33" w:rsidRDefault="001C2238" w:rsidP="006F357E">
            <w:pPr>
              <w:rPr>
                <w:rFonts w:ascii="Arial" w:hAnsi="Arial" w:cs="Arial"/>
                <w:b/>
                <w:sz w:val="24"/>
                <w:szCs w:val="24"/>
              </w:rPr>
            </w:pPr>
            <w:r w:rsidRPr="00072E33">
              <w:rPr>
                <w:rFonts w:ascii="Arial" w:hAnsi="Arial" w:cs="Arial"/>
                <w:b/>
                <w:sz w:val="24"/>
                <w:szCs w:val="24"/>
              </w:rPr>
              <w:t>ul. Karbońska 5/10</w:t>
            </w:r>
          </w:p>
          <w:p w14:paraId="2F8CF1E4" w14:textId="1EF15456" w:rsidR="00FB3C76" w:rsidRPr="00072E33" w:rsidRDefault="001C2238" w:rsidP="006F357E">
            <w:pPr>
              <w:rPr>
                <w:rFonts w:ascii="Arial" w:hAnsi="Arial" w:cs="Arial"/>
                <w:b/>
                <w:sz w:val="24"/>
                <w:szCs w:val="24"/>
              </w:rPr>
            </w:pPr>
            <w:r w:rsidRPr="00072E33">
              <w:rPr>
                <w:rFonts w:ascii="Arial" w:hAnsi="Arial" w:cs="Arial"/>
                <w:b/>
                <w:sz w:val="24"/>
                <w:szCs w:val="24"/>
              </w:rPr>
              <w:t>25-640 Kielce</w:t>
            </w:r>
          </w:p>
          <w:p w14:paraId="4D2895DD" w14:textId="77777777" w:rsidR="00FB3C76" w:rsidRPr="00072E33" w:rsidRDefault="00FB3C76" w:rsidP="006F357E">
            <w:pPr>
              <w:jc w:val="center"/>
              <w:rPr>
                <w:rFonts w:ascii="Arial" w:hAnsi="Arial" w:cs="Arial"/>
                <w:b/>
                <w:sz w:val="24"/>
                <w:szCs w:val="24"/>
              </w:rPr>
            </w:pPr>
          </w:p>
        </w:tc>
      </w:tr>
      <w:tr w:rsidR="00FB3C76" w:rsidRPr="00072E33" w14:paraId="2B92E6F7" w14:textId="77777777" w:rsidTr="001C2238">
        <w:trPr>
          <w:trHeight w:val="731"/>
        </w:trPr>
        <w:tc>
          <w:tcPr>
            <w:tcW w:w="9747" w:type="dxa"/>
            <w:gridSpan w:val="8"/>
            <w:vAlign w:val="bottom"/>
          </w:tcPr>
          <w:p w14:paraId="5A7D1E13" w14:textId="77777777" w:rsidR="00FB3C76" w:rsidRPr="00072E33" w:rsidRDefault="00FB3C76" w:rsidP="006F357E">
            <w:pPr>
              <w:rPr>
                <w:rFonts w:ascii="Arial" w:hAnsi="Arial" w:cs="Arial"/>
                <w:b/>
                <w:sz w:val="24"/>
                <w:szCs w:val="24"/>
                <w:u w:val="single"/>
              </w:rPr>
            </w:pPr>
          </w:p>
          <w:p w14:paraId="0CF7B2F8" w14:textId="63B8C3BF" w:rsidR="00FB3C76" w:rsidRPr="00072E33" w:rsidRDefault="00FB3C76" w:rsidP="006F357E">
            <w:pPr>
              <w:rPr>
                <w:rFonts w:ascii="Arial" w:hAnsi="Arial" w:cs="Arial"/>
                <w:b/>
                <w:sz w:val="24"/>
                <w:szCs w:val="24"/>
                <w:u w:val="single"/>
              </w:rPr>
            </w:pPr>
          </w:p>
          <w:p w14:paraId="423A644F" w14:textId="5526F015" w:rsidR="00970B1F" w:rsidRPr="00072E33" w:rsidRDefault="00970B1F" w:rsidP="006F357E">
            <w:pPr>
              <w:rPr>
                <w:rFonts w:ascii="Arial" w:hAnsi="Arial" w:cs="Arial"/>
                <w:b/>
                <w:sz w:val="24"/>
                <w:szCs w:val="24"/>
                <w:u w:val="single"/>
              </w:rPr>
            </w:pPr>
          </w:p>
          <w:p w14:paraId="51D5371C" w14:textId="7BB01312" w:rsidR="00970B1F" w:rsidRPr="00072E33" w:rsidRDefault="00970B1F" w:rsidP="006F357E">
            <w:pPr>
              <w:rPr>
                <w:rFonts w:ascii="Arial" w:hAnsi="Arial" w:cs="Arial"/>
                <w:b/>
                <w:sz w:val="24"/>
                <w:szCs w:val="24"/>
                <w:u w:val="single"/>
              </w:rPr>
            </w:pPr>
          </w:p>
          <w:p w14:paraId="2CD89AF1" w14:textId="0CBCDDB4" w:rsidR="00970B1F" w:rsidRPr="00072E33" w:rsidRDefault="00970B1F" w:rsidP="006F357E">
            <w:pPr>
              <w:rPr>
                <w:rFonts w:ascii="Arial" w:hAnsi="Arial" w:cs="Arial"/>
                <w:b/>
                <w:sz w:val="24"/>
                <w:szCs w:val="24"/>
                <w:u w:val="single"/>
              </w:rPr>
            </w:pPr>
          </w:p>
          <w:p w14:paraId="4492072D" w14:textId="312A1972" w:rsidR="00970B1F" w:rsidRPr="00072E33" w:rsidRDefault="00970B1F" w:rsidP="006F357E">
            <w:pPr>
              <w:rPr>
                <w:rFonts w:ascii="Arial" w:hAnsi="Arial" w:cs="Arial"/>
                <w:b/>
                <w:sz w:val="24"/>
                <w:szCs w:val="24"/>
                <w:u w:val="single"/>
              </w:rPr>
            </w:pPr>
          </w:p>
          <w:p w14:paraId="371F0AEC" w14:textId="3CF2D7C7" w:rsidR="00970B1F" w:rsidRPr="00072E33" w:rsidRDefault="00970B1F" w:rsidP="006F357E">
            <w:pPr>
              <w:rPr>
                <w:rFonts w:ascii="Arial" w:hAnsi="Arial" w:cs="Arial"/>
                <w:b/>
                <w:sz w:val="24"/>
                <w:szCs w:val="24"/>
                <w:u w:val="single"/>
              </w:rPr>
            </w:pPr>
          </w:p>
          <w:p w14:paraId="4B4CB12D" w14:textId="5835FAEA" w:rsidR="00970B1F" w:rsidRPr="00072E33" w:rsidRDefault="00970B1F" w:rsidP="006F357E">
            <w:pPr>
              <w:rPr>
                <w:rFonts w:ascii="Arial" w:hAnsi="Arial" w:cs="Arial"/>
                <w:b/>
                <w:sz w:val="24"/>
                <w:szCs w:val="24"/>
                <w:u w:val="single"/>
              </w:rPr>
            </w:pPr>
          </w:p>
          <w:p w14:paraId="29E7CE9B" w14:textId="3CEDE3DB" w:rsidR="00970B1F" w:rsidRPr="00072E33" w:rsidRDefault="00970B1F" w:rsidP="006F357E">
            <w:pPr>
              <w:rPr>
                <w:rFonts w:ascii="Arial" w:hAnsi="Arial" w:cs="Arial"/>
                <w:b/>
                <w:sz w:val="24"/>
                <w:szCs w:val="24"/>
                <w:u w:val="single"/>
              </w:rPr>
            </w:pPr>
          </w:p>
          <w:p w14:paraId="0D4B1058" w14:textId="13BEB3E6" w:rsidR="00970B1F" w:rsidRPr="00072E33" w:rsidRDefault="00970B1F" w:rsidP="006F357E">
            <w:pPr>
              <w:rPr>
                <w:rFonts w:ascii="Arial" w:hAnsi="Arial" w:cs="Arial"/>
                <w:b/>
                <w:sz w:val="24"/>
                <w:szCs w:val="24"/>
                <w:u w:val="single"/>
              </w:rPr>
            </w:pPr>
          </w:p>
          <w:p w14:paraId="16082D50" w14:textId="52BF16BA" w:rsidR="00970B1F" w:rsidRPr="00072E33" w:rsidRDefault="00970B1F" w:rsidP="006F357E">
            <w:pPr>
              <w:rPr>
                <w:rFonts w:ascii="Arial" w:hAnsi="Arial" w:cs="Arial"/>
                <w:b/>
                <w:sz w:val="24"/>
                <w:szCs w:val="24"/>
                <w:u w:val="single"/>
              </w:rPr>
            </w:pPr>
          </w:p>
          <w:p w14:paraId="07D7AE0C" w14:textId="783CB8FB" w:rsidR="00970B1F" w:rsidRPr="00072E33" w:rsidRDefault="00970B1F" w:rsidP="006F357E">
            <w:pPr>
              <w:rPr>
                <w:rFonts w:ascii="Arial" w:hAnsi="Arial" w:cs="Arial"/>
                <w:b/>
                <w:sz w:val="24"/>
                <w:szCs w:val="24"/>
                <w:u w:val="single"/>
              </w:rPr>
            </w:pPr>
          </w:p>
          <w:p w14:paraId="4C915EFB" w14:textId="7FF5AF4D" w:rsidR="00970B1F" w:rsidRPr="00072E33" w:rsidRDefault="00970B1F" w:rsidP="006F357E">
            <w:pPr>
              <w:rPr>
                <w:rFonts w:ascii="Arial" w:hAnsi="Arial" w:cs="Arial"/>
                <w:b/>
                <w:sz w:val="24"/>
                <w:szCs w:val="24"/>
                <w:u w:val="single"/>
              </w:rPr>
            </w:pPr>
          </w:p>
          <w:p w14:paraId="115A2DF0" w14:textId="77777777" w:rsidR="00970B1F" w:rsidRPr="00072E33" w:rsidRDefault="00970B1F" w:rsidP="006F357E">
            <w:pPr>
              <w:rPr>
                <w:rFonts w:ascii="Arial" w:hAnsi="Arial" w:cs="Arial"/>
                <w:b/>
                <w:sz w:val="24"/>
                <w:szCs w:val="24"/>
                <w:u w:val="single"/>
              </w:rPr>
            </w:pPr>
          </w:p>
          <w:p w14:paraId="1599956F" w14:textId="77777777" w:rsidR="00FB3C76" w:rsidRPr="00072E33" w:rsidRDefault="00FB3C76" w:rsidP="006F357E">
            <w:pPr>
              <w:rPr>
                <w:rFonts w:ascii="Arial" w:hAnsi="Arial" w:cs="Arial"/>
                <w:b/>
                <w:sz w:val="24"/>
                <w:szCs w:val="24"/>
                <w:u w:val="single"/>
              </w:rPr>
            </w:pPr>
          </w:p>
          <w:p w14:paraId="400685C9" w14:textId="77777777" w:rsidR="00FB3C76" w:rsidRPr="00072E33" w:rsidRDefault="00FB3C76" w:rsidP="006F357E">
            <w:pPr>
              <w:rPr>
                <w:rFonts w:ascii="Arial" w:hAnsi="Arial" w:cs="Arial"/>
                <w:b/>
                <w:sz w:val="24"/>
                <w:szCs w:val="24"/>
                <w:u w:val="single"/>
              </w:rPr>
            </w:pPr>
            <w:r w:rsidRPr="00072E33">
              <w:rPr>
                <w:rFonts w:ascii="Arial" w:hAnsi="Arial" w:cs="Arial"/>
                <w:b/>
                <w:sz w:val="24"/>
                <w:szCs w:val="24"/>
                <w:u w:val="single"/>
              </w:rPr>
              <w:t>Opracowała:</w:t>
            </w:r>
          </w:p>
          <w:p w14:paraId="55474E47" w14:textId="77777777" w:rsidR="00FB3C76" w:rsidRPr="00072E33" w:rsidRDefault="00FB3C76" w:rsidP="006F357E">
            <w:pPr>
              <w:rPr>
                <w:rFonts w:ascii="Arial" w:hAnsi="Arial" w:cs="Arial"/>
                <w:b/>
                <w:sz w:val="28"/>
                <w:szCs w:val="24"/>
                <w:u w:val="single"/>
              </w:rPr>
            </w:pPr>
          </w:p>
        </w:tc>
      </w:tr>
      <w:tr w:rsidR="00880574" w:rsidRPr="00072E33" w14:paraId="2516CDEF" w14:textId="77777777" w:rsidTr="00970B1F">
        <w:trPr>
          <w:trHeight w:val="567"/>
        </w:trPr>
        <w:tc>
          <w:tcPr>
            <w:tcW w:w="537" w:type="dxa"/>
            <w:vAlign w:val="center"/>
          </w:tcPr>
          <w:p w14:paraId="3DB35E28" w14:textId="77777777" w:rsidR="00FB3C76" w:rsidRPr="00072E33" w:rsidRDefault="00FB3C76" w:rsidP="00970B1F">
            <w:pPr>
              <w:jc w:val="center"/>
              <w:rPr>
                <w:rFonts w:ascii="Arial" w:hAnsi="Arial" w:cs="Arial"/>
                <w:b/>
                <w:sz w:val="20"/>
                <w:szCs w:val="20"/>
              </w:rPr>
            </w:pPr>
            <w:r w:rsidRPr="00072E33">
              <w:rPr>
                <w:rFonts w:ascii="Arial" w:hAnsi="Arial" w:cs="Arial"/>
                <w:b/>
                <w:sz w:val="20"/>
                <w:szCs w:val="20"/>
              </w:rPr>
              <w:t>l.p.</w:t>
            </w:r>
          </w:p>
        </w:tc>
        <w:tc>
          <w:tcPr>
            <w:tcW w:w="5645" w:type="dxa"/>
            <w:gridSpan w:val="3"/>
            <w:vAlign w:val="center"/>
          </w:tcPr>
          <w:p w14:paraId="69B25127" w14:textId="580611CF" w:rsidR="00FB3C76" w:rsidRPr="00072E33" w:rsidRDefault="00FB3C76" w:rsidP="00970B1F">
            <w:pPr>
              <w:jc w:val="center"/>
              <w:rPr>
                <w:rFonts w:ascii="Arial" w:hAnsi="Arial" w:cs="Arial"/>
                <w:b/>
                <w:sz w:val="20"/>
                <w:szCs w:val="20"/>
              </w:rPr>
            </w:pPr>
            <w:r w:rsidRPr="00072E33">
              <w:rPr>
                <w:rFonts w:ascii="Arial" w:hAnsi="Arial" w:cs="Arial"/>
                <w:b/>
                <w:sz w:val="20"/>
                <w:szCs w:val="20"/>
              </w:rPr>
              <w:t>imię i nazwisko</w:t>
            </w:r>
            <w:r w:rsidR="004051C2" w:rsidRPr="00072E33">
              <w:rPr>
                <w:rFonts w:ascii="Arial" w:hAnsi="Arial" w:cs="Arial"/>
                <w:b/>
                <w:sz w:val="20"/>
                <w:szCs w:val="20"/>
              </w:rPr>
              <w:t>,</w:t>
            </w:r>
            <w:r w:rsidR="004051C2" w:rsidRPr="00072E33">
              <w:rPr>
                <w:rFonts w:ascii="Arial" w:hAnsi="Arial" w:cs="Arial"/>
                <w:b/>
                <w:sz w:val="20"/>
                <w:szCs w:val="20"/>
              </w:rPr>
              <w:br/>
              <w:t>nr uprawnień</w:t>
            </w:r>
          </w:p>
        </w:tc>
        <w:tc>
          <w:tcPr>
            <w:tcW w:w="931" w:type="dxa"/>
            <w:gridSpan w:val="2"/>
            <w:vAlign w:val="center"/>
          </w:tcPr>
          <w:p w14:paraId="78E047D7" w14:textId="77777777" w:rsidR="00FB3C76" w:rsidRPr="00072E33" w:rsidRDefault="00FB3C76" w:rsidP="00970B1F">
            <w:pPr>
              <w:jc w:val="center"/>
              <w:rPr>
                <w:rFonts w:ascii="Arial" w:hAnsi="Arial" w:cs="Arial"/>
                <w:b/>
                <w:sz w:val="20"/>
                <w:szCs w:val="20"/>
              </w:rPr>
            </w:pPr>
            <w:r w:rsidRPr="00072E33">
              <w:rPr>
                <w:rFonts w:ascii="Arial" w:hAnsi="Arial" w:cs="Arial"/>
                <w:b/>
                <w:sz w:val="20"/>
                <w:szCs w:val="20"/>
              </w:rPr>
              <w:t>data</w:t>
            </w:r>
          </w:p>
        </w:tc>
        <w:tc>
          <w:tcPr>
            <w:tcW w:w="2634" w:type="dxa"/>
            <w:gridSpan w:val="2"/>
            <w:vAlign w:val="center"/>
          </w:tcPr>
          <w:p w14:paraId="4F30FAEA" w14:textId="77777777" w:rsidR="00FB3C76" w:rsidRPr="00072E33" w:rsidRDefault="00FB3C76" w:rsidP="00970B1F">
            <w:pPr>
              <w:jc w:val="center"/>
              <w:rPr>
                <w:rFonts w:ascii="Arial" w:hAnsi="Arial" w:cs="Arial"/>
                <w:b/>
                <w:sz w:val="20"/>
                <w:szCs w:val="20"/>
              </w:rPr>
            </w:pPr>
            <w:r w:rsidRPr="00072E33">
              <w:rPr>
                <w:rFonts w:ascii="Arial" w:hAnsi="Arial" w:cs="Arial"/>
                <w:b/>
                <w:sz w:val="20"/>
                <w:szCs w:val="20"/>
              </w:rPr>
              <w:t>podpis</w:t>
            </w:r>
          </w:p>
        </w:tc>
      </w:tr>
      <w:tr w:rsidR="00880574" w:rsidRPr="00072E33" w14:paraId="3C4DC235" w14:textId="77777777" w:rsidTr="00970B1F">
        <w:trPr>
          <w:trHeight w:val="567"/>
        </w:trPr>
        <w:tc>
          <w:tcPr>
            <w:tcW w:w="537" w:type="dxa"/>
            <w:vAlign w:val="center"/>
          </w:tcPr>
          <w:p w14:paraId="76E70504" w14:textId="77777777" w:rsidR="00FB3C76" w:rsidRPr="00072E33" w:rsidRDefault="00FB3C76" w:rsidP="00970B1F">
            <w:pPr>
              <w:jc w:val="center"/>
              <w:rPr>
                <w:rFonts w:ascii="Arial" w:hAnsi="Arial" w:cs="Arial"/>
              </w:rPr>
            </w:pPr>
            <w:r w:rsidRPr="00072E33">
              <w:rPr>
                <w:rFonts w:ascii="Arial" w:hAnsi="Arial" w:cs="Arial"/>
              </w:rPr>
              <w:t>1</w:t>
            </w:r>
          </w:p>
        </w:tc>
        <w:tc>
          <w:tcPr>
            <w:tcW w:w="5645" w:type="dxa"/>
            <w:gridSpan w:val="3"/>
            <w:vAlign w:val="center"/>
          </w:tcPr>
          <w:p w14:paraId="463A2CD8" w14:textId="77777777" w:rsidR="00FB3C76" w:rsidRPr="00072E33" w:rsidRDefault="00FB3C76" w:rsidP="00970B1F">
            <w:pPr>
              <w:jc w:val="center"/>
              <w:rPr>
                <w:rFonts w:ascii="Arial" w:hAnsi="Arial" w:cs="Arial"/>
                <w:b/>
                <w:bCs/>
              </w:rPr>
            </w:pPr>
            <w:r w:rsidRPr="00072E33">
              <w:rPr>
                <w:rFonts w:ascii="Arial" w:hAnsi="Arial" w:cs="Arial"/>
                <w:b/>
                <w:bCs/>
              </w:rPr>
              <w:t xml:space="preserve">mgr inż. </w:t>
            </w:r>
            <w:r w:rsidR="004051C2" w:rsidRPr="00072E33">
              <w:rPr>
                <w:rFonts w:ascii="Arial" w:hAnsi="Arial" w:cs="Arial"/>
                <w:b/>
                <w:bCs/>
              </w:rPr>
              <w:t xml:space="preserve">Konrad </w:t>
            </w:r>
            <w:proofErr w:type="spellStart"/>
            <w:r w:rsidR="004051C2" w:rsidRPr="00072E33">
              <w:rPr>
                <w:rFonts w:ascii="Arial" w:hAnsi="Arial" w:cs="Arial"/>
                <w:b/>
                <w:bCs/>
              </w:rPr>
              <w:t>Rachuna</w:t>
            </w:r>
            <w:proofErr w:type="spellEnd"/>
          </w:p>
          <w:p w14:paraId="5A428DC8" w14:textId="45B4283C" w:rsidR="004051C2" w:rsidRPr="00072E33" w:rsidRDefault="004051C2" w:rsidP="00970B1F">
            <w:pPr>
              <w:jc w:val="center"/>
              <w:rPr>
                <w:rFonts w:ascii="Arial" w:hAnsi="Arial" w:cs="Arial"/>
                <w:b/>
                <w:bCs/>
              </w:rPr>
            </w:pPr>
            <w:r w:rsidRPr="00072E33">
              <w:rPr>
                <w:rFonts w:ascii="Arial" w:hAnsi="Arial" w:cs="Arial"/>
                <w:b/>
                <w:bCs/>
              </w:rPr>
              <w:t>SWK/0207/POOS/13</w:t>
            </w:r>
          </w:p>
        </w:tc>
        <w:tc>
          <w:tcPr>
            <w:tcW w:w="931" w:type="dxa"/>
            <w:gridSpan w:val="2"/>
            <w:vAlign w:val="center"/>
          </w:tcPr>
          <w:p w14:paraId="0B24F6EE" w14:textId="7E67C9CD" w:rsidR="00FB3C76" w:rsidRPr="00072E33" w:rsidRDefault="00FB0ECC" w:rsidP="00970B1F">
            <w:pPr>
              <w:jc w:val="center"/>
              <w:rPr>
                <w:rFonts w:ascii="Arial" w:hAnsi="Arial" w:cs="Arial"/>
              </w:rPr>
            </w:pPr>
            <w:r w:rsidRPr="00072E33">
              <w:rPr>
                <w:rFonts w:ascii="Arial" w:hAnsi="Arial" w:cs="Arial"/>
              </w:rPr>
              <w:t>01</w:t>
            </w:r>
            <w:r w:rsidR="00FB3C76" w:rsidRPr="00072E33">
              <w:rPr>
                <w:rFonts w:ascii="Arial" w:hAnsi="Arial" w:cs="Arial"/>
              </w:rPr>
              <w:t>.202</w:t>
            </w:r>
            <w:r w:rsidRPr="00072E33">
              <w:rPr>
                <w:rFonts w:ascii="Arial" w:hAnsi="Arial" w:cs="Arial"/>
              </w:rPr>
              <w:t>3</w:t>
            </w:r>
          </w:p>
        </w:tc>
        <w:tc>
          <w:tcPr>
            <w:tcW w:w="2634" w:type="dxa"/>
            <w:gridSpan w:val="2"/>
            <w:vAlign w:val="center"/>
          </w:tcPr>
          <w:p w14:paraId="2421B5F2" w14:textId="77777777" w:rsidR="00FB3C76" w:rsidRPr="00072E33" w:rsidRDefault="00FB3C76" w:rsidP="00970B1F">
            <w:pPr>
              <w:jc w:val="center"/>
              <w:rPr>
                <w:rFonts w:ascii="Arial" w:hAnsi="Arial" w:cs="Arial"/>
              </w:rPr>
            </w:pPr>
          </w:p>
        </w:tc>
      </w:tr>
      <w:bookmarkEnd w:id="0"/>
    </w:tbl>
    <w:p w14:paraId="0E203510" w14:textId="77777777" w:rsidR="00FB3C76" w:rsidRPr="00072E33" w:rsidRDefault="00FB3C76" w:rsidP="00FB3C76">
      <w:pPr>
        <w:rPr>
          <w:rFonts w:ascii="Arial" w:hAnsi="Arial" w:cs="Arial"/>
        </w:rPr>
      </w:pPr>
    </w:p>
    <w:p w14:paraId="04A05712" w14:textId="77777777" w:rsidR="00FB3C76" w:rsidRPr="00072E33" w:rsidRDefault="00FB3C76" w:rsidP="00FB3C76">
      <w:pPr>
        <w:rPr>
          <w:rFonts w:ascii="Arial" w:hAnsi="Arial" w:cs="Arial"/>
        </w:rPr>
      </w:pPr>
    </w:p>
    <w:p w14:paraId="1639001E" w14:textId="4B27EE6A" w:rsidR="00FB3C76" w:rsidRPr="00072E33" w:rsidRDefault="00FB3C76" w:rsidP="00FB3C76">
      <w:pPr>
        <w:jc w:val="center"/>
        <w:rPr>
          <w:rFonts w:ascii="Arial" w:hAnsi="Arial" w:cs="Arial"/>
          <w:b/>
          <w:sz w:val="32"/>
        </w:rPr>
      </w:pPr>
      <w:r w:rsidRPr="00072E33">
        <w:rPr>
          <w:rFonts w:ascii="Arial" w:hAnsi="Arial" w:cs="Arial"/>
        </w:rPr>
        <w:t xml:space="preserve">Kielce </w:t>
      </w:r>
      <w:r w:rsidR="00FB0ECC" w:rsidRPr="00072E33">
        <w:rPr>
          <w:rFonts w:ascii="Arial" w:hAnsi="Arial" w:cs="Arial"/>
        </w:rPr>
        <w:t>01</w:t>
      </w:r>
      <w:r w:rsidRPr="00072E33">
        <w:rPr>
          <w:rFonts w:ascii="Arial" w:hAnsi="Arial" w:cs="Arial"/>
        </w:rPr>
        <w:t>.202</w:t>
      </w:r>
      <w:r w:rsidR="00BE2B66" w:rsidRPr="00072E33">
        <w:rPr>
          <w:rFonts w:ascii="Arial" w:hAnsi="Arial" w:cs="Arial"/>
        </w:rPr>
        <w:t>3</w:t>
      </w:r>
    </w:p>
    <w:p w14:paraId="20570408" w14:textId="77777777" w:rsidR="004051C2" w:rsidRPr="00072E33" w:rsidRDefault="004051C2" w:rsidP="004051C2">
      <w:pPr>
        <w:spacing w:before="240"/>
        <w:rPr>
          <w:rFonts w:ascii="Arial" w:hAnsi="Arial" w:cs="Arial"/>
          <w:b/>
          <w:color w:val="000000" w:themeColor="text1"/>
          <w:sz w:val="28"/>
        </w:rPr>
      </w:pPr>
      <w:r w:rsidRPr="00072E33">
        <w:rPr>
          <w:rFonts w:ascii="Arial" w:hAnsi="Arial" w:cs="Arial"/>
          <w:b/>
          <w:color w:val="000000" w:themeColor="text1"/>
          <w:sz w:val="28"/>
        </w:rPr>
        <w:lastRenderedPageBreak/>
        <w:t>SZCZEGÓŁOWA SPECYFIKACJA TECHNICZNA</w:t>
      </w:r>
    </w:p>
    <w:p w14:paraId="45425BE1" w14:textId="77777777" w:rsidR="004051C2" w:rsidRPr="00072E33" w:rsidRDefault="004051C2" w:rsidP="004051C2">
      <w:pPr>
        <w:rPr>
          <w:rFonts w:ascii="Arial" w:hAnsi="Arial" w:cs="Arial"/>
          <w:b/>
          <w:color w:val="000000" w:themeColor="text1"/>
          <w:sz w:val="36"/>
          <w:szCs w:val="36"/>
        </w:rPr>
      </w:pPr>
    </w:p>
    <w:p w14:paraId="1DCBB0B0" w14:textId="77777777" w:rsidR="004051C2" w:rsidRPr="00072E33" w:rsidRDefault="004051C2" w:rsidP="004051C2">
      <w:pPr>
        <w:pStyle w:val="SSTNaglowek"/>
        <w:rPr>
          <w:rFonts w:ascii="Arial" w:hAnsi="Arial" w:cs="Arial"/>
        </w:rPr>
      </w:pPr>
      <w:bookmarkStart w:id="1" w:name="_Toc417548561"/>
      <w:bookmarkStart w:id="2" w:name="bookmark0"/>
      <w:r w:rsidRPr="00072E33">
        <w:rPr>
          <w:rFonts w:ascii="Arial" w:hAnsi="Arial" w:cs="Arial"/>
        </w:rPr>
        <w:t>WY</w:t>
      </w:r>
      <w:bookmarkEnd w:id="1"/>
      <w:bookmarkEnd w:id="2"/>
      <w:r w:rsidRPr="00072E33">
        <w:rPr>
          <w:rFonts w:ascii="Arial" w:hAnsi="Arial" w:cs="Arial"/>
        </w:rPr>
        <w:t>KONANIE KANALIZACJI DESZCZOWEJ</w:t>
      </w:r>
    </w:p>
    <w:p w14:paraId="2A4623A2" w14:textId="77777777" w:rsidR="004051C2" w:rsidRPr="00072E33" w:rsidRDefault="004051C2" w:rsidP="004051C2">
      <w:pPr>
        <w:pStyle w:val="1Pkt"/>
        <w:rPr>
          <w:rFonts w:ascii="Arial" w:hAnsi="Arial" w:cs="Arial"/>
          <w:color w:val="000000" w:themeColor="text1"/>
        </w:rPr>
      </w:pPr>
      <w:bookmarkStart w:id="3" w:name="bookmark1"/>
      <w:r w:rsidRPr="00072E33">
        <w:rPr>
          <w:rFonts w:ascii="Arial" w:hAnsi="Arial" w:cs="Arial"/>
          <w:color w:val="000000" w:themeColor="text1"/>
        </w:rPr>
        <w:t xml:space="preserve">1. WSTĘP </w:t>
      </w:r>
    </w:p>
    <w:p w14:paraId="5FD1D391"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1.1. Przedmiot SST</w:t>
      </w:r>
      <w:bookmarkEnd w:id="3"/>
    </w:p>
    <w:p w14:paraId="0FAE5A17" w14:textId="209F113C" w:rsidR="004051C2" w:rsidRPr="00072E33" w:rsidRDefault="004051C2" w:rsidP="004051C2">
      <w:pPr>
        <w:pStyle w:val="Akapit"/>
        <w:rPr>
          <w:rFonts w:ascii="Arial" w:hAnsi="Arial" w:cs="Arial"/>
          <w:color w:val="FF0000"/>
        </w:rPr>
      </w:pPr>
      <w:r w:rsidRPr="00072E33">
        <w:rPr>
          <w:rFonts w:ascii="Arial" w:hAnsi="Arial" w:cs="Arial"/>
          <w:color w:val="000000" w:themeColor="text1"/>
        </w:rPr>
        <w:t xml:space="preserve">Przedmiotem niniejszej szczegółowej specyfikacji technicznej (SST) są wymagania dotyczące wykonania i odbioru robót związanych z budową studni kanalizacyjnej wpadowej z osadnikiem piaskowym w związku z budową ulicy Strumykowej w Połańcu. </w:t>
      </w:r>
    </w:p>
    <w:p w14:paraId="2EC2D3DD" w14:textId="77777777" w:rsidR="004051C2" w:rsidRPr="00072E33" w:rsidRDefault="004051C2" w:rsidP="004051C2">
      <w:pPr>
        <w:pStyle w:val="11podpkt"/>
        <w:rPr>
          <w:rFonts w:ascii="Arial" w:hAnsi="Arial" w:cs="Arial"/>
          <w:color w:val="000000" w:themeColor="text1"/>
        </w:rPr>
      </w:pPr>
      <w:bookmarkStart w:id="4" w:name="bookmark2"/>
      <w:r w:rsidRPr="00072E33">
        <w:rPr>
          <w:rFonts w:ascii="Arial" w:hAnsi="Arial" w:cs="Arial"/>
          <w:color w:val="000000" w:themeColor="text1"/>
        </w:rPr>
        <w:t>1.2. Zakres stosowania SST</w:t>
      </w:r>
      <w:bookmarkEnd w:id="4"/>
    </w:p>
    <w:p w14:paraId="03467EE9"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Szczegółowa specyfikacja techniczna (SST) jest stosowana jako dokument przetargowy i kontraktowy przy zlecaniu i realizacji robót związanych z budową sieci kanalizacji deszczowej w zakresie omówionym w pkt. 1.1.</w:t>
      </w:r>
    </w:p>
    <w:p w14:paraId="427F57E8" w14:textId="77777777" w:rsidR="004051C2" w:rsidRPr="00072E33" w:rsidRDefault="004051C2" w:rsidP="004051C2">
      <w:pPr>
        <w:pStyle w:val="11podpkt"/>
        <w:rPr>
          <w:rFonts w:ascii="Arial" w:hAnsi="Arial" w:cs="Arial"/>
          <w:color w:val="000000" w:themeColor="text1"/>
        </w:rPr>
      </w:pPr>
      <w:bookmarkStart w:id="5" w:name="bookmark3"/>
      <w:r w:rsidRPr="00072E33">
        <w:rPr>
          <w:rFonts w:ascii="Arial" w:hAnsi="Arial" w:cs="Arial"/>
          <w:color w:val="000000" w:themeColor="text1"/>
        </w:rPr>
        <w:t>1.3. Zakres robót objętych SST</w:t>
      </w:r>
      <w:bookmarkEnd w:id="5"/>
    </w:p>
    <w:p w14:paraId="2A5C4005" w14:textId="1732A1A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 xml:space="preserve">Ustalenia zawarte w niniejszej specyfikacji dotyczą zasad prowadzenia robót związanych z budową </w:t>
      </w:r>
      <w:r w:rsidR="001C424E" w:rsidRPr="00072E33">
        <w:rPr>
          <w:rFonts w:ascii="Arial" w:hAnsi="Arial" w:cs="Arial"/>
          <w:color w:val="000000" w:themeColor="text1"/>
        </w:rPr>
        <w:t xml:space="preserve">studni kanalizacyjnej wpadowej z osadnikiem piaskowym w związku z budową ul. Strumykowej w </w:t>
      </w:r>
      <w:r w:rsidR="00072E33" w:rsidRPr="00072E33">
        <w:rPr>
          <w:rFonts w:ascii="Arial" w:hAnsi="Arial" w:cs="Arial"/>
          <w:color w:val="000000" w:themeColor="text1"/>
        </w:rPr>
        <w:t>Polańcu. W zakres robót wchodzi:</w:t>
      </w:r>
    </w:p>
    <w:p w14:paraId="0C704A41" w14:textId="6D5445B7" w:rsidR="00072E33" w:rsidRPr="00072E33" w:rsidRDefault="00072E33" w:rsidP="00072E33">
      <w:pPr>
        <w:pStyle w:val="Akapit"/>
        <w:numPr>
          <w:ilvl w:val="0"/>
          <w:numId w:val="29"/>
        </w:numPr>
        <w:rPr>
          <w:rFonts w:ascii="Arial" w:hAnsi="Arial" w:cs="Arial"/>
          <w:color w:val="000000" w:themeColor="text1"/>
        </w:rPr>
      </w:pPr>
      <w:r w:rsidRPr="00072E33">
        <w:rPr>
          <w:rFonts w:ascii="Arial" w:hAnsi="Arial" w:cs="Arial"/>
          <w:color w:val="000000" w:themeColor="text1"/>
        </w:rPr>
        <w:t xml:space="preserve">Studnia kanalizacyjna betonowa DN1200mm wpadowa z osadnikiem piaskowym – 1 szt. </w:t>
      </w:r>
    </w:p>
    <w:p w14:paraId="4B657FE8" w14:textId="77777777" w:rsidR="004051C2" w:rsidRPr="00072E33" w:rsidRDefault="004051C2" w:rsidP="004051C2">
      <w:pPr>
        <w:pStyle w:val="11podpkt"/>
        <w:rPr>
          <w:rFonts w:ascii="Arial" w:hAnsi="Arial" w:cs="Arial"/>
          <w:color w:val="000000" w:themeColor="text1"/>
        </w:rPr>
      </w:pPr>
      <w:bookmarkStart w:id="6" w:name="bookmark4"/>
      <w:r w:rsidRPr="00072E33">
        <w:rPr>
          <w:rFonts w:ascii="Arial" w:hAnsi="Arial" w:cs="Arial"/>
          <w:color w:val="000000" w:themeColor="text1"/>
        </w:rPr>
        <w:t>1.4. Określenia podstawowe</w:t>
      </w:r>
      <w:bookmarkEnd w:id="6"/>
    </w:p>
    <w:p w14:paraId="0FE8C7B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Użyte w SST wymienione poniżej określenia należy rozumieć w każdym przypadku następująco:</w:t>
      </w:r>
    </w:p>
    <w:p w14:paraId="7042888D" w14:textId="77777777" w:rsidR="004051C2" w:rsidRPr="00072E33" w:rsidRDefault="004051C2" w:rsidP="004051C2">
      <w:pPr>
        <w:pStyle w:val="Akapit"/>
        <w:rPr>
          <w:rFonts w:ascii="Arial" w:hAnsi="Arial" w:cs="Arial"/>
          <w:bCs/>
          <w:color w:val="000000" w:themeColor="text1"/>
        </w:rPr>
      </w:pPr>
      <w:r w:rsidRPr="00072E33">
        <w:rPr>
          <w:rFonts w:ascii="Arial" w:hAnsi="Arial" w:cs="Arial"/>
          <w:bCs/>
          <w:color w:val="000000" w:themeColor="text1"/>
        </w:rPr>
        <w:t>1.4.1.</w:t>
      </w:r>
      <w:r w:rsidRPr="00072E33">
        <w:rPr>
          <w:rFonts w:ascii="Arial" w:hAnsi="Arial" w:cs="Arial"/>
          <w:bCs/>
          <w:color w:val="000000" w:themeColor="text1"/>
        </w:rPr>
        <w:tab/>
        <w:t xml:space="preserve">Kanalizacja deszczowa – sieć kanalizacyjna zewnętrzna przeznaczona do odprowadzania wód deszczowych. </w:t>
      </w:r>
    </w:p>
    <w:p w14:paraId="437D779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1.4.2.</w:t>
      </w:r>
      <w:r w:rsidRPr="00072E33">
        <w:rPr>
          <w:rFonts w:ascii="Arial" w:hAnsi="Arial" w:cs="Arial"/>
          <w:color w:val="000000" w:themeColor="text1"/>
        </w:rPr>
        <w:tab/>
        <w:t>Kanał - liniowa budowla przeznaczona do grawitacyjnego odprowadzania wód deszczowych.</w:t>
      </w:r>
    </w:p>
    <w:p w14:paraId="3F61CB20"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1.4.3.</w:t>
      </w:r>
      <w:r w:rsidRPr="00072E33">
        <w:rPr>
          <w:rFonts w:ascii="Arial" w:hAnsi="Arial" w:cs="Arial"/>
          <w:color w:val="000000" w:themeColor="text1"/>
        </w:rPr>
        <w:tab/>
        <w:t>Kanał deszczowy – kanał przeznaczony do odprowadzania wód deszczowych.</w:t>
      </w:r>
    </w:p>
    <w:p w14:paraId="25BA5A5A"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1.4.4.</w:t>
      </w:r>
      <w:r w:rsidRPr="00072E33">
        <w:rPr>
          <w:rFonts w:ascii="Arial" w:hAnsi="Arial" w:cs="Arial"/>
          <w:color w:val="000000" w:themeColor="text1"/>
        </w:rPr>
        <w:tab/>
      </w:r>
      <w:proofErr w:type="spellStart"/>
      <w:r w:rsidRPr="00072E33">
        <w:rPr>
          <w:rFonts w:ascii="Arial" w:hAnsi="Arial" w:cs="Arial"/>
          <w:color w:val="000000" w:themeColor="text1"/>
        </w:rPr>
        <w:t>Przykanalik</w:t>
      </w:r>
      <w:proofErr w:type="spellEnd"/>
      <w:r w:rsidRPr="00072E33">
        <w:rPr>
          <w:rFonts w:ascii="Arial" w:hAnsi="Arial" w:cs="Arial"/>
          <w:color w:val="000000" w:themeColor="text1"/>
        </w:rPr>
        <w:t xml:space="preserve"> – kanał przeznaczony do odprowadzania wód deszczowych od wpustu z przyłączem kanalizacji deszczowej do najbliższej studzienki – kanalizacji deszczowej.</w:t>
      </w:r>
    </w:p>
    <w:p w14:paraId="7928EC5C"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1.4.5.</w:t>
      </w:r>
      <w:r w:rsidRPr="00072E33">
        <w:rPr>
          <w:rFonts w:ascii="Arial" w:hAnsi="Arial" w:cs="Arial"/>
          <w:color w:val="000000" w:themeColor="text1"/>
        </w:rPr>
        <w:tab/>
        <w:t xml:space="preserve">Kanał </w:t>
      </w:r>
      <w:proofErr w:type="spellStart"/>
      <w:r w:rsidRPr="00072E33">
        <w:rPr>
          <w:rFonts w:ascii="Arial" w:hAnsi="Arial" w:cs="Arial"/>
          <w:color w:val="000000" w:themeColor="text1"/>
        </w:rPr>
        <w:t>nieprzełazowy</w:t>
      </w:r>
      <w:proofErr w:type="spellEnd"/>
      <w:r w:rsidRPr="00072E33">
        <w:rPr>
          <w:rFonts w:ascii="Arial" w:hAnsi="Arial" w:cs="Arial"/>
          <w:color w:val="000000" w:themeColor="text1"/>
        </w:rPr>
        <w:t xml:space="preserve"> – kanał zamknięty o wysokości wewnętrznej mniejszej niż 1,0m.</w:t>
      </w:r>
    </w:p>
    <w:p w14:paraId="32007212"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1.4.6.</w:t>
      </w:r>
      <w:r w:rsidRPr="00072E33">
        <w:rPr>
          <w:rFonts w:ascii="Arial" w:hAnsi="Arial" w:cs="Arial"/>
          <w:color w:val="000000" w:themeColor="text1"/>
        </w:rPr>
        <w:tab/>
        <w:t>Kanał przełazowy – kanał zamknięty o wysokości wewnętrznej równej lub większej niż 1,0m.</w:t>
      </w:r>
    </w:p>
    <w:p w14:paraId="5624DEB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1.4.7.</w:t>
      </w:r>
      <w:r w:rsidRPr="00072E33">
        <w:rPr>
          <w:rFonts w:ascii="Arial" w:hAnsi="Arial" w:cs="Arial"/>
          <w:color w:val="000000" w:themeColor="text1"/>
        </w:rPr>
        <w:tab/>
        <w:t xml:space="preserve">Studzienka kanalizacyjna – studzienka rewizyjna – na kanale </w:t>
      </w:r>
      <w:proofErr w:type="spellStart"/>
      <w:r w:rsidRPr="00072E33">
        <w:rPr>
          <w:rFonts w:ascii="Arial" w:hAnsi="Arial" w:cs="Arial"/>
          <w:color w:val="000000" w:themeColor="text1"/>
        </w:rPr>
        <w:t>nieprzełazowym</w:t>
      </w:r>
      <w:proofErr w:type="spellEnd"/>
      <w:r w:rsidRPr="00072E33">
        <w:rPr>
          <w:rFonts w:ascii="Arial" w:hAnsi="Arial" w:cs="Arial"/>
          <w:color w:val="000000" w:themeColor="text1"/>
        </w:rPr>
        <w:t xml:space="preserve"> przeznaczona do kontroli i prawidłowej eksploatacji kanałów.</w:t>
      </w:r>
    </w:p>
    <w:p w14:paraId="5F8061C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1.4.8.</w:t>
      </w:r>
      <w:r w:rsidRPr="00072E33">
        <w:rPr>
          <w:rFonts w:ascii="Arial" w:hAnsi="Arial" w:cs="Arial"/>
          <w:color w:val="000000" w:themeColor="text1"/>
        </w:rPr>
        <w:tab/>
        <w:t>Studzienka przelotowa - studzienka kanalizacyjna zlokalizowana na załamaniach osi kanału w planie, na załamaniach spadku kanału oraz na odcinkach prostych.</w:t>
      </w:r>
    </w:p>
    <w:p w14:paraId="5B33E69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1.4.9.</w:t>
      </w:r>
      <w:r w:rsidRPr="00072E33">
        <w:rPr>
          <w:rFonts w:ascii="Arial" w:hAnsi="Arial" w:cs="Arial"/>
          <w:color w:val="000000" w:themeColor="text1"/>
        </w:rPr>
        <w:tab/>
        <w:t>Studzienka połączeniowa - studzienka kanalizacyjna przeznaczona do łączenia co najmniej dwóch kanałów dopływowych w jeden kanał odpływowy.</w:t>
      </w:r>
    </w:p>
    <w:p w14:paraId="7121D36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1.4.10.</w:t>
      </w:r>
      <w:r w:rsidRPr="00072E33">
        <w:rPr>
          <w:rFonts w:ascii="Arial" w:hAnsi="Arial" w:cs="Arial"/>
          <w:color w:val="000000" w:themeColor="text1"/>
        </w:rPr>
        <w:tab/>
        <w:t>Studzienka rewizyjna - studzienka kanalizacyjna przeznaczona do pobierania próbek służących do kontroli odprowadzanych z posesji wód deszczowych.</w:t>
      </w:r>
    </w:p>
    <w:p w14:paraId="39B8A24A"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1.4.11.</w:t>
      </w:r>
      <w:r w:rsidRPr="00072E33">
        <w:rPr>
          <w:rFonts w:ascii="Arial" w:hAnsi="Arial" w:cs="Arial"/>
          <w:color w:val="000000" w:themeColor="text1"/>
        </w:rPr>
        <w:tab/>
        <w:t xml:space="preserve">Komora robocza - zasadnicza część studzienki przeznaczona do czynności eksploatacyjnych. Wysokość komory roboczej jest to odległość pomiędzy rzędną dolnej powierzchni płyty lub innego </w:t>
      </w:r>
      <w:r w:rsidRPr="00072E33">
        <w:rPr>
          <w:rFonts w:ascii="Arial" w:hAnsi="Arial" w:cs="Arial"/>
          <w:color w:val="000000" w:themeColor="text1"/>
        </w:rPr>
        <w:lastRenderedPageBreak/>
        <w:t>elementu przykrycia studzienki, a rzędną spocznika.</w:t>
      </w:r>
    </w:p>
    <w:p w14:paraId="7B36B27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1.4.12.</w:t>
      </w:r>
      <w:r w:rsidRPr="00072E33">
        <w:rPr>
          <w:rFonts w:ascii="Arial" w:hAnsi="Arial" w:cs="Arial"/>
          <w:color w:val="000000" w:themeColor="text1"/>
        </w:rPr>
        <w:tab/>
        <w:t>Komin włazowy - szyb połączeniowy komory roboczej z powierzchnią ziemi, przeznaczony do zejścia obsługi do komory roboczej.</w:t>
      </w:r>
    </w:p>
    <w:p w14:paraId="7C6896C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1.4.13.</w:t>
      </w:r>
      <w:r w:rsidRPr="00072E33">
        <w:rPr>
          <w:rFonts w:ascii="Arial" w:hAnsi="Arial" w:cs="Arial"/>
          <w:color w:val="000000" w:themeColor="text1"/>
        </w:rPr>
        <w:tab/>
        <w:t xml:space="preserve">Płyta przykrycia studzienki lub komory - płyta przykrywająca komorę roboczą. </w:t>
      </w:r>
    </w:p>
    <w:p w14:paraId="536D48B4"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1.4.14.</w:t>
      </w:r>
      <w:r w:rsidRPr="00072E33">
        <w:rPr>
          <w:rFonts w:ascii="Arial" w:hAnsi="Arial" w:cs="Arial"/>
          <w:color w:val="000000" w:themeColor="text1"/>
        </w:rPr>
        <w:tab/>
        <w:t>Właz kanałowy - element żeliwny przeznaczony do przykrycia podziemnych studzienek rewizyjnych, umożliwiający dostęp do urządzeń kanalizacyjnych.</w:t>
      </w:r>
    </w:p>
    <w:p w14:paraId="228AF756"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1.4.15.</w:t>
      </w:r>
      <w:r w:rsidRPr="00072E33">
        <w:rPr>
          <w:rFonts w:ascii="Arial" w:hAnsi="Arial" w:cs="Arial"/>
          <w:color w:val="000000" w:themeColor="text1"/>
        </w:rPr>
        <w:tab/>
        <w:t>Kineta - wyprofilowany rowek w dnie studzienki, przeznaczony do przepływu w nim wód opadowych i roztopowych.</w:t>
      </w:r>
    </w:p>
    <w:p w14:paraId="483F5ED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1.4.16.</w:t>
      </w:r>
      <w:r w:rsidRPr="00072E33">
        <w:rPr>
          <w:rFonts w:ascii="Arial" w:hAnsi="Arial" w:cs="Arial"/>
          <w:color w:val="000000" w:themeColor="text1"/>
        </w:rPr>
        <w:tab/>
        <w:t>Spocznik - element dna studzienki lub komory kanalizacyjnej pomiędzy kinetą a ścianą komory roboczej.</w:t>
      </w:r>
    </w:p>
    <w:p w14:paraId="4225DAE2" w14:textId="77777777" w:rsidR="004051C2" w:rsidRPr="00072E33" w:rsidRDefault="004051C2" w:rsidP="004051C2">
      <w:pPr>
        <w:pStyle w:val="Akapit"/>
        <w:rPr>
          <w:rFonts w:ascii="Arial" w:hAnsi="Arial" w:cs="Arial"/>
          <w:color w:val="auto"/>
        </w:rPr>
      </w:pPr>
      <w:r w:rsidRPr="00072E33">
        <w:rPr>
          <w:rFonts w:ascii="Arial" w:hAnsi="Arial" w:cs="Arial"/>
          <w:color w:val="auto"/>
        </w:rPr>
        <w:t>1.4.17.</w:t>
      </w:r>
      <w:r w:rsidRPr="00072E33">
        <w:rPr>
          <w:rFonts w:ascii="Arial" w:hAnsi="Arial" w:cs="Arial"/>
          <w:color w:val="auto"/>
        </w:rPr>
        <w:tab/>
        <w:t xml:space="preserve">Przepompownia ścieków - urządzenia służące do przepompowania ścieków rurociągiem tłocznym. </w:t>
      </w:r>
    </w:p>
    <w:p w14:paraId="414AF13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1.4.18.</w:t>
      </w:r>
      <w:r w:rsidRPr="00072E33">
        <w:rPr>
          <w:rFonts w:ascii="Arial" w:hAnsi="Arial" w:cs="Arial"/>
          <w:color w:val="000000" w:themeColor="text1"/>
        </w:rPr>
        <w:tab/>
        <w:t xml:space="preserve">Urządzenia oczyszczające wody opadowe i roztopowe- urządzenia służące oczyszczeniu wód opadowych i roztopowych do wartości umożliwiających odprowadzenie ich do kanalizacji miejskiej. </w:t>
      </w:r>
    </w:p>
    <w:p w14:paraId="731467AD"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1.4.19.</w:t>
      </w:r>
      <w:r w:rsidRPr="00072E33">
        <w:rPr>
          <w:rFonts w:ascii="Arial" w:hAnsi="Arial" w:cs="Arial"/>
          <w:color w:val="000000" w:themeColor="text1"/>
        </w:rPr>
        <w:tab/>
        <w:t>Pozostałe określenia podstawowe są zgodne z obowiązującymi, odpowiednimi polskimi normami.</w:t>
      </w:r>
    </w:p>
    <w:p w14:paraId="70DA477D"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1.5. Ogólne wymagania dotyczące robót</w:t>
      </w:r>
    </w:p>
    <w:p w14:paraId="00F5792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jest odpowiedzialny za jakość wykonanych robót, bezpieczeństwo wszelkich czynności na terenie budowy, metody użyte przy budowie oraz za ich zgodność z dokumentacją projektową, SST i poleceniami Inżyniera/Kierownika projektu.</w:t>
      </w:r>
    </w:p>
    <w:p w14:paraId="64349E0F"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1.5.1. Przekazanie terenu budowy</w:t>
      </w:r>
    </w:p>
    <w:p w14:paraId="51A092B2"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1828958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Na Wykonawcy spoczywa odpowiedzialność za ochronę przekazanych mu punktów pomiarowych do chwili odbioru ostatecznego robót. Uszkodzone lub zniszczone znaki geodezyjne Wykonawca odtworzy i utrwali na własny koszt.</w:t>
      </w:r>
    </w:p>
    <w:p w14:paraId="67FD0DDE"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1.5.2. Dokumentacja projektowa</w:t>
      </w:r>
    </w:p>
    <w:p w14:paraId="7209F5D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Dokumentacja projektowa będzie zawierać rysunki, obliczenia i dokumenty, zgodne z wykazem podanym w szczegółowych warunkach umowy, uwzględniającym podział na dokumentację projektową:</w:t>
      </w:r>
    </w:p>
    <w:p w14:paraId="0328D3B6" w14:textId="77777777" w:rsidR="004051C2" w:rsidRPr="00072E33" w:rsidRDefault="004051C2" w:rsidP="004051C2">
      <w:pPr>
        <w:pStyle w:val="Akapit"/>
        <w:numPr>
          <w:ilvl w:val="0"/>
          <w:numId w:val="21"/>
        </w:numPr>
        <w:rPr>
          <w:rFonts w:ascii="Arial" w:hAnsi="Arial" w:cs="Arial"/>
          <w:color w:val="000000" w:themeColor="text1"/>
        </w:rPr>
      </w:pPr>
      <w:r w:rsidRPr="00072E33">
        <w:rPr>
          <w:rFonts w:ascii="Arial" w:hAnsi="Arial" w:cs="Arial"/>
          <w:color w:val="000000" w:themeColor="text1"/>
        </w:rPr>
        <w:t>Zamawiającego; wykaz pozycji, które stanowią przetargową dokumentację projektową oraz projektową dokumentację wykonawczą (techniczną) i zostaną przekazane Wykonawcy,</w:t>
      </w:r>
    </w:p>
    <w:p w14:paraId="504E8CD0" w14:textId="77777777" w:rsidR="004051C2" w:rsidRPr="00072E33" w:rsidRDefault="004051C2" w:rsidP="004051C2">
      <w:pPr>
        <w:pStyle w:val="Akapit"/>
        <w:numPr>
          <w:ilvl w:val="0"/>
          <w:numId w:val="21"/>
        </w:numPr>
        <w:rPr>
          <w:rFonts w:ascii="Arial" w:hAnsi="Arial" w:cs="Arial"/>
          <w:color w:val="000000" w:themeColor="text1"/>
        </w:rPr>
      </w:pPr>
      <w:r w:rsidRPr="00072E33">
        <w:rPr>
          <w:rFonts w:ascii="Arial" w:hAnsi="Arial" w:cs="Arial"/>
          <w:color w:val="000000" w:themeColor="text1"/>
        </w:rPr>
        <w:t>Wykonawcy; wykaz zawierający spis dokumentacji projektowej, którą Wykonawca opracuje w ramach ceny kontraktowej.</w:t>
      </w:r>
    </w:p>
    <w:p w14:paraId="707CDB0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1.5.3. Zgodność robót z dokumentacją projektową i SST</w:t>
      </w:r>
    </w:p>
    <w:p w14:paraId="00EBC017" w14:textId="43DA3492"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6F34E155" w14:textId="3D2125DA"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 przypadku rozbieżności w ustaleniach poszczególnych dokumentów obowiązuje kolejność ich ważności wymieniona w kontraktowych warunkach ogólnych” („Ogólnych warunkach umowy”).</w:t>
      </w:r>
    </w:p>
    <w:p w14:paraId="5AB575CF"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 xml:space="preserve">Wykonawca nie może wykorzystywać błędów lub </w:t>
      </w:r>
      <w:proofErr w:type="spellStart"/>
      <w:r w:rsidRPr="00072E33">
        <w:rPr>
          <w:rFonts w:ascii="Arial" w:hAnsi="Arial" w:cs="Arial"/>
          <w:color w:val="000000" w:themeColor="text1"/>
        </w:rPr>
        <w:t>opuszczeń</w:t>
      </w:r>
      <w:proofErr w:type="spellEnd"/>
      <w:r w:rsidRPr="00072E33">
        <w:rPr>
          <w:rFonts w:ascii="Arial" w:hAnsi="Arial" w:cs="Arial"/>
          <w:color w:val="000000" w:themeColor="text1"/>
        </w:rPr>
        <w:t xml:space="preserve"> w dokumentach kontraktowych, a o ich wykryciu winien natychmiast powiadomić Inżyniera/Kierownika projektu, który podejmie decyzję o wprowadzeniu odpowiednich zmian i poprawek.</w:t>
      </w:r>
    </w:p>
    <w:p w14:paraId="7E757C3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 przypadku rozbieżności, wymiary podane na piśmie są ważniejsze od wymiarów określonych na podstawie odczytu ze skali rysunku.</w:t>
      </w:r>
    </w:p>
    <w:p w14:paraId="7C2B00AD"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Wszystkie wykonane roboty i dostarczone materiały będą zgodne z dokumentacją projektową i SST.</w:t>
      </w:r>
    </w:p>
    <w:p w14:paraId="18C5DDC4" w14:textId="263EEA53"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 xml:space="preserve">Dane określone w dokumentacji projektowej i w SST będą uważane za wartości docelowe, od których </w:t>
      </w:r>
      <w:r w:rsidRPr="00072E33">
        <w:rPr>
          <w:rFonts w:ascii="Arial" w:hAnsi="Arial" w:cs="Arial"/>
          <w:color w:val="000000" w:themeColor="text1"/>
        </w:rPr>
        <w:lastRenderedPageBreak/>
        <w:t>dopuszczalne są odchy</w:t>
      </w:r>
      <w:r w:rsidR="00072E33">
        <w:rPr>
          <w:rFonts w:ascii="Arial" w:hAnsi="Arial" w:cs="Arial"/>
          <w:color w:val="000000" w:themeColor="text1"/>
        </w:rPr>
        <w:t>lenia</w:t>
      </w:r>
      <w:r w:rsidRPr="00072E33">
        <w:rPr>
          <w:rFonts w:ascii="Arial" w:hAnsi="Arial" w:cs="Arial"/>
          <w:color w:val="000000" w:themeColor="text1"/>
        </w:rPr>
        <w:t xml:space="preserve"> w ramach określonego przedziału tolerancji. Cechy materiałów i elementów budowli muszą wykazywać zgodność z określonymi wymaganiami, a rozrzuty tych cech nie mogą przekraczać dopuszczalnego przedziału tolerancji.</w:t>
      </w:r>
    </w:p>
    <w:p w14:paraId="79D977D9" w14:textId="77777777" w:rsidR="004051C2" w:rsidRPr="00072E33" w:rsidRDefault="004051C2" w:rsidP="004051C2">
      <w:pPr>
        <w:pStyle w:val="Akapit"/>
        <w:rPr>
          <w:rFonts w:ascii="Arial" w:hAnsi="Arial" w:cs="Arial"/>
          <w:color w:val="000000" w:themeColor="text1"/>
        </w:rPr>
      </w:pPr>
    </w:p>
    <w:p w14:paraId="26D7C342"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3E6A858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1.5.4. Zabezpieczenie terenu budowy</w:t>
      </w:r>
    </w:p>
    <w:p w14:paraId="179181FC" w14:textId="77777777" w:rsidR="004051C2" w:rsidRPr="00072E33" w:rsidRDefault="004051C2" w:rsidP="004051C2">
      <w:pPr>
        <w:pStyle w:val="Akapit"/>
        <w:ind w:left="851" w:hanging="284"/>
        <w:rPr>
          <w:rFonts w:ascii="Arial" w:hAnsi="Arial" w:cs="Arial"/>
          <w:color w:val="000000" w:themeColor="text1"/>
        </w:rPr>
      </w:pPr>
      <w:r w:rsidRPr="00072E33">
        <w:rPr>
          <w:rFonts w:ascii="Arial" w:hAnsi="Arial" w:cs="Arial"/>
          <w:color w:val="000000" w:themeColor="text1"/>
        </w:rPr>
        <w:t xml:space="preserve">a) </w:t>
      </w:r>
      <w:r w:rsidRPr="00072E33">
        <w:rPr>
          <w:rFonts w:ascii="Arial" w:hAnsi="Arial" w:cs="Arial"/>
          <w:color w:val="000000" w:themeColor="text1"/>
        </w:rPr>
        <w:tab/>
        <w:t>Roboty modernizacyjne/ przebudowa i remontowe („pod ruchem”)</w:t>
      </w:r>
    </w:p>
    <w:p w14:paraId="44345047"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25F88252"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49AC450D"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Wykonawca zapewni stałe warunki widoczności w dzień i w nocy tych zapór i znaków, dla których jest to nieodzowne ze względów bezpieczeństwa.</w:t>
      </w:r>
    </w:p>
    <w:p w14:paraId="70E1E594"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Wszystkie znaki, zapory i inne urządzenia zabezpieczające będą akceptowane przez Inżyniera/Kierownika projektu.</w:t>
      </w:r>
    </w:p>
    <w:p w14:paraId="25314126"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Koszt zabezpieczenia terenu budowy nie podlega odrębnej zapłacie i przyjmuje się, że jest włączony w cenę kontraktową.</w:t>
      </w:r>
    </w:p>
    <w:p w14:paraId="6D9D154F" w14:textId="77777777" w:rsidR="004051C2" w:rsidRPr="00072E33" w:rsidRDefault="004051C2" w:rsidP="004051C2">
      <w:pPr>
        <w:pStyle w:val="Akapit"/>
        <w:ind w:left="567"/>
        <w:rPr>
          <w:rFonts w:ascii="Arial" w:hAnsi="Arial" w:cs="Arial"/>
          <w:color w:val="000000" w:themeColor="text1"/>
        </w:rPr>
      </w:pPr>
      <w:r w:rsidRPr="00072E33">
        <w:rPr>
          <w:rFonts w:ascii="Arial" w:hAnsi="Arial" w:cs="Arial"/>
          <w:color w:val="000000" w:themeColor="text1"/>
        </w:rPr>
        <w:t>b) Roboty o charakterze inwestycyjnym</w:t>
      </w:r>
    </w:p>
    <w:p w14:paraId="3E4774FB"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Wykonawca jest zobowiązany do zabezpieczenia terenu budowy w okresie trwania realizacji kontraktu aż do zakończenia i odbioru ostatecznego robót.</w:t>
      </w:r>
    </w:p>
    <w:p w14:paraId="565F8FA2"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Wykonawca dostarczy, zainstaluje i będzie utrzymywać tymczasowe urządzenia zabezpieczające, w tym: ogrodzenia, poręcze, oświetlenie, sygnały i znaki ostrzegawcze oraz wszelkie inne środki niezbędne do ochrony robót, wygody społeczności i innych.</w:t>
      </w:r>
    </w:p>
    <w:p w14:paraId="2B161A83"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 miejscach przylegających do dróg otwartych dla ruchu, Wykonawca ogrodzi lub wyraźnie oznakuje teren budowy, w sposób uzgodniony z Inżynierem/Kierownikiem projektu.</w:t>
      </w:r>
    </w:p>
    <w:p w14:paraId="0A03D335"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Wjazdy i wyjazdy z terenu budowy przeznaczone dla pojazdów i maszyn pracujących przy realizacji robót, Wykonawca odpowiednio oznakuje w sposób uzgodniony z Inżynierem/Kierownikiem projektu.</w:t>
      </w:r>
    </w:p>
    <w:p w14:paraId="4FCA53E5"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20016883" w14:textId="77777777" w:rsidR="004051C2" w:rsidRPr="00072E33" w:rsidRDefault="004051C2" w:rsidP="004051C2">
      <w:pPr>
        <w:pStyle w:val="Akapit"/>
        <w:ind w:left="851"/>
        <w:rPr>
          <w:rFonts w:ascii="Arial" w:hAnsi="Arial" w:cs="Arial"/>
          <w:color w:val="000000" w:themeColor="text1"/>
        </w:rPr>
      </w:pPr>
      <w:r w:rsidRPr="00072E33">
        <w:rPr>
          <w:rFonts w:ascii="Arial" w:hAnsi="Arial" w:cs="Arial"/>
          <w:color w:val="000000" w:themeColor="text1"/>
        </w:rPr>
        <w:t>Koszt zabezpieczenia terenu budowy nie podlega odrębnej zapłacie i przyjmuje się, że jest włączony w cenę kontraktową.</w:t>
      </w:r>
    </w:p>
    <w:p w14:paraId="711327C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1.5.5. Ochrona środowiska w czasie wykonywania robót</w:t>
      </w:r>
    </w:p>
    <w:p w14:paraId="06E9F45C"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ma obwiązek znać i stosować w czasie prowadzenia robót wszelkie przepisy dotyczące ochrony środowiska naturalnego.</w:t>
      </w:r>
    </w:p>
    <w:p w14:paraId="585012A9"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 okresie trwania budowy i wykańczania robót Wykonawca będzie:</w:t>
      </w:r>
    </w:p>
    <w:p w14:paraId="12E8C1CD" w14:textId="77777777" w:rsidR="004051C2" w:rsidRPr="00072E33" w:rsidRDefault="004051C2" w:rsidP="004051C2">
      <w:pPr>
        <w:pStyle w:val="Akapit"/>
        <w:spacing w:after="0"/>
        <w:ind w:left="851" w:hanging="284"/>
        <w:rPr>
          <w:rFonts w:ascii="Arial" w:hAnsi="Arial" w:cs="Arial"/>
          <w:color w:val="000000" w:themeColor="text1"/>
        </w:rPr>
      </w:pPr>
      <w:r w:rsidRPr="00072E33">
        <w:rPr>
          <w:rFonts w:ascii="Arial" w:hAnsi="Arial" w:cs="Arial"/>
          <w:color w:val="000000" w:themeColor="text1"/>
        </w:rPr>
        <w:t>a)</w:t>
      </w:r>
      <w:r w:rsidRPr="00072E33">
        <w:rPr>
          <w:rFonts w:ascii="Arial" w:hAnsi="Arial" w:cs="Arial"/>
          <w:color w:val="000000" w:themeColor="text1"/>
        </w:rPr>
        <w:tab/>
        <w:t>utrzymywać teren budowy i wykopy w stanie bez wody stojącej,</w:t>
      </w:r>
    </w:p>
    <w:p w14:paraId="065F983D" w14:textId="77777777" w:rsidR="004051C2" w:rsidRPr="00072E33" w:rsidRDefault="004051C2" w:rsidP="004051C2">
      <w:pPr>
        <w:pStyle w:val="Akapit"/>
        <w:ind w:left="851" w:hanging="284"/>
        <w:rPr>
          <w:rFonts w:ascii="Arial" w:hAnsi="Arial" w:cs="Arial"/>
          <w:color w:val="000000" w:themeColor="text1"/>
        </w:rPr>
      </w:pPr>
      <w:r w:rsidRPr="00072E33">
        <w:rPr>
          <w:rFonts w:ascii="Arial" w:hAnsi="Arial" w:cs="Arial"/>
          <w:color w:val="000000" w:themeColor="text1"/>
        </w:rPr>
        <w:t>b)</w:t>
      </w:r>
      <w:r w:rsidRPr="00072E33">
        <w:rPr>
          <w:rFonts w:ascii="Arial" w:hAnsi="Arial" w:cs="Arial"/>
          <w:color w:val="000000" w:themeColor="text1"/>
        </w:rPr>
        <w:tab/>
        <w:t xml:space="preserve">podejmować wszelkie uzasadnione kroki mające na celu stosowanie się do przepisów i norm dotyczących ochrony środowiska na terenie i wokół terenu budowy oraz będzie unikać </w:t>
      </w:r>
      <w:r w:rsidRPr="00072E33">
        <w:rPr>
          <w:rFonts w:ascii="Arial" w:hAnsi="Arial" w:cs="Arial"/>
          <w:color w:val="000000" w:themeColor="text1"/>
        </w:rPr>
        <w:lastRenderedPageBreak/>
        <w:t>uszkodzeń lub uciążliwości dla osób lub dóbr publicznych i innych, a wynikających z nadmiernego hałasu, wibracji, zanieczyszczenia lub innych przyczyn powstałych w następstwie jego sposobu działania.</w:t>
      </w:r>
    </w:p>
    <w:p w14:paraId="1C600992"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Stosując się do tych wymagań będzie miał szczególny wgląd na:</w:t>
      </w:r>
    </w:p>
    <w:p w14:paraId="2B5BDC5D" w14:textId="77777777" w:rsidR="004051C2" w:rsidRPr="00072E33" w:rsidRDefault="004051C2" w:rsidP="004051C2">
      <w:pPr>
        <w:pStyle w:val="Akapit"/>
        <w:spacing w:after="0"/>
        <w:ind w:left="851" w:hanging="284"/>
        <w:rPr>
          <w:rFonts w:ascii="Arial" w:hAnsi="Arial" w:cs="Arial"/>
          <w:color w:val="000000" w:themeColor="text1"/>
        </w:rPr>
      </w:pPr>
      <w:r w:rsidRPr="00072E33">
        <w:rPr>
          <w:rFonts w:ascii="Arial" w:hAnsi="Arial" w:cs="Arial"/>
          <w:color w:val="000000" w:themeColor="text1"/>
        </w:rPr>
        <w:t>1)</w:t>
      </w:r>
      <w:r w:rsidRPr="00072E33">
        <w:rPr>
          <w:rFonts w:ascii="Arial" w:hAnsi="Arial" w:cs="Arial"/>
          <w:color w:val="000000" w:themeColor="text1"/>
        </w:rPr>
        <w:tab/>
        <w:t>lokalizację baz, warsztatów, magazynów, składowisk, ukopów i dróg dojazdowych,</w:t>
      </w:r>
    </w:p>
    <w:p w14:paraId="7E21A9B5" w14:textId="77777777" w:rsidR="004051C2" w:rsidRPr="00072E33" w:rsidRDefault="004051C2" w:rsidP="004051C2">
      <w:pPr>
        <w:pStyle w:val="Akapit"/>
        <w:ind w:left="851" w:hanging="284"/>
        <w:rPr>
          <w:rFonts w:ascii="Arial" w:hAnsi="Arial" w:cs="Arial"/>
          <w:color w:val="000000" w:themeColor="text1"/>
        </w:rPr>
      </w:pPr>
      <w:r w:rsidRPr="00072E33">
        <w:rPr>
          <w:rFonts w:ascii="Arial" w:hAnsi="Arial" w:cs="Arial"/>
          <w:color w:val="000000" w:themeColor="text1"/>
        </w:rPr>
        <w:t>2)</w:t>
      </w:r>
      <w:r w:rsidRPr="00072E33">
        <w:rPr>
          <w:rFonts w:ascii="Arial" w:hAnsi="Arial" w:cs="Arial"/>
          <w:color w:val="000000" w:themeColor="text1"/>
        </w:rPr>
        <w:tab/>
        <w:t>środki ostrożności i zabezpieczenia przed:</w:t>
      </w:r>
    </w:p>
    <w:p w14:paraId="6C78815B" w14:textId="77777777" w:rsidR="004051C2" w:rsidRPr="00072E33" w:rsidRDefault="004051C2" w:rsidP="004051C2">
      <w:pPr>
        <w:pStyle w:val="Akapit"/>
        <w:spacing w:after="0"/>
        <w:ind w:left="1134" w:hanging="283"/>
        <w:rPr>
          <w:rFonts w:ascii="Arial" w:hAnsi="Arial" w:cs="Arial"/>
          <w:color w:val="000000" w:themeColor="text1"/>
        </w:rPr>
      </w:pPr>
      <w:r w:rsidRPr="00072E33">
        <w:rPr>
          <w:rFonts w:ascii="Arial" w:hAnsi="Arial" w:cs="Arial"/>
          <w:color w:val="000000" w:themeColor="text1"/>
        </w:rPr>
        <w:t>a)</w:t>
      </w:r>
      <w:r w:rsidRPr="00072E33">
        <w:rPr>
          <w:rFonts w:ascii="Arial" w:hAnsi="Arial" w:cs="Arial"/>
          <w:color w:val="000000" w:themeColor="text1"/>
        </w:rPr>
        <w:tab/>
        <w:t>zanieczyszczeniem zbiorników i cieków wodnych pyłami lub substancjami toksycznymi,</w:t>
      </w:r>
    </w:p>
    <w:p w14:paraId="660782F5" w14:textId="77777777" w:rsidR="004051C2" w:rsidRPr="00072E33" w:rsidRDefault="004051C2" w:rsidP="004051C2">
      <w:pPr>
        <w:pStyle w:val="Akapit"/>
        <w:spacing w:after="0"/>
        <w:ind w:left="1134" w:hanging="283"/>
        <w:rPr>
          <w:rFonts w:ascii="Arial" w:hAnsi="Arial" w:cs="Arial"/>
          <w:color w:val="000000" w:themeColor="text1"/>
        </w:rPr>
      </w:pPr>
      <w:r w:rsidRPr="00072E33">
        <w:rPr>
          <w:rFonts w:ascii="Arial" w:hAnsi="Arial" w:cs="Arial"/>
          <w:color w:val="000000" w:themeColor="text1"/>
        </w:rPr>
        <w:t>b)</w:t>
      </w:r>
      <w:r w:rsidRPr="00072E33">
        <w:rPr>
          <w:rFonts w:ascii="Arial" w:hAnsi="Arial" w:cs="Arial"/>
          <w:color w:val="000000" w:themeColor="text1"/>
        </w:rPr>
        <w:tab/>
        <w:t>zanieczyszczeniem powietrza pyłami i gazami,</w:t>
      </w:r>
    </w:p>
    <w:p w14:paraId="4937D76E" w14:textId="77777777" w:rsidR="004051C2" w:rsidRPr="00072E33" w:rsidRDefault="004051C2" w:rsidP="004051C2">
      <w:pPr>
        <w:pStyle w:val="Akapit"/>
        <w:ind w:left="1134" w:hanging="283"/>
        <w:rPr>
          <w:rFonts w:ascii="Arial" w:hAnsi="Arial" w:cs="Arial"/>
          <w:color w:val="000000" w:themeColor="text1"/>
        </w:rPr>
      </w:pPr>
      <w:r w:rsidRPr="00072E33">
        <w:rPr>
          <w:rFonts w:ascii="Arial" w:hAnsi="Arial" w:cs="Arial"/>
          <w:color w:val="000000" w:themeColor="text1"/>
        </w:rPr>
        <w:t>c)</w:t>
      </w:r>
      <w:r w:rsidRPr="00072E33">
        <w:rPr>
          <w:rFonts w:ascii="Arial" w:hAnsi="Arial" w:cs="Arial"/>
          <w:color w:val="000000" w:themeColor="text1"/>
        </w:rPr>
        <w:tab/>
        <w:t>możliwością powstania pożaru.</w:t>
      </w:r>
    </w:p>
    <w:p w14:paraId="7E507C69"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1.5.6. Ochrona przeciwpożarowa</w:t>
      </w:r>
    </w:p>
    <w:p w14:paraId="70C1C619"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będzie przestrzegać przepisów ochrony przeciwpożarowej.</w:t>
      </w:r>
    </w:p>
    <w:p w14:paraId="54D993F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będzie utrzymywać, wymagany na podstawie odpowiednich przepisów sprawny sprzęt przeciwpożarowy.</w:t>
      </w:r>
    </w:p>
    <w:p w14:paraId="3A0E06F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będzie odpowiedzialny za wszelkie straty spowodowane pożarem wywołanym jako rezultat realizacji robót albo przez personel Wykonawcy.</w:t>
      </w:r>
    </w:p>
    <w:p w14:paraId="472E9104"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1.5.7. Materiały szkodliwe dla otoczenia</w:t>
      </w:r>
    </w:p>
    <w:p w14:paraId="607E2B6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Materiały, które w sposób trwały są szkodliwe dla otoczenia, nie będą dopuszczone do użycia.</w:t>
      </w:r>
    </w:p>
    <w:p w14:paraId="63531BC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Wszelkie materiały odpadowe użyte do robót będą miały aprobatę techniczną wydaną przez uprawnioną jednostkę, jednoznacznie określającą brak szkodliwego oddziaływania tych materiałów na środowisko.</w:t>
      </w:r>
    </w:p>
    <w:p w14:paraId="065D7E9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BCDD31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1.5.8. Ochrona własności publicznej i prywatnej</w:t>
      </w:r>
    </w:p>
    <w:p w14:paraId="32275B8A"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2AEF9C9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557366E"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1.5.9. Ograniczenie obciążeń osi pojazdów</w:t>
      </w:r>
    </w:p>
    <w:p w14:paraId="3DCFF12E"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6D6435AB" w14:textId="77777777" w:rsidR="004051C2" w:rsidRPr="00072E33" w:rsidRDefault="004051C2" w:rsidP="004051C2">
      <w:pPr>
        <w:pStyle w:val="Akapit"/>
        <w:rPr>
          <w:rFonts w:ascii="Arial" w:hAnsi="Arial" w:cs="Arial"/>
          <w:color w:val="auto"/>
        </w:rPr>
      </w:pPr>
      <w:r w:rsidRPr="00072E33">
        <w:rPr>
          <w:rFonts w:ascii="Arial" w:hAnsi="Arial" w:cs="Arial"/>
          <w:color w:val="auto"/>
        </w:rPr>
        <w:t>1.5.10. Bezpieczeństwo i higiena pracy</w:t>
      </w:r>
    </w:p>
    <w:p w14:paraId="386BD7A9" w14:textId="77777777" w:rsidR="004051C2" w:rsidRPr="00072E33" w:rsidRDefault="004051C2" w:rsidP="004051C2">
      <w:pPr>
        <w:pStyle w:val="Akapit"/>
        <w:rPr>
          <w:rFonts w:ascii="Arial" w:hAnsi="Arial" w:cs="Arial"/>
          <w:color w:val="auto"/>
        </w:rPr>
      </w:pPr>
      <w:r w:rsidRPr="00072E33">
        <w:rPr>
          <w:rFonts w:ascii="Arial" w:hAnsi="Arial" w:cs="Arial"/>
          <w:color w:val="auto"/>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1C3D2FA9" w14:textId="77777777" w:rsidR="004051C2" w:rsidRPr="00072E33" w:rsidRDefault="004051C2" w:rsidP="004051C2">
      <w:pPr>
        <w:pStyle w:val="Akapit"/>
        <w:rPr>
          <w:rFonts w:ascii="Arial" w:hAnsi="Arial" w:cs="Arial"/>
          <w:color w:val="auto"/>
        </w:rPr>
      </w:pPr>
      <w:r w:rsidRPr="00072E33">
        <w:rPr>
          <w:rFonts w:ascii="Arial" w:hAnsi="Arial" w:cs="Arial"/>
          <w:color w:val="auto"/>
        </w:rPr>
        <w:t xml:space="preserve">Wykonawca zapewni i będzie utrzymywał wszelkie urządzenia zabezpieczające, socjalne oraz sprzęt i odpowiednią odzież dla ochrony życia i zdrowia osób zatrudnionych na budowie oraz dla zapewnienia </w:t>
      </w:r>
      <w:r w:rsidRPr="00072E33">
        <w:rPr>
          <w:rFonts w:ascii="Arial" w:hAnsi="Arial" w:cs="Arial"/>
          <w:color w:val="auto"/>
        </w:rPr>
        <w:lastRenderedPageBreak/>
        <w:t>bezpieczeństwa publicznego. Przed rozpoczęciem budowy, kierownik musi sporządzić plan bezpieczeństwa i ochrony zdrowia uwzględniający okoliczności związane z przedmiotowym obiektem. W szczególności należy określić warunki prowadzenia robót związanych z:</w:t>
      </w:r>
    </w:p>
    <w:p w14:paraId="725A21E3" w14:textId="77777777" w:rsidR="004051C2" w:rsidRPr="00072E33" w:rsidRDefault="004051C2" w:rsidP="004051C2">
      <w:pPr>
        <w:pStyle w:val="Akapit"/>
        <w:numPr>
          <w:ilvl w:val="0"/>
          <w:numId w:val="22"/>
        </w:numPr>
        <w:spacing w:after="0"/>
        <w:rPr>
          <w:rFonts w:ascii="Arial" w:hAnsi="Arial" w:cs="Arial"/>
          <w:color w:val="auto"/>
        </w:rPr>
      </w:pPr>
      <w:r w:rsidRPr="00072E33">
        <w:rPr>
          <w:rFonts w:ascii="Arial" w:hAnsi="Arial" w:cs="Arial"/>
          <w:color w:val="auto"/>
        </w:rPr>
        <w:t>robotami w głębokich wykopach,</w:t>
      </w:r>
    </w:p>
    <w:p w14:paraId="06D2E3D9" w14:textId="77777777" w:rsidR="004051C2" w:rsidRPr="00072E33" w:rsidRDefault="004051C2" w:rsidP="004051C2">
      <w:pPr>
        <w:pStyle w:val="Akapit"/>
        <w:numPr>
          <w:ilvl w:val="0"/>
          <w:numId w:val="22"/>
        </w:numPr>
        <w:spacing w:after="0"/>
        <w:rPr>
          <w:rFonts w:ascii="Arial" w:hAnsi="Arial" w:cs="Arial"/>
          <w:color w:val="auto"/>
        </w:rPr>
      </w:pPr>
      <w:r w:rsidRPr="00072E33">
        <w:rPr>
          <w:rFonts w:ascii="Arial" w:hAnsi="Arial" w:cs="Arial"/>
          <w:color w:val="auto"/>
        </w:rPr>
        <w:t>pracami przy zabezpieczeniu wykopów i transportem rur,</w:t>
      </w:r>
    </w:p>
    <w:p w14:paraId="637BC256" w14:textId="77777777" w:rsidR="004051C2" w:rsidRPr="00072E33" w:rsidRDefault="004051C2" w:rsidP="004051C2">
      <w:pPr>
        <w:pStyle w:val="Akapit"/>
        <w:numPr>
          <w:ilvl w:val="0"/>
          <w:numId w:val="22"/>
        </w:numPr>
        <w:spacing w:after="0"/>
        <w:rPr>
          <w:rFonts w:ascii="Arial" w:hAnsi="Arial" w:cs="Arial"/>
          <w:color w:val="auto"/>
        </w:rPr>
      </w:pPr>
      <w:r w:rsidRPr="00072E33">
        <w:rPr>
          <w:rFonts w:ascii="Arial" w:hAnsi="Arial" w:cs="Arial"/>
          <w:color w:val="auto"/>
        </w:rPr>
        <w:t>robotami przy wykonaniu zbiornika retencyjnego,</w:t>
      </w:r>
    </w:p>
    <w:p w14:paraId="1DDB5A86" w14:textId="77777777" w:rsidR="004051C2" w:rsidRPr="00072E33" w:rsidRDefault="004051C2" w:rsidP="004051C2">
      <w:pPr>
        <w:pStyle w:val="Akapit"/>
        <w:numPr>
          <w:ilvl w:val="0"/>
          <w:numId w:val="22"/>
        </w:numPr>
        <w:spacing w:after="0"/>
        <w:rPr>
          <w:rFonts w:ascii="Arial" w:hAnsi="Arial" w:cs="Arial"/>
          <w:color w:val="auto"/>
        </w:rPr>
      </w:pPr>
      <w:r w:rsidRPr="00072E33">
        <w:rPr>
          <w:rFonts w:ascii="Arial" w:hAnsi="Arial" w:cs="Arial"/>
          <w:color w:val="auto"/>
        </w:rPr>
        <w:t>pracami związanymi ze zbliżeniem do linii energetycznych oraz sieci kanalizacji sanitarnej, wodociągowej i teletechnicznej,</w:t>
      </w:r>
    </w:p>
    <w:p w14:paraId="032C9522" w14:textId="77777777" w:rsidR="004051C2" w:rsidRPr="00072E33" w:rsidRDefault="004051C2" w:rsidP="004051C2">
      <w:pPr>
        <w:pStyle w:val="Akapit"/>
        <w:numPr>
          <w:ilvl w:val="0"/>
          <w:numId w:val="22"/>
        </w:numPr>
        <w:rPr>
          <w:rFonts w:ascii="Arial" w:hAnsi="Arial" w:cs="Arial"/>
          <w:color w:val="auto"/>
        </w:rPr>
      </w:pPr>
      <w:r w:rsidRPr="00072E33">
        <w:rPr>
          <w:rFonts w:ascii="Arial" w:hAnsi="Arial" w:cs="Arial"/>
          <w:color w:val="auto"/>
        </w:rPr>
        <w:t>robotami związanymi pod czynnym uzbrojeniem (kable energetyczne itp.).</w:t>
      </w:r>
    </w:p>
    <w:p w14:paraId="6061F3A5" w14:textId="77777777" w:rsidR="004051C2" w:rsidRPr="00072E33" w:rsidRDefault="004051C2" w:rsidP="004051C2">
      <w:pPr>
        <w:pStyle w:val="Akapit"/>
        <w:rPr>
          <w:rFonts w:ascii="Arial" w:hAnsi="Arial" w:cs="Arial"/>
          <w:color w:val="auto"/>
        </w:rPr>
      </w:pPr>
      <w:r w:rsidRPr="00072E33">
        <w:rPr>
          <w:rFonts w:ascii="Arial" w:hAnsi="Arial" w:cs="Arial"/>
          <w:color w:val="auto"/>
        </w:rPr>
        <w:t>Uznaje się, że wszelkie koszty związane z wypełnieniem wymagań określonych powyżej nie podlegają odrębnej zapłacie i są uwzględnione w cenie kontraktowej.</w:t>
      </w:r>
    </w:p>
    <w:p w14:paraId="28CCE6EC"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1.5.11. Ochrona i utrzymanie robót</w:t>
      </w:r>
    </w:p>
    <w:p w14:paraId="57C3BE6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będzie odpowiadał za ochronę robót i za wszelkie materiały i urządzenia używane do robót od daty rozpoczęcia do daty wydania potwierdzenia zakończenia robót przez Inżyniera/Kierownika projektu.</w:t>
      </w:r>
    </w:p>
    <w:p w14:paraId="0B6B767E" w14:textId="77777777" w:rsidR="004051C2" w:rsidRPr="00072E33" w:rsidRDefault="004051C2" w:rsidP="004051C2">
      <w:pPr>
        <w:pStyle w:val="Akapit"/>
        <w:rPr>
          <w:rFonts w:ascii="Arial" w:hAnsi="Arial" w:cs="Arial"/>
          <w:color w:val="auto"/>
        </w:rPr>
      </w:pPr>
      <w:r w:rsidRPr="00072E33">
        <w:rPr>
          <w:rFonts w:ascii="Arial" w:hAnsi="Arial" w:cs="Arial"/>
          <w:color w:val="auto"/>
        </w:rPr>
        <w:t>1.5.12. Stosowanie się do prawa i innych przepisów</w:t>
      </w:r>
    </w:p>
    <w:p w14:paraId="34AD7ECA" w14:textId="77777777" w:rsidR="004051C2" w:rsidRPr="00072E33" w:rsidRDefault="004051C2" w:rsidP="004051C2">
      <w:pPr>
        <w:pStyle w:val="Akapit"/>
        <w:rPr>
          <w:rFonts w:ascii="Arial" w:hAnsi="Arial" w:cs="Arial"/>
          <w:color w:val="auto"/>
        </w:rPr>
      </w:pPr>
      <w:r w:rsidRPr="00072E33">
        <w:rPr>
          <w:rFonts w:ascii="Arial" w:hAnsi="Arial" w:cs="Arial"/>
          <w:color w:val="auto"/>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EE5DC01" w14:textId="77777777" w:rsidR="004051C2" w:rsidRPr="00072E33" w:rsidRDefault="004051C2" w:rsidP="004051C2">
      <w:pPr>
        <w:pStyle w:val="Akapit"/>
        <w:rPr>
          <w:rFonts w:ascii="Arial" w:hAnsi="Arial" w:cs="Arial"/>
          <w:color w:val="auto"/>
        </w:rPr>
      </w:pPr>
      <w:r w:rsidRPr="00072E33">
        <w:rPr>
          <w:rFonts w:ascii="Arial" w:hAnsi="Arial" w:cs="Arial"/>
          <w:bCs/>
          <w:color w:val="auto"/>
        </w:rPr>
        <w:t>1.5.13. Równoważność norm i zbiorów przepisów prawnych</w:t>
      </w:r>
    </w:p>
    <w:p w14:paraId="5335FD49" w14:textId="77777777" w:rsidR="004051C2" w:rsidRPr="00072E33" w:rsidRDefault="004051C2" w:rsidP="004051C2">
      <w:pPr>
        <w:pStyle w:val="Akapit"/>
        <w:rPr>
          <w:rFonts w:ascii="Arial" w:hAnsi="Arial" w:cs="Arial"/>
          <w:color w:val="auto"/>
        </w:rPr>
      </w:pPr>
      <w:r w:rsidRPr="00072E33">
        <w:rPr>
          <w:rFonts w:ascii="Arial" w:hAnsi="Arial" w:cs="Arial"/>
          <w:color w:val="auto"/>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942BB26" w14:textId="77777777" w:rsidR="004051C2" w:rsidRPr="00072E33" w:rsidRDefault="004051C2" w:rsidP="004051C2">
      <w:pPr>
        <w:pStyle w:val="11podpkt"/>
        <w:rPr>
          <w:rFonts w:ascii="Arial" w:hAnsi="Arial" w:cs="Arial"/>
          <w:color w:val="000000" w:themeColor="text1"/>
        </w:rPr>
      </w:pPr>
      <w:bookmarkStart w:id="7" w:name="bookmark5"/>
      <w:r w:rsidRPr="00072E33">
        <w:rPr>
          <w:rFonts w:ascii="Arial" w:hAnsi="Arial" w:cs="Arial"/>
          <w:color w:val="000000" w:themeColor="text1"/>
        </w:rPr>
        <w:t xml:space="preserve">1.6. Zaplecze Zamawiającego </w:t>
      </w:r>
      <w:bookmarkEnd w:id="7"/>
    </w:p>
    <w:p w14:paraId="701294A4" w14:textId="14849A24"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Zaplecze dla potrzeb Wykonawcy omawianej inwestycji należy wykonać w miejscu uzgodnionym na etapie realizacji inwestycji  z Inwestorem.</w:t>
      </w:r>
    </w:p>
    <w:p w14:paraId="43CB0522" w14:textId="05DB2C8B" w:rsidR="004051C2" w:rsidRPr="00072E33" w:rsidRDefault="004051C2" w:rsidP="00072E33">
      <w:pPr>
        <w:pStyle w:val="1Pkt"/>
        <w:rPr>
          <w:rFonts w:ascii="Arial" w:hAnsi="Arial" w:cs="Arial"/>
          <w:color w:val="auto"/>
        </w:rPr>
      </w:pPr>
      <w:bookmarkStart w:id="8" w:name="bookmark6"/>
      <w:r w:rsidRPr="00072E33">
        <w:rPr>
          <w:rFonts w:ascii="Arial" w:hAnsi="Arial" w:cs="Arial"/>
          <w:color w:val="auto"/>
        </w:rPr>
        <w:t>2. MATERIAŁY</w:t>
      </w:r>
      <w:bookmarkStart w:id="9" w:name="bookmark7"/>
      <w:bookmarkEnd w:id="8"/>
    </w:p>
    <w:p w14:paraId="5E90C271" w14:textId="2DB3B0DA" w:rsidR="004051C2" w:rsidRPr="00072E33" w:rsidRDefault="004051C2" w:rsidP="004051C2">
      <w:pPr>
        <w:pStyle w:val="11podpkt"/>
        <w:rPr>
          <w:rFonts w:ascii="Arial" w:hAnsi="Arial" w:cs="Arial"/>
          <w:b w:val="0"/>
          <w:bCs w:val="0"/>
          <w:color w:val="000000" w:themeColor="text1"/>
        </w:rPr>
      </w:pPr>
      <w:r w:rsidRPr="00072E33">
        <w:rPr>
          <w:rFonts w:ascii="Arial" w:hAnsi="Arial" w:cs="Arial"/>
          <w:color w:val="000000" w:themeColor="text1"/>
        </w:rPr>
        <w:t>2.</w:t>
      </w:r>
      <w:r w:rsidR="00072E33">
        <w:rPr>
          <w:rFonts w:ascii="Arial" w:hAnsi="Arial" w:cs="Arial"/>
          <w:color w:val="000000" w:themeColor="text1"/>
        </w:rPr>
        <w:t>1</w:t>
      </w:r>
      <w:r w:rsidRPr="00072E33">
        <w:rPr>
          <w:rFonts w:ascii="Arial" w:hAnsi="Arial" w:cs="Arial"/>
          <w:color w:val="000000" w:themeColor="text1"/>
        </w:rPr>
        <w:t>. Studnie kanalizacyjne</w:t>
      </w:r>
    </w:p>
    <w:p w14:paraId="728041C3" w14:textId="5CC48E21" w:rsidR="004051C2" w:rsidRPr="00072E33" w:rsidRDefault="004051C2" w:rsidP="004051C2">
      <w:pPr>
        <w:jc w:val="both"/>
        <w:rPr>
          <w:rFonts w:ascii="Arial" w:hAnsi="Arial" w:cs="Arial"/>
          <w:color w:val="FF0000"/>
          <w:sz w:val="20"/>
        </w:rPr>
      </w:pPr>
      <w:r w:rsidRPr="00072E33">
        <w:rPr>
          <w:rFonts w:ascii="Arial" w:hAnsi="Arial" w:cs="Arial"/>
          <w:color w:val="000000" w:themeColor="text1"/>
          <w:sz w:val="20"/>
        </w:rPr>
        <w:t>Projektuje się stud</w:t>
      </w:r>
      <w:r w:rsidR="00072E33">
        <w:rPr>
          <w:rFonts w:ascii="Arial" w:hAnsi="Arial" w:cs="Arial"/>
          <w:color w:val="000000" w:themeColor="text1"/>
          <w:sz w:val="20"/>
        </w:rPr>
        <w:t>nię</w:t>
      </w:r>
      <w:r w:rsidRPr="00072E33">
        <w:rPr>
          <w:rFonts w:ascii="Arial" w:hAnsi="Arial" w:cs="Arial"/>
          <w:color w:val="000000" w:themeColor="text1"/>
          <w:sz w:val="20"/>
        </w:rPr>
        <w:t xml:space="preserve"> kanalizacyjn</w:t>
      </w:r>
      <w:r w:rsidR="00072E33">
        <w:rPr>
          <w:rFonts w:ascii="Arial" w:hAnsi="Arial" w:cs="Arial"/>
          <w:color w:val="000000" w:themeColor="text1"/>
          <w:sz w:val="20"/>
        </w:rPr>
        <w:t>ą</w:t>
      </w:r>
      <w:r w:rsidRPr="00072E33">
        <w:rPr>
          <w:rFonts w:ascii="Arial" w:hAnsi="Arial" w:cs="Arial"/>
          <w:color w:val="000000" w:themeColor="text1"/>
          <w:sz w:val="20"/>
        </w:rPr>
        <w:t xml:space="preserve"> o średnicy DN 1200 mm  z betonowych elementów prefabrykowanych typu ciężkiego o połączeniach na uszczelkę gumową, wykonane z betonu </w:t>
      </w:r>
      <w:proofErr w:type="spellStart"/>
      <w:r w:rsidRPr="00072E33">
        <w:rPr>
          <w:rFonts w:ascii="Arial" w:hAnsi="Arial" w:cs="Arial"/>
          <w:color w:val="000000" w:themeColor="text1"/>
          <w:sz w:val="20"/>
        </w:rPr>
        <w:t>wibroprasowanego</w:t>
      </w:r>
      <w:proofErr w:type="spellEnd"/>
      <w:r w:rsidRPr="00072E33">
        <w:rPr>
          <w:rFonts w:ascii="Arial" w:hAnsi="Arial" w:cs="Arial"/>
          <w:color w:val="000000" w:themeColor="text1"/>
          <w:sz w:val="20"/>
        </w:rPr>
        <w:t xml:space="preserve"> C35/45, wodoszczelnego W-8 o mrozoodporności F=150, nasiąkliwości do 5% wg PN-EN 1917:2004. Wytrzymałość na obciążenie elementów prefabrykowanych do 400 </w:t>
      </w:r>
      <w:proofErr w:type="spellStart"/>
      <w:r w:rsidRPr="00072E33">
        <w:rPr>
          <w:rFonts w:ascii="Arial" w:hAnsi="Arial" w:cs="Arial"/>
          <w:color w:val="000000" w:themeColor="text1"/>
          <w:sz w:val="20"/>
        </w:rPr>
        <w:t>kN</w:t>
      </w:r>
      <w:proofErr w:type="spellEnd"/>
      <w:r w:rsidRPr="00072E33">
        <w:rPr>
          <w:rFonts w:ascii="Arial" w:hAnsi="Arial" w:cs="Arial"/>
          <w:color w:val="000000" w:themeColor="text1"/>
          <w:sz w:val="20"/>
        </w:rPr>
        <w:t xml:space="preserve">/oś wg PN-85/S-10030, kręgi prefabrykowane powinny posiadać fabrycznie zamontowane stopnie </w:t>
      </w:r>
      <w:proofErr w:type="spellStart"/>
      <w:r w:rsidRPr="00072E33">
        <w:rPr>
          <w:rFonts w:ascii="Arial" w:hAnsi="Arial" w:cs="Arial"/>
          <w:color w:val="000000" w:themeColor="text1"/>
          <w:sz w:val="20"/>
        </w:rPr>
        <w:t>złazowe</w:t>
      </w:r>
      <w:proofErr w:type="spellEnd"/>
      <w:r w:rsidRPr="00072E33">
        <w:rPr>
          <w:rFonts w:ascii="Arial" w:hAnsi="Arial" w:cs="Arial"/>
          <w:color w:val="000000" w:themeColor="text1"/>
          <w:sz w:val="20"/>
        </w:rPr>
        <w:t xml:space="preserve"> zabezpieczone w otulinie polimerowej. Właz żeliwn</w:t>
      </w:r>
      <w:r w:rsidR="00072E33">
        <w:rPr>
          <w:rFonts w:ascii="Arial" w:hAnsi="Arial" w:cs="Arial"/>
          <w:color w:val="000000" w:themeColor="text1"/>
          <w:sz w:val="20"/>
        </w:rPr>
        <w:t>y</w:t>
      </w:r>
      <w:r w:rsidRPr="00072E33">
        <w:rPr>
          <w:rFonts w:ascii="Arial" w:hAnsi="Arial" w:cs="Arial"/>
          <w:color w:val="000000" w:themeColor="text1"/>
          <w:sz w:val="20"/>
        </w:rPr>
        <w:t xml:space="preserve"> typu ciężkiego D400, z zawiasami posadowione na betonowych pierścieniach dystansowych, niewentylowane, szczelne o nośności 40ton posiadającymi zamek zatrzaskowy, zabezpieczenie przeciw kradzieżą i wkładki tłumiące. Kręgi denne (krąg połączony fabrycznie z dennicą), prefabrykowane żelbetowe </w:t>
      </w:r>
      <w:proofErr w:type="spellStart"/>
      <w:r w:rsidRPr="00072E33">
        <w:rPr>
          <w:rFonts w:ascii="Arial" w:hAnsi="Arial" w:cs="Arial"/>
          <w:color w:val="000000" w:themeColor="text1"/>
          <w:sz w:val="20"/>
        </w:rPr>
        <w:t>wibroprasowane</w:t>
      </w:r>
      <w:proofErr w:type="spellEnd"/>
      <w:r w:rsidRPr="00072E33">
        <w:rPr>
          <w:rFonts w:ascii="Arial" w:hAnsi="Arial" w:cs="Arial"/>
          <w:color w:val="000000" w:themeColor="text1"/>
          <w:sz w:val="20"/>
        </w:rPr>
        <w:t xml:space="preserve"> (parametry jw.) powinny posiadać gotowe otwory przejściowe szczelne i wyprofilowaną fabrycznie kinetę, studnie posadowione bezpośrednio w nawierzchni drogi powinny posiadać pierścienie odciążające betonowe. Przy montażu włazów zastosować zaprawy plastyczne szybkowiążące </w:t>
      </w:r>
      <w:proofErr w:type="spellStart"/>
      <w:r w:rsidRPr="00072E33">
        <w:rPr>
          <w:rFonts w:ascii="Arial" w:hAnsi="Arial" w:cs="Arial"/>
          <w:color w:val="000000" w:themeColor="text1"/>
          <w:sz w:val="20"/>
        </w:rPr>
        <w:t>niskoskurczowe</w:t>
      </w:r>
      <w:proofErr w:type="spellEnd"/>
      <w:r w:rsidRPr="00072E33">
        <w:rPr>
          <w:rFonts w:ascii="Arial" w:hAnsi="Arial" w:cs="Arial"/>
          <w:color w:val="000000" w:themeColor="text1"/>
          <w:sz w:val="20"/>
        </w:rPr>
        <w:t xml:space="preserve"> na bazie cementu posiadające atesty drogowe, zaprawa po związaniu powinna posiadać wytrzymałość na ściskanie min. 51 N/mm2, </w:t>
      </w:r>
      <w:r w:rsidRPr="00072E33">
        <w:rPr>
          <w:rFonts w:ascii="Arial" w:hAnsi="Arial" w:cs="Arial"/>
          <w:color w:val="000000" w:themeColor="text1"/>
          <w:sz w:val="20"/>
        </w:rPr>
        <w:lastRenderedPageBreak/>
        <w:t xml:space="preserve">wytrzymałość na zginanie min. 9,1 N/mm2, zaprawa powinna być wodoszczelna, mrozoodporna, niekurczliwa i powinna być odporna na działanie chlorków i obciążalność powierzchni. </w:t>
      </w:r>
      <w:r w:rsidR="00072E33">
        <w:rPr>
          <w:rFonts w:ascii="Arial" w:hAnsi="Arial" w:cs="Arial"/>
          <w:color w:val="000000" w:themeColor="text1"/>
          <w:sz w:val="20"/>
        </w:rPr>
        <w:t xml:space="preserve">W celu wykonania kraty na wlocie do studni wpadowej należy zastosować pręty stalowe o średnicy DN14mm. Pręty wykonane ze stali nierdzewnej. Krata zabezpieczona powłoką antykorozyjną posiadającą aprobatę </w:t>
      </w:r>
      <w:proofErr w:type="spellStart"/>
      <w:r w:rsidR="00072E33">
        <w:rPr>
          <w:rFonts w:ascii="Arial" w:hAnsi="Arial" w:cs="Arial"/>
          <w:color w:val="000000" w:themeColor="text1"/>
          <w:sz w:val="20"/>
        </w:rPr>
        <w:t>IBDiM</w:t>
      </w:r>
      <w:proofErr w:type="spellEnd"/>
      <w:r w:rsidR="00072E33">
        <w:rPr>
          <w:rFonts w:ascii="Arial" w:hAnsi="Arial" w:cs="Arial"/>
          <w:color w:val="000000" w:themeColor="text1"/>
          <w:sz w:val="20"/>
        </w:rPr>
        <w:t>. Osadnik piaskowy zlokalizowany na wlocie do studni kanalizacyjnej ma zostać wykonany z betonu klasy B30 (C25/30). Osadnik w postaci płyty betonowej o wymiarach 100x75x15mm.</w:t>
      </w:r>
    </w:p>
    <w:bookmarkEnd w:id="9"/>
    <w:p w14:paraId="2F7FB6B1" w14:textId="39F6A67D"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w:t>
      </w:r>
      <w:r w:rsidR="004E4680">
        <w:rPr>
          <w:rFonts w:ascii="Arial" w:hAnsi="Arial" w:cs="Arial"/>
          <w:color w:val="000000" w:themeColor="text1"/>
        </w:rPr>
        <w:t>2</w:t>
      </w:r>
      <w:r w:rsidRPr="00072E33">
        <w:rPr>
          <w:rFonts w:ascii="Arial" w:hAnsi="Arial" w:cs="Arial"/>
          <w:color w:val="000000" w:themeColor="text1"/>
        </w:rPr>
        <w:t>. Beton</w:t>
      </w:r>
    </w:p>
    <w:p w14:paraId="51906590" w14:textId="77777777" w:rsidR="004051C2" w:rsidRPr="00072E33" w:rsidRDefault="004051C2" w:rsidP="004051C2">
      <w:pPr>
        <w:jc w:val="both"/>
        <w:rPr>
          <w:rFonts w:ascii="Arial" w:hAnsi="Arial" w:cs="Arial"/>
          <w:color w:val="000000" w:themeColor="text1"/>
          <w:sz w:val="20"/>
        </w:rPr>
      </w:pPr>
      <w:r w:rsidRPr="00072E33">
        <w:rPr>
          <w:rFonts w:ascii="Arial" w:hAnsi="Arial" w:cs="Arial"/>
          <w:color w:val="000000" w:themeColor="text1"/>
          <w:sz w:val="20"/>
        </w:rPr>
        <w:t>Beton hydrotechniczny B-15 i B-20 powinien odpowiadać wymaganiom BN-62/6738-07. Beton zwykły B-10 i B-20 powinien odpowiadać wymaganiom PN-B-06250.</w:t>
      </w:r>
    </w:p>
    <w:p w14:paraId="2B95272C" w14:textId="1C8D4CC9"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w:t>
      </w:r>
      <w:r w:rsidR="004E4680">
        <w:rPr>
          <w:rFonts w:ascii="Arial" w:hAnsi="Arial" w:cs="Arial"/>
          <w:color w:val="000000" w:themeColor="text1"/>
        </w:rPr>
        <w:t>3</w:t>
      </w:r>
      <w:r w:rsidRPr="00072E33">
        <w:rPr>
          <w:rFonts w:ascii="Arial" w:hAnsi="Arial" w:cs="Arial"/>
          <w:color w:val="000000" w:themeColor="text1"/>
        </w:rPr>
        <w:t>. Zaprawa cementowa</w:t>
      </w:r>
    </w:p>
    <w:p w14:paraId="140C7F01" w14:textId="77777777" w:rsidR="004051C2" w:rsidRPr="00072E33" w:rsidRDefault="004051C2" w:rsidP="004051C2">
      <w:pPr>
        <w:jc w:val="both"/>
        <w:rPr>
          <w:rFonts w:ascii="Arial" w:hAnsi="Arial" w:cs="Arial"/>
          <w:color w:val="000000" w:themeColor="text1"/>
          <w:sz w:val="20"/>
        </w:rPr>
      </w:pPr>
      <w:r w:rsidRPr="00072E33">
        <w:rPr>
          <w:rFonts w:ascii="Arial" w:hAnsi="Arial" w:cs="Arial"/>
          <w:color w:val="000000" w:themeColor="text1"/>
          <w:sz w:val="20"/>
        </w:rPr>
        <w:t>Zaprawa cementowa powinna odpowiadać wymaganiom PN-B-14501. Cement powinien pochodzić z jednego źródła. Pochodzenie cementu i jego jakość określona atestem – musi być zatwierdzona przez Inspektora Nadzoru.</w:t>
      </w:r>
    </w:p>
    <w:p w14:paraId="3E710FCC" w14:textId="456B09DC"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w:t>
      </w:r>
      <w:r w:rsidR="004E4680">
        <w:rPr>
          <w:rFonts w:ascii="Arial" w:hAnsi="Arial" w:cs="Arial"/>
          <w:color w:val="000000" w:themeColor="text1"/>
        </w:rPr>
        <w:t>4</w:t>
      </w:r>
      <w:r w:rsidRPr="00072E33">
        <w:rPr>
          <w:rFonts w:ascii="Arial" w:hAnsi="Arial" w:cs="Arial"/>
          <w:color w:val="000000" w:themeColor="text1"/>
        </w:rPr>
        <w:t>. Składowanie i przechowywanie cementu</w:t>
      </w:r>
    </w:p>
    <w:p w14:paraId="1277D510" w14:textId="77777777" w:rsidR="004051C2" w:rsidRPr="00072E33" w:rsidRDefault="004051C2" w:rsidP="004051C2">
      <w:pPr>
        <w:jc w:val="both"/>
        <w:rPr>
          <w:rFonts w:ascii="Arial" w:hAnsi="Arial" w:cs="Arial"/>
          <w:color w:val="000000" w:themeColor="text1"/>
          <w:sz w:val="20"/>
        </w:rPr>
      </w:pPr>
      <w:r w:rsidRPr="00072E33">
        <w:rPr>
          <w:rFonts w:ascii="Arial" w:hAnsi="Arial" w:cs="Arial"/>
          <w:color w:val="000000" w:themeColor="text1"/>
          <w:sz w:val="20"/>
        </w:rPr>
        <w:t>Składowanie cementu powinno odpowiadać wymaganiom normy BN-88/6731-08. Miejsca przechowywania cementu mogą być następujące: składy otwarte (dla cementu workowego, wydzielone miejsca zadaszone na otwartym terenie, zabezpieczone z boku przed opadami) magazyny zamknięte (budynki lub pomieszczenia o szczelnym dachu i ścianach).</w:t>
      </w:r>
    </w:p>
    <w:p w14:paraId="1A357306" w14:textId="05C90569"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w:t>
      </w:r>
      <w:r w:rsidR="004E4680">
        <w:rPr>
          <w:rFonts w:ascii="Arial" w:hAnsi="Arial" w:cs="Arial"/>
          <w:color w:val="000000" w:themeColor="text1"/>
        </w:rPr>
        <w:t>5</w:t>
      </w:r>
      <w:r w:rsidRPr="00072E33">
        <w:rPr>
          <w:rFonts w:ascii="Arial" w:hAnsi="Arial" w:cs="Arial"/>
          <w:color w:val="000000" w:themeColor="text1"/>
        </w:rPr>
        <w:t>. Woda</w:t>
      </w:r>
    </w:p>
    <w:p w14:paraId="0F8A671A" w14:textId="77777777" w:rsidR="004051C2" w:rsidRPr="00072E33" w:rsidRDefault="004051C2" w:rsidP="004051C2">
      <w:pPr>
        <w:jc w:val="both"/>
        <w:rPr>
          <w:rFonts w:ascii="Arial" w:hAnsi="Arial" w:cs="Arial"/>
          <w:color w:val="000000" w:themeColor="text1"/>
          <w:sz w:val="20"/>
        </w:rPr>
      </w:pPr>
      <w:r w:rsidRPr="00072E33">
        <w:rPr>
          <w:rFonts w:ascii="Arial" w:hAnsi="Arial" w:cs="Arial"/>
          <w:color w:val="000000" w:themeColor="text1"/>
          <w:sz w:val="20"/>
        </w:rPr>
        <w:t>Woda do betonu powinna odpowiadać wymaganiom PN-B-32250. Bez badań laboratoryjnych można stosować wodociągową wodę pitną. Woda pochodząca z wątpliwych źródeł nie może być użyta do momentu jej przebadania na zgodność z podaną normą.</w:t>
      </w:r>
    </w:p>
    <w:p w14:paraId="4BA21395" w14:textId="5DD48A46"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w:t>
      </w:r>
      <w:r w:rsidR="004E4680">
        <w:rPr>
          <w:rFonts w:ascii="Arial" w:hAnsi="Arial" w:cs="Arial"/>
          <w:color w:val="000000" w:themeColor="text1"/>
        </w:rPr>
        <w:t>6</w:t>
      </w:r>
      <w:r w:rsidRPr="00072E33">
        <w:rPr>
          <w:rFonts w:ascii="Arial" w:hAnsi="Arial" w:cs="Arial"/>
          <w:color w:val="000000" w:themeColor="text1"/>
        </w:rPr>
        <w:t>. Kruszywo na podsypkę</w:t>
      </w:r>
    </w:p>
    <w:p w14:paraId="23D60B61" w14:textId="77777777" w:rsidR="004051C2" w:rsidRPr="00072E33" w:rsidRDefault="004051C2" w:rsidP="004051C2">
      <w:pPr>
        <w:jc w:val="both"/>
        <w:rPr>
          <w:rFonts w:ascii="Arial" w:hAnsi="Arial" w:cs="Arial"/>
          <w:color w:val="000000" w:themeColor="text1"/>
          <w:sz w:val="20"/>
        </w:rPr>
      </w:pPr>
      <w:r w:rsidRPr="00072E33">
        <w:rPr>
          <w:rFonts w:ascii="Arial" w:hAnsi="Arial" w:cs="Arial"/>
          <w:color w:val="000000" w:themeColor="text1"/>
          <w:sz w:val="20"/>
        </w:rPr>
        <w:t>Podsypka ze żwiru frakcji 8 – 16mm o grubości min. 20cm. Użyty materiał na podsypkę powinien odpowiadać wymaganiom norm np. PN-B-06712, PN-B-11111, PN-B-11113.</w:t>
      </w:r>
    </w:p>
    <w:p w14:paraId="657F5051"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2.10. Składowanie materiałów</w:t>
      </w:r>
    </w:p>
    <w:p w14:paraId="0F1F85F0" w14:textId="774E6EA1" w:rsidR="004051C2" w:rsidRPr="00072E33" w:rsidRDefault="004E4680" w:rsidP="004051C2">
      <w:pPr>
        <w:pStyle w:val="11podpkt"/>
        <w:rPr>
          <w:rFonts w:ascii="Arial" w:hAnsi="Arial" w:cs="Arial"/>
          <w:color w:val="auto"/>
        </w:rPr>
      </w:pPr>
      <w:r>
        <w:rPr>
          <w:rFonts w:ascii="Arial" w:hAnsi="Arial" w:cs="Arial"/>
          <w:color w:val="auto"/>
        </w:rPr>
        <w:t>2</w:t>
      </w:r>
      <w:r w:rsidR="004051C2" w:rsidRPr="00072E33">
        <w:rPr>
          <w:rFonts w:ascii="Arial" w:hAnsi="Arial" w:cs="Arial"/>
          <w:color w:val="auto"/>
        </w:rPr>
        <w:t>.</w:t>
      </w:r>
      <w:r>
        <w:rPr>
          <w:rFonts w:ascii="Arial" w:hAnsi="Arial" w:cs="Arial"/>
          <w:color w:val="auto"/>
        </w:rPr>
        <w:t>1</w:t>
      </w:r>
      <w:r w:rsidR="004051C2" w:rsidRPr="00072E33">
        <w:rPr>
          <w:rFonts w:ascii="Arial" w:hAnsi="Arial" w:cs="Arial"/>
          <w:color w:val="auto"/>
        </w:rPr>
        <w:t>. Kręgi betonowe</w:t>
      </w:r>
    </w:p>
    <w:p w14:paraId="47620A93" w14:textId="77777777" w:rsidR="004051C2" w:rsidRPr="00072E33" w:rsidRDefault="004051C2" w:rsidP="004051C2">
      <w:pPr>
        <w:jc w:val="both"/>
        <w:rPr>
          <w:rFonts w:ascii="Arial" w:hAnsi="Arial" w:cs="Arial"/>
          <w:sz w:val="20"/>
        </w:rPr>
      </w:pPr>
      <w:r w:rsidRPr="00072E33">
        <w:rPr>
          <w:rFonts w:ascii="Arial" w:hAnsi="Arial" w:cs="Arial"/>
          <w:sz w:val="20"/>
        </w:rPr>
        <w:t xml:space="preserve">Kręgi składować na powierzchni nieutwardzonej pod warunkiem, że nacisk kręgów przekazywanych na grunt nie przekracza 0,5 </w:t>
      </w:r>
      <w:proofErr w:type="spellStart"/>
      <w:r w:rsidRPr="00072E33">
        <w:rPr>
          <w:rFonts w:ascii="Arial" w:hAnsi="Arial" w:cs="Arial"/>
          <w:sz w:val="20"/>
        </w:rPr>
        <w:t>MPa</w:t>
      </w:r>
      <w:proofErr w:type="spellEnd"/>
      <w:r w:rsidRPr="00072E33">
        <w:rPr>
          <w:rFonts w:ascii="Arial" w:hAnsi="Arial" w:cs="Arial"/>
          <w:sz w:val="20"/>
        </w:rPr>
        <w:t>. Składowanie w pozycji budowania do wysokości nie przekraczającej 1,8m. Kręgi należy składować asortymentami średnic. Składowanie powinno umożliwiać dostęp do poszczególnych stosów wyrobów lub poszczególnych kręgów.</w:t>
      </w:r>
    </w:p>
    <w:p w14:paraId="173C80B2" w14:textId="044AFF40" w:rsidR="004051C2" w:rsidRPr="00072E33" w:rsidRDefault="004E4680" w:rsidP="004051C2">
      <w:pPr>
        <w:pStyle w:val="11podpkt"/>
        <w:rPr>
          <w:rFonts w:ascii="Arial" w:hAnsi="Arial" w:cs="Arial"/>
          <w:color w:val="auto"/>
        </w:rPr>
      </w:pPr>
      <w:r>
        <w:rPr>
          <w:rFonts w:ascii="Arial" w:hAnsi="Arial" w:cs="Arial"/>
          <w:color w:val="auto"/>
        </w:rPr>
        <w:t>2.2.</w:t>
      </w:r>
      <w:r w:rsidR="004051C2" w:rsidRPr="00072E33">
        <w:rPr>
          <w:rFonts w:ascii="Arial" w:hAnsi="Arial" w:cs="Arial"/>
          <w:color w:val="auto"/>
        </w:rPr>
        <w:t xml:space="preserve"> Włazy kanałowe</w:t>
      </w:r>
    </w:p>
    <w:p w14:paraId="0721F799" w14:textId="77777777" w:rsidR="004051C2" w:rsidRPr="00072E33" w:rsidRDefault="004051C2" w:rsidP="004051C2">
      <w:pPr>
        <w:jc w:val="both"/>
        <w:rPr>
          <w:rFonts w:ascii="Arial" w:hAnsi="Arial" w:cs="Arial"/>
          <w:sz w:val="20"/>
        </w:rPr>
      </w:pPr>
      <w:r w:rsidRPr="00072E33">
        <w:rPr>
          <w:rFonts w:ascii="Arial" w:hAnsi="Arial" w:cs="Arial"/>
          <w:sz w:val="20"/>
        </w:rPr>
        <w:t>Włazy kanałowe powinny być składowane z dala od substancji działających korodująco. Włazy powinny być posegregowane wg klas. Powierzchnia składowania powinna być utwardzona i odwodniona.</w:t>
      </w:r>
    </w:p>
    <w:p w14:paraId="25521A96" w14:textId="2720433B" w:rsidR="004051C2" w:rsidRPr="00072E33" w:rsidRDefault="004E4680" w:rsidP="004051C2">
      <w:pPr>
        <w:pStyle w:val="11podpkt"/>
        <w:rPr>
          <w:rFonts w:ascii="Arial" w:hAnsi="Arial" w:cs="Arial"/>
          <w:color w:val="auto"/>
        </w:rPr>
      </w:pPr>
      <w:r>
        <w:rPr>
          <w:rFonts w:ascii="Arial" w:hAnsi="Arial" w:cs="Arial"/>
          <w:color w:val="auto"/>
        </w:rPr>
        <w:t>2.3</w:t>
      </w:r>
      <w:r w:rsidR="004051C2" w:rsidRPr="00072E33">
        <w:rPr>
          <w:rFonts w:ascii="Arial" w:hAnsi="Arial" w:cs="Arial"/>
          <w:color w:val="auto"/>
        </w:rPr>
        <w:t>. Cegła kanalizacyjna</w:t>
      </w:r>
    </w:p>
    <w:p w14:paraId="59D2B40C" w14:textId="77777777" w:rsidR="004051C2" w:rsidRPr="00072E33" w:rsidRDefault="004051C2" w:rsidP="004051C2">
      <w:pPr>
        <w:jc w:val="both"/>
        <w:rPr>
          <w:rFonts w:ascii="Arial" w:hAnsi="Arial" w:cs="Arial"/>
          <w:sz w:val="20"/>
        </w:rPr>
      </w:pPr>
      <w:r w:rsidRPr="00072E33">
        <w:rPr>
          <w:rFonts w:ascii="Arial" w:hAnsi="Arial" w:cs="Arial"/>
          <w:sz w:val="20"/>
        </w:rPr>
        <w:t xml:space="preserve">Cegłę kanalizacyjną składować na otwartej przestrzeni, na powierzchni wyrównanej i utwardzonej ze spadkami umożliwiającymi odprowadzenie wód opadowych. Składowanie cegieł w sposób uporządkowany, zapewniający łatwość przeliczania. Cegły należy układać w stosach lub pryzmach. Jednostki ładunkowe mogą być ułożone jedna na drugiej maksymalnie w 3-ch warstwach o łącznej </w:t>
      </w:r>
      <w:r w:rsidRPr="00072E33">
        <w:rPr>
          <w:rFonts w:ascii="Arial" w:hAnsi="Arial" w:cs="Arial"/>
          <w:sz w:val="20"/>
        </w:rPr>
        <w:lastRenderedPageBreak/>
        <w:t>wysokości nie przekraczającej 3,0m. Przy składowaniu cegieł luzem maksymalna wysokość stosów i pryzm nie powinna przekraczać 2,2m. Miejsce składowania powinno być w pobliżu innych materiałów stosowanych do budowy kanalizacji.</w:t>
      </w:r>
    </w:p>
    <w:p w14:paraId="03521C1C" w14:textId="731F1521" w:rsidR="004051C2" w:rsidRPr="00072E33" w:rsidRDefault="004E4680" w:rsidP="004051C2">
      <w:pPr>
        <w:pStyle w:val="11podpkt"/>
        <w:rPr>
          <w:rFonts w:ascii="Arial" w:hAnsi="Arial" w:cs="Arial"/>
          <w:color w:val="auto"/>
        </w:rPr>
      </w:pPr>
      <w:r>
        <w:rPr>
          <w:rFonts w:ascii="Arial" w:hAnsi="Arial" w:cs="Arial"/>
          <w:color w:val="auto"/>
        </w:rPr>
        <w:t>2.4</w:t>
      </w:r>
      <w:r w:rsidR="004051C2" w:rsidRPr="00072E33">
        <w:rPr>
          <w:rFonts w:ascii="Arial" w:hAnsi="Arial" w:cs="Arial"/>
          <w:color w:val="auto"/>
        </w:rPr>
        <w:t>. Kruszywo</w:t>
      </w:r>
    </w:p>
    <w:p w14:paraId="000D194B" w14:textId="6B1AB730" w:rsidR="004051C2" w:rsidRPr="00072E33" w:rsidRDefault="004051C2" w:rsidP="004051C2">
      <w:pPr>
        <w:jc w:val="both"/>
        <w:rPr>
          <w:rFonts w:ascii="Arial" w:hAnsi="Arial" w:cs="Arial"/>
          <w:sz w:val="20"/>
        </w:rPr>
      </w:pPr>
      <w:r w:rsidRPr="00072E33">
        <w:rPr>
          <w:rFonts w:ascii="Arial" w:hAnsi="Arial" w:cs="Arial"/>
          <w:sz w:val="20"/>
        </w:rPr>
        <w:t>Kruszywo należy składować na utwardzonym i odwodnionym podłożu. Składować w zasiekach, tak aby uniemożliwić zmiesza</w:t>
      </w:r>
      <w:r w:rsidR="004E4680">
        <w:rPr>
          <w:rFonts w:ascii="Arial" w:hAnsi="Arial" w:cs="Arial"/>
          <w:sz w:val="20"/>
        </w:rPr>
        <w:t>nie</w:t>
      </w:r>
      <w:r w:rsidRPr="00072E33">
        <w:rPr>
          <w:rFonts w:ascii="Arial" w:hAnsi="Arial" w:cs="Arial"/>
          <w:sz w:val="20"/>
        </w:rPr>
        <w:t xml:space="preserve"> z innymi rodzajami i frakcjami kruszywa. Kruszywa chronić przed zanieczyszczeniami mechanicznymi.</w:t>
      </w:r>
    </w:p>
    <w:p w14:paraId="119011CA" w14:textId="77777777" w:rsidR="004051C2" w:rsidRPr="00072E33" w:rsidRDefault="004051C2" w:rsidP="004051C2">
      <w:pPr>
        <w:pStyle w:val="1Pkt"/>
        <w:rPr>
          <w:rFonts w:ascii="Arial" w:hAnsi="Arial" w:cs="Arial"/>
          <w:color w:val="auto"/>
        </w:rPr>
      </w:pPr>
      <w:bookmarkStart w:id="10" w:name="bookmark9"/>
      <w:r w:rsidRPr="00072E33">
        <w:rPr>
          <w:rFonts w:ascii="Arial" w:hAnsi="Arial" w:cs="Arial"/>
          <w:color w:val="auto"/>
        </w:rPr>
        <w:t>3. SPRZĘT</w:t>
      </w:r>
      <w:bookmarkEnd w:id="10"/>
    </w:p>
    <w:p w14:paraId="5F073E0E" w14:textId="77777777" w:rsidR="004051C2" w:rsidRPr="00072E33" w:rsidRDefault="004051C2" w:rsidP="004051C2">
      <w:pPr>
        <w:pStyle w:val="11podpkt"/>
        <w:rPr>
          <w:rFonts w:ascii="Arial" w:hAnsi="Arial" w:cs="Arial"/>
          <w:color w:val="auto"/>
        </w:rPr>
      </w:pPr>
      <w:r w:rsidRPr="00072E33">
        <w:rPr>
          <w:rFonts w:ascii="Arial" w:hAnsi="Arial" w:cs="Arial"/>
          <w:color w:val="auto"/>
        </w:rPr>
        <w:t>3.1. Ogólne zasady dotyczące sprzętu</w:t>
      </w:r>
    </w:p>
    <w:p w14:paraId="33E4797D" w14:textId="77777777" w:rsidR="004051C2" w:rsidRPr="00072E33" w:rsidRDefault="004051C2" w:rsidP="004051C2">
      <w:pPr>
        <w:pStyle w:val="Akapit"/>
        <w:rPr>
          <w:rFonts w:ascii="Arial" w:hAnsi="Arial" w:cs="Arial"/>
          <w:color w:val="auto"/>
        </w:rPr>
      </w:pPr>
      <w:r w:rsidRPr="00072E33">
        <w:rPr>
          <w:rFonts w:ascii="Arial" w:hAnsi="Arial" w:cs="Arial"/>
          <w:color w:val="auto"/>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Inżyniera/Kierownika projektu; w przypadku braku ustaleń w wymienionych wyżej dokumentach, sprzęt powinien być uzgodniony i zaakceptowany przez Inżyniera/Kierownika projektu. Sprzęt będący własnością Wykonawcy lub wynajęty do wykonania robót ma być utrzymywany w dobrym stanie i gotowości do pracy. Powinien być zgodny z normami ochrony środowiska i przepisami dotyczącymi jego użytkowania.</w:t>
      </w:r>
    </w:p>
    <w:p w14:paraId="5F157CD6" w14:textId="77777777" w:rsidR="004051C2" w:rsidRPr="00072E33" w:rsidRDefault="004051C2" w:rsidP="004051C2">
      <w:pPr>
        <w:pStyle w:val="Akapit"/>
        <w:rPr>
          <w:rFonts w:ascii="Arial" w:hAnsi="Arial" w:cs="Arial"/>
          <w:color w:val="auto"/>
        </w:rPr>
      </w:pPr>
      <w:r w:rsidRPr="00072E33">
        <w:rPr>
          <w:rFonts w:ascii="Arial" w:hAnsi="Arial" w:cs="Arial"/>
          <w:color w:val="auto"/>
        </w:rPr>
        <w:t>Jakikolwiek sprzęt, maszyny, urządzenia i narzędzia nie gwarantujące zachowania warunków umowy, zostaną przez Inżyniera/Kierownika projektu zdyskwalifikowane i nie dopuszczone do robót.</w:t>
      </w:r>
    </w:p>
    <w:p w14:paraId="56630212" w14:textId="77777777" w:rsidR="004051C2" w:rsidRPr="00072E33" w:rsidRDefault="004051C2" w:rsidP="004051C2">
      <w:pPr>
        <w:pStyle w:val="11podpkt"/>
        <w:rPr>
          <w:rFonts w:ascii="Arial" w:hAnsi="Arial" w:cs="Arial"/>
          <w:color w:val="auto"/>
        </w:rPr>
      </w:pPr>
      <w:r w:rsidRPr="00072E33">
        <w:rPr>
          <w:rFonts w:ascii="Arial" w:hAnsi="Arial" w:cs="Arial"/>
          <w:color w:val="auto"/>
        </w:rPr>
        <w:t>3.2. Rodzaje sprzętu</w:t>
      </w:r>
    </w:p>
    <w:p w14:paraId="2F534EB2" w14:textId="77777777" w:rsidR="004051C2" w:rsidRPr="00072E33" w:rsidRDefault="004051C2" w:rsidP="004051C2">
      <w:pPr>
        <w:pStyle w:val="Akapit"/>
        <w:rPr>
          <w:rFonts w:ascii="Arial" w:hAnsi="Arial" w:cs="Arial"/>
          <w:color w:val="auto"/>
        </w:rPr>
      </w:pPr>
      <w:r w:rsidRPr="00072E33">
        <w:rPr>
          <w:rFonts w:ascii="Arial" w:hAnsi="Arial" w:cs="Arial"/>
          <w:color w:val="auto"/>
        </w:rPr>
        <w:t>Sprzęt do wykonywania kanalizacji.</w:t>
      </w:r>
    </w:p>
    <w:p w14:paraId="29FEDA8E" w14:textId="777D5F4B" w:rsidR="004051C2" w:rsidRPr="00072E33" w:rsidRDefault="004051C2" w:rsidP="004051C2">
      <w:pPr>
        <w:pStyle w:val="Akapit"/>
        <w:rPr>
          <w:rFonts w:ascii="Arial" w:hAnsi="Arial" w:cs="Arial"/>
          <w:color w:val="auto"/>
        </w:rPr>
      </w:pPr>
      <w:r w:rsidRPr="00072E33">
        <w:rPr>
          <w:rFonts w:ascii="Arial" w:hAnsi="Arial" w:cs="Arial"/>
          <w:color w:val="auto"/>
        </w:rPr>
        <w:t xml:space="preserve">Wykonawca przystępujący do wykonania kanalizacji </w:t>
      </w:r>
      <w:r w:rsidR="004E4680">
        <w:rPr>
          <w:rFonts w:ascii="Arial" w:hAnsi="Arial" w:cs="Arial"/>
          <w:color w:val="auto"/>
        </w:rPr>
        <w:t xml:space="preserve">inwestycji </w:t>
      </w:r>
      <w:r w:rsidRPr="00072E33">
        <w:rPr>
          <w:rFonts w:ascii="Arial" w:hAnsi="Arial" w:cs="Arial"/>
          <w:color w:val="auto"/>
        </w:rPr>
        <w:t>powinien wykazać się możliwością korzystania z następującego sprzętu:</w:t>
      </w:r>
    </w:p>
    <w:p w14:paraId="311355E6"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color w:val="auto"/>
        </w:rPr>
        <w:t>żurawi budowlanych samochodowych do 4 t,</w:t>
      </w:r>
    </w:p>
    <w:p w14:paraId="4DD32A00"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bCs/>
          <w:color w:val="auto"/>
        </w:rPr>
        <w:t>koparek przedsiębiernych do wykonywania głębokich wykopów,</w:t>
      </w:r>
    </w:p>
    <w:p w14:paraId="38FF2CD9"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bCs/>
          <w:color w:val="auto"/>
        </w:rPr>
        <w:t>spycharek kołowych lub gąsienicowych</w:t>
      </w:r>
    </w:p>
    <w:p w14:paraId="30685B6C"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color w:val="auto"/>
        </w:rPr>
        <w:t>sprzętu mechanicznego do zagęszczania gruntu, ubijarki wibracyjnej lub wstrząsarki płytowej,</w:t>
      </w:r>
    </w:p>
    <w:p w14:paraId="2E8808DD"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color w:val="auto"/>
        </w:rPr>
        <w:t>wciągarek mechanicznych do urobku ziemi,</w:t>
      </w:r>
    </w:p>
    <w:p w14:paraId="33C8DCD4" w14:textId="6C0379A1"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color w:val="auto"/>
        </w:rPr>
        <w:t>samochód skrzyniowy 5</w:t>
      </w:r>
      <m:oMath>
        <m:r>
          <m:rPr>
            <m:sty m:val="p"/>
          </m:rPr>
          <w:rPr>
            <w:rFonts w:ascii="Cambria Math" w:hAnsi="Cambria Math" w:cs="Arial"/>
            <w:color w:val="auto"/>
          </w:rPr>
          <m:t>÷</m:t>
        </m:r>
      </m:oMath>
      <w:r w:rsidRPr="00072E33">
        <w:rPr>
          <w:rFonts w:ascii="Arial" w:hAnsi="Arial" w:cs="Arial"/>
          <w:color w:val="auto"/>
        </w:rPr>
        <w:t>10 t,</w:t>
      </w:r>
    </w:p>
    <w:p w14:paraId="3BCC82FD" w14:textId="77777777" w:rsidR="004051C2" w:rsidRPr="00072E33" w:rsidRDefault="004051C2" w:rsidP="004051C2">
      <w:pPr>
        <w:pStyle w:val="Akapit"/>
        <w:numPr>
          <w:ilvl w:val="0"/>
          <w:numId w:val="23"/>
        </w:numPr>
        <w:spacing w:after="0"/>
        <w:rPr>
          <w:rFonts w:ascii="Arial" w:hAnsi="Arial" w:cs="Arial"/>
          <w:color w:val="auto"/>
        </w:rPr>
      </w:pPr>
      <w:r w:rsidRPr="00072E33">
        <w:rPr>
          <w:rFonts w:ascii="Arial" w:hAnsi="Arial" w:cs="Arial"/>
          <w:color w:val="auto"/>
        </w:rPr>
        <w:t>betoniarki kołowej,</w:t>
      </w:r>
    </w:p>
    <w:p w14:paraId="2FC9F2D0" w14:textId="77777777" w:rsidR="004051C2" w:rsidRPr="00072E33" w:rsidRDefault="004051C2" w:rsidP="004051C2">
      <w:pPr>
        <w:pStyle w:val="Akapit"/>
        <w:numPr>
          <w:ilvl w:val="0"/>
          <w:numId w:val="23"/>
        </w:numPr>
        <w:rPr>
          <w:rFonts w:ascii="Arial" w:hAnsi="Arial" w:cs="Arial"/>
          <w:color w:val="auto"/>
        </w:rPr>
      </w:pPr>
      <w:r w:rsidRPr="00072E33">
        <w:rPr>
          <w:rFonts w:ascii="Arial" w:hAnsi="Arial" w:cs="Arial"/>
          <w:color w:val="auto"/>
        </w:rPr>
        <w:t>beczkowozu.</w:t>
      </w:r>
    </w:p>
    <w:p w14:paraId="7174D34D" w14:textId="77777777" w:rsidR="004051C2" w:rsidRPr="00072E33" w:rsidRDefault="004051C2" w:rsidP="004051C2">
      <w:pPr>
        <w:pStyle w:val="1Pkt"/>
        <w:rPr>
          <w:rFonts w:ascii="Arial" w:hAnsi="Arial" w:cs="Arial"/>
          <w:color w:val="auto"/>
        </w:rPr>
      </w:pPr>
      <w:r w:rsidRPr="00072E33">
        <w:rPr>
          <w:rFonts w:ascii="Arial" w:hAnsi="Arial" w:cs="Arial"/>
          <w:color w:val="auto"/>
        </w:rPr>
        <w:t>4. TRANSPORT</w:t>
      </w:r>
    </w:p>
    <w:p w14:paraId="29DB2497" w14:textId="77777777" w:rsidR="004051C2" w:rsidRPr="00072E33" w:rsidRDefault="004051C2" w:rsidP="004051C2">
      <w:pPr>
        <w:pStyle w:val="11podpkt"/>
        <w:rPr>
          <w:rFonts w:ascii="Arial" w:hAnsi="Arial" w:cs="Arial"/>
          <w:color w:val="auto"/>
        </w:rPr>
      </w:pPr>
      <w:r w:rsidRPr="00072E33">
        <w:rPr>
          <w:rFonts w:ascii="Arial" w:hAnsi="Arial" w:cs="Arial"/>
          <w:color w:val="auto"/>
        </w:rPr>
        <w:t>4.1. Ogólne zasady dotyczące transportu</w:t>
      </w:r>
    </w:p>
    <w:p w14:paraId="571772D2" w14:textId="77777777" w:rsidR="004051C2" w:rsidRPr="00072E33" w:rsidRDefault="004051C2" w:rsidP="004051C2">
      <w:pPr>
        <w:pStyle w:val="Akapit"/>
        <w:rPr>
          <w:rFonts w:ascii="Arial" w:hAnsi="Arial" w:cs="Arial"/>
          <w:color w:val="auto"/>
        </w:rPr>
      </w:pPr>
      <w:r w:rsidRPr="00072E33">
        <w:rPr>
          <w:rFonts w:ascii="Arial" w:hAnsi="Arial" w:cs="Arial"/>
          <w:color w:val="auto"/>
        </w:rPr>
        <w:t>Wykonawca jest zobowiązany do stosowania jedynie takich środków transportu, które nie wpłyną niekorzystnie na jakość wykonywanych robót i właściwości przewożonych materiałów.</w:t>
      </w:r>
    </w:p>
    <w:p w14:paraId="399CC472" w14:textId="77777777" w:rsidR="004051C2" w:rsidRPr="00072E33" w:rsidRDefault="004051C2" w:rsidP="004051C2">
      <w:pPr>
        <w:pStyle w:val="Akapit"/>
        <w:rPr>
          <w:rFonts w:ascii="Arial" w:hAnsi="Arial" w:cs="Arial"/>
          <w:color w:val="auto"/>
        </w:rPr>
      </w:pPr>
      <w:r w:rsidRPr="00072E33">
        <w:rPr>
          <w:rFonts w:ascii="Arial" w:hAnsi="Arial" w:cs="Arial"/>
          <w:color w:val="auto"/>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4E29214E" w14:textId="77777777" w:rsidR="004051C2" w:rsidRPr="00072E33" w:rsidRDefault="004051C2" w:rsidP="004051C2">
      <w:pPr>
        <w:pStyle w:val="Akapit"/>
        <w:rPr>
          <w:rFonts w:ascii="Arial" w:hAnsi="Arial" w:cs="Arial"/>
          <w:color w:val="auto"/>
        </w:rPr>
      </w:pPr>
      <w:r w:rsidRPr="00072E33">
        <w:rPr>
          <w:rFonts w:ascii="Arial" w:hAnsi="Arial" w:cs="Arial"/>
          <w:color w:val="auto"/>
        </w:rPr>
        <w:t>Wykonawca będzie usuwać na bieżąco, na własny koszt, wszelkie zanieczyszczenia, uszkodzenia spowodowane jego pojazdami na drogach publicznych oraz dojazdach do terenu budowy.</w:t>
      </w:r>
    </w:p>
    <w:p w14:paraId="1AEF89A6" w14:textId="77777777" w:rsidR="004051C2" w:rsidRPr="00072E33" w:rsidRDefault="004051C2" w:rsidP="004051C2">
      <w:pPr>
        <w:pStyle w:val="11podpkt"/>
        <w:rPr>
          <w:rFonts w:ascii="Arial" w:hAnsi="Arial" w:cs="Arial"/>
          <w:color w:val="auto"/>
        </w:rPr>
      </w:pPr>
      <w:r w:rsidRPr="00072E33">
        <w:rPr>
          <w:rFonts w:ascii="Arial" w:hAnsi="Arial" w:cs="Arial"/>
          <w:color w:val="auto"/>
        </w:rPr>
        <w:t xml:space="preserve">4.2. Transport rur kanałowych, studzienek </w:t>
      </w:r>
    </w:p>
    <w:p w14:paraId="728076C0" w14:textId="63E8DED4" w:rsidR="004051C2" w:rsidRPr="00072E33" w:rsidRDefault="004E4680" w:rsidP="004051C2">
      <w:pPr>
        <w:pStyle w:val="Akapit"/>
        <w:rPr>
          <w:rFonts w:ascii="Arial" w:hAnsi="Arial" w:cs="Arial"/>
          <w:color w:val="auto"/>
        </w:rPr>
      </w:pPr>
      <w:r>
        <w:rPr>
          <w:rFonts w:ascii="Arial" w:hAnsi="Arial" w:cs="Arial"/>
          <w:color w:val="auto"/>
        </w:rPr>
        <w:lastRenderedPageBreak/>
        <w:t>S</w:t>
      </w:r>
      <w:r w:rsidR="004051C2" w:rsidRPr="00072E33">
        <w:rPr>
          <w:rFonts w:ascii="Arial" w:hAnsi="Arial" w:cs="Arial"/>
          <w:color w:val="auto"/>
        </w:rPr>
        <w:t xml:space="preserve">tudzienki mogą być przewożone pojazdami o odpowiedniej długości, tak aby wolne końce wystające poza skrzynie ładunkową nie były dłuższe niż 1m. Sposób transportu musi zabezpieczać </w:t>
      </w:r>
      <w:r w:rsidR="00406E7E">
        <w:rPr>
          <w:rFonts w:ascii="Arial" w:hAnsi="Arial" w:cs="Arial"/>
          <w:color w:val="auto"/>
        </w:rPr>
        <w:t>s</w:t>
      </w:r>
      <w:r w:rsidR="004051C2" w:rsidRPr="00072E33">
        <w:rPr>
          <w:rFonts w:ascii="Arial" w:hAnsi="Arial" w:cs="Arial"/>
          <w:color w:val="auto"/>
        </w:rPr>
        <w:t xml:space="preserve">tudzienki przed uszkodzeniem lub zniszczeniem. </w:t>
      </w:r>
    </w:p>
    <w:p w14:paraId="45588E99" w14:textId="77777777" w:rsidR="004051C2" w:rsidRPr="00072E33" w:rsidRDefault="004051C2" w:rsidP="004051C2">
      <w:pPr>
        <w:pStyle w:val="11podpkt"/>
        <w:rPr>
          <w:rFonts w:ascii="Arial" w:hAnsi="Arial" w:cs="Arial"/>
          <w:color w:val="auto"/>
        </w:rPr>
      </w:pPr>
      <w:r w:rsidRPr="00072E33">
        <w:rPr>
          <w:rFonts w:ascii="Arial" w:hAnsi="Arial" w:cs="Arial"/>
          <w:color w:val="auto"/>
        </w:rPr>
        <w:t>4.3. Transport włazów kanałowych</w:t>
      </w:r>
    </w:p>
    <w:p w14:paraId="71635E51" w14:textId="77777777" w:rsidR="004051C2" w:rsidRPr="00072E33" w:rsidRDefault="004051C2" w:rsidP="004051C2">
      <w:pPr>
        <w:pStyle w:val="Default"/>
        <w:jc w:val="both"/>
        <w:rPr>
          <w:rFonts w:ascii="Arial" w:eastAsia="Courier New" w:hAnsi="Arial" w:cs="Arial"/>
          <w:color w:val="auto"/>
          <w:sz w:val="20"/>
        </w:rPr>
      </w:pPr>
      <w:r w:rsidRPr="00072E33">
        <w:rPr>
          <w:rFonts w:ascii="Arial" w:eastAsia="Courier New" w:hAnsi="Arial" w:cs="Arial"/>
          <w:color w:val="auto"/>
          <w:sz w:val="20"/>
        </w:rPr>
        <w:t xml:space="preserve">Włazy kanałowe mogą być transportowane dowolnymi środkami transportu w sposób zabezpieczony przed przemieszczaniem                  i uszkodzeniem. Włazy typu ciężkiego mogą być przewożone luzem, natomiast typu lekkiego należy układać na paletach po 10 szt.        i łączyć taśmą stalową. </w:t>
      </w:r>
    </w:p>
    <w:p w14:paraId="0C26485C" w14:textId="77777777" w:rsidR="004051C2" w:rsidRPr="00072E33" w:rsidRDefault="004051C2" w:rsidP="004051C2">
      <w:pPr>
        <w:pStyle w:val="11podpkt"/>
        <w:rPr>
          <w:rFonts w:ascii="Arial" w:hAnsi="Arial" w:cs="Arial"/>
          <w:color w:val="auto"/>
        </w:rPr>
      </w:pPr>
      <w:r w:rsidRPr="00072E33">
        <w:rPr>
          <w:rFonts w:ascii="Arial" w:hAnsi="Arial" w:cs="Arial"/>
          <w:color w:val="auto"/>
        </w:rPr>
        <w:t>4.4. Transport mieszanki betonowej</w:t>
      </w:r>
    </w:p>
    <w:p w14:paraId="33B29982" w14:textId="77777777" w:rsidR="004051C2" w:rsidRPr="00072E33" w:rsidRDefault="004051C2" w:rsidP="004051C2">
      <w:pPr>
        <w:pStyle w:val="Default"/>
        <w:jc w:val="both"/>
        <w:rPr>
          <w:rFonts w:ascii="Arial" w:eastAsia="Courier New" w:hAnsi="Arial" w:cs="Arial"/>
          <w:color w:val="auto"/>
          <w:sz w:val="20"/>
        </w:rPr>
      </w:pPr>
      <w:r w:rsidRPr="00072E33">
        <w:rPr>
          <w:rFonts w:ascii="Arial" w:eastAsia="Courier New" w:hAnsi="Arial" w:cs="Arial"/>
          <w:color w:val="auto"/>
          <w:sz w:val="20"/>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w:t>
      </w:r>
    </w:p>
    <w:p w14:paraId="65B7F0E2" w14:textId="77777777" w:rsidR="004051C2" w:rsidRPr="00072E33" w:rsidRDefault="004051C2" w:rsidP="004051C2">
      <w:pPr>
        <w:pStyle w:val="11podpkt"/>
        <w:rPr>
          <w:rFonts w:ascii="Arial" w:hAnsi="Arial" w:cs="Arial"/>
          <w:color w:val="auto"/>
        </w:rPr>
      </w:pPr>
      <w:r w:rsidRPr="00072E33">
        <w:rPr>
          <w:rFonts w:ascii="Arial" w:hAnsi="Arial" w:cs="Arial"/>
          <w:color w:val="auto"/>
        </w:rPr>
        <w:t>4.5. Transport kruszyw</w:t>
      </w:r>
    </w:p>
    <w:p w14:paraId="5CA0F414" w14:textId="02341ACC" w:rsidR="004051C2" w:rsidRPr="00072E33" w:rsidRDefault="004051C2" w:rsidP="004051C2">
      <w:pPr>
        <w:pStyle w:val="Default"/>
        <w:jc w:val="both"/>
        <w:rPr>
          <w:rFonts w:ascii="Arial" w:eastAsia="Courier New" w:hAnsi="Arial" w:cs="Arial"/>
          <w:color w:val="auto"/>
          <w:sz w:val="20"/>
        </w:rPr>
      </w:pPr>
      <w:r w:rsidRPr="00072E33">
        <w:rPr>
          <w:rFonts w:ascii="Arial" w:eastAsia="Courier New" w:hAnsi="Arial" w:cs="Arial"/>
          <w:color w:val="auto"/>
          <w:sz w:val="20"/>
        </w:rPr>
        <w:t xml:space="preserve">Kruszywa mogą być przewożone dowolnymi środkami transportu, w sposób zabezpieczający je przed zanieczyszczeniem  i nadmiernym zawilgoceniem. </w:t>
      </w:r>
    </w:p>
    <w:p w14:paraId="25C08546"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4.6. Transport cementu i jego przechowywanie</w:t>
      </w:r>
    </w:p>
    <w:p w14:paraId="65C59862" w14:textId="77777777" w:rsidR="004051C2" w:rsidRPr="00072E33" w:rsidRDefault="004051C2" w:rsidP="004051C2">
      <w:pPr>
        <w:pStyle w:val="Default"/>
        <w:jc w:val="both"/>
        <w:rPr>
          <w:rFonts w:ascii="Arial" w:eastAsia="Courier New" w:hAnsi="Arial" w:cs="Arial"/>
          <w:color w:val="000000" w:themeColor="text1"/>
          <w:sz w:val="20"/>
        </w:rPr>
      </w:pPr>
      <w:r w:rsidRPr="00072E33">
        <w:rPr>
          <w:rFonts w:ascii="Arial" w:eastAsia="Courier New" w:hAnsi="Arial" w:cs="Arial"/>
          <w:color w:val="000000" w:themeColor="text1"/>
          <w:sz w:val="20"/>
        </w:rPr>
        <w:t xml:space="preserve">Transport cementu i przechowywanie powinny być zgodne z BN-88/6731-08. </w:t>
      </w:r>
    </w:p>
    <w:p w14:paraId="702C01F5" w14:textId="77777777" w:rsidR="004051C2" w:rsidRPr="00072E33" w:rsidRDefault="004051C2" w:rsidP="004051C2">
      <w:pPr>
        <w:pStyle w:val="1Pkt"/>
        <w:rPr>
          <w:rFonts w:ascii="Arial" w:hAnsi="Arial" w:cs="Arial"/>
          <w:color w:val="000000" w:themeColor="text1"/>
        </w:rPr>
      </w:pPr>
      <w:r w:rsidRPr="00072E33">
        <w:rPr>
          <w:rFonts w:ascii="Arial" w:hAnsi="Arial" w:cs="Arial"/>
          <w:color w:val="000000" w:themeColor="text1"/>
        </w:rPr>
        <w:t>5. WYKONANIE ROBÓT</w:t>
      </w:r>
    </w:p>
    <w:p w14:paraId="635417CD"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5.1. Ogólne zasady wykonania robót</w:t>
      </w:r>
    </w:p>
    <w:p w14:paraId="2C2200C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14:paraId="2F85461C"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jest odpowiedzialny za stosowane metody wykonywania robót.</w:t>
      </w:r>
    </w:p>
    <w:p w14:paraId="26DF7C4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66AED2E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5BDCF8F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Sprawdzenie wytyczenia robót lub wyznaczenia wysokości przez Inżyniera/ Kierownika projektu nie zwalnia Wykonawcy od odpowiedzialności za ich dokładność.</w:t>
      </w:r>
    </w:p>
    <w:p w14:paraId="47475BBE" w14:textId="5D18141E" w:rsidR="004051C2" w:rsidRDefault="004051C2" w:rsidP="004051C2">
      <w:pPr>
        <w:pStyle w:val="11podpkt"/>
        <w:rPr>
          <w:rFonts w:ascii="Arial" w:hAnsi="Arial" w:cs="Arial"/>
          <w:color w:val="000000" w:themeColor="text1"/>
        </w:rPr>
      </w:pPr>
      <w:r w:rsidRPr="00072E33">
        <w:rPr>
          <w:rFonts w:ascii="Arial" w:hAnsi="Arial" w:cs="Arial"/>
          <w:color w:val="000000" w:themeColor="text1"/>
        </w:rPr>
        <w:t xml:space="preserve">5.2. </w:t>
      </w:r>
      <w:r w:rsidR="00406E7E">
        <w:rPr>
          <w:rFonts w:ascii="Arial" w:hAnsi="Arial" w:cs="Arial"/>
          <w:color w:val="000000" w:themeColor="text1"/>
        </w:rPr>
        <w:t>Zakres robót przy wykonywaniu studni kanalizacyjnej.</w:t>
      </w:r>
    </w:p>
    <w:p w14:paraId="7FC89DDC" w14:textId="4E5CEE64" w:rsidR="00406E7E" w:rsidRDefault="00406E7E" w:rsidP="004051C2">
      <w:pPr>
        <w:pStyle w:val="11podpkt"/>
        <w:rPr>
          <w:rFonts w:ascii="Arial" w:hAnsi="Arial" w:cs="Arial"/>
          <w:color w:val="000000" w:themeColor="text1"/>
        </w:rPr>
      </w:pPr>
    </w:p>
    <w:p w14:paraId="5E325AB4" w14:textId="0E6704CC" w:rsidR="00406E7E" w:rsidRDefault="00406E7E" w:rsidP="004051C2">
      <w:pPr>
        <w:pStyle w:val="11podpkt"/>
        <w:rPr>
          <w:rFonts w:ascii="Arial" w:hAnsi="Arial" w:cs="Arial"/>
          <w:b w:val="0"/>
          <w:color w:val="000000" w:themeColor="text1"/>
        </w:rPr>
      </w:pPr>
      <w:r w:rsidRPr="00406E7E">
        <w:rPr>
          <w:rFonts w:ascii="Arial" w:hAnsi="Arial" w:cs="Arial"/>
          <w:b w:val="0"/>
          <w:color w:val="000000" w:themeColor="text1"/>
        </w:rPr>
        <w:t xml:space="preserve">Wykonanie </w:t>
      </w:r>
      <w:r>
        <w:rPr>
          <w:rFonts w:ascii="Arial" w:hAnsi="Arial" w:cs="Arial"/>
          <w:b w:val="0"/>
          <w:color w:val="000000" w:themeColor="text1"/>
        </w:rPr>
        <w:t xml:space="preserve">w gotowym wykopie podsypki z piasku lub mieszanki naturalnej, grubości 20cm. </w:t>
      </w:r>
    </w:p>
    <w:p w14:paraId="212FBCA9" w14:textId="51EC0618" w:rsidR="00406E7E" w:rsidRDefault="00406E7E" w:rsidP="004051C2">
      <w:pPr>
        <w:pStyle w:val="11podpkt"/>
        <w:rPr>
          <w:rFonts w:ascii="Arial" w:hAnsi="Arial" w:cs="Arial"/>
          <w:b w:val="0"/>
          <w:color w:val="000000" w:themeColor="text1"/>
        </w:rPr>
      </w:pPr>
      <w:r>
        <w:rPr>
          <w:rFonts w:ascii="Arial" w:hAnsi="Arial" w:cs="Arial"/>
          <w:b w:val="0"/>
          <w:color w:val="000000" w:themeColor="text1"/>
        </w:rPr>
        <w:t>Wykonanie warstwy wyrównawczej z chudego betonu, grubości 5 cm.</w:t>
      </w:r>
    </w:p>
    <w:p w14:paraId="66B2AA85" w14:textId="11B31C7B" w:rsidR="00406E7E" w:rsidRDefault="00406E7E" w:rsidP="004051C2">
      <w:pPr>
        <w:pStyle w:val="11podpkt"/>
        <w:rPr>
          <w:rFonts w:ascii="Arial" w:hAnsi="Arial" w:cs="Arial"/>
          <w:b w:val="0"/>
          <w:color w:val="000000" w:themeColor="text1"/>
        </w:rPr>
      </w:pPr>
      <w:r>
        <w:rPr>
          <w:rFonts w:ascii="Arial" w:hAnsi="Arial" w:cs="Arial"/>
          <w:b w:val="0"/>
          <w:color w:val="000000" w:themeColor="text1"/>
        </w:rPr>
        <w:t>Ułożenie izolacji poziomej z podwójnej papy w wkładką z tkanin technicznych na lepiku.</w:t>
      </w:r>
    </w:p>
    <w:p w14:paraId="1F584E16" w14:textId="58020B1D" w:rsidR="00406E7E" w:rsidRDefault="00406E7E" w:rsidP="004051C2">
      <w:pPr>
        <w:pStyle w:val="11podpkt"/>
        <w:rPr>
          <w:rFonts w:ascii="Arial" w:hAnsi="Arial" w:cs="Arial"/>
          <w:b w:val="0"/>
          <w:color w:val="000000" w:themeColor="text1"/>
        </w:rPr>
      </w:pPr>
      <w:r>
        <w:rPr>
          <w:rFonts w:ascii="Arial" w:hAnsi="Arial" w:cs="Arial"/>
          <w:b w:val="0"/>
          <w:color w:val="000000" w:themeColor="text1"/>
        </w:rPr>
        <w:t xml:space="preserve">Montaż prefabrykowanego kręgu dennego studni wraz z fabrycznymi otworami dostosowanymi do średnicy przepustu. </w:t>
      </w:r>
    </w:p>
    <w:p w14:paraId="61714F6B" w14:textId="17A72B71" w:rsidR="00406E7E" w:rsidRDefault="00406E7E" w:rsidP="004051C2">
      <w:pPr>
        <w:pStyle w:val="11podpkt"/>
        <w:rPr>
          <w:rFonts w:ascii="Arial" w:hAnsi="Arial" w:cs="Arial"/>
          <w:b w:val="0"/>
          <w:color w:val="000000" w:themeColor="text1"/>
        </w:rPr>
      </w:pPr>
      <w:r>
        <w:rPr>
          <w:rFonts w:ascii="Arial" w:hAnsi="Arial" w:cs="Arial"/>
          <w:b w:val="0"/>
          <w:color w:val="000000" w:themeColor="text1"/>
        </w:rPr>
        <w:t>Opcjonalne wykonanie dolnego elementu studni jako elementu monolitycznego z betonu C30/37 – płyta denna grubości 20 cm z kinetą oraz ściany studni wraz z otworami pod przyłączenie przepustu wraz z montażem zbrojenia i deskowania i demontażem deskowania.</w:t>
      </w:r>
    </w:p>
    <w:p w14:paraId="033A5F6D" w14:textId="67A6C9E7" w:rsidR="00406E7E" w:rsidRDefault="00406E7E" w:rsidP="004051C2">
      <w:pPr>
        <w:pStyle w:val="11podpkt"/>
        <w:rPr>
          <w:rFonts w:ascii="Arial" w:hAnsi="Arial" w:cs="Arial"/>
          <w:b w:val="0"/>
          <w:color w:val="000000" w:themeColor="text1"/>
        </w:rPr>
      </w:pPr>
      <w:r>
        <w:rPr>
          <w:rFonts w:ascii="Arial" w:hAnsi="Arial" w:cs="Arial"/>
          <w:b w:val="0"/>
          <w:color w:val="000000" w:themeColor="text1"/>
        </w:rPr>
        <w:t>Ułożenie pozostałych kręgów betonowych studni DN1200mm.</w:t>
      </w:r>
    </w:p>
    <w:p w14:paraId="5F168716" w14:textId="7954C826" w:rsidR="00406E7E" w:rsidRDefault="00406E7E" w:rsidP="004051C2">
      <w:pPr>
        <w:pStyle w:val="11podpkt"/>
        <w:rPr>
          <w:rFonts w:ascii="Arial" w:hAnsi="Arial" w:cs="Arial"/>
          <w:b w:val="0"/>
          <w:color w:val="000000" w:themeColor="text1"/>
        </w:rPr>
      </w:pPr>
      <w:r>
        <w:rPr>
          <w:rFonts w:ascii="Arial" w:hAnsi="Arial" w:cs="Arial"/>
          <w:b w:val="0"/>
          <w:color w:val="000000" w:themeColor="text1"/>
        </w:rPr>
        <w:t>Wykonanie wymagane podłączenia przepustu.</w:t>
      </w:r>
    </w:p>
    <w:p w14:paraId="448F5E6E" w14:textId="47F6786D" w:rsidR="00406E7E" w:rsidRDefault="00406E7E" w:rsidP="004051C2">
      <w:pPr>
        <w:pStyle w:val="11podpkt"/>
        <w:rPr>
          <w:rFonts w:ascii="Arial" w:hAnsi="Arial" w:cs="Arial"/>
          <w:b w:val="0"/>
          <w:color w:val="000000" w:themeColor="text1"/>
        </w:rPr>
      </w:pPr>
      <w:r>
        <w:rPr>
          <w:rFonts w:ascii="Arial" w:hAnsi="Arial" w:cs="Arial"/>
          <w:b w:val="0"/>
          <w:color w:val="000000" w:themeColor="text1"/>
        </w:rPr>
        <w:t>Wykonanie pionowej izolacji studni.</w:t>
      </w:r>
    </w:p>
    <w:p w14:paraId="5576BB86" w14:textId="7F08F4BE" w:rsidR="00406E7E" w:rsidRDefault="00406E7E" w:rsidP="004051C2">
      <w:pPr>
        <w:pStyle w:val="11podpkt"/>
        <w:rPr>
          <w:rFonts w:ascii="Arial" w:hAnsi="Arial" w:cs="Arial"/>
          <w:b w:val="0"/>
          <w:color w:val="000000" w:themeColor="text1"/>
        </w:rPr>
      </w:pPr>
      <w:r>
        <w:rPr>
          <w:rFonts w:ascii="Arial" w:hAnsi="Arial" w:cs="Arial"/>
          <w:b w:val="0"/>
          <w:color w:val="000000" w:themeColor="text1"/>
        </w:rPr>
        <w:t xml:space="preserve">Zamocowanie kraty na wlocie do studni. </w:t>
      </w:r>
    </w:p>
    <w:p w14:paraId="15A22984" w14:textId="1E314A6C" w:rsidR="00406E7E" w:rsidRDefault="00406E7E" w:rsidP="004051C2">
      <w:pPr>
        <w:pStyle w:val="11podpkt"/>
        <w:rPr>
          <w:rFonts w:ascii="Arial" w:hAnsi="Arial" w:cs="Arial"/>
          <w:b w:val="0"/>
          <w:color w:val="000000" w:themeColor="text1"/>
        </w:rPr>
      </w:pPr>
      <w:r>
        <w:rPr>
          <w:rFonts w:ascii="Arial" w:hAnsi="Arial" w:cs="Arial"/>
          <w:b w:val="0"/>
          <w:color w:val="000000" w:themeColor="text1"/>
        </w:rPr>
        <w:lastRenderedPageBreak/>
        <w:t>Ułożenie osadnika piaskowego w postaci płyty betonowej.</w:t>
      </w:r>
    </w:p>
    <w:p w14:paraId="6400D471" w14:textId="48C20783" w:rsidR="00406E7E" w:rsidRDefault="00406E7E" w:rsidP="004051C2">
      <w:pPr>
        <w:pStyle w:val="11podpkt"/>
        <w:rPr>
          <w:rFonts w:ascii="Arial" w:hAnsi="Arial" w:cs="Arial"/>
          <w:b w:val="0"/>
          <w:color w:val="000000" w:themeColor="text1"/>
        </w:rPr>
      </w:pPr>
      <w:r>
        <w:rPr>
          <w:rFonts w:ascii="Arial" w:hAnsi="Arial" w:cs="Arial"/>
          <w:b w:val="0"/>
          <w:color w:val="000000" w:themeColor="text1"/>
        </w:rPr>
        <w:t>Stopniowe obsypywanie studni materiałem z demontażem szalowania i zagęszczeniem.</w:t>
      </w:r>
    </w:p>
    <w:p w14:paraId="56A705AE" w14:textId="27E8F0FC" w:rsidR="00406E7E" w:rsidRDefault="00406E7E" w:rsidP="004051C2">
      <w:pPr>
        <w:pStyle w:val="11podpkt"/>
        <w:rPr>
          <w:rFonts w:ascii="Arial" w:hAnsi="Arial" w:cs="Arial"/>
          <w:b w:val="0"/>
          <w:color w:val="000000" w:themeColor="text1"/>
        </w:rPr>
      </w:pPr>
      <w:r>
        <w:rPr>
          <w:rFonts w:ascii="Arial" w:hAnsi="Arial" w:cs="Arial"/>
          <w:b w:val="0"/>
          <w:color w:val="000000" w:themeColor="text1"/>
        </w:rPr>
        <w:t>Ułożenie pierścienia odciążającego.</w:t>
      </w:r>
    </w:p>
    <w:p w14:paraId="2E71B410" w14:textId="261EEE8D" w:rsidR="00406E7E" w:rsidRDefault="00406E7E" w:rsidP="004051C2">
      <w:pPr>
        <w:pStyle w:val="11podpkt"/>
        <w:rPr>
          <w:rFonts w:ascii="Arial" w:hAnsi="Arial" w:cs="Arial"/>
          <w:b w:val="0"/>
          <w:color w:val="000000" w:themeColor="text1"/>
        </w:rPr>
      </w:pPr>
      <w:r>
        <w:rPr>
          <w:rFonts w:ascii="Arial" w:hAnsi="Arial" w:cs="Arial"/>
          <w:b w:val="0"/>
          <w:color w:val="000000" w:themeColor="text1"/>
        </w:rPr>
        <w:t>Ułożenie płyty przykrywającej na zaprawie cementowej.</w:t>
      </w:r>
    </w:p>
    <w:p w14:paraId="0BB24DD9" w14:textId="54464F61" w:rsidR="00406E7E" w:rsidRDefault="00406E7E" w:rsidP="004051C2">
      <w:pPr>
        <w:pStyle w:val="11podpkt"/>
        <w:rPr>
          <w:rFonts w:ascii="Arial" w:hAnsi="Arial" w:cs="Arial"/>
          <w:b w:val="0"/>
          <w:color w:val="000000" w:themeColor="text1"/>
        </w:rPr>
      </w:pPr>
      <w:r>
        <w:rPr>
          <w:rFonts w:ascii="Arial" w:hAnsi="Arial" w:cs="Arial"/>
          <w:b w:val="0"/>
          <w:color w:val="000000" w:themeColor="text1"/>
        </w:rPr>
        <w:t>Montaż włazu kanałowego żeliwnego, typu ciężkiego, średnicy DN600mm.</w:t>
      </w:r>
    </w:p>
    <w:p w14:paraId="28601794" w14:textId="0AF8877A" w:rsidR="00406E7E" w:rsidRPr="00406E7E" w:rsidRDefault="00406E7E" w:rsidP="004051C2">
      <w:pPr>
        <w:pStyle w:val="11podpkt"/>
        <w:rPr>
          <w:rFonts w:ascii="Arial" w:hAnsi="Arial" w:cs="Arial"/>
          <w:b w:val="0"/>
          <w:color w:val="000000" w:themeColor="text1"/>
        </w:rPr>
      </w:pPr>
      <w:r>
        <w:rPr>
          <w:rFonts w:ascii="Arial" w:hAnsi="Arial" w:cs="Arial"/>
          <w:b w:val="0"/>
          <w:color w:val="000000" w:themeColor="text1"/>
        </w:rPr>
        <w:t>Wykonanie zasypki studni kanalizacyjnej rewizyjnej wraz z zagęszczeniem.</w:t>
      </w:r>
    </w:p>
    <w:p w14:paraId="68B4246C" w14:textId="77777777" w:rsidR="004051C2" w:rsidRPr="00072E33" w:rsidRDefault="004051C2" w:rsidP="004051C2">
      <w:pPr>
        <w:pStyle w:val="1Pkt"/>
        <w:rPr>
          <w:rFonts w:ascii="Arial" w:hAnsi="Arial" w:cs="Arial"/>
          <w:color w:val="000000" w:themeColor="text1"/>
        </w:rPr>
      </w:pPr>
      <w:r w:rsidRPr="00072E33">
        <w:rPr>
          <w:rFonts w:ascii="Arial" w:hAnsi="Arial" w:cs="Arial"/>
          <w:color w:val="000000" w:themeColor="text1"/>
        </w:rPr>
        <w:t>6. KONTROLA JAKOŚCI ROBÓT</w:t>
      </w:r>
    </w:p>
    <w:p w14:paraId="61E644EF" w14:textId="77777777" w:rsidR="004051C2" w:rsidRPr="00072E33" w:rsidRDefault="004051C2" w:rsidP="004051C2">
      <w:pPr>
        <w:pStyle w:val="11podpkt"/>
        <w:rPr>
          <w:rFonts w:ascii="Arial" w:hAnsi="Arial" w:cs="Arial"/>
          <w:color w:val="000000" w:themeColor="text1"/>
        </w:rPr>
      </w:pPr>
      <w:bookmarkStart w:id="11" w:name="bookmark10"/>
      <w:r w:rsidRPr="00072E33">
        <w:rPr>
          <w:rFonts w:ascii="Arial" w:hAnsi="Arial" w:cs="Arial"/>
          <w:color w:val="000000" w:themeColor="text1"/>
        </w:rPr>
        <w:t xml:space="preserve">6.1. </w:t>
      </w:r>
      <w:bookmarkEnd w:id="11"/>
      <w:r w:rsidRPr="00072E33">
        <w:rPr>
          <w:rFonts w:ascii="Arial" w:hAnsi="Arial" w:cs="Arial"/>
          <w:color w:val="000000" w:themeColor="text1"/>
        </w:rPr>
        <w:t>Ogólne zasady kontroli jakości robót</w:t>
      </w:r>
    </w:p>
    <w:p w14:paraId="59EF6EC6"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Ogólne zasady kontroli jakości robót podano w SST „Wymagania ogólne” pkt. 6.</w:t>
      </w:r>
    </w:p>
    <w:p w14:paraId="517975A0" w14:textId="77777777" w:rsidR="004051C2" w:rsidRPr="00072E33" w:rsidRDefault="004051C2" w:rsidP="004051C2">
      <w:pPr>
        <w:pStyle w:val="11podpkt"/>
        <w:rPr>
          <w:rFonts w:ascii="Arial" w:hAnsi="Arial" w:cs="Arial"/>
          <w:color w:val="000000" w:themeColor="text1"/>
        </w:rPr>
      </w:pPr>
      <w:bookmarkStart w:id="12" w:name="bookmark11"/>
      <w:r w:rsidRPr="00072E33">
        <w:rPr>
          <w:rFonts w:ascii="Arial" w:hAnsi="Arial" w:cs="Arial"/>
          <w:color w:val="000000" w:themeColor="text1"/>
        </w:rPr>
        <w:t>6.2. Zasady kontroli jakości robót</w:t>
      </w:r>
      <w:bookmarkEnd w:id="12"/>
    </w:p>
    <w:p w14:paraId="3BA250D8" w14:textId="77777777" w:rsidR="004051C2" w:rsidRPr="00072E33" w:rsidRDefault="004051C2" w:rsidP="004051C2">
      <w:pPr>
        <w:pStyle w:val="Default"/>
        <w:jc w:val="both"/>
        <w:rPr>
          <w:rFonts w:ascii="Arial" w:eastAsia="Courier New" w:hAnsi="Arial" w:cs="Arial"/>
          <w:color w:val="000000" w:themeColor="text1"/>
          <w:sz w:val="20"/>
        </w:rPr>
      </w:pPr>
      <w:bookmarkStart w:id="13" w:name="bookmark12"/>
      <w:r w:rsidRPr="00072E33">
        <w:rPr>
          <w:rFonts w:ascii="Arial" w:eastAsia="Courier New" w:hAnsi="Arial" w:cs="Arial"/>
          <w:color w:val="000000" w:themeColor="text1"/>
          <w:sz w:val="20"/>
        </w:rPr>
        <w:t>Wykonawca jest zobowiązany do stałej i systematycznej kontroli w zakresie i z częstotliwością określoną w SST i zaakceptowaną przez Kierownika Projektu.</w:t>
      </w:r>
    </w:p>
    <w:p w14:paraId="5D044084" w14:textId="77777777" w:rsidR="004051C2" w:rsidRPr="00072E33" w:rsidRDefault="004051C2" w:rsidP="004051C2">
      <w:pPr>
        <w:pStyle w:val="Akapit"/>
        <w:spacing w:after="0"/>
        <w:rPr>
          <w:rFonts w:ascii="Arial" w:hAnsi="Arial" w:cs="Arial"/>
          <w:b/>
          <w:bCs/>
          <w:color w:val="000000" w:themeColor="text1"/>
        </w:rPr>
      </w:pPr>
      <w:r w:rsidRPr="00072E33">
        <w:rPr>
          <w:rFonts w:ascii="Arial" w:hAnsi="Arial" w:cs="Arial"/>
          <w:color w:val="000000" w:themeColor="text1"/>
        </w:rPr>
        <w:t>W szczególności kontrola powinna obejmować:</w:t>
      </w:r>
    </w:p>
    <w:p w14:paraId="072BDDD3"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rzędnych założonych ław celowniczych i nawiązanie do podanych stałych punktów wysokościowych z dokładnością do 1 cm,</w:t>
      </w:r>
    </w:p>
    <w:p w14:paraId="38E9A146"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badanie zabezpieczenia wykopów przed zalaniem wodą,</w:t>
      </w:r>
    </w:p>
    <w:p w14:paraId="75DCC80D"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badanie i pomiary szerokości, grubości i zagęszczenia wykonanej warstwy podłoża z kruszywa mineralnego lub betonu,</w:t>
      </w:r>
    </w:p>
    <w:p w14:paraId="31F3A1D2"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badanie odchylenia osi kanału,</w:t>
      </w:r>
    </w:p>
    <w:p w14:paraId="6A93BBF2"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z Dokumentacją Projektową założenia przewodów i studzienek,</w:t>
      </w:r>
    </w:p>
    <w:p w14:paraId="409E17C5"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badanie odchylenia spadku kanału,</w:t>
      </w:r>
    </w:p>
    <w:p w14:paraId="0C02A6C7"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prawidłowości ułożenia przewodów,</w:t>
      </w:r>
    </w:p>
    <w:p w14:paraId="5CC4DB56"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prawidłowości uszczelnienia przewodów,</w:t>
      </w:r>
    </w:p>
    <w:p w14:paraId="071F512E"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Przewód powinien być poddany badaniu w zakresie szczelności na eksfiltrację wód deszczowych do gruntu i infiltrację wód gruntowych do kanału.</w:t>
      </w:r>
    </w:p>
    <w:p w14:paraId="577A0A81"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Próbę szczelności należy przeprowadzić zgodnie z wymaganiami normy PN–B-10735.</w:t>
      </w:r>
    </w:p>
    <w:p w14:paraId="7FF1EAEC"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badanie wskaźników zagęszczenia poszczególnych warstw zasypu rurociągów,</w:t>
      </w:r>
    </w:p>
    <w:p w14:paraId="7ECE6DCB"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rzędnych posadowienia studzienek pokryw włazowych,</w:t>
      </w:r>
    </w:p>
    <w:p w14:paraId="505713EF"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zabezpieczenia przed korozją,</w:t>
      </w:r>
    </w:p>
    <w:p w14:paraId="37A49629"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zgodność z wykonania z Dokumentacją Projektową.</w:t>
      </w:r>
    </w:p>
    <w:p w14:paraId="402170AC"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 xml:space="preserve">6.3. </w:t>
      </w:r>
      <w:bookmarkEnd w:id="13"/>
      <w:r w:rsidRPr="00072E33">
        <w:rPr>
          <w:rFonts w:ascii="Arial" w:hAnsi="Arial" w:cs="Arial"/>
          <w:color w:val="000000" w:themeColor="text1"/>
        </w:rPr>
        <w:t>Dopuszczalne tolerancje i wymagania</w:t>
      </w:r>
    </w:p>
    <w:p w14:paraId="5DEC3ECA"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odległości krawędzi wykopu w dnie od ustalonej w planie osi wykopu nie powinno wynosić więcej niż ± 5 cm,</w:t>
      </w:r>
    </w:p>
    <w:p w14:paraId="4B31B016"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wymiarów w planie nie powinno być większe niż 0,1 m,</w:t>
      </w:r>
    </w:p>
    <w:p w14:paraId="4C3D1AA0"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grubości warstw podłoża nie powinno przekraczać ± 3 cm,</w:t>
      </w:r>
    </w:p>
    <w:p w14:paraId="5F3355C6"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szerokości warstwy podłoża nie powinno przekraczać ± 5 cm,</w:t>
      </w:r>
    </w:p>
    <w:p w14:paraId="4F6E6B1D"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kolektora rurowego w planie, odchylenie odległości osi ułożonego kolektora od osi przewodu ustalonej na ławach celowniczych nie powinno przekraczać ± 5 mm,</w:t>
      </w:r>
    </w:p>
    <w:p w14:paraId="5A101DBC"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odchylenie spadku ułożonego kolektora od przewidzianego w projekcie nie powinno przekraczać –5 % projektowanego spadku (przy zmniejszonym spadku) i +10% projektowanego spadku (przy zwiększonym spadku),</w:t>
      </w:r>
    </w:p>
    <w:p w14:paraId="3751AC35"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wskaźnik zagęszczenia zasypki wykopów określony w trzech miejscach na długości 100 m powinien być zgodny z pkt. 5.5</w:t>
      </w:r>
    </w:p>
    <w:p w14:paraId="53485135"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rzędne kratek kanalizacyjnych i pokryw studzienek powinny być wykonane z dokładnością do ± 5 mm.</w:t>
      </w:r>
      <w:bookmarkStart w:id="14" w:name="bookmark18"/>
    </w:p>
    <w:p w14:paraId="186043EF" w14:textId="77777777" w:rsidR="004051C2" w:rsidRPr="00072E33" w:rsidRDefault="004051C2" w:rsidP="004051C2">
      <w:pPr>
        <w:pStyle w:val="1Pkt"/>
        <w:rPr>
          <w:rFonts w:ascii="Arial" w:hAnsi="Arial" w:cs="Arial"/>
          <w:color w:val="000000" w:themeColor="text1"/>
        </w:rPr>
      </w:pPr>
      <w:r w:rsidRPr="00072E33">
        <w:rPr>
          <w:rFonts w:ascii="Arial" w:hAnsi="Arial" w:cs="Arial"/>
          <w:color w:val="000000" w:themeColor="text1"/>
        </w:rPr>
        <w:t>7. OBMIAR ROBÓT</w:t>
      </w:r>
      <w:bookmarkEnd w:id="14"/>
    </w:p>
    <w:p w14:paraId="401AEDF5" w14:textId="77777777" w:rsidR="004051C2" w:rsidRPr="00072E33" w:rsidRDefault="004051C2" w:rsidP="004051C2">
      <w:pPr>
        <w:pStyle w:val="11podpkt"/>
        <w:rPr>
          <w:rFonts w:ascii="Arial" w:hAnsi="Arial" w:cs="Arial"/>
          <w:color w:val="000000" w:themeColor="text1"/>
        </w:rPr>
      </w:pPr>
      <w:bookmarkStart w:id="15" w:name="bookmark19"/>
      <w:r w:rsidRPr="00072E33">
        <w:rPr>
          <w:rFonts w:ascii="Arial" w:hAnsi="Arial" w:cs="Arial"/>
          <w:color w:val="000000" w:themeColor="text1"/>
        </w:rPr>
        <w:t>7.1. Ogólne zasady obmiaru robót</w:t>
      </w:r>
      <w:bookmarkEnd w:id="15"/>
    </w:p>
    <w:p w14:paraId="6427AA7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lastRenderedPageBreak/>
        <w:t>Obmiar robót będzie określać faktyczny zakres wykonywanych robót zgodnie z dokumentacją projektową i SST, w jednostkach ustalonych w kosztorysie.</w:t>
      </w:r>
    </w:p>
    <w:p w14:paraId="60C2941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Obmiaru robót dokonuje Wykonawca po pisemnym powiadomieniu Inżyniera/ Kierownika projektu o zakresie obmierzanych robót i terminie obmiaru, co najmniej na 3 dni przed tym terminem.</w:t>
      </w:r>
    </w:p>
    <w:p w14:paraId="23B8AE98"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Wyniki obmiaru będą wpisane do książki obmiarów.</w:t>
      </w:r>
    </w:p>
    <w:p w14:paraId="7F0ECE70"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76129AFE"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Obmiar gotowych robót będzie przeprowadzony z częstością wymaganą do celu miesięcznej płatności na rzecz Wykonawcy lub w innym czasie określonym w umowie lub oczekiwanym przez Wykonawcę i Inżyniera/Kierownika projektu.</w:t>
      </w:r>
    </w:p>
    <w:p w14:paraId="42D0E94D" w14:textId="77777777" w:rsidR="004051C2" w:rsidRPr="00072E33" w:rsidRDefault="004051C2" w:rsidP="004051C2">
      <w:pPr>
        <w:pStyle w:val="11podpkt"/>
        <w:rPr>
          <w:rFonts w:ascii="Arial" w:hAnsi="Arial" w:cs="Arial"/>
          <w:color w:val="000000" w:themeColor="text1"/>
        </w:rPr>
      </w:pPr>
      <w:bookmarkStart w:id="16" w:name="bookmark20"/>
      <w:r w:rsidRPr="00072E33">
        <w:rPr>
          <w:rFonts w:ascii="Arial" w:hAnsi="Arial" w:cs="Arial"/>
          <w:color w:val="000000" w:themeColor="text1"/>
        </w:rPr>
        <w:t>7.2. Zasady określania ilości robót i materiałów</w:t>
      </w:r>
      <w:bookmarkEnd w:id="16"/>
    </w:p>
    <w:p w14:paraId="6392FF85"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Długości i odległości pomiędzy wyszczególnionymi punktami skrajnymi będą obmierzone poziomo wzdłuż linii osiowej.</w:t>
      </w:r>
    </w:p>
    <w:p w14:paraId="19617546"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Jeśli SST właściwe dla danych robót nie wymagają tego inaczej, objętości będą wyliczone w m</w:t>
      </w:r>
      <w:r w:rsidRPr="00072E33">
        <w:rPr>
          <w:rFonts w:ascii="Arial" w:hAnsi="Arial" w:cs="Arial"/>
          <w:color w:val="000000" w:themeColor="text1"/>
          <w:vertAlign w:val="superscript"/>
        </w:rPr>
        <w:t>3</w:t>
      </w:r>
      <w:r w:rsidRPr="00072E33">
        <w:rPr>
          <w:rFonts w:ascii="Arial" w:hAnsi="Arial" w:cs="Arial"/>
          <w:color w:val="000000" w:themeColor="text1"/>
        </w:rPr>
        <w:t xml:space="preserve"> jako długość pomnożona przez średni przekrój.</w:t>
      </w:r>
    </w:p>
    <w:p w14:paraId="4ADCBDBE"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Ilości, które mają być obmierzone wagowo, będą ważone w tonach lub kilogramach zgodnie z wymaganiami SST.</w:t>
      </w:r>
    </w:p>
    <w:p w14:paraId="11680E86" w14:textId="77777777" w:rsidR="004051C2" w:rsidRPr="00072E33" w:rsidRDefault="004051C2" w:rsidP="004051C2">
      <w:pPr>
        <w:pStyle w:val="11podpkt"/>
        <w:rPr>
          <w:rFonts w:ascii="Arial" w:hAnsi="Arial" w:cs="Arial"/>
          <w:color w:val="000000" w:themeColor="text1"/>
        </w:rPr>
      </w:pPr>
      <w:bookmarkStart w:id="17" w:name="bookmark21"/>
      <w:r w:rsidRPr="00072E33">
        <w:rPr>
          <w:rFonts w:ascii="Arial" w:hAnsi="Arial" w:cs="Arial"/>
          <w:color w:val="000000" w:themeColor="text1"/>
        </w:rPr>
        <w:t>7.3. Urządzenia i sprzęt pomiarowy</w:t>
      </w:r>
      <w:bookmarkEnd w:id="17"/>
    </w:p>
    <w:p w14:paraId="6001DEC1"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Wszystkie urządzenia i sprzęt pomiarowy, stosowany w czasie obmiaru robót będą zaakceptowane przez Inżyniera/Kierownika projektu.</w:t>
      </w:r>
    </w:p>
    <w:p w14:paraId="42CB752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Urządzenia i sprzęt pomiarowy zostaną dostarczone przez Wykonawcę. Jeżeli urządzenia te lub sprzęt wymagają badań atestujących to Wykonawca będzie posiadać ważne świadectwa legalizacji.</w:t>
      </w:r>
    </w:p>
    <w:p w14:paraId="125AD169"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Wszystkie urządzenia pomiarowe będą przez Wykonawcę utrzymywane w dobrym stanie, w całym okresie trwania robót.</w:t>
      </w:r>
    </w:p>
    <w:p w14:paraId="41205401" w14:textId="77777777" w:rsidR="004051C2" w:rsidRPr="00072E33" w:rsidRDefault="004051C2" w:rsidP="004051C2">
      <w:pPr>
        <w:pStyle w:val="Akapit"/>
        <w:rPr>
          <w:rFonts w:ascii="Arial" w:hAnsi="Arial" w:cs="Arial"/>
          <w:color w:val="000000" w:themeColor="text1"/>
        </w:rPr>
      </w:pPr>
    </w:p>
    <w:p w14:paraId="1043804F"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7.4. Czas przeprowadzenia obmiaru</w:t>
      </w:r>
    </w:p>
    <w:p w14:paraId="089E174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Obmiary będą przeprowadzone przed częściowym lub ostatecznym odbiorem odcinków robót, a także w przypadku występowania dłuższej przerwy w robotach.</w:t>
      </w:r>
    </w:p>
    <w:p w14:paraId="33F03B6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Obmiar robót zanikających przeprowadza się w czasie ich wykonywania.</w:t>
      </w:r>
    </w:p>
    <w:p w14:paraId="2223261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Obmiar robót podlegających zakryciu przeprowadza się przed ich zakryciem.</w:t>
      </w:r>
    </w:p>
    <w:p w14:paraId="397869F7"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Roboty pomiarowe do obmiaru oraz nieodzowne obliczenia będą wykonane w sposób zrozumiały i jednoznaczny.</w:t>
      </w:r>
    </w:p>
    <w:p w14:paraId="5B85F202" w14:textId="77777777" w:rsidR="004051C2" w:rsidRPr="00072E33" w:rsidRDefault="004051C2" w:rsidP="004051C2">
      <w:pPr>
        <w:pStyle w:val="Akapit"/>
        <w:rPr>
          <w:rFonts w:ascii="Arial" w:hAnsi="Arial" w:cs="Arial"/>
          <w:color w:val="000000" w:themeColor="text1"/>
        </w:rPr>
      </w:pPr>
    </w:p>
    <w:p w14:paraId="3CA2294B"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7.5. Czas przeprowadzenia obmiaru</w:t>
      </w:r>
    </w:p>
    <w:p w14:paraId="3416F1AC"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 xml:space="preserve">Jednostką obmiarową jest m (metr) wykonanej i odebranej kanalizacji. </w:t>
      </w:r>
    </w:p>
    <w:p w14:paraId="6F421BA3" w14:textId="77777777" w:rsidR="004051C2" w:rsidRPr="00072E33" w:rsidRDefault="004051C2" w:rsidP="004051C2">
      <w:pPr>
        <w:pStyle w:val="1Pkt"/>
        <w:rPr>
          <w:rFonts w:ascii="Arial" w:hAnsi="Arial" w:cs="Arial"/>
          <w:color w:val="000000" w:themeColor="text1"/>
        </w:rPr>
      </w:pPr>
      <w:bookmarkStart w:id="18" w:name="bookmark22"/>
      <w:r w:rsidRPr="00072E33">
        <w:rPr>
          <w:rFonts w:ascii="Arial" w:hAnsi="Arial" w:cs="Arial"/>
          <w:color w:val="000000" w:themeColor="text1"/>
        </w:rPr>
        <w:t xml:space="preserve">8. ODBIÓR ROBÓT </w:t>
      </w:r>
    </w:p>
    <w:p w14:paraId="562B3958"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 xml:space="preserve">8.1. </w:t>
      </w:r>
      <w:bookmarkEnd w:id="18"/>
      <w:r w:rsidRPr="00072E33">
        <w:rPr>
          <w:rFonts w:ascii="Arial" w:hAnsi="Arial" w:cs="Arial"/>
          <w:color w:val="000000" w:themeColor="text1"/>
        </w:rPr>
        <w:t>Ogólne zasady odbioru robót</w:t>
      </w:r>
    </w:p>
    <w:p w14:paraId="5343CBFF"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Roboty uznaje się za wykonane zgodnie z dokumentacją projektową, SST i wymaganiami Inżyniera, jeżeli wszystkie pomiary i badania z zachowaniem tolerancji wg. pkt 6 dały wyniki pozytywne.</w:t>
      </w:r>
    </w:p>
    <w:p w14:paraId="6AF5C61B" w14:textId="77777777" w:rsidR="004051C2" w:rsidRPr="00072E33" w:rsidRDefault="004051C2" w:rsidP="004051C2">
      <w:pPr>
        <w:pStyle w:val="11podpkt"/>
        <w:rPr>
          <w:rFonts w:ascii="Arial" w:hAnsi="Arial" w:cs="Arial"/>
          <w:color w:val="000000" w:themeColor="text1"/>
        </w:rPr>
      </w:pPr>
      <w:bookmarkStart w:id="19" w:name="bookmark23"/>
      <w:r w:rsidRPr="00072E33">
        <w:rPr>
          <w:rFonts w:ascii="Arial" w:hAnsi="Arial" w:cs="Arial"/>
          <w:color w:val="000000" w:themeColor="text1"/>
        </w:rPr>
        <w:lastRenderedPageBreak/>
        <w:t>8.2. Odbiór robót zanikających i ulegających zakryciu</w:t>
      </w:r>
      <w:bookmarkEnd w:id="19"/>
    </w:p>
    <w:p w14:paraId="71BDFD28"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Odbiorowi robót zanikających i ulegających zakryciu podlegają wszystkie technologiczne czynności związane z budową kanalizacji deszczowej, a mianowicie:</w:t>
      </w:r>
    </w:p>
    <w:p w14:paraId="145F4F96" w14:textId="3F063172" w:rsidR="004051C2" w:rsidRPr="00072E33" w:rsidRDefault="004051C2" w:rsidP="00AF0A91">
      <w:pPr>
        <w:pStyle w:val="-mylnik"/>
        <w:ind w:left="709" w:hanging="283"/>
        <w:rPr>
          <w:rFonts w:ascii="Arial" w:hAnsi="Arial" w:cs="Arial"/>
          <w:color w:val="000000" w:themeColor="text1"/>
        </w:rPr>
      </w:pPr>
      <w:r w:rsidRPr="00072E33">
        <w:rPr>
          <w:rFonts w:ascii="Arial" w:hAnsi="Arial" w:cs="Arial"/>
          <w:color w:val="000000" w:themeColor="text1"/>
        </w:rPr>
        <w:t xml:space="preserve">roboty montażowe wykonania </w:t>
      </w:r>
      <w:r w:rsidR="00AF0A91">
        <w:rPr>
          <w:rFonts w:ascii="Arial" w:hAnsi="Arial" w:cs="Arial"/>
          <w:color w:val="000000" w:themeColor="text1"/>
        </w:rPr>
        <w:t>studni kanalizacyjnej wpadowej z osadnikiem piaskowym</w:t>
      </w:r>
    </w:p>
    <w:p w14:paraId="7DDAAFBC"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sprawdzenie prawidłowości zabezpieczeń przewodów a w szczególności przejścia przez przeszkody i wzmocnienia,</w:t>
      </w:r>
    </w:p>
    <w:p w14:paraId="4994BF6D"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wykonanie izolacji,</w:t>
      </w:r>
    </w:p>
    <w:p w14:paraId="5F3FBE39" w14:textId="16D40852"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 xml:space="preserve">zasypanie z zagęszczeniem wykopu i podłoży pod </w:t>
      </w:r>
      <w:r w:rsidR="00736D80">
        <w:rPr>
          <w:rFonts w:ascii="Arial" w:hAnsi="Arial" w:cs="Arial"/>
          <w:color w:val="000000" w:themeColor="text1"/>
        </w:rPr>
        <w:t>studnię</w:t>
      </w:r>
    </w:p>
    <w:p w14:paraId="3BC8EF3C"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Odbiór robót zanikających powinien być dokonany w czasie umożliwiającym dokonanie korekt i poprawek bez hamowania ogólnego postępu robót.</w:t>
      </w:r>
    </w:p>
    <w:p w14:paraId="268EAA57"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Długość odcinka robót ziemnych poddana odbiorowi nie powinna być mniejsza od 50 m.</w:t>
      </w:r>
    </w:p>
    <w:p w14:paraId="4A298167"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8.3. Odbiór końcowy</w:t>
      </w:r>
    </w:p>
    <w:p w14:paraId="3556364B" w14:textId="77777777" w:rsidR="004051C2" w:rsidRPr="00072E33" w:rsidRDefault="004051C2" w:rsidP="004051C2">
      <w:pPr>
        <w:pStyle w:val="Akapit"/>
        <w:spacing w:after="0"/>
        <w:rPr>
          <w:rFonts w:ascii="Arial" w:hAnsi="Arial" w:cs="Arial"/>
          <w:color w:val="000000" w:themeColor="text1"/>
        </w:rPr>
      </w:pPr>
      <w:r w:rsidRPr="00072E33">
        <w:rPr>
          <w:rFonts w:ascii="Arial" w:hAnsi="Arial" w:cs="Arial"/>
          <w:color w:val="000000" w:themeColor="text1"/>
        </w:rPr>
        <w:t>Przed przekazaniem odcinków przewodów do eksploatacji dokonać należy odbioru końcowego, który polega na:</w:t>
      </w:r>
    </w:p>
    <w:p w14:paraId="476DA7F9"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sprawdzeniu protokołów z odbiorów częściowych i stwierdzeniu zawartych w nich postanowieniach o usunięciu usterek i prób szczelności</w:t>
      </w:r>
    </w:p>
    <w:p w14:paraId="54D1D54C"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sprawdzeniu aktualnej Dokumentacji Projektowej uwzględniając wszystkie zmiany i uzupełnienia</w:t>
      </w:r>
    </w:p>
    <w:p w14:paraId="78C2218B" w14:textId="55B017FC" w:rsidR="004051C2" w:rsidRPr="00736D80" w:rsidRDefault="004051C2" w:rsidP="00604DD3">
      <w:pPr>
        <w:pStyle w:val="-mylnik"/>
        <w:ind w:left="709" w:hanging="283"/>
        <w:rPr>
          <w:rFonts w:ascii="Arial" w:hAnsi="Arial" w:cs="Arial"/>
          <w:color w:val="000000" w:themeColor="text1"/>
        </w:rPr>
      </w:pPr>
      <w:r w:rsidRPr="00736D80">
        <w:rPr>
          <w:rFonts w:ascii="Arial" w:hAnsi="Arial" w:cs="Arial"/>
          <w:color w:val="000000" w:themeColor="text1"/>
        </w:rPr>
        <w:t>sprawdzeniu prawidłowego i zgodnego z dokumentacją zamontowania studzienek, wpustów, Odbiory: częściowy i końcowy powinien być dokonany komisyjnie przy udziale przedstawicieli Wykonawcy, Nadzoru Inwestycyjnego i użytkownika oraz potwierdzony właściwymi protokołami.</w:t>
      </w:r>
    </w:p>
    <w:p w14:paraId="4A8DC616" w14:textId="77777777" w:rsidR="004051C2" w:rsidRPr="00072E33" w:rsidRDefault="004051C2" w:rsidP="004051C2">
      <w:pPr>
        <w:pStyle w:val="1Pkt"/>
        <w:rPr>
          <w:rFonts w:ascii="Arial" w:hAnsi="Arial" w:cs="Arial"/>
          <w:color w:val="000000" w:themeColor="text1"/>
        </w:rPr>
      </w:pPr>
      <w:bookmarkStart w:id="20" w:name="bookmark27"/>
      <w:r w:rsidRPr="00072E33">
        <w:rPr>
          <w:rFonts w:ascii="Arial" w:hAnsi="Arial" w:cs="Arial"/>
          <w:color w:val="000000" w:themeColor="text1"/>
        </w:rPr>
        <w:t xml:space="preserve">9. PODSTAWA PŁATNOŚCI </w:t>
      </w:r>
    </w:p>
    <w:p w14:paraId="3BF505BF"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 xml:space="preserve">9.1. </w:t>
      </w:r>
      <w:bookmarkEnd w:id="20"/>
      <w:r w:rsidRPr="00072E33">
        <w:rPr>
          <w:rFonts w:ascii="Arial" w:hAnsi="Arial" w:cs="Arial"/>
          <w:color w:val="000000" w:themeColor="text1"/>
        </w:rPr>
        <w:t>Ogólne ustalenia dotyczące podstaw płatności</w:t>
      </w:r>
    </w:p>
    <w:p w14:paraId="41EA3C5D"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Podstawą płatności jest cena jednostkowa skalkulowana przez Wykonawcę za jednostkę obmiarową ustaloną dla danej pozycji kosztorysu.</w:t>
      </w:r>
    </w:p>
    <w:p w14:paraId="521A9CAB"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Dla pozycji kosztorysowych wycenionych ryczałtowo podstawą płatności jest wartość (kwota) podana przez Wykonawcę w danej pozycji kosztorysu. Cena ryczałtowa pozycji kosztorysowej będzie uwzględniać wszystkie czynności, wymagania i badania składające się na jej wykonanie, określone dla tej roboty w SST i w dokumentacji projektowej.</w:t>
      </w:r>
    </w:p>
    <w:p w14:paraId="61F920A3"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Ceny jednostkowe lub kwoty ryczałtowe robót będą obejmować:</w:t>
      </w:r>
    </w:p>
    <w:p w14:paraId="2D660939"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robociznę bezpośrednią wraz z towarzyszącymi kosztami,</w:t>
      </w:r>
    </w:p>
    <w:p w14:paraId="3E7C9AC9"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wartość zużytych materiałów wraz z kosztami zakupu, magazynowania, ewentualnych ubytków i transportu na teren budowy,</w:t>
      </w:r>
    </w:p>
    <w:p w14:paraId="4D4AEB02" w14:textId="77777777" w:rsidR="004051C2" w:rsidRPr="00072E33" w:rsidRDefault="004051C2" w:rsidP="004051C2">
      <w:pPr>
        <w:pStyle w:val="-mylnik"/>
        <w:ind w:left="709" w:hanging="283"/>
        <w:rPr>
          <w:rFonts w:ascii="Arial" w:hAnsi="Arial" w:cs="Arial"/>
          <w:color w:val="000000" w:themeColor="text1"/>
        </w:rPr>
      </w:pPr>
      <w:r w:rsidRPr="00072E33">
        <w:rPr>
          <w:rFonts w:ascii="Arial" w:hAnsi="Arial" w:cs="Arial"/>
          <w:color w:val="000000" w:themeColor="text1"/>
        </w:rPr>
        <w:t>wartość pracy sprzętu wraz z towarzyszącymi kosztami,</w:t>
      </w:r>
    </w:p>
    <w:p w14:paraId="4E268B56" w14:textId="77777777" w:rsidR="004051C2" w:rsidRPr="00072E33" w:rsidRDefault="004051C2" w:rsidP="004051C2">
      <w:pPr>
        <w:pStyle w:val="Akapit"/>
        <w:numPr>
          <w:ilvl w:val="0"/>
          <w:numId w:val="19"/>
        </w:numPr>
        <w:spacing w:after="0"/>
        <w:ind w:hanging="294"/>
        <w:rPr>
          <w:rFonts w:ascii="Arial" w:hAnsi="Arial" w:cs="Arial"/>
          <w:color w:val="000000" w:themeColor="text1"/>
        </w:rPr>
      </w:pPr>
      <w:r w:rsidRPr="00072E33">
        <w:rPr>
          <w:rFonts w:ascii="Arial" w:hAnsi="Arial" w:cs="Arial"/>
          <w:color w:val="000000" w:themeColor="text1"/>
        </w:rPr>
        <w:t>koszty pośrednie, zysk kalkulacyjny i ryzyko,</w:t>
      </w:r>
    </w:p>
    <w:p w14:paraId="37BC3364" w14:textId="77777777" w:rsidR="004051C2" w:rsidRPr="00072E33" w:rsidRDefault="004051C2" w:rsidP="004051C2">
      <w:pPr>
        <w:pStyle w:val="Akapit"/>
        <w:numPr>
          <w:ilvl w:val="0"/>
          <w:numId w:val="19"/>
        </w:numPr>
        <w:ind w:hanging="294"/>
        <w:rPr>
          <w:rFonts w:ascii="Arial" w:hAnsi="Arial" w:cs="Arial"/>
          <w:color w:val="000000" w:themeColor="text1"/>
        </w:rPr>
      </w:pPr>
      <w:r w:rsidRPr="00072E33">
        <w:rPr>
          <w:rFonts w:ascii="Arial" w:hAnsi="Arial" w:cs="Arial"/>
          <w:color w:val="000000" w:themeColor="text1"/>
        </w:rPr>
        <w:t>podatki obliczone zgodnie z obowiązującymi przepisami.</w:t>
      </w:r>
    </w:p>
    <w:p w14:paraId="4A0C524D" w14:textId="77777777" w:rsidR="004051C2" w:rsidRPr="00072E33" w:rsidRDefault="004051C2" w:rsidP="004051C2">
      <w:pPr>
        <w:pStyle w:val="Akapit"/>
        <w:rPr>
          <w:rFonts w:ascii="Arial" w:hAnsi="Arial" w:cs="Arial"/>
          <w:color w:val="000000" w:themeColor="text1"/>
        </w:rPr>
      </w:pPr>
      <w:r w:rsidRPr="00072E33">
        <w:rPr>
          <w:rFonts w:ascii="Arial" w:hAnsi="Arial" w:cs="Arial"/>
          <w:color w:val="000000" w:themeColor="text1"/>
        </w:rPr>
        <w:t>Do cen jednostkowych nie należy wliczać podatku VAT.</w:t>
      </w:r>
    </w:p>
    <w:p w14:paraId="55BE3F0B" w14:textId="77777777" w:rsidR="004051C2" w:rsidRPr="00072E33" w:rsidRDefault="004051C2" w:rsidP="004051C2">
      <w:pPr>
        <w:pStyle w:val="11podpkt"/>
        <w:rPr>
          <w:rFonts w:ascii="Arial" w:hAnsi="Arial" w:cs="Arial"/>
          <w:color w:val="000000" w:themeColor="text1"/>
        </w:rPr>
      </w:pPr>
      <w:r w:rsidRPr="00072E33">
        <w:rPr>
          <w:rFonts w:ascii="Arial" w:hAnsi="Arial" w:cs="Arial"/>
          <w:color w:val="000000" w:themeColor="text1"/>
        </w:rPr>
        <w:t>9.2. Cena jednostki obmiarowej</w:t>
      </w:r>
    </w:p>
    <w:p w14:paraId="1C20211F" w14:textId="3ACC8E0B" w:rsidR="00736D80" w:rsidRPr="00736D80" w:rsidRDefault="00736D80" w:rsidP="00736D80">
      <w:pPr>
        <w:pStyle w:val="-mylnik"/>
        <w:numPr>
          <w:ilvl w:val="0"/>
          <w:numId w:val="0"/>
        </w:numPr>
        <w:rPr>
          <w:rFonts w:ascii="Arial" w:hAnsi="Arial" w:cs="Arial"/>
          <w:color w:val="auto"/>
        </w:rPr>
      </w:pPr>
      <w:r w:rsidRPr="00736D80">
        <w:rPr>
          <w:rFonts w:ascii="Arial" w:hAnsi="Arial" w:cs="Arial"/>
          <w:color w:val="auto"/>
        </w:rPr>
        <w:t>Płaci się za jednostkę obmiarow</w:t>
      </w:r>
      <w:r>
        <w:rPr>
          <w:rFonts w:ascii="Arial" w:hAnsi="Arial" w:cs="Arial"/>
          <w:color w:val="auto"/>
        </w:rPr>
        <w:t xml:space="preserve">ą </w:t>
      </w:r>
      <w:r w:rsidRPr="00736D80">
        <w:rPr>
          <w:rFonts w:ascii="Arial" w:hAnsi="Arial" w:cs="Arial"/>
          <w:color w:val="auto"/>
        </w:rPr>
        <w:t>wykonania studni rewizyjnych kanalizacyjnychØ1200mm</w:t>
      </w:r>
      <w:r>
        <w:rPr>
          <w:rFonts w:ascii="Arial" w:hAnsi="Arial" w:cs="Arial"/>
          <w:color w:val="auto"/>
        </w:rPr>
        <w:t>.</w:t>
      </w:r>
    </w:p>
    <w:p w14:paraId="17A36C25" w14:textId="77777777" w:rsidR="00736D80" w:rsidRPr="00736D80" w:rsidRDefault="00736D80" w:rsidP="00736D80">
      <w:pPr>
        <w:pStyle w:val="-mylnik"/>
        <w:numPr>
          <w:ilvl w:val="0"/>
          <w:numId w:val="0"/>
        </w:numPr>
        <w:rPr>
          <w:rFonts w:ascii="Arial" w:hAnsi="Arial" w:cs="Arial"/>
          <w:color w:val="auto"/>
        </w:rPr>
      </w:pPr>
      <w:r w:rsidRPr="00736D80">
        <w:rPr>
          <w:rFonts w:ascii="Arial" w:hAnsi="Arial" w:cs="Arial"/>
          <w:color w:val="auto"/>
        </w:rPr>
        <w:t>Cena jednostkowa obejmuje:</w:t>
      </w:r>
    </w:p>
    <w:p w14:paraId="73787EA9" w14:textId="54721BAE" w:rsidR="00736D80" w:rsidRPr="00736D80" w:rsidRDefault="00736D80" w:rsidP="00736D80">
      <w:pPr>
        <w:pStyle w:val="-mylnik"/>
        <w:rPr>
          <w:rFonts w:ascii="Arial" w:hAnsi="Arial" w:cs="Arial"/>
          <w:color w:val="auto"/>
        </w:rPr>
      </w:pPr>
      <w:r w:rsidRPr="00736D80">
        <w:rPr>
          <w:rFonts w:ascii="Arial" w:hAnsi="Arial" w:cs="Arial"/>
          <w:color w:val="auto"/>
        </w:rPr>
        <w:t>wytyczenie geodezyjne,</w:t>
      </w:r>
    </w:p>
    <w:p w14:paraId="70A01493" w14:textId="389CBA54" w:rsidR="00736D80" w:rsidRPr="00736D80" w:rsidRDefault="00736D80" w:rsidP="00736D80">
      <w:pPr>
        <w:pStyle w:val="-mylnik"/>
        <w:rPr>
          <w:rFonts w:ascii="Arial" w:hAnsi="Arial" w:cs="Arial"/>
          <w:color w:val="auto"/>
        </w:rPr>
      </w:pPr>
      <w:r w:rsidRPr="00736D80">
        <w:rPr>
          <w:rFonts w:ascii="Arial" w:hAnsi="Arial" w:cs="Arial"/>
          <w:color w:val="auto"/>
        </w:rPr>
        <w:t>zakup i dostarczenie materiałów,</w:t>
      </w:r>
    </w:p>
    <w:p w14:paraId="48423CEB" w14:textId="645578BB" w:rsidR="00736D80" w:rsidRPr="00736D80" w:rsidRDefault="00736D80" w:rsidP="00736D80">
      <w:pPr>
        <w:pStyle w:val="-mylnik"/>
        <w:rPr>
          <w:rFonts w:ascii="Arial" w:hAnsi="Arial" w:cs="Arial"/>
          <w:color w:val="auto"/>
        </w:rPr>
      </w:pPr>
      <w:r w:rsidRPr="00736D80">
        <w:rPr>
          <w:rFonts w:ascii="Arial" w:hAnsi="Arial" w:cs="Arial"/>
          <w:color w:val="auto"/>
        </w:rPr>
        <w:t>zabezpieczenie skarp wykopu</w:t>
      </w:r>
    </w:p>
    <w:p w14:paraId="057225E1" w14:textId="76017B98" w:rsidR="00736D80" w:rsidRPr="00736D80" w:rsidRDefault="00736D80" w:rsidP="00736D80">
      <w:pPr>
        <w:pStyle w:val="-mylnik"/>
        <w:rPr>
          <w:rFonts w:ascii="Arial" w:hAnsi="Arial" w:cs="Arial"/>
          <w:color w:val="auto"/>
        </w:rPr>
      </w:pPr>
      <w:r w:rsidRPr="00736D80">
        <w:rPr>
          <w:rFonts w:ascii="Arial" w:hAnsi="Arial" w:cs="Arial"/>
          <w:color w:val="auto"/>
        </w:rPr>
        <w:t xml:space="preserve">odwodnienie wykopu na czas niezbędny do jego wykonania i utrzymania </w:t>
      </w:r>
    </w:p>
    <w:p w14:paraId="0723CFC8" w14:textId="31EF7633" w:rsidR="00736D80" w:rsidRPr="00736D80" w:rsidRDefault="00736D80" w:rsidP="00736D80">
      <w:pPr>
        <w:pStyle w:val="-mylnik"/>
        <w:rPr>
          <w:rFonts w:ascii="Arial" w:hAnsi="Arial" w:cs="Arial"/>
          <w:color w:val="auto"/>
        </w:rPr>
      </w:pPr>
      <w:r w:rsidRPr="00736D80">
        <w:rPr>
          <w:rFonts w:ascii="Arial" w:hAnsi="Arial" w:cs="Arial"/>
          <w:color w:val="auto"/>
        </w:rPr>
        <w:t>doprowadzenie do właściwej wilgotności w wypadku nadmiernego nawilgocenia,</w:t>
      </w:r>
    </w:p>
    <w:p w14:paraId="48F16535" w14:textId="4C881728" w:rsidR="00736D80" w:rsidRPr="00736D80" w:rsidRDefault="00736D80" w:rsidP="00736D80">
      <w:pPr>
        <w:pStyle w:val="-mylnik"/>
        <w:rPr>
          <w:rFonts w:ascii="Arial" w:hAnsi="Arial" w:cs="Arial"/>
          <w:color w:val="auto"/>
        </w:rPr>
      </w:pPr>
      <w:r w:rsidRPr="00736D80">
        <w:rPr>
          <w:rFonts w:ascii="Arial" w:hAnsi="Arial" w:cs="Arial"/>
          <w:color w:val="auto"/>
        </w:rPr>
        <w:t>usunięcie wszelkich uszkodzeń obiektów powstałych na skutek wykopów, w tym wykonanych skarp</w:t>
      </w:r>
      <w:r>
        <w:rPr>
          <w:rFonts w:ascii="Arial" w:hAnsi="Arial" w:cs="Arial"/>
          <w:color w:val="auto"/>
        </w:rPr>
        <w:t xml:space="preserve"> </w:t>
      </w:r>
      <w:r w:rsidRPr="00736D80">
        <w:rPr>
          <w:rFonts w:ascii="Arial" w:hAnsi="Arial" w:cs="Arial"/>
          <w:color w:val="auto"/>
        </w:rPr>
        <w:t>wykopu,</w:t>
      </w:r>
    </w:p>
    <w:p w14:paraId="60499158" w14:textId="07B39AB8" w:rsidR="00736D80" w:rsidRPr="00736D80" w:rsidRDefault="00736D80" w:rsidP="00736D80">
      <w:pPr>
        <w:pStyle w:val="-mylnik"/>
        <w:rPr>
          <w:rFonts w:ascii="Arial" w:hAnsi="Arial" w:cs="Arial"/>
          <w:color w:val="auto"/>
        </w:rPr>
      </w:pPr>
      <w:r w:rsidRPr="00736D80">
        <w:rPr>
          <w:rFonts w:ascii="Arial" w:hAnsi="Arial" w:cs="Arial"/>
          <w:color w:val="auto"/>
        </w:rPr>
        <w:t>przygotowanie podłoża, wykonanie wymaganych podsypek i warstw wyrównawczych z</w:t>
      </w:r>
      <w:r>
        <w:rPr>
          <w:rFonts w:ascii="Arial" w:hAnsi="Arial" w:cs="Arial"/>
          <w:color w:val="auto"/>
        </w:rPr>
        <w:t xml:space="preserve"> </w:t>
      </w:r>
      <w:r w:rsidRPr="00736D80">
        <w:rPr>
          <w:rFonts w:ascii="Arial" w:hAnsi="Arial" w:cs="Arial"/>
          <w:color w:val="auto"/>
        </w:rPr>
        <w:t>zagęszczeniem,</w:t>
      </w:r>
    </w:p>
    <w:p w14:paraId="6E617FD8" w14:textId="01E89180" w:rsidR="00736D80" w:rsidRPr="00736D80" w:rsidRDefault="00736D80" w:rsidP="00736D80">
      <w:pPr>
        <w:pStyle w:val="-mylnik"/>
        <w:rPr>
          <w:rFonts w:ascii="Arial" w:hAnsi="Arial" w:cs="Arial"/>
          <w:color w:val="auto"/>
        </w:rPr>
      </w:pPr>
      <w:r w:rsidRPr="00736D80">
        <w:rPr>
          <w:rFonts w:ascii="Arial" w:hAnsi="Arial" w:cs="Arial"/>
          <w:color w:val="auto"/>
        </w:rPr>
        <w:lastRenderedPageBreak/>
        <w:t>montaż kompletnych studni rewizyjnych kanalizacyjnych oraz wpadowych wraz z wykonaniem</w:t>
      </w:r>
      <w:r>
        <w:rPr>
          <w:rFonts w:ascii="Arial" w:hAnsi="Arial" w:cs="Arial"/>
          <w:color w:val="auto"/>
        </w:rPr>
        <w:t xml:space="preserve"> </w:t>
      </w:r>
      <w:r w:rsidRPr="00736D80">
        <w:rPr>
          <w:rFonts w:ascii="Arial" w:hAnsi="Arial" w:cs="Arial"/>
          <w:color w:val="auto"/>
        </w:rPr>
        <w:t>wymaganych przyłączy,</w:t>
      </w:r>
    </w:p>
    <w:p w14:paraId="2D727F93" w14:textId="52229A84" w:rsidR="00736D80" w:rsidRPr="00736D80" w:rsidRDefault="00736D80" w:rsidP="00736D80">
      <w:pPr>
        <w:pStyle w:val="-mylnik"/>
        <w:rPr>
          <w:rFonts w:ascii="Arial" w:hAnsi="Arial" w:cs="Arial"/>
          <w:color w:val="auto"/>
        </w:rPr>
      </w:pPr>
      <w:r w:rsidRPr="00736D80">
        <w:rPr>
          <w:rFonts w:ascii="Arial" w:hAnsi="Arial" w:cs="Arial"/>
          <w:color w:val="auto"/>
        </w:rPr>
        <w:t>wykonanie izolacji przeciwwilgociowej,</w:t>
      </w:r>
    </w:p>
    <w:p w14:paraId="1C950465" w14:textId="148E8A95" w:rsidR="00736D80" w:rsidRPr="00736D80" w:rsidRDefault="00736D80" w:rsidP="00736D80">
      <w:pPr>
        <w:pStyle w:val="-mylnik"/>
        <w:rPr>
          <w:rFonts w:ascii="Arial" w:hAnsi="Arial" w:cs="Arial"/>
          <w:color w:val="auto"/>
        </w:rPr>
      </w:pPr>
      <w:r w:rsidRPr="00736D80">
        <w:rPr>
          <w:rFonts w:ascii="Arial" w:hAnsi="Arial" w:cs="Arial"/>
          <w:color w:val="auto"/>
        </w:rPr>
        <w:t>wykonanie obsypki i zasypki elementów kanalizacji,</w:t>
      </w:r>
    </w:p>
    <w:p w14:paraId="1BD64FF0" w14:textId="3B672B54" w:rsidR="00736D80" w:rsidRPr="00736D80" w:rsidRDefault="00736D80" w:rsidP="00736D80">
      <w:pPr>
        <w:pStyle w:val="-mylnik"/>
        <w:rPr>
          <w:rFonts w:ascii="Arial" w:hAnsi="Arial" w:cs="Arial"/>
          <w:color w:val="auto"/>
        </w:rPr>
      </w:pPr>
      <w:r w:rsidRPr="00736D80">
        <w:rPr>
          <w:rFonts w:ascii="Arial" w:hAnsi="Arial" w:cs="Arial"/>
          <w:color w:val="auto"/>
        </w:rPr>
        <w:t>wykonanie wymaganych osadników przed studniami wpadowymi z montażem krat na wlotach,</w:t>
      </w:r>
    </w:p>
    <w:p w14:paraId="3E196138" w14:textId="2C296B42" w:rsidR="00736D80" w:rsidRPr="00736D80" w:rsidRDefault="00736D80" w:rsidP="00736D80">
      <w:pPr>
        <w:pStyle w:val="-mylnik"/>
        <w:rPr>
          <w:rFonts w:ascii="Arial" w:hAnsi="Arial" w:cs="Arial"/>
          <w:color w:val="auto"/>
        </w:rPr>
      </w:pPr>
      <w:r w:rsidRPr="00736D80">
        <w:rPr>
          <w:rFonts w:ascii="Arial" w:hAnsi="Arial" w:cs="Arial"/>
          <w:color w:val="auto"/>
        </w:rPr>
        <w:t>ułożenie ewentualnych pierścieni odciążających, płyt pokrywowych, podmurówki z cegieł</w:t>
      </w:r>
      <w:r>
        <w:rPr>
          <w:rFonts w:ascii="Arial" w:hAnsi="Arial" w:cs="Arial"/>
          <w:color w:val="auto"/>
        </w:rPr>
        <w:t xml:space="preserve"> </w:t>
      </w:r>
      <w:r w:rsidRPr="00736D80">
        <w:rPr>
          <w:rFonts w:ascii="Arial" w:hAnsi="Arial" w:cs="Arial"/>
          <w:color w:val="auto"/>
        </w:rPr>
        <w:t>kanalizacyjnych i włazów,</w:t>
      </w:r>
    </w:p>
    <w:p w14:paraId="6EB3660D" w14:textId="4C048690" w:rsidR="00736D80" w:rsidRPr="00736D80" w:rsidRDefault="00736D80" w:rsidP="00736D80">
      <w:pPr>
        <w:pStyle w:val="-mylnik"/>
        <w:rPr>
          <w:rFonts w:ascii="Arial" w:hAnsi="Arial" w:cs="Arial"/>
          <w:color w:val="auto"/>
        </w:rPr>
      </w:pPr>
      <w:r w:rsidRPr="00736D80">
        <w:rPr>
          <w:rFonts w:ascii="Arial" w:hAnsi="Arial" w:cs="Arial"/>
          <w:color w:val="auto"/>
        </w:rPr>
        <w:t>uporządkowanie terenu,</w:t>
      </w:r>
    </w:p>
    <w:p w14:paraId="735EF037" w14:textId="64AB1601" w:rsidR="00736D80" w:rsidRPr="00736D80" w:rsidRDefault="00736D80" w:rsidP="00736D80">
      <w:pPr>
        <w:pStyle w:val="-mylnik"/>
        <w:rPr>
          <w:rFonts w:ascii="Arial" w:hAnsi="Arial" w:cs="Arial"/>
          <w:color w:val="auto"/>
        </w:rPr>
      </w:pPr>
      <w:r w:rsidRPr="00736D80">
        <w:rPr>
          <w:rFonts w:ascii="Arial" w:hAnsi="Arial" w:cs="Arial"/>
          <w:color w:val="auto"/>
        </w:rPr>
        <w:t>bieżące utrzymanie prowadzonych Robót oraz czystości dróg dojazdowych,</w:t>
      </w:r>
    </w:p>
    <w:p w14:paraId="1C32529D" w14:textId="12782073" w:rsidR="00736D80" w:rsidRPr="00736D80" w:rsidRDefault="00736D80" w:rsidP="00736D80">
      <w:pPr>
        <w:pStyle w:val="-mylnik"/>
        <w:rPr>
          <w:rFonts w:ascii="Arial" w:hAnsi="Arial" w:cs="Arial"/>
          <w:color w:val="auto"/>
        </w:rPr>
      </w:pPr>
      <w:r w:rsidRPr="00736D80">
        <w:rPr>
          <w:rFonts w:ascii="Arial" w:hAnsi="Arial" w:cs="Arial"/>
          <w:color w:val="auto"/>
        </w:rPr>
        <w:t>wykonanie wszystkich niezbędnych badań, pomiarów, prób i sprawdzeń,</w:t>
      </w:r>
    </w:p>
    <w:p w14:paraId="5198026A" w14:textId="4934FF48" w:rsidR="00736D80" w:rsidRPr="00736D80" w:rsidRDefault="00736D80" w:rsidP="00736D80">
      <w:pPr>
        <w:pStyle w:val="-mylnik"/>
        <w:rPr>
          <w:rFonts w:ascii="Arial" w:hAnsi="Arial" w:cs="Arial"/>
          <w:color w:val="auto"/>
        </w:rPr>
      </w:pPr>
      <w:r w:rsidRPr="00736D80">
        <w:rPr>
          <w:rFonts w:ascii="Arial" w:hAnsi="Arial" w:cs="Arial"/>
          <w:color w:val="auto"/>
        </w:rPr>
        <w:t>oznakowanie i zabezpieczenie Robót oraz jego utrzymanie,</w:t>
      </w:r>
    </w:p>
    <w:p w14:paraId="09263D2B" w14:textId="4F6E278C" w:rsidR="00736D80" w:rsidRPr="00736D80" w:rsidRDefault="00736D80" w:rsidP="00736D80">
      <w:pPr>
        <w:pStyle w:val="-mylnik"/>
        <w:rPr>
          <w:rFonts w:ascii="Arial" w:hAnsi="Arial" w:cs="Arial"/>
          <w:color w:val="auto"/>
        </w:rPr>
      </w:pPr>
      <w:r w:rsidRPr="00736D80">
        <w:rPr>
          <w:rFonts w:ascii="Arial" w:hAnsi="Arial" w:cs="Arial"/>
          <w:color w:val="auto"/>
        </w:rPr>
        <w:t>wykonanie innych czynności niezbędnych do realizacji Robót objętych niniejszą SST, zgodnie z</w:t>
      </w:r>
      <w:r>
        <w:rPr>
          <w:rFonts w:ascii="Arial" w:hAnsi="Arial" w:cs="Arial"/>
          <w:color w:val="auto"/>
        </w:rPr>
        <w:t xml:space="preserve"> </w:t>
      </w:r>
      <w:r w:rsidRPr="00736D80">
        <w:rPr>
          <w:rFonts w:ascii="Arial" w:hAnsi="Arial" w:cs="Arial"/>
          <w:color w:val="auto"/>
        </w:rPr>
        <w:t>Dokumentacją Projektową</w:t>
      </w:r>
      <w:r>
        <w:rPr>
          <w:rFonts w:ascii="Arial" w:hAnsi="Arial" w:cs="Arial"/>
          <w:color w:val="auto"/>
        </w:rPr>
        <w:t>.</w:t>
      </w:r>
      <w:bookmarkStart w:id="21" w:name="_GoBack"/>
      <w:bookmarkEnd w:id="21"/>
    </w:p>
    <w:p w14:paraId="33DB71F2" w14:textId="04AF1E2B" w:rsidR="00B179AF" w:rsidRPr="00072E33" w:rsidRDefault="00B179AF" w:rsidP="004051C2">
      <w:pPr>
        <w:spacing w:line="360" w:lineRule="auto"/>
        <w:jc w:val="center"/>
        <w:rPr>
          <w:rFonts w:ascii="Arial" w:hAnsi="Arial" w:cs="Arial"/>
          <w:bCs/>
          <w:color w:val="FF0000"/>
          <w:sz w:val="24"/>
          <w:szCs w:val="24"/>
        </w:rPr>
      </w:pPr>
    </w:p>
    <w:sectPr w:rsidR="00B179AF" w:rsidRPr="00072E33" w:rsidSect="00B118BB">
      <w:headerReference w:type="default" r:id="rId9"/>
      <w:footerReference w:type="default" r:id="rId10"/>
      <w:pgSz w:w="11906" w:h="16838"/>
      <w:pgMar w:top="1418"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08D75" w14:textId="77777777" w:rsidR="00C0322B" w:rsidRDefault="00C0322B" w:rsidP="00224F74">
      <w:pPr>
        <w:spacing w:after="0" w:line="240" w:lineRule="auto"/>
      </w:pPr>
      <w:r>
        <w:separator/>
      </w:r>
    </w:p>
  </w:endnote>
  <w:endnote w:type="continuationSeparator" w:id="0">
    <w:p w14:paraId="27A0CE0E" w14:textId="77777777" w:rsidR="00C0322B" w:rsidRDefault="00C0322B" w:rsidP="0022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Arial">
    <w:altName w:val="Arial Narrow"/>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77954"/>
      <w:docPartObj>
        <w:docPartGallery w:val="Page Numbers (Bottom of Page)"/>
        <w:docPartUnique/>
      </w:docPartObj>
    </w:sdtPr>
    <w:sdtContent>
      <w:p w14:paraId="372A3A96" w14:textId="77777777" w:rsidR="001C424E" w:rsidRDefault="001C424E">
        <w:pPr>
          <w:pStyle w:val="Stopka"/>
          <w:jc w:val="center"/>
        </w:pPr>
        <w:r>
          <w:fldChar w:fldCharType="begin"/>
        </w:r>
        <w:r>
          <w:instrText>PAGE   \* MERGEFORMAT</w:instrText>
        </w:r>
        <w:r>
          <w:fldChar w:fldCharType="separate"/>
        </w:r>
        <w:r>
          <w:rPr>
            <w:noProof/>
          </w:rPr>
          <w:t>19</w:t>
        </w:r>
        <w:r>
          <w:rPr>
            <w:noProof/>
          </w:rPr>
          <w:fldChar w:fldCharType="end"/>
        </w:r>
      </w:p>
    </w:sdtContent>
  </w:sdt>
  <w:p w14:paraId="6A1651A6" w14:textId="77777777" w:rsidR="001C424E" w:rsidRDefault="001C42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035D2" w14:textId="77777777" w:rsidR="00C0322B" w:rsidRDefault="00C0322B" w:rsidP="00224F74">
      <w:pPr>
        <w:spacing w:after="0" w:line="240" w:lineRule="auto"/>
      </w:pPr>
      <w:r>
        <w:separator/>
      </w:r>
    </w:p>
  </w:footnote>
  <w:footnote w:type="continuationSeparator" w:id="0">
    <w:p w14:paraId="69EE3B53" w14:textId="77777777" w:rsidR="00C0322B" w:rsidRDefault="00C0322B" w:rsidP="00224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10624" w14:textId="77777777" w:rsidR="001C424E" w:rsidRDefault="001C424E" w:rsidP="00027C58">
    <w:pPr>
      <w:pStyle w:val="Nagwek"/>
      <w:tabs>
        <w:tab w:val="clear" w:pos="4536"/>
        <w:tab w:val="clear" w:pos="9072"/>
        <w:tab w:val="left" w:pos="304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710D"/>
    <w:multiLevelType w:val="hybridMultilevel"/>
    <w:tmpl w:val="52F60598"/>
    <w:lvl w:ilvl="0" w:tplc="E862B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3B6B76"/>
    <w:multiLevelType w:val="hybridMultilevel"/>
    <w:tmpl w:val="ADCC1D5E"/>
    <w:lvl w:ilvl="0" w:tplc="A84C1B4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8A2E61"/>
    <w:multiLevelType w:val="hybridMultilevel"/>
    <w:tmpl w:val="DF124BCE"/>
    <w:lvl w:ilvl="0" w:tplc="1AE2B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FB830F1"/>
    <w:multiLevelType w:val="hybridMultilevel"/>
    <w:tmpl w:val="B2945D28"/>
    <w:lvl w:ilvl="0" w:tplc="E862B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60768A"/>
    <w:multiLevelType w:val="hybridMultilevel"/>
    <w:tmpl w:val="C38EC806"/>
    <w:lvl w:ilvl="0" w:tplc="1AE2B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6C2E0B"/>
    <w:multiLevelType w:val="hybridMultilevel"/>
    <w:tmpl w:val="69348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5844A1"/>
    <w:multiLevelType w:val="hybridMultilevel"/>
    <w:tmpl w:val="5D4A3B12"/>
    <w:lvl w:ilvl="0" w:tplc="A84C1B4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CD2E94"/>
    <w:multiLevelType w:val="hybridMultilevel"/>
    <w:tmpl w:val="364424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161989"/>
    <w:multiLevelType w:val="hybridMultilevel"/>
    <w:tmpl w:val="A2287532"/>
    <w:lvl w:ilvl="0" w:tplc="E862B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2A166B"/>
    <w:multiLevelType w:val="hybridMultilevel"/>
    <w:tmpl w:val="DD06F336"/>
    <w:lvl w:ilvl="0" w:tplc="F348906A">
      <w:start w:val="1"/>
      <w:numFmt w:val="bullet"/>
      <w:pStyle w:val="-mylnik"/>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2C936CC"/>
    <w:multiLevelType w:val="hybridMultilevel"/>
    <w:tmpl w:val="3752AD30"/>
    <w:lvl w:ilvl="0" w:tplc="0415000F">
      <w:start w:val="1"/>
      <w:numFmt w:val="decimal"/>
      <w:lvlText w:val="%1."/>
      <w:lvlJc w:val="left"/>
      <w:pPr>
        <w:ind w:left="720" w:hanging="360"/>
      </w:pPr>
    </w:lvl>
    <w:lvl w:ilvl="1" w:tplc="AF0E3BDC">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920758"/>
    <w:multiLevelType w:val="multilevel"/>
    <w:tmpl w:val="4A2253AC"/>
    <w:lvl w:ilvl="0">
      <w:start w:val="1"/>
      <w:numFmt w:val="decimal"/>
      <w:lvlText w:val="%1."/>
      <w:lvlJc w:val="left"/>
      <w:pPr>
        <w:ind w:left="720" w:hanging="360"/>
      </w:pPr>
    </w:lvl>
    <w:lvl w:ilvl="1">
      <w:start w:val="1"/>
      <w:numFmt w:val="decimal"/>
      <w:pStyle w:val="2poziomnrumerkow"/>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D63751E"/>
    <w:multiLevelType w:val="hybridMultilevel"/>
    <w:tmpl w:val="995620EC"/>
    <w:lvl w:ilvl="0" w:tplc="28C0943E">
      <w:start w:val="3"/>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E0E33"/>
    <w:multiLevelType w:val="hybridMultilevel"/>
    <w:tmpl w:val="B9626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2503CE"/>
    <w:multiLevelType w:val="hybridMultilevel"/>
    <w:tmpl w:val="56E2709E"/>
    <w:lvl w:ilvl="0" w:tplc="E862B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AE180E"/>
    <w:multiLevelType w:val="hybridMultilevel"/>
    <w:tmpl w:val="E8744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5A7146"/>
    <w:multiLevelType w:val="hybridMultilevel"/>
    <w:tmpl w:val="B36A6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A26698"/>
    <w:multiLevelType w:val="hybridMultilevel"/>
    <w:tmpl w:val="64A8F464"/>
    <w:lvl w:ilvl="0" w:tplc="1AE2B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C30393"/>
    <w:multiLevelType w:val="hybridMultilevel"/>
    <w:tmpl w:val="BA6C33C4"/>
    <w:lvl w:ilvl="0" w:tplc="B100F3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5F7673F"/>
    <w:multiLevelType w:val="hybridMultilevel"/>
    <w:tmpl w:val="F4143858"/>
    <w:lvl w:ilvl="0" w:tplc="F9942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DC2864"/>
    <w:multiLevelType w:val="hybridMultilevel"/>
    <w:tmpl w:val="6FEAE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D52CC3"/>
    <w:multiLevelType w:val="hybridMultilevel"/>
    <w:tmpl w:val="E05E00C4"/>
    <w:lvl w:ilvl="0" w:tplc="1AE2B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1E15D6C"/>
    <w:multiLevelType w:val="hybridMultilevel"/>
    <w:tmpl w:val="DBE47266"/>
    <w:lvl w:ilvl="0" w:tplc="4ED83BD4">
      <w:start w:val="1"/>
      <w:numFmt w:val="lowerLetter"/>
      <w:lvlText w:val="%1)"/>
      <w:lvlJc w:val="left"/>
      <w:pPr>
        <w:ind w:left="1153" w:hanging="360"/>
      </w:pPr>
      <w:rPr>
        <w:rFonts w:hint="default"/>
      </w:rPr>
    </w:lvl>
    <w:lvl w:ilvl="1" w:tplc="04150019">
      <w:start w:val="1"/>
      <w:numFmt w:val="lowerLetter"/>
      <w:lvlText w:val="%2."/>
      <w:lvlJc w:val="left"/>
      <w:pPr>
        <w:ind w:left="1873" w:hanging="360"/>
      </w:pPr>
    </w:lvl>
    <w:lvl w:ilvl="2" w:tplc="0415001B" w:tentative="1">
      <w:start w:val="1"/>
      <w:numFmt w:val="lowerRoman"/>
      <w:lvlText w:val="%3."/>
      <w:lvlJc w:val="right"/>
      <w:pPr>
        <w:ind w:left="2593" w:hanging="180"/>
      </w:pPr>
    </w:lvl>
    <w:lvl w:ilvl="3" w:tplc="0415000F" w:tentative="1">
      <w:start w:val="1"/>
      <w:numFmt w:val="decimal"/>
      <w:lvlText w:val="%4."/>
      <w:lvlJc w:val="left"/>
      <w:pPr>
        <w:ind w:left="3313" w:hanging="360"/>
      </w:pPr>
    </w:lvl>
    <w:lvl w:ilvl="4" w:tplc="04150019" w:tentative="1">
      <w:start w:val="1"/>
      <w:numFmt w:val="lowerLetter"/>
      <w:lvlText w:val="%5."/>
      <w:lvlJc w:val="left"/>
      <w:pPr>
        <w:ind w:left="4033" w:hanging="360"/>
      </w:pPr>
    </w:lvl>
    <w:lvl w:ilvl="5" w:tplc="0415001B" w:tentative="1">
      <w:start w:val="1"/>
      <w:numFmt w:val="lowerRoman"/>
      <w:lvlText w:val="%6."/>
      <w:lvlJc w:val="right"/>
      <w:pPr>
        <w:ind w:left="4753" w:hanging="180"/>
      </w:pPr>
    </w:lvl>
    <w:lvl w:ilvl="6" w:tplc="0415000F" w:tentative="1">
      <w:start w:val="1"/>
      <w:numFmt w:val="decimal"/>
      <w:lvlText w:val="%7."/>
      <w:lvlJc w:val="left"/>
      <w:pPr>
        <w:ind w:left="5473" w:hanging="360"/>
      </w:pPr>
    </w:lvl>
    <w:lvl w:ilvl="7" w:tplc="04150019" w:tentative="1">
      <w:start w:val="1"/>
      <w:numFmt w:val="lowerLetter"/>
      <w:lvlText w:val="%8."/>
      <w:lvlJc w:val="left"/>
      <w:pPr>
        <w:ind w:left="6193" w:hanging="360"/>
      </w:pPr>
    </w:lvl>
    <w:lvl w:ilvl="8" w:tplc="0415001B" w:tentative="1">
      <w:start w:val="1"/>
      <w:numFmt w:val="lowerRoman"/>
      <w:lvlText w:val="%9."/>
      <w:lvlJc w:val="right"/>
      <w:pPr>
        <w:ind w:left="6913" w:hanging="180"/>
      </w:pPr>
    </w:lvl>
  </w:abstractNum>
  <w:abstractNum w:abstractNumId="23" w15:restartNumberingAfterBreak="0">
    <w:nsid w:val="613C7FE3"/>
    <w:multiLevelType w:val="multilevel"/>
    <w:tmpl w:val="A9AEEF50"/>
    <w:lvl w:ilvl="0">
      <w:start w:val="3"/>
      <w:numFmt w:val="decimal"/>
      <w:lvlText w:val="%1."/>
      <w:lvlJc w:val="left"/>
      <w:pPr>
        <w:ind w:left="720" w:hanging="360"/>
      </w:pPr>
      <w:rPr>
        <w:rFonts w:hint="default"/>
      </w:rPr>
    </w:lvl>
    <w:lvl w:ilvl="1">
      <w:start w:val="1"/>
      <w:numFmt w:val="lowerLetter"/>
      <w:lvlText w:val="%2)"/>
      <w:lvlJc w:val="left"/>
      <w:pPr>
        <w:ind w:left="1080" w:hanging="360"/>
      </w:pPr>
      <w:rPr>
        <w:rFonts w:hint="default"/>
        <w:b/>
      </w:rPr>
    </w:lvl>
    <w:lvl w:ilvl="2">
      <w:start w:val="1"/>
      <w:numFmt w:val="decimal"/>
      <w:isLgl/>
      <w:lvlText w:val="%1.%2.%3"/>
      <w:lvlJc w:val="left"/>
      <w:pPr>
        <w:ind w:left="1800" w:hanging="720"/>
      </w:pPr>
      <w:rPr>
        <w:rFonts w:hint="default"/>
        <w:b/>
        <w:color w:val="auto"/>
      </w:rPr>
    </w:lvl>
    <w:lvl w:ilvl="3">
      <w:start w:val="1"/>
      <w:numFmt w:val="bullet"/>
      <w:lvlText w:val=""/>
      <w:lvlJc w:val="left"/>
      <w:pPr>
        <w:ind w:left="2160" w:hanging="720"/>
      </w:pPr>
      <w:rPr>
        <w:rFonts w:ascii="Symbol" w:hAnsi="Symbol" w:hint="default"/>
        <w:b/>
        <w:color w:val="000000" w:themeColor="text1"/>
      </w:rPr>
    </w:lvl>
    <w:lvl w:ilvl="4">
      <w:start w:val="1"/>
      <w:numFmt w:val="decimal"/>
      <w:isLgl/>
      <w:lvlText w:val="%1.%2.%3.%4.%5"/>
      <w:lvlJc w:val="left"/>
      <w:pPr>
        <w:ind w:left="2520" w:hanging="72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24" w15:restartNumberingAfterBreak="0">
    <w:nsid w:val="61E71996"/>
    <w:multiLevelType w:val="hybridMultilevel"/>
    <w:tmpl w:val="4EF0E3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C15E2A"/>
    <w:multiLevelType w:val="hybridMultilevel"/>
    <w:tmpl w:val="B2E0C50A"/>
    <w:lvl w:ilvl="0" w:tplc="DC289B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BFD0CDF"/>
    <w:multiLevelType w:val="hybridMultilevel"/>
    <w:tmpl w:val="E0C0D824"/>
    <w:lvl w:ilvl="0" w:tplc="A84C1B4C">
      <w:start w:val="1"/>
      <w:numFmt w:val="bullet"/>
      <w:lvlText w:val=""/>
      <w:lvlJc w:val="left"/>
      <w:pPr>
        <w:ind w:left="647" w:hanging="360"/>
      </w:pPr>
      <w:rPr>
        <w:rFonts w:ascii="Symbol" w:hAnsi="Symbol" w:hint="default"/>
        <w:color w:val="auto"/>
      </w:rPr>
    </w:lvl>
    <w:lvl w:ilvl="1" w:tplc="04150003" w:tentative="1">
      <w:start w:val="1"/>
      <w:numFmt w:val="bullet"/>
      <w:lvlText w:val="o"/>
      <w:lvlJc w:val="left"/>
      <w:pPr>
        <w:ind w:left="1367" w:hanging="360"/>
      </w:pPr>
      <w:rPr>
        <w:rFonts w:ascii="Courier New" w:hAnsi="Courier New" w:cs="Courier New" w:hint="default"/>
      </w:rPr>
    </w:lvl>
    <w:lvl w:ilvl="2" w:tplc="04150005" w:tentative="1">
      <w:start w:val="1"/>
      <w:numFmt w:val="bullet"/>
      <w:lvlText w:val=""/>
      <w:lvlJc w:val="left"/>
      <w:pPr>
        <w:ind w:left="2087" w:hanging="360"/>
      </w:pPr>
      <w:rPr>
        <w:rFonts w:ascii="Wingdings" w:hAnsi="Wingdings" w:hint="default"/>
      </w:rPr>
    </w:lvl>
    <w:lvl w:ilvl="3" w:tplc="04150001" w:tentative="1">
      <w:start w:val="1"/>
      <w:numFmt w:val="bullet"/>
      <w:lvlText w:val=""/>
      <w:lvlJc w:val="left"/>
      <w:pPr>
        <w:ind w:left="2807" w:hanging="360"/>
      </w:pPr>
      <w:rPr>
        <w:rFonts w:ascii="Symbol" w:hAnsi="Symbol" w:hint="default"/>
      </w:rPr>
    </w:lvl>
    <w:lvl w:ilvl="4" w:tplc="04150003" w:tentative="1">
      <w:start w:val="1"/>
      <w:numFmt w:val="bullet"/>
      <w:lvlText w:val="o"/>
      <w:lvlJc w:val="left"/>
      <w:pPr>
        <w:ind w:left="3527" w:hanging="360"/>
      </w:pPr>
      <w:rPr>
        <w:rFonts w:ascii="Courier New" w:hAnsi="Courier New" w:cs="Courier New" w:hint="default"/>
      </w:rPr>
    </w:lvl>
    <w:lvl w:ilvl="5" w:tplc="04150005" w:tentative="1">
      <w:start w:val="1"/>
      <w:numFmt w:val="bullet"/>
      <w:lvlText w:val=""/>
      <w:lvlJc w:val="left"/>
      <w:pPr>
        <w:ind w:left="4247" w:hanging="360"/>
      </w:pPr>
      <w:rPr>
        <w:rFonts w:ascii="Wingdings" w:hAnsi="Wingdings" w:hint="default"/>
      </w:rPr>
    </w:lvl>
    <w:lvl w:ilvl="6" w:tplc="04150001" w:tentative="1">
      <w:start w:val="1"/>
      <w:numFmt w:val="bullet"/>
      <w:lvlText w:val=""/>
      <w:lvlJc w:val="left"/>
      <w:pPr>
        <w:ind w:left="4967" w:hanging="360"/>
      </w:pPr>
      <w:rPr>
        <w:rFonts w:ascii="Symbol" w:hAnsi="Symbol" w:hint="default"/>
      </w:rPr>
    </w:lvl>
    <w:lvl w:ilvl="7" w:tplc="04150003" w:tentative="1">
      <w:start w:val="1"/>
      <w:numFmt w:val="bullet"/>
      <w:lvlText w:val="o"/>
      <w:lvlJc w:val="left"/>
      <w:pPr>
        <w:ind w:left="5687" w:hanging="360"/>
      </w:pPr>
      <w:rPr>
        <w:rFonts w:ascii="Courier New" w:hAnsi="Courier New" w:cs="Courier New" w:hint="default"/>
      </w:rPr>
    </w:lvl>
    <w:lvl w:ilvl="8" w:tplc="04150005" w:tentative="1">
      <w:start w:val="1"/>
      <w:numFmt w:val="bullet"/>
      <w:lvlText w:val=""/>
      <w:lvlJc w:val="left"/>
      <w:pPr>
        <w:ind w:left="6407" w:hanging="360"/>
      </w:pPr>
      <w:rPr>
        <w:rFonts w:ascii="Wingdings" w:hAnsi="Wingdings" w:hint="default"/>
      </w:rPr>
    </w:lvl>
  </w:abstractNum>
  <w:abstractNum w:abstractNumId="27" w15:restartNumberingAfterBreak="0">
    <w:nsid w:val="71A508DC"/>
    <w:multiLevelType w:val="hybridMultilevel"/>
    <w:tmpl w:val="1AA46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497FCC"/>
    <w:multiLevelType w:val="hybridMultilevel"/>
    <w:tmpl w:val="F474A4B2"/>
    <w:lvl w:ilvl="0" w:tplc="E862B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18"/>
  </w:num>
  <w:num w:numId="4">
    <w:abstractNumId w:val="4"/>
  </w:num>
  <w:num w:numId="5">
    <w:abstractNumId w:val="17"/>
  </w:num>
  <w:num w:numId="6">
    <w:abstractNumId w:val="21"/>
  </w:num>
  <w:num w:numId="7">
    <w:abstractNumId w:val="23"/>
  </w:num>
  <w:num w:numId="8">
    <w:abstractNumId w:val="10"/>
  </w:num>
  <w:num w:numId="9">
    <w:abstractNumId w:val="24"/>
  </w:num>
  <w:num w:numId="10">
    <w:abstractNumId w:val="13"/>
  </w:num>
  <w:num w:numId="11">
    <w:abstractNumId w:val="7"/>
  </w:num>
  <w:num w:numId="12">
    <w:abstractNumId w:val="15"/>
  </w:num>
  <w:num w:numId="13">
    <w:abstractNumId w:val="5"/>
  </w:num>
  <w:num w:numId="14">
    <w:abstractNumId w:val="16"/>
  </w:num>
  <w:num w:numId="15">
    <w:abstractNumId w:val="6"/>
  </w:num>
  <w:num w:numId="16">
    <w:abstractNumId w:val="26"/>
  </w:num>
  <w:num w:numId="17">
    <w:abstractNumId w:val="1"/>
  </w:num>
  <w:num w:numId="18">
    <w:abstractNumId w:val="27"/>
  </w:num>
  <w:num w:numId="19">
    <w:abstractNumId w:val="19"/>
  </w:num>
  <w:num w:numId="20">
    <w:abstractNumId w:val="9"/>
  </w:num>
  <w:num w:numId="21">
    <w:abstractNumId w:val="8"/>
  </w:num>
  <w:num w:numId="22">
    <w:abstractNumId w:val="3"/>
  </w:num>
  <w:num w:numId="23">
    <w:abstractNumId w:val="0"/>
  </w:num>
  <w:num w:numId="24">
    <w:abstractNumId w:val="14"/>
  </w:num>
  <w:num w:numId="25">
    <w:abstractNumId w:val="28"/>
  </w:num>
  <w:num w:numId="26">
    <w:abstractNumId w:val="11"/>
  </w:num>
  <w:num w:numId="27">
    <w:abstractNumId w:val="12"/>
  </w:num>
  <w:num w:numId="28">
    <w:abstractNumId w:val="2"/>
  </w:num>
  <w:num w:numId="29">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5DD"/>
    <w:rsid w:val="000004D3"/>
    <w:rsid w:val="000009FA"/>
    <w:rsid w:val="0000177E"/>
    <w:rsid w:val="00002217"/>
    <w:rsid w:val="0000324E"/>
    <w:rsid w:val="000035BE"/>
    <w:rsid w:val="000043DD"/>
    <w:rsid w:val="00004C66"/>
    <w:rsid w:val="000065FA"/>
    <w:rsid w:val="00006925"/>
    <w:rsid w:val="000077BE"/>
    <w:rsid w:val="00011177"/>
    <w:rsid w:val="00011713"/>
    <w:rsid w:val="00011B22"/>
    <w:rsid w:val="00011FA8"/>
    <w:rsid w:val="00012FFA"/>
    <w:rsid w:val="00013546"/>
    <w:rsid w:val="00013D5A"/>
    <w:rsid w:val="00014C8A"/>
    <w:rsid w:val="0001515E"/>
    <w:rsid w:val="000157E0"/>
    <w:rsid w:val="00015C41"/>
    <w:rsid w:val="00016843"/>
    <w:rsid w:val="00016DAE"/>
    <w:rsid w:val="00017554"/>
    <w:rsid w:val="0002007E"/>
    <w:rsid w:val="0002151E"/>
    <w:rsid w:val="00022595"/>
    <w:rsid w:val="0002390B"/>
    <w:rsid w:val="00023C0C"/>
    <w:rsid w:val="00024A77"/>
    <w:rsid w:val="0002513F"/>
    <w:rsid w:val="00025C59"/>
    <w:rsid w:val="0002681F"/>
    <w:rsid w:val="00026EF4"/>
    <w:rsid w:val="00027C58"/>
    <w:rsid w:val="00030E11"/>
    <w:rsid w:val="000314F3"/>
    <w:rsid w:val="000340CA"/>
    <w:rsid w:val="00040276"/>
    <w:rsid w:val="00040472"/>
    <w:rsid w:val="00041DAF"/>
    <w:rsid w:val="00043C53"/>
    <w:rsid w:val="000440A6"/>
    <w:rsid w:val="00050654"/>
    <w:rsid w:val="000536FE"/>
    <w:rsid w:val="000538CC"/>
    <w:rsid w:val="0005481D"/>
    <w:rsid w:val="00055161"/>
    <w:rsid w:val="000559FF"/>
    <w:rsid w:val="00055E5C"/>
    <w:rsid w:val="00056300"/>
    <w:rsid w:val="000579B0"/>
    <w:rsid w:val="0006290F"/>
    <w:rsid w:val="000629A0"/>
    <w:rsid w:val="00062B9B"/>
    <w:rsid w:val="00062F08"/>
    <w:rsid w:val="000669D0"/>
    <w:rsid w:val="00067E91"/>
    <w:rsid w:val="00070755"/>
    <w:rsid w:val="00071988"/>
    <w:rsid w:val="000723DE"/>
    <w:rsid w:val="000723E9"/>
    <w:rsid w:val="00072E33"/>
    <w:rsid w:val="00073476"/>
    <w:rsid w:val="00075813"/>
    <w:rsid w:val="00076BE7"/>
    <w:rsid w:val="000805E6"/>
    <w:rsid w:val="000812C9"/>
    <w:rsid w:val="00081D84"/>
    <w:rsid w:val="00083815"/>
    <w:rsid w:val="000852BE"/>
    <w:rsid w:val="0008636D"/>
    <w:rsid w:val="00090FE7"/>
    <w:rsid w:val="000917E9"/>
    <w:rsid w:val="00091D74"/>
    <w:rsid w:val="00092298"/>
    <w:rsid w:val="000929F9"/>
    <w:rsid w:val="00092F10"/>
    <w:rsid w:val="00093092"/>
    <w:rsid w:val="000932F0"/>
    <w:rsid w:val="000967A6"/>
    <w:rsid w:val="00096C4D"/>
    <w:rsid w:val="00097122"/>
    <w:rsid w:val="000973B9"/>
    <w:rsid w:val="000A0864"/>
    <w:rsid w:val="000A17DC"/>
    <w:rsid w:val="000A1B35"/>
    <w:rsid w:val="000A1F1D"/>
    <w:rsid w:val="000A21FB"/>
    <w:rsid w:val="000A3145"/>
    <w:rsid w:val="000A36FB"/>
    <w:rsid w:val="000A3937"/>
    <w:rsid w:val="000A3BB5"/>
    <w:rsid w:val="000A4EDD"/>
    <w:rsid w:val="000A68F0"/>
    <w:rsid w:val="000A7CD3"/>
    <w:rsid w:val="000B08A3"/>
    <w:rsid w:val="000B2F25"/>
    <w:rsid w:val="000B3505"/>
    <w:rsid w:val="000B38CD"/>
    <w:rsid w:val="000B69B5"/>
    <w:rsid w:val="000B6F3C"/>
    <w:rsid w:val="000B7922"/>
    <w:rsid w:val="000B7F2E"/>
    <w:rsid w:val="000C1A22"/>
    <w:rsid w:val="000C266F"/>
    <w:rsid w:val="000C2FAB"/>
    <w:rsid w:val="000C3E7C"/>
    <w:rsid w:val="000C4C20"/>
    <w:rsid w:val="000C4E8D"/>
    <w:rsid w:val="000C503C"/>
    <w:rsid w:val="000C6C58"/>
    <w:rsid w:val="000C6CBB"/>
    <w:rsid w:val="000C790B"/>
    <w:rsid w:val="000D032F"/>
    <w:rsid w:val="000D11DF"/>
    <w:rsid w:val="000D1866"/>
    <w:rsid w:val="000D1A71"/>
    <w:rsid w:val="000D2411"/>
    <w:rsid w:val="000D31AB"/>
    <w:rsid w:val="000D3B35"/>
    <w:rsid w:val="000D5735"/>
    <w:rsid w:val="000D6594"/>
    <w:rsid w:val="000D6672"/>
    <w:rsid w:val="000D68C8"/>
    <w:rsid w:val="000D6AFD"/>
    <w:rsid w:val="000D6EFF"/>
    <w:rsid w:val="000D711E"/>
    <w:rsid w:val="000D7346"/>
    <w:rsid w:val="000E1381"/>
    <w:rsid w:val="000E36A0"/>
    <w:rsid w:val="000E3FB4"/>
    <w:rsid w:val="000E41F0"/>
    <w:rsid w:val="000E5705"/>
    <w:rsid w:val="000E6003"/>
    <w:rsid w:val="000E77D9"/>
    <w:rsid w:val="000F24DF"/>
    <w:rsid w:val="000F4089"/>
    <w:rsid w:val="000F475E"/>
    <w:rsid w:val="000F4912"/>
    <w:rsid w:val="000F4A6B"/>
    <w:rsid w:val="000F4AA0"/>
    <w:rsid w:val="000F6A95"/>
    <w:rsid w:val="000F75F9"/>
    <w:rsid w:val="0010040D"/>
    <w:rsid w:val="00100457"/>
    <w:rsid w:val="0010099B"/>
    <w:rsid w:val="00100BC1"/>
    <w:rsid w:val="0010219B"/>
    <w:rsid w:val="00102FB1"/>
    <w:rsid w:val="00103CD4"/>
    <w:rsid w:val="00106B69"/>
    <w:rsid w:val="00106D31"/>
    <w:rsid w:val="00110292"/>
    <w:rsid w:val="00110369"/>
    <w:rsid w:val="00110858"/>
    <w:rsid w:val="00111AF8"/>
    <w:rsid w:val="0011206A"/>
    <w:rsid w:val="00112C9D"/>
    <w:rsid w:val="0011409C"/>
    <w:rsid w:val="001153D5"/>
    <w:rsid w:val="00115475"/>
    <w:rsid w:val="00115E2B"/>
    <w:rsid w:val="0011611D"/>
    <w:rsid w:val="00116B42"/>
    <w:rsid w:val="00117442"/>
    <w:rsid w:val="001175AA"/>
    <w:rsid w:val="0012055E"/>
    <w:rsid w:val="0012090B"/>
    <w:rsid w:val="00122D8F"/>
    <w:rsid w:val="00123FE6"/>
    <w:rsid w:val="00125598"/>
    <w:rsid w:val="001259B0"/>
    <w:rsid w:val="00125D59"/>
    <w:rsid w:val="001268FA"/>
    <w:rsid w:val="00127999"/>
    <w:rsid w:val="00130562"/>
    <w:rsid w:val="0013100D"/>
    <w:rsid w:val="00131C2B"/>
    <w:rsid w:val="00131CDF"/>
    <w:rsid w:val="001337AE"/>
    <w:rsid w:val="00133F96"/>
    <w:rsid w:val="00133FDC"/>
    <w:rsid w:val="001344CA"/>
    <w:rsid w:val="00134744"/>
    <w:rsid w:val="00134B7A"/>
    <w:rsid w:val="001357AC"/>
    <w:rsid w:val="001360F1"/>
    <w:rsid w:val="0014067A"/>
    <w:rsid w:val="00141469"/>
    <w:rsid w:val="0014271A"/>
    <w:rsid w:val="00143A1D"/>
    <w:rsid w:val="00143EC8"/>
    <w:rsid w:val="00144493"/>
    <w:rsid w:val="00144F3A"/>
    <w:rsid w:val="00144F5A"/>
    <w:rsid w:val="00145028"/>
    <w:rsid w:val="001452C1"/>
    <w:rsid w:val="00145591"/>
    <w:rsid w:val="00145A1E"/>
    <w:rsid w:val="00150214"/>
    <w:rsid w:val="0015050A"/>
    <w:rsid w:val="001506AC"/>
    <w:rsid w:val="00152DED"/>
    <w:rsid w:val="00154112"/>
    <w:rsid w:val="001551AE"/>
    <w:rsid w:val="001557B2"/>
    <w:rsid w:val="00157208"/>
    <w:rsid w:val="00157257"/>
    <w:rsid w:val="00160957"/>
    <w:rsid w:val="0016245F"/>
    <w:rsid w:val="001637E7"/>
    <w:rsid w:val="001638EA"/>
    <w:rsid w:val="00164F50"/>
    <w:rsid w:val="0016678D"/>
    <w:rsid w:val="00167234"/>
    <w:rsid w:val="00167572"/>
    <w:rsid w:val="001758AA"/>
    <w:rsid w:val="001762FA"/>
    <w:rsid w:val="0017714E"/>
    <w:rsid w:val="00177B03"/>
    <w:rsid w:val="0018055A"/>
    <w:rsid w:val="00181324"/>
    <w:rsid w:val="00182C43"/>
    <w:rsid w:val="001838B6"/>
    <w:rsid w:val="0018449C"/>
    <w:rsid w:val="00184D22"/>
    <w:rsid w:val="00184DA8"/>
    <w:rsid w:val="00185D41"/>
    <w:rsid w:val="001867E2"/>
    <w:rsid w:val="00190483"/>
    <w:rsid w:val="00190C1D"/>
    <w:rsid w:val="00191A3A"/>
    <w:rsid w:val="00191CF6"/>
    <w:rsid w:val="00192726"/>
    <w:rsid w:val="001940B8"/>
    <w:rsid w:val="00194305"/>
    <w:rsid w:val="001956C9"/>
    <w:rsid w:val="001A227A"/>
    <w:rsid w:val="001A2C56"/>
    <w:rsid w:val="001A3735"/>
    <w:rsid w:val="001A39F3"/>
    <w:rsid w:val="001A460F"/>
    <w:rsid w:val="001A599F"/>
    <w:rsid w:val="001A5D3F"/>
    <w:rsid w:val="001A6063"/>
    <w:rsid w:val="001A6232"/>
    <w:rsid w:val="001A62F9"/>
    <w:rsid w:val="001A6F59"/>
    <w:rsid w:val="001A713E"/>
    <w:rsid w:val="001A7EC7"/>
    <w:rsid w:val="001B0E68"/>
    <w:rsid w:val="001B1824"/>
    <w:rsid w:val="001B1C72"/>
    <w:rsid w:val="001B2DF3"/>
    <w:rsid w:val="001B3581"/>
    <w:rsid w:val="001B4D7A"/>
    <w:rsid w:val="001B674E"/>
    <w:rsid w:val="001B6A98"/>
    <w:rsid w:val="001C0FC4"/>
    <w:rsid w:val="001C2189"/>
    <w:rsid w:val="001C2238"/>
    <w:rsid w:val="001C303C"/>
    <w:rsid w:val="001C424E"/>
    <w:rsid w:val="001C49DD"/>
    <w:rsid w:val="001C5E3F"/>
    <w:rsid w:val="001C66BD"/>
    <w:rsid w:val="001C7750"/>
    <w:rsid w:val="001C7E78"/>
    <w:rsid w:val="001C7EF3"/>
    <w:rsid w:val="001D0222"/>
    <w:rsid w:val="001D0AF5"/>
    <w:rsid w:val="001D0CD9"/>
    <w:rsid w:val="001D21F3"/>
    <w:rsid w:val="001D237C"/>
    <w:rsid w:val="001D2DED"/>
    <w:rsid w:val="001D42BD"/>
    <w:rsid w:val="001D46FA"/>
    <w:rsid w:val="001D5881"/>
    <w:rsid w:val="001E049A"/>
    <w:rsid w:val="001E0D8E"/>
    <w:rsid w:val="001E3FF6"/>
    <w:rsid w:val="001E400C"/>
    <w:rsid w:val="001E5212"/>
    <w:rsid w:val="001E73C3"/>
    <w:rsid w:val="001F0784"/>
    <w:rsid w:val="001F07EE"/>
    <w:rsid w:val="001F0AD5"/>
    <w:rsid w:val="001F3149"/>
    <w:rsid w:val="001F43E3"/>
    <w:rsid w:val="001F47F3"/>
    <w:rsid w:val="001F659D"/>
    <w:rsid w:val="001F7379"/>
    <w:rsid w:val="001F7BF1"/>
    <w:rsid w:val="001F7ED1"/>
    <w:rsid w:val="0020029B"/>
    <w:rsid w:val="002016CA"/>
    <w:rsid w:val="00201B02"/>
    <w:rsid w:val="00202904"/>
    <w:rsid w:val="00202C07"/>
    <w:rsid w:val="00202F18"/>
    <w:rsid w:val="002039CE"/>
    <w:rsid w:val="00206857"/>
    <w:rsid w:val="00207359"/>
    <w:rsid w:val="002100F8"/>
    <w:rsid w:val="00211774"/>
    <w:rsid w:val="00211D00"/>
    <w:rsid w:val="002124AF"/>
    <w:rsid w:val="00214527"/>
    <w:rsid w:val="00214AE4"/>
    <w:rsid w:val="002151DB"/>
    <w:rsid w:val="00216686"/>
    <w:rsid w:val="00216C9F"/>
    <w:rsid w:val="00216CD4"/>
    <w:rsid w:val="00217714"/>
    <w:rsid w:val="00221CF2"/>
    <w:rsid w:val="00223C9C"/>
    <w:rsid w:val="00224A57"/>
    <w:rsid w:val="00224F74"/>
    <w:rsid w:val="00225F2A"/>
    <w:rsid w:val="0022756C"/>
    <w:rsid w:val="002277ED"/>
    <w:rsid w:val="00227B9F"/>
    <w:rsid w:val="00227C0E"/>
    <w:rsid w:val="00227C7B"/>
    <w:rsid w:val="00230D8B"/>
    <w:rsid w:val="0023111E"/>
    <w:rsid w:val="0023171F"/>
    <w:rsid w:val="002328B8"/>
    <w:rsid w:val="00233E78"/>
    <w:rsid w:val="00234963"/>
    <w:rsid w:val="00234A8D"/>
    <w:rsid w:val="002352FC"/>
    <w:rsid w:val="002359C3"/>
    <w:rsid w:val="00235A6E"/>
    <w:rsid w:val="00237CC2"/>
    <w:rsid w:val="002400DF"/>
    <w:rsid w:val="00240A7A"/>
    <w:rsid w:val="00240B88"/>
    <w:rsid w:val="00241C57"/>
    <w:rsid w:val="00241C9B"/>
    <w:rsid w:val="00241DDB"/>
    <w:rsid w:val="00242372"/>
    <w:rsid w:val="00242AD9"/>
    <w:rsid w:val="00242DB2"/>
    <w:rsid w:val="002436F2"/>
    <w:rsid w:val="00243714"/>
    <w:rsid w:val="002437EF"/>
    <w:rsid w:val="00243B8C"/>
    <w:rsid w:val="00243BC9"/>
    <w:rsid w:val="00243FD4"/>
    <w:rsid w:val="00244C9A"/>
    <w:rsid w:val="00244D14"/>
    <w:rsid w:val="00246486"/>
    <w:rsid w:val="0024782C"/>
    <w:rsid w:val="00247908"/>
    <w:rsid w:val="00247B9D"/>
    <w:rsid w:val="00247BA4"/>
    <w:rsid w:val="00250234"/>
    <w:rsid w:val="002503F9"/>
    <w:rsid w:val="00250541"/>
    <w:rsid w:val="0025054F"/>
    <w:rsid w:val="00250C47"/>
    <w:rsid w:val="00250ED9"/>
    <w:rsid w:val="002514C9"/>
    <w:rsid w:val="002519C2"/>
    <w:rsid w:val="00251CF1"/>
    <w:rsid w:val="0025303B"/>
    <w:rsid w:val="002537EF"/>
    <w:rsid w:val="00254327"/>
    <w:rsid w:val="0025549A"/>
    <w:rsid w:val="002554FE"/>
    <w:rsid w:val="00255FA7"/>
    <w:rsid w:val="00256DFC"/>
    <w:rsid w:val="00257978"/>
    <w:rsid w:val="002579D3"/>
    <w:rsid w:val="00257B08"/>
    <w:rsid w:val="00257B9E"/>
    <w:rsid w:val="0026153D"/>
    <w:rsid w:val="002619EA"/>
    <w:rsid w:val="00261FC7"/>
    <w:rsid w:val="002625F5"/>
    <w:rsid w:val="002634EA"/>
    <w:rsid w:val="002634F6"/>
    <w:rsid w:val="00264898"/>
    <w:rsid w:val="00264C54"/>
    <w:rsid w:val="002651D0"/>
    <w:rsid w:val="0027154E"/>
    <w:rsid w:val="00272227"/>
    <w:rsid w:val="00272D08"/>
    <w:rsid w:val="00273FC4"/>
    <w:rsid w:val="002747EF"/>
    <w:rsid w:val="002750D7"/>
    <w:rsid w:val="00275814"/>
    <w:rsid w:val="002758AD"/>
    <w:rsid w:val="0027659E"/>
    <w:rsid w:val="00280663"/>
    <w:rsid w:val="00282256"/>
    <w:rsid w:val="0028326E"/>
    <w:rsid w:val="0028368B"/>
    <w:rsid w:val="0028377C"/>
    <w:rsid w:val="002837E1"/>
    <w:rsid w:val="00287B08"/>
    <w:rsid w:val="002901FA"/>
    <w:rsid w:val="0029111B"/>
    <w:rsid w:val="002916D5"/>
    <w:rsid w:val="002918A6"/>
    <w:rsid w:val="00293351"/>
    <w:rsid w:val="002943E8"/>
    <w:rsid w:val="00295577"/>
    <w:rsid w:val="002A1AEA"/>
    <w:rsid w:val="002A2899"/>
    <w:rsid w:val="002A2CE1"/>
    <w:rsid w:val="002A329B"/>
    <w:rsid w:val="002A3860"/>
    <w:rsid w:val="002A3CDE"/>
    <w:rsid w:val="002A3DBD"/>
    <w:rsid w:val="002A4BFC"/>
    <w:rsid w:val="002A5E16"/>
    <w:rsid w:val="002A6085"/>
    <w:rsid w:val="002A63A9"/>
    <w:rsid w:val="002A63DA"/>
    <w:rsid w:val="002A687A"/>
    <w:rsid w:val="002A6E94"/>
    <w:rsid w:val="002A73B6"/>
    <w:rsid w:val="002A7D3C"/>
    <w:rsid w:val="002B0EFB"/>
    <w:rsid w:val="002B2379"/>
    <w:rsid w:val="002B46BE"/>
    <w:rsid w:val="002B6228"/>
    <w:rsid w:val="002B7079"/>
    <w:rsid w:val="002B7875"/>
    <w:rsid w:val="002B78AC"/>
    <w:rsid w:val="002C2198"/>
    <w:rsid w:val="002C2F0B"/>
    <w:rsid w:val="002C5944"/>
    <w:rsid w:val="002D06AA"/>
    <w:rsid w:val="002D1205"/>
    <w:rsid w:val="002D40F6"/>
    <w:rsid w:val="002D6788"/>
    <w:rsid w:val="002D6F0E"/>
    <w:rsid w:val="002D752D"/>
    <w:rsid w:val="002E0DB4"/>
    <w:rsid w:val="002E19FB"/>
    <w:rsid w:val="002E1F88"/>
    <w:rsid w:val="002E2399"/>
    <w:rsid w:val="002E3284"/>
    <w:rsid w:val="002E370E"/>
    <w:rsid w:val="002E5C78"/>
    <w:rsid w:val="002E5C9B"/>
    <w:rsid w:val="002E5E4F"/>
    <w:rsid w:val="002F0580"/>
    <w:rsid w:val="002F1ECA"/>
    <w:rsid w:val="002F2099"/>
    <w:rsid w:val="002F39A2"/>
    <w:rsid w:val="002F433F"/>
    <w:rsid w:val="002F4659"/>
    <w:rsid w:val="002F48ED"/>
    <w:rsid w:val="002F51EF"/>
    <w:rsid w:val="002F5D85"/>
    <w:rsid w:val="002F5E3B"/>
    <w:rsid w:val="002F5F86"/>
    <w:rsid w:val="002F67B6"/>
    <w:rsid w:val="002F67E6"/>
    <w:rsid w:val="002F77F4"/>
    <w:rsid w:val="00302161"/>
    <w:rsid w:val="0030274A"/>
    <w:rsid w:val="00302A9D"/>
    <w:rsid w:val="00302C97"/>
    <w:rsid w:val="00302D09"/>
    <w:rsid w:val="0030349C"/>
    <w:rsid w:val="003041E9"/>
    <w:rsid w:val="003043F1"/>
    <w:rsid w:val="003059A7"/>
    <w:rsid w:val="00311355"/>
    <w:rsid w:val="00313D16"/>
    <w:rsid w:val="00314BCE"/>
    <w:rsid w:val="003154F5"/>
    <w:rsid w:val="0031676A"/>
    <w:rsid w:val="00316965"/>
    <w:rsid w:val="00316977"/>
    <w:rsid w:val="00316B8A"/>
    <w:rsid w:val="00320B7A"/>
    <w:rsid w:val="00320E02"/>
    <w:rsid w:val="0032140B"/>
    <w:rsid w:val="003215BF"/>
    <w:rsid w:val="00322474"/>
    <w:rsid w:val="00322B7A"/>
    <w:rsid w:val="00322D3C"/>
    <w:rsid w:val="003233B9"/>
    <w:rsid w:val="003256E8"/>
    <w:rsid w:val="00326C2E"/>
    <w:rsid w:val="003274CD"/>
    <w:rsid w:val="0032770D"/>
    <w:rsid w:val="00327D18"/>
    <w:rsid w:val="00330726"/>
    <w:rsid w:val="00330B11"/>
    <w:rsid w:val="0033174A"/>
    <w:rsid w:val="00331967"/>
    <w:rsid w:val="00331F55"/>
    <w:rsid w:val="00332E32"/>
    <w:rsid w:val="0033523E"/>
    <w:rsid w:val="00335E1F"/>
    <w:rsid w:val="0033629C"/>
    <w:rsid w:val="00336F0B"/>
    <w:rsid w:val="0033774F"/>
    <w:rsid w:val="00337F5F"/>
    <w:rsid w:val="00340990"/>
    <w:rsid w:val="003413C0"/>
    <w:rsid w:val="00341972"/>
    <w:rsid w:val="00342899"/>
    <w:rsid w:val="003430B7"/>
    <w:rsid w:val="003435AD"/>
    <w:rsid w:val="003441CD"/>
    <w:rsid w:val="00345323"/>
    <w:rsid w:val="0034660B"/>
    <w:rsid w:val="00347306"/>
    <w:rsid w:val="00347A3C"/>
    <w:rsid w:val="00350B88"/>
    <w:rsid w:val="003515FB"/>
    <w:rsid w:val="00352148"/>
    <w:rsid w:val="0035222F"/>
    <w:rsid w:val="0035256B"/>
    <w:rsid w:val="003526AC"/>
    <w:rsid w:val="003526EF"/>
    <w:rsid w:val="0035316D"/>
    <w:rsid w:val="00353755"/>
    <w:rsid w:val="0035394D"/>
    <w:rsid w:val="00353A5A"/>
    <w:rsid w:val="0035422B"/>
    <w:rsid w:val="00355076"/>
    <w:rsid w:val="00355B1C"/>
    <w:rsid w:val="0035672E"/>
    <w:rsid w:val="0036004E"/>
    <w:rsid w:val="00360415"/>
    <w:rsid w:val="00360E25"/>
    <w:rsid w:val="003611C2"/>
    <w:rsid w:val="0036176C"/>
    <w:rsid w:val="00361DCD"/>
    <w:rsid w:val="00361E7F"/>
    <w:rsid w:val="00362A83"/>
    <w:rsid w:val="00363BFF"/>
    <w:rsid w:val="00363CD4"/>
    <w:rsid w:val="00366721"/>
    <w:rsid w:val="003670B4"/>
    <w:rsid w:val="00367DD3"/>
    <w:rsid w:val="003707E4"/>
    <w:rsid w:val="00370C18"/>
    <w:rsid w:val="003736F9"/>
    <w:rsid w:val="00373ADA"/>
    <w:rsid w:val="0037443B"/>
    <w:rsid w:val="003755F9"/>
    <w:rsid w:val="00376361"/>
    <w:rsid w:val="00376550"/>
    <w:rsid w:val="00380EE9"/>
    <w:rsid w:val="003813E9"/>
    <w:rsid w:val="00381A43"/>
    <w:rsid w:val="00381D8F"/>
    <w:rsid w:val="00381E68"/>
    <w:rsid w:val="0038259B"/>
    <w:rsid w:val="0038277A"/>
    <w:rsid w:val="003832FD"/>
    <w:rsid w:val="003835BB"/>
    <w:rsid w:val="00383ADC"/>
    <w:rsid w:val="00383C5D"/>
    <w:rsid w:val="00384F92"/>
    <w:rsid w:val="00386BE7"/>
    <w:rsid w:val="0038787E"/>
    <w:rsid w:val="00390084"/>
    <w:rsid w:val="003907C7"/>
    <w:rsid w:val="00390C80"/>
    <w:rsid w:val="00390FF7"/>
    <w:rsid w:val="00396876"/>
    <w:rsid w:val="003976EA"/>
    <w:rsid w:val="00397778"/>
    <w:rsid w:val="003A04CD"/>
    <w:rsid w:val="003A065E"/>
    <w:rsid w:val="003A0D00"/>
    <w:rsid w:val="003A2426"/>
    <w:rsid w:val="003A3DE1"/>
    <w:rsid w:val="003A4DA8"/>
    <w:rsid w:val="003A6DB2"/>
    <w:rsid w:val="003A7755"/>
    <w:rsid w:val="003B0745"/>
    <w:rsid w:val="003B1A8F"/>
    <w:rsid w:val="003B25F3"/>
    <w:rsid w:val="003B2DE5"/>
    <w:rsid w:val="003B39E4"/>
    <w:rsid w:val="003B41A4"/>
    <w:rsid w:val="003B43FC"/>
    <w:rsid w:val="003B4BCC"/>
    <w:rsid w:val="003B4EFD"/>
    <w:rsid w:val="003C0437"/>
    <w:rsid w:val="003C0847"/>
    <w:rsid w:val="003C086C"/>
    <w:rsid w:val="003C125A"/>
    <w:rsid w:val="003C2C77"/>
    <w:rsid w:val="003C3205"/>
    <w:rsid w:val="003C331C"/>
    <w:rsid w:val="003C48A4"/>
    <w:rsid w:val="003C67F4"/>
    <w:rsid w:val="003C6BDB"/>
    <w:rsid w:val="003C7337"/>
    <w:rsid w:val="003D066E"/>
    <w:rsid w:val="003D0B3B"/>
    <w:rsid w:val="003D1C68"/>
    <w:rsid w:val="003D1DEB"/>
    <w:rsid w:val="003D1EDF"/>
    <w:rsid w:val="003D2040"/>
    <w:rsid w:val="003D3528"/>
    <w:rsid w:val="003D36E1"/>
    <w:rsid w:val="003D428C"/>
    <w:rsid w:val="003D5D10"/>
    <w:rsid w:val="003D66BC"/>
    <w:rsid w:val="003E15A9"/>
    <w:rsid w:val="003E1A2D"/>
    <w:rsid w:val="003E23B4"/>
    <w:rsid w:val="003E2B57"/>
    <w:rsid w:val="003E3085"/>
    <w:rsid w:val="003E3ED3"/>
    <w:rsid w:val="003E45ED"/>
    <w:rsid w:val="003E5622"/>
    <w:rsid w:val="003E5827"/>
    <w:rsid w:val="003E5CCE"/>
    <w:rsid w:val="003E6043"/>
    <w:rsid w:val="003E6333"/>
    <w:rsid w:val="003E6BB7"/>
    <w:rsid w:val="003E710E"/>
    <w:rsid w:val="003F0F3B"/>
    <w:rsid w:val="003F2057"/>
    <w:rsid w:val="003F34C3"/>
    <w:rsid w:val="003F40A2"/>
    <w:rsid w:val="003F45B5"/>
    <w:rsid w:val="003F69A1"/>
    <w:rsid w:val="003F6F2B"/>
    <w:rsid w:val="003F72F8"/>
    <w:rsid w:val="003F7B48"/>
    <w:rsid w:val="003F7FEC"/>
    <w:rsid w:val="00401DF2"/>
    <w:rsid w:val="00402856"/>
    <w:rsid w:val="004037E1"/>
    <w:rsid w:val="00403D65"/>
    <w:rsid w:val="004042B6"/>
    <w:rsid w:val="00404858"/>
    <w:rsid w:val="0040491B"/>
    <w:rsid w:val="00404C58"/>
    <w:rsid w:val="004051C2"/>
    <w:rsid w:val="00406E7E"/>
    <w:rsid w:val="00407CE0"/>
    <w:rsid w:val="004100AB"/>
    <w:rsid w:val="0041012F"/>
    <w:rsid w:val="00410584"/>
    <w:rsid w:val="00411F27"/>
    <w:rsid w:val="004124A9"/>
    <w:rsid w:val="00413098"/>
    <w:rsid w:val="004131A5"/>
    <w:rsid w:val="0041406A"/>
    <w:rsid w:val="00417430"/>
    <w:rsid w:val="0041783F"/>
    <w:rsid w:val="004200B4"/>
    <w:rsid w:val="00420CAF"/>
    <w:rsid w:val="004218AD"/>
    <w:rsid w:val="004221FE"/>
    <w:rsid w:val="00425BFA"/>
    <w:rsid w:val="00426C62"/>
    <w:rsid w:val="00426FED"/>
    <w:rsid w:val="004273AF"/>
    <w:rsid w:val="00432055"/>
    <w:rsid w:val="00433861"/>
    <w:rsid w:val="004339B7"/>
    <w:rsid w:val="0043450D"/>
    <w:rsid w:val="00434C9A"/>
    <w:rsid w:val="004359F7"/>
    <w:rsid w:val="00436D8A"/>
    <w:rsid w:val="004408AB"/>
    <w:rsid w:val="0044208A"/>
    <w:rsid w:val="004428DD"/>
    <w:rsid w:val="00442C60"/>
    <w:rsid w:val="00443F8D"/>
    <w:rsid w:val="004442DF"/>
    <w:rsid w:val="0044487D"/>
    <w:rsid w:val="00444F17"/>
    <w:rsid w:val="004462D5"/>
    <w:rsid w:val="004505D5"/>
    <w:rsid w:val="0045090E"/>
    <w:rsid w:val="00450E69"/>
    <w:rsid w:val="0045114D"/>
    <w:rsid w:val="004530E1"/>
    <w:rsid w:val="0045323B"/>
    <w:rsid w:val="0045334D"/>
    <w:rsid w:val="00454EC2"/>
    <w:rsid w:val="004557C0"/>
    <w:rsid w:val="00461458"/>
    <w:rsid w:val="004619DE"/>
    <w:rsid w:val="0046261F"/>
    <w:rsid w:val="004629B8"/>
    <w:rsid w:val="0046354C"/>
    <w:rsid w:val="004636E2"/>
    <w:rsid w:val="00463C3F"/>
    <w:rsid w:val="00463D2E"/>
    <w:rsid w:val="004641DC"/>
    <w:rsid w:val="00464C44"/>
    <w:rsid w:val="00464D2A"/>
    <w:rsid w:val="004664D6"/>
    <w:rsid w:val="004665C8"/>
    <w:rsid w:val="00466B62"/>
    <w:rsid w:val="004706F4"/>
    <w:rsid w:val="00470899"/>
    <w:rsid w:val="004709F8"/>
    <w:rsid w:val="004729C6"/>
    <w:rsid w:val="00472EF0"/>
    <w:rsid w:val="004754B6"/>
    <w:rsid w:val="004760CA"/>
    <w:rsid w:val="0047649A"/>
    <w:rsid w:val="00476555"/>
    <w:rsid w:val="00476B52"/>
    <w:rsid w:val="00477189"/>
    <w:rsid w:val="00477A08"/>
    <w:rsid w:val="00477C0F"/>
    <w:rsid w:val="00480690"/>
    <w:rsid w:val="004812C6"/>
    <w:rsid w:val="00482476"/>
    <w:rsid w:val="00482FE1"/>
    <w:rsid w:val="00483048"/>
    <w:rsid w:val="0048354C"/>
    <w:rsid w:val="00483633"/>
    <w:rsid w:val="00483C9E"/>
    <w:rsid w:val="00483F68"/>
    <w:rsid w:val="00484394"/>
    <w:rsid w:val="00484E95"/>
    <w:rsid w:val="00485874"/>
    <w:rsid w:val="00485EBC"/>
    <w:rsid w:val="004907ED"/>
    <w:rsid w:val="00491346"/>
    <w:rsid w:val="0049161D"/>
    <w:rsid w:val="00491EA2"/>
    <w:rsid w:val="004938EF"/>
    <w:rsid w:val="0049439E"/>
    <w:rsid w:val="004A0769"/>
    <w:rsid w:val="004A0855"/>
    <w:rsid w:val="004A2C47"/>
    <w:rsid w:val="004A5952"/>
    <w:rsid w:val="004A645D"/>
    <w:rsid w:val="004A67D0"/>
    <w:rsid w:val="004A6945"/>
    <w:rsid w:val="004A7810"/>
    <w:rsid w:val="004A7953"/>
    <w:rsid w:val="004A7D91"/>
    <w:rsid w:val="004B27A7"/>
    <w:rsid w:val="004B2C08"/>
    <w:rsid w:val="004B2F1F"/>
    <w:rsid w:val="004B5301"/>
    <w:rsid w:val="004B71A7"/>
    <w:rsid w:val="004C0363"/>
    <w:rsid w:val="004C07F3"/>
    <w:rsid w:val="004C20EF"/>
    <w:rsid w:val="004C431B"/>
    <w:rsid w:val="004C4722"/>
    <w:rsid w:val="004C55D6"/>
    <w:rsid w:val="004C6761"/>
    <w:rsid w:val="004C7CFE"/>
    <w:rsid w:val="004D05AB"/>
    <w:rsid w:val="004D0AEA"/>
    <w:rsid w:val="004D1C6F"/>
    <w:rsid w:val="004D3B11"/>
    <w:rsid w:val="004D457A"/>
    <w:rsid w:val="004D48D7"/>
    <w:rsid w:val="004D68D9"/>
    <w:rsid w:val="004D6C4E"/>
    <w:rsid w:val="004D7174"/>
    <w:rsid w:val="004D7D3A"/>
    <w:rsid w:val="004E053F"/>
    <w:rsid w:val="004E0F9D"/>
    <w:rsid w:val="004E11FB"/>
    <w:rsid w:val="004E1AC0"/>
    <w:rsid w:val="004E3883"/>
    <w:rsid w:val="004E42E2"/>
    <w:rsid w:val="004E4680"/>
    <w:rsid w:val="004E49E6"/>
    <w:rsid w:val="004E4BCB"/>
    <w:rsid w:val="004E50E7"/>
    <w:rsid w:val="004E5DF0"/>
    <w:rsid w:val="004E6203"/>
    <w:rsid w:val="004E79BA"/>
    <w:rsid w:val="004E7D47"/>
    <w:rsid w:val="004F0D1B"/>
    <w:rsid w:val="004F13A4"/>
    <w:rsid w:val="004F1EC9"/>
    <w:rsid w:val="004F2BD3"/>
    <w:rsid w:val="004F2EB0"/>
    <w:rsid w:val="004F3239"/>
    <w:rsid w:val="004F47B0"/>
    <w:rsid w:val="004F4A95"/>
    <w:rsid w:val="004F5316"/>
    <w:rsid w:val="004F6968"/>
    <w:rsid w:val="00500CE6"/>
    <w:rsid w:val="00502D5B"/>
    <w:rsid w:val="00503CC5"/>
    <w:rsid w:val="005052CA"/>
    <w:rsid w:val="005052D0"/>
    <w:rsid w:val="00510DF9"/>
    <w:rsid w:val="00511362"/>
    <w:rsid w:val="00511F8E"/>
    <w:rsid w:val="005125D4"/>
    <w:rsid w:val="00513367"/>
    <w:rsid w:val="005135C2"/>
    <w:rsid w:val="00513906"/>
    <w:rsid w:val="005173E5"/>
    <w:rsid w:val="00520217"/>
    <w:rsid w:val="0052092D"/>
    <w:rsid w:val="005213F6"/>
    <w:rsid w:val="00523921"/>
    <w:rsid w:val="005239C9"/>
    <w:rsid w:val="00523AAD"/>
    <w:rsid w:val="00525594"/>
    <w:rsid w:val="005261A5"/>
    <w:rsid w:val="00532283"/>
    <w:rsid w:val="00533D4E"/>
    <w:rsid w:val="00534F48"/>
    <w:rsid w:val="005371EE"/>
    <w:rsid w:val="0054041E"/>
    <w:rsid w:val="0054306B"/>
    <w:rsid w:val="005438AF"/>
    <w:rsid w:val="005445CF"/>
    <w:rsid w:val="0054528C"/>
    <w:rsid w:val="00547947"/>
    <w:rsid w:val="00547FBB"/>
    <w:rsid w:val="005511DD"/>
    <w:rsid w:val="00551E68"/>
    <w:rsid w:val="005521BE"/>
    <w:rsid w:val="00552F19"/>
    <w:rsid w:val="005537DF"/>
    <w:rsid w:val="0055508C"/>
    <w:rsid w:val="0055568D"/>
    <w:rsid w:val="00555E47"/>
    <w:rsid w:val="005561EE"/>
    <w:rsid w:val="00556DE5"/>
    <w:rsid w:val="00561C64"/>
    <w:rsid w:val="00562CF3"/>
    <w:rsid w:val="00565C10"/>
    <w:rsid w:val="0056641F"/>
    <w:rsid w:val="00567B8D"/>
    <w:rsid w:val="0057066B"/>
    <w:rsid w:val="005714B5"/>
    <w:rsid w:val="00571731"/>
    <w:rsid w:val="00571D43"/>
    <w:rsid w:val="0057382A"/>
    <w:rsid w:val="00574718"/>
    <w:rsid w:val="00574DD9"/>
    <w:rsid w:val="005758B5"/>
    <w:rsid w:val="005758FC"/>
    <w:rsid w:val="00575B52"/>
    <w:rsid w:val="005766FC"/>
    <w:rsid w:val="0057792F"/>
    <w:rsid w:val="00577A3F"/>
    <w:rsid w:val="005813DD"/>
    <w:rsid w:val="005814C2"/>
    <w:rsid w:val="00581928"/>
    <w:rsid w:val="005826FB"/>
    <w:rsid w:val="0058271E"/>
    <w:rsid w:val="005828E5"/>
    <w:rsid w:val="00582ABF"/>
    <w:rsid w:val="00582DAB"/>
    <w:rsid w:val="00583176"/>
    <w:rsid w:val="005838B2"/>
    <w:rsid w:val="00583E6A"/>
    <w:rsid w:val="0058412A"/>
    <w:rsid w:val="00584146"/>
    <w:rsid w:val="00584B1E"/>
    <w:rsid w:val="00585E8B"/>
    <w:rsid w:val="00586337"/>
    <w:rsid w:val="005915EA"/>
    <w:rsid w:val="00591D52"/>
    <w:rsid w:val="00592DB8"/>
    <w:rsid w:val="00593F52"/>
    <w:rsid w:val="00594372"/>
    <w:rsid w:val="00594853"/>
    <w:rsid w:val="00594963"/>
    <w:rsid w:val="00595E0B"/>
    <w:rsid w:val="00596C35"/>
    <w:rsid w:val="00596DA7"/>
    <w:rsid w:val="00597750"/>
    <w:rsid w:val="005A0D1A"/>
    <w:rsid w:val="005A162F"/>
    <w:rsid w:val="005A19B3"/>
    <w:rsid w:val="005A1B96"/>
    <w:rsid w:val="005A3BB7"/>
    <w:rsid w:val="005A58EF"/>
    <w:rsid w:val="005A6C5F"/>
    <w:rsid w:val="005A705F"/>
    <w:rsid w:val="005B0972"/>
    <w:rsid w:val="005B0BAF"/>
    <w:rsid w:val="005B1446"/>
    <w:rsid w:val="005B29B2"/>
    <w:rsid w:val="005B3F67"/>
    <w:rsid w:val="005B4097"/>
    <w:rsid w:val="005B4199"/>
    <w:rsid w:val="005B5C98"/>
    <w:rsid w:val="005B636A"/>
    <w:rsid w:val="005B6F87"/>
    <w:rsid w:val="005B756F"/>
    <w:rsid w:val="005B765C"/>
    <w:rsid w:val="005C0710"/>
    <w:rsid w:val="005C230A"/>
    <w:rsid w:val="005C2A1C"/>
    <w:rsid w:val="005C55AA"/>
    <w:rsid w:val="005C714F"/>
    <w:rsid w:val="005D06FB"/>
    <w:rsid w:val="005D0756"/>
    <w:rsid w:val="005D1C26"/>
    <w:rsid w:val="005D1CB7"/>
    <w:rsid w:val="005D574A"/>
    <w:rsid w:val="005D5D67"/>
    <w:rsid w:val="005D6468"/>
    <w:rsid w:val="005D6BD0"/>
    <w:rsid w:val="005D7690"/>
    <w:rsid w:val="005E21AB"/>
    <w:rsid w:val="005E3093"/>
    <w:rsid w:val="005E334F"/>
    <w:rsid w:val="005E3A1F"/>
    <w:rsid w:val="005E4F19"/>
    <w:rsid w:val="005E5100"/>
    <w:rsid w:val="005E6505"/>
    <w:rsid w:val="005E78E8"/>
    <w:rsid w:val="005F0D67"/>
    <w:rsid w:val="005F23D0"/>
    <w:rsid w:val="005F4281"/>
    <w:rsid w:val="005F4ACE"/>
    <w:rsid w:val="005F5D1D"/>
    <w:rsid w:val="005F618B"/>
    <w:rsid w:val="005F74B8"/>
    <w:rsid w:val="00600647"/>
    <w:rsid w:val="0060133E"/>
    <w:rsid w:val="00602CB5"/>
    <w:rsid w:val="00603223"/>
    <w:rsid w:val="00604F31"/>
    <w:rsid w:val="00606622"/>
    <w:rsid w:val="00606870"/>
    <w:rsid w:val="006068A4"/>
    <w:rsid w:val="00607434"/>
    <w:rsid w:val="00611BFA"/>
    <w:rsid w:val="00612378"/>
    <w:rsid w:val="00612948"/>
    <w:rsid w:val="00613ABE"/>
    <w:rsid w:val="0061748D"/>
    <w:rsid w:val="00620232"/>
    <w:rsid w:val="006233CB"/>
    <w:rsid w:val="0062381E"/>
    <w:rsid w:val="00624293"/>
    <w:rsid w:val="00625BAE"/>
    <w:rsid w:val="006277B4"/>
    <w:rsid w:val="0063171D"/>
    <w:rsid w:val="00631E1B"/>
    <w:rsid w:val="00635640"/>
    <w:rsid w:val="00635889"/>
    <w:rsid w:val="00636550"/>
    <w:rsid w:val="006405ED"/>
    <w:rsid w:val="0064177E"/>
    <w:rsid w:val="00642B6C"/>
    <w:rsid w:val="00643948"/>
    <w:rsid w:val="006446A4"/>
    <w:rsid w:val="00644969"/>
    <w:rsid w:val="00646395"/>
    <w:rsid w:val="00646448"/>
    <w:rsid w:val="00646EA1"/>
    <w:rsid w:val="00647119"/>
    <w:rsid w:val="006473B4"/>
    <w:rsid w:val="006473F8"/>
    <w:rsid w:val="00647700"/>
    <w:rsid w:val="006477B5"/>
    <w:rsid w:val="00650A70"/>
    <w:rsid w:val="0065126E"/>
    <w:rsid w:val="006514E7"/>
    <w:rsid w:val="00651AD4"/>
    <w:rsid w:val="00651B73"/>
    <w:rsid w:val="00651D8C"/>
    <w:rsid w:val="00651FCB"/>
    <w:rsid w:val="00652028"/>
    <w:rsid w:val="0065233F"/>
    <w:rsid w:val="006524DE"/>
    <w:rsid w:val="00652F36"/>
    <w:rsid w:val="00653EBA"/>
    <w:rsid w:val="00655392"/>
    <w:rsid w:val="00656769"/>
    <w:rsid w:val="00657341"/>
    <w:rsid w:val="00660727"/>
    <w:rsid w:val="00663259"/>
    <w:rsid w:val="006635FD"/>
    <w:rsid w:val="00663606"/>
    <w:rsid w:val="00663EF5"/>
    <w:rsid w:val="006643DE"/>
    <w:rsid w:val="00664C75"/>
    <w:rsid w:val="006657E5"/>
    <w:rsid w:val="00666D85"/>
    <w:rsid w:val="00667F94"/>
    <w:rsid w:val="006707E7"/>
    <w:rsid w:val="00674533"/>
    <w:rsid w:val="0067460A"/>
    <w:rsid w:val="006766DD"/>
    <w:rsid w:val="006768F2"/>
    <w:rsid w:val="00676C9E"/>
    <w:rsid w:val="006771D6"/>
    <w:rsid w:val="00677B33"/>
    <w:rsid w:val="006806B0"/>
    <w:rsid w:val="00680939"/>
    <w:rsid w:val="00680AE7"/>
    <w:rsid w:val="00681903"/>
    <w:rsid w:val="00681DD0"/>
    <w:rsid w:val="00682928"/>
    <w:rsid w:val="00682F62"/>
    <w:rsid w:val="00683088"/>
    <w:rsid w:val="006830B5"/>
    <w:rsid w:val="00683480"/>
    <w:rsid w:val="006842BE"/>
    <w:rsid w:val="00685731"/>
    <w:rsid w:val="00685A06"/>
    <w:rsid w:val="00685B0B"/>
    <w:rsid w:val="00685BF9"/>
    <w:rsid w:val="00687083"/>
    <w:rsid w:val="006924EA"/>
    <w:rsid w:val="0069263A"/>
    <w:rsid w:val="0069295D"/>
    <w:rsid w:val="006944DA"/>
    <w:rsid w:val="00695347"/>
    <w:rsid w:val="006963DF"/>
    <w:rsid w:val="00697EC5"/>
    <w:rsid w:val="006A002E"/>
    <w:rsid w:val="006A182A"/>
    <w:rsid w:val="006A220E"/>
    <w:rsid w:val="006A39CF"/>
    <w:rsid w:val="006A459F"/>
    <w:rsid w:val="006A4EB9"/>
    <w:rsid w:val="006A5B9D"/>
    <w:rsid w:val="006A5EFB"/>
    <w:rsid w:val="006A7963"/>
    <w:rsid w:val="006A7FF8"/>
    <w:rsid w:val="006B0C2C"/>
    <w:rsid w:val="006B1DBB"/>
    <w:rsid w:val="006B20D6"/>
    <w:rsid w:val="006B64FD"/>
    <w:rsid w:val="006B719C"/>
    <w:rsid w:val="006B7307"/>
    <w:rsid w:val="006B7F08"/>
    <w:rsid w:val="006C0FF0"/>
    <w:rsid w:val="006C2B49"/>
    <w:rsid w:val="006C4E40"/>
    <w:rsid w:val="006C50AC"/>
    <w:rsid w:val="006C538D"/>
    <w:rsid w:val="006C5F4F"/>
    <w:rsid w:val="006C6C64"/>
    <w:rsid w:val="006D0A17"/>
    <w:rsid w:val="006D0D1A"/>
    <w:rsid w:val="006D1D7F"/>
    <w:rsid w:val="006D3F58"/>
    <w:rsid w:val="006D4ADF"/>
    <w:rsid w:val="006D568C"/>
    <w:rsid w:val="006D56E3"/>
    <w:rsid w:val="006D736D"/>
    <w:rsid w:val="006E0639"/>
    <w:rsid w:val="006E1FD7"/>
    <w:rsid w:val="006E20D8"/>
    <w:rsid w:val="006E27A5"/>
    <w:rsid w:val="006E28BC"/>
    <w:rsid w:val="006E2DA9"/>
    <w:rsid w:val="006E30A9"/>
    <w:rsid w:val="006E38D0"/>
    <w:rsid w:val="006F081E"/>
    <w:rsid w:val="006F12B8"/>
    <w:rsid w:val="006F2D22"/>
    <w:rsid w:val="006F356A"/>
    <w:rsid w:val="006F357E"/>
    <w:rsid w:val="006F4461"/>
    <w:rsid w:val="006F4AD3"/>
    <w:rsid w:val="006F528D"/>
    <w:rsid w:val="007015AC"/>
    <w:rsid w:val="00702C08"/>
    <w:rsid w:val="007033BE"/>
    <w:rsid w:val="00703B3C"/>
    <w:rsid w:val="00703C20"/>
    <w:rsid w:val="007049C6"/>
    <w:rsid w:val="00704D63"/>
    <w:rsid w:val="00705EC6"/>
    <w:rsid w:val="007076AF"/>
    <w:rsid w:val="007077CD"/>
    <w:rsid w:val="00707944"/>
    <w:rsid w:val="0071033E"/>
    <w:rsid w:val="00710E91"/>
    <w:rsid w:val="007118D4"/>
    <w:rsid w:val="00712ED4"/>
    <w:rsid w:val="0071321E"/>
    <w:rsid w:val="00713711"/>
    <w:rsid w:val="0071416A"/>
    <w:rsid w:val="00715F79"/>
    <w:rsid w:val="00717513"/>
    <w:rsid w:val="00717DB2"/>
    <w:rsid w:val="00720902"/>
    <w:rsid w:val="0072098D"/>
    <w:rsid w:val="00724A77"/>
    <w:rsid w:val="00724CF3"/>
    <w:rsid w:val="0072519D"/>
    <w:rsid w:val="00725776"/>
    <w:rsid w:val="0072703F"/>
    <w:rsid w:val="0073038C"/>
    <w:rsid w:val="00730D76"/>
    <w:rsid w:val="00730FCA"/>
    <w:rsid w:val="00732590"/>
    <w:rsid w:val="00733300"/>
    <w:rsid w:val="0073335F"/>
    <w:rsid w:val="00733A9E"/>
    <w:rsid w:val="00733CCC"/>
    <w:rsid w:val="00733E07"/>
    <w:rsid w:val="007343A8"/>
    <w:rsid w:val="007349F5"/>
    <w:rsid w:val="007358F9"/>
    <w:rsid w:val="00736D80"/>
    <w:rsid w:val="00737379"/>
    <w:rsid w:val="00737F8F"/>
    <w:rsid w:val="00740479"/>
    <w:rsid w:val="007428A4"/>
    <w:rsid w:val="00742ABA"/>
    <w:rsid w:val="00742CDC"/>
    <w:rsid w:val="00743CEC"/>
    <w:rsid w:val="0074478E"/>
    <w:rsid w:val="00744DE3"/>
    <w:rsid w:val="00745242"/>
    <w:rsid w:val="007458ED"/>
    <w:rsid w:val="00746ECC"/>
    <w:rsid w:val="0075316A"/>
    <w:rsid w:val="00754B0D"/>
    <w:rsid w:val="00755286"/>
    <w:rsid w:val="0075669B"/>
    <w:rsid w:val="00756866"/>
    <w:rsid w:val="007570DB"/>
    <w:rsid w:val="00757B6F"/>
    <w:rsid w:val="00757D2E"/>
    <w:rsid w:val="00760923"/>
    <w:rsid w:val="007611A9"/>
    <w:rsid w:val="00761220"/>
    <w:rsid w:val="00762354"/>
    <w:rsid w:val="00762924"/>
    <w:rsid w:val="0076416F"/>
    <w:rsid w:val="00765A24"/>
    <w:rsid w:val="00767996"/>
    <w:rsid w:val="00771AB1"/>
    <w:rsid w:val="00772362"/>
    <w:rsid w:val="00772AE0"/>
    <w:rsid w:val="007732F3"/>
    <w:rsid w:val="00775DF2"/>
    <w:rsid w:val="007762F6"/>
    <w:rsid w:val="007764A5"/>
    <w:rsid w:val="007771D2"/>
    <w:rsid w:val="00782581"/>
    <w:rsid w:val="007826A1"/>
    <w:rsid w:val="00785B70"/>
    <w:rsid w:val="00787A92"/>
    <w:rsid w:val="00787C5E"/>
    <w:rsid w:val="00787E14"/>
    <w:rsid w:val="00790ACB"/>
    <w:rsid w:val="0079290E"/>
    <w:rsid w:val="00792D2F"/>
    <w:rsid w:val="00793D25"/>
    <w:rsid w:val="007943C7"/>
    <w:rsid w:val="007947BD"/>
    <w:rsid w:val="00794F23"/>
    <w:rsid w:val="00794FB8"/>
    <w:rsid w:val="007952B1"/>
    <w:rsid w:val="00795E47"/>
    <w:rsid w:val="007973DB"/>
    <w:rsid w:val="00797534"/>
    <w:rsid w:val="0079764D"/>
    <w:rsid w:val="007A0E3E"/>
    <w:rsid w:val="007A1083"/>
    <w:rsid w:val="007A141D"/>
    <w:rsid w:val="007A2474"/>
    <w:rsid w:val="007A320F"/>
    <w:rsid w:val="007A3A3B"/>
    <w:rsid w:val="007A4DF3"/>
    <w:rsid w:val="007A7ECE"/>
    <w:rsid w:val="007B030E"/>
    <w:rsid w:val="007B1A5C"/>
    <w:rsid w:val="007B22B9"/>
    <w:rsid w:val="007B447E"/>
    <w:rsid w:val="007B5294"/>
    <w:rsid w:val="007B5A65"/>
    <w:rsid w:val="007B64CB"/>
    <w:rsid w:val="007B6689"/>
    <w:rsid w:val="007B6A6C"/>
    <w:rsid w:val="007B7364"/>
    <w:rsid w:val="007B7F64"/>
    <w:rsid w:val="007C08E4"/>
    <w:rsid w:val="007C0D4F"/>
    <w:rsid w:val="007C164A"/>
    <w:rsid w:val="007C1B22"/>
    <w:rsid w:val="007C2145"/>
    <w:rsid w:val="007C4B1E"/>
    <w:rsid w:val="007C5312"/>
    <w:rsid w:val="007C6195"/>
    <w:rsid w:val="007C61DB"/>
    <w:rsid w:val="007C7D8B"/>
    <w:rsid w:val="007D047A"/>
    <w:rsid w:val="007D0B72"/>
    <w:rsid w:val="007D19FD"/>
    <w:rsid w:val="007D1B15"/>
    <w:rsid w:val="007D2FBE"/>
    <w:rsid w:val="007D3609"/>
    <w:rsid w:val="007D3C37"/>
    <w:rsid w:val="007D4EFB"/>
    <w:rsid w:val="007D5B88"/>
    <w:rsid w:val="007D5C75"/>
    <w:rsid w:val="007D6636"/>
    <w:rsid w:val="007D697F"/>
    <w:rsid w:val="007D6ACB"/>
    <w:rsid w:val="007D6FCB"/>
    <w:rsid w:val="007E1A3D"/>
    <w:rsid w:val="007E2A81"/>
    <w:rsid w:val="007E4F71"/>
    <w:rsid w:val="007E5B51"/>
    <w:rsid w:val="007E6904"/>
    <w:rsid w:val="007E7707"/>
    <w:rsid w:val="007E7B83"/>
    <w:rsid w:val="007E7ECA"/>
    <w:rsid w:val="007F0479"/>
    <w:rsid w:val="007F050F"/>
    <w:rsid w:val="007F17C1"/>
    <w:rsid w:val="007F40FC"/>
    <w:rsid w:val="007F4883"/>
    <w:rsid w:val="007F51BC"/>
    <w:rsid w:val="007F5E9E"/>
    <w:rsid w:val="007F7C28"/>
    <w:rsid w:val="007F7D6E"/>
    <w:rsid w:val="00804967"/>
    <w:rsid w:val="00804DF2"/>
    <w:rsid w:val="00805D64"/>
    <w:rsid w:val="00807A53"/>
    <w:rsid w:val="00807B39"/>
    <w:rsid w:val="008100B2"/>
    <w:rsid w:val="00813048"/>
    <w:rsid w:val="008135F5"/>
    <w:rsid w:val="00813882"/>
    <w:rsid w:val="00813FC3"/>
    <w:rsid w:val="00814D4F"/>
    <w:rsid w:val="008150D6"/>
    <w:rsid w:val="00815500"/>
    <w:rsid w:val="0082174B"/>
    <w:rsid w:val="00822F82"/>
    <w:rsid w:val="00822FCD"/>
    <w:rsid w:val="008264D1"/>
    <w:rsid w:val="00830179"/>
    <w:rsid w:val="0083053C"/>
    <w:rsid w:val="008313D0"/>
    <w:rsid w:val="008362B3"/>
    <w:rsid w:val="00837BCE"/>
    <w:rsid w:val="008408D6"/>
    <w:rsid w:val="00840978"/>
    <w:rsid w:val="00840DB8"/>
    <w:rsid w:val="00841BC3"/>
    <w:rsid w:val="008425C5"/>
    <w:rsid w:val="008430FE"/>
    <w:rsid w:val="00843C3A"/>
    <w:rsid w:val="0084438C"/>
    <w:rsid w:val="00846C93"/>
    <w:rsid w:val="00846D7B"/>
    <w:rsid w:val="00847C11"/>
    <w:rsid w:val="0085023D"/>
    <w:rsid w:val="008507A4"/>
    <w:rsid w:val="00850ECA"/>
    <w:rsid w:val="008519EA"/>
    <w:rsid w:val="00851A73"/>
    <w:rsid w:val="00852937"/>
    <w:rsid w:val="00852CC5"/>
    <w:rsid w:val="00853256"/>
    <w:rsid w:val="00853B0D"/>
    <w:rsid w:val="00853E7F"/>
    <w:rsid w:val="008542AA"/>
    <w:rsid w:val="008555FB"/>
    <w:rsid w:val="0085581D"/>
    <w:rsid w:val="008560CE"/>
    <w:rsid w:val="008600A5"/>
    <w:rsid w:val="00860FB6"/>
    <w:rsid w:val="00864762"/>
    <w:rsid w:val="00864A57"/>
    <w:rsid w:val="00865F62"/>
    <w:rsid w:val="00870133"/>
    <w:rsid w:val="00870BA9"/>
    <w:rsid w:val="00870C62"/>
    <w:rsid w:val="00870CA5"/>
    <w:rsid w:val="00871065"/>
    <w:rsid w:val="0087446E"/>
    <w:rsid w:val="008748C4"/>
    <w:rsid w:val="00874C26"/>
    <w:rsid w:val="0087539B"/>
    <w:rsid w:val="008756C8"/>
    <w:rsid w:val="00875A59"/>
    <w:rsid w:val="00875EC3"/>
    <w:rsid w:val="0087644C"/>
    <w:rsid w:val="00876EE6"/>
    <w:rsid w:val="00877BEF"/>
    <w:rsid w:val="00880574"/>
    <w:rsid w:val="00880C50"/>
    <w:rsid w:val="008810D2"/>
    <w:rsid w:val="008818EF"/>
    <w:rsid w:val="00882E3C"/>
    <w:rsid w:val="00883760"/>
    <w:rsid w:val="0088396E"/>
    <w:rsid w:val="0088476F"/>
    <w:rsid w:val="00884A27"/>
    <w:rsid w:val="00884D37"/>
    <w:rsid w:val="008858F8"/>
    <w:rsid w:val="00885B93"/>
    <w:rsid w:val="00886432"/>
    <w:rsid w:val="0088691B"/>
    <w:rsid w:val="00886D7B"/>
    <w:rsid w:val="00887035"/>
    <w:rsid w:val="00890204"/>
    <w:rsid w:val="00891147"/>
    <w:rsid w:val="00891291"/>
    <w:rsid w:val="008928BB"/>
    <w:rsid w:val="00892E3C"/>
    <w:rsid w:val="008936E2"/>
    <w:rsid w:val="00894246"/>
    <w:rsid w:val="00895215"/>
    <w:rsid w:val="008955B8"/>
    <w:rsid w:val="008955DF"/>
    <w:rsid w:val="00897009"/>
    <w:rsid w:val="0089723B"/>
    <w:rsid w:val="008979AF"/>
    <w:rsid w:val="00897A2C"/>
    <w:rsid w:val="008A1339"/>
    <w:rsid w:val="008A1FB2"/>
    <w:rsid w:val="008A2CB9"/>
    <w:rsid w:val="008A461A"/>
    <w:rsid w:val="008A4D4F"/>
    <w:rsid w:val="008A5317"/>
    <w:rsid w:val="008A5ADA"/>
    <w:rsid w:val="008A62EF"/>
    <w:rsid w:val="008A661E"/>
    <w:rsid w:val="008B02D3"/>
    <w:rsid w:val="008B068C"/>
    <w:rsid w:val="008B18FA"/>
    <w:rsid w:val="008B2F88"/>
    <w:rsid w:val="008B3AA9"/>
    <w:rsid w:val="008B5B3C"/>
    <w:rsid w:val="008B5E7D"/>
    <w:rsid w:val="008C15AD"/>
    <w:rsid w:val="008C2694"/>
    <w:rsid w:val="008C28CD"/>
    <w:rsid w:val="008C39BD"/>
    <w:rsid w:val="008C4470"/>
    <w:rsid w:val="008C5E32"/>
    <w:rsid w:val="008C6956"/>
    <w:rsid w:val="008C7EE8"/>
    <w:rsid w:val="008D0441"/>
    <w:rsid w:val="008D0BEF"/>
    <w:rsid w:val="008D0E39"/>
    <w:rsid w:val="008D2898"/>
    <w:rsid w:val="008D2AA7"/>
    <w:rsid w:val="008D3FAA"/>
    <w:rsid w:val="008D5715"/>
    <w:rsid w:val="008D6BFB"/>
    <w:rsid w:val="008E000C"/>
    <w:rsid w:val="008E0855"/>
    <w:rsid w:val="008E18F9"/>
    <w:rsid w:val="008E2C25"/>
    <w:rsid w:val="008E44DE"/>
    <w:rsid w:val="008E46FA"/>
    <w:rsid w:val="008E4C7A"/>
    <w:rsid w:val="008E564F"/>
    <w:rsid w:val="008E6612"/>
    <w:rsid w:val="008E7269"/>
    <w:rsid w:val="008E7FA8"/>
    <w:rsid w:val="008F4755"/>
    <w:rsid w:val="008F47C5"/>
    <w:rsid w:val="008F4A70"/>
    <w:rsid w:val="008F4BD8"/>
    <w:rsid w:val="008F5669"/>
    <w:rsid w:val="008F5A02"/>
    <w:rsid w:val="008F63F5"/>
    <w:rsid w:val="009019C9"/>
    <w:rsid w:val="00902623"/>
    <w:rsid w:val="00902923"/>
    <w:rsid w:val="00903AAE"/>
    <w:rsid w:val="009044C6"/>
    <w:rsid w:val="009049C6"/>
    <w:rsid w:val="0090556F"/>
    <w:rsid w:val="00906BBD"/>
    <w:rsid w:val="00910470"/>
    <w:rsid w:val="00912B17"/>
    <w:rsid w:val="009131C7"/>
    <w:rsid w:val="0091449D"/>
    <w:rsid w:val="0091468A"/>
    <w:rsid w:val="00914A96"/>
    <w:rsid w:val="00915EF5"/>
    <w:rsid w:val="009164F4"/>
    <w:rsid w:val="0092017A"/>
    <w:rsid w:val="00920482"/>
    <w:rsid w:val="00920945"/>
    <w:rsid w:val="009226AD"/>
    <w:rsid w:val="0092404A"/>
    <w:rsid w:val="00925FF8"/>
    <w:rsid w:val="0092604B"/>
    <w:rsid w:val="0093356F"/>
    <w:rsid w:val="00933A7B"/>
    <w:rsid w:val="00933B01"/>
    <w:rsid w:val="00934922"/>
    <w:rsid w:val="00934D45"/>
    <w:rsid w:val="009358C4"/>
    <w:rsid w:val="00936C16"/>
    <w:rsid w:val="009374E8"/>
    <w:rsid w:val="00937B25"/>
    <w:rsid w:val="00940638"/>
    <w:rsid w:val="0094069B"/>
    <w:rsid w:val="009408C5"/>
    <w:rsid w:val="00940E74"/>
    <w:rsid w:val="00941C8A"/>
    <w:rsid w:val="00941F66"/>
    <w:rsid w:val="009421E7"/>
    <w:rsid w:val="00943404"/>
    <w:rsid w:val="0094360D"/>
    <w:rsid w:val="009446CD"/>
    <w:rsid w:val="009451C2"/>
    <w:rsid w:val="009457D1"/>
    <w:rsid w:val="00945F3B"/>
    <w:rsid w:val="00946EAF"/>
    <w:rsid w:val="00947CEF"/>
    <w:rsid w:val="00950AE7"/>
    <w:rsid w:val="00952395"/>
    <w:rsid w:val="009544AC"/>
    <w:rsid w:val="009544DE"/>
    <w:rsid w:val="00954B23"/>
    <w:rsid w:val="00955004"/>
    <w:rsid w:val="0095707C"/>
    <w:rsid w:val="009571D3"/>
    <w:rsid w:val="00957FEB"/>
    <w:rsid w:val="00961450"/>
    <w:rsid w:val="0096178D"/>
    <w:rsid w:val="00962A65"/>
    <w:rsid w:val="009640EC"/>
    <w:rsid w:val="00965303"/>
    <w:rsid w:val="00965B0F"/>
    <w:rsid w:val="00966FB6"/>
    <w:rsid w:val="00967926"/>
    <w:rsid w:val="00967C27"/>
    <w:rsid w:val="00970074"/>
    <w:rsid w:val="00970081"/>
    <w:rsid w:val="00970447"/>
    <w:rsid w:val="00970B1F"/>
    <w:rsid w:val="00970D20"/>
    <w:rsid w:val="00970EAC"/>
    <w:rsid w:val="00971D98"/>
    <w:rsid w:val="00971FF6"/>
    <w:rsid w:val="00972B39"/>
    <w:rsid w:val="0097445C"/>
    <w:rsid w:val="00974777"/>
    <w:rsid w:val="00980361"/>
    <w:rsid w:val="00980AE9"/>
    <w:rsid w:val="00980F93"/>
    <w:rsid w:val="00981089"/>
    <w:rsid w:val="00981334"/>
    <w:rsid w:val="009827D0"/>
    <w:rsid w:val="0098488A"/>
    <w:rsid w:val="00985033"/>
    <w:rsid w:val="00985044"/>
    <w:rsid w:val="00985900"/>
    <w:rsid w:val="009863DE"/>
    <w:rsid w:val="00994A2B"/>
    <w:rsid w:val="00995019"/>
    <w:rsid w:val="009967D8"/>
    <w:rsid w:val="009968A4"/>
    <w:rsid w:val="00997A2F"/>
    <w:rsid w:val="00997F36"/>
    <w:rsid w:val="009A2884"/>
    <w:rsid w:val="009A2962"/>
    <w:rsid w:val="009A3432"/>
    <w:rsid w:val="009A3CBD"/>
    <w:rsid w:val="009A42D4"/>
    <w:rsid w:val="009A4A93"/>
    <w:rsid w:val="009A4F1C"/>
    <w:rsid w:val="009A5E35"/>
    <w:rsid w:val="009A6355"/>
    <w:rsid w:val="009A6B23"/>
    <w:rsid w:val="009A7CE6"/>
    <w:rsid w:val="009A7F4F"/>
    <w:rsid w:val="009B0077"/>
    <w:rsid w:val="009B1373"/>
    <w:rsid w:val="009B2BC2"/>
    <w:rsid w:val="009B367D"/>
    <w:rsid w:val="009B3DCE"/>
    <w:rsid w:val="009B4334"/>
    <w:rsid w:val="009B4BC9"/>
    <w:rsid w:val="009B7C7C"/>
    <w:rsid w:val="009C0572"/>
    <w:rsid w:val="009C07C4"/>
    <w:rsid w:val="009C19B4"/>
    <w:rsid w:val="009C2E68"/>
    <w:rsid w:val="009C3FC3"/>
    <w:rsid w:val="009C5DA0"/>
    <w:rsid w:val="009C6FCC"/>
    <w:rsid w:val="009C7DA6"/>
    <w:rsid w:val="009D051E"/>
    <w:rsid w:val="009D1E41"/>
    <w:rsid w:val="009D234A"/>
    <w:rsid w:val="009D280B"/>
    <w:rsid w:val="009D320B"/>
    <w:rsid w:val="009D3423"/>
    <w:rsid w:val="009D3A56"/>
    <w:rsid w:val="009D3F2D"/>
    <w:rsid w:val="009D5ADD"/>
    <w:rsid w:val="009D5BCA"/>
    <w:rsid w:val="009D72CC"/>
    <w:rsid w:val="009D76B9"/>
    <w:rsid w:val="009E015B"/>
    <w:rsid w:val="009E1549"/>
    <w:rsid w:val="009E200A"/>
    <w:rsid w:val="009E2252"/>
    <w:rsid w:val="009E281E"/>
    <w:rsid w:val="009E427C"/>
    <w:rsid w:val="009E4CEE"/>
    <w:rsid w:val="009E5179"/>
    <w:rsid w:val="009E5F93"/>
    <w:rsid w:val="009E606D"/>
    <w:rsid w:val="009E7283"/>
    <w:rsid w:val="009F01B6"/>
    <w:rsid w:val="009F0556"/>
    <w:rsid w:val="009F1DC8"/>
    <w:rsid w:val="009F2F83"/>
    <w:rsid w:val="009F32F4"/>
    <w:rsid w:val="009F3784"/>
    <w:rsid w:val="009F4BD7"/>
    <w:rsid w:val="009F4C0D"/>
    <w:rsid w:val="009F6870"/>
    <w:rsid w:val="009F72E2"/>
    <w:rsid w:val="00A000D4"/>
    <w:rsid w:val="00A00422"/>
    <w:rsid w:val="00A00546"/>
    <w:rsid w:val="00A0061B"/>
    <w:rsid w:val="00A01167"/>
    <w:rsid w:val="00A0137C"/>
    <w:rsid w:val="00A025DD"/>
    <w:rsid w:val="00A03EFC"/>
    <w:rsid w:val="00A04304"/>
    <w:rsid w:val="00A043A0"/>
    <w:rsid w:val="00A044AA"/>
    <w:rsid w:val="00A04550"/>
    <w:rsid w:val="00A047E3"/>
    <w:rsid w:val="00A04EBD"/>
    <w:rsid w:val="00A061FC"/>
    <w:rsid w:val="00A07C77"/>
    <w:rsid w:val="00A07E44"/>
    <w:rsid w:val="00A112C3"/>
    <w:rsid w:val="00A11C6F"/>
    <w:rsid w:val="00A13CE7"/>
    <w:rsid w:val="00A15D12"/>
    <w:rsid w:val="00A16929"/>
    <w:rsid w:val="00A169E6"/>
    <w:rsid w:val="00A17C98"/>
    <w:rsid w:val="00A206E1"/>
    <w:rsid w:val="00A20B25"/>
    <w:rsid w:val="00A21C84"/>
    <w:rsid w:val="00A222A6"/>
    <w:rsid w:val="00A2441B"/>
    <w:rsid w:val="00A25E77"/>
    <w:rsid w:val="00A26034"/>
    <w:rsid w:val="00A2610C"/>
    <w:rsid w:val="00A26145"/>
    <w:rsid w:val="00A27EC7"/>
    <w:rsid w:val="00A30B6A"/>
    <w:rsid w:val="00A3350B"/>
    <w:rsid w:val="00A36220"/>
    <w:rsid w:val="00A367D3"/>
    <w:rsid w:val="00A36ECB"/>
    <w:rsid w:val="00A40551"/>
    <w:rsid w:val="00A40574"/>
    <w:rsid w:val="00A413F9"/>
    <w:rsid w:val="00A43837"/>
    <w:rsid w:val="00A44B5F"/>
    <w:rsid w:val="00A46C9D"/>
    <w:rsid w:val="00A472C7"/>
    <w:rsid w:val="00A47697"/>
    <w:rsid w:val="00A47A6F"/>
    <w:rsid w:val="00A5027A"/>
    <w:rsid w:val="00A51511"/>
    <w:rsid w:val="00A515A2"/>
    <w:rsid w:val="00A51690"/>
    <w:rsid w:val="00A51FEA"/>
    <w:rsid w:val="00A53998"/>
    <w:rsid w:val="00A53AFB"/>
    <w:rsid w:val="00A53F23"/>
    <w:rsid w:val="00A54990"/>
    <w:rsid w:val="00A54B57"/>
    <w:rsid w:val="00A55774"/>
    <w:rsid w:val="00A561AF"/>
    <w:rsid w:val="00A563D7"/>
    <w:rsid w:val="00A60FE1"/>
    <w:rsid w:val="00A61A06"/>
    <w:rsid w:val="00A63F4F"/>
    <w:rsid w:val="00A654B0"/>
    <w:rsid w:val="00A657C4"/>
    <w:rsid w:val="00A7030E"/>
    <w:rsid w:val="00A72964"/>
    <w:rsid w:val="00A737E8"/>
    <w:rsid w:val="00A73FA0"/>
    <w:rsid w:val="00A741F2"/>
    <w:rsid w:val="00A74AD0"/>
    <w:rsid w:val="00A7519E"/>
    <w:rsid w:val="00A75CA9"/>
    <w:rsid w:val="00A77CB3"/>
    <w:rsid w:val="00A82C5F"/>
    <w:rsid w:val="00A832A2"/>
    <w:rsid w:val="00A8386E"/>
    <w:rsid w:val="00A84722"/>
    <w:rsid w:val="00A86FED"/>
    <w:rsid w:val="00A870F4"/>
    <w:rsid w:val="00A872ED"/>
    <w:rsid w:val="00A90221"/>
    <w:rsid w:val="00A90F8A"/>
    <w:rsid w:val="00A90FB9"/>
    <w:rsid w:val="00A910CF"/>
    <w:rsid w:val="00A91CE1"/>
    <w:rsid w:val="00A93BB4"/>
    <w:rsid w:val="00A94171"/>
    <w:rsid w:val="00A94654"/>
    <w:rsid w:val="00A9650E"/>
    <w:rsid w:val="00A967F0"/>
    <w:rsid w:val="00A969D8"/>
    <w:rsid w:val="00A96AF8"/>
    <w:rsid w:val="00A96BD2"/>
    <w:rsid w:val="00A97CE0"/>
    <w:rsid w:val="00AA27EA"/>
    <w:rsid w:val="00AA303E"/>
    <w:rsid w:val="00AA3DCC"/>
    <w:rsid w:val="00AA469A"/>
    <w:rsid w:val="00AA4B50"/>
    <w:rsid w:val="00AA5E70"/>
    <w:rsid w:val="00AA698C"/>
    <w:rsid w:val="00AA7100"/>
    <w:rsid w:val="00AA75E6"/>
    <w:rsid w:val="00AA7C73"/>
    <w:rsid w:val="00AB0640"/>
    <w:rsid w:val="00AB07A7"/>
    <w:rsid w:val="00AB08D9"/>
    <w:rsid w:val="00AB0C2A"/>
    <w:rsid w:val="00AB0E67"/>
    <w:rsid w:val="00AB116B"/>
    <w:rsid w:val="00AB2937"/>
    <w:rsid w:val="00AB2DE5"/>
    <w:rsid w:val="00AB378F"/>
    <w:rsid w:val="00AB3CE2"/>
    <w:rsid w:val="00AB42E0"/>
    <w:rsid w:val="00AB5A52"/>
    <w:rsid w:val="00AB5B57"/>
    <w:rsid w:val="00AB6E69"/>
    <w:rsid w:val="00AB71C6"/>
    <w:rsid w:val="00AB7E24"/>
    <w:rsid w:val="00AB7E38"/>
    <w:rsid w:val="00AC0E58"/>
    <w:rsid w:val="00AC104E"/>
    <w:rsid w:val="00AC15F3"/>
    <w:rsid w:val="00AC1B0D"/>
    <w:rsid w:val="00AC1D98"/>
    <w:rsid w:val="00AC2BE2"/>
    <w:rsid w:val="00AC3B2B"/>
    <w:rsid w:val="00AC3D05"/>
    <w:rsid w:val="00AC4335"/>
    <w:rsid w:val="00AC4C56"/>
    <w:rsid w:val="00AC4E2A"/>
    <w:rsid w:val="00AC4E81"/>
    <w:rsid w:val="00AC4E83"/>
    <w:rsid w:val="00AC5CF6"/>
    <w:rsid w:val="00AC7B35"/>
    <w:rsid w:val="00AD0AFF"/>
    <w:rsid w:val="00AD1D1A"/>
    <w:rsid w:val="00AD2DA5"/>
    <w:rsid w:val="00AD370D"/>
    <w:rsid w:val="00AD4968"/>
    <w:rsid w:val="00AD523F"/>
    <w:rsid w:val="00AD5A01"/>
    <w:rsid w:val="00AD5C91"/>
    <w:rsid w:val="00AD5DEF"/>
    <w:rsid w:val="00AD7775"/>
    <w:rsid w:val="00AD7A4C"/>
    <w:rsid w:val="00AE0580"/>
    <w:rsid w:val="00AE09F3"/>
    <w:rsid w:val="00AE0B53"/>
    <w:rsid w:val="00AE17A5"/>
    <w:rsid w:val="00AE1EFD"/>
    <w:rsid w:val="00AE3FE3"/>
    <w:rsid w:val="00AE434A"/>
    <w:rsid w:val="00AE4AF5"/>
    <w:rsid w:val="00AE6998"/>
    <w:rsid w:val="00AE782B"/>
    <w:rsid w:val="00AE7A05"/>
    <w:rsid w:val="00AF0841"/>
    <w:rsid w:val="00AF0A91"/>
    <w:rsid w:val="00AF1495"/>
    <w:rsid w:val="00AF1E6F"/>
    <w:rsid w:val="00AF51CC"/>
    <w:rsid w:val="00AF5CD4"/>
    <w:rsid w:val="00AF60AD"/>
    <w:rsid w:val="00AF6746"/>
    <w:rsid w:val="00B00AC0"/>
    <w:rsid w:val="00B01676"/>
    <w:rsid w:val="00B04D8D"/>
    <w:rsid w:val="00B04E0A"/>
    <w:rsid w:val="00B101BA"/>
    <w:rsid w:val="00B10495"/>
    <w:rsid w:val="00B10C8D"/>
    <w:rsid w:val="00B118BB"/>
    <w:rsid w:val="00B12300"/>
    <w:rsid w:val="00B123EC"/>
    <w:rsid w:val="00B131F0"/>
    <w:rsid w:val="00B14B64"/>
    <w:rsid w:val="00B16C9E"/>
    <w:rsid w:val="00B16D61"/>
    <w:rsid w:val="00B17009"/>
    <w:rsid w:val="00B179AF"/>
    <w:rsid w:val="00B17ACD"/>
    <w:rsid w:val="00B20A67"/>
    <w:rsid w:val="00B21971"/>
    <w:rsid w:val="00B232E3"/>
    <w:rsid w:val="00B24F48"/>
    <w:rsid w:val="00B25235"/>
    <w:rsid w:val="00B25B57"/>
    <w:rsid w:val="00B25F18"/>
    <w:rsid w:val="00B26840"/>
    <w:rsid w:val="00B26B68"/>
    <w:rsid w:val="00B275CE"/>
    <w:rsid w:val="00B27CA7"/>
    <w:rsid w:val="00B306D5"/>
    <w:rsid w:val="00B30A18"/>
    <w:rsid w:val="00B318DD"/>
    <w:rsid w:val="00B3230B"/>
    <w:rsid w:val="00B32A6A"/>
    <w:rsid w:val="00B346A9"/>
    <w:rsid w:val="00B35739"/>
    <w:rsid w:val="00B37DDA"/>
    <w:rsid w:val="00B40A96"/>
    <w:rsid w:val="00B41E0E"/>
    <w:rsid w:val="00B425FF"/>
    <w:rsid w:val="00B44F17"/>
    <w:rsid w:val="00B45183"/>
    <w:rsid w:val="00B460B7"/>
    <w:rsid w:val="00B47998"/>
    <w:rsid w:val="00B50F55"/>
    <w:rsid w:val="00B51496"/>
    <w:rsid w:val="00B514A2"/>
    <w:rsid w:val="00B5170E"/>
    <w:rsid w:val="00B5260D"/>
    <w:rsid w:val="00B5290F"/>
    <w:rsid w:val="00B52E94"/>
    <w:rsid w:val="00B53FA4"/>
    <w:rsid w:val="00B546FA"/>
    <w:rsid w:val="00B547DC"/>
    <w:rsid w:val="00B54B41"/>
    <w:rsid w:val="00B56F20"/>
    <w:rsid w:val="00B5795B"/>
    <w:rsid w:val="00B60B7C"/>
    <w:rsid w:val="00B60C99"/>
    <w:rsid w:val="00B61D07"/>
    <w:rsid w:val="00B6274C"/>
    <w:rsid w:val="00B631AB"/>
    <w:rsid w:val="00B70A76"/>
    <w:rsid w:val="00B724B1"/>
    <w:rsid w:val="00B73539"/>
    <w:rsid w:val="00B73916"/>
    <w:rsid w:val="00B73C43"/>
    <w:rsid w:val="00B74540"/>
    <w:rsid w:val="00B74B60"/>
    <w:rsid w:val="00B75463"/>
    <w:rsid w:val="00B75DE3"/>
    <w:rsid w:val="00B7733F"/>
    <w:rsid w:val="00B8015C"/>
    <w:rsid w:val="00B81141"/>
    <w:rsid w:val="00B826E5"/>
    <w:rsid w:val="00B82B09"/>
    <w:rsid w:val="00B83898"/>
    <w:rsid w:val="00B83B67"/>
    <w:rsid w:val="00B86E9E"/>
    <w:rsid w:val="00B872F6"/>
    <w:rsid w:val="00B87EDC"/>
    <w:rsid w:val="00B90688"/>
    <w:rsid w:val="00B90A5F"/>
    <w:rsid w:val="00B913D3"/>
    <w:rsid w:val="00B91469"/>
    <w:rsid w:val="00B93E60"/>
    <w:rsid w:val="00B94339"/>
    <w:rsid w:val="00B94B90"/>
    <w:rsid w:val="00B95261"/>
    <w:rsid w:val="00B9556A"/>
    <w:rsid w:val="00B964EF"/>
    <w:rsid w:val="00B97880"/>
    <w:rsid w:val="00BA25D8"/>
    <w:rsid w:val="00BA2EED"/>
    <w:rsid w:val="00BA2FB3"/>
    <w:rsid w:val="00BA32FF"/>
    <w:rsid w:val="00BA37DB"/>
    <w:rsid w:val="00BA4E65"/>
    <w:rsid w:val="00BA58DF"/>
    <w:rsid w:val="00BA6065"/>
    <w:rsid w:val="00BA639F"/>
    <w:rsid w:val="00BA69EA"/>
    <w:rsid w:val="00BB166A"/>
    <w:rsid w:val="00BB196F"/>
    <w:rsid w:val="00BB1EB3"/>
    <w:rsid w:val="00BB2598"/>
    <w:rsid w:val="00BB51EF"/>
    <w:rsid w:val="00BB6299"/>
    <w:rsid w:val="00BB6517"/>
    <w:rsid w:val="00BB658E"/>
    <w:rsid w:val="00BC1455"/>
    <w:rsid w:val="00BC2DEB"/>
    <w:rsid w:val="00BC3072"/>
    <w:rsid w:val="00BC31C5"/>
    <w:rsid w:val="00BC3213"/>
    <w:rsid w:val="00BC49BC"/>
    <w:rsid w:val="00BC586B"/>
    <w:rsid w:val="00BC64D9"/>
    <w:rsid w:val="00BC65E0"/>
    <w:rsid w:val="00BC7621"/>
    <w:rsid w:val="00BD0B94"/>
    <w:rsid w:val="00BD0FC5"/>
    <w:rsid w:val="00BD129F"/>
    <w:rsid w:val="00BD2CC3"/>
    <w:rsid w:val="00BD51BE"/>
    <w:rsid w:val="00BD531C"/>
    <w:rsid w:val="00BD7255"/>
    <w:rsid w:val="00BD7744"/>
    <w:rsid w:val="00BD79C2"/>
    <w:rsid w:val="00BE0788"/>
    <w:rsid w:val="00BE08B6"/>
    <w:rsid w:val="00BE15A9"/>
    <w:rsid w:val="00BE1C7D"/>
    <w:rsid w:val="00BE2B66"/>
    <w:rsid w:val="00BE3AE7"/>
    <w:rsid w:val="00BE4200"/>
    <w:rsid w:val="00BE6E31"/>
    <w:rsid w:val="00BE72BE"/>
    <w:rsid w:val="00BE75D9"/>
    <w:rsid w:val="00BF04A7"/>
    <w:rsid w:val="00BF0C1B"/>
    <w:rsid w:val="00BF2083"/>
    <w:rsid w:val="00BF2272"/>
    <w:rsid w:val="00BF2676"/>
    <w:rsid w:val="00BF33D6"/>
    <w:rsid w:val="00BF53F9"/>
    <w:rsid w:val="00BF59C0"/>
    <w:rsid w:val="00BF7A28"/>
    <w:rsid w:val="00C006FC"/>
    <w:rsid w:val="00C0322B"/>
    <w:rsid w:val="00C0412E"/>
    <w:rsid w:val="00C059FC"/>
    <w:rsid w:val="00C05A85"/>
    <w:rsid w:val="00C1104C"/>
    <w:rsid w:val="00C1249A"/>
    <w:rsid w:val="00C14958"/>
    <w:rsid w:val="00C154F7"/>
    <w:rsid w:val="00C15825"/>
    <w:rsid w:val="00C15BD5"/>
    <w:rsid w:val="00C17D8F"/>
    <w:rsid w:val="00C238B6"/>
    <w:rsid w:val="00C248F5"/>
    <w:rsid w:val="00C253F4"/>
    <w:rsid w:val="00C25E82"/>
    <w:rsid w:val="00C26284"/>
    <w:rsid w:val="00C3138A"/>
    <w:rsid w:val="00C32772"/>
    <w:rsid w:val="00C3319F"/>
    <w:rsid w:val="00C339AC"/>
    <w:rsid w:val="00C33FE1"/>
    <w:rsid w:val="00C3417B"/>
    <w:rsid w:val="00C35402"/>
    <w:rsid w:val="00C35711"/>
    <w:rsid w:val="00C36661"/>
    <w:rsid w:val="00C36DD4"/>
    <w:rsid w:val="00C3758C"/>
    <w:rsid w:val="00C423B7"/>
    <w:rsid w:val="00C470F9"/>
    <w:rsid w:val="00C4772B"/>
    <w:rsid w:val="00C47E6D"/>
    <w:rsid w:val="00C47EAE"/>
    <w:rsid w:val="00C52018"/>
    <w:rsid w:val="00C52867"/>
    <w:rsid w:val="00C5305D"/>
    <w:rsid w:val="00C53643"/>
    <w:rsid w:val="00C540F2"/>
    <w:rsid w:val="00C542C9"/>
    <w:rsid w:val="00C54D22"/>
    <w:rsid w:val="00C551C2"/>
    <w:rsid w:val="00C5585C"/>
    <w:rsid w:val="00C56283"/>
    <w:rsid w:val="00C5652B"/>
    <w:rsid w:val="00C57433"/>
    <w:rsid w:val="00C575A2"/>
    <w:rsid w:val="00C5792E"/>
    <w:rsid w:val="00C617E1"/>
    <w:rsid w:val="00C63286"/>
    <w:rsid w:val="00C63FB5"/>
    <w:rsid w:val="00C655B5"/>
    <w:rsid w:val="00C672E3"/>
    <w:rsid w:val="00C70F78"/>
    <w:rsid w:val="00C712B1"/>
    <w:rsid w:val="00C716ED"/>
    <w:rsid w:val="00C72478"/>
    <w:rsid w:val="00C7289E"/>
    <w:rsid w:val="00C72E75"/>
    <w:rsid w:val="00C736D0"/>
    <w:rsid w:val="00C74831"/>
    <w:rsid w:val="00C74AFB"/>
    <w:rsid w:val="00C74C1D"/>
    <w:rsid w:val="00C76D09"/>
    <w:rsid w:val="00C76E22"/>
    <w:rsid w:val="00C76EC4"/>
    <w:rsid w:val="00C772C5"/>
    <w:rsid w:val="00C77AFB"/>
    <w:rsid w:val="00C77F12"/>
    <w:rsid w:val="00C80687"/>
    <w:rsid w:val="00C808F9"/>
    <w:rsid w:val="00C81365"/>
    <w:rsid w:val="00C8181F"/>
    <w:rsid w:val="00C81CD1"/>
    <w:rsid w:val="00C824ED"/>
    <w:rsid w:val="00C82989"/>
    <w:rsid w:val="00C82B9A"/>
    <w:rsid w:val="00C82C40"/>
    <w:rsid w:val="00C833BB"/>
    <w:rsid w:val="00C83A8A"/>
    <w:rsid w:val="00C84802"/>
    <w:rsid w:val="00C852D4"/>
    <w:rsid w:val="00C863C6"/>
    <w:rsid w:val="00C86606"/>
    <w:rsid w:val="00C879E0"/>
    <w:rsid w:val="00C9104C"/>
    <w:rsid w:val="00C91B56"/>
    <w:rsid w:val="00C91DCF"/>
    <w:rsid w:val="00C92105"/>
    <w:rsid w:val="00C92AD8"/>
    <w:rsid w:val="00C9393C"/>
    <w:rsid w:val="00C95119"/>
    <w:rsid w:val="00C95484"/>
    <w:rsid w:val="00C95BA3"/>
    <w:rsid w:val="00C95E7B"/>
    <w:rsid w:val="00C96CB6"/>
    <w:rsid w:val="00C96DA1"/>
    <w:rsid w:val="00CA0275"/>
    <w:rsid w:val="00CA32FB"/>
    <w:rsid w:val="00CA3320"/>
    <w:rsid w:val="00CA4272"/>
    <w:rsid w:val="00CA460E"/>
    <w:rsid w:val="00CA4D48"/>
    <w:rsid w:val="00CA4EAA"/>
    <w:rsid w:val="00CA749F"/>
    <w:rsid w:val="00CA7986"/>
    <w:rsid w:val="00CB1B63"/>
    <w:rsid w:val="00CB2AFD"/>
    <w:rsid w:val="00CB57DA"/>
    <w:rsid w:val="00CB5EF7"/>
    <w:rsid w:val="00CB6EE3"/>
    <w:rsid w:val="00CB75B0"/>
    <w:rsid w:val="00CC04B4"/>
    <w:rsid w:val="00CC0DE5"/>
    <w:rsid w:val="00CC0E8D"/>
    <w:rsid w:val="00CC1663"/>
    <w:rsid w:val="00CC17A0"/>
    <w:rsid w:val="00CC383B"/>
    <w:rsid w:val="00CC3E07"/>
    <w:rsid w:val="00CC55A7"/>
    <w:rsid w:val="00CC55D2"/>
    <w:rsid w:val="00CC5864"/>
    <w:rsid w:val="00CC63D3"/>
    <w:rsid w:val="00CC6ED5"/>
    <w:rsid w:val="00CC71B1"/>
    <w:rsid w:val="00CC75B8"/>
    <w:rsid w:val="00CD0D75"/>
    <w:rsid w:val="00CD2E55"/>
    <w:rsid w:val="00CD3002"/>
    <w:rsid w:val="00CD74EB"/>
    <w:rsid w:val="00CD76D3"/>
    <w:rsid w:val="00CE0190"/>
    <w:rsid w:val="00CE106F"/>
    <w:rsid w:val="00CE10E6"/>
    <w:rsid w:val="00CE148D"/>
    <w:rsid w:val="00CE1B07"/>
    <w:rsid w:val="00CE3449"/>
    <w:rsid w:val="00CE34A1"/>
    <w:rsid w:val="00CE43F3"/>
    <w:rsid w:val="00CE7AD3"/>
    <w:rsid w:val="00CE7CBC"/>
    <w:rsid w:val="00CF0153"/>
    <w:rsid w:val="00CF30E1"/>
    <w:rsid w:val="00CF370D"/>
    <w:rsid w:val="00CF45C2"/>
    <w:rsid w:val="00CF5218"/>
    <w:rsid w:val="00CF5675"/>
    <w:rsid w:val="00CF6231"/>
    <w:rsid w:val="00D0073F"/>
    <w:rsid w:val="00D01ACC"/>
    <w:rsid w:val="00D01E3C"/>
    <w:rsid w:val="00D021FD"/>
    <w:rsid w:val="00D0299A"/>
    <w:rsid w:val="00D04EFA"/>
    <w:rsid w:val="00D06339"/>
    <w:rsid w:val="00D0791A"/>
    <w:rsid w:val="00D10BCF"/>
    <w:rsid w:val="00D12AB7"/>
    <w:rsid w:val="00D12C90"/>
    <w:rsid w:val="00D14EDE"/>
    <w:rsid w:val="00D168C2"/>
    <w:rsid w:val="00D16994"/>
    <w:rsid w:val="00D17062"/>
    <w:rsid w:val="00D20ABB"/>
    <w:rsid w:val="00D21863"/>
    <w:rsid w:val="00D21EDA"/>
    <w:rsid w:val="00D22A06"/>
    <w:rsid w:val="00D23D94"/>
    <w:rsid w:val="00D241AD"/>
    <w:rsid w:val="00D241B8"/>
    <w:rsid w:val="00D24227"/>
    <w:rsid w:val="00D243CB"/>
    <w:rsid w:val="00D247C7"/>
    <w:rsid w:val="00D24974"/>
    <w:rsid w:val="00D255E0"/>
    <w:rsid w:val="00D26A54"/>
    <w:rsid w:val="00D31751"/>
    <w:rsid w:val="00D31B7F"/>
    <w:rsid w:val="00D31B80"/>
    <w:rsid w:val="00D33D7A"/>
    <w:rsid w:val="00D34CD6"/>
    <w:rsid w:val="00D35854"/>
    <w:rsid w:val="00D36AD3"/>
    <w:rsid w:val="00D36D2C"/>
    <w:rsid w:val="00D41B0C"/>
    <w:rsid w:val="00D42C70"/>
    <w:rsid w:val="00D44855"/>
    <w:rsid w:val="00D44C41"/>
    <w:rsid w:val="00D44EB5"/>
    <w:rsid w:val="00D45490"/>
    <w:rsid w:val="00D455CC"/>
    <w:rsid w:val="00D45825"/>
    <w:rsid w:val="00D46819"/>
    <w:rsid w:val="00D46D4D"/>
    <w:rsid w:val="00D47087"/>
    <w:rsid w:val="00D50CC5"/>
    <w:rsid w:val="00D51455"/>
    <w:rsid w:val="00D52BAC"/>
    <w:rsid w:val="00D56CF3"/>
    <w:rsid w:val="00D578E4"/>
    <w:rsid w:val="00D60B8D"/>
    <w:rsid w:val="00D60C7E"/>
    <w:rsid w:val="00D60E65"/>
    <w:rsid w:val="00D612C8"/>
    <w:rsid w:val="00D623C9"/>
    <w:rsid w:val="00D6365C"/>
    <w:rsid w:val="00D638DC"/>
    <w:rsid w:val="00D638EB"/>
    <w:rsid w:val="00D64005"/>
    <w:rsid w:val="00D6407F"/>
    <w:rsid w:val="00D648D0"/>
    <w:rsid w:val="00D65629"/>
    <w:rsid w:val="00D659D6"/>
    <w:rsid w:val="00D65D7A"/>
    <w:rsid w:val="00D67677"/>
    <w:rsid w:val="00D67703"/>
    <w:rsid w:val="00D679EA"/>
    <w:rsid w:val="00D7150E"/>
    <w:rsid w:val="00D723CA"/>
    <w:rsid w:val="00D73348"/>
    <w:rsid w:val="00D7365A"/>
    <w:rsid w:val="00D74C15"/>
    <w:rsid w:val="00D7520C"/>
    <w:rsid w:val="00D7732E"/>
    <w:rsid w:val="00D80553"/>
    <w:rsid w:val="00D80DEF"/>
    <w:rsid w:val="00D81A92"/>
    <w:rsid w:val="00D8256B"/>
    <w:rsid w:val="00D83460"/>
    <w:rsid w:val="00D83B72"/>
    <w:rsid w:val="00D846CC"/>
    <w:rsid w:val="00D84DE6"/>
    <w:rsid w:val="00D85900"/>
    <w:rsid w:val="00D85D1F"/>
    <w:rsid w:val="00D85DD8"/>
    <w:rsid w:val="00D868B7"/>
    <w:rsid w:val="00D86A42"/>
    <w:rsid w:val="00D87F14"/>
    <w:rsid w:val="00D906CB"/>
    <w:rsid w:val="00D90F28"/>
    <w:rsid w:val="00D92D9C"/>
    <w:rsid w:val="00D93248"/>
    <w:rsid w:val="00D95E1D"/>
    <w:rsid w:val="00D961E6"/>
    <w:rsid w:val="00D974E3"/>
    <w:rsid w:val="00D97508"/>
    <w:rsid w:val="00DA07A6"/>
    <w:rsid w:val="00DA24A3"/>
    <w:rsid w:val="00DA2A35"/>
    <w:rsid w:val="00DA2EA8"/>
    <w:rsid w:val="00DA407C"/>
    <w:rsid w:val="00DA4C8A"/>
    <w:rsid w:val="00DA5A84"/>
    <w:rsid w:val="00DA5FEE"/>
    <w:rsid w:val="00DA693E"/>
    <w:rsid w:val="00DA73D1"/>
    <w:rsid w:val="00DB06E2"/>
    <w:rsid w:val="00DB125A"/>
    <w:rsid w:val="00DB2F95"/>
    <w:rsid w:val="00DB511A"/>
    <w:rsid w:val="00DB5A67"/>
    <w:rsid w:val="00DB63B3"/>
    <w:rsid w:val="00DB664F"/>
    <w:rsid w:val="00DB6AFF"/>
    <w:rsid w:val="00DB6E12"/>
    <w:rsid w:val="00DC074D"/>
    <w:rsid w:val="00DC1CE1"/>
    <w:rsid w:val="00DC210B"/>
    <w:rsid w:val="00DC231D"/>
    <w:rsid w:val="00DC3634"/>
    <w:rsid w:val="00DC55E7"/>
    <w:rsid w:val="00DC6C3D"/>
    <w:rsid w:val="00DC76DA"/>
    <w:rsid w:val="00DD080B"/>
    <w:rsid w:val="00DD0EA8"/>
    <w:rsid w:val="00DD197D"/>
    <w:rsid w:val="00DD3C3A"/>
    <w:rsid w:val="00DD45ED"/>
    <w:rsid w:val="00DD51CF"/>
    <w:rsid w:val="00DD5353"/>
    <w:rsid w:val="00DD58EF"/>
    <w:rsid w:val="00DD59C6"/>
    <w:rsid w:val="00DD6185"/>
    <w:rsid w:val="00DD6D61"/>
    <w:rsid w:val="00DD7504"/>
    <w:rsid w:val="00DD7974"/>
    <w:rsid w:val="00DD7D9D"/>
    <w:rsid w:val="00DE043E"/>
    <w:rsid w:val="00DE11D7"/>
    <w:rsid w:val="00DE1215"/>
    <w:rsid w:val="00DE129B"/>
    <w:rsid w:val="00DE2269"/>
    <w:rsid w:val="00DE2725"/>
    <w:rsid w:val="00DE312D"/>
    <w:rsid w:val="00DE3133"/>
    <w:rsid w:val="00DE4105"/>
    <w:rsid w:val="00DE43A7"/>
    <w:rsid w:val="00DE5719"/>
    <w:rsid w:val="00DE6E95"/>
    <w:rsid w:val="00DF0025"/>
    <w:rsid w:val="00DF0913"/>
    <w:rsid w:val="00DF1446"/>
    <w:rsid w:val="00DF2094"/>
    <w:rsid w:val="00DF31CA"/>
    <w:rsid w:val="00DF4798"/>
    <w:rsid w:val="00DF55D9"/>
    <w:rsid w:val="00DF66B4"/>
    <w:rsid w:val="00DF74AC"/>
    <w:rsid w:val="00DF7AF6"/>
    <w:rsid w:val="00E018EF"/>
    <w:rsid w:val="00E019A5"/>
    <w:rsid w:val="00E01C69"/>
    <w:rsid w:val="00E02E63"/>
    <w:rsid w:val="00E04791"/>
    <w:rsid w:val="00E06DCB"/>
    <w:rsid w:val="00E074A4"/>
    <w:rsid w:val="00E07A5E"/>
    <w:rsid w:val="00E07B99"/>
    <w:rsid w:val="00E115B3"/>
    <w:rsid w:val="00E11A4C"/>
    <w:rsid w:val="00E128A0"/>
    <w:rsid w:val="00E139AE"/>
    <w:rsid w:val="00E13C82"/>
    <w:rsid w:val="00E174E7"/>
    <w:rsid w:val="00E177E2"/>
    <w:rsid w:val="00E17D1C"/>
    <w:rsid w:val="00E21DFE"/>
    <w:rsid w:val="00E222D6"/>
    <w:rsid w:val="00E22648"/>
    <w:rsid w:val="00E22CCA"/>
    <w:rsid w:val="00E23003"/>
    <w:rsid w:val="00E248D4"/>
    <w:rsid w:val="00E26B09"/>
    <w:rsid w:val="00E27031"/>
    <w:rsid w:val="00E270FD"/>
    <w:rsid w:val="00E27554"/>
    <w:rsid w:val="00E302A2"/>
    <w:rsid w:val="00E30A65"/>
    <w:rsid w:val="00E30CBF"/>
    <w:rsid w:val="00E31AA1"/>
    <w:rsid w:val="00E321E8"/>
    <w:rsid w:val="00E32F3D"/>
    <w:rsid w:val="00E3361E"/>
    <w:rsid w:val="00E354B5"/>
    <w:rsid w:val="00E3598F"/>
    <w:rsid w:val="00E36803"/>
    <w:rsid w:val="00E36822"/>
    <w:rsid w:val="00E37DDF"/>
    <w:rsid w:val="00E40121"/>
    <w:rsid w:val="00E42B0C"/>
    <w:rsid w:val="00E45C06"/>
    <w:rsid w:val="00E46210"/>
    <w:rsid w:val="00E463E0"/>
    <w:rsid w:val="00E46530"/>
    <w:rsid w:val="00E46F27"/>
    <w:rsid w:val="00E474CC"/>
    <w:rsid w:val="00E47F96"/>
    <w:rsid w:val="00E50EE0"/>
    <w:rsid w:val="00E5119D"/>
    <w:rsid w:val="00E512E3"/>
    <w:rsid w:val="00E51446"/>
    <w:rsid w:val="00E51888"/>
    <w:rsid w:val="00E52C0D"/>
    <w:rsid w:val="00E548B9"/>
    <w:rsid w:val="00E5689B"/>
    <w:rsid w:val="00E56D74"/>
    <w:rsid w:val="00E60609"/>
    <w:rsid w:val="00E61902"/>
    <w:rsid w:val="00E626C6"/>
    <w:rsid w:val="00E62CDA"/>
    <w:rsid w:val="00E64650"/>
    <w:rsid w:val="00E65ED2"/>
    <w:rsid w:val="00E704D9"/>
    <w:rsid w:val="00E71BBD"/>
    <w:rsid w:val="00E7295B"/>
    <w:rsid w:val="00E73564"/>
    <w:rsid w:val="00E7389B"/>
    <w:rsid w:val="00E74227"/>
    <w:rsid w:val="00E76F70"/>
    <w:rsid w:val="00E80138"/>
    <w:rsid w:val="00E80426"/>
    <w:rsid w:val="00E81140"/>
    <w:rsid w:val="00E8129E"/>
    <w:rsid w:val="00E812DF"/>
    <w:rsid w:val="00E81DD7"/>
    <w:rsid w:val="00E81FCB"/>
    <w:rsid w:val="00E829DC"/>
    <w:rsid w:val="00E82EBE"/>
    <w:rsid w:val="00E83623"/>
    <w:rsid w:val="00E83949"/>
    <w:rsid w:val="00E84AB4"/>
    <w:rsid w:val="00E84EBC"/>
    <w:rsid w:val="00E854F4"/>
    <w:rsid w:val="00E8698F"/>
    <w:rsid w:val="00E8770C"/>
    <w:rsid w:val="00E9181F"/>
    <w:rsid w:val="00E92C97"/>
    <w:rsid w:val="00E930A2"/>
    <w:rsid w:val="00E9418F"/>
    <w:rsid w:val="00E94E74"/>
    <w:rsid w:val="00EA05BA"/>
    <w:rsid w:val="00EA0E18"/>
    <w:rsid w:val="00EA3AE8"/>
    <w:rsid w:val="00EA41A3"/>
    <w:rsid w:val="00EA4954"/>
    <w:rsid w:val="00EA495D"/>
    <w:rsid w:val="00EA685E"/>
    <w:rsid w:val="00EB0C53"/>
    <w:rsid w:val="00EB2D11"/>
    <w:rsid w:val="00EB4394"/>
    <w:rsid w:val="00EB4924"/>
    <w:rsid w:val="00EB52D2"/>
    <w:rsid w:val="00EB542D"/>
    <w:rsid w:val="00EB61DA"/>
    <w:rsid w:val="00EB6F4E"/>
    <w:rsid w:val="00EC03B9"/>
    <w:rsid w:val="00EC0970"/>
    <w:rsid w:val="00EC1A76"/>
    <w:rsid w:val="00EC31F3"/>
    <w:rsid w:val="00EC38F0"/>
    <w:rsid w:val="00EC429A"/>
    <w:rsid w:val="00EC626E"/>
    <w:rsid w:val="00EC74C7"/>
    <w:rsid w:val="00ED0235"/>
    <w:rsid w:val="00ED0621"/>
    <w:rsid w:val="00ED0CE8"/>
    <w:rsid w:val="00ED0E38"/>
    <w:rsid w:val="00ED10DB"/>
    <w:rsid w:val="00ED1295"/>
    <w:rsid w:val="00ED2011"/>
    <w:rsid w:val="00ED2FD9"/>
    <w:rsid w:val="00ED3DE6"/>
    <w:rsid w:val="00ED522F"/>
    <w:rsid w:val="00ED538D"/>
    <w:rsid w:val="00ED62FB"/>
    <w:rsid w:val="00EE1D5C"/>
    <w:rsid w:val="00EE384B"/>
    <w:rsid w:val="00EE51AF"/>
    <w:rsid w:val="00EE6855"/>
    <w:rsid w:val="00EE74AF"/>
    <w:rsid w:val="00EF041D"/>
    <w:rsid w:val="00EF0AE6"/>
    <w:rsid w:val="00EF10A4"/>
    <w:rsid w:val="00EF1E43"/>
    <w:rsid w:val="00EF294C"/>
    <w:rsid w:val="00EF318F"/>
    <w:rsid w:val="00EF39DB"/>
    <w:rsid w:val="00EF57B3"/>
    <w:rsid w:val="00EF5BBE"/>
    <w:rsid w:val="00EF6D74"/>
    <w:rsid w:val="00EF6ED3"/>
    <w:rsid w:val="00EF790F"/>
    <w:rsid w:val="00F016A2"/>
    <w:rsid w:val="00F01A52"/>
    <w:rsid w:val="00F032EC"/>
    <w:rsid w:val="00F04B53"/>
    <w:rsid w:val="00F063F7"/>
    <w:rsid w:val="00F07253"/>
    <w:rsid w:val="00F075E5"/>
    <w:rsid w:val="00F0793A"/>
    <w:rsid w:val="00F07E6B"/>
    <w:rsid w:val="00F10153"/>
    <w:rsid w:val="00F1193A"/>
    <w:rsid w:val="00F11AB1"/>
    <w:rsid w:val="00F12992"/>
    <w:rsid w:val="00F13454"/>
    <w:rsid w:val="00F13472"/>
    <w:rsid w:val="00F13E10"/>
    <w:rsid w:val="00F14289"/>
    <w:rsid w:val="00F148CB"/>
    <w:rsid w:val="00F173DA"/>
    <w:rsid w:val="00F17986"/>
    <w:rsid w:val="00F2080F"/>
    <w:rsid w:val="00F20B3F"/>
    <w:rsid w:val="00F21D5C"/>
    <w:rsid w:val="00F22486"/>
    <w:rsid w:val="00F22FD5"/>
    <w:rsid w:val="00F25613"/>
    <w:rsid w:val="00F256C0"/>
    <w:rsid w:val="00F258E2"/>
    <w:rsid w:val="00F26C4B"/>
    <w:rsid w:val="00F33968"/>
    <w:rsid w:val="00F33BC3"/>
    <w:rsid w:val="00F33DFB"/>
    <w:rsid w:val="00F362D8"/>
    <w:rsid w:val="00F3660A"/>
    <w:rsid w:val="00F369AD"/>
    <w:rsid w:val="00F36CE1"/>
    <w:rsid w:val="00F40672"/>
    <w:rsid w:val="00F408C1"/>
    <w:rsid w:val="00F409AE"/>
    <w:rsid w:val="00F40F2B"/>
    <w:rsid w:val="00F41C5A"/>
    <w:rsid w:val="00F4279E"/>
    <w:rsid w:val="00F42D01"/>
    <w:rsid w:val="00F43F44"/>
    <w:rsid w:val="00F4425E"/>
    <w:rsid w:val="00F444EE"/>
    <w:rsid w:val="00F454A4"/>
    <w:rsid w:val="00F460B2"/>
    <w:rsid w:val="00F46BD2"/>
    <w:rsid w:val="00F4749E"/>
    <w:rsid w:val="00F502DC"/>
    <w:rsid w:val="00F5101D"/>
    <w:rsid w:val="00F52536"/>
    <w:rsid w:val="00F525C0"/>
    <w:rsid w:val="00F52881"/>
    <w:rsid w:val="00F529C6"/>
    <w:rsid w:val="00F52CFD"/>
    <w:rsid w:val="00F53CE1"/>
    <w:rsid w:val="00F5529A"/>
    <w:rsid w:val="00F604E0"/>
    <w:rsid w:val="00F611C6"/>
    <w:rsid w:val="00F61BBA"/>
    <w:rsid w:val="00F61D61"/>
    <w:rsid w:val="00F62035"/>
    <w:rsid w:val="00F62063"/>
    <w:rsid w:val="00F620F8"/>
    <w:rsid w:val="00F62899"/>
    <w:rsid w:val="00F63814"/>
    <w:rsid w:val="00F6387E"/>
    <w:rsid w:val="00F647F7"/>
    <w:rsid w:val="00F64BA1"/>
    <w:rsid w:val="00F64EB7"/>
    <w:rsid w:val="00F64FD5"/>
    <w:rsid w:val="00F655E8"/>
    <w:rsid w:val="00F665E5"/>
    <w:rsid w:val="00F67F9D"/>
    <w:rsid w:val="00F705B5"/>
    <w:rsid w:val="00F7225A"/>
    <w:rsid w:val="00F727FA"/>
    <w:rsid w:val="00F74E53"/>
    <w:rsid w:val="00F770E2"/>
    <w:rsid w:val="00F77A0F"/>
    <w:rsid w:val="00F82F71"/>
    <w:rsid w:val="00F830B5"/>
    <w:rsid w:val="00F8338A"/>
    <w:rsid w:val="00F85CC5"/>
    <w:rsid w:val="00F932A6"/>
    <w:rsid w:val="00F950E8"/>
    <w:rsid w:val="00F95A9B"/>
    <w:rsid w:val="00F9610E"/>
    <w:rsid w:val="00F96EDD"/>
    <w:rsid w:val="00F974D0"/>
    <w:rsid w:val="00F974DB"/>
    <w:rsid w:val="00F97F72"/>
    <w:rsid w:val="00FA12B9"/>
    <w:rsid w:val="00FA1EF2"/>
    <w:rsid w:val="00FA2578"/>
    <w:rsid w:val="00FA414A"/>
    <w:rsid w:val="00FA56FC"/>
    <w:rsid w:val="00FA7949"/>
    <w:rsid w:val="00FB0ECC"/>
    <w:rsid w:val="00FB125D"/>
    <w:rsid w:val="00FB1519"/>
    <w:rsid w:val="00FB1697"/>
    <w:rsid w:val="00FB1F65"/>
    <w:rsid w:val="00FB28F7"/>
    <w:rsid w:val="00FB3C76"/>
    <w:rsid w:val="00FB40A7"/>
    <w:rsid w:val="00FB630D"/>
    <w:rsid w:val="00FB791B"/>
    <w:rsid w:val="00FB7A92"/>
    <w:rsid w:val="00FB7E1F"/>
    <w:rsid w:val="00FC0CF6"/>
    <w:rsid w:val="00FC16E5"/>
    <w:rsid w:val="00FC204D"/>
    <w:rsid w:val="00FC24AF"/>
    <w:rsid w:val="00FC4B29"/>
    <w:rsid w:val="00FC65F5"/>
    <w:rsid w:val="00FC6FB5"/>
    <w:rsid w:val="00FC7022"/>
    <w:rsid w:val="00FC70C3"/>
    <w:rsid w:val="00FC77FD"/>
    <w:rsid w:val="00FC7BA3"/>
    <w:rsid w:val="00FD0C48"/>
    <w:rsid w:val="00FD150D"/>
    <w:rsid w:val="00FD2480"/>
    <w:rsid w:val="00FD44BB"/>
    <w:rsid w:val="00FD4747"/>
    <w:rsid w:val="00FD5AED"/>
    <w:rsid w:val="00FD5E3F"/>
    <w:rsid w:val="00FD5E9C"/>
    <w:rsid w:val="00FD6109"/>
    <w:rsid w:val="00FD71DF"/>
    <w:rsid w:val="00FE02A5"/>
    <w:rsid w:val="00FE0404"/>
    <w:rsid w:val="00FE18BC"/>
    <w:rsid w:val="00FE193F"/>
    <w:rsid w:val="00FE196A"/>
    <w:rsid w:val="00FE1FF9"/>
    <w:rsid w:val="00FE25D3"/>
    <w:rsid w:val="00FE3114"/>
    <w:rsid w:val="00FE493A"/>
    <w:rsid w:val="00FE5C78"/>
    <w:rsid w:val="00FE6449"/>
    <w:rsid w:val="00FE7DF8"/>
    <w:rsid w:val="00FF06C9"/>
    <w:rsid w:val="00FF0A3E"/>
    <w:rsid w:val="00FF223D"/>
    <w:rsid w:val="00FF2441"/>
    <w:rsid w:val="00FF274C"/>
    <w:rsid w:val="00FF2EB2"/>
    <w:rsid w:val="00FF3C20"/>
    <w:rsid w:val="00FF42A1"/>
    <w:rsid w:val="00FF4A52"/>
    <w:rsid w:val="00FF5769"/>
    <w:rsid w:val="00FF66DE"/>
    <w:rsid w:val="00FF7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4BB20"/>
  <w15:docId w15:val="{2460FCE6-B7A3-4C0F-A4B8-51FFC23E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3248"/>
  </w:style>
  <w:style w:type="paragraph" w:styleId="Nagwek1">
    <w:name w:val="heading 1"/>
    <w:basedOn w:val="Normalny"/>
    <w:link w:val="Nagwek1Znak"/>
    <w:uiPriority w:val="1"/>
    <w:qFormat/>
    <w:rsid w:val="009C2E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4051C2"/>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025DD"/>
    <w:pPr>
      <w:ind w:left="720"/>
      <w:contextualSpacing/>
    </w:pPr>
  </w:style>
  <w:style w:type="table" w:styleId="Tabela-Siatka">
    <w:name w:val="Table Grid"/>
    <w:basedOn w:val="Standardowy"/>
    <w:uiPriority w:val="59"/>
    <w:rsid w:val="00C05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640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40EC"/>
    <w:rPr>
      <w:rFonts w:ascii="Tahoma" w:hAnsi="Tahoma" w:cs="Tahoma"/>
      <w:sz w:val="16"/>
      <w:szCs w:val="16"/>
    </w:rPr>
  </w:style>
  <w:style w:type="paragraph" w:styleId="Nagwek">
    <w:name w:val="header"/>
    <w:basedOn w:val="Normalny"/>
    <w:link w:val="NagwekZnak"/>
    <w:unhideWhenUsed/>
    <w:qFormat/>
    <w:rsid w:val="00224F74"/>
    <w:pPr>
      <w:tabs>
        <w:tab w:val="center" w:pos="4536"/>
        <w:tab w:val="right" w:pos="9072"/>
      </w:tabs>
      <w:spacing w:after="0" w:line="240" w:lineRule="auto"/>
    </w:pPr>
  </w:style>
  <w:style w:type="character" w:customStyle="1" w:styleId="NagwekZnak">
    <w:name w:val="Nagłówek Znak"/>
    <w:basedOn w:val="Domylnaczcionkaakapitu"/>
    <w:link w:val="Nagwek"/>
    <w:qFormat/>
    <w:rsid w:val="00224F74"/>
  </w:style>
  <w:style w:type="paragraph" w:styleId="Stopka">
    <w:name w:val="footer"/>
    <w:basedOn w:val="Normalny"/>
    <w:link w:val="StopkaZnak"/>
    <w:uiPriority w:val="99"/>
    <w:unhideWhenUsed/>
    <w:rsid w:val="00224F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4F74"/>
  </w:style>
  <w:style w:type="character" w:styleId="Tekstzastpczy">
    <w:name w:val="Placeholder Text"/>
    <w:basedOn w:val="Domylnaczcionkaakapitu"/>
    <w:uiPriority w:val="99"/>
    <w:semiHidden/>
    <w:rsid w:val="002A2899"/>
    <w:rPr>
      <w:color w:val="808080"/>
    </w:rPr>
  </w:style>
  <w:style w:type="character" w:styleId="Hipercze">
    <w:name w:val="Hyperlink"/>
    <w:basedOn w:val="Domylnaczcionkaakapitu"/>
    <w:uiPriority w:val="99"/>
    <w:unhideWhenUsed/>
    <w:rsid w:val="008C5E32"/>
    <w:rPr>
      <w:color w:val="0000FF"/>
      <w:u w:val="single"/>
    </w:rPr>
  </w:style>
  <w:style w:type="character" w:customStyle="1" w:styleId="AkapitzlistZnak">
    <w:name w:val="Akapit z listą Znak"/>
    <w:basedOn w:val="Domylnaczcionkaakapitu"/>
    <w:link w:val="Akapitzlist"/>
    <w:uiPriority w:val="34"/>
    <w:qFormat/>
    <w:rsid w:val="001E73C3"/>
  </w:style>
  <w:style w:type="character" w:customStyle="1" w:styleId="Nagwek1Znak">
    <w:name w:val="Nagłówek 1 Znak"/>
    <w:basedOn w:val="Domylnaczcionkaakapitu"/>
    <w:link w:val="Nagwek1"/>
    <w:uiPriority w:val="9"/>
    <w:rsid w:val="009C2E68"/>
    <w:rPr>
      <w:rFonts w:ascii="Times New Roman" w:eastAsia="Times New Roman" w:hAnsi="Times New Roman" w:cs="Times New Roman"/>
      <w:b/>
      <w:bCs/>
      <w:kern w:val="36"/>
      <w:sz w:val="48"/>
      <w:szCs w:val="48"/>
      <w:lang w:eastAsia="pl-PL"/>
    </w:rPr>
  </w:style>
  <w:style w:type="paragraph" w:customStyle="1" w:styleId="m1113157016765316746msobodytext">
    <w:name w:val="m_1113157016765316746msobodytext"/>
    <w:basedOn w:val="Normalny"/>
    <w:rsid w:val="00AB71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AB71C6"/>
  </w:style>
  <w:style w:type="character" w:customStyle="1" w:styleId="item-fieldvalue">
    <w:name w:val="item-fieldvalue"/>
    <w:basedOn w:val="Domylnaczcionkaakapitu"/>
    <w:rsid w:val="00FC6FB5"/>
  </w:style>
  <w:style w:type="paragraph" w:styleId="Tekstprzypisukocowego">
    <w:name w:val="endnote text"/>
    <w:basedOn w:val="Normalny"/>
    <w:link w:val="TekstprzypisukocowegoZnak"/>
    <w:uiPriority w:val="99"/>
    <w:semiHidden/>
    <w:unhideWhenUsed/>
    <w:rsid w:val="001A599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599F"/>
    <w:rPr>
      <w:sz w:val="20"/>
      <w:szCs w:val="20"/>
    </w:rPr>
  </w:style>
  <w:style w:type="character" w:styleId="Odwoanieprzypisukocowego">
    <w:name w:val="endnote reference"/>
    <w:basedOn w:val="Domylnaczcionkaakapitu"/>
    <w:uiPriority w:val="99"/>
    <w:semiHidden/>
    <w:unhideWhenUsed/>
    <w:rsid w:val="001A599F"/>
    <w:rPr>
      <w:vertAlign w:val="superscript"/>
    </w:rPr>
  </w:style>
  <w:style w:type="paragraph" w:styleId="Tekstprzypisudolnego">
    <w:name w:val="footnote text"/>
    <w:basedOn w:val="Normalny"/>
    <w:link w:val="TekstprzypisudolnegoZnak"/>
    <w:uiPriority w:val="99"/>
    <w:semiHidden/>
    <w:unhideWhenUsed/>
    <w:rsid w:val="00884D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84D37"/>
    <w:rPr>
      <w:sz w:val="20"/>
      <w:szCs w:val="20"/>
    </w:rPr>
  </w:style>
  <w:style w:type="character" w:styleId="Odwoanieprzypisudolnego">
    <w:name w:val="footnote reference"/>
    <w:basedOn w:val="Domylnaczcionkaakapitu"/>
    <w:uiPriority w:val="99"/>
    <w:semiHidden/>
    <w:unhideWhenUsed/>
    <w:rsid w:val="00884D37"/>
    <w:rPr>
      <w:vertAlign w:val="superscript"/>
    </w:rPr>
  </w:style>
  <w:style w:type="character" w:styleId="Odwoaniedokomentarza">
    <w:name w:val="annotation reference"/>
    <w:basedOn w:val="Domylnaczcionkaakapitu"/>
    <w:uiPriority w:val="99"/>
    <w:semiHidden/>
    <w:unhideWhenUsed/>
    <w:rsid w:val="004B27A7"/>
    <w:rPr>
      <w:sz w:val="16"/>
      <w:szCs w:val="16"/>
    </w:rPr>
  </w:style>
  <w:style w:type="paragraph" w:styleId="Tekstkomentarza">
    <w:name w:val="annotation text"/>
    <w:basedOn w:val="Normalny"/>
    <w:link w:val="TekstkomentarzaZnak"/>
    <w:uiPriority w:val="99"/>
    <w:semiHidden/>
    <w:unhideWhenUsed/>
    <w:rsid w:val="004B2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7A7"/>
    <w:rPr>
      <w:sz w:val="20"/>
      <w:szCs w:val="20"/>
    </w:rPr>
  </w:style>
  <w:style w:type="paragraph" w:styleId="Tematkomentarza">
    <w:name w:val="annotation subject"/>
    <w:basedOn w:val="Tekstkomentarza"/>
    <w:next w:val="Tekstkomentarza"/>
    <w:link w:val="TematkomentarzaZnak"/>
    <w:uiPriority w:val="99"/>
    <w:semiHidden/>
    <w:unhideWhenUsed/>
    <w:rsid w:val="004B27A7"/>
    <w:rPr>
      <w:b/>
      <w:bCs/>
    </w:rPr>
  </w:style>
  <w:style w:type="character" w:customStyle="1" w:styleId="TematkomentarzaZnak">
    <w:name w:val="Temat komentarza Znak"/>
    <w:basedOn w:val="TekstkomentarzaZnak"/>
    <w:link w:val="Tematkomentarza"/>
    <w:uiPriority w:val="99"/>
    <w:semiHidden/>
    <w:rsid w:val="004B27A7"/>
    <w:rPr>
      <w:b/>
      <w:bCs/>
      <w:sz w:val="20"/>
      <w:szCs w:val="20"/>
    </w:rPr>
  </w:style>
  <w:style w:type="character" w:styleId="Nierozpoznanawzmianka">
    <w:name w:val="Unresolved Mention"/>
    <w:basedOn w:val="Domylnaczcionkaakapitu"/>
    <w:uiPriority w:val="99"/>
    <w:semiHidden/>
    <w:unhideWhenUsed/>
    <w:rsid w:val="00D67677"/>
    <w:rPr>
      <w:color w:val="605E5C"/>
      <w:shd w:val="clear" w:color="auto" w:fill="E1DFDD"/>
    </w:rPr>
  </w:style>
  <w:style w:type="paragraph" w:styleId="Nagwekspisutreci">
    <w:name w:val="TOC Heading"/>
    <w:basedOn w:val="Nagwek1"/>
    <w:next w:val="Normalny"/>
    <w:uiPriority w:val="39"/>
    <w:unhideWhenUsed/>
    <w:qFormat/>
    <w:rsid w:val="00B21971"/>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Spistreci1">
    <w:name w:val="toc 1"/>
    <w:basedOn w:val="Normalny"/>
    <w:next w:val="Normalny"/>
    <w:autoRedefine/>
    <w:uiPriority w:val="39"/>
    <w:unhideWhenUsed/>
    <w:qFormat/>
    <w:rsid w:val="00B21971"/>
    <w:pPr>
      <w:spacing w:after="100"/>
    </w:pPr>
  </w:style>
  <w:style w:type="character" w:customStyle="1" w:styleId="Nagwek2Znak">
    <w:name w:val="Nagłówek 2 Znak"/>
    <w:basedOn w:val="Domylnaczcionkaakapitu"/>
    <w:link w:val="Nagwek2"/>
    <w:uiPriority w:val="9"/>
    <w:semiHidden/>
    <w:rsid w:val="004051C2"/>
    <w:rPr>
      <w:rFonts w:asciiTheme="majorHAnsi" w:eastAsiaTheme="majorEastAsia" w:hAnsiTheme="majorHAnsi" w:cstheme="majorBidi"/>
      <w:b/>
      <w:bCs/>
      <w:color w:val="4F81BD" w:themeColor="accent1"/>
      <w:sz w:val="26"/>
      <w:szCs w:val="26"/>
      <w:lang w:eastAsia="pl-PL"/>
    </w:rPr>
  </w:style>
  <w:style w:type="paragraph" w:customStyle="1" w:styleId="1Pkt">
    <w:name w:val="1.Pkt"/>
    <w:basedOn w:val="Akapitzlist"/>
    <w:link w:val="1PktZnak"/>
    <w:qFormat/>
    <w:rsid w:val="004051C2"/>
    <w:pPr>
      <w:widowControl w:val="0"/>
      <w:spacing w:before="400" w:after="240" w:line="240" w:lineRule="auto"/>
      <w:ind w:left="360" w:hanging="360"/>
      <w:jc w:val="both"/>
      <w:outlineLvl w:val="2"/>
    </w:pPr>
    <w:rPr>
      <w:rFonts w:ascii="Arial Narrow" w:eastAsia="Courier New" w:hAnsi="Arial Narrow" w:cs="Courier New"/>
      <w:b/>
      <w:bCs/>
      <w:color w:val="000000"/>
      <w:sz w:val="24"/>
      <w:szCs w:val="24"/>
      <w:lang w:eastAsia="pl-PL"/>
    </w:rPr>
  </w:style>
  <w:style w:type="character" w:customStyle="1" w:styleId="1PktZnak">
    <w:name w:val="1.Pkt Znak"/>
    <w:basedOn w:val="AkapitzlistZnak"/>
    <w:link w:val="1Pkt"/>
    <w:rsid w:val="004051C2"/>
    <w:rPr>
      <w:rFonts w:ascii="Arial Narrow" w:eastAsia="Courier New" w:hAnsi="Arial Narrow" w:cs="Courier New"/>
      <w:b/>
      <w:bCs/>
      <w:color w:val="000000"/>
      <w:sz w:val="24"/>
      <w:szCs w:val="24"/>
      <w:lang w:eastAsia="pl-PL"/>
    </w:rPr>
  </w:style>
  <w:style w:type="paragraph" w:customStyle="1" w:styleId="Akapit">
    <w:name w:val="Akapit"/>
    <w:basedOn w:val="Normalny"/>
    <w:link w:val="AkapitZnak"/>
    <w:qFormat/>
    <w:rsid w:val="004051C2"/>
    <w:pPr>
      <w:widowControl w:val="0"/>
      <w:spacing w:after="120" w:line="240" w:lineRule="auto"/>
      <w:jc w:val="both"/>
    </w:pPr>
    <w:rPr>
      <w:rFonts w:ascii="Arial Narrow" w:eastAsia="Courier New" w:hAnsi="Arial Narrow" w:cs="Courier New"/>
      <w:color w:val="000000"/>
      <w:sz w:val="20"/>
      <w:szCs w:val="24"/>
      <w:lang w:eastAsia="pl-PL"/>
    </w:rPr>
  </w:style>
  <w:style w:type="character" w:customStyle="1" w:styleId="AkapitZnak">
    <w:name w:val="Akapit Znak"/>
    <w:basedOn w:val="Domylnaczcionkaakapitu"/>
    <w:link w:val="Akapit"/>
    <w:rsid w:val="004051C2"/>
    <w:rPr>
      <w:rFonts w:ascii="Arial Narrow" w:eastAsia="Courier New" w:hAnsi="Arial Narrow" w:cs="Courier New"/>
      <w:color w:val="000000"/>
      <w:sz w:val="20"/>
      <w:szCs w:val="24"/>
      <w:lang w:eastAsia="pl-PL"/>
    </w:rPr>
  </w:style>
  <w:style w:type="paragraph" w:customStyle="1" w:styleId="11podpkt">
    <w:name w:val="1.1. podpkt"/>
    <w:basedOn w:val="Akapitzlist"/>
    <w:link w:val="11podpktZnak"/>
    <w:qFormat/>
    <w:rsid w:val="004051C2"/>
    <w:pPr>
      <w:widowControl w:val="0"/>
      <w:spacing w:before="240" w:after="240" w:line="240" w:lineRule="auto"/>
      <w:ind w:left="0"/>
      <w:jc w:val="both"/>
      <w:outlineLvl w:val="2"/>
    </w:pPr>
    <w:rPr>
      <w:rFonts w:ascii="Arial Narrow" w:eastAsia="Courier New" w:hAnsi="Arial Narrow" w:cs="Courier New"/>
      <w:b/>
      <w:bCs/>
      <w:color w:val="000000"/>
      <w:sz w:val="20"/>
      <w:szCs w:val="24"/>
      <w:lang w:eastAsia="pl-PL"/>
    </w:rPr>
  </w:style>
  <w:style w:type="character" w:customStyle="1" w:styleId="11podpktZnak">
    <w:name w:val="1.1. podpkt Znak"/>
    <w:basedOn w:val="AkapitzlistZnak"/>
    <w:link w:val="11podpkt"/>
    <w:rsid w:val="004051C2"/>
    <w:rPr>
      <w:rFonts w:ascii="Arial Narrow" w:eastAsia="Courier New" w:hAnsi="Arial Narrow" w:cs="Courier New"/>
      <w:b/>
      <w:bCs/>
      <w:color w:val="000000"/>
      <w:sz w:val="20"/>
      <w:szCs w:val="24"/>
      <w:lang w:eastAsia="pl-PL"/>
    </w:rPr>
  </w:style>
  <w:style w:type="paragraph" w:styleId="Spistreci2">
    <w:name w:val="toc 2"/>
    <w:basedOn w:val="Normalny"/>
    <w:next w:val="Normalny"/>
    <w:autoRedefine/>
    <w:uiPriority w:val="39"/>
    <w:unhideWhenUsed/>
    <w:qFormat/>
    <w:rsid w:val="004051C2"/>
    <w:pPr>
      <w:spacing w:after="100"/>
      <w:ind w:left="220"/>
    </w:pPr>
    <w:rPr>
      <w:rFonts w:eastAsiaTheme="minorEastAsia"/>
      <w:lang w:eastAsia="pl-PL"/>
    </w:rPr>
  </w:style>
  <w:style w:type="paragraph" w:styleId="Spistreci3">
    <w:name w:val="toc 3"/>
    <w:basedOn w:val="Normalny"/>
    <w:next w:val="Normalny"/>
    <w:autoRedefine/>
    <w:uiPriority w:val="39"/>
    <w:unhideWhenUsed/>
    <w:qFormat/>
    <w:rsid w:val="004051C2"/>
    <w:pPr>
      <w:spacing w:after="100"/>
      <w:ind w:left="440"/>
    </w:pPr>
    <w:rPr>
      <w:rFonts w:eastAsiaTheme="minorEastAsia"/>
      <w:lang w:eastAsia="pl-PL"/>
    </w:rPr>
  </w:style>
  <w:style w:type="paragraph" w:customStyle="1" w:styleId="111podpkt3">
    <w:name w:val="1.1.1. podpkt_3"/>
    <w:basedOn w:val="Akapit"/>
    <w:link w:val="111podpkt3Znak"/>
    <w:qFormat/>
    <w:rsid w:val="004051C2"/>
    <w:rPr>
      <w:u w:val="single"/>
    </w:rPr>
  </w:style>
  <w:style w:type="character" w:customStyle="1" w:styleId="111podpkt3Znak">
    <w:name w:val="1.1.1. podpkt_3 Znak"/>
    <w:basedOn w:val="AkapitZnak"/>
    <w:link w:val="111podpkt3"/>
    <w:rsid w:val="004051C2"/>
    <w:rPr>
      <w:rFonts w:ascii="Arial Narrow" w:eastAsia="Courier New" w:hAnsi="Arial Narrow" w:cs="Courier New"/>
      <w:color w:val="000000"/>
      <w:sz w:val="20"/>
      <w:szCs w:val="24"/>
      <w:u w:val="single"/>
      <w:lang w:eastAsia="pl-PL"/>
    </w:rPr>
  </w:style>
  <w:style w:type="paragraph" w:customStyle="1" w:styleId="-mylnik">
    <w:name w:val="- myślnik"/>
    <w:basedOn w:val="Akapit"/>
    <w:link w:val="-mylnikZnak"/>
    <w:qFormat/>
    <w:rsid w:val="004051C2"/>
    <w:pPr>
      <w:numPr>
        <w:numId w:val="20"/>
      </w:numPr>
      <w:spacing w:after="0"/>
    </w:pPr>
  </w:style>
  <w:style w:type="character" w:customStyle="1" w:styleId="-mylnikZnak">
    <w:name w:val="- myślnik Znak"/>
    <w:basedOn w:val="AkapitZnak"/>
    <w:link w:val="-mylnik"/>
    <w:rsid w:val="004051C2"/>
    <w:rPr>
      <w:rFonts w:ascii="Arial Narrow" w:eastAsia="Courier New" w:hAnsi="Arial Narrow" w:cs="Courier New"/>
      <w:color w:val="000000"/>
      <w:sz w:val="20"/>
      <w:szCs w:val="24"/>
      <w:lang w:eastAsia="pl-PL"/>
    </w:rPr>
  </w:style>
  <w:style w:type="paragraph" w:customStyle="1" w:styleId="apodpkt">
    <w:name w:val="a) podpkt"/>
    <w:basedOn w:val="Akapit"/>
    <w:link w:val="apodpktZnak"/>
    <w:qFormat/>
    <w:rsid w:val="004051C2"/>
    <w:pPr>
      <w:spacing w:after="0"/>
      <w:ind w:left="709" w:hanging="283"/>
    </w:pPr>
  </w:style>
  <w:style w:type="character" w:customStyle="1" w:styleId="apodpktZnak">
    <w:name w:val="a) podpkt Znak"/>
    <w:basedOn w:val="AkapitZnak"/>
    <w:link w:val="apodpkt"/>
    <w:rsid w:val="004051C2"/>
    <w:rPr>
      <w:rFonts w:ascii="Arial Narrow" w:eastAsia="Courier New" w:hAnsi="Arial Narrow" w:cs="Courier New"/>
      <w:color w:val="000000"/>
      <w:sz w:val="20"/>
      <w:szCs w:val="24"/>
      <w:lang w:eastAsia="pl-PL"/>
    </w:rPr>
  </w:style>
  <w:style w:type="paragraph" w:customStyle="1" w:styleId="SSTNaglowek">
    <w:name w:val="SST_Naglowek"/>
    <w:basedOn w:val="Nagwek1"/>
    <w:link w:val="SSTNaglowekZnak"/>
    <w:qFormat/>
    <w:rsid w:val="004051C2"/>
    <w:pPr>
      <w:keepNext/>
      <w:keepLines/>
      <w:widowControl w:val="0"/>
      <w:spacing w:before="0" w:beforeAutospacing="0" w:after="0" w:afterAutospacing="0"/>
    </w:pPr>
    <w:rPr>
      <w:rFonts w:ascii="Century Gothic" w:eastAsiaTheme="majorEastAsia" w:hAnsi="Century Gothic" w:cstheme="majorBidi"/>
      <w:color w:val="000000" w:themeColor="text1"/>
      <w:kern w:val="0"/>
      <w:szCs w:val="28"/>
    </w:rPr>
  </w:style>
  <w:style w:type="character" w:customStyle="1" w:styleId="SSTNaglowekZnak">
    <w:name w:val="SST_Naglowek Znak"/>
    <w:basedOn w:val="Domylnaczcionkaakapitu"/>
    <w:link w:val="SSTNaglowek"/>
    <w:rsid w:val="004051C2"/>
    <w:rPr>
      <w:rFonts w:ascii="Century Gothic" w:eastAsiaTheme="majorEastAsia" w:hAnsi="Century Gothic" w:cstheme="majorBidi"/>
      <w:b/>
      <w:bCs/>
      <w:color w:val="000000" w:themeColor="text1"/>
      <w:sz w:val="48"/>
      <w:szCs w:val="28"/>
      <w:lang w:eastAsia="pl-PL"/>
    </w:rPr>
  </w:style>
  <w:style w:type="paragraph" w:styleId="Tytu">
    <w:name w:val="Title"/>
    <w:basedOn w:val="Normalny"/>
    <w:next w:val="Normalny"/>
    <w:link w:val="TytuZnak"/>
    <w:uiPriority w:val="10"/>
    <w:qFormat/>
    <w:rsid w:val="004051C2"/>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
    <w:name w:val="Tytuł Znak"/>
    <w:basedOn w:val="Domylnaczcionkaakapitu"/>
    <w:link w:val="Tytu"/>
    <w:uiPriority w:val="10"/>
    <w:rsid w:val="004051C2"/>
    <w:rPr>
      <w:rFonts w:asciiTheme="majorHAnsi" w:eastAsiaTheme="majorEastAsia" w:hAnsiTheme="majorHAnsi" w:cstheme="majorBidi"/>
      <w:color w:val="17365D" w:themeColor="text2" w:themeShade="BF"/>
      <w:spacing w:val="5"/>
      <w:kern w:val="28"/>
      <w:sz w:val="52"/>
      <w:szCs w:val="52"/>
      <w:lang w:eastAsia="pl-PL"/>
    </w:rPr>
  </w:style>
  <w:style w:type="paragraph" w:customStyle="1" w:styleId="StylIwony">
    <w:name w:val="Styl Iwony"/>
    <w:basedOn w:val="Normalny"/>
    <w:rsid w:val="004051C2"/>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Tekstpodstawowy">
    <w:name w:val="Body Text"/>
    <w:basedOn w:val="Normalny"/>
    <w:link w:val="TekstpodstawowyZnak"/>
    <w:uiPriority w:val="1"/>
    <w:unhideWhenUsed/>
    <w:qFormat/>
    <w:rsid w:val="004051C2"/>
    <w:pPr>
      <w:overflowPunct w:val="0"/>
      <w:autoSpaceDE w:val="0"/>
      <w:autoSpaceDN w:val="0"/>
      <w:adjustRightInd w:val="0"/>
      <w:spacing w:after="0" w:line="240" w:lineRule="auto"/>
      <w:jc w:val="both"/>
    </w:pPr>
    <w:rPr>
      <w:rFonts w:ascii="Times New Roman" w:eastAsia="Times New Roman" w:hAnsi="Times New Roman" w:cs="Times New Roman"/>
      <w:sz w:val="18"/>
      <w:szCs w:val="20"/>
      <w:lang w:eastAsia="pl-PL"/>
    </w:rPr>
  </w:style>
  <w:style w:type="character" w:customStyle="1" w:styleId="TekstpodstawowyZnak">
    <w:name w:val="Tekst podstawowy Znak"/>
    <w:basedOn w:val="Domylnaczcionkaakapitu"/>
    <w:link w:val="Tekstpodstawowy"/>
    <w:uiPriority w:val="1"/>
    <w:rsid w:val="004051C2"/>
    <w:rPr>
      <w:rFonts w:ascii="Times New Roman" w:eastAsia="Times New Roman" w:hAnsi="Times New Roman" w:cs="Times New Roman"/>
      <w:sz w:val="18"/>
      <w:szCs w:val="20"/>
      <w:lang w:eastAsia="pl-PL"/>
    </w:rPr>
  </w:style>
  <w:style w:type="paragraph" w:styleId="Tekstpodstawowywcity">
    <w:name w:val="Body Text Indent"/>
    <w:basedOn w:val="Normalny"/>
    <w:link w:val="TekstpodstawowywcityZnak"/>
    <w:semiHidden/>
    <w:unhideWhenUsed/>
    <w:rsid w:val="004051C2"/>
    <w:pPr>
      <w:widowControl w:val="0"/>
      <w:autoSpaceDE w:val="0"/>
      <w:autoSpaceDN w:val="0"/>
      <w:adjustRightInd w:val="0"/>
      <w:spacing w:after="0" w:line="240" w:lineRule="auto"/>
    </w:pPr>
    <w:rPr>
      <w:rFonts w:ascii="Times New Roman" w:eastAsia="Times New Roman" w:hAnsi="Times New Roman" w:cs="Times New Roman"/>
      <w:sz w:val="18"/>
      <w:szCs w:val="18"/>
      <w:lang w:eastAsia="pl-PL"/>
    </w:rPr>
  </w:style>
  <w:style w:type="character" w:customStyle="1" w:styleId="TekstpodstawowywcityZnak">
    <w:name w:val="Tekst podstawowy wcięty Znak"/>
    <w:basedOn w:val="Domylnaczcionkaakapitu"/>
    <w:link w:val="Tekstpodstawowywcity"/>
    <w:semiHidden/>
    <w:rsid w:val="004051C2"/>
    <w:rPr>
      <w:rFonts w:ascii="Times New Roman" w:eastAsia="Times New Roman" w:hAnsi="Times New Roman" w:cs="Times New Roman"/>
      <w:sz w:val="18"/>
      <w:szCs w:val="18"/>
      <w:lang w:eastAsia="pl-PL"/>
    </w:rPr>
  </w:style>
  <w:style w:type="paragraph" w:customStyle="1" w:styleId="Standardowytekst">
    <w:name w:val="Standardowy.tekst"/>
    <w:rsid w:val="004051C2"/>
    <w:pPr>
      <w:spacing w:after="0" w:line="240" w:lineRule="auto"/>
      <w:jc w:val="both"/>
    </w:pPr>
    <w:rPr>
      <w:rFonts w:ascii="Times New Roman" w:eastAsia="Times New Roman" w:hAnsi="Times New Roman" w:cs="Times New Roman"/>
      <w:sz w:val="20"/>
      <w:szCs w:val="20"/>
      <w:lang w:eastAsia="pl-PL"/>
    </w:rPr>
  </w:style>
  <w:style w:type="character" w:customStyle="1" w:styleId="Nagwek3">
    <w:name w:val="Nagłówek #3_"/>
    <w:basedOn w:val="Domylnaczcionkaakapitu"/>
    <w:link w:val="Nagwek30"/>
    <w:rsid w:val="004051C2"/>
    <w:rPr>
      <w:rFonts w:ascii="Times New Roman" w:eastAsia="Times New Roman" w:hAnsi="Times New Roman" w:cs="Times New Roman"/>
      <w:shd w:val="clear" w:color="auto" w:fill="FFFFFF"/>
    </w:rPr>
  </w:style>
  <w:style w:type="character" w:customStyle="1" w:styleId="Stopka0">
    <w:name w:val="Stopka_"/>
    <w:basedOn w:val="Domylnaczcionkaakapitu"/>
    <w:link w:val="Stopka1"/>
    <w:rsid w:val="004051C2"/>
    <w:rPr>
      <w:rFonts w:ascii="Times New Roman" w:eastAsia="Times New Roman" w:hAnsi="Times New Roman" w:cs="Times New Roman"/>
      <w:shd w:val="clear" w:color="auto" w:fill="FFFFFF"/>
    </w:rPr>
  </w:style>
  <w:style w:type="character" w:customStyle="1" w:styleId="Nagwek10">
    <w:name w:val="Nagłówek #1_"/>
    <w:basedOn w:val="Domylnaczcionkaakapitu"/>
    <w:link w:val="Nagwek11"/>
    <w:rsid w:val="004051C2"/>
    <w:rPr>
      <w:rFonts w:ascii="Times New Roman" w:eastAsia="Times New Roman" w:hAnsi="Times New Roman" w:cs="Times New Roman"/>
      <w:b/>
      <w:bCs/>
      <w:sz w:val="33"/>
      <w:szCs w:val="33"/>
      <w:shd w:val="clear" w:color="auto" w:fill="FFFFFF"/>
    </w:rPr>
  </w:style>
  <w:style w:type="character" w:customStyle="1" w:styleId="Nagwek20">
    <w:name w:val="Nagłówek #2_"/>
    <w:basedOn w:val="Domylnaczcionkaakapitu"/>
    <w:link w:val="Nagwek21"/>
    <w:rsid w:val="004051C2"/>
    <w:rPr>
      <w:rFonts w:ascii="Times New Roman" w:eastAsia="Times New Roman" w:hAnsi="Times New Roman" w:cs="Times New Roman"/>
      <w:b/>
      <w:bCs/>
      <w:sz w:val="27"/>
      <w:szCs w:val="27"/>
      <w:shd w:val="clear" w:color="auto" w:fill="FFFFFF"/>
    </w:rPr>
  </w:style>
  <w:style w:type="character" w:customStyle="1" w:styleId="Teksttreci">
    <w:name w:val="Tekst treści_"/>
    <w:basedOn w:val="Domylnaczcionkaakapitu"/>
    <w:rsid w:val="004051C2"/>
    <w:rPr>
      <w:rFonts w:ascii="Times New Roman" w:eastAsia="Times New Roman" w:hAnsi="Times New Roman" w:cs="Times New Roman"/>
      <w:b w:val="0"/>
      <w:bCs w:val="0"/>
      <w:i w:val="0"/>
      <w:iCs w:val="0"/>
      <w:smallCaps w:val="0"/>
      <w:strike w:val="0"/>
      <w:sz w:val="22"/>
      <w:szCs w:val="22"/>
      <w:u w:val="none"/>
    </w:rPr>
  </w:style>
  <w:style w:type="character" w:customStyle="1" w:styleId="Teksttreci0">
    <w:name w:val="Tekst treści"/>
    <w:basedOn w:val="Teksttreci"/>
    <w:rsid w:val="004051C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2">
    <w:name w:val="Podpis tabeli (2)_"/>
    <w:basedOn w:val="Domylnaczcionkaakapitu"/>
    <w:link w:val="Podpistabeli20"/>
    <w:rsid w:val="004051C2"/>
    <w:rPr>
      <w:rFonts w:ascii="Times New Roman" w:eastAsia="Times New Roman" w:hAnsi="Times New Roman" w:cs="Times New Roman"/>
      <w:shd w:val="clear" w:color="auto" w:fill="FFFFFF"/>
    </w:rPr>
  </w:style>
  <w:style w:type="character" w:customStyle="1" w:styleId="Teksttreci2">
    <w:name w:val="Tekst treści (2)_"/>
    <w:basedOn w:val="Domylnaczcionkaakapitu"/>
    <w:link w:val="Teksttreci20"/>
    <w:rsid w:val="004051C2"/>
    <w:rPr>
      <w:rFonts w:ascii="Franklin Gothic Heavy" w:eastAsia="Franklin Gothic Heavy" w:hAnsi="Franklin Gothic Heavy" w:cs="Franklin Gothic Heavy"/>
      <w:b/>
      <w:bCs/>
      <w:sz w:val="12"/>
      <w:szCs w:val="12"/>
      <w:shd w:val="clear" w:color="auto" w:fill="FFFFFF"/>
    </w:rPr>
  </w:style>
  <w:style w:type="paragraph" w:customStyle="1" w:styleId="Nagwek30">
    <w:name w:val="Nagłówek #3"/>
    <w:basedOn w:val="Normalny"/>
    <w:link w:val="Nagwek3"/>
    <w:rsid w:val="004051C2"/>
    <w:pPr>
      <w:widowControl w:val="0"/>
      <w:shd w:val="clear" w:color="auto" w:fill="FFFFFF"/>
      <w:spacing w:before="360" w:after="0" w:line="274" w:lineRule="exact"/>
      <w:ind w:hanging="380"/>
      <w:outlineLvl w:val="2"/>
    </w:pPr>
    <w:rPr>
      <w:rFonts w:ascii="Times New Roman" w:eastAsia="Times New Roman" w:hAnsi="Times New Roman" w:cs="Times New Roman"/>
    </w:rPr>
  </w:style>
  <w:style w:type="paragraph" w:customStyle="1" w:styleId="Stopka1">
    <w:name w:val="Stopka1"/>
    <w:basedOn w:val="Normalny"/>
    <w:link w:val="Stopka0"/>
    <w:rsid w:val="004051C2"/>
    <w:pPr>
      <w:widowControl w:val="0"/>
      <w:shd w:val="clear" w:color="auto" w:fill="FFFFFF"/>
      <w:spacing w:after="0" w:line="274" w:lineRule="exact"/>
    </w:pPr>
    <w:rPr>
      <w:rFonts w:ascii="Times New Roman" w:eastAsia="Times New Roman" w:hAnsi="Times New Roman" w:cs="Times New Roman"/>
    </w:rPr>
  </w:style>
  <w:style w:type="paragraph" w:customStyle="1" w:styleId="Nagwek11">
    <w:name w:val="Nagłówek #1"/>
    <w:basedOn w:val="Normalny"/>
    <w:link w:val="Nagwek10"/>
    <w:rsid w:val="004051C2"/>
    <w:pPr>
      <w:widowControl w:val="0"/>
      <w:shd w:val="clear" w:color="auto" w:fill="FFFFFF"/>
      <w:spacing w:after="420" w:line="394" w:lineRule="exact"/>
      <w:jc w:val="center"/>
      <w:outlineLvl w:val="0"/>
    </w:pPr>
    <w:rPr>
      <w:rFonts w:ascii="Times New Roman" w:eastAsia="Times New Roman" w:hAnsi="Times New Roman" w:cs="Times New Roman"/>
      <w:b/>
      <w:bCs/>
      <w:sz w:val="33"/>
      <w:szCs w:val="33"/>
    </w:rPr>
  </w:style>
  <w:style w:type="paragraph" w:customStyle="1" w:styleId="Nagwek21">
    <w:name w:val="Nagłówek #2"/>
    <w:basedOn w:val="Normalny"/>
    <w:link w:val="Nagwek20"/>
    <w:rsid w:val="004051C2"/>
    <w:pPr>
      <w:widowControl w:val="0"/>
      <w:shd w:val="clear" w:color="auto" w:fill="FFFFFF"/>
      <w:spacing w:before="420" w:after="360" w:line="0" w:lineRule="atLeast"/>
      <w:ind w:hanging="380"/>
      <w:jc w:val="both"/>
      <w:outlineLvl w:val="1"/>
    </w:pPr>
    <w:rPr>
      <w:rFonts w:ascii="Times New Roman" w:eastAsia="Times New Roman" w:hAnsi="Times New Roman" w:cs="Times New Roman"/>
      <w:b/>
      <w:bCs/>
      <w:sz w:val="27"/>
      <w:szCs w:val="27"/>
    </w:rPr>
  </w:style>
  <w:style w:type="paragraph" w:customStyle="1" w:styleId="Podpistabeli20">
    <w:name w:val="Podpis tabeli (2)"/>
    <w:basedOn w:val="Normalny"/>
    <w:link w:val="Podpistabeli2"/>
    <w:rsid w:val="004051C2"/>
    <w:pPr>
      <w:widowControl w:val="0"/>
      <w:shd w:val="clear" w:color="auto" w:fill="FFFFFF"/>
      <w:spacing w:after="0" w:line="0" w:lineRule="atLeast"/>
    </w:pPr>
    <w:rPr>
      <w:rFonts w:ascii="Times New Roman" w:eastAsia="Times New Roman" w:hAnsi="Times New Roman" w:cs="Times New Roman"/>
    </w:rPr>
  </w:style>
  <w:style w:type="paragraph" w:customStyle="1" w:styleId="Teksttreci20">
    <w:name w:val="Tekst treści (2)"/>
    <w:basedOn w:val="Normalny"/>
    <w:link w:val="Teksttreci2"/>
    <w:rsid w:val="004051C2"/>
    <w:pPr>
      <w:widowControl w:val="0"/>
      <w:shd w:val="clear" w:color="auto" w:fill="FFFFFF"/>
      <w:spacing w:after="480" w:line="0" w:lineRule="atLeast"/>
      <w:jc w:val="right"/>
    </w:pPr>
    <w:rPr>
      <w:rFonts w:ascii="Franklin Gothic Heavy" w:eastAsia="Franklin Gothic Heavy" w:hAnsi="Franklin Gothic Heavy" w:cs="Franklin Gothic Heavy"/>
      <w:b/>
      <w:bCs/>
      <w:sz w:val="12"/>
      <w:szCs w:val="12"/>
    </w:rPr>
  </w:style>
  <w:style w:type="paragraph" w:customStyle="1" w:styleId="TableParagraph">
    <w:name w:val="Table Paragraph"/>
    <w:basedOn w:val="Normalny"/>
    <w:uiPriority w:val="1"/>
    <w:qFormat/>
    <w:rsid w:val="004051C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Default">
    <w:name w:val="Default"/>
    <w:rsid w:val="004051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
    <w:name w:val="List"/>
    <w:basedOn w:val="Normalny"/>
    <w:rsid w:val="004051C2"/>
    <w:pPr>
      <w:suppressAutoHyphens/>
      <w:overflowPunct w:val="0"/>
      <w:autoSpaceDE w:val="0"/>
      <w:autoSpaceDN w:val="0"/>
      <w:adjustRightInd w:val="0"/>
      <w:spacing w:after="0" w:line="360" w:lineRule="auto"/>
      <w:ind w:left="284" w:hanging="284"/>
      <w:textAlignment w:val="baseline"/>
    </w:pPr>
    <w:rPr>
      <w:rFonts w:ascii="Times New Roman" w:eastAsia="Times New Roman" w:hAnsi="Times New Roman" w:cs="Times New Roman"/>
      <w:sz w:val="24"/>
      <w:szCs w:val="20"/>
      <w:lang w:eastAsia="pl-PL"/>
    </w:rPr>
  </w:style>
  <w:style w:type="paragraph" w:customStyle="1" w:styleId="2poziomnrumerkow">
    <w:name w:val="2 poziom nrumerkow"/>
    <w:basedOn w:val="Akapitzlist"/>
    <w:link w:val="2poziomnrumerkowZnak"/>
    <w:qFormat/>
    <w:rsid w:val="004051C2"/>
    <w:pPr>
      <w:numPr>
        <w:ilvl w:val="1"/>
        <w:numId w:val="26"/>
      </w:numPr>
      <w:jc w:val="both"/>
    </w:pPr>
    <w:rPr>
      <w:rFonts w:ascii="Arial" w:hAnsi="Arial" w:cs="Arial"/>
      <w:color w:val="000000"/>
    </w:rPr>
  </w:style>
  <w:style w:type="character" w:customStyle="1" w:styleId="2poziomnrumerkowZnak">
    <w:name w:val="2 poziom nrumerkow Znak"/>
    <w:basedOn w:val="AkapitzlistZnak"/>
    <w:link w:val="2poziomnrumerkow"/>
    <w:rsid w:val="004051C2"/>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1381">
      <w:bodyDiv w:val="1"/>
      <w:marLeft w:val="0"/>
      <w:marRight w:val="0"/>
      <w:marTop w:val="0"/>
      <w:marBottom w:val="0"/>
      <w:divBdr>
        <w:top w:val="none" w:sz="0" w:space="0" w:color="auto"/>
        <w:left w:val="none" w:sz="0" w:space="0" w:color="auto"/>
        <w:bottom w:val="none" w:sz="0" w:space="0" w:color="auto"/>
        <w:right w:val="none" w:sz="0" w:space="0" w:color="auto"/>
      </w:divBdr>
    </w:div>
    <w:div w:id="73823733">
      <w:bodyDiv w:val="1"/>
      <w:marLeft w:val="0"/>
      <w:marRight w:val="0"/>
      <w:marTop w:val="0"/>
      <w:marBottom w:val="0"/>
      <w:divBdr>
        <w:top w:val="none" w:sz="0" w:space="0" w:color="auto"/>
        <w:left w:val="none" w:sz="0" w:space="0" w:color="auto"/>
        <w:bottom w:val="none" w:sz="0" w:space="0" w:color="auto"/>
        <w:right w:val="none" w:sz="0" w:space="0" w:color="auto"/>
      </w:divBdr>
    </w:div>
    <w:div w:id="74203793">
      <w:bodyDiv w:val="1"/>
      <w:marLeft w:val="0"/>
      <w:marRight w:val="0"/>
      <w:marTop w:val="0"/>
      <w:marBottom w:val="0"/>
      <w:divBdr>
        <w:top w:val="none" w:sz="0" w:space="0" w:color="auto"/>
        <w:left w:val="none" w:sz="0" w:space="0" w:color="auto"/>
        <w:bottom w:val="none" w:sz="0" w:space="0" w:color="auto"/>
        <w:right w:val="none" w:sz="0" w:space="0" w:color="auto"/>
      </w:divBdr>
    </w:div>
    <w:div w:id="366565723">
      <w:bodyDiv w:val="1"/>
      <w:marLeft w:val="0"/>
      <w:marRight w:val="0"/>
      <w:marTop w:val="0"/>
      <w:marBottom w:val="0"/>
      <w:divBdr>
        <w:top w:val="none" w:sz="0" w:space="0" w:color="auto"/>
        <w:left w:val="none" w:sz="0" w:space="0" w:color="auto"/>
        <w:bottom w:val="none" w:sz="0" w:space="0" w:color="auto"/>
        <w:right w:val="none" w:sz="0" w:space="0" w:color="auto"/>
      </w:divBdr>
    </w:div>
    <w:div w:id="445006778">
      <w:bodyDiv w:val="1"/>
      <w:marLeft w:val="0"/>
      <w:marRight w:val="0"/>
      <w:marTop w:val="0"/>
      <w:marBottom w:val="0"/>
      <w:divBdr>
        <w:top w:val="none" w:sz="0" w:space="0" w:color="auto"/>
        <w:left w:val="none" w:sz="0" w:space="0" w:color="auto"/>
        <w:bottom w:val="none" w:sz="0" w:space="0" w:color="auto"/>
        <w:right w:val="none" w:sz="0" w:space="0" w:color="auto"/>
      </w:divBdr>
    </w:div>
    <w:div w:id="891112136">
      <w:bodyDiv w:val="1"/>
      <w:marLeft w:val="0"/>
      <w:marRight w:val="0"/>
      <w:marTop w:val="0"/>
      <w:marBottom w:val="0"/>
      <w:divBdr>
        <w:top w:val="none" w:sz="0" w:space="0" w:color="auto"/>
        <w:left w:val="none" w:sz="0" w:space="0" w:color="auto"/>
        <w:bottom w:val="none" w:sz="0" w:space="0" w:color="auto"/>
        <w:right w:val="none" w:sz="0" w:space="0" w:color="auto"/>
      </w:divBdr>
    </w:div>
    <w:div w:id="940574480">
      <w:bodyDiv w:val="1"/>
      <w:marLeft w:val="0"/>
      <w:marRight w:val="0"/>
      <w:marTop w:val="0"/>
      <w:marBottom w:val="0"/>
      <w:divBdr>
        <w:top w:val="none" w:sz="0" w:space="0" w:color="auto"/>
        <w:left w:val="none" w:sz="0" w:space="0" w:color="auto"/>
        <w:bottom w:val="none" w:sz="0" w:space="0" w:color="auto"/>
        <w:right w:val="none" w:sz="0" w:space="0" w:color="auto"/>
      </w:divBdr>
    </w:div>
    <w:div w:id="985013066">
      <w:bodyDiv w:val="1"/>
      <w:marLeft w:val="0"/>
      <w:marRight w:val="0"/>
      <w:marTop w:val="0"/>
      <w:marBottom w:val="0"/>
      <w:divBdr>
        <w:top w:val="none" w:sz="0" w:space="0" w:color="auto"/>
        <w:left w:val="none" w:sz="0" w:space="0" w:color="auto"/>
        <w:bottom w:val="none" w:sz="0" w:space="0" w:color="auto"/>
        <w:right w:val="none" w:sz="0" w:space="0" w:color="auto"/>
      </w:divBdr>
    </w:div>
    <w:div w:id="1315068191">
      <w:bodyDiv w:val="1"/>
      <w:marLeft w:val="0"/>
      <w:marRight w:val="0"/>
      <w:marTop w:val="0"/>
      <w:marBottom w:val="0"/>
      <w:divBdr>
        <w:top w:val="none" w:sz="0" w:space="0" w:color="auto"/>
        <w:left w:val="none" w:sz="0" w:space="0" w:color="auto"/>
        <w:bottom w:val="none" w:sz="0" w:space="0" w:color="auto"/>
        <w:right w:val="none" w:sz="0" w:space="0" w:color="auto"/>
      </w:divBdr>
    </w:div>
    <w:div w:id="1442991798">
      <w:bodyDiv w:val="1"/>
      <w:marLeft w:val="0"/>
      <w:marRight w:val="0"/>
      <w:marTop w:val="0"/>
      <w:marBottom w:val="0"/>
      <w:divBdr>
        <w:top w:val="none" w:sz="0" w:space="0" w:color="auto"/>
        <w:left w:val="none" w:sz="0" w:space="0" w:color="auto"/>
        <w:bottom w:val="none" w:sz="0" w:space="0" w:color="auto"/>
        <w:right w:val="none" w:sz="0" w:space="0" w:color="auto"/>
      </w:divBdr>
    </w:div>
    <w:div w:id="1521353790">
      <w:bodyDiv w:val="1"/>
      <w:marLeft w:val="0"/>
      <w:marRight w:val="0"/>
      <w:marTop w:val="0"/>
      <w:marBottom w:val="0"/>
      <w:divBdr>
        <w:top w:val="none" w:sz="0" w:space="0" w:color="auto"/>
        <w:left w:val="none" w:sz="0" w:space="0" w:color="auto"/>
        <w:bottom w:val="none" w:sz="0" w:space="0" w:color="auto"/>
        <w:right w:val="none" w:sz="0" w:space="0" w:color="auto"/>
      </w:divBdr>
    </w:div>
    <w:div w:id="1747877551">
      <w:bodyDiv w:val="1"/>
      <w:marLeft w:val="0"/>
      <w:marRight w:val="0"/>
      <w:marTop w:val="0"/>
      <w:marBottom w:val="0"/>
      <w:divBdr>
        <w:top w:val="none" w:sz="0" w:space="0" w:color="auto"/>
        <w:left w:val="none" w:sz="0" w:space="0" w:color="auto"/>
        <w:bottom w:val="none" w:sz="0" w:space="0" w:color="auto"/>
        <w:right w:val="none" w:sz="0" w:space="0" w:color="auto"/>
      </w:divBdr>
    </w:div>
    <w:div w:id="210144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72DC6-E39C-49F5-9AE4-432AA41C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5003</Words>
  <Characters>30019</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PP10</cp:lastModifiedBy>
  <cp:revision>8</cp:revision>
  <cp:lastPrinted>2022-12-08T10:33:00Z</cp:lastPrinted>
  <dcterms:created xsi:type="dcterms:W3CDTF">2023-09-02T21:41:00Z</dcterms:created>
  <dcterms:modified xsi:type="dcterms:W3CDTF">2023-09-02T22:14:00Z</dcterms:modified>
</cp:coreProperties>
</file>