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88D" w:rsidRPr="004A5179" w:rsidRDefault="00E7088D" w:rsidP="004A5179">
      <w:pPr>
        <w:rPr>
          <w:rFonts w:ascii="Times New Roman" w:hAnsi="Times New Roman"/>
        </w:rPr>
      </w:pPr>
      <w:r w:rsidRPr="004A5179">
        <w:rPr>
          <w:rFonts w:ascii="Times New Roman" w:hAnsi="Times New Roman"/>
          <w:b/>
        </w:rPr>
        <w:t xml:space="preserve">COZL/DZP/AS/3411/PN-179/20    </w:t>
      </w:r>
      <w:r w:rsidRPr="004A5179">
        <w:rPr>
          <w:rFonts w:ascii="Times New Roman" w:hAnsi="Times New Roman"/>
          <w:b/>
        </w:rPr>
        <w:tab/>
      </w:r>
      <w:r w:rsidRPr="004A5179">
        <w:rPr>
          <w:rFonts w:ascii="Times New Roman" w:hAnsi="Times New Roman"/>
          <w:b/>
        </w:rPr>
        <w:tab/>
      </w:r>
      <w:r w:rsidRPr="004A5179">
        <w:rPr>
          <w:rFonts w:ascii="Times New Roman" w:hAnsi="Times New Roman"/>
          <w:b/>
        </w:rPr>
        <w:tab/>
      </w:r>
      <w:r w:rsidRPr="004A5179">
        <w:rPr>
          <w:rFonts w:ascii="Times New Roman" w:hAnsi="Times New Roman"/>
          <w:b/>
        </w:rPr>
        <w:tab/>
      </w:r>
      <w:r w:rsidRPr="004A5179">
        <w:rPr>
          <w:rFonts w:ascii="Times New Roman" w:hAnsi="Times New Roman"/>
          <w:b/>
        </w:rPr>
        <w:tab/>
        <w:t>Lublin, dnia 01.12.2020 r.</w:t>
      </w:r>
    </w:p>
    <w:p w:rsidR="00E7088D" w:rsidRPr="004A5179" w:rsidRDefault="00E7088D" w:rsidP="004A5179">
      <w:pPr>
        <w:pStyle w:val="BodyText"/>
        <w:rPr>
          <w:sz w:val="22"/>
          <w:szCs w:val="22"/>
        </w:rPr>
      </w:pPr>
    </w:p>
    <w:p w:rsidR="00E7088D" w:rsidRPr="004A5179" w:rsidRDefault="00E7088D" w:rsidP="004A5179">
      <w:pPr>
        <w:pStyle w:val="BodyText"/>
        <w:ind w:left="5760"/>
        <w:rPr>
          <w:sz w:val="22"/>
          <w:szCs w:val="22"/>
        </w:rPr>
      </w:pPr>
      <w:r w:rsidRPr="004A5179">
        <w:rPr>
          <w:b/>
          <w:sz w:val="22"/>
          <w:szCs w:val="22"/>
        </w:rPr>
        <w:t>Do wszystkich wykonawców</w:t>
      </w:r>
    </w:p>
    <w:p w:rsidR="00E7088D" w:rsidRPr="004A5179" w:rsidRDefault="00E7088D" w:rsidP="004A5179">
      <w:pPr>
        <w:pStyle w:val="Listapunktowana21"/>
        <w:rPr>
          <w:bCs/>
          <w:sz w:val="22"/>
          <w:szCs w:val="22"/>
        </w:rPr>
      </w:pPr>
    </w:p>
    <w:p w:rsidR="00E7088D" w:rsidRPr="004A5179" w:rsidRDefault="00E7088D" w:rsidP="004A5179">
      <w:pPr>
        <w:pStyle w:val="Listapunktowana21"/>
        <w:spacing w:line="360" w:lineRule="auto"/>
        <w:ind w:left="0" w:firstLine="0"/>
        <w:rPr>
          <w:sz w:val="22"/>
          <w:szCs w:val="22"/>
        </w:rPr>
      </w:pPr>
      <w:r w:rsidRPr="004A5179">
        <w:rPr>
          <w:bCs/>
          <w:sz w:val="22"/>
          <w:szCs w:val="22"/>
        </w:rPr>
        <w:t>Dotyczy postępowania prowadzonego w trybie przetargu nieograniczonego</w:t>
      </w:r>
      <w:r w:rsidRPr="004A5179">
        <w:rPr>
          <w:b/>
          <w:sz w:val="22"/>
          <w:szCs w:val="22"/>
        </w:rPr>
        <w:t xml:space="preserve"> </w:t>
      </w:r>
      <w:r w:rsidRPr="004A5179">
        <w:rPr>
          <w:sz w:val="22"/>
          <w:szCs w:val="22"/>
        </w:rPr>
        <w:t>na :</w:t>
      </w:r>
    </w:p>
    <w:p w:rsidR="00E7088D" w:rsidRPr="004A5179" w:rsidRDefault="00E7088D" w:rsidP="004A5179">
      <w:pPr>
        <w:spacing w:line="360" w:lineRule="auto"/>
        <w:ind w:left="360"/>
        <w:jc w:val="center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„ Dostawa leku enoxaparin na potrzeby COZL”</w:t>
      </w:r>
    </w:p>
    <w:p w:rsidR="00E7088D" w:rsidRPr="004A5179" w:rsidRDefault="00E7088D" w:rsidP="004A5179">
      <w:pPr>
        <w:jc w:val="both"/>
        <w:rPr>
          <w:rFonts w:ascii="Times New Roman" w:hAnsi="Times New Roman"/>
        </w:rPr>
      </w:pPr>
      <w:r w:rsidRPr="004A5179">
        <w:rPr>
          <w:rFonts w:ascii="Times New Roman" w:hAnsi="Times New Roman"/>
        </w:rPr>
        <w:tab/>
        <w:t>Działając w oparciu o zapisy art. 38 ust.1 i 2 ustawy z dnia 29 stycznia 2004 r.  (t.j. Dz. U. z 2019 r. poz. 1843 z późn. zm.)  informuję, że w niniejszym postępowaniu wpłynęły następujące zapytania:</w:t>
      </w: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1</w:t>
      </w: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</w:rPr>
        <w:t>Czy Zamawiający wykreśli zapis par. 1.5? Wykonawca oferuje towary wskazane w ofercie i tylko one są przedmiotem zamówienia publicznego w niniejszym postępowaniu. Zdefiniowanie przedmiotu zamówienia powoduje, że tylko co do niego strony zawierają umowę objętą obowiązkiem dostaw. Wykonawca nie jest w stanie zapewnić, że  w każdym przypadku zaoferuje produkt zamienny, tym bardziej, że może się to wiązać z rażącą stratą po stronie Wykonawcy.</w:t>
      </w:r>
    </w:p>
    <w:p w:rsidR="00E7088D" w:rsidRPr="004A5179" w:rsidRDefault="00E7088D" w:rsidP="004A5179">
      <w:pPr>
        <w:pStyle w:val="Default"/>
        <w:suppressAutoHyphens w:val="0"/>
        <w:autoSpaceDE w:val="0"/>
        <w:autoSpaceDN w:val="0"/>
        <w:spacing w:line="240" w:lineRule="auto"/>
        <w:jc w:val="both"/>
        <w:rPr>
          <w:b/>
          <w:sz w:val="22"/>
          <w:szCs w:val="22"/>
        </w:rPr>
      </w:pPr>
      <w:r w:rsidRPr="004A5179">
        <w:rPr>
          <w:b/>
          <w:sz w:val="22"/>
          <w:szCs w:val="22"/>
        </w:rPr>
        <w:t>Odpowiedź: Zamawiający podtrzymuje zapisy SIWZ</w:t>
      </w:r>
    </w:p>
    <w:p w:rsidR="00E7088D" w:rsidRPr="004A5179" w:rsidRDefault="00E7088D" w:rsidP="004A5179">
      <w:pPr>
        <w:pStyle w:val="Default"/>
        <w:suppressAutoHyphens w:val="0"/>
        <w:autoSpaceDE w:val="0"/>
        <w:autoSpaceDN w:val="0"/>
        <w:spacing w:line="240" w:lineRule="auto"/>
        <w:ind w:left="284"/>
        <w:jc w:val="both"/>
        <w:rPr>
          <w:color w:val="auto"/>
          <w:sz w:val="22"/>
          <w:szCs w:val="22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2</w:t>
      </w:r>
    </w:p>
    <w:p w:rsidR="00E7088D" w:rsidRPr="004A5179" w:rsidRDefault="00E7088D" w:rsidP="004A5179">
      <w:pPr>
        <w:pStyle w:val="Default"/>
        <w:suppressAutoHyphens w:val="0"/>
        <w:autoSpaceDE w:val="0"/>
        <w:autoSpaceDN w:val="0"/>
        <w:spacing w:line="240" w:lineRule="auto"/>
        <w:jc w:val="both"/>
        <w:rPr>
          <w:color w:val="auto"/>
          <w:sz w:val="22"/>
          <w:szCs w:val="22"/>
        </w:rPr>
      </w:pPr>
      <w:r w:rsidRPr="004A5179">
        <w:rPr>
          <w:color w:val="auto"/>
          <w:sz w:val="22"/>
          <w:szCs w:val="22"/>
        </w:rPr>
        <w:t>Czy Zamawiający w par. 1.6 zamiast 12 miesięcy wpisze termin 3 miesięcy? Wykonawca nie może zagwarantować dostaw w okresie o 100% dłuższym, niż pierwotny, na identycznych zasadach i za tę samą cenę.</w:t>
      </w:r>
    </w:p>
    <w:p w:rsidR="00E7088D" w:rsidRPr="004A5179" w:rsidRDefault="00E7088D" w:rsidP="004A5179">
      <w:pPr>
        <w:pStyle w:val="Default"/>
        <w:suppressAutoHyphens w:val="0"/>
        <w:autoSpaceDE w:val="0"/>
        <w:autoSpaceDN w:val="0"/>
        <w:spacing w:line="240" w:lineRule="auto"/>
        <w:jc w:val="both"/>
        <w:rPr>
          <w:color w:val="auto"/>
          <w:sz w:val="22"/>
          <w:szCs w:val="22"/>
        </w:rPr>
      </w:pPr>
      <w:r w:rsidRPr="004A5179">
        <w:rPr>
          <w:b/>
          <w:sz w:val="22"/>
          <w:szCs w:val="22"/>
        </w:rPr>
        <w:t>Odpowiedź: Zamawiający podtrzymuje zapisy SIWZ</w:t>
      </w:r>
    </w:p>
    <w:p w:rsidR="00E7088D" w:rsidRPr="004A5179" w:rsidRDefault="00E7088D" w:rsidP="004A5179">
      <w:pPr>
        <w:pStyle w:val="Default"/>
        <w:suppressAutoHyphens w:val="0"/>
        <w:autoSpaceDE w:val="0"/>
        <w:autoSpaceDN w:val="0"/>
        <w:spacing w:line="240" w:lineRule="auto"/>
        <w:jc w:val="both"/>
        <w:rPr>
          <w:color w:val="auto"/>
          <w:sz w:val="22"/>
          <w:szCs w:val="22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3</w:t>
      </w:r>
    </w:p>
    <w:p w:rsidR="00E7088D" w:rsidRPr="004A5179" w:rsidRDefault="00E7088D" w:rsidP="004A5179">
      <w:pPr>
        <w:pStyle w:val="Default"/>
        <w:suppressAutoHyphens w:val="0"/>
        <w:autoSpaceDE w:val="0"/>
        <w:autoSpaceDN w:val="0"/>
        <w:spacing w:line="240" w:lineRule="auto"/>
        <w:jc w:val="both"/>
        <w:rPr>
          <w:color w:val="auto"/>
          <w:sz w:val="22"/>
          <w:szCs w:val="22"/>
        </w:rPr>
      </w:pPr>
      <w:r w:rsidRPr="004A5179">
        <w:rPr>
          <w:color w:val="auto"/>
          <w:sz w:val="22"/>
          <w:szCs w:val="22"/>
        </w:rPr>
        <w:t xml:space="preserve">Czy Zamawiający w par. 5.1 wykreśli zapisy o możliwości zwrotu leków? Skoro leki z określonym terminem ważności zostały </w:t>
      </w:r>
      <w:r w:rsidRPr="004A5179">
        <w:rPr>
          <w:color w:val="auto"/>
          <w:sz w:val="22"/>
          <w:szCs w:val="22"/>
          <w:u w:val="single"/>
        </w:rPr>
        <w:t xml:space="preserve">(dobrowolnie) </w:t>
      </w:r>
      <w:r w:rsidRPr="004A5179">
        <w:rPr>
          <w:color w:val="auto"/>
          <w:sz w:val="22"/>
          <w:szCs w:val="22"/>
        </w:rPr>
        <w:t xml:space="preserve">przyjęte przez Zamawiającego, to brak podstaw do ich zwrotu po dokonaniu zakupu. </w:t>
      </w:r>
      <w:r w:rsidRPr="004A5179">
        <w:rPr>
          <w:sz w:val="22"/>
          <w:szCs w:val="22"/>
          <w:lang w:eastAsia="pl-PL"/>
        </w:rPr>
        <w:t xml:space="preserve">Własność towaru przechodzi na nabywcę z chwilą jego wydania. Zapis o możliwości zwrotu zamówionych i </w:t>
      </w:r>
      <w:r w:rsidRPr="004A5179">
        <w:rPr>
          <w:sz w:val="22"/>
          <w:szCs w:val="22"/>
          <w:u w:val="single"/>
          <w:lang w:eastAsia="pl-PL"/>
        </w:rPr>
        <w:t>dobrowolnie przyjętych produktów</w:t>
      </w:r>
      <w:r w:rsidRPr="004A5179">
        <w:rPr>
          <w:sz w:val="22"/>
          <w:szCs w:val="22"/>
          <w:lang w:eastAsia="pl-PL"/>
        </w:rPr>
        <w:t xml:space="preserve"> jest rażąco sprzeczny z naturą stosunku prawnego łączącego strony, a także, z uwagi na przedmiot dostaw (leki) naraża Wykonawcę na rażącą stratę, gdyż produkty te nie będą nadawać się do dalszej odsprzedaży.  Ponadto, z uwagi na przeniesienie własności leków w dacie dostawy, czynność ta jest w istocie odsprzedażą hurtową leków na rzecz Dostawcy, do czego Zamawiający nie jest upoważniony.</w:t>
      </w:r>
    </w:p>
    <w:p w:rsidR="00E7088D" w:rsidRPr="004A5179" w:rsidRDefault="00E7088D" w:rsidP="004A5179">
      <w:pPr>
        <w:pStyle w:val="Default"/>
        <w:suppressAutoHyphens w:val="0"/>
        <w:autoSpaceDE w:val="0"/>
        <w:autoSpaceDN w:val="0"/>
        <w:spacing w:line="240" w:lineRule="auto"/>
        <w:jc w:val="both"/>
        <w:rPr>
          <w:b/>
          <w:sz w:val="22"/>
          <w:szCs w:val="22"/>
        </w:rPr>
      </w:pPr>
      <w:r w:rsidRPr="004A5179">
        <w:rPr>
          <w:b/>
          <w:sz w:val="22"/>
          <w:szCs w:val="22"/>
        </w:rPr>
        <w:t>Odpowiedź: Zamawiający podtrzymuje zapisy SIWZ</w:t>
      </w:r>
    </w:p>
    <w:p w:rsidR="00E7088D" w:rsidRPr="004A5179" w:rsidRDefault="00E7088D" w:rsidP="004A5179">
      <w:pPr>
        <w:pStyle w:val="Default"/>
        <w:suppressAutoHyphens w:val="0"/>
        <w:autoSpaceDE w:val="0"/>
        <w:autoSpaceDN w:val="0"/>
        <w:spacing w:line="240" w:lineRule="auto"/>
        <w:jc w:val="both"/>
        <w:rPr>
          <w:sz w:val="22"/>
          <w:szCs w:val="22"/>
          <w:lang w:eastAsia="pl-PL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4</w:t>
      </w: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4A5179">
        <w:rPr>
          <w:rFonts w:ascii="Times New Roman" w:hAnsi="Times New Roman" w:cs="Times New Roman"/>
          <w:sz w:val="22"/>
          <w:szCs w:val="22"/>
        </w:rPr>
        <w:t xml:space="preserve">Czy Zamawiający zmniejszy wartość kary umownej określonej w par. 6.1.a z 2% do wartości max. 0,2%? Obecna kara jest </w:t>
      </w:r>
      <w:r w:rsidRPr="004A5179">
        <w:rPr>
          <w:rFonts w:ascii="Times New Roman" w:hAnsi="Times New Roman" w:cs="Times New Roman"/>
          <w:sz w:val="22"/>
          <w:szCs w:val="22"/>
          <w:u w:val="single"/>
        </w:rPr>
        <w:t>rażąco wygórowana.</w:t>
      </w: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4A5179">
        <w:rPr>
          <w:rFonts w:ascii="Times New Roman" w:hAnsi="Times New Roman" w:cs="Times New Roman"/>
          <w:b/>
          <w:sz w:val="22"/>
          <w:szCs w:val="22"/>
        </w:rPr>
        <w:t>Odpowiedź: Zamawiający podtrzymuje zapisy SIWZ</w:t>
      </w:r>
    </w:p>
    <w:p w:rsidR="00E7088D" w:rsidRDefault="00E7088D" w:rsidP="004A5179">
      <w:pPr>
        <w:pStyle w:val="ListParagraph"/>
        <w:suppressAutoHyphens w:val="0"/>
        <w:autoSpaceDE w:val="0"/>
        <w:autoSpaceDN w:val="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E7088D" w:rsidRDefault="00E7088D" w:rsidP="004A5179">
      <w:pPr>
        <w:pStyle w:val="ListParagraph"/>
        <w:suppressAutoHyphens w:val="0"/>
        <w:autoSpaceDE w:val="0"/>
        <w:autoSpaceDN w:val="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E7088D" w:rsidRDefault="00E7088D" w:rsidP="004A5179">
      <w:pPr>
        <w:pStyle w:val="ListParagraph"/>
        <w:suppressAutoHyphens w:val="0"/>
        <w:autoSpaceDE w:val="0"/>
        <w:autoSpaceDN w:val="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5</w:t>
      </w: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4A5179">
        <w:rPr>
          <w:rFonts w:ascii="Times New Roman" w:hAnsi="Times New Roman" w:cs="Times New Roman"/>
          <w:sz w:val="22"/>
          <w:szCs w:val="22"/>
        </w:rPr>
        <w:t xml:space="preserve">Czy Zamawiający zmniejszy wartość kary umownej określonej w par. 6.1.b to jest  naliczać ją będzie za dzień, a nie godzinę opóźnienia? Obecna kara jest </w:t>
      </w:r>
      <w:r w:rsidRPr="004A5179">
        <w:rPr>
          <w:rFonts w:ascii="Times New Roman" w:hAnsi="Times New Roman" w:cs="Times New Roman"/>
          <w:sz w:val="22"/>
          <w:szCs w:val="22"/>
          <w:u w:val="single"/>
        </w:rPr>
        <w:t xml:space="preserve">rażąco wygórowana i oznacza w razie 1 doby opóźnienia karę w kwocie 24% wartości zamówienia. </w:t>
      </w: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4A5179">
        <w:rPr>
          <w:rFonts w:ascii="Times New Roman" w:hAnsi="Times New Roman" w:cs="Times New Roman"/>
          <w:b/>
          <w:sz w:val="22"/>
          <w:szCs w:val="22"/>
        </w:rPr>
        <w:t>Odpowiedź: Zamawiający podtrzymuje zapisy SIWZ</w:t>
      </w: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ind w:left="360"/>
        <w:jc w:val="both"/>
        <w:rPr>
          <w:rFonts w:ascii="Times New Roman" w:hAnsi="Times New Roman" w:cs="Times New Roman"/>
          <w:sz w:val="22"/>
          <w:szCs w:val="22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6</w:t>
      </w: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  <w:u w:val="single"/>
        </w:rPr>
      </w:pPr>
      <w:r w:rsidRPr="004A5179">
        <w:rPr>
          <w:rFonts w:ascii="Times New Roman" w:hAnsi="Times New Roman" w:cs="Times New Roman"/>
          <w:sz w:val="22"/>
          <w:szCs w:val="22"/>
        </w:rPr>
        <w:t xml:space="preserve">Czy Zamawiający zmniejszy wartość kary umownej określonej w par. 6.1.d, to jest zamiast trzykrotności różnicy cen naliczy ją jako jednokrotność tej różnicy? Obecna kara jest </w:t>
      </w:r>
      <w:r w:rsidRPr="004A5179">
        <w:rPr>
          <w:rFonts w:ascii="Times New Roman" w:hAnsi="Times New Roman" w:cs="Times New Roman"/>
          <w:sz w:val="22"/>
          <w:szCs w:val="22"/>
          <w:u w:val="single"/>
        </w:rPr>
        <w:t>rażąco wygórowana.</w:t>
      </w: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4A5179">
        <w:rPr>
          <w:rFonts w:ascii="Times New Roman" w:hAnsi="Times New Roman" w:cs="Times New Roman"/>
          <w:b/>
          <w:sz w:val="22"/>
          <w:szCs w:val="22"/>
        </w:rPr>
        <w:t>Odpowiedź: Zamawiający podtrzymuje zapisy SIWZ</w:t>
      </w: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7</w:t>
      </w: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4A5179">
        <w:rPr>
          <w:rFonts w:ascii="Times New Roman" w:hAnsi="Times New Roman" w:cs="Times New Roman"/>
          <w:sz w:val="22"/>
          <w:szCs w:val="22"/>
        </w:rPr>
        <w:t>Czy ze względu na fakt, iż jednostka miary określona została jako sztuka czy Zamawiający wyrazi zgodę aby ceny jednostkowe podane zostały z dokładnością do 4 miejsc po przecinku lub dopuści możliwość przeliczenia ilości sztuk na rzeczywiste opakowania handlowe?</w:t>
      </w: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4A5179">
        <w:rPr>
          <w:rFonts w:ascii="Times New Roman" w:hAnsi="Times New Roman" w:cs="Times New Roman"/>
          <w:b/>
          <w:sz w:val="22"/>
          <w:szCs w:val="22"/>
        </w:rPr>
        <w:t xml:space="preserve">Odpowiedź: Zamawiający wyraża zgodę </w:t>
      </w:r>
    </w:p>
    <w:p w:rsidR="00E7088D" w:rsidRPr="004A5179" w:rsidRDefault="00E7088D" w:rsidP="004A5179">
      <w:pPr>
        <w:pStyle w:val="ListParagraph"/>
        <w:suppressAutoHyphens w:val="0"/>
        <w:autoSpaceDE w:val="0"/>
        <w:autoSpaceDN w:val="0"/>
        <w:spacing w:line="240" w:lineRule="auto"/>
        <w:jc w:val="both"/>
        <w:rPr>
          <w:rFonts w:ascii="Times New Roman" w:hAnsi="Times New Roman" w:cs="Times New Roman"/>
          <w:sz w:val="22"/>
          <w:szCs w:val="22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8</w:t>
      </w:r>
    </w:p>
    <w:p w:rsidR="00E7088D" w:rsidRPr="004A5179" w:rsidRDefault="00E7088D" w:rsidP="004A5179">
      <w:pPr>
        <w:pStyle w:val="ListParagraph"/>
        <w:suppressAutoHyphens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4A5179">
        <w:rPr>
          <w:rFonts w:ascii="Times New Roman" w:hAnsi="Times New Roman" w:cs="Times New Roman"/>
          <w:sz w:val="22"/>
          <w:szCs w:val="22"/>
        </w:rPr>
        <w:t>Czy Zamawiający wymaga aby zaoferowany lek enoxaparin posiadał własne, udokumentowane  badania kliniczne  potwierdzające skuteczność i  bezpieczeństwo jego stosowania, w tym publikacje dotyczące stosowania u pacjentów o wskazaniach niezabiegowych (interna, kardiologia)  oraz zabiegowych ( chirurgia )?</w:t>
      </w:r>
    </w:p>
    <w:p w:rsidR="00E7088D" w:rsidRPr="004A5179" w:rsidRDefault="00E7088D" w:rsidP="004A5179">
      <w:pPr>
        <w:pStyle w:val="ListParagraph"/>
        <w:suppressAutoHyphens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4A5179">
        <w:rPr>
          <w:rFonts w:ascii="Times New Roman" w:hAnsi="Times New Roman" w:cs="Times New Roman"/>
          <w:b/>
          <w:sz w:val="22"/>
          <w:szCs w:val="22"/>
        </w:rPr>
        <w:t>Odpowiedź: Zamawiający podtrzymuje zapisy SIWZ</w:t>
      </w:r>
    </w:p>
    <w:p w:rsidR="00E7088D" w:rsidRPr="004A5179" w:rsidRDefault="00E7088D" w:rsidP="004A5179">
      <w:pPr>
        <w:pStyle w:val="ListParagraph"/>
        <w:suppressAutoHyphens w:val="0"/>
        <w:jc w:val="both"/>
        <w:rPr>
          <w:rFonts w:ascii="Times New Roman" w:hAnsi="Times New Roman" w:cs="Times New Roman"/>
          <w:sz w:val="22"/>
          <w:szCs w:val="22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9</w:t>
      </w:r>
    </w:p>
    <w:p w:rsidR="00E7088D" w:rsidRPr="004A5179" w:rsidRDefault="00E7088D" w:rsidP="004A5179">
      <w:pPr>
        <w:pStyle w:val="ListParagraph"/>
        <w:suppressAutoHyphens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4A5179">
        <w:rPr>
          <w:rFonts w:ascii="Times New Roman" w:hAnsi="Times New Roman" w:cs="Times New Roman"/>
          <w:sz w:val="22"/>
          <w:szCs w:val="22"/>
        </w:rPr>
        <w:t>Czy Zamawiający wymaga aby zaoferowany lek enoxaparin był zarejestrowany we wszystkich krajach Unii Europejskiej ?</w:t>
      </w:r>
    </w:p>
    <w:p w:rsidR="00E7088D" w:rsidRPr="004A5179" w:rsidRDefault="00E7088D" w:rsidP="004A5179">
      <w:pPr>
        <w:pStyle w:val="ListParagraph"/>
        <w:suppressAutoHyphens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4A5179">
        <w:rPr>
          <w:rFonts w:ascii="Times New Roman" w:hAnsi="Times New Roman" w:cs="Times New Roman"/>
          <w:b/>
          <w:sz w:val="22"/>
          <w:szCs w:val="22"/>
        </w:rPr>
        <w:t>Odpowiedź: Zamawiający podtrzymuje zapisy SIWZ</w:t>
      </w:r>
    </w:p>
    <w:p w:rsidR="00E7088D" w:rsidRPr="004A5179" w:rsidRDefault="00E7088D" w:rsidP="004A5179">
      <w:pPr>
        <w:pStyle w:val="ListParagraph"/>
        <w:suppressAutoHyphens w:val="0"/>
        <w:ind w:left="284"/>
        <w:jc w:val="both"/>
        <w:rPr>
          <w:rFonts w:ascii="Times New Roman" w:hAnsi="Times New Roman" w:cs="Times New Roman"/>
          <w:sz w:val="22"/>
          <w:szCs w:val="22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10</w:t>
      </w: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11</w:t>
      </w:r>
    </w:p>
    <w:p w:rsidR="00E7088D" w:rsidRPr="004A5179" w:rsidRDefault="00E7088D" w:rsidP="004A5179">
      <w:pPr>
        <w:pStyle w:val="ListParagraph"/>
        <w:suppressAutoHyphens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  <w:r w:rsidRPr="004A5179">
        <w:rPr>
          <w:rFonts w:ascii="Times New Roman" w:hAnsi="Times New Roman" w:cs="Times New Roman"/>
          <w:sz w:val="22"/>
          <w:szCs w:val="22"/>
        </w:rPr>
        <w:t>Czy Zamawiający dopuszcza, aby zaoferowany lek enoxaparin był objęty obowiązkiem dodatkowego, szczególnego monitorowania bezpieczeństwa terapii?</w:t>
      </w:r>
    </w:p>
    <w:p w:rsidR="00E7088D" w:rsidRDefault="00E7088D" w:rsidP="004A5179">
      <w:pPr>
        <w:pStyle w:val="ListParagraph"/>
        <w:autoSpaceDE w:val="0"/>
        <w:autoSpaceDN w:val="0"/>
        <w:spacing w:line="240" w:lineRule="auto"/>
        <w:ind w:left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4A5179">
        <w:rPr>
          <w:rFonts w:ascii="Times New Roman" w:hAnsi="Times New Roman" w:cs="Times New Roman"/>
          <w:b/>
          <w:sz w:val="22"/>
          <w:szCs w:val="22"/>
        </w:rPr>
        <w:t>Odpowiedź: Zamawiający podtrzymuje zapisy SIWZ</w:t>
      </w:r>
    </w:p>
    <w:p w:rsidR="00E7088D" w:rsidRPr="004A5179" w:rsidRDefault="00E7088D" w:rsidP="004A5179">
      <w:pPr>
        <w:pStyle w:val="ListParagraph"/>
        <w:autoSpaceDE w:val="0"/>
        <w:autoSpaceDN w:val="0"/>
        <w:spacing w:line="240" w:lineRule="auto"/>
        <w:ind w:left="0"/>
        <w:jc w:val="both"/>
        <w:rPr>
          <w:rFonts w:ascii="Times New Roman" w:hAnsi="Times New Roman" w:cs="Times New Roman"/>
          <w:sz w:val="22"/>
          <w:szCs w:val="22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12</w:t>
      </w:r>
    </w:p>
    <w:p w:rsidR="00E7088D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  <w:r w:rsidRPr="004A5179">
        <w:rPr>
          <w:rFonts w:ascii="Times New Roman" w:hAnsi="Times New Roman"/>
          <w:lang w:eastAsia="pl-PL"/>
        </w:rPr>
        <w:t>Do treści §1 ust. 4 oraz 7 wzoru umowy. Zamawiający zastrzega sobie możliwość zmian ilościowych przedmiotu umowy, ale nie wskazał w żaden sposób granic zmian ilościowych odnośnie poszczególnych pozycji itp. Zgodnie z art. 144 ust. 2, w związku z art. 144 ust. 1-1b, 1d, 1e Ustawy PZP, brak określenia warunków zmiany umowy będzie przesądzać o nieważności zapisów z §1 ust. 4 i 7 umowy. Czy w związku z tym, Zamawiający odstąpi od tych zapisów w umowie?</w:t>
      </w:r>
      <w:r w:rsidRPr="004A5179">
        <w:rPr>
          <w:rFonts w:ascii="Times New Roman" w:hAnsi="Times New Roman"/>
          <w:lang w:eastAsia="pl-PL"/>
        </w:rPr>
        <w:br/>
      </w:r>
      <w:r w:rsidRPr="004A5179">
        <w:rPr>
          <w:rFonts w:ascii="Times New Roman" w:hAnsi="Times New Roman"/>
          <w:b/>
        </w:rPr>
        <w:t>Odpowiedź: Zamawiający podtrzymuje zapisy SIWZ</w:t>
      </w:r>
    </w:p>
    <w:p w:rsidR="00E7088D" w:rsidRPr="004A5179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13</w:t>
      </w:r>
    </w:p>
    <w:p w:rsidR="00E7088D" w:rsidRPr="004A5179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  <w:r w:rsidRPr="004A5179">
        <w:rPr>
          <w:rFonts w:ascii="Times New Roman" w:hAnsi="Times New Roman"/>
          <w:lang w:eastAsia="pl-PL"/>
        </w:rPr>
        <w:t>Do treści §1 ust. 5 wzoru umowy. Czy w przypadku wstrzymania produkcji lub wycofania z obrotu przedmiotu umowy i braku możliwości dostarczenia zamiennika produktu w cenie przetargowej (bo np. będzie to groziło rażącą stratą dla wykonawcy), Zamawiający wyrazi zgodę na sprzedaż w cenie zbliżonej do rynkowej bez konieczności ponoszenia kary przez wykonawcę?</w:t>
      </w:r>
      <w:r w:rsidRPr="004A5179">
        <w:rPr>
          <w:rFonts w:ascii="Times New Roman" w:hAnsi="Times New Roman"/>
          <w:lang w:eastAsia="pl-PL"/>
        </w:rPr>
        <w:br/>
      </w:r>
      <w:r w:rsidRPr="004A5179">
        <w:rPr>
          <w:rFonts w:ascii="Times New Roman" w:hAnsi="Times New Roman"/>
          <w:b/>
        </w:rPr>
        <w:t>Odpowiedź: Zamawiający podtrzymuje zapisy SIWZ</w:t>
      </w:r>
    </w:p>
    <w:p w:rsidR="00E7088D" w:rsidRDefault="00E7088D" w:rsidP="004A5179">
      <w:pPr>
        <w:rPr>
          <w:rFonts w:ascii="Times New Roman" w:hAnsi="Times New Roman"/>
          <w:lang w:eastAsia="pl-PL"/>
        </w:rPr>
      </w:pPr>
    </w:p>
    <w:p w:rsidR="00E7088D" w:rsidRPr="004A5179" w:rsidRDefault="00E7088D" w:rsidP="004A5179">
      <w:pPr>
        <w:rPr>
          <w:rFonts w:ascii="Times New Roman" w:hAnsi="Times New Roman"/>
          <w:lang w:eastAsia="pl-PL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14</w:t>
      </w:r>
    </w:p>
    <w:p w:rsidR="00E7088D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  <w:r w:rsidRPr="004A5179">
        <w:rPr>
          <w:rFonts w:ascii="Times New Roman" w:hAnsi="Times New Roman"/>
          <w:lang w:eastAsia="pl-PL"/>
        </w:rPr>
        <w:t>Do treści §3 wzoru umowy. W treści wzoru umowy, w §3 po pkt 5) prosimy o dodanie pkt 6 w brzmieniu:</w:t>
      </w:r>
      <w:r w:rsidRPr="004A5179">
        <w:rPr>
          <w:rFonts w:ascii="Times New Roman" w:hAnsi="Times New Roman"/>
          <w:lang w:eastAsia="pl-PL"/>
        </w:rPr>
        <w:br/>
        <w:t>„6) Zamawiający dopuszcza zmianę umowy w następujących przypadkach:</w:t>
      </w:r>
      <w:r w:rsidRPr="004A5179">
        <w:rPr>
          <w:rFonts w:ascii="Times New Roman" w:hAnsi="Times New Roman"/>
          <w:lang w:eastAsia="pl-PL"/>
        </w:rPr>
        <w:br/>
        <w:t>a) z powodu okoliczności związanych z wystąpieniem skutków COVID-19,</w:t>
      </w:r>
      <w:r w:rsidRPr="004A5179">
        <w:rPr>
          <w:rFonts w:ascii="Times New Roman" w:hAnsi="Times New Roman"/>
          <w:lang w:eastAsia="pl-PL"/>
        </w:rPr>
        <w:br/>
        <w:t xml:space="preserve">b) z powodu wystąpienia dekoniunktury lub innych nieprzewidzianych okoliczności, niezależnych od żadnej ze Stron (gospodarcze, ekonomiczne, polityczne, społeczne, atmosferyczne itp.), które wpłyną na okoliczności realizacji umowy, </w:t>
      </w:r>
      <w:r w:rsidRPr="004A5179">
        <w:rPr>
          <w:rFonts w:ascii="Times New Roman" w:hAnsi="Times New Roman"/>
          <w:lang w:eastAsia="pl-PL"/>
        </w:rPr>
        <w:br/>
        <w:t>c) z powodu wystąpienia siły wyższej, która wpłynie na okoliczności realizacji umowy w całości lub części.”.</w:t>
      </w:r>
      <w:r w:rsidRPr="004A5179">
        <w:rPr>
          <w:rFonts w:ascii="Times New Roman" w:hAnsi="Times New Roman"/>
          <w:lang w:eastAsia="pl-PL"/>
        </w:rPr>
        <w:br/>
      </w:r>
      <w:r w:rsidRPr="004A5179">
        <w:rPr>
          <w:rFonts w:ascii="Times New Roman" w:hAnsi="Times New Roman"/>
          <w:b/>
        </w:rPr>
        <w:t>Odpowiedź: Zamawiający podtrzymuje zapisy SIWZ</w:t>
      </w:r>
    </w:p>
    <w:p w:rsidR="00E7088D" w:rsidRPr="004A5179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lang w:eastAsia="pl-PL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15</w:t>
      </w:r>
    </w:p>
    <w:p w:rsidR="00E7088D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  <w:r w:rsidRPr="004A5179">
        <w:rPr>
          <w:rFonts w:ascii="Times New Roman" w:hAnsi="Times New Roman"/>
          <w:lang w:eastAsia="pl-PL"/>
        </w:rPr>
        <w:t>Do §4 ust. 2 projektu umowy. Czy Zamawiający wyrazi zgodę na wydłużenie czasu na realizację dostawy zwykłej do 2 dni ze względu na sytuację epidemiologiczną i w związku z tym zwiększone środki ostrożności?</w:t>
      </w:r>
      <w:r w:rsidRPr="004A5179">
        <w:rPr>
          <w:rFonts w:ascii="Times New Roman" w:hAnsi="Times New Roman"/>
          <w:lang w:eastAsia="pl-PL"/>
        </w:rPr>
        <w:br/>
      </w:r>
      <w:r w:rsidRPr="004A5179">
        <w:rPr>
          <w:rFonts w:ascii="Times New Roman" w:hAnsi="Times New Roman"/>
          <w:b/>
        </w:rPr>
        <w:t>Odpowiedź: Zamawiający podtrzymuje zapisy SIWZ</w:t>
      </w:r>
    </w:p>
    <w:p w:rsidR="00E7088D" w:rsidRPr="004A5179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16</w:t>
      </w:r>
    </w:p>
    <w:p w:rsidR="00E7088D" w:rsidRDefault="00E7088D" w:rsidP="004A5179">
      <w:pPr>
        <w:spacing w:after="0" w:line="240" w:lineRule="auto"/>
        <w:rPr>
          <w:rFonts w:ascii="Times New Roman" w:hAnsi="Times New Roman"/>
          <w:lang w:eastAsia="pl-PL"/>
        </w:rPr>
      </w:pPr>
      <w:r w:rsidRPr="004A5179">
        <w:rPr>
          <w:rFonts w:ascii="Times New Roman" w:hAnsi="Times New Roman"/>
          <w:lang w:eastAsia="pl-PL"/>
        </w:rPr>
        <w:t>Do treści §5 ust. 1 wzoru umowy. Ze względu na konieczność redystrybucji zwróconego leku prosimy o zmianę wymogu wskazanego w zdaniu przedostatnim w §5 ust. 1 wzoru umowy, poprzez następujący zapis: "Zamawiający zastrzega sobie możliwość zwrotu produktu leczniczego na 90 dni przed upływem terminu ważności."</w:t>
      </w:r>
    </w:p>
    <w:p w:rsidR="00E7088D" w:rsidRPr="004A5179" w:rsidRDefault="00E7088D" w:rsidP="004A5179">
      <w:pPr>
        <w:spacing w:after="0" w:line="240" w:lineRule="auto"/>
        <w:rPr>
          <w:rFonts w:ascii="Times New Roman" w:hAnsi="Times New Roman"/>
          <w:lang w:eastAsia="pl-PL"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17</w:t>
      </w:r>
    </w:p>
    <w:p w:rsidR="00E7088D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  <w:r w:rsidRPr="004A5179">
        <w:rPr>
          <w:rFonts w:ascii="Times New Roman" w:hAnsi="Times New Roman"/>
          <w:lang w:eastAsia="pl-PL"/>
        </w:rPr>
        <w:t>Do treści §6 ust. 1 lit. a) oraz b) wzoru umowy. Prosimy o obniżenie wysokości kary oraz doprecyzowanie zapisów i wskazanie, że kara będzie naliczona wyłącznie od niezrealizowanej części dostawy (złożonego zamówienia) za każdy dzień opóźnienia.</w:t>
      </w:r>
      <w:r w:rsidRPr="004A5179">
        <w:rPr>
          <w:rFonts w:ascii="Times New Roman" w:hAnsi="Times New Roman"/>
          <w:lang w:eastAsia="pl-PL"/>
        </w:rPr>
        <w:br/>
        <w:t>W związku z powyższym wnosimy o następujące zmiany:</w:t>
      </w:r>
      <w:r w:rsidRPr="004A5179">
        <w:rPr>
          <w:rFonts w:ascii="Times New Roman" w:hAnsi="Times New Roman"/>
          <w:lang w:eastAsia="pl-PL"/>
        </w:rPr>
        <w:br/>
        <w:t>1) §6 ust. 1 lit. a) "w razie opóźnienia w dostawie produktów leczniczych lub w przypadku dostarczenia produktów leczniczych niezgodnie ze złożonym przez Zamawiającego zamówieniem w terminie określonym w §4 ust.2 pkt 1 kara w wysokości 1% wartości niezrealizowanej części dostawy (złożonego zamówienia), za każdy dzień opóźnienia;"</w:t>
      </w:r>
      <w:r w:rsidRPr="004A5179">
        <w:rPr>
          <w:rFonts w:ascii="Times New Roman" w:hAnsi="Times New Roman"/>
          <w:lang w:eastAsia="pl-PL"/>
        </w:rPr>
        <w:br/>
        <w:t>2) §6 ust.1 lit. b) "w razie opóźnienia w dostawie produktów leczniczych lub w przypadku dostarczenia produktów leczniczych niezgodnie ze złożonym przez Zamawiającego zamówieniem w terminie określonym w §4 ust.2 pkt 2 kara w wysokości 0,05% wartości brutto niezrealizowanej części dostawy (złożonego zamówienia), za każdą godzinę opóźnienia;"</w:t>
      </w:r>
      <w:r w:rsidRPr="004A5179">
        <w:rPr>
          <w:rFonts w:ascii="Times New Roman" w:hAnsi="Times New Roman"/>
          <w:lang w:eastAsia="pl-PL"/>
        </w:rPr>
        <w:br/>
      </w:r>
      <w:r w:rsidRPr="004A5179">
        <w:rPr>
          <w:rFonts w:ascii="Times New Roman" w:hAnsi="Times New Roman"/>
          <w:b/>
        </w:rPr>
        <w:t>Odpowiedź: Zamawiający podtrzymuje zapisy SIWZ</w:t>
      </w:r>
    </w:p>
    <w:p w:rsidR="00E7088D" w:rsidRPr="004A5179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18</w:t>
      </w:r>
    </w:p>
    <w:p w:rsidR="00E7088D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  <w:r w:rsidRPr="004A5179">
        <w:rPr>
          <w:rFonts w:ascii="Times New Roman" w:hAnsi="Times New Roman"/>
          <w:lang w:eastAsia="pl-PL"/>
        </w:rPr>
        <w:t>Do treści §6 ust. 1 lit. c) wzoru umowy. Czy Zamawiający wyrazi zgodę na obniżenie kary zastrzeżonej na wypadek rozwiązania umowy w trybie natychmiastowym do wysokości 10% wartości brutto niezrealizowanej części przedmiotu umowy?</w:t>
      </w:r>
      <w:r w:rsidRPr="004A5179">
        <w:rPr>
          <w:rFonts w:ascii="Times New Roman" w:hAnsi="Times New Roman"/>
          <w:lang w:eastAsia="pl-PL"/>
        </w:rPr>
        <w:br/>
      </w:r>
      <w:r w:rsidRPr="004A5179">
        <w:rPr>
          <w:rFonts w:ascii="Times New Roman" w:hAnsi="Times New Roman"/>
          <w:b/>
        </w:rPr>
        <w:t>Odpowiedź: Zamawiający podtrzymuje zapisy SIWZ</w:t>
      </w:r>
    </w:p>
    <w:p w:rsidR="00E7088D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19</w:t>
      </w:r>
    </w:p>
    <w:p w:rsidR="00E7088D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  <w:r w:rsidRPr="004A5179">
        <w:rPr>
          <w:rFonts w:ascii="Times New Roman" w:hAnsi="Times New Roman"/>
          <w:lang w:eastAsia="pl-PL"/>
        </w:rPr>
        <w:t>Do treści §6 ust. 2 oraz 3 wzoru umowy prosimy o dodanie słów zgodnych z przesłanką wynikającą z treści art. 552 k.c.: "... z wyłączeniem powołania się przez Dostawcę na okoliczności, które zgodnie z przepisami prawa powszechnie obowiązującego uprawniają Sprzedającego do odmowy dostarczenia towaru.”.</w:t>
      </w:r>
      <w:r w:rsidRPr="004A5179">
        <w:rPr>
          <w:rFonts w:ascii="Times New Roman" w:hAnsi="Times New Roman"/>
          <w:lang w:eastAsia="pl-PL"/>
        </w:rPr>
        <w:br/>
      </w:r>
      <w:r w:rsidRPr="004A5179">
        <w:rPr>
          <w:rFonts w:ascii="Times New Roman" w:hAnsi="Times New Roman"/>
          <w:b/>
        </w:rPr>
        <w:t>Odpowiedź: Zamawiający podtrzymuje zapisy SIWZ</w:t>
      </w:r>
    </w:p>
    <w:p w:rsidR="00E7088D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</w:p>
    <w:p w:rsidR="00E7088D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</w:p>
    <w:p w:rsidR="00E7088D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</w:p>
    <w:p w:rsidR="00E7088D" w:rsidRPr="004A5179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</w:p>
    <w:p w:rsidR="00E7088D" w:rsidRPr="004A5179" w:rsidRDefault="00E7088D" w:rsidP="004A5179">
      <w:pPr>
        <w:tabs>
          <w:tab w:val="left" w:pos="1720"/>
        </w:tabs>
        <w:spacing w:after="0" w:line="240" w:lineRule="auto"/>
        <w:jc w:val="both"/>
        <w:rPr>
          <w:rFonts w:ascii="Times New Roman" w:hAnsi="Times New Roman"/>
          <w:b/>
        </w:rPr>
      </w:pPr>
      <w:r w:rsidRPr="004A5179">
        <w:rPr>
          <w:rFonts w:ascii="Times New Roman" w:hAnsi="Times New Roman"/>
          <w:b/>
        </w:rPr>
        <w:t>Pytanie nr 20</w:t>
      </w:r>
    </w:p>
    <w:p w:rsidR="00E7088D" w:rsidRPr="004A5179" w:rsidRDefault="00E7088D" w:rsidP="004A5179">
      <w:pPr>
        <w:tabs>
          <w:tab w:val="left" w:pos="-1416"/>
        </w:tabs>
        <w:autoSpaceDE w:val="0"/>
        <w:autoSpaceDN w:val="0"/>
        <w:spacing w:after="0" w:line="240" w:lineRule="auto"/>
        <w:rPr>
          <w:rFonts w:ascii="Times New Roman" w:hAnsi="Times New Roman"/>
          <w:b/>
        </w:rPr>
      </w:pPr>
      <w:r w:rsidRPr="004A5179">
        <w:rPr>
          <w:rFonts w:ascii="Times New Roman" w:hAnsi="Times New Roman"/>
          <w:lang w:eastAsia="pl-PL"/>
        </w:rPr>
        <w:t>Do treści §8 ust. 2 lit. a) wzoru umowy. Prosimy o wykreślenie zapisu niezgodnego z art. 552 Kodeksu cywilnego, pozbawiającego Sprzedającego prawa do wstrzymania dostaw w przypadku opóźnień w płatnościach za dostarczone towary.</w:t>
      </w:r>
      <w:r w:rsidRPr="004A5179">
        <w:rPr>
          <w:rFonts w:ascii="Times New Roman" w:hAnsi="Times New Roman"/>
          <w:lang w:eastAsia="pl-PL"/>
        </w:rPr>
        <w:br/>
      </w:r>
      <w:r w:rsidRPr="004A5179">
        <w:rPr>
          <w:rFonts w:ascii="Times New Roman" w:hAnsi="Times New Roman"/>
          <w:b/>
        </w:rPr>
        <w:t>Odpowiedź: Zamawiający podtrzymuje zapisy SIWZ</w:t>
      </w:r>
    </w:p>
    <w:p w:rsidR="00E7088D" w:rsidRPr="004A5179" w:rsidRDefault="00E7088D" w:rsidP="004A5179">
      <w:pPr>
        <w:rPr>
          <w:rFonts w:ascii="Times New Roman" w:hAnsi="Times New Roman"/>
          <w:lang w:eastAsia="pl-PL"/>
        </w:rPr>
      </w:pPr>
      <w:r w:rsidRPr="004A5179">
        <w:rPr>
          <w:rFonts w:ascii="Times New Roman" w:hAnsi="Times New Roman"/>
          <w:lang w:eastAsia="pl-PL"/>
        </w:rPr>
        <w:br/>
      </w:r>
    </w:p>
    <w:p w:rsidR="00E7088D" w:rsidRPr="004A5179" w:rsidRDefault="00E7088D" w:rsidP="004A5179">
      <w:pPr>
        <w:tabs>
          <w:tab w:val="left" w:pos="1720"/>
        </w:tabs>
        <w:spacing w:line="360" w:lineRule="auto"/>
        <w:jc w:val="both"/>
        <w:rPr>
          <w:rFonts w:ascii="Times New Roman" w:hAnsi="Times New Roman"/>
          <w:b/>
        </w:rPr>
      </w:pPr>
    </w:p>
    <w:p w:rsidR="00E7088D" w:rsidRPr="004A5179" w:rsidRDefault="00E7088D" w:rsidP="004A5179">
      <w:pPr>
        <w:rPr>
          <w:rFonts w:ascii="Times New Roman" w:hAnsi="Times New Roman"/>
        </w:rPr>
      </w:pPr>
    </w:p>
    <w:sectPr w:rsidR="00E7088D" w:rsidRPr="004A5179" w:rsidSect="00564165">
      <w:headerReference w:type="default" r:id="rId7"/>
      <w:footerReference w:type="default" r:id="rId8"/>
      <w:headerReference w:type="first" r:id="rId9"/>
      <w:footerReference w:type="first" r:id="rId10"/>
      <w:pgSz w:w="11907" w:h="16839" w:code="9"/>
      <w:pgMar w:top="1418" w:right="1418" w:bottom="1418" w:left="1418" w:header="0" w:footer="108" w:gutter="0"/>
      <w:paperSrc w:first="15" w:other="15"/>
      <w:cols w:space="708"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88D" w:rsidRDefault="00E7088D" w:rsidP="00BA7046">
      <w:pPr>
        <w:spacing w:after="0" w:line="240" w:lineRule="auto"/>
      </w:pPr>
      <w:r>
        <w:separator/>
      </w:r>
    </w:p>
  </w:endnote>
  <w:endnote w:type="continuationSeparator" w:id="0">
    <w:p w:rsidR="00E7088D" w:rsidRDefault="00E7088D" w:rsidP="00BA70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88D" w:rsidRDefault="00E7088D" w:rsidP="00627BE7">
    <w:pPr>
      <w:pStyle w:val="Footer"/>
      <w:tabs>
        <w:tab w:val="clear" w:pos="9072"/>
      </w:tabs>
      <w:ind w:left="-1418" w:right="-1418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88D" w:rsidRDefault="00E7088D" w:rsidP="00564165">
    <w:pPr>
      <w:pStyle w:val="Footer"/>
      <w:ind w:left="-1134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4" o:spid="_x0000_i1028" type="#_x0000_t75" style="width:561.75pt;height:81.75pt;visibility:visible">
          <v:imagedata r:id="rId1" o:title="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88D" w:rsidRDefault="00E7088D" w:rsidP="00BA7046">
      <w:pPr>
        <w:spacing w:after="0" w:line="240" w:lineRule="auto"/>
      </w:pPr>
      <w:r>
        <w:separator/>
      </w:r>
    </w:p>
  </w:footnote>
  <w:footnote w:type="continuationSeparator" w:id="0">
    <w:p w:rsidR="00E7088D" w:rsidRDefault="00E7088D" w:rsidP="00BA70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88D" w:rsidRDefault="00E7088D" w:rsidP="0024296C">
    <w:pPr>
      <w:pStyle w:val="Header"/>
      <w:ind w:left="-141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088D" w:rsidRDefault="00E7088D" w:rsidP="007D3D1F">
    <w:pPr>
      <w:pStyle w:val="Header"/>
      <w:ind w:left="-1418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az 7" o:spid="_x0000_i1026" type="#_x0000_t75" style="width:589.5pt;height:151.5pt;visibility:visible">
          <v:imagedata r:id="rId1" o:title="" croptop="1226f" cropbottom="52490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pStyle w:val="Heading1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pStyle w:val="Heading4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pStyle w:val="Heading5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pStyle w:val="Heading6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pStyle w:val="Heading7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  <w:sz w:val="20"/>
        <w:szCs w:val="20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2">
    <w:nsid w:val="0000000A"/>
    <w:multiLevelType w:val="multilevel"/>
    <w:tmpl w:val="FF7E3626"/>
    <w:name w:val="WWNum11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3">
    <w:nsid w:val="22EC7726"/>
    <w:multiLevelType w:val="hybridMultilevel"/>
    <w:tmpl w:val="714E238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310423F4"/>
    <w:multiLevelType w:val="hybridMultilevel"/>
    <w:tmpl w:val="C1265AEA"/>
    <w:lvl w:ilvl="0" w:tplc="28D4BD68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5A7C1375"/>
    <w:multiLevelType w:val="hybridMultilevel"/>
    <w:tmpl w:val="85385FD4"/>
    <w:lvl w:ilvl="0" w:tplc="99166D3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61AB3B96"/>
    <w:multiLevelType w:val="hybridMultilevel"/>
    <w:tmpl w:val="3C8C47FC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688343C4"/>
    <w:multiLevelType w:val="multilevel"/>
    <w:tmpl w:val="C1265AEA"/>
    <w:lvl w:ilvl="0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EFF01A3"/>
    <w:multiLevelType w:val="hybridMultilevel"/>
    <w:tmpl w:val="0C84826E"/>
    <w:lvl w:ilvl="0" w:tplc="04150017">
      <w:start w:val="6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1"/>
  </w:num>
  <w:num w:numId="5">
    <w:abstractNumId w:val="4"/>
  </w:num>
  <w:num w:numId="6">
    <w:abstractNumId w:val="5"/>
  </w:num>
  <w:num w:numId="7">
    <w:abstractNumId w:val="7"/>
  </w:num>
  <w:num w:numId="8">
    <w:abstractNumId w:val="0"/>
  </w:num>
  <w:num w:numId="9">
    <w:abstractNumId w:val="8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hyphenationZone w:val="425"/>
  <w:drawingGridHorizontalSpacing w:val="110"/>
  <w:drawingGridVerticalSpacing w:val="163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7046"/>
    <w:rsid w:val="00055237"/>
    <w:rsid w:val="00071EAA"/>
    <w:rsid w:val="00080984"/>
    <w:rsid w:val="000A44BB"/>
    <w:rsid w:val="000E529C"/>
    <w:rsid w:val="000F23B4"/>
    <w:rsid w:val="00102014"/>
    <w:rsid w:val="001131D6"/>
    <w:rsid w:val="00132108"/>
    <w:rsid w:val="00152B2D"/>
    <w:rsid w:val="001533BE"/>
    <w:rsid w:val="00167DF0"/>
    <w:rsid w:val="00235F02"/>
    <w:rsid w:val="0024296C"/>
    <w:rsid w:val="00251A9C"/>
    <w:rsid w:val="00255530"/>
    <w:rsid w:val="0027162F"/>
    <w:rsid w:val="00283E85"/>
    <w:rsid w:val="00291EB7"/>
    <w:rsid w:val="002D303E"/>
    <w:rsid w:val="002D3109"/>
    <w:rsid w:val="002E27D9"/>
    <w:rsid w:val="002F1098"/>
    <w:rsid w:val="002F385E"/>
    <w:rsid w:val="00302686"/>
    <w:rsid w:val="00350DEE"/>
    <w:rsid w:val="0037327B"/>
    <w:rsid w:val="00381A9D"/>
    <w:rsid w:val="003A0B3A"/>
    <w:rsid w:val="003A5F8B"/>
    <w:rsid w:val="003B0D14"/>
    <w:rsid w:val="003F2FA3"/>
    <w:rsid w:val="003F3403"/>
    <w:rsid w:val="003F3842"/>
    <w:rsid w:val="00426F96"/>
    <w:rsid w:val="00432CB1"/>
    <w:rsid w:val="00445E72"/>
    <w:rsid w:val="004472B6"/>
    <w:rsid w:val="00461AE5"/>
    <w:rsid w:val="00473AC0"/>
    <w:rsid w:val="004A5179"/>
    <w:rsid w:val="004B1D0E"/>
    <w:rsid w:val="004B679F"/>
    <w:rsid w:val="004C4F4E"/>
    <w:rsid w:val="004C6C3D"/>
    <w:rsid w:val="004D1372"/>
    <w:rsid w:val="004D1514"/>
    <w:rsid w:val="004E3825"/>
    <w:rsid w:val="004F7ACA"/>
    <w:rsid w:val="00517DE0"/>
    <w:rsid w:val="005242FE"/>
    <w:rsid w:val="005339A8"/>
    <w:rsid w:val="00551260"/>
    <w:rsid w:val="00556B6F"/>
    <w:rsid w:val="0056041E"/>
    <w:rsid w:val="00564165"/>
    <w:rsid w:val="005759B1"/>
    <w:rsid w:val="00576B68"/>
    <w:rsid w:val="00584CFC"/>
    <w:rsid w:val="00586A9F"/>
    <w:rsid w:val="00586EE0"/>
    <w:rsid w:val="005A0681"/>
    <w:rsid w:val="005B784A"/>
    <w:rsid w:val="005D7599"/>
    <w:rsid w:val="005F457A"/>
    <w:rsid w:val="00621D07"/>
    <w:rsid w:val="0062596A"/>
    <w:rsid w:val="00627B88"/>
    <w:rsid w:val="00627BE7"/>
    <w:rsid w:val="00630473"/>
    <w:rsid w:val="0064301C"/>
    <w:rsid w:val="00652A21"/>
    <w:rsid w:val="006531ED"/>
    <w:rsid w:val="006616D9"/>
    <w:rsid w:val="00661ED0"/>
    <w:rsid w:val="00683165"/>
    <w:rsid w:val="006A56A6"/>
    <w:rsid w:val="006A6C1B"/>
    <w:rsid w:val="006B7CF6"/>
    <w:rsid w:val="006B7EFD"/>
    <w:rsid w:val="006E48D7"/>
    <w:rsid w:val="006F6D37"/>
    <w:rsid w:val="00724CDB"/>
    <w:rsid w:val="00730815"/>
    <w:rsid w:val="00750D4A"/>
    <w:rsid w:val="007562B4"/>
    <w:rsid w:val="007601E7"/>
    <w:rsid w:val="00787114"/>
    <w:rsid w:val="0079094B"/>
    <w:rsid w:val="00790B0F"/>
    <w:rsid w:val="007B09C5"/>
    <w:rsid w:val="007D3D1F"/>
    <w:rsid w:val="007D6D34"/>
    <w:rsid w:val="007E5B9C"/>
    <w:rsid w:val="007F4A25"/>
    <w:rsid w:val="0080468F"/>
    <w:rsid w:val="00810172"/>
    <w:rsid w:val="00817659"/>
    <w:rsid w:val="0083640A"/>
    <w:rsid w:val="0084070B"/>
    <w:rsid w:val="00843ADE"/>
    <w:rsid w:val="008771A9"/>
    <w:rsid w:val="00882044"/>
    <w:rsid w:val="0089771C"/>
    <w:rsid w:val="008B0C15"/>
    <w:rsid w:val="008D5DA0"/>
    <w:rsid w:val="008E1266"/>
    <w:rsid w:val="008E3A72"/>
    <w:rsid w:val="00904F6A"/>
    <w:rsid w:val="009146BB"/>
    <w:rsid w:val="00933E8F"/>
    <w:rsid w:val="00935730"/>
    <w:rsid w:val="0094352F"/>
    <w:rsid w:val="00960FDE"/>
    <w:rsid w:val="00973374"/>
    <w:rsid w:val="009C77C3"/>
    <w:rsid w:val="009E0F19"/>
    <w:rsid w:val="009F7FC4"/>
    <w:rsid w:val="00A12858"/>
    <w:rsid w:val="00A2194B"/>
    <w:rsid w:val="00A818BD"/>
    <w:rsid w:val="00A8720E"/>
    <w:rsid w:val="00A91FEF"/>
    <w:rsid w:val="00AC407D"/>
    <w:rsid w:val="00AC737F"/>
    <w:rsid w:val="00B01204"/>
    <w:rsid w:val="00B7618B"/>
    <w:rsid w:val="00B83EB8"/>
    <w:rsid w:val="00BA214C"/>
    <w:rsid w:val="00BA5B3F"/>
    <w:rsid w:val="00BA7046"/>
    <w:rsid w:val="00BB2917"/>
    <w:rsid w:val="00BC24B5"/>
    <w:rsid w:val="00BC7857"/>
    <w:rsid w:val="00BD604C"/>
    <w:rsid w:val="00C11C02"/>
    <w:rsid w:val="00C14654"/>
    <w:rsid w:val="00C24EA4"/>
    <w:rsid w:val="00C30F05"/>
    <w:rsid w:val="00C44280"/>
    <w:rsid w:val="00CA566E"/>
    <w:rsid w:val="00CB428B"/>
    <w:rsid w:val="00CD54D9"/>
    <w:rsid w:val="00CD713B"/>
    <w:rsid w:val="00D246A9"/>
    <w:rsid w:val="00D7700F"/>
    <w:rsid w:val="00DC1391"/>
    <w:rsid w:val="00E06127"/>
    <w:rsid w:val="00E33C2B"/>
    <w:rsid w:val="00E37C5B"/>
    <w:rsid w:val="00E61195"/>
    <w:rsid w:val="00E70069"/>
    <w:rsid w:val="00E7088D"/>
    <w:rsid w:val="00EC1D0C"/>
    <w:rsid w:val="00EC4BA4"/>
    <w:rsid w:val="00EE0F4D"/>
    <w:rsid w:val="00EF1221"/>
    <w:rsid w:val="00F13E20"/>
    <w:rsid w:val="00F370A0"/>
    <w:rsid w:val="00F401D5"/>
    <w:rsid w:val="00F41DDD"/>
    <w:rsid w:val="00F75609"/>
    <w:rsid w:val="00F86FA2"/>
    <w:rsid w:val="00F870F3"/>
    <w:rsid w:val="00F95DD3"/>
    <w:rsid w:val="00F969B9"/>
    <w:rsid w:val="00FC02C3"/>
    <w:rsid w:val="00FC33D9"/>
    <w:rsid w:val="00FE392B"/>
    <w:rsid w:val="00FF20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7114"/>
    <w:pPr>
      <w:spacing w:after="200" w:line="276" w:lineRule="auto"/>
    </w:pPr>
    <w:rPr>
      <w:rFonts w:eastAsia="Times New Roman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426F96"/>
    <w:pPr>
      <w:keepNext/>
      <w:numPr>
        <w:numId w:val="8"/>
      </w:numPr>
      <w:suppressAutoHyphens/>
      <w:spacing w:after="0" w:line="240" w:lineRule="auto"/>
      <w:ind w:left="300"/>
      <w:jc w:val="center"/>
      <w:outlineLvl w:val="0"/>
    </w:pPr>
    <w:rPr>
      <w:rFonts w:ascii="Times New Roman" w:eastAsia="Calibri" w:hAnsi="Times New Roman"/>
      <w:b/>
      <w:color w:val="000000"/>
      <w:kern w:val="1"/>
      <w:sz w:val="24"/>
      <w:szCs w:val="20"/>
      <w:lang w:val="de-DE" w:eastAsia="zh-CN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426F96"/>
    <w:pPr>
      <w:keepNext/>
      <w:numPr>
        <w:ilvl w:val="1"/>
        <w:numId w:val="8"/>
      </w:numPr>
      <w:suppressAutoHyphens/>
      <w:spacing w:after="0" w:line="240" w:lineRule="auto"/>
      <w:jc w:val="right"/>
      <w:outlineLvl w:val="1"/>
    </w:pPr>
    <w:rPr>
      <w:rFonts w:ascii="Times New Roman" w:eastAsia="Calibri" w:hAnsi="Times New Roman"/>
      <w:b/>
      <w:bCs/>
      <w:iCs/>
      <w:kern w:val="1"/>
      <w:sz w:val="24"/>
      <w:szCs w:val="20"/>
      <w:lang w:eastAsia="zh-CN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26F96"/>
    <w:pPr>
      <w:keepNext/>
      <w:numPr>
        <w:ilvl w:val="2"/>
        <w:numId w:val="8"/>
      </w:numPr>
      <w:suppressAutoHyphens/>
      <w:spacing w:after="0" w:line="240" w:lineRule="auto"/>
      <w:jc w:val="center"/>
      <w:outlineLvl w:val="2"/>
    </w:pPr>
    <w:rPr>
      <w:rFonts w:ascii="Times New Roman" w:eastAsia="Calibri" w:hAnsi="Times New Roman"/>
      <w:kern w:val="1"/>
      <w:sz w:val="24"/>
      <w:szCs w:val="20"/>
      <w:lang w:eastAsia="zh-CN"/>
    </w:rPr>
  </w:style>
  <w:style w:type="paragraph" w:styleId="Heading4">
    <w:name w:val="heading 4"/>
    <w:basedOn w:val="Normal"/>
    <w:next w:val="Normal"/>
    <w:link w:val="Heading4Char"/>
    <w:uiPriority w:val="99"/>
    <w:qFormat/>
    <w:locked/>
    <w:rsid w:val="00426F96"/>
    <w:pPr>
      <w:keepNext/>
      <w:numPr>
        <w:ilvl w:val="3"/>
        <w:numId w:val="8"/>
      </w:numPr>
      <w:suppressAutoHyphens/>
      <w:spacing w:after="0" w:line="360" w:lineRule="auto"/>
      <w:ind w:left="284" w:right="284"/>
      <w:jc w:val="center"/>
      <w:outlineLvl w:val="3"/>
    </w:pPr>
    <w:rPr>
      <w:rFonts w:ascii="Times New Roman" w:eastAsia="Calibri" w:hAnsi="Times New Roman"/>
      <w:b/>
      <w:kern w:val="1"/>
      <w:sz w:val="20"/>
      <w:szCs w:val="20"/>
      <w:lang w:eastAsia="zh-CN"/>
    </w:rPr>
  </w:style>
  <w:style w:type="paragraph" w:styleId="Heading5">
    <w:name w:val="heading 5"/>
    <w:basedOn w:val="Normal"/>
    <w:next w:val="Normal"/>
    <w:link w:val="Heading5Char"/>
    <w:uiPriority w:val="99"/>
    <w:qFormat/>
    <w:locked/>
    <w:rsid w:val="00426F96"/>
    <w:pPr>
      <w:keepNext/>
      <w:numPr>
        <w:ilvl w:val="4"/>
        <w:numId w:val="8"/>
      </w:numPr>
      <w:suppressAutoHyphens/>
      <w:spacing w:after="0" w:line="360" w:lineRule="atLeast"/>
      <w:jc w:val="both"/>
      <w:outlineLvl w:val="4"/>
    </w:pPr>
    <w:rPr>
      <w:rFonts w:ascii="Times New Roman" w:eastAsia="Calibri" w:hAnsi="Times New Roman"/>
      <w:b/>
      <w:kern w:val="1"/>
      <w:sz w:val="24"/>
      <w:szCs w:val="20"/>
      <w:u w:val="single"/>
      <w:lang w:eastAsia="zh-CN"/>
    </w:rPr>
  </w:style>
  <w:style w:type="paragraph" w:styleId="Heading6">
    <w:name w:val="heading 6"/>
    <w:basedOn w:val="Normal"/>
    <w:next w:val="Normal"/>
    <w:link w:val="Heading6Char"/>
    <w:uiPriority w:val="99"/>
    <w:qFormat/>
    <w:locked/>
    <w:rsid w:val="00426F96"/>
    <w:pPr>
      <w:keepNext/>
      <w:numPr>
        <w:ilvl w:val="5"/>
        <w:numId w:val="8"/>
      </w:numPr>
      <w:suppressAutoHyphens/>
      <w:spacing w:after="0" w:line="360" w:lineRule="auto"/>
      <w:ind w:left="4956" w:firstLine="708"/>
      <w:outlineLvl w:val="5"/>
    </w:pPr>
    <w:rPr>
      <w:rFonts w:ascii="Times New Roman" w:eastAsia="Calibri" w:hAnsi="Times New Roman"/>
      <w:b/>
      <w:kern w:val="1"/>
      <w:szCs w:val="20"/>
      <w:lang w:eastAsia="zh-CN"/>
    </w:rPr>
  </w:style>
  <w:style w:type="paragraph" w:styleId="Heading7">
    <w:name w:val="heading 7"/>
    <w:basedOn w:val="Normal"/>
    <w:next w:val="Normal"/>
    <w:link w:val="Heading7Char"/>
    <w:uiPriority w:val="99"/>
    <w:qFormat/>
    <w:locked/>
    <w:rsid w:val="00426F96"/>
    <w:pPr>
      <w:numPr>
        <w:ilvl w:val="6"/>
        <w:numId w:val="8"/>
      </w:numPr>
      <w:suppressAutoHyphens/>
      <w:spacing w:before="240" w:after="60" w:line="240" w:lineRule="auto"/>
      <w:outlineLvl w:val="6"/>
    </w:pPr>
    <w:rPr>
      <w:rFonts w:eastAsia="Calibri"/>
      <w:kern w:val="1"/>
      <w:sz w:val="24"/>
      <w:szCs w:val="24"/>
      <w:lang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26F96"/>
    <w:rPr>
      <w:rFonts w:cs="Times New Roman"/>
      <w:b/>
      <w:color w:val="000000"/>
      <w:kern w:val="1"/>
      <w:sz w:val="24"/>
      <w:lang w:val="de-DE" w:eastAsia="zh-CN" w:bidi="ar-SA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E33C2B"/>
    <w:rPr>
      <w:rFonts w:ascii="Cambria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E33C2B"/>
    <w:rPr>
      <w:rFonts w:ascii="Cambria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E33C2B"/>
    <w:rPr>
      <w:rFonts w:ascii="Calibri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E33C2B"/>
    <w:rPr>
      <w:rFonts w:ascii="Calibri" w:hAnsi="Calibri" w:cs="Times New Roman"/>
      <w:b/>
      <w:bCs/>
      <w:i/>
      <w:iCs/>
      <w:sz w:val="26"/>
      <w:szCs w:val="26"/>
      <w:lang w:eastAsia="en-US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E33C2B"/>
    <w:rPr>
      <w:rFonts w:ascii="Calibri" w:hAnsi="Calibri" w:cs="Times New Roman"/>
      <w:b/>
      <w:bCs/>
      <w:lang w:eastAsia="en-US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E33C2B"/>
    <w:rPr>
      <w:rFonts w:ascii="Calibri" w:hAnsi="Calibri" w:cs="Times New Roman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BA7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A704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A704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A70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A7046"/>
    <w:rPr>
      <w:rFonts w:cs="Times New Roman"/>
    </w:rPr>
  </w:style>
  <w:style w:type="table" w:styleId="TableGrid">
    <w:name w:val="Table Grid"/>
    <w:basedOn w:val="TableNormal"/>
    <w:uiPriority w:val="99"/>
    <w:rsid w:val="00724CD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uiPriority w:val="99"/>
    <w:rsid w:val="00973374"/>
    <w:pPr>
      <w:widowControl w:val="0"/>
      <w:suppressAutoHyphens/>
      <w:autoSpaceDE w:val="0"/>
    </w:pPr>
    <w:rPr>
      <w:rFonts w:ascii="Times New Roman" w:hAnsi="Times New Roman"/>
      <w:sz w:val="24"/>
      <w:szCs w:val="24"/>
      <w:lang w:eastAsia="zh-CN"/>
    </w:rPr>
  </w:style>
  <w:style w:type="paragraph" w:styleId="ListParagraph">
    <w:name w:val="List Paragraph"/>
    <w:basedOn w:val="Normal"/>
    <w:uiPriority w:val="99"/>
    <w:qFormat/>
    <w:rsid w:val="00973374"/>
    <w:pPr>
      <w:suppressAutoHyphens/>
      <w:spacing w:after="0" w:line="288" w:lineRule="auto"/>
      <w:ind w:left="708"/>
    </w:pPr>
    <w:rPr>
      <w:rFonts w:ascii="Tahoma" w:eastAsia="Calibri" w:hAnsi="Tahoma" w:cs="Tahoma"/>
      <w:sz w:val="18"/>
      <w:szCs w:val="18"/>
      <w:lang w:eastAsia="zh-CN"/>
    </w:rPr>
  </w:style>
  <w:style w:type="paragraph" w:customStyle="1" w:styleId="Listapunktowana22">
    <w:name w:val="Lista punktowana 22"/>
    <w:basedOn w:val="Normal"/>
    <w:uiPriority w:val="99"/>
    <w:rsid w:val="00973374"/>
    <w:pPr>
      <w:suppressAutoHyphens/>
      <w:spacing w:after="0" w:line="240" w:lineRule="auto"/>
      <w:ind w:left="566" w:hanging="283"/>
    </w:pPr>
    <w:rPr>
      <w:rFonts w:ascii="Times New Roman" w:eastAsia="Calibri" w:hAnsi="Times New Roman"/>
      <w:sz w:val="20"/>
      <w:szCs w:val="20"/>
      <w:lang w:eastAsia="zh-CN"/>
    </w:rPr>
  </w:style>
  <w:style w:type="paragraph" w:customStyle="1" w:styleId="Akapitzlist">
    <w:name w:val="Akapit z listą"/>
    <w:basedOn w:val="Normal"/>
    <w:uiPriority w:val="99"/>
    <w:rsid w:val="00973374"/>
    <w:pPr>
      <w:suppressAutoHyphens/>
      <w:autoSpaceDN w:val="0"/>
      <w:ind w:left="720"/>
    </w:pPr>
    <w:rPr>
      <w:rFonts w:eastAsia="Calibri" w:cs="Calibri"/>
      <w:noProof/>
      <w:kern w:val="3"/>
      <w:lang w:eastAsia="zh-CN"/>
    </w:rPr>
  </w:style>
  <w:style w:type="paragraph" w:styleId="BodyText">
    <w:name w:val="Body Text"/>
    <w:basedOn w:val="Normal"/>
    <w:link w:val="BodyTextChar"/>
    <w:uiPriority w:val="99"/>
    <w:rsid w:val="00661ED0"/>
    <w:pPr>
      <w:suppressAutoHyphens/>
      <w:spacing w:after="120" w:line="240" w:lineRule="auto"/>
    </w:pPr>
    <w:rPr>
      <w:rFonts w:ascii="Times New Roman" w:eastAsia="Calibri" w:hAnsi="Times New Roman"/>
      <w:kern w:val="2"/>
      <w:sz w:val="24"/>
      <w:szCs w:val="24"/>
      <w:lang w:eastAsia="zh-CN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94352F"/>
    <w:rPr>
      <w:rFonts w:eastAsia="Times New Roman" w:cs="Times New Roman"/>
      <w:lang w:eastAsia="en-US"/>
    </w:rPr>
  </w:style>
  <w:style w:type="character" w:styleId="Hyperlink">
    <w:name w:val="Hyperlink"/>
    <w:basedOn w:val="DefaultParagraphFont"/>
    <w:uiPriority w:val="99"/>
    <w:rsid w:val="00426F96"/>
    <w:rPr>
      <w:rFonts w:cs="Times New Roman"/>
      <w:color w:val="0000FF"/>
      <w:u w:val="single"/>
    </w:rPr>
  </w:style>
  <w:style w:type="character" w:customStyle="1" w:styleId="centerblackbold">
    <w:name w:val="center_black_bold"/>
    <w:basedOn w:val="DefaultParagraphFont"/>
    <w:uiPriority w:val="99"/>
    <w:rsid w:val="00426F96"/>
    <w:rPr>
      <w:rFonts w:cs="Times New Roman"/>
    </w:rPr>
  </w:style>
  <w:style w:type="paragraph" w:customStyle="1" w:styleId="Domylnie">
    <w:name w:val="Domyślnie"/>
    <w:uiPriority w:val="99"/>
    <w:rsid w:val="00426F96"/>
    <w:pPr>
      <w:widowControl w:val="0"/>
      <w:suppressAutoHyphens/>
      <w:autoSpaceDE w:val="0"/>
    </w:pPr>
    <w:rPr>
      <w:rFonts w:ascii="Times New Roman" w:hAnsi="Times New Roman"/>
      <w:kern w:val="1"/>
      <w:sz w:val="24"/>
      <w:szCs w:val="20"/>
      <w:lang w:val="de-DE" w:eastAsia="zh-CN"/>
    </w:rPr>
  </w:style>
  <w:style w:type="paragraph" w:customStyle="1" w:styleId="Tekstpodstawowy31">
    <w:name w:val="Tekst podstawowy 31"/>
    <w:basedOn w:val="Normal"/>
    <w:uiPriority w:val="99"/>
    <w:rsid w:val="00426F96"/>
    <w:pPr>
      <w:suppressAutoHyphens/>
      <w:spacing w:after="0" w:line="240" w:lineRule="auto"/>
      <w:jc w:val="both"/>
    </w:pPr>
    <w:rPr>
      <w:rFonts w:ascii="Times New Roman" w:eastAsia="Calibri" w:hAnsi="Times New Roman"/>
      <w:b/>
      <w:kern w:val="1"/>
      <w:sz w:val="24"/>
      <w:szCs w:val="20"/>
      <w:lang w:eastAsia="zh-CN"/>
    </w:rPr>
  </w:style>
  <w:style w:type="paragraph" w:customStyle="1" w:styleId="Listapunktowana21">
    <w:name w:val="Lista punktowana 21"/>
    <w:basedOn w:val="Normal"/>
    <w:uiPriority w:val="99"/>
    <w:rsid w:val="0080468F"/>
    <w:pPr>
      <w:widowControl w:val="0"/>
      <w:suppressAutoHyphens/>
      <w:autoSpaceDE w:val="0"/>
      <w:spacing w:after="0" w:line="240" w:lineRule="auto"/>
      <w:ind w:left="566" w:hanging="283"/>
    </w:pPr>
    <w:rPr>
      <w:rFonts w:ascii="Times New Roman" w:eastAsia="Calibri" w:hAnsi="Times New Roman"/>
      <w:sz w:val="24"/>
      <w:szCs w:val="24"/>
      <w:lang w:eastAsia="zh-CN"/>
    </w:rPr>
  </w:style>
  <w:style w:type="paragraph" w:customStyle="1" w:styleId="Default">
    <w:name w:val="Default"/>
    <w:uiPriority w:val="99"/>
    <w:rsid w:val="0080468F"/>
    <w:pPr>
      <w:suppressAutoHyphens/>
      <w:spacing w:line="100" w:lineRule="atLeast"/>
    </w:pPr>
    <w:rPr>
      <w:rFonts w:ascii="Times New Roman" w:eastAsia="SimSun" w:hAnsi="Times New Roman"/>
      <w:color w:val="000000"/>
      <w:sz w:val="24"/>
      <w:szCs w:val="24"/>
      <w:lang w:eastAsia="zh-CN" w:bidi="hi-IN"/>
    </w:rPr>
  </w:style>
  <w:style w:type="paragraph" w:customStyle="1" w:styleId="msonormalcxsppierwsze">
    <w:name w:val="msonormalcxsppierwsze"/>
    <w:basedOn w:val="Normal"/>
    <w:uiPriority w:val="99"/>
    <w:rsid w:val="00517DE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  <w:lang w:eastAsia="pl-PL"/>
    </w:rPr>
  </w:style>
  <w:style w:type="character" w:customStyle="1" w:styleId="ZnakZnak1">
    <w:name w:val="Znak Znak1"/>
    <w:uiPriority w:val="99"/>
    <w:semiHidden/>
    <w:rsid w:val="0064301C"/>
    <w:rPr>
      <w:sz w:val="24"/>
      <w:lang w:val="pl-PL" w:eastAsia="zh-CN"/>
    </w:rPr>
  </w:style>
  <w:style w:type="character" w:customStyle="1" w:styleId="Uwydatnienie1">
    <w:name w:val="Uwydatnienie1"/>
    <w:uiPriority w:val="99"/>
    <w:rsid w:val="0064301C"/>
    <w:rPr>
      <w:i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8544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44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128</TotalTime>
  <Pages>4</Pages>
  <Words>1137</Words>
  <Characters>6824</Characters>
  <Application>Microsoft Office Outlook</Application>
  <DocSecurity>0</DocSecurity>
  <Lines>0</Lines>
  <Paragraphs>0</Paragraphs>
  <ScaleCrop>false</ScaleCrop>
  <Company>COZL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Uzytkownik Samby</dc:creator>
  <cp:keywords/>
  <dc:description/>
  <cp:lastModifiedBy>astudzinska</cp:lastModifiedBy>
  <cp:revision>18</cp:revision>
  <cp:lastPrinted>2020-12-01T10:02:00Z</cp:lastPrinted>
  <dcterms:created xsi:type="dcterms:W3CDTF">2019-09-10T12:40:00Z</dcterms:created>
  <dcterms:modified xsi:type="dcterms:W3CDTF">2020-12-01T10:15:00Z</dcterms:modified>
</cp:coreProperties>
</file>