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30658D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19BA0F0E" w14:textId="77777777" w:rsidR="007E3857" w:rsidRPr="006226BF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5C2F51" w14:paraId="504BB4F5" w14:textId="77777777" w:rsidTr="0067588A">
        <w:tc>
          <w:tcPr>
            <w:tcW w:w="4818" w:type="dxa"/>
          </w:tcPr>
          <w:p w14:paraId="345F5118" w14:textId="095C2BF3" w:rsidR="00EC4297" w:rsidRPr="005C2F51" w:rsidRDefault="002A3995" w:rsidP="00FC25B0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5C2F51">
              <w:rPr>
                <w:rFonts w:ascii="Arial" w:eastAsia="Tahoma" w:hAnsi="Arial" w:cs="Arial"/>
                <w:sz w:val="18"/>
                <w:szCs w:val="18"/>
              </w:rPr>
              <w:t>DZP/</w:t>
            </w:r>
            <w:r w:rsidR="00F94790" w:rsidRPr="005C2F51">
              <w:rPr>
                <w:rFonts w:ascii="Arial" w:eastAsia="Tahoma" w:hAnsi="Arial" w:cs="Arial"/>
                <w:sz w:val="18"/>
                <w:szCs w:val="18"/>
              </w:rPr>
              <w:t>P</w:t>
            </w:r>
            <w:r w:rsidR="009D5547" w:rsidRPr="005C2F51">
              <w:rPr>
                <w:rFonts w:ascii="Arial" w:eastAsia="Tahoma" w:hAnsi="Arial" w:cs="Arial"/>
                <w:sz w:val="18"/>
                <w:szCs w:val="18"/>
              </w:rPr>
              <w:t>N</w:t>
            </w:r>
            <w:r w:rsidR="00DF1875" w:rsidRPr="005C2F51">
              <w:rPr>
                <w:rFonts w:ascii="Arial" w:eastAsia="Tahoma" w:hAnsi="Arial" w:cs="Arial"/>
                <w:sz w:val="18"/>
                <w:szCs w:val="18"/>
              </w:rPr>
              <w:t>/</w:t>
            </w:r>
            <w:r w:rsidR="00B90956">
              <w:rPr>
                <w:rFonts w:ascii="Arial" w:eastAsia="Tahoma" w:hAnsi="Arial" w:cs="Arial"/>
                <w:sz w:val="18"/>
                <w:szCs w:val="18"/>
              </w:rPr>
              <w:t>37</w:t>
            </w:r>
            <w:r w:rsidR="003E61E9" w:rsidRPr="005C2F51">
              <w:rPr>
                <w:rFonts w:ascii="Arial" w:eastAsia="Tahoma" w:hAnsi="Arial" w:cs="Arial"/>
                <w:sz w:val="18"/>
                <w:szCs w:val="18"/>
              </w:rPr>
              <w:t>/202</w:t>
            </w:r>
            <w:r w:rsidR="00F94790" w:rsidRPr="005C2F51">
              <w:rPr>
                <w:rFonts w:ascii="Arial" w:eastAsia="Tahoma" w:hAnsi="Arial" w:cs="Arial"/>
                <w:sz w:val="18"/>
                <w:szCs w:val="18"/>
              </w:rPr>
              <w:t>4</w:t>
            </w:r>
          </w:p>
          <w:p w14:paraId="4D1F6C8C" w14:textId="3D8F0FD6" w:rsidR="009B3C04" w:rsidRPr="005C2F51" w:rsidRDefault="009B3C04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36B4A5C0" w:rsidR="0067588A" w:rsidRPr="005C2F51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18"/>
                <w:szCs w:val="18"/>
                <w:lang w:eastAsia="zh-CN" w:bidi="hi-IN"/>
              </w:rPr>
            </w:pPr>
            <w:r w:rsidRPr="005C2F5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C2957" w:rsidRPr="005C2F5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94790" w:rsidRPr="005C2F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7588A" w:rsidRPr="005C2F51">
              <w:rPr>
                <w:rFonts w:ascii="Arial" w:hAnsi="Arial" w:cs="Arial"/>
                <w:sz w:val="18"/>
                <w:szCs w:val="18"/>
              </w:rPr>
              <w:t>Zawiercie,</w:t>
            </w:r>
            <w:r w:rsidR="00B205E2" w:rsidRPr="005C2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F64">
              <w:rPr>
                <w:rFonts w:ascii="Arial" w:hAnsi="Arial" w:cs="Arial"/>
                <w:sz w:val="18"/>
                <w:szCs w:val="18"/>
              </w:rPr>
              <w:t>10</w:t>
            </w:r>
            <w:r w:rsidR="003E61E9" w:rsidRPr="005C2F51">
              <w:rPr>
                <w:rFonts w:ascii="Arial" w:hAnsi="Arial" w:cs="Arial"/>
                <w:sz w:val="18"/>
                <w:szCs w:val="18"/>
              </w:rPr>
              <w:t>.</w:t>
            </w:r>
            <w:r w:rsidRPr="005C2F51">
              <w:rPr>
                <w:rFonts w:ascii="Arial" w:hAnsi="Arial" w:cs="Arial"/>
                <w:sz w:val="18"/>
                <w:szCs w:val="18"/>
              </w:rPr>
              <w:t>0</w:t>
            </w:r>
            <w:r w:rsidR="00E65AA9">
              <w:rPr>
                <w:rFonts w:ascii="Arial" w:hAnsi="Arial" w:cs="Arial"/>
                <w:sz w:val="18"/>
                <w:szCs w:val="18"/>
              </w:rPr>
              <w:t>5</w:t>
            </w:r>
            <w:r w:rsidR="003E61E9" w:rsidRPr="005C2F51">
              <w:rPr>
                <w:rFonts w:ascii="Arial" w:hAnsi="Arial" w:cs="Arial"/>
                <w:sz w:val="18"/>
                <w:szCs w:val="18"/>
              </w:rPr>
              <w:t>.202</w:t>
            </w:r>
            <w:r w:rsidRPr="005C2F51">
              <w:rPr>
                <w:rFonts w:ascii="Arial" w:hAnsi="Arial" w:cs="Arial"/>
                <w:sz w:val="18"/>
                <w:szCs w:val="18"/>
              </w:rPr>
              <w:t>4</w:t>
            </w:r>
            <w:r w:rsidR="003E61E9" w:rsidRPr="005C2F51"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14:paraId="0369FCA4" w14:textId="77777777" w:rsidR="004D23FA" w:rsidRPr="005C2F51" w:rsidRDefault="00B94AEB" w:rsidP="00EC429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5C2F51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</w:t>
      </w:r>
      <w:r w:rsidR="004D23FA" w:rsidRPr="005C2F51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 WSZYSTKICH WYKONAWCÓW</w:t>
      </w:r>
    </w:p>
    <w:p w14:paraId="224AE569" w14:textId="77777777" w:rsidR="009B3C04" w:rsidRPr="005C2F51" w:rsidRDefault="009B3C04" w:rsidP="00EC4297">
      <w:pPr>
        <w:spacing w:after="0" w:line="276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61C9615A" w14:textId="70A311DE" w:rsidR="00B90956" w:rsidRDefault="00321083" w:rsidP="00B90956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18"/>
          <w:szCs w:val="18"/>
          <w:u w:val="single"/>
        </w:rPr>
      </w:pPr>
      <w:r w:rsidRPr="005C2F51">
        <w:rPr>
          <w:rFonts w:ascii="Arial" w:hAnsi="Arial" w:cs="Arial"/>
          <w:bCs/>
          <w:color w:val="000000"/>
          <w:sz w:val="18"/>
          <w:szCs w:val="18"/>
          <w:lang w:eastAsia="pl-PL"/>
        </w:rPr>
        <w:t>dotyczy:</w:t>
      </w:r>
      <w:r w:rsidR="004D23FA" w:rsidRPr="005C2F51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573033" w:rsidRPr="005C2F51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Dostawa </w:t>
      </w:r>
      <w:r w:rsidR="00B90956" w:rsidRPr="00B90956">
        <w:rPr>
          <w:rFonts w:ascii="Arial" w:eastAsia="Calibri" w:hAnsi="Arial"/>
          <w:b/>
          <w:noProof/>
          <w:sz w:val="18"/>
          <w:szCs w:val="18"/>
        </w:rPr>
        <w:t>sprzętu jednorazowego i wielorazowego: osłonki na USG i powieki, opatrunki, gaziki, systemy do pobierania płynu z drzewa oskrzelowego i dreny</w:t>
      </w:r>
    </w:p>
    <w:p w14:paraId="739058E7" w14:textId="05A8A7C5" w:rsidR="00734BD7" w:rsidRPr="005C2F51" w:rsidRDefault="00734BD7" w:rsidP="00573033">
      <w:pPr>
        <w:spacing w:after="0" w:line="276" w:lineRule="auto"/>
        <w:jc w:val="both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14:paraId="03AF996C" w14:textId="77777777" w:rsidR="00346B57" w:rsidRPr="005C2F51" w:rsidRDefault="00346B57" w:rsidP="009614E6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CC46145" w14:textId="77777777" w:rsidR="004D23FA" w:rsidRPr="005C2F51" w:rsidRDefault="004D23FA" w:rsidP="009614E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5C2F51">
        <w:rPr>
          <w:rFonts w:ascii="Arial" w:hAnsi="Arial" w:cs="Arial"/>
          <w:color w:val="000000"/>
          <w:sz w:val="18"/>
          <w:szCs w:val="18"/>
          <w:lang w:val="pl-PL"/>
        </w:rPr>
        <w:t>Zamawiający Szpital Powiatowy w Z</w:t>
      </w:r>
      <w:r w:rsidR="00FA63FB" w:rsidRPr="005C2F51">
        <w:rPr>
          <w:rFonts w:ascii="Arial" w:hAnsi="Arial" w:cs="Arial"/>
          <w:color w:val="000000"/>
          <w:sz w:val="18"/>
          <w:szCs w:val="18"/>
          <w:lang w:val="pl-PL"/>
        </w:rPr>
        <w:t>awierciu odpowiadając na pytania</w:t>
      </w:r>
      <w:r w:rsidR="00D9390C" w:rsidRPr="005C2F51">
        <w:rPr>
          <w:rFonts w:ascii="Arial" w:hAnsi="Arial" w:cs="Arial"/>
          <w:color w:val="000000"/>
          <w:sz w:val="18"/>
          <w:szCs w:val="18"/>
          <w:lang w:val="pl-PL"/>
        </w:rPr>
        <w:t xml:space="preserve"> (pisownia oryginalna)</w:t>
      </w:r>
      <w:r w:rsidRPr="005C2F51">
        <w:rPr>
          <w:rFonts w:ascii="Arial" w:hAnsi="Arial" w:cs="Arial"/>
          <w:color w:val="000000"/>
          <w:sz w:val="18"/>
          <w:szCs w:val="18"/>
          <w:lang w:val="pl-PL"/>
        </w:rPr>
        <w:t xml:space="preserve"> informuje:</w:t>
      </w:r>
    </w:p>
    <w:p w14:paraId="15B93427" w14:textId="77777777" w:rsidR="00656E62" w:rsidRPr="005C2F51" w:rsidRDefault="00656E62" w:rsidP="009614E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1705D1" w14:textId="29ACE68E" w:rsidR="006226BF" w:rsidRPr="00131F64" w:rsidRDefault="004A1970" w:rsidP="006226B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Hlk165980763"/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1</w:t>
      </w:r>
    </w:p>
    <w:p w14:paraId="42C40410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Hlk165980796"/>
      <w:bookmarkEnd w:id="0"/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2, pozycja 1</w:t>
      </w:r>
    </w:p>
    <w:p w14:paraId="74DCA018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Cs/>
          <w:sz w:val="18"/>
          <w:szCs w:val="18"/>
          <w:lang w:eastAsia="pl-PL"/>
        </w:rPr>
        <w:t>Czy Zamawiający dren T-Kehr z 100% silikonu o dł. 45cmx18cm? Pozostałe parametry zgodnie z SWZ.</w:t>
      </w:r>
    </w:p>
    <w:p w14:paraId="47796F22" w14:textId="77777777" w:rsidR="00131F64" w:rsidRPr="00C04615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14:paraId="226EDC37" w14:textId="7A2F95F4" w:rsidR="00B90956" w:rsidRPr="00C04615" w:rsidRDefault="00B90956" w:rsidP="00E65AA9">
      <w:pPr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 xml:space="preserve">Odpowiedź: </w:t>
      </w:r>
      <w:r w:rsidR="00C554BC" w:rsidRPr="00503A92">
        <w:rPr>
          <w:rFonts w:ascii="Arial" w:eastAsia="Times New Roman" w:hAnsi="Arial" w:cs="Arial"/>
          <w:sz w:val="20"/>
          <w:szCs w:val="20"/>
          <w:lang w:eastAsia="pl-PL"/>
        </w:rPr>
        <w:t>Tak. Zamawiający dopuszcza powyższe</w:t>
      </w:r>
      <w:r w:rsidR="00C554B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1"/>
    <w:p w14:paraId="2B033DDF" w14:textId="0163C704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2</w:t>
      </w:r>
    </w:p>
    <w:p w14:paraId="1BC9A194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2, pozycja 2</w:t>
      </w:r>
    </w:p>
    <w:p w14:paraId="214869C8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bookmarkStart w:id="2" w:name="_Hlk166226332"/>
      <w:r w:rsidRPr="00131F6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Czy Zamawiający dren T-Kehr z workiem 400ml dla rozmiarów 8-10CH skalowany co 50ml oraz z workiem 800ml dla rozmiarów 12-24CH skalowany co 100ml? Pozostałe parametry zgodnie z SWZ. </w:t>
      </w:r>
    </w:p>
    <w:bookmarkEnd w:id="2"/>
    <w:p w14:paraId="629D3341" w14:textId="63B9D5D5" w:rsidR="00573033" w:rsidRPr="00131F64" w:rsidRDefault="00573033" w:rsidP="00E65AA9">
      <w:pPr>
        <w:spacing w:after="0" w:line="276" w:lineRule="auto"/>
        <w:jc w:val="both"/>
        <w:rPr>
          <w:rFonts w:ascii="Arial" w:hAnsi="Arial" w:cs="Arial"/>
          <w:color w:val="666666"/>
          <w:sz w:val="18"/>
          <w:szCs w:val="18"/>
        </w:rPr>
      </w:pPr>
    </w:p>
    <w:p w14:paraId="22DEB96E" w14:textId="77777777" w:rsidR="00E65AA9" w:rsidRPr="00131F64" w:rsidRDefault="00E65AA9" w:rsidP="00E65AA9">
      <w:pPr>
        <w:spacing w:after="0" w:line="276" w:lineRule="auto"/>
        <w:jc w:val="both"/>
        <w:rPr>
          <w:rFonts w:ascii="Arial" w:hAnsi="Arial" w:cs="Arial"/>
          <w:color w:val="666666"/>
          <w:sz w:val="18"/>
          <w:szCs w:val="18"/>
        </w:rPr>
      </w:pPr>
    </w:p>
    <w:p w14:paraId="5D1E68B5" w14:textId="4FAA3E3E" w:rsidR="00E65AA9" w:rsidRPr="00C04615" w:rsidRDefault="00E65AA9" w:rsidP="00E65AA9">
      <w:pPr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 xml:space="preserve">Odpowiedź: </w:t>
      </w:r>
      <w:r w:rsidR="00C554BC" w:rsidRPr="00220E50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 i nie zmienia zapisów SWZ.</w:t>
      </w:r>
    </w:p>
    <w:p w14:paraId="131809EC" w14:textId="14470841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3</w:t>
      </w:r>
    </w:p>
    <w:p w14:paraId="068348B1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2, pozycja 3</w:t>
      </w:r>
    </w:p>
    <w:p w14:paraId="758863CC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Cs/>
          <w:sz w:val="18"/>
          <w:szCs w:val="18"/>
          <w:lang w:eastAsia="pl-PL"/>
        </w:rPr>
        <w:t>Czy Zamawiający wymienny worek 800ml skalowany co 100ml? Pozostałe parametry zgodnie z SWZ</w:t>
      </w:r>
    </w:p>
    <w:p w14:paraId="59D3840D" w14:textId="77777777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946E16E" w14:textId="6B38C5CC" w:rsidR="00E65AA9" w:rsidRPr="00131F64" w:rsidRDefault="00E65AA9" w:rsidP="00E65AA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>Odpowiedź</w:t>
      </w:r>
      <w:bookmarkStart w:id="3" w:name="_Hlk166232641"/>
      <w:r w:rsidRPr="00C554BC">
        <w:rPr>
          <w:rFonts w:ascii="Arial" w:hAnsi="Arial" w:cs="Arial"/>
          <w:b/>
          <w:bCs/>
          <w:sz w:val="18"/>
          <w:szCs w:val="18"/>
        </w:rPr>
        <w:t xml:space="preserve">: </w:t>
      </w:r>
      <w:r w:rsidR="00C554BC" w:rsidRPr="00220E50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 i nie zmienia zapisów SWZ.</w:t>
      </w:r>
    </w:p>
    <w:bookmarkEnd w:id="3"/>
    <w:p w14:paraId="4E7938AA" w14:textId="0B76C34D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4</w:t>
      </w:r>
    </w:p>
    <w:p w14:paraId="78E29BC6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2, pozycja 4</w:t>
      </w:r>
    </w:p>
    <w:p w14:paraId="287EF631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sz w:val="18"/>
          <w:szCs w:val="18"/>
          <w:lang w:eastAsia="pl-PL"/>
        </w:rPr>
        <w:t>Czy Zamawiający dopuści zamknięty system do pomiaru diurezy i zbiórki moczu z workiem do zbiórki moczu o pojemności 2000 ml, komorą zbiorczą 500 ml umożliwiającą bardzo dokładne pomiary diurezy (liniowo co 1ml od 3ml do 40ml, co 5 ml od 40 do 100 ml, co 10 ml od 100 do 500 ml). Wyposażony w 2 filtry hydrofobowe oraz 2 bezzwrotne zastawki – w worku oraz w łączniku do cewnika Foley’a. Dwuświatłowy dren o długości 120 cm z klamrą zaciskową, zakończony bezigłowym portem do pobierania próbek i bezpiecznym łącznikiem do cewnika. Umocowanie na łóżku pacjenta za pomocą składanych wieszaków lub pasków mocujących?</w:t>
      </w:r>
    </w:p>
    <w:p w14:paraId="4459CCB0" w14:textId="77777777" w:rsidR="00E65AA9" w:rsidRPr="00131F64" w:rsidRDefault="00E65AA9" w:rsidP="00E65AA9">
      <w:pPr>
        <w:spacing w:after="0" w:line="276" w:lineRule="auto"/>
        <w:jc w:val="both"/>
        <w:rPr>
          <w:rFonts w:ascii="Arial" w:hAnsi="Arial" w:cs="Arial"/>
          <w:color w:val="666666"/>
          <w:sz w:val="18"/>
          <w:szCs w:val="18"/>
        </w:rPr>
      </w:pPr>
    </w:p>
    <w:p w14:paraId="66871DF5" w14:textId="4932F659" w:rsidR="00E65AA9" w:rsidRPr="00131F64" w:rsidRDefault="00E65AA9" w:rsidP="00E65AA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 xml:space="preserve">Odpowiedź: </w:t>
      </w:r>
      <w:r w:rsidR="00C554BC" w:rsidRPr="00503A92">
        <w:rPr>
          <w:rFonts w:ascii="Arial" w:eastAsia="Times New Roman" w:hAnsi="Arial" w:cs="Arial"/>
          <w:sz w:val="20"/>
          <w:szCs w:val="20"/>
          <w:lang w:eastAsia="pl-PL"/>
        </w:rPr>
        <w:t>Tak. Zamawiający dopuszcza powyższe</w:t>
      </w:r>
      <w:r w:rsidR="00C554B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2CB835" w14:textId="141ED119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5</w:t>
      </w:r>
    </w:p>
    <w:p w14:paraId="5A7ADE57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2, pozycja 5</w:t>
      </w:r>
    </w:p>
    <w:p w14:paraId="36B08A0B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sz w:val="18"/>
          <w:szCs w:val="18"/>
          <w:lang w:eastAsia="pl-PL"/>
        </w:rPr>
        <w:t>Czy Zamawiający dopuści cewnik Foley silikonowy dwudrożny, wewnątrz opakowania dodatkowo strzykawka z 10% sterylnym wodnym roztworem gliceryny do wypełnienia balonu, pasek kontrastujący w RTG, atraumatyczne, lekko zaokrąglona końcówka, opakowanie podwójne - wewnętrzne folia, zewnętrzne papier/folia rozmiar F 10 dł. 31cm balon 5ml , F 12 dł. 40cm balon 10ml, sterylny?</w:t>
      </w:r>
    </w:p>
    <w:p w14:paraId="0B4786B8" w14:textId="77777777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72294D" w14:textId="3F967E6B" w:rsidR="00E65AA9" w:rsidRPr="00131F64" w:rsidRDefault="00E65AA9" w:rsidP="00E65AA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 xml:space="preserve">Odpowiedź: </w:t>
      </w:r>
      <w:r w:rsidR="00C554BC" w:rsidRPr="00503A92">
        <w:rPr>
          <w:rFonts w:ascii="Arial" w:eastAsia="Times New Roman" w:hAnsi="Arial" w:cs="Arial"/>
          <w:sz w:val="20"/>
          <w:szCs w:val="20"/>
          <w:lang w:eastAsia="pl-PL"/>
        </w:rPr>
        <w:t>Tak. Zamawiający dopuszcza powyższe</w:t>
      </w:r>
      <w:r w:rsidR="00C554B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41E1785" w14:textId="7958CB7C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6</w:t>
      </w:r>
    </w:p>
    <w:p w14:paraId="244A7054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2, pozycja 7</w:t>
      </w:r>
    </w:p>
    <w:p w14:paraId="56C408E7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Czy Zamawiający dopuści cewnik Foleya z rozmiarem i pojemnością balonu nadrukowaną na jednym z kanałów cewnika? </w:t>
      </w:r>
    </w:p>
    <w:p w14:paraId="3BCC487C" w14:textId="77777777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862649B" w14:textId="34A1885F" w:rsidR="00E65AA9" w:rsidRPr="00131F64" w:rsidRDefault="00E65AA9" w:rsidP="00E65AA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 xml:space="preserve">Odpowiedź: </w:t>
      </w:r>
      <w:r w:rsidR="00C554BC" w:rsidRPr="00503A92">
        <w:rPr>
          <w:rFonts w:ascii="Arial" w:eastAsia="Times New Roman" w:hAnsi="Arial" w:cs="Arial"/>
          <w:sz w:val="20"/>
          <w:szCs w:val="20"/>
          <w:lang w:eastAsia="pl-PL"/>
        </w:rPr>
        <w:t>Tak. Zamawiający dopuszcza powyższe</w:t>
      </w:r>
      <w:r w:rsidR="00C554B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286E1AC" w14:textId="77777777" w:rsidR="00C554BC" w:rsidRDefault="00C554BC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BB27DB9" w14:textId="77777777" w:rsidR="00C554BC" w:rsidRDefault="00C554BC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628143F" w14:textId="77777777" w:rsidR="00C554BC" w:rsidRDefault="00C554BC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C36A7AF" w14:textId="77777777" w:rsidR="00C554BC" w:rsidRDefault="00C554BC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CCC6C9" w14:textId="77777777" w:rsidR="00C554BC" w:rsidRDefault="00C554BC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C7004DE" w14:textId="07CBDC3D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7</w:t>
      </w:r>
    </w:p>
    <w:p w14:paraId="69ABC5F5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2, pozycja 7b-c</w:t>
      </w:r>
    </w:p>
    <w:p w14:paraId="0BF582EC" w14:textId="74F2D074" w:rsidR="00131F64" w:rsidRDefault="00131F64" w:rsidP="00C5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sz w:val="18"/>
          <w:szCs w:val="18"/>
          <w:lang w:eastAsia="pl-PL"/>
        </w:rPr>
        <w:t>Czy Zamawiający dopuści cewnik Foleya CH8-10 o pojemności balonu 3-5ml?</w:t>
      </w:r>
    </w:p>
    <w:p w14:paraId="3AE28E60" w14:textId="77777777" w:rsidR="00C554BC" w:rsidRPr="00C554BC" w:rsidRDefault="00C554BC" w:rsidP="00C5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DC92A3" w14:textId="0879295E" w:rsidR="00E65AA9" w:rsidRPr="00131F64" w:rsidRDefault="00E65AA9" w:rsidP="00E65AA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31F64">
        <w:rPr>
          <w:rFonts w:ascii="Arial" w:hAnsi="Arial" w:cs="Arial"/>
          <w:b/>
          <w:bCs/>
          <w:sz w:val="18"/>
          <w:szCs w:val="18"/>
        </w:rPr>
        <w:t xml:space="preserve">Odpowiedź: </w:t>
      </w:r>
      <w:r w:rsidR="00C554BC" w:rsidRPr="00503A92">
        <w:rPr>
          <w:rFonts w:ascii="Arial" w:eastAsia="Times New Roman" w:hAnsi="Arial" w:cs="Arial"/>
          <w:sz w:val="20"/>
          <w:szCs w:val="20"/>
          <w:lang w:eastAsia="pl-PL"/>
        </w:rPr>
        <w:t>Tak. Zamawiający dopuszcza powyższe</w:t>
      </w:r>
      <w:r w:rsidR="00C554B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963B213" w14:textId="14AFC2B3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8</w:t>
      </w:r>
    </w:p>
    <w:p w14:paraId="1CB78645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2, pozycja 11</w:t>
      </w:r>
    </w:p>
    <w:p w14:paraId="47A6C9B3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Prosimy Zamawiającego o dopuszczenie s</w:t>
      </w: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ondy do hamowania krwawienia z przewodu pokarmowego Sengstakena – Blakemore’a - wykonanej z </w:t>
      </w:r>
      <w:r w:rsidRPr="00131F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biokompatybilnego i transparentnego silikonu</w:t>
      </w: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131F64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czteroświatłowej </w:t>
      </w: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– umożliwiającej odsysanie i usuwanie treści żołądka, jak również krwotoku z górnego odcinka przełyku. Elastyczna, </w:t>
      </w:r>
      <w:r w:rsidRPr="00131F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posiadająca prowadnicę</w:t>
      </w: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 ułatwiającą założenie sondy, </w:t>
      </w:r>
      <w:r w:rsidRPr="00131F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balon przełykowy</w:t>
      </w: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 z mankietem niskociśnieniowym, </w:t>
      </w:r>
      <w:r w:rsidRPr="00131F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balon żołądkowy</w:t>
      </w: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, znaczniki głębokości w odległości 25cm od początku balonu przełykowego, atraumatyczne zakończenie cewnika typu oliwka, zacisk ułatwiający otwieranie i zamykanie przewodu do manometru, żołądkowe i przełykowe przewody do manometru rozróżniane kolorami, </w:t>
      </w:r>
      <w:r w:rsidRPr="00131F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linię kontrastującą w RTG</w:t>
      </w: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 na całej długości sondy. Wprowadzana do żołądka przez nos lub jamę ustną - stosowana do doraźnego hamowania krwawienia z żylaków przełyku. </w:t>
      </w:r>
      <w:r w:rsidRPr="00131F64">
        <w:rPr>
          <w:rFonts w:ascii="Arial" w:eastAsia="Times New Roman" w:hAnsi="Arial" w:cs="Arial"/>
          <w:sz w:val="18"/>
          <w:szCs w:val="18"/>
          <w:u w:val="single"/>
          <w:lang w:eastAsia="pl-PL"/>
        </w:rPr>
        <w:t>Długość całkowita 850mm</w:t>
      </w: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, sterylna, pakowana w opakowanie typu papier-folia oraz zewnętrzne kartonowe pudełko. Rozmiary: 16CH, 18CH, </w:t>
      </w:r>
      <w:r w:rsidRPr="00131F64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20CH </w:t>
      </w:r>
      <w:r w:rsidRPr="00131F64">
        <w:rPr>
          <w:rFonts w:ascii="Arial" w:eastAsia="Times New Roman" w:hAnsi="Arial" w:cs="Arial"/>
          <w:sz w:val="18"/>
          <w:szCs w:val="18"/>
          <w:lang w:eastAsia="pl-PL"/>
        </w:rPr>
        <w:t>, balon przełykowy dł.140mm, balon żołądkowy dł.60mm?</w:t>
      </w:r>
    </w:p>
    <w:p w14:paraId="52642306" w14:textId="77777777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9A4D595" w14:textId="779D489D" w:rsidR="00E65AA9" w:rsidRPr="00131F64" w:rsidRDefault="00E65AA9" w:rsidP="00E65AA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>Odpowiedź:</w:t>
      </w:r>
      <w:r w:rsidR="00C04615" w:rsidRPr="00C554BC">
        <w:rPr>
          <w:rFonts w:ascii="Arial" w:hAnsi="Arial" w:cs="Arial"/>
          <w:b/>
          <w:bCs/>
          <w:sz w:val="18"/>
          <w:szCs w:val="18"/>
        </w:rPr>
        <w:t xml:space="preserve"> </w:t>
      </w:r>
      <w:r w:rsidR="00C554BC" w:rsidRPr="00220E50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 i nie zmienia zapisów SWZ.</w:t>
      </w:r>
    </w:p>
    <w:p w14:paraId="67A3E419" w14:textId="63A3B611" w:rsidR="00E65AA9" w:rsidRPr="00131F64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9</w:t>
      </w:r>
    </w:p>
    <w:p w14:paraId="6838DCEB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2, pozycja 11</w:t>
      </w:r>
    </w:p>
    <w:p w14:paraId="68801ABB" w14:textId="77777777" w:rsidR="00131F64" w:rsidRPr="00131F64" w:rsidRDefault="00131F64" w:rsidP="00131F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Czy Zamawiający dopuści sondę Sengstakena wykonaną w całości z lateksu lub posiadającą lateksowe elementy, które mogą wywołać powikłania w postaci reakcji alergicznej, a nawet wstrząsu anafilaktycznego u pacjenta?</w:t>
      </w:r>
    </w:p>
    <w:p w14:paraId="1BF8DCEA" w14:textId="77777777" w:rsidR="00131F64" w:rsidRPr="00131F64" w:rsidRDefault="00131F64" w:rsidP="00E65AA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B8D64A3" w14:textId="5AA7EF89" w:rsidR="00E65AA9" w:rsidRPr="00131F64" w:rsidRDefault="00E65AA9" w:rsidP="00E65AA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 xml:space="preserve">Odpowiedź: </w:t>
      </w:r>
      <w:r w:rsidR="00C04615" w:rsidRPr="00C554BC">
        <w:rPr>
          <w:rFonts w:ascii="Arial" w:hAnsi="Arial" w:cs="Arial"/>
          <w:b/>
          <w:bCs/>
          <w:sz w:val="18"/>
          <w:szCs w:val="18"/>
        </w:rPr>
        <w:t xml:space="preserve"> </w:t>
      </w:r>
      <w:r w:rsidR="00C554BC" w:rsidRPr="00220E50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 i nie zmienia zapisów SWZ.</w:t>
      </w:r>
    </w:p>
    <w:p w14:paraId="4E0860A7" w14:textId="77777777" w:rsidR="00131F64" w:rsidRPr="00131F64" w:rsidRDefault="00131F64" w:rsidP="00131F64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9</w:t>
      </w:r>
    </w:p>
    <w:p w14:paraId="4368A966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3, pozycja 28</w:t>
      </w:r>
    </w:p>
    <w:p w14:paraId="21377C35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sz w:val="18"/>
          <w:szCs w:val="18"/>
          <w:lang w:eastAsia="pl-PL"/>
        </w:rPr>
        <w:t>Czy Zamawiający dopuści tupfery pakowane po 5 sztuk z odpowiednim przeliczeniem zamawianych ilości?</w:t>
      </w:r>
    </w:p>
    <w:p w14:paraId="7CBAF650" w14:textId="77777777" w:rsidR="00131F64" w:rsidRPr="00C04615" w:rsidRDefault="00131F64" w:rsidP="00131F64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14:paraId="119D72E0" w14:textId="57C4E4E9" w:rsidR="00131F64" w:rsidRPr="00131F64" w:rsidRDefault="00131F64" w:rsidP="00131F64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 xml:space="preserve">Odpowiedź: </w:t>
      </w:r>
      <w:r w:rsidR="00C554BC" w:rsidRPr="00503A92">
        <w:rPr>
          <w:rFonts w:ascii="Arial" w:eastAsia="Times New Roman" w:hAnsi="Arial" w:cs="Arial"/>
          <w:sz w:val="20"/>
          <w:szCs w:val="20"/>
          <w:lang w:eastAsia="pl-PL"/>
        </w:rPr>
        <w:t>Tak. Zamawiający dopuszcza powyższe, jednak wymaga odnotowania tego faktu w postaci * i przypisu.</w:t>
      </w:r>
    </w:p>
    <w:p w14:paraId="2B428524" w14:textId="77777777" w:rsidR="00131F64" w:rsidRPr="00131F64" w:rsidRDefault="00131F64" w:rsidP="00131F64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C840F9" w14:textId="77777777" w:rsidR="00131F64" w:rsidRPr="00131F64" w:rsidRDefault="00131F64" w:rsidP="00131F64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Pytanie nr 9</w:t>
      </w:r>
    </w:p>
    <w:p w14:paraId="6CD3E744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b/>
          <w:sz w:val="18"/>
          <w:szCs w:val="18"/>
          <w:lang w:eastAsia="pl-PL"/>
        </w:rPr>
        <w:t>Pakiet 3, pozycja 32</w:t>
      </w:r>
    </w:p>
    <w:p w14:paraId="185C11DE" w14:textId="77777777" w:rsidR="00131F64" w:rsidRPr="00131F64" w:rsidRDefault="00131F64" w:rsidP="00131F6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31F64">
        <w:rPr>
          <w:rFonts w:ascii="Arial" w:eastAsia="Times New Roman" w:hAnsi="Arial" w:cs="Arial"/>
          <w:sz w:val="18"/>
          <w:szCs w:val="18"/>
          <w:lang w:eastAsia="pl-PL"/>
        </w:rPr>
        <w:t xml:space="preserve">Czy Zamawiający dopuści bezpieczne skalpele wysuwane firmy Swann-Morton dostępne w rozmiarach od 10 do 25A? </w:t>
      </w:r>
    </w:p>
    <w:p w14:paraId="74238BFA" w14:textId="77777777" w:rsidR="00131F64" w:rsidRPr="00C554BC" w:rsidRDefault="00131F64" w:rsidP="00131F64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3126373" w14:textId="2E324C5A" w:rsidR="00C04615" w:rsidRPr="00131F64" w:rsidRDefault="00131F64" w:rsidP="00C0461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554BC">
        <w:rPr>
          <w:rFonts w:ascii="Arial" w:hAnsi="Arial" w:cs="Arial"/>
          <w:b/>
          <w:bCs/>
          <w:sz w:val="18"/>
          <w:szCs w:val="18"/>
        </w:rPr>
        <w:t xml:space="preserve">Odpowiedź: </w:t>
      </w:r>
      <w:r w:rsidR="00C554BC" w:rsidRPr="00220E50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 i nie zmienia zapisów SWZ.</w:t>
      </w:r>
    </w:p>
    <w:p w14:paraId="2B884769" w14:textId="537E29D6" w:rsidR="00131F64" w:rsidRPr="00131F64" w:rsidRDefault="00131F64" w:rsidP="00131F64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CF5A4D" w14:textId="77777777" w:rsidR="00131F64" w:rsidRDefault="00131F64" w:rsidP="00131F64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342D8E1" w14:textId="77777777" w:rsidR="00E65AA9" w:rsidRPr="00E65AA9" w:rsidRDefault="00E65AA9" w:rsidP="00E65AA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E65AA9" w:rsidRPr="00E65AA9" w:rsidSect="00810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104E7" w14:textId="77777777" w:rsidR="00810B16" w:rsidRDefault="00810B16" w:rsidP="007E3857">
      <w:pPr>
        <w:spacing w:after="0" w:line="240" w:lineRule="auto"/>
      </w:pPr>
      <w:r>
        <w:separator/>
      </w:r>
    </w:p>
  </w:endnote>
  <w:endnote w:type="continuationSeparator" w:id="0">
    <w:p w14:paraId="20998CD5" w14:textId="77777777" w:rsidR="00810B16" w:rsidRDefault="00810B16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4235" w14:textId="77777777" w:rsidR="00810B16" w:rsidRDefault="00810B16" w:rsidP="007E3857">
      <w:pPr>
        <w:spacing w:after="0" w:line="240" w:lineRule="auto"/>
      </w:pPr>
      <w:r>
        <w:separator/>
      </w:r>
    </w:p>
  </w:footnote>
  <w:footnote w:type="continuationSeparator" w:id="0">
    <w:p w14:paraId="02A94717" w14:textId="77777777" w:rsidR="00810B16" w:rsidRDefault="00810B16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000000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000000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000000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178172">
    <w:abstractNumId w:val="24"/>
  </w:num>
  <w:num w:numId="2" w16cid:durableId="796485895">
    <w:abstractNumId w:val="8"/>
  </w:num>
  <w:num w:numId="3" w16cid:durableId="70658245">
    <w:abstractNumId w:val="14"/>
  </w:num>
  <w:num w:numId="4" w16cid:durableId="885264290">
    <w:abstractNumId w:val="5"/>
  </w:num>
  <w:num w:numId="5" w16cid:durableId="205797518">
    <w:abstractNumId w:val="25"/>
  </w:num>
  <w:num w:numId="6" w16cid:durableId="19819981">
    <w:abstractNumId w:val="22"/>
  </w:num>
  <w:num w:numId="7" w16cid:durableId="677734160">
    <w:abstractNumId w:val="18"/>
  </w:num>
  <w:num w:numId="8" w16cid:durableId="1320422663">
    <w:abstractNumId w:val="17"/>
  </w:num>
  <w:num w:numId="9" w16cid:durableId="392898474">
    <w:abstractNumId w:val="27"/>
  </w:num>
  <w:num w:numId="10" w16cid:durableId="475682040">
    <w:abstractNumId w:val="15"/>
  </w:num>
  <w:num w:numId="11" w16cid:durableId="1343312035">
    <w:abstractNumId w:val="23"/>
  </w:num>
  <w:num w:numId="12" w16cid:durableId="2042508746">
    <w:abstractNumId w:val="0"/>
  </w:num>
  <w:num w:numId="13" w16cid:durableId="1136727051">
    <w:abstractNumId w:val="3"/>
  </w:num>
  <w:num w:numId="14" w16cid:durableId="1571428170">
    <w:abstractNumId w:val="4"/>
  </w:num>
  <w:num w:numId="15" w16cid:durableId="260452752">
    <w:abstractNumId w:val="10"/>
  </w:num>
  <w:num w:numId="16" w16cid:durableId="546339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365471">
    <w:abstractNumId w:val="20"/>
  </w:num>
  <w:num w:numId="18" w16cid:durableId="2116368284">
    <w:abstractNumId w:val="26"/>
  </w:num>
  <w:num w:numId="19" w16cid:durableId="719983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6207942">
    <w:abstractNumId w:val="13"/>
  </w:num>
  <w:num w:numId="21" w16cid:durableId="577904814">
    <w:abstractNumId w:val="2"/>
  </w:num>
  <w:num w:numId="22" w16cid:durableId="542013599">
    <w:abstractNumId w:val="7"/>
  </w:num>
  <w:num w:numId="23" w16cid:durableId="1987853293">
    <w:abstractNumId w:val="16"/>
  </w:num>
  <w:num w:numId="24" w16cid:durableId="51126005">
    <w:abstractNumId w:val="11"/>
  </w:num>
  <w:num w:numId="25" w16cid:durableId="1943105285">
    <w:abstractNumId w:val="19"/>
  </w:num>
  <w:num w:numId="26" w16cid:durableId="1651442143">
    <w:abstractNumId w:val="21"/>
  </w:num>
  <w:num w:numId="27" w16cid:durableId="1572350387">
    <w:abstractNumId w:val="2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664317401">
    <w:abstractNumId w:val="12"/>
  </w:num>
  <w:num w:numId="29" w16cid:durableId="7194737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4571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0F6E65"/>
    <w:rsid w:val="00101A4F"/>
    <w:rsid w:val="001057F7"/>
    <w:rsid w:val="00110ED0"/>
    <w:rsid w:val="00113F34"/>
    <w:rsid w:val="00113FC7"/>
    <w:rsid w:val="00115BC3"/>
    <w:rsid w:val="00116E7C"/>
    <w:rsid w:val="00116FCE"/>
    <w:rsid w:val="00117829"/>
    <w:rsid w:val="00123BB5"/>
    <w:rsid w:val="00130ABC"/>
    <w:rsid w:val="00131F64"/>
    <w:rsid w:val="001333DE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0EEC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78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0658D"/>
    <w:rsid w:val="00321083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C5881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4107"/>
    <w:rsid w:val="0041515F"/>
    <w:rsid w:val="004165E5"/>
    <w:rsid w:val="00417777"/>
    <w:rsid w:val="00443039"/>
    <w:rsid w:val="00443B44"/>
    <w:rsid w:val="00447910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50AA6"/>
    <w:rsid w:val="005568C2"/>
    <w:rsid w:val="00565D93"/>
    <w:rsid w:val="005674B4"/>
    <w:rsid w:val="00570E27"/>
    <w:rsid w:val="005721BA"/>
    <w:rsid w:val="00573033"/>
    <w:rsid w:val="00575328"/>
    <w:rsid w:val="00583808"/>
    <w:rsid w:val="005905D4"/>
    <w:rsid w:val="005934A3"/>
    <w:rsid w:val="00595119"/>
    <w:rsid w:val="005A3FFB"/>
    <w:rsid w:val="005A44ED"/>
    <w:rsid w:val="005C2F51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26BF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0B16"/>
    <w:rsid w:val="00810EF9"/>
    <w:rsid w:val="00814C30"/>
    <w:rsid w:val="00814C92"/>
    <w:rsid w:val="00824ED6"/>
    <w:rsid w:val="00824EDA"/>
    <w:rsid w:val="008317C3"/>
    <w:rsid w:val="00832C39"/>
    <w:rsid w:val="008438F4"/>
    <w:rsid w:val="0085033C"/>
    <w:rsid w:val="00852B65"/>
    <w:rsid w:val="008569B1"/>
    <w:rsid w:val="00860988"/>
    <w:rsid w:val="00862D87"/>
    <w:rsid w:val="008830F6"/>
    <w:rsid w:val="008879F8"/>
    <w:rsid w:val="00894A67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D39"/>
    <w:rsid w:val="009B362F"/>
    <w:rsid w:val="009B3C04"/>
    <w:rsid w:val="009C1125"/>
    <w:rsid w:val="009D5547"/>
    <w:rsid w:val="009F061E"/>
    <w:rsid w:val="00A06A6D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2FF"/>
    <w:rsid w:val="00AD0A4B"/>
    <w:rsid w:val="00AD1525"/>
    <w:rsid w:val="00AE1887"/>
    <w:rsid w:val="00B06A54"/>
    <w:rsid w:val="00B177C1"/>
    <w:rsid w:val="00B17E31"/>
    <w:rsid w:val="00B205E2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0956"/>
    <w:rsid w:val="00B92B76"/>
    <w:rsid w:val="00B94AEB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4615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554BC"/>
    <w:rsid w:val="00C63D41"/>
    <w:rsid w:val="00C665A2"/>
    <w:rsid w:val="00C70136"/>
    <w:rsid w:val="00C73848"/>
    <w:rsid w:val="00C738EA"/>
    <w:rsid w:val="00C76ADC"/>
    <w:rsid w:val="00C87865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26DCA"/>
    <w:rsid w:val="00E32877"/>
    <w:rsid w:val="00E41CD0"/>
    <w:rsid w:val="00E47E87"/>
    <w:rsid w:val="00E51F85"/>
    <w:rsid w:val="00E53DD8"/>
    <w:rsid w:val="00E55C3B"/>
    <w:rsid w:val="00E642C5"/>
    <w:rsid w:val="00E65AA9"/>
    <w:rsid w:val="00E7627D"/>
    <w:rsid w:val="00E77ACA"/>
    <w:rsid w:val="00E830CA"/>
    <w:rsid w:val="00E84200"/>
    <w:rsid w:val="00E91E0E"/>
    <w:rsid w:val="00E95B8F"/>
    <w:rsid w:val="00E96726"/>
    <w:rsid w:val="00E97A53"/>
    <w:rsid w:val="00EA394C"/>
    <w:rsid w:val="00EA4D6B"/>
    <w:rsid w:val="00EA5FA8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91404"/>
    <w:rsid w:val="00F94790"/>
    <w:rsid w:val="00F95A9A"/>
    <w:rsid w:val="00F97565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967B-2B55-48DE-BC8E-BD6C0322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</cp:revision>
  <cp:lastPrinted>2024-05-10T11:21:00Z</cp:lastPrinted>
  <dcterms:created xsi:type="dcterms:W3CDTF">2024-05-10T08:57:00Z</dcterms:created>
  <dcterms:modified xsi:type="dcterms:W3CDTF">2024-05-10T11:22:00Z</dcterms:modified>
</cp:coreProperties>
</file>