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7E59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92B0262" w14:textId="6CD8AE09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734D4B">
        <w:rPr>
          <w:rFonts w:cs="Calibri"/>
          <w:sz w:val="22"/>
          <w:lang w:eastAsia="ar-SA"/>
        </w:rPr>
        <w:t>17.05.</w:t>
      </w:r>
      <w:r w:rsidR="00D23876">
        <w:rPr>
          <w:rFonts w:cs="Calibri"/>
          <w:sz w:val="22"/>
          <w:lang w:eastAsia="ar-SA"/>
        </w:rPr>
        <w:t>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62075293" w14:textId="5BC532F4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="00734D4B" w:rsidRPr="00885889">
        <w:rPr>
          <w:rFonts w:cs="Calibri"/>
          <w:sz w:val="22"/>
          <w:lang w:eastAsia="ar-SA"/>
        </w:rPr>
        <w:t>/</w:t>
      </w:r>
      <w:r w:rsidR="00734D4B">
        <w:rPr>
          <w:rFonts w:cs="Calibri"/>
          <w:sz w:val="22"/>
          <w:lang w:eastAsia="ar-SA"/>
        </w:rPr>
        <w:t>1276</w:t>
      </w:r>
      <w:bookmarkStart w:id="0" w:name="_GoBack"/>
      <w:bookmarkEnd w:id="0"/>
      <w:r w:rsidRPr="00885889">
        <w:rPr>
          <w:rFonts w:cs="Calibri"/>
          <w:sz w:val="22"/>
          <w:lang w:eastAsia="ar-SA"/>
        </w:rPr>
        <w:t>/</w:t>
      </w:r>
      <w:r w:rsidR="00807C30">
        <w:rPr>
          <w:rFonts w:cs="Calibri"/>
          <w:sz w:val="22"/>
          <w:lang w:eastAsia="ar-SA"/>
        </w:rPr>
        <w:t>21</w:t>
      </w:r>
    </w:p>
    <w:p w14:paraId="4DF7BD99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34317B83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695C1DC4" w14:textId="77777777" w:rsidR="00885889" w:rsidRDefault="00885889" w:rsidP="00E13691">
      <w:pPr>
        <w:spacing w:after="0" w:line="276" w:lineRule="auto"/>
        <w:ind w:firstLine="680"/>
        <w:rPr>
          <w:rFonts w:eastAsia="Times New Roman" w:cs="Calibri"/>
          <w:bCs/>
          <w:color w:val="000000" w:themeColor="text1"/>
          <w:sz w:val="22"/>
          <w:lang w:eastAsia="pl-PL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                            </w:t>
      </w:r>
      <w:r w:rsidRPr="00885889">
        <w:rPr>
          <w:rFonts w:cs="Calibri"/>
          <w:sz w:val="22"/>
          <w:lang w:eastAsia="ar-SA"/>
        </w:rPr>
        <w:t xml:space="preserve">o złożenie oferty w prowadzonym postępowaniu w trybie zapytania, którego przedmiotem jest </w:t>
      </w:r>
      <w:r w:rsidR="00E13691" w:rsidRPr="00E13691">
        <w:rPr>
          <w:rFonts w:cs="Calibri"/>
          <w:i/>
          <w:sz w:val="22"/>
          <w:lang w:eastAsia="ar-SA"/>
        </w:rPr>
        <w:t>Dostawa zaworów i zasuw na potrzeby remontowe ZTPOK.</w:t>
      </w:r>
    </w:p>
    <w:p w14:paraId="0DEEC57E" w14:textId="77777777" w:rsidR="0046749E" w:rsidRPr="00F60918" w:rsidRDefault="0046749E" w:rsidP="00885889">
      <w:pPr>
        <w:spacing w:before="60" w:after="60" w:line="276" w:lineRule="auto"/>
        <w:ind w:left="680" w:hanging="680"/>
        <w:rPr>
          <w:rFonts w:eastAsia="Times New Roman" w:cs="Calibri"/>
          <w:bCs/>
          <w:color w:val="000000" w:themeColor="text1"/>
          <w:sz w:val="22"/>
          <w:lang w:eastAsia="pl-PL"/>
        </w:rPr>
      </w:pPr>
    </w:p>
    <w:p w14:paraId="1C1B2BB9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Nazwa zadania</w:t>
      </w:r>
      <w:r w:rsidRPr="00F60918">
        <w:rPr>
          <w:sz w:val="22"/>
        </w:rPr>
        <w:t>: Dostawa zaworów i zasuw na potrzeby remontowe ZTPOK.</w:t>
      </w:r>
    </w:p>
    <w:p w14:paraId="59690D7B" w14:textId="77777777" w:rsidR="00E13691" w:rsidRPr="00F60918" w:rsidRDefault="00E13691" w:rsidP="00E13691">
      <w:pPr>
        <w:rPr>
          <w:b/>
          <w:bCs/>
          <w:sz w:val="22"/>
          <w:u w:val="single"/>
        </w:rPr>
      </w:pPr>
      <w:r w:rsidRPr="00F60918">
        <w:rPr>
          <w:b/>
          <w:bCs/>
          <w:sz w:val="22"/>
          <w:u w:val="single"/>
        </w:rPr>
        <w:t>Przedmiot postępowania:</w:t>
      </w:r>
    </w:p>
    <w:p w14:paraId="2E370725" w14:textId="77777777" w:rsidR="00E13691" w:rsidRPr="00F60918" w:rsidRDefault="00E13691" w:rsidP="00E13691">
      <w:pPr>
        <w:rPr>
          <w:sz w:val="22"/>
        </w:rPr>
      </w:pPr>
      <w:r w:rsidRPr="00F60918">
        <w:rPr>
          <w:sz w:val="22"/>
        </w:rPr>
        <w:t>Przedmiotem postępowania jest dostawa zaworów i zasuw zgodnie z opisem w poniższej tabeli</w:t>
      </w:r>
    </w:p>
    <w:p w14:paraId="1019D9A8" w14:textId="77777777" w:rsidR="00E13691" w:rsidRPr="00F60918" w:rsidRDefault="00E13691" w:rsidP="00E13691">
      <w:pPr>
        <w:rPr>
          <w:sz w:val="22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96"/>
        <w:gridCol w:w="475"/>
        <w:gridCol w:w="475"/>
        <w:gridCol w:w="880"/>
        <w:gridCol w:w="1095"/>
        <w:gridCol w:w="1121"/>
        <w:gridCol w:w="1320"/>
        <w:gridCol w:w="1220"/>
        <w:gridCol w:w="1000"/>
        <w:gridCol w:w="708"/>
      </w:tblGrid>
      <w:tr w:rsidR="00F60918" w:rsidRPr="00F60918" w14:paraId="185BAA3E" w14:textId="77777777" w:rsidTr="00F60918">
        <w:trPr>
          <w:trHeight w:val="7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FB2E2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Lp.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726D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Opis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88FC5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DN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0600B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PN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159FF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Temp (°C)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63080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Połączenie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F866E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Medium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4F1F7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Materiał korpusu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37FED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proofErr w:type="spellStart"/>
            <w:r w:rsidRPr="00F60918">
              <w:rPr>
                <w:sz w:val="22"/>
                <w:lang w:eastAsia="pl-PL"/>
              </w:rPr>
              <w:t>Trim</w:t>
            </w:r>
            <w:proofErr w:type="spellEnd"/>
            <w:r w:rsidRPr="00F60918">
              <w:rPr>
                <w:sz w:val="22"/>
                <w:lang w:eastAsia="pl-PL"/>
              </w:rPr>
              <w:t xml:space="preserve"> zaworu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F6FDB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Typ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2E658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Ilość</w:t>
            </w:r>
          </w:p>
        </w:tc>
      </w:tr>
      <w:tr w:rsidR="00E13691" w:rsidRPr="00F60918" w14:paraId="4E293D6A" w14:textId="77777777" w:rsidTr="00E1369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EDD86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1EB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Zasuwa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845C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A6B7D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A8614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6AE3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BW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6650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Kondensat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F5ADF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 216 Gr. WCB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EAD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API 600 </w:t>
            </w: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7EF9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BB BSE FP FW OS&amp;Y PI RNS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E218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</w:tr>
      <w:tr w:rsidR="00F60918" w:rsidRPr="00F60918" w14:paraId="5D781C3F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5F1A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3C3C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Zawór grzybkowy 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B2AD2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9F9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553E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F810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SW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6D744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Para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D3C1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ASTM A182 F11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7503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API 600 </w:t>
            </w: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E271B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FP OS&amp;Y WB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EDC5A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</w:tr>
      <w:tr w:rsidR="00F60918" w:rsidRPr="00F60918" w14:paraId="2A3C1198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07586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9915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Zawór grzybkowy 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878A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9D9F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C9CA5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248B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SW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BDF1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Para/woda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281E5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ASTMA A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E02A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80CE5" w14:textId="77777777" w:rsidR="00E13691" w:rsidRPr="00F60918" w:rsidRDefault="00E13691">
            <w:pPr>
              <w:jc w:val="center"/>
              <w:rPr>
                <w:rFonts w:ascii="Times New Roman" w:hAnsi="Times New Roman"/>
                <w:color w:val="000000"/>
                <w:sz w:val="22"/>
                <w:lang w:eastAsia="pl-PL"/>
              </w:rPr>
            </w:pPr>
            <w:r w:rsidRPr="00F60918">
              <w:rPr>
                <w:rFonts w:ascii="Times New Roman" w:hAnsi="Times New Roman"/>
                <w:color w:val="000000"/>
                <w:sz w:val="22"/>
                <w:lang w:eastAsia="pl-PL"/>
              </w:rPr>
              <w:t>WB-OS&amp;Y-IS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37352" w14:textId="77777777" w:rsidR="00E13691" w:rsidRPr="00F60918" w:rsidRDefault="00E13691">
            <w:pPr>
              <w:jc w:val="center"/>
              <w:rPr>
                <w:rFonts w:cs="Calibri"/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</w:t>
            </w:r>
          </w:p>
        </w:tc>
      </w:tr>
    </w:tbl>
    <w:p w14:paraId="5D7BB0E9" w14:textId="77777777" w:rsidR="00E13691" w:rsidRPr="00F60918" w:rsidRDefault="00E13691" w:rsidP="00E13691">
      <w:pPr>
        <w:rPr>
          <w:rFonts w:eastAsiaTheme="minorHAnsi" w:cs="Calibri"/>
          <w:sz w:val="22"/>
        </w:rPr>
      </w:pPr>
    </w:p>
    <w:p w14:paraId="6D3EB96D" w14:textId="618E1F6E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Termin realizacji:</w:t>
      </w:r>
      <w:r w:rsidRPr="00F60918">
        <w:rPr>
          <w:sz w:val="22"/>
        </w:rPr>
        <w:t xml:space="preserve"> do </w:t>
      </w:r>
      <w:r w:rsidR="00E235DE">
        <w:rPr>
          <w:sz w:val="22"/>
        </w:rPr>
        <w:t>9</w:t>
      </w:r>
      <w:r w:rsidR="00E235DE" w:rsidRPr="00F60918">
        <w:rPr>
          <w:sz w:val="22"/>
        </w:rPr>
        <w:t xml:space="preserve"> </w:t>
      </w:r>
      <w:r w:rsidRPr="00F60918">
        <w:rPr>
          <w:sz w:val="22"/>
        </w:rPr>
        <w:t>tygodni.</w:t>
      </w:r>
    </w:p>
    <w:p w14:paraId="1A5C8230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Forma płatności:</w:t>
      </w:r>
      <w:r w:rsidRPr="00F60918">
        <w:rPr>
          <w:sz w:val="22"/>
        </w:rPr>
        <w:t xml:space="preserve"> przelew 14 dni.</w:t>
      </w:r>
    </w:p>
    <w:p w14:paraId="69FB1B04" w14:textId="77777777" w:rsidR="00F976E7" w:rsidRPr="00F60918" w:rsidRDefault="0046749E" w:rsidP="00E11139">
      <w:pPr>
        <w:spacing w:before="240" w:after="0"/>
        <w:rPr>
          <w:sz w:val="22"/>
        </w:rPr>
      </w:pPr>
      <w:r w:rsidRPr="00F60918">
        <w:rPr>
          <w:b/>
          <w:sz w:val="22"/>
          <w:u w:val="single"/>
        </w:rPr>
        <w:t>K</w:t>
      </w:r>
      <w:r w:rsidR="00F976E7" w:rsidRPr="00F60918">
        <w:rPr>
          <w:b/>
          <w:sz w:val="22"/>
          <w:u w:val="single"/>
        </w:rPr>
        <w:t>ryterium oceny</w:t>
      </w:r>
      <w:r w:rsidR="00F976E7" w:rsidRPr="00F60918">
        <w:rPr>
          <w:sz w:val="22"/>
        </w:rPr>
        <w:t>: cena 100 %</w:t>
      </w:r>
    </w:p>
    <w:p w14:paraId="61484F67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t xml:space="preserve">    </w:t>
      </w:r>
    </w:p>
    <w:p w14:paraId="2E1B124A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lastRenderedPageBreak/>
        <w:t>W celu uzyskania dodatkowych informacji prosimy o kontakt za pośrednictwem platformy zakupowej dedykowanej temu zamówieniu.</w:t>
      </w:r>
    </w:p>
    <w:p w14:paraId="5F995BA0" w14:textId="2458BBB8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do </w:t>
      </w:r>
      <w:r w:rsidR="00583759">
        <w:rPr>
          <w:rFonts w:cs="Calibri"/>
          <w:sz w:val="22"/>
        </w:rPr>
        <w:t>25</w:t>
      </w:r>
      <w:r w:rsidR="00F32AEE">
        <w:rPr>
          <w:rFonts w:cs="Calibri"/>
          <w:sz w:val="22"/>
        </w:rPr>
        <w:t>.05</w:t>
      </w:r>
      <w:r w:rsidRPr="00B42276">
        <w:rPr>
          <w:rFonts w:cs="Calibri"/>
          <w:sz w:val="22"/>
        </w:rPr>
        <w:t>.2021r.</w:t>
      </w:r>
      <w:r w:rsidR="0092109E">
        <w:rPr>
          <w:rFonts w:cs="Calibri"/>
          <w:sz w:val="22"/>
        </w:rPr>
        <w:t xml:space="preserve"> do godz. 10:30</w:t>
      </w:r>
      <w:r w:rsidRPr="00B42276">
        <w:rPr>
          <w:rFonts w:cs="Calibri"/>
          <w:sz w:val="22"/>
        </w:rPr>
        <w:t xml:space="preserve"> 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195CF28D" w14:textId="77777777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1DD1D48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5D2251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9E4CC9A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989F81B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CFFD436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D7D027E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FD584AD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D4F9FB6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2AEF22A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C8D286D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E54980A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E59AB8C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116F3B4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88FEBB3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04520B6C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A8CD618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7FE48D5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213D05B9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D1144BA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A866817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71540FFF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40F69B14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EC35FC7" w14:textId="77777777" w:rsidR="0092109E" w:rsidRDefault="0092109E" w:rsidP="00B42276">
      <w:pPr>
        <w:jc w:val="right"/>
        <w:rPr>
          <w:szCs w:val="20"/>
        </w:rPr>
      </w:pPr>
    </w:p>
    <w:p w14:paraId="083E4979" w14:textId="77777777" w:rsidR="0092109E" w:rsidRDefault="0092109E" w:rsidP="00B42276">
      <w:pPr>
        <w:jc w:val="right"/>
        <w:rPr>
          <w:szCs w:val="20"/>
        </w:rPr>
      </w:pPr>
    </w:p>
    <w:p w14:paraId="58955F9A" w14:textId="77777777" w:rsidR="0092109E" w:rsidRDefault="0092109E" w:rsidP="00B42276">
      <w:pPr>
        <w:jc w:val="right"/>
        <w:rPr>
          <w:szCs w:val="20"/>
        </w:rPr>
      </w:pPr>
    </w:p>
    <w:p w14:paraId="75817D12" w14:textId="77777777" w:rsidR="0092109E" w:rsidRDefault="0092109E" w:rsidP="00B42276">
      <w:pPr>
        <w:jc w:val="right"/>
        <w:rPr>
          <w:szCs w:val="20"/>
        </w:rPr>
      </w:pPr>
    </w:p>
    <w:p w14:paraId="4FA82867" w14:textId="77777777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0122E4F8" w14:textId="77777777" w:rsidR="00B42276" w:rsidRPr="008B7470" w:rsidRDefault="00B42276" w:rsidP="00B42276">
      <w:pPr>
        <w:rPr>
          <w:b/>
          <w:bCs/>
          <w:sz w:val="22"/>
        </w:rPr>
      </w:pPr>
    </w:p>
    <w:p w14:paraId="32B6A0A3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233D5CF1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042352B9" w14:textId="77777777" w:rsidR="00E13691" w:rsidRDefault="00E13691" w:rsidP="00B42276">
      <w:pPr>
        <w:rPr>
          <w:b/>
          <w:bCs/>
          <w:i/>
          <w:sz w:val="22"/>
        </w:rPr>
      </w:pPr>
      <w:r w:rsidRPr="00E13691">
        <w:rPr>
          <w:b/>
          <w:bCs/>
          <w:i/>
          <w:sz w:val="22"/>
        </w:rPr>
        <w:t>Dostawa zaworów i zasuw na potrzeby remontowe ZTPOK.</w:t>
      </w:r>
    </w:p>
    <w:p w14:paraId="5A2931C6" w14:textId="77777777" w:rsidR="00E13691" w:rsidRDefault="00E13691" w:rsidP="00B42276">
      <w:pPr>
        <w:rPr>
          <w:b/>
          <w:bCs/>
          <w:i/>
          <w:sz w:val="22"/>
        </w:rPr>
      </w:pPr>
    </w:p>
    <w:p w14:paraId="796761B7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2FE77F90" w14:textId="77777777" w:rsidR="00583759" w:rsidRPr="00586AC9" w:rsidRDefault="00583759" w:rsidP="00B42276">
      <w:pPr>
        <w:rPr>
          <w:b/>
          <w:bCs/>
          <w:color w:val="FF0000"/>
          <w:sz w:val="22"/>
        </w:rPr>
      </w:pPr>
    </w:p>
    <w:p w14:paraId="5F15840A" w14:textId="1EAEF0BC" w:rsidR="00583759" w:rsidRPr="00586AC9" w:rsidRDefault="00583759" w:rsidP="00B42276">
      <w:pPr>
        <w:rPr>
          <w:b/>
          <w:bCs/>
          <w:color w:val="FF0000"/>
          <w:sz w:val="22"/>
          <w:u w:val="single"/>
        </w:rPr>
      </w:pPr>
      <w:r w:rsidRPr="00586AC9">
        <w:rPr>
          <w:b/>
          <w:bCs/>
          <w:color w:val="FF0000"/>
          <w:sz w:val="22"/>
          <w:u w:val="single"/>
        </w:rPr>
        <w:t>CENA PODANA MUSI BYĆ</w:t>
      </w:r>
      <w:r w:rsidR="00586AC9" w:rsidRPr="00586AC9">
        <w:rPr>
          <w:b/>
          <w:bCs/>
          <w:color w:val="FF0000"/>
          <w:sz w:val="22"/>
          <w:u w:val="single"/>
        </w:rPr>
        <w:t xml:space="preserve"> W</w:t>
      </w:r>
      <w:r w:rsidRPr="00586AC9">
        <w:rPr>
          <w:b/>
          <w:bCs/>
          <w:color w:val="FF0000"/>
          <w:sz w:val="22"/>
          <w:u w:val="single"/>
        </w:rPr>
        <w:t xml:space="preserve"> PLN CELEM UMOŻLIWIENIA PORÓWNANIA WARTOŚCI ZŁOŻONYCH OFERT</w:t>
      </w:r>
    </w:p>
    <w:p w14:paraId="38562CD8" w14:textId="59EED055" w:rsidR="00586AC9" w:rsidRPr="00586AC9" w:rsidRDefault="00586AC9" w:rsidP="00B42276">
      <w:pPr>
        <w:rPr>
          <w:b/>
          <w:bCs/>
          <w:color w:val="FF0000"/>
          <w:sz w:val="22"/>
          <w:u w:val="single"/>
        </w:rPr>
      </w:pPr>
      <w:r w:rsidRPr="00586AC9">
        <w:rPr>
          <w:b/>
          <w:bCs/>
          <w:color w:val="FF0000"/>
          <w:sz w:val="22"/>
          <w:u w:val="single"/>
        </w:rPr>
        <w:t>Oferty złożone w innej walucie nie będą rozpatrywane.</w:t>
      </w:r>
    </w:p>
    <w:p w14:paraId="0E1C977B" w14:textId="77777777" w:rsidR="00B42276" w:rsidRDefault="00B42276" w:rsidP="00B42276">
      <w:pPr>
        <w:rPr>
          <w:b/>
          <w:bCs/>
          <w:sz w:val="22"/>
        </w:rPr>
      </w:pPr>
    </w:p>
    <w:p w14:paraId="79EBEFAB" w14:textId="77777777" w:rsidR="00B42276" w:rsidRPr="008B7470" w:rsidRDefault="00B42276" w:rsidP="00B42276">
      <w:pPr>
        <w:rPr>
          <w:b/>
          <w:bCs/>
          <w:sz w:val="22"/>
        </w:rPr>
      </w:pPr>
    </w:p>
    <w:p w14:paraId="6F1A22E5" w14:textId="53F2F00E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  <w:r w:rsidR="00586AC9">
        <w:rPr>
          <w:b/>
          <w:bCs/>
          <w:sz w:val="22"/>
        </w:rPr>
        <w:t>PLN</w:t>
      </w:r>
    </w:p>
    <w:p w14:paraId="58B990B8" w14:textId="77777777" w:rsidR="00B42276" w:rsidRPr="008B7470" w:rsidRDefault="00B42276" w:rsidP="00B42276">
      <w:pPr>
        <w:rPr>
          <w:b/>
          <w:bCs/>
          <w:sz w:val="22"/>
        </w:rPr>
      </w:pPr>
    </w:p>
    <w:p w14:paraId="61F1C17A" w14:textId="0B2001C1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  <w:r w:rsidR="00586AC9">
        <w:rPr>
          <w:b/>
          <w:bCs/>
          <w:sz w:val="22"/>
        </w:rPr>
        <w:t>PLN</w:t>
      </w:r>
    </w:p>
    <w:p w14:paraId="781A5E47" w14:textId="77777777" w:rsidR="00B42276" w:rsidRPr="008B7470" w:rsidRDefault="00B42276" w:rsidP="00B42276">
      <w:pPr>
        <w:rPr>
          <w:sz w:val="22"/>
        </w:rPr>
      </w:pPr>
    </w:p>
    <w:p w14:paraId="269FAFF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572F9A2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83AE107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65D7AF38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1E69E3D8" w14:textId="77777777" w:rsidR="00B42276" w:rsidRPr="000C45A2" w:rsidRDefault="00D06C50" w:rsidP="00545F5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5F56898B" w14:textId="77777777" w:rsidR="00B42276" w:rsidRDefault="00D06C50" w:rsidP="0046749E">
      <w:pPr>
        <w:rPr>
          <w:sz w:val="32"/>
          <w:szCs w:val="32"/>
          <w:vertAlign w:val="superscript"/>
          <w:lang w:eastAsia="ar-SA"/>
        </w:rPr>
      </w:pPr>
      <w:r w:rsidRPr="0046749E">
        <w:rPr>
          <w:sz w:val="32"/>
          <w:szCs w:val="32"/>
          <w:vertAlign w:val="superscript"/>
          <w:lang w:eastAsia="ar-SA"/>
        </w:rPr>
        <w:t>Formularz cenowy</w:t>
      </w:r>
    </w:p>
    <w:p w14:paraId="15E77C8E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6CA20C01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1FB379F3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435A3538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76B88C4B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FORMU</w:t>
      </w:r>
      <w:r w:rsidR="00F60918">
        <w:rPr>
          <w:sz w:val="32"/>
          <w:szCs w:val="32"/>
          <w:vertAlign w:val="superscript"/>
          <w:lang w:eastAsia="ar-SA"/>
        </w:rPr>
        <w:t>L</w:t>
      </w:r>
      <w:r>
        <w:rPr>
          <w:sz w:val="32"/>
          <w:szCs w:val="32"/>
          <w:vertAlign w:val="superscript"/>
          <w:lang w:eastAsia="ar-SA"/>
        </w:rPr>
        <w:t>ARZ CENOWY</w:t>
      </w:r>
    </w:p>
    <w:p w14:paraId="20EB091E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3C97EB7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tbl>
      <w:tblPr>
        <w:tblW w:w="893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3686"/>
      </w:tblGrid>
      <w:tr w:rsidR="00E13691" w:rsidRPr="00E13691" w14:paraId="3CEF95B6" w14:textId="77777777" w:rsidTr="00F60918">
        <w:trPr>
          <w:trHeight w:val="7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F22E0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9B08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6445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Ilość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68D63C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>
              <w:rPr>
                <w:sz w:val="32"/>
                <w:szCs w:val="32"/>
                <w:vertAlign w:val="superscript"/>
                <w:lang w:eastAsia="ar-SA"/>
              </w:rPr>
              <w:t>Cena jednostkowa netto</w:t>
            </w:r>
          </w:p>
        </w:tc>
      </w:tr>
      <w:tr w:rsidR="00E13691" w:rsidRPr="00E13691" w14:paraId="193D73D1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3FC2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DCABF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Zasuwa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7CFFD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2E525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4AECCB16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0D551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46DB4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Zawór grzybkowy</w:t>
            </w:r>
            <w:r>
              <w:rPr>
                <w:sz w:val="32"/>
                <w:szCs w:val="32"/>
                <w:vertAlign w:val="superscript"/>
                <w:lang w:eastAsia="ar-SA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14DBC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FF9BE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3BBD6587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7D565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26BB0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Zawór grzybkowy</w:t>
            </w:r>
            <w:r>
              <w:rPr>
                <w:sz w:val="32"/>
                <w:szCs w:val="32"/>
                <w:vertAlign w:val="superscript"/>
                <w:lang w:eastAsia="ar-SA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A43A2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19211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</w:tbl>
    <w:p w14:paraId="6BECAD3A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p w14:paraId="71BE8B52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35F3AF5E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09B763F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7144B91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70A3DD1A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59663012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04F05AB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03A80B7C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60CD55E8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40659885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14990E18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4EBE7826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7C1423F1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2BB3C219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329956E0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FA69C7A" w14:textId="1BF4E8F2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Umowa 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MKUO </w:t>
      </w:r>
      <w:proofErr w:type="spellStart"/>
      <w:r w:rsidRPr="008635FE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 ZP/ZO/</w:t>
      </w:r>
      <w:r w:rsidR="00583759">
        <w:rPr>
          <w:rFonts w:eastAsia="Times New Roman" w:cs="Calibri"/>
          <w:b/>
          <w:sz w:val="22"/>
          <w:szCs w:val="24"/>
          <w:lang w:eastAsia="ar-SA"/>
        </w:rPr>
        <w:t>60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>/21 – wzór</w:t>
      </w:r>
    </w:p>
    <w:p w14:paraId="75CDCAA2" w14:textId="77777777" w:rsidR="00DA16E5" w:rsidRPr="00DA16E5" w:rsidRDefault="00DA16E5" w:rsidP="00DA16E5">
      <w:pPr>
        <w:suppressAutoHyphens/>
        <w:spacing w:after="0" w:line="312" w:lineRule="auto"/>
        <w:jc w:val="left"/>
        <w:rPr>
          <w:rFonts w:eastAsia="Times New Roman" w:cs="Calibri"/>
          <w:sz w:val="22"/>
          <w:szCs w:val="24"/>
          <w:lang w:eastAsia="ar-SA"/>
        </w:rPr>
      </w:pPr>
    </w:p>
    <w:p w14:paraId="72E3B2A4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zawarta w dniu ...................... r. pomiędzy:</w:t>
      </w:r>
    </w:p>
    <w:p w14:paraId="24493F48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Międzygminnym Kompleksem Unieszkodliwiania Odpadów </w:t>
      </w:r>
      <w:proofErr w:type="spellStart"/>
      <w:r w:rsidRPr="00DA16E5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 Sp. z</w:t>
      </w:r>
      <w:r w:rsidRPr="00DA16E5">
        <w:rPr>
          <w:rFonts w:eastAsia="Times New Roman" w:cs="Calibri"/>
          <w:b/>
          <w:sz w:val="22"/>
          <w:lang w:eastAsia="ar-SA"/>
        </w:rPr>
        <w:t xml:space="preserve">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o.o.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z siedzibą przy ul.</w:t>
      </w:r>
      <w:r w:rsidRPr="00DA16E5">
        <w:rPr>
          <w:rFonts w:eastAsia="Times New Roman" w:cs="Calibri"/>
          <w:bCs/>
          <w:sz w:val="22"/>
          <w:lang w:eastAsia="ar-SA"/>
        </w:rPr>
        <w:t> E. 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Petersona 22, </w:t>
      </w:r>
      <w:r w:rsidRPr="00DA16E5">
        <w:rPr>
          <w:rFonts w:eastAsia="Times New Roman" w:cs="Calibri"/>
          <w:bCs/>
          <w:sz w:val="22"/>
          <w:lang w:eastAsia="ar-SA"/>
        </w:rPr>
        <w:t xml:space="preserve">85-862 Bydgoszcz,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wpisaną do Rejestru </w:t>
      </w:r>
      <w:r w:rsidRPr="00DA16E5">
        <w:rPr>
          <w:rFonts w:eastAsia="Times New Roman" w:cs="Calibri"/>
          <w:bCs/>
          <w:sz w:val="22"/>
          <w:lang w:eastAsia="ar-SA"/>
        </w:rPr>
        <w:t>Przedsiębiorców 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 Sąd Rejonowy w Bydgoszczy, XIII Wydział Gospodarczy </w:t>
      </w:r>
      <w:r w:rsidRPr="00DA16E5">
        <w:rPr>
          <w:rFonts w:eastAsia="Times New Roman" w:cs="Calibri"/>
          <w:bCs/>
          <w:sz w:val="22"/>
          <w:lang w:eastAsia="ar-SA"/>
        </w:rPr>
        <w:t>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pod numerem 0000296965</w:t>
      </w:r>
      <w:r w:rsidRPr="00DA16E5">
        <w:rPr>
          <w:rFonts w:eastAsia="Times New Roman" w:cs="Calibri"/>
          <w:sz w:val="22"/>
          <w:lang w:eastAsia="ar-SA"/>
        </w:rPr>
        <w:t>; o wysokości kapitału zakładowego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29.423.000,00 zł wniesiony w całości</w:t>
      </w:r>
      <w:r w:rsidRPr="00DA16E5">
        <w:rPr>
          <w:rFonts w:eastAsia="Times New Roman" w:cs="Calibri"/>
          <w:sz w:val="22"/>
          <w:lang w:eastAsia="ar-SA"/>
        </w:rPr>
        <w:t xml:space="preserve">, NIP  953-25-59-741, REGON 340378577, BDO </w:t>
      </w:r>
      <w:r w:rsidRPr="00DA16E5">
        <w:rPr>
          <w:rFonts w:eastAsia="Times New Roman" w:cs="Calibri"/>
          <w:sz w:val="22"/>
          <w:szCs w:val="24"/>
          <w:lang w:eastAsia="ar-SA"/>
        </w:rPr>
        <w:t>000010322</w:t>
      </w:r>
      <w:r w:rsidRPr="00DA16E5">
        <w:rPr>
          <w:rFonts w:eastAsia="Times New Roman" w:cs="Calibri"/>
          <w:sz w:val="22"/>
          <w:lang w:eastAsia="ar-SA"/>
        </w:rPr>
        <w:t>;</w:t>
      </w:r>
    </w:p>
    <w:p w14:paraId="290D70D1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reprezentowaną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</w:t>
      </w:r>
      <w:r w:rsidRPr="00DA16E5">
        <w:rPr>
          <w:rFonts w:eastAsia="Times New Roman" w:cs="Calibri"/>
          <w:sz w:val="22"/>
          <w:lang w:eastAsia="ar-SA"/>
        </w:rPr>
        <w:t xml:space="preserve">:  </w:t>
      </w:r>
    </w:p>
    <w:p w14:paraId="03ADDC98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Prezesa Zarządu – Konrada Mikołajskiego</w:t>
      </w:r>
    </w:p>
    <w:p w14:paraId="3FF45E74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Jarosława Bańkowskiego – Wiceprezesa Zarządu</w:t>
      </w:r>
    </w:p>
    <w:p w14:paraId="1CD85A90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zwaną </w:t>
      </w:r>
      <w:r w:rsidRPr="00DA16E5">
        <w:rPr>
          <w:rFonts w:eastAsia="Times New Roman" w:cs="Calibri"/>
          <w:sz w:val="22"/>
          <w:lang w:eastAsia="ar-SA"/>
        </w:rPr>
        <w:t>dalej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„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Zamawiającym</w:t>
      </w:r>
      <w:r w:rsidRPr="00DA16E5">
        <w:rPr>
          <w:rFonts w:eastAsia="Times New Roman" w:cs="Calibri"/>
          <w:sz w:val="22"/>
          <w:szCs w:val="24"/>
          <w:lang w:eastAsia="ar-SA"/>
        </w:rPr>
        <w:t>”</w:t>
      </w:r>
    </w:p>
    <w:p w14:paraId="331718A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a</w:t>
      </w:r>
    </w:p>
    <w:p w14:paraId="1819D6C6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51396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Reprezentowanym przez:</w:t>
      </w:r>
    </w:p>
    <w:p w14:paraId="71150015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 - ……………………………………….</w:t>
      </w:r>
    </w:p>
    <w:p w14:paraId="4DB11EA3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 dalej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„</w:t>
      </w:r>
      <w:r w:rsidRPr="00DA16E5">
        <w:rPr>
          <w:rFonts w:eastAsia="Times New Roman" w:cs="Calibri"/>
          <w:b/>
          <w:sz w:val="22"/>
          <w:lang w:eastAsia="ar-SA"/>
        </w:rPr>
        <w:t>Wykonawcą”</w:t>
      </w:r>
    </w:p>
    <w:p w14:paraId="1EF13A8B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zwanymi łącznie </w:t>
      </w:r>
      <w:r w:rsidRPr="00DA16E5">
        <w:rPr>
          <w:rFonts w:eastAsia="Times New Roman" w:cs="Calibri"/>
          <w:b/>
          <w:sz w:val="22"/>
          <w:lang w:eastAsia="ar-SA"/>
        </w:rPr>
        <w:t>„Stronami”,</w:t>
      </w:r>
    </w:p>
    <w:p w14:paraId="275FAC7B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o następującej treści:</w:t>
      </w:r>
    </w:p>
    <w:p w14:paraId="1C68B730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 w:cs="Calibri"/>
          <w:i/>
          <w:sz w:val="22"/>
          <w:szCs w:val="24"/>
          <w:lang w:eastAsia="ar-SA"/>
        </w:rPr>
      </w:pPr>
    </w:p>
    <w:p w14:paraId="7848715E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/>
          <w:i/>
          <w:sz w:val="22"/>
          <w:lang w:eastAsia="pl-PL"/>
        </w:rPr>
      </w:pPr>
      <w:r w:rsidRPr="00DA16E5">
        <w:rPr>
          <w:rFonts w:eastAsia="Times New Roman"/>
          <w:i/>
          <w:sz w:val="22"/>
          <w:lang w:eastAsia="pl-PL"/>
        </w:rPr>
        <w:t>Reprezentanci Stron oświadczają, że są w pełni uprawnieni do zawarcia niniejszej umowy oraz, że ich umocowania nie wygasły ani nie zostały ograniczone.</w:t>
      </w:r>
    </w:p>
    <w:p w14:paraId="0E32278D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</w:p>
    <w:p w14:paraId="1361B701" w14:textId="77777777" w:rsidR="002F2B8E" w:rsidRDefault="002F2B8E" w:rsidP="002F2B8E">
      <w:pPr>
        <w:spacing w:line="276" w:lineRule="auto"/>
        <w:rPr>
          <w:rFonts w:cs="Arial"/>
        </w:rPr>
      </w:pPr>
      <w:r>
        <w:rPr>
          <w:rFonts w:cs="Arial"/>
        </w:rPr>
        <w:t xml:space="preserve">Strony na podstawie złożonego przez Zamawiającego zapytania ofertowego  (zgodnie z art. 2 ust. 1 pkt 1 ustawy  z dnia 11 września 2019r. Prawo zamówień publicznych- t. jedn. </w:t>
      </w:r>
      <w:r>
        <w:rPr>
          <w:lang w:val="x-none"/>
        </w:rPr>
        <w:t>Dz. U. z 201</w:t>
      </w:r>
      <w:r>
        <w:t>9</w:t>
      </w:r>
      <w:r>
        <w:rPr>
          <w:lang w:val="x-none"/>
        </w:rPr>
        <w:t xml:space="preserve"> r., poz.  </w:t>
      </w:r>
      <w:r>
        <w:t>2019 ze zm., dalej PZP</w:t>
      </w:r>
      <w:r>
        <w:rPr>
          <w:rFonts w:cs="Arial"/>
        </w:rPr>
        <w:t>; do niniejszej umowy nie stosuje się przepisów tej ustawy) i wyboru oferty Wykonawcy zawierają umowę o następującej treści:</w:t>
      </w:r>
    </w:p>
    <w:p w14:paraId="3523FE33" w14:textId="3A483C6C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40DBCA4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</w:p>
    <w:p w14:paraId="4AEC319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>§ 1</w:t>
      </w:r>
    </w:p>
    <w:p w14:paraId="6237CE0A" w14:textId="1CAAA5F6" w:rsidR="00DA16E5" w:rsidRDefault="00DA16E5" w:rsidP="00E665B8">
      <w:pPr>
        <w:numPr>
          <w:ilvl w:val="1"/>
          <w:numId w:val="27"/>
        </w:numPr>
        <w:tabs>
          <w:tab w:val="clear" w:pos="720"/>
          <w:tab w:val="num" w:pos="360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Przedmiotem umowy jest „</w:t>
      </w:r>
      <w:r w:rsidR="00E13691" w:rsidRPr="00E13691">
        <w:rPr>
          <w:rFonts w:eastAsia="Times New Roman" w:cs="Calibri"/>
          <w:bCs/>
          <w:sz w:val="22"/>
          <w:lang w:val="x-none" w:eastAsia="ar-SA"/>
        </w:rPr>
        <w:t>Dostawa zaworów i zasuw na potrzeby remontowe ZTPOK.</w:t>
      </w:r>
      <w:r w:rsidRPr="00DA16E5">
        <w:rPr>
          <w:rFonts w:eastAsia="Times New Roman" w:cs="Calibri"/>
          <w:bCs/>
          <w:sz w:val="22"/>
          <w:lang w:val="x-none" w:eastAsia="ar-SA"/>
        </w:rPr>
        <w:t>” (dalej jako przedmiot dostawy) do Zakładu Termicznego Przekształcania Odpadów Komunalnych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Międzygminnego Kompleksu Unieszkodliwiania Odpadów </w:t>
      </w:r>
      <w:proofErr w:type="spellStart"/>
      <w:r w:rsidRPr="00DA16E5">
        <w:rPr>
          <w:rFonts w:eastAsia="Times New Roman" w:cs="Calibri"/>
          <w:bCs/>
          <w:sz w:val="22"/>
          <w:lang w:val="x-none" w:eastAsia="ar-SA"/>
        </w:rPr>
        <w:t>ProNatura</w:t>
      </w:r>
      <w:proofErr w:type="spellEnd"/>
      <w:r w:rsidRPr="00DA16E5">
        <w:rPr>
          <w:rFonts w:eastAsia="Times New Roman" w:cs="Calibri"/>
          <w:bCs/>
          <w:sz w:val="22"/>
          <w:lang w:val="x-none" w:eastAsia="ar-SA"/>
        </w:rPr>
        <w:t xml:space="preserve"> Sp. z o.o. z siedzibą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Bydgoszczy, w asortymencie i </w:t>
      </w: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ilości oraz za cenę zgodnie z ofertą cenową na warunkach wynikających z</w:t>
      </w:r>
      <w:r>
        <w:rPr>
          <w:rFonts w:eastAsia="Times New Roman" w:cs="Calibri"/>
          <w:bCs/>
          <w:sz w:val="22"/>
          <w:lang w:eastAsia="ar-SA"/>
        </w:rPr>
        <w:t xml:space="preserve"> zapytania ofertowego wraz z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załącznikami </w:t>
      </w:r>
      <w:r w:rsidRPr="00DA16E5">
        <w:rPr>
          <w:rFonts w:eastAsia="Times New Roman" w:cs="Calibri"/>
          <w:bCs/>
          <w:sz w:val="22"/>
          <w:lang w:val="x-none" w:eastAsia="ar-SA"/>
        </w:rPr>
        <w:t>stanowią</w:t>
      </w:r>
      <w:r w:rsidR="00E665B8">
        <w:rPr>
          <w:rFonts w:eastAsia="Times New Roman" w:cs="Calibri"/>
          <w:bCs/>
          <w:sz w:val="22"/>
          <w:lang w:eastAsia="ar-SA"/>
        </w:rPr>
        <w:t>cymi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integralną część niniejszej umowy i załączniki do niej.</w:t>
      </w:r>
    </w:p>
    <w:p w14:paraId="11E84175" w14:textId="77777777" w:rsidR="00DA16E5" w:rsidRPr="00FF7E9D" w:rsidRDefault="00DA16E5" w:rsidP="00E665B8">
      <w:pPr>
        <w:numPr>
          <w:ilvl w:val="1"/>
          <w:numId w:val="27"/>
        </w:numPr>
        <w:tabs>
          <w:tab w:val="clear" w:pos="720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FF7E9D">
        <w:rPr>
          <w:rFonts w:eastAsia="Times New Roman" w:cs="Calibri"/>
          <w:bCs/>
          <w:sz w:val="22"/>
          <w:lang w:val="x-none" w:eastAsia="ar-SA"/>
        </w:rPr>
        <w:t xml:space="preserve">Wykonawca może żądać wyłącznie wynagrodzenia za dostawy faktycznie wykonane. </w:t>
      </w:r>
    </w:p>
    <w:p w14:paraId="1623E798" w14:textId="441DCB0A" w:rsidR="00DA16E5" w:rsidRPr="00DA16E5" w:rsidRDefault="00DA16E5" w:rsidP="00E665B8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Wykonawca przy wykonywaniu niniejszej umowy może posługiwać się innymi podmiotami i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podwykonawcami wyłącznie za uprzednią, pisemn</w:t>
      </w:r>
      <w:r w:rsidR="00FF7E9D">
        <w:rPr>
          <w:rFonts w:eastAsia="Times New Roman" w:cs="Calibri"/>
          <w:bCs/>
          <w:sz w:val="22"/>
          <w:lang w:eastAsia="ar-SA"/>
        </w:rPr>
        <w:t>ą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zgodą Zamawiającego</w:t>
      </w:r>
      <w:r w:rsidR="00E665B8">
        <w:rPr>
          <w:rFonts w:eastAsia="Times New Roman" w:cs="Calibri"/>
          <w:bCs/>
          <w:sz w:val="22"/>
          <w:lang w:eastAsia="ar-SA"/>
        </w:rPr>
        <w:t xml:space="preserve"> pod rygorem uznania, że Zamawiający takiej zgody nie udzielił</w:t>
      </w:r>
      <w:r w:rsidRPr="00DA16E5">
        <w:rPr>
          <w:rFonts w:eastAsia="Times New Roman" w:cs="Calibri"/>
          <w:bCs/>
          <w:sz w:val="22"/>
          <w:lang w:val="x-none" w:eastAsia="ar-SA"/>
        </w:rPr>
        <w:t>. Nie dotyczy to korzystania w celu realizacji dostawy z usług przewoźników.</w:t>
      </w:r>
    </w:p>
    <w:p w14:paraId="7A786DA2" w14:textId="77777777" w:rsidR="00DA16E5" w:rsidRPr="00DA16E5" w:rsidRDefault="00DA16E5" w:rsidP="00E665B8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przy Wykonywaniu niniejszej Umowy Wykonawca będzie posługiwał się innymi podmiotami (w tym podwykonawcami lub przewoźnikami) Wykonawca ponosi odpowiedzialność za ich działania i zaniechania jak za działania i zaniechania własne.</w:t>
      </w:r>
    </w:p>
    <w:p w14:paraId="7912E1A0" w14:textId="77777777" w:rsid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6466A80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2</w:t>
      </w:r>
    </w:p>
    <w:p w14:paraId="51497DA5" w14:textId="59AD7E19" w:rsidR="00DA16E5" w:rsidRPr="00DA16E5" w:rsidRDefault="00DA16E5" w:rsidP="00E665B8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Przedmiot dostawy dostarczony będzie do </w:t>
      </w:r>
      <w:r w:rsidRPr="00DA16E5">
        <w:rPr>
          <w:rFonts w:eastAsia="Times New Roman" w:cs="Calibri"/>
          <w:bCs/>
          <w:sz w:val="22"/>
          <w:lang w:eastAsia="ar-SA"/>
        </w:rPr>
        <w:t xml:space="preserve">zakładu </w:t>
      </w:r>
      <w:r w:rsidRPr="00DA16E5">
        <w:rPr>
          <w:rFonts w:eastAsia="Times New Roman" w:cs="Calibri"/>
          <w:bCs/>
          <w:sz w:val="22"/>
          <w:lang w:val="x-none" w:eastAsia="ar-SA"/>
        </w:rPr>
        <w:t>Zamawiającego na adres</w:t>
      </w:r>
      <w:r w:rsidRPr="00DA16E5">
        <w:rPr>
          <w:rFonts w:eastAsia="Times New Roman" w:cs="Calibri"/>
          <w:bCs/>
          <w:sz w:val="22"/>
          <w:lang w:eastAsia="ar-SA"/>
        </w:rPr>
        <w:t xml:space="preserve"> wskazany przez Zamawiającego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: ul. </w:t>
      </w:r>
      <w:r w:rsidRPr="00DA16E5">
        <w:rPr>
          <w:rFonts w:eastAsia="Times New Roman" w:cs="Calibri"/>
          <w:bCs/>
          <w:sz w:val="22"/>
          <w:lang w:eastAsia="ar-SA"/>
        </w:rPr>
        <w:t>Petersona 22</w:t>
      </w:r>
      <w:r w:rsidRPr="00DA16E5">
        <w:rPr>
          <w:rFonts w:eastAsia="Times New Roman" w:cs="Calibri"/>
          <w:bCs/>
          <w:sz w:val="22"/>
          <w:lang w:val="x-none" w:eastAsia="ar-SA"/>
        </w:rPr>
        <w:t>, w Bydgoszczy, w terminie</w:t>
      </w:r>
      <w:r w:rsidRPr="00DA16E5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eastAsia="ar-SA"/>
        </w:rPr>
        <w:t xml:space="preserve">nie dłuższym niż </w:t>
      </w:r>
      <w:r w:rsidR="0041104C">
        <w:rPr>
          <w:rFonts w:eastAsia="Times New Roman" w:cs="Calibri"/>
          <w:bCs/>
          <w:sz w:val="22"/>
          <w:lang w:eastAsia="ar-SA"/>
        </w:rPr>
        <w:t>4 tygodnie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od dnia zawarcia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Umowy, przy czym Zamawiający dopuszcza dokonywanie</w:t>
      </w:r>
      <w:r w:rsidR="00FF7E9D">
        <w:rPr>
          <w:rFonts w:eastAsia="Times New Roman" w:cs="Calibri"/>
          <w:bCs/>
          <w:sz w:val="22"/>
          <w:lang w:eastAsia="ar-SA"/>
        </w:rPr>
        <w:t xml:space="preserve"> w tym okresie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dostaw częściowo, w terminach uzgodnionych każdorazowo z Zamawiającym</w:t>
      </w:r>
      <w:r w:rsidRPr="00DA16E5">
        <w:rPr>
          <w:rFonts w:eastAsia="Times New Roman" w:cs="Calibri"/>
          <w:bCs/>
          <w:sz w:val="22"/>
          <w:lang w:eastAsia="ar-SA"/>
        </w:rPr>
        <w:t>.</w:t>
      </w:r>
    </w:p>
    <w:p w14:paraId="0B660002" w14:textId="309D94CF" w:rsidR="00DA16E5" w:rsidRPr="00DA16E5" w:rsidRDefault="00DA16E5" w:rsidP="00E665B8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Wszelkie koszty (w tym opakowania, zabezpieczenia w transporcie itp.) i ryzyko (w tym - przypadkowej utraty lub zniszczenia przedmiotu dostawy) związane z wykonaniem dostawy, ponosi Wykonawca do chwili </w:t>
      </w:r>
      <w:r w:rsidRPr="00DA16E5">
        <w:rPr>
          <w:rFonts w:eastAsia="Times New Roman" w:cs="Calibri"/>
          <w:bCs/>
          <w:sz w:val="22"/>
          <w:lang w:eastAsia="ar-SA"/>
        </w:rPr>
        <w:t xml:space="preserve">zakończenia </w:t>
      </w:r>
      <w:r w:rsidRPr="00DA16E5">
        <w:rPr>
          <w:rFonts w:eastAsia="Times New Roman" w:cs="Calibri"/>
          <w:bCs/>
          <w:sz w:val="22"/>
          <w:lang w:val="x-none" w:eastAsia="ar-SA"/>
        </w:rPr>
        <w:t>rozładunku w siedzibie Zamawiającego</w:t>
      </w:r>
      <w:r w:rsidR="00751404">
        <w:rPr>
          <w:rFonts w:eastAsia="Times New Roman" w:cs="Calibri"/>
          <w:bCs/>
          <w:sz w:val="22"/>
          <w:lang w:eastAsia="ar-SA"/>
        </w:rPr>
        <w:t xml:space="preserve"> i podpisania protokołu odbioru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  <w:r w:rsidR="00C5782D">
        <w:rPr>
          <w:rFonts w:eastAsia="Times New Roman" w:cs="Calibri"/>
          <w:bCs/>
          <w:sz w:val="22"/>
          <w:lang w:eastAsia="ar-SA"/>
        </w:rPr>
        <w:t xml:space="preserve"> Zamawiający nie jest obowiązany dokonywać sprawdzenia jakości przedmiotu umowy w momencie ich wydania.</w:t>
      </w:r>
    </w:p>
    <w:p w14:paraId="631AF0C4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Dana dostawa (w tym dostawa częściowa) będzie uważana za wykonaną z chwilą podpisania bez zastrzeżeń protokołu odbioru przez należycie umocowanego przedstawiciela Zamawiającego.</w:t>
      </w:r>
    </w:p>
    <w:p w14:paraId="1B937735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Ilość oraz rodzaj produktów w ramach danej dostawy (częściowej lub całkowitej) Zamawiający będzie uzgadniał z Wykonawcą telefonicznie lub za pośrednictwem poczty elektronicznej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dwudniowym wyprzedzeniem. </w:t>
      </w:r>
    </w:p>
    <w:p w14:paraId="0350E43B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Osoba kontaktowa (uprawniona do uzgodnień odnośnie poszczególnych dostaw) ze strony Zamawiającego: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="00E13691">
        <w:rPr>
          <w:rFonts w:eastAsia="Times New Roman" w:cs="Calibri"/>
          <w:bCs/>
          <w:sz w:val="22"/>
          <w:lang w:eastAsia="ar-SA"/>
        </w:rPr>
        <w:t>Stanisław Zwierzyński</w:t>
      </w:r>
    </w:p>
    <w:p w14:paraId="515052D8" w14:textId="77777777" w:rsidR="00DA16E5" w:rsidRPr="00DA16E5" w:rsidRDefault="00DA16E5" w:rsidP="002F2B8E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Osoba kontaktowa (uprawniona do przyjmowania zamówień) ze strony Wykonawcy:  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………………………………………………………………..</w:t>
      </w:r>
    </w:p>
    <w:p w14:paraId="1187172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3</w:t>
      </w:r>
    </w:p>
    <w:p w14:paraId="068F956D" w14:textId="77777777" w:rsidR="00DA16E5" w:rsidRPr="00DA16E5" w:rsidRDefault="00DA16E5" w:rsidP="003A3E4E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Kwota brutto za dostarczone w ramach przedmiotu umowy produkty ogółem nie może przekroczyć wartości  ……………………..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zł (wartość brutto przedmiotu umowy).</w:t>
      </w:r>
    </w:p>
    <w:p w14:paraId="4D6425CD" w14:textId="77777777" w:rsidR="00DA16E5" w:rsidRPr="00DA16E5" w:rsidRDefault="00DA16E5" w:rsidP="003A3E4E">
      <w:pPr>
        <w:numPr>
          <w:ilvl w:val="2"/>
          <w:numId w:val="28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dokona płatności na rzecz Wykonawcy za faktycznie dostarczone przedmioty objęte poszczególnymi dostawami - po zakończeniu wszystkich dostaw i dostarczeniu całego przedmiotu dostawy, na podstawie prawidłowo wystawionej przez Wykonawcę faktury. W przypadku niezrealizowania dostawy wszystkich przedmiotów objętych umową, zapłata za dostawy faktycznie wykonane nastąpi w kwocie obliczonej jaki iloczyn faktycznie dostarczonych</w:t>
      </w:r>
      <w:r w:rsidRPr="00DA16E5">
        <w:rPr>
          <w:rFonts w:eastAsia="Times New Roman" w:cs="Calibri"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części </w:t>
      </w:r>
      <w:r w:rsidRPr="00DA16E5">
        <w:rPr>
          <w:rFonts w:eastAsia="Times New Roman" w:cs="Calibri"/>
          <w:bCs/>
          <w:sz w:val="22"/>
          <w:lang w:val="x-none" w:eastAsia="ar-SA"/>
        </w:rPr>
        <w:t>i cen jednostkowych, wskazanych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ofercie Wykonawcy, stanowiącej załącznik do niniejszej umowy. Podstawą do wystawienia faktury będą protokoły odbioru podpisane bez zastrzeżeń przez Zamawiającego.</w:t>
      </w:r>
    </w:p>
    <w:p w14:paraId="160B13F3" w14:textId="687B301A" w:rsidR="00DA16E5" w:rsidRPr="00DA16E5" w:rsidRDefault="00DA16E5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ureguluje należność w terminie </w:t>
      </w:r>
      <w:r>
        <w:rPr>
          <w:rFonts w:eastAsia="Times New Roman" w:cs="Calibri"/>
          <w:bCs/>
          <w:sz w:val="22"/>
          <w:lang w:eastAsia="ar-SA"/>
        </w:rPr>
        <w:t>14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dni od daty otrzymania faktury, wystawionej na podstawie protokołów, o których mowa w ust. </w:t>
      </w:r>
      <w:r w:rsidR="00DF2762">
        <w:rPr>
          <w:rFonts w:eastAsia="Times New Roman" w:cs="Calibri"/>
          <w:bCs/>
          <w:sz w:val="22"/>
          <w:lang w:eastAsia="ar-SA"/>
        </w:rPr>
        <w:t>2 powyżej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przelewem na rachunek bankowy Wykonawcy wskazany na fakturze.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Faktura </w:t>
      </w:r>
      <w:r w:rsidRPr="00DA16E5">
        <w:rPr>
          <w:rFonts w:eastAsia="Times New Roman" w:cs="Calibri"/>
          <w:sz w:val="22"/>
          <w:lang w:val="x-none" w:eastAsia="ar-SA"/>
        </w:rPr>
        <w:t>VAT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powinna</w:t>
      </w:r>
      <w:r w:rsidR="00FF7E9D">
        <w:rPr>
          <w:rFonts w:eastAsia="Times New Roman" w:cs="Calibri"/>
          <w:sz w:val="22"/>
          <w:szCs w:val="24"/>
          <w:lang w:eastAsia="ar-SA"/>
        </w:rPr>
        <w:t>, o ile to możliwe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zawierać wskazanie numeru niniejszej Umowy</w:t>
      </w:r>
      <w:r w:rsidR="00FF7E9D">
        <w:rPr>
          <w:rFonts w:eastAsia="Times New Roman" w:cs="Calibri"/>
          <w:sz w:val="22"/>
          <w:szCs w:val="24"/>
          <w:lang w:eastAsia="ar-SA"/>
        </w:rPr>
        <w:t>.</w:t>
      </w:r>
    </w:p>
    <w:p w14:paraId="42090906" w14:textId="2A16A964" w:rsidR="00DA16E5" w:rsidRPr="00DA16E5" w:rsidRDefault="00C833FA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 </w:t>
      </w:r>
      <w:r w:rsidRPr="00F07077">
        <w:rPr>
          <w:sz w:val="22"/>
        </w:rPr>
        <w:t xml:space="preserve">Wynagrodzenie płatne będzie przelewem na rachunek bankowy Wykonawcy wskazany na fakturze VAT, z zastrzeżeniem możliwości zastosowania przez Zamawiającego mechanizmu tzw. </w:t>
      </w:r>
      <w:proofErr w:type="spellStart"/>
      <w:r w:rsidRPr="00F07077">
        <w:rPr>
          <w:sz w:val="22"/>
        </w:rPr>
        <w:t>split</w:t>
      </w:r>
      <w:proofErr w:type="spellEnd"/>
      <w:r w:rsidRPr="00F07077">
        <w:rPr>
          <w:sz w:val="22"/>
        </w:rPr>
        <w:t xml:space="preserve"> </w:t>
      </w:r>
      <w:proofErr w:type="spellStart"/>
      <w:r w:rsidRPr="00F07077">
        <w:rPr>
          <w:sz w:val="22"/>
        </w:rPr>
        <w:t>payment</w:t>
      </w:r>
      <w:proofErr w:type="spellEnd"/>
      <w:r w:rsidRPr="00F07077">
        <w:rPr>
          <w:sz w:val="22"/>
        </w:rPr>
        <w:t xml:space="preserve">.  Za </w:t>
      </w:r>
      <w:r w:rsidRPr="00F07077">
        <w:rPr>
          <w:sz w:val="22"/>
        </w:rPr>
        <w:lastRenderedPageBreak/>
        <w:t>dzień zapłaty uznaje się dzień obciążenia rachunku bankowego Zamawiającego  w  wyniku złożenia polecenia przelewu</w:t>
      </w:r>
    </w:p>
    <w:p w14:paraId="6FAC0A69" w14:textId="77777777" w:rsidR="00DA16E5" w:rsidRPr="00DA16E5" w:rsidRDefault="00DA16E5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color w:val="000000"/>
          <w:sz w:val="22"/>
          <w:lang w:val="x-none" w:eastAsia="ar-SA"/>
        </w:rPr>
        <w:t>Wykonawca oświadcza, że rachunek bankowy wskazany na fakturze będzie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 którym przedmiotowy wykaz nie będzie zawierał numeru rachunku Wykonawcy- wstrzymania się z płatnością do czasu jego ujawnienia i nie będzie uważany za pozostającego w opóźnieniu.</w:t>
      </w:r>
    </w:p>
    <w:p w14:paraId="3618592D" w14:textId="4B0A24DC" w:rsidR="00DA16E5" w:rsidRDefault="00DA16E5" w:rsidP="003A3E4E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oświadcza, że jest dużym przedsiębiorcą w rozumieniu przepisów art. 4 pkt 6 w zw. z art. 4 pkt 5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a contrario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ustawy z dnia 8 marca 2013 r.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 przeciwdziałaniu nadmiernym opóźnieniom w transakcjach handlowych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(t. jedn. Dz.U. z </w:t>
      </w:r>
      <w:r w:rsidR="00A50FA7" w:rsidRPr="00DA16E5">
        <w:rPr>
          <w:rFonts w:eastAsia="Times New Roman" w:cs="Calibri"/>
          <w:bCs/>
          <w:sz w:val="22"/>
          <w:lang w:val="x-none" w:eastAsia="ar-SA"/>
        </w:rPr>
        <w:t>20</w:t>
      </w:r>
      <w:r w:rsidR="00A50FA7" w:rsidRPr="00DA16E5">
        <w:rPr>
          <w:rFonts w:eastAsia="Times New Roman" w:cs="Calibri"/>
          <w:bCs/>
          <w:sz w:val="22"/>
          <w:lang w:eastAsia="ar-SA"/>
        </w:rPr>
        <w:t>2</w:t>
      </w:r>
      <w:r w:rsidR="00A50FA7">
        <w:rPr>
          <w:rFonts w:eastAsia="Times New Roman" w:cs="Calibri"/>
          <w:bCs/>
          <w:sz w:val="22"/>
          <w:lang w:eastAsia="ar-SA"/>
        </w:rPr>
        <w:t>1</w:t>
      </w:r>
      <w:r w:rsidR="00A50FA7" w:rsidRPr="00DA16E5">
        <w:rPr>
          <w:rFonts w:eastAsia="Times New Roman" w:cs="Calibri"/>
          <w:bCs/>
          <w:sz w:val="22"/>
          <w:lang w:val="x-none" w:eastAsia="ar-SA"/>
        </w:rPr>
        <w:t>r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., poz. </w:t>
      </w:r>
      <w:r w:rsidR="00A50FA7">
        <w:rPr>
          <w:rFonts w:eastAsia="Times New Roman" w:cs="Calibri"/>
          <w:bCs/>
          <w:sz w:val="22"/>
          <w:lang w:eastAsia="ar-SA"/>
        </w:rPr>
        <w:t>424</w:t>
      </w:r>
      <w:r w:rsidR="00A50FA7"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ze zm.) w związku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art. 2 Rozporządzenia Komisji (UE) nr 651/2014 z dnia 17 czerwca 2014 r. uznające niektóre rodzaje pomocy za zgodne z rynkiem wewnętrznym w zastosowaniu art. 107 i 108 Traktatu (Dz.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Urz. UE L Nr 187, str. 1)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a contrario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5F21F713" w14:textId="77777777" w:rsidR="008635FE" w:rsidRPr="00DA16E5" w:rsidRDefault="008635FE" w:rsidP="008635FE">
      <w:p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</w:p>
    <w:p w14:paraId="35108B0A" w14:textId="77777777" w:rsidR="00DA16E5" w:rsidRPr="00DA16E5" w:rsidRDefault="00DA16E5" w:rsidP="00DA16E5">
      <w:pPr>
        <w:keepNext/>
        <w:suppressAutoHyphens/>
        <w:spacing w:after="0" w:line="276" w:lineRule="auto"/>
        <w:ind w:left="66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4</w:t>
      </w:r>
    </w:p>
    <w:p w14:paraId="56B2D121" w14:textId="77777777" w:rsidR="00B05006" w:rsidRPr="00B05006" w:rsidRDefault="00DA16E5" w:rsidP="00B05006">
      <w:pPr>
        <w:numPr>
          <w:ilvl w:val="0"/>
          <w:numId w:val="31"/>
        </w:numPr>
        <w:suppressAutoHyphens/>
        <w:rPr>
          <w:rFonts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razie stwierdzenia wad lub braków danej dostawy (w tym częściowej), Zamawiający prześle Wykonawcy (pisemnie lub mailowo) reklamację. Wykonawca niezwłocznie, nie później jednak niż w terminie 7 dni, reklamowane produkty wymieni na wolne od wad lub uzupełni brakujący asortyment.</w:t>
      </w:r>
      <w:r w:rsidR="00B05006" w:rsidRPr="00B05006">
        <w:rPr>
          <w:sz w:val="22"/>
        </w:rPr>
        <w:t xml:space="preserve"> </w:t>
      </w:r>
      <w:r w:rsidR="00B05006" w:rsidRPr="00B05006">
        <w:rPr>
          <w:rFonts w:cs="Calibri"/>
          <w:bCs/>
          <w:sz w:val="22"/>
          <w:lang w:eastAsia="ar-SA"/>
        </w:rPr>
        <w:t xml:space="preserve">Wykonawca udziela gwarancji jakości na przedmiot umowy. </w:t>
      </w:r>
    </w:p>
    <w:p w14:paraId="250DB84E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Okres gwarancji jakości wynosi 24 miesiące i rozpoczyna się od daty podpisania bez zastrzeżeń protokołu odbioru. Jeżeli w ramach obowiązków gwarancyjnych Wykonawca dokona usunięcia wad poprzez wymianę na nowe elementy   termin gwarancji w odniesieniu do wymienionych elementów  biegnie od nowa.</w:t>
      </w:r>
    </w:p>
    <w:p w14:paraId="1A644F9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jest obowiązany do usunięcia wad na swój koszt, jeżeli wady te ujawnią się w ciągu okresu, na który gwarancja została udzielona.</w:t>
      </w:r>
    </w:p>
    <w:p w14:paraId="154E4A1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 Termin usunięcia wad, będzie uzgadniany wspólnie przez strony Umowy, a w przypadku braku porozumienia, co do powyższego, termin ten zostanie wyznaczony przez Zamawiającego z uwzględnieniem charakteru i rozmiarów wady. W razie odmowy usunięcia wad lub nieprzystąpienia do usuwania wad w terminie wskazanym w zdaniu poprzednim, Zamawiający może usunąć wady sam lub powierzyć ich usunięcie osobie trzeciej na koszt i ryzyko Wykonawcy, nie tracąc uprawnień z tytułu gwarancji.</w:t>
      </w:r>
    </w:p>
    <w:p w14:paraId="777D4651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ponosi wszelkie koszty wynikające z udzielonej gwarancji jakości.</w:t>
      </w:r>
    </w:p>
    <w:p w14:paraId="1BFF9C32" w14:textId="0E6A3878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Udzielenie przez Wykonawcę gwarancji jakości na </w:t>
      </w:r>
      <w:r w:rsidR="00C833FA">
        <w:rPr>
          <w:rFonts w:eastAsia="Times New Roman" w:cs="Calibri"/>
          <w:bCs/>
          <w:sz w:val="22"/>
          <w:lang w:eastAsia="ar-SA"/>
        </w:rPr>
        <w:t>przedmiot umowy</w:t>
      </w:r>
      <w:r w:rsidRPr="00B05006">
        <w:rPr>
          <w:rFonts w:eastAsia="Times New Roman" w:cs="Calibri"/>
          <w:bCs/>
          <w:sz w:val="22"/>
          <w:lang w:eastAsia="ar-SA"/>
        </w:rPr>
        <w:t xml:space="preserve"> nie wyłącza możliwości wykorzystania przez Zamawiającego uprawnień z tytułu rękojmi</w:t>
      </w:r>
      <w:r w:rsidR="00C833FA">
        <w:rPr>
          <w:rFonts w:eastAsia="Times New Roman" w:cs="Calibri"/>
          <w:bCs/>
          <w:sz w:val="22"/>
          <w:lang w:eastAsia="ar-SA"/>
        </w:rPr>
        <w:t>.</w:t>
      </w:r>
      <w:r w:rsidRPr="00B05006">
        <w:rPr>
          <w:rFonts w:eastAsia="Times New Roman" w:cs="Calibri"/>
          <w:bCs/>
          <w:sz w:val="22"/>
          <w:lang w:eastAsia="ar-SA"/>
        </w:rPr>
        <w:t xml:space="preserve"> </w:t>
      </w:r>
    </w:p>
    <w:p w14:paraId="3817ECED" w14:textId="77777777" w:rsid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</w:p>
    <w:p w14:paraId="08E913DF" w14:textId="77777777" w:rsidR="008635FE" w:rsidRPr="00DA16E5" w:rsidRDefault="008635FE" w:rsidP="00DA16E5">
      <w:p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</w:p>
    <w:p w14:paraId="70AC085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5</w:t>
      </w:r>
    </w:p>
    <w:p w14:paraId="12C8992C" w14:textId="77777777" w:rsidR="00DA16E5" w:rsidRPr="00DA16E5" w:rsidRDefault="00DA16E5" w:rsidP="003A3E4E">
      <w:pPr>
        <w:numPr>
          <w:ilvl w:val="4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jest uprawniony do dochodzenia od Wykonawcy zapłaty  kar umownych z tytułu:</w:t>
      </w:r>
    </w:p>
    <w:p w14:paraId="34A8DCDD" w14:textId="43222D88" w:rsidR="00DA16E5" w:rsidRPr="00DA16E5" w:rsidRDefault="00DA16E5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odstąpienia od umowy z przyczyn, za które odpowiedzialność ponosi Wykonawca –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wysokości 10 % wartości brutto przedmiotu umowy</w:t>
      </w:r>
      <w:r w:rsidR="00C833FA">
        <w:rPr>
          <w:rFonts w:eastAsia="Times New Roman" w:cs="Calibri"/>
          <w:bCs/>
          <w:sz w:val="22"/>
          <w:lang w:eastAsia="ar-SA"/>
        </w:rPr>
        <w:t xml:space="preserve"> o której mowa w § 3 ust. 1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4D2DE6BF" w14:textId="77777777" w:rsidR="00DA16E5" w:rsidRPr="00DA16E5" w:rsidRDefault="00DA16E5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dostarczenia wadliwego przedmiotu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dostawy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- w wysokości 2% łącznej wartości brutto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przedmiotu </w:t>
      </w:r>
      <w:r w:rsidRPr="00DA16E5">
        <w:rPr>
          <w:rFonts w:eastAsia="Times New Roman" w:cs="Calibri"/>
          <w:bCs/>
          <w:sz w:val="22"/>
          <w:lang w:val="x-none" w:eastAsia="ar-SA"/>
        </w:rPr>
        <w:t>danej dostawy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74FA0CC4" w14:textId="1C05025A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częściowej w stosunku do terminu uzgodnionego przez Strony - w wysokości 0,1 % wartości brutto przedmiotu umowy za każdy</w:t>
      </w:r>
      <w:r>
        <w:rPr>
          <w:rFonts w:eastAsia="Times New Roman" w:cs="Calibri"/>
          <w:bCs/>
          <w:sz w:val="22"/>
          <w:lang w:eastAsia="ar-SA"/>
        </w:rPr>
        <w:t xml:space="preserve"> rozpoczęty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C833FA">
        <w:rPr>
          <w:rFonts w:eastAsia="Times New Roman" w:cs="Calibri"/>
          <w:bCs/>
          <w:sz w:val="22"/>
          <w:lang w:eastAsia="ar-SA"/>
        </w:rPr>
        <w:t>, nie więcej jednak niż</w:t>
      </w:r>
      <w:r w:rsidR="003774EE">
        <w:rPr>
          <w:rFonts w:eastAsia="Times New Roman" w:cs="Calibri"/>
          <w:bCs/>
          <w:sz w:val="22"/>
          <w:lang w:eastAsia="ar-SA"/>
        </w:rPr>
        <w:t xml:space="preserve"> 30</w:t>
      </w:r>
      <w:r w:rsidR="00C833FA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37C8C42C" w14:textId="091954E6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zwłoki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wszystkich przedmiotów objętych umową w stosunku do terminu określonego w § 2 ust. 1 niniejszej umowy-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 w wysokości 0,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2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% wartości brutto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przedmiotu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umowy za każdy </w:t>
      </w:r>
      <w:r>
        <w:rPr>
          <w:rFonts w:eastAsia="Times New Roman" w:cs="Calibri"/>
          <w:sz w:val="22"/>
          <w:szCs w:val="24"/>
          <w:lang w:eastAsia="ar-SA"/>
        </w:rPr>
        <w:t xml:space="preserve">rozpoczęty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>dzień</w:t>
      </w:r>
      <w:r>
        <w:rPr>
          <w:rFonts w:eastAsia="Times New Roman" w:cs="Calibri"/>
          <w:sz w:val="22"/>
          <w:szCs w:val="24"/>
          <w:lang w:eastAsia="ar-SA"/>
        </w:rPr>
        <w:t xml:space="preserve"> zwłoki</w:t>
      </w:r>
      <w:r w:rsidR="00C833FA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3774EE">
        <w:rPr>
          <w:rFonts w:eastAsia="Times New Roman" w:cs="Calibri"/>
          <w:bCs/>
          <w:sz w:val="22"/>
          <w:lang w:eastAsia="ar-SA"/>
        </w:rPr>
        <w:t>30</w:t>
      </w:r>
      <w:r w:rsidR="00C833FA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</w:p>
    <w:p w14:paraId="2C1AA753" w14:textId="0E464191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wymianie produktów wadliwych na wolne od wad lub w uzupełnieniu brakującego asortymentu w danej dostawie częściowej</w:t>
      </w:r>
      <w:r w:rsidR="00B05006">
        <w:rPr>
          <w:rFonts w:eastAsia="Times New Roman" w:cs="Calibri"/>
          <w:bCs/>
          <w:sz w:val="22"/>
          <w:lang w:eastAsia="ar-SA"/>
        </w:rPr>
        <w:t xml:space="preserve"> lub w usunięciu usterek i wad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- w wysokości 0,2 % wartości brutto przedmiotu umowy za każdy </w:t>
      </w:r>
      <w:r>
        <w:rPr>
          <w:rFonts w:eastAsia="Times New Roman" w:cs="Calibri"/>
          <w:bCs/>
          <w:sz w:val="22"/>
          <w:lang w:eastAsia="ar-SA"/>
        </w:rPr>
        <w:t xml:space="preserve">rozpoczęty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C833FA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3774EE">
        <w:rPr>
          <w:rFonts w:eastAsia="Times New Roman" w:cs="Calibri"/>
          <w:bCs/>
          <w:sz w:val="22"/>
          <w:lang w:eastAsia="ar-SA"/>
        </w:rPr>
        <w:t>30</w:t>
      </w:r>
      <w:r w:rsidR="00C833FA">
        <w:rPr>
          <w:rFonts w:eastAsia="Times New Roman" w:cs="Calibri"/>
          <w:bCs/>
          <w:sz w:val="22"/>
          <w:lang w:eastAsia="ar-SA"/>
        </w:rPr>
        <w:t>% wartości brutto przedmiotu umowy o którym mowa w § 3 ust. 1</w:t>
      </w:r>
    </w:p>
    <w:p w14:paraId="1591DEBE" w14:textId="7A1FEBDC" w:rsidR="00DA16E5" w:rsidRPr="00DA16E5" w:rsidRDefault="00DA16E5" w:rsidP="003A3E4E">
      <w:pPr>
        <w:numPr>
          <w:ilvl w:val="0"/>
          <w:numId w:val="28"/>
        </w:num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odstąpienie od umowy z przyczyn </w:t>
      </w:r>
      <w:r w:rsidRPr="00DA16E5">
        <w:rPr>
          <w:rFonts w:eastAsia="Times New Roman" w:cs="Calibri"/>
          <w:bCs/>
          <w:sz w:val="22"/>
          <w:lang w:val="x-none" w:eastAsia="ar-SA"/>
        </w:rPr>
        <w:t>niezależnych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 Wykonawcy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, spowodowanych wyłącznie działaniem umyślnym Zamawiającego,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Zamawiający zapłaci Wykonawcy karę umowną w</w:t>
      </w:r>
      <w:r w:rsidRPr="00DA16E5">
        <w:rPr>
          <w:rFonts w:eastAsia="Times New Roman" w:cs="Calibri"/>
          <w:sz w:val="22"/>
          <w:szCs w:val="24"/>
          <w:lang w:eastAsia="ar-SA"/>
        </w:rPr>
        <w:t> 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wysokości </w:t>
      </w:r>
      <w:r w:rsidRPr="00DA16E5">
        <w:rPr>
          <w:rFonts w:eastAsia="Times New Roman" w:cs="Calibri"/>
          <w:bCs/>
          <w:sz w:val="22"/>
          <w:lang w:val="x-none" w:eastAsia="ar-SA"/>
        </w:rPr>
        <w:t>10 % wartości przedmiotu umowy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181ACC5C" w14:textId="77777777" w:rsidR="00DA16E5" w:rsidRPr="00DA16E5" w:rsidRDefault="00DA16E5" w:rsidP="003A3E4E">
      <w:pPr>
        <w:numPr>
          <w:ilvl w:val="0"/>
          <w:numId w:val="28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eastAsia="ar-SA"/>
        </w:rPr>
        <w:t xml:space="preserve">Łączna wartość naliczonych kar z jednego i wszystkich tytułów nie może przekroczyć 20 % wartości przedmiotu umowy. </w:t>
      </w:r>
    </w:p>
    <w:p w14:paraId="571E94C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6</w:t>
      </w:r>
    </w:p>
    <w:p w14:paraId="4B3E6857" w14:textId="77777777" w:rsidR="00DA16E5" w:rsidRPr="00DA16E5" w:rsidRDefault="00DA16E5" w:rsidP="003A3E4E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Jakiekolwiek zastrzeżone w niniejszej umowie na rzecz Zamawiającego uprawnienia z tytułu niewykonania lub nienależytego wykonania niniejszej umowy są względem siebie niezależne i mogą być, według wyboru Zamawiającego, dochodzone łącznie lub każde z osobna.</w:t>
      </w:r>
    </w:p>
    <w:p w14:paraId="3435A779" w14:textId="77777777" w:rsidR="00DA16E5" w:rsidRPr="00DA16E5" w:rsidRDefault="00DA16E5" w:rsidP="003A3E4E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Jakiekolwiek zastrzeżone w niniejszej umowie na rzecz Zamawiającego kary umowne nie wyłączają dochodzenia na zasadach ogólnych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odszkodowania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(w tym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uzupełniającego</w:t>
      </w:r>
      <w:r w:rsidRPr="00DA16E5">
        <w:rPr>
          <w:rFonts w:eastAsia="Times New Roman" w:cs="Calibri"/>
          <w:bCs/>
          <w:sz w:val="22"/>
          <w:lang w:val="x-none" w:eastAsia="ar-SA"/>
        </w:rPr>
        <w:t>)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przewyższającego </w:t>
      </w:r>
      <w:r w:rsidRPr="00DA16E5">
        <w:rPr>
          <w:rFonts w:eastAsia="Times New Roman" w:cs="Calibri"/>
          <w:bCs/>
          <w:sz w:val="22"/>
          <w:lang w:val="x-none" w:eastAsia="ar-SA"/>
        </w:rPr>
        <w:t>wartość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zastrzeżonych kar.</w:t>
      </w:r>
    </w:p>
    <w:p w14:paraId="0966ACF2" w14:textId="77777777" w:rsidR="00DA16E5" w:rsidRPr="00DA16E5" w:rsidRDefault="00DA16E5" w:rsidP="00DA16E5">
      <w:pPr>
        <w:keepNext/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7</w:t>
      </w:r>
    </w:p>
    <w:p w14:paraId="4305672D" w14:textId="77777777" w:rsidR="00DA16E5" w:rsidRPr="00DA16E5" w:rsidRDefault="00DA16E5" w:rsidP="00751404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Oprócz wypadków wymienionych w przepisach powszechnie obowiązującego prawa (w tym- Kodeksu cywilnego) stronom przysługuje prawo odstąpienia od umowy w następujących sytuacjach:</w:t>
      </w:r>
    </w:p>
    <w:p w14:paraId="41540A15" w14:textId="77777777" w:rsidR="00DA16E5" w:rsidRPr="00DA16E5" w:rsidRDefault="00DA16E5" w:rsidP="00751404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Zamawiającemu przysługuje prawo odstąpienia od umowy</w:t>
      </w:r>
      <w:r w:rsidR="008575E0">
        <w:rPr>
          <w:rFonts w:eastAsia="Times New Roman" w:cs="Calibri"/>
          <w:bCs/>
          <w:sz w:val="22"/>
          <w:lang w:eastAsia="ar-SA"/>
        </w:rPr>
        <w:t>, w tym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części niewykonanej:</w:t>
      </w:r>
    </w:p>
    <w:p w14:paraId="50138E36" w14:textId="384E0F59" w:rsidR="00DA16E5" w:rsidRPr="00B05006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B05006">
        <w:rPr>
          <w:rFonts w:eastAsia="Times New Roman" w:cs="Calibri"/>
          <w:bCs/>
          <w:sz w:val="22"/>
          <w:lang w:val="x-none" w:eastAsia="ar-SA"/>
        </w:rPr>
        <w:t>jeżeli nastąpi rozwiązanie (likwidacja) Wykonawcy,</w:t>
      </w:r>
    </w:p>
    <w:p w14:paraId="19438B81" w14:textId="77777777" w:rsidR="00DA16E5" w:rsidRPr="00DA16E5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zostanie wydany nakaz zajęcia majątku Wykonawcy,</w:t>
      </w:r>
    </w:p>
    <w:p w14:paraId="4F4B9E31" w14:textId="77777777" w:rsidR="00DA16E5" w:rsidRPr="00DA16E5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Wykonawca nienależycie wykonuje umowę pomimo uprzedniego wezwania przez Zamawiającego do jej należytego wykonywania i wyznaczenie dodatkowego,7-dniowego terminu.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</w:p>
    <w:p w14:paraId="23009ED6" w14:textId="77777777" w:rsidR="00DA16E5" w:rsidRPr="008575E0" w:rsidRDefault="00DA16E5" w:rsidP="00FB4C5E">
      <w:pPr>
        <w:suppressAutoHyphens/>
        <w:spacing w:after="0" w:line="276" w:lineRule="auto"/>
        <w:ind w:left="709" w:firstLine="11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może odstąpić od umowy w terminie</w:t>
      </w:r>
      <w:r w:rsidR="008575E0">
        <w:rPr>
          <w:rFonts w:eastAsia="Times New Roman" w:cs="Calibri"/>
          <w:bCs/>
          <w:sz w:val="22"/>
          <w:lang w:eastAsia="ar-SA"/>
        </w:rPr>
        <w:t xml:space="preserve"> do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="008575E0">
        <w:rPr>
          <w:rFonts w:eastAsia="Times New Roman" w:cs="Calibri"/>
          <w:bCs/>
          <w:sz w:val="22"/>
          <w:lang w:eastAsia="ar-SA"/>
        </w:rPr>
        <w:t>1</w:t>
      </w:r>
      <w:r w:rsidRPr="00DA16E5">
        <w:rPr>
          <w:rFonts w:eastAsia="Times New Roman" w:cs="Calibri"/>
          <w:bCs/>
          <w:sz w:val="22"/>
          <w:lang w:val="x-none" w:eastAsia="ar-SA"/>
        </w:rPr>
        <w:t>0 dni po powzięciu wiadomości o tych okolicznościach, zaś Wykonawca może żądać wyłącznie wynagrodzenia należnego z tytułu wykonania części umowy</w:t>
      </w:r>
      <w:r w:rsidR="008575E0">
        <w:rPr>
          <w:rFonts w:eastAsia="Times New Roman" w:cs="Calibri"/>
          <w:bCs/>
          <w:sz w:val="22"/>
          <w:lang w:eastAsia="ar-SA"/>
        </w:rPr>
        <w:t>.</w:t>
      </w:r>
    </w:p>
    <w:p w14:paraId="69DA33D5" w14:textId="77777777" w:rsidR="00DA16E5" w:rsidRPr="00DA16E5" w:rsidRDefault="00DA16E5" w:rsidP="00751404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Wykonawcy przysługuje prawo do odstąpienia od umowy jeżeli Zamawiający ponownie odmawia z przyczyn nieuzasadnionych odbioru przedmiotu dostawy</w:t>
      </w:r>
      <w:r w:rsidRPr="00DA16E5">
        <w:rPr>
          <w:rFonts w:eastAsia="Times New Roman" w:cs="Calibri"/>
          <w:bCs/>
          <w:sz w:val="22"/>
          <w:lang w:eastAsia="ar-SA"/>
        </w:rPr>
        <w:t xml:space="preserve">, w terminie </w:t>
      </w:r>
      <w:r w:rsidR="008575E0">
        <w:rPr>
          <w:rFonts w:eastAsia="Times New Roman" w:cs="Calibri"/>
          <w:bCs/>
          <w:sz w:val="22"/>
          <w:lang w:eastAsia="ar-SA"/>
        </w:rPr>
        <w:t>do 1</w:t>
      </w:r>
      <w:r w:rsidRPr="00DA16E5">
        <w:rPr>
          <w:rFonts w:eastAsia="Times New Roman" w:cs="Calibri"/>
          <w:bCs/>
          <w:sz w:val="22"/>
          <w:lang w:eastAsia="ar-SA"/>
        </w:rPr>
        <w:t>0 dni od dnia zaistnienia przyczyny odstąpienia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73036624" w14:textId="77777777" w:rsidR="00DA16E5" w:rsidRPr="00DA16E5" w:rsidRDefault="00DA16E5" w:rsidP="00751404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 przypadkach wskazanych w ust. 1 pkt 1 i 2 Wykonawcy przysługuje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wyłącznie </w:t>
      </w:r>
      <w:r w:rsidRPr="00DA16E5">
        <w:rPr>
          <w:rFonts w:eastAsia="Times New Roman" w:cs="Calibri"/>
          <w:bCs/>
          <w:sz w:val="22"/>
          <w:lang w:val="x-none" w:eastAsia="ar-SA"/>
        </w:rPr>
        <w:t>wynagrodzenie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tytułu należycie wykonanej części umowy.</w:t>
      </w:r>
    </w:p>
    <w:p w14:paraId="64726544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8</w:t>
      </w:r>
    </w:p>
    <w:p w14:paraId="13A3DB04" w14:textId="77777777" w:rsidR="00DA16E5" w:rsidRPr="00DA16E5" w:rsidRDefault="00DA16E5" w:rsidP="00751404">
      <w:pPr>
        <w:numPr>
          <w:ilvl w:val="3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Wszelkie zmiany niniejszej umowy pod rygorem nieważności mogą nastąpić za zgodą obu stron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formie pisemnego aneksu.</w:t>
      </w:r>
    </w:p>
    <w:p w14:paraId="1015DEDB" w14:textId="77777777" w:rsidR="00DA16E5" w:rsidRPr="00DA16E5" w:rsidRDefault="00DA16E5" w:rsidP="00751404">
      <w:pPr>
        <w:numPr>
          <w:ilvl w:val="3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3213261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9</w:t>
      </w:r>
    </w:p>
    <w:p w14:paraId="23A9127B" w14:textId="77777777" w:rsidR="00DA16E5" w:rsidRPr="00DA16E5" w:rsidRDefault="00DA16E5" w:rsidP="00751404">
      <w:pPr>
        <w:numPr>
          <w:ilvl w:val="4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2836AF29" w14:textId="77777777" w:rsidR="00DA16E5" w:rsidRPr="00DA16E5" w:rsidRDefault="00DA16E5" w:rsidP="00751404">
      <w:pPr>
        <w:numPr>
          <w:ilvl w:val="4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niemożności ugodowego rozstrzygnięcia sporu sądem wyłącznie właściwym do rozpoznawania w/w sporów będzie właściwy rzeczowo sąd powszechny w Bydgoszczy.</w:t>
      </w:r>
    </w:p>
    <w:p w14:paraId="54EA6D64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10</w:t>
      </w:r>
    </w:p>
    <w:p w14:paraId="407389B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Sprawy nieuregulowane niniejszą umową podlegają przepisom powszechnie obowiązującego prawa polskiego, w szczególności-  Kodeksu cywilnego.</w:t>
      </w:r>
    </w:p>
    <w:p w14:paraId="2B762883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>1</w:t>
      </w:r>
    </w:p>
    <w:p w14:paraId="6EFD01EE" w14:textId="77777777" w:rsidR="00DA16E5" w:rsidRPr="00DA16E5" w:rsidRDefault="00DA16E5" w:rsidP="00751404">
      <w:pPr>
        <w:numPr>
          <w:ilvl w:val="5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Strony umowy zobowiązują się do niezwłocznego powiadomienia o każdej zmianie adresu, adresu e-mail lub numeru telefonu.</w:t>
      </w:r>
    </w:p>
    <w:p w14:paraId="7B3FE737" w14:textId="77777777" w:rsidR="00DA16E5" w:rsidRPr="00DA16E5" w:rsidRDefault="00DA16E5" w:rsidP="00751404">
      <w:pPr>
        <w:numPr>
          <w:ilvl w:val="5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Zmiana danych kontaktowych nie stanowi zmiany niniejszej umowy i może nastąpić pisemnie lub mailowo.</w:t>
      </w:r>
    </w:p>
    <w:p w14:paraId="5D962E93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6585B882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12</w:t>
      </w:r>
    </w:p>
    <w:p w14:paraId="56043DC6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Umowa niniejsza została sporządzona w języku polskim, w dwóch jednobrzmiących egzemplarzach, po jednym dla każdej ze stron. </w:t>
      </w:r>
    </w:p>
    <w:p w14:paraId="7BC2BA01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ewentualne załączniki stanowią integralną część niniejszej umowy.</w:t>
      </w:r>
    </w:p>
    <w:p w14:paraId="7866B9D6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17F4422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109A8BF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………………………………………….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  <w:t>………………………………………….</w:t>
      </w:r>
    </w:p>
    <w:p w14:paraId="13F751C1" w14:textId="77777777" w:rsidR="00DA16E5" w:rsidRPr="00DA16E5" w:rsidRDefault="00DA16E5" w:rsidP="00DA16E5">
      <w:pPr>
        <w:suppressAutoHyphens/>
        <w:spacing w:after="0" w:line="276" w:lineRule="auto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        ZAMAWIAJĄCY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 xml:space="preserve">:                                                                                      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WYKONAWCA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>:</w:t>
      </w:r>
    </w:p>
    <w:p w14:paraId="12080B3E" w14:textId="77777777" w:rsidR="00DA16E5" w:rsidRDefault="00DA16E5" w:rsidP="00DA16E5">
      <w:pPr>
        <w:rPr>
          <w:sz w:val="32"/>
          <w:szCs w:val="32"/>
          <w:vertAlign w:val="superscript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br w:type="page"/>
      </w:r>
    </w:p>
    <w:p w14:paraId="59A410DB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6277868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3342CEE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25083256" w14:textId="77777777" w:rsidR="00DA16E5" w:rsidRPr="00D23876" w:rsidRDefault="00DA16E5" w:rsidP="0046749E">
      <w:pPr>
        <w:rPr>
          <w:rStyle w:val="ADRES"/>
          <w:rFonts w:cs="Calibri"/>
          <w:b w:val="0"/>
          <w:bCs w:val="0"/>
          <w:sz w:val="22"/>
        </w:rPr>
      </w:pPr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0CDF" w16cex:dateUtc="2021-04-29T08:45:00Z"/>
  <w16cex:commentExtensible w16cex:durableId="243536DB" w16cex:dateUtc="2021-04-29T11:44:00Z"/>
  <w16cex:commentExtensible w16cex:durableId="24350AE4" w16cex:dateUtc="2021-04-29T08:37:00Z"/>
  <w16cex:commentExtensible w16cex:durableId="24350AF1" w16cex:dateUtc="2021-04-29T08:37:00Z"/>
  <w16cex:commentExtensible w16cex:durableId="24350AF9" w16cex:dateUtc="2021-04-2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EA986" w16cid:durableId="24350CDF"/>
  <w16cid:commentId w16cid:paraId="3A663EDC" w16cid:durableId="243536DB"/>
  <w16cid:commentId w16cid:paraId="6AA33D3E" w16cid:durableId="24350AE4"/>
  <w16cid:commentId w16cid:paraId="068EE916" w16cid:durableId="24350AF1"/>
  <w16cid:commentId w16cid:paraId="08695ECA" w16cid:durableId="24350A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C7EF" w14:textId="77777777" w:rsidR="003A309E" w:rsidRDefault="003A309E" w:rsidP="00B23657">
      <w:pPr>
        <w:spacing w:after="0" w:line="240" w:lineRule="auto"/>
      </w:pPr>
      <w:r>
        <w:separator/>
      </w:r>
    </w:p>
  </w:endnote>
  <w:endnote w:type="continuationSeparator" w:id="0">
    <w:p w14:paraId="35413CDD" w14:textId="77777777" w:rsidR="003A309E" w:rsidRDefault="003A309E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39E8" w14:textId="77777777" w:rsidR="0072757A" w:rsidRPr="0072757A" w:rsidRDefault="00F005E6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FF066" wp14:editId="77165969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1F122E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="0072757A" w:rsidRPr="0072757A">
      <w:rPr>
        <w:sz w:val="15"/>
        <w:szCs w:val="15"/>
      </w:rPr>
      <w:t xml:space="preserve">Międzygminny Kompleks Unieszkodliwiania Odpadów </w:t>
    </w:r>
    <w:proofErr w:type="spellStart"/>
    <w:r w:rsidR="0072757A" w:rsidRPr="0072757A">
      <w:rPr>
        <w:sz w:val="15"/>
        <w:szCs w:val="15"/>
      </w:rPr>
      <w:t>ProNatura</w:t>
    </w:r>
    <w:proofErr w:type="spellEnd"/>
    <w:r w:rsidR="0072757A"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7A4C61E1" w14:textId="77777777" w:rsidR="0072757A" w:rsidRPr="0072757A" w:rsidRDefault="0072757A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5F53E474" w14:textId="77777777" w:rsidR="0072757A" w:rsidRPr="0072757A" w:rsidRDefault="0072757A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30702FC0" w14:textId="77777777" w:rsidR="00F005E6" w:rsidRPr="00B23657" w:rsidRDefault="00F005E6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EF4C" w14:textId="77777777" w:rsidR="003A309E" w:rsidRDefault="003A309E" w:rsidP="00B23657">
      <w:pPr>
        <w:spacing w:after="0" w:line="240" w:lineRule="auto"/>
      </w:pPr>
      <w:r>
        <w:separator/>
      </w:r>
    </w:p>
  </w:footnote>
  <w:footnote w:type="continuationSeparator" w:id="0">
    <w:p w14:paraId="29A6DD82" w14:textId="77777777" w:rsidR="003A309E" w:rsidRDefault="003A309E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2D7" w14:textId="77777777" w:rsidR="00F005E6" w:rsidRPr="00650CE8" w:rsidRDefault="0072757A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F797A" wp14:editId="41840C12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1019D" w14:textId="77777777" w:rsidR="0072757A" w:rsidRDefault="0072757A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1D57B03D" w14:textId="77777777" w:rsidR="0072757A" w:rsidRDefault="0072757A" w:rsidP="0072757A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4810E395" w14:textId="77777777" w:rsidR="0072757A" w:rsidRDefault="003A309E" w:rsidP="007275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2757A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72757A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53A3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ETiQ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" stroked="f">
              <v:textbox>
                <w:txbxContent>
                  <w:p w:rsidR="0072757A" w:rsidRDefault="0072757A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:rsidR="0072757A" w:rsidRDefault="0072757A" w:rsidP="0072757A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:rsidR="0072757A" w:rsidRDefault="002E75D8" w:rsidP="0072757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72757A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="0072757A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005E6">
      <w:rPr>
        <w:noProof/>
        <w:lang w:eastAsia="pl-PL"/>
      </w:rPr>
      <w:drawing>
        <wp:inline distT="0" distB="0" distL="0" distR="0" wp14:anchorId="01CFE4B6" wp14:editId="1F85C940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5E6">
      <w:rPr>
        <w:b/>
        <w:color w:val="808080"/>
        <w:szCs w:val="20"/>
      </w:rPr>
      <w:t xml:space="preserve">                                                                                                          </w:t>
    </w:r>
    <w:r w:rsidR="00F005E6"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6A865964" wp14:editId="3F204A90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5437C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D94C1B" wp14:editId="2F4980D3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8E14F4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7D9ABA6B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F52BE"/>
    <w:multiLevelType w:val="multilevel"/>
    <w:tmpl w:val="6868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1DF"/>
    <w:multiLevelType w:val="multilevel"/>
    <w:tmpl w:val="212A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E62"/>
    <w:multiLevelType w:val="hybridMultilevel"/>
    <w:tmpl w:val="873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9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EB3E37"/>
    <w:multiLevelType w:val="hybridMultilevel"/>
    <w:tmpl w:val="CC18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8" w15:restartNumberingAfterBreak="0">
    <w:nsid w:val="684B47D0"/>
    <w:multiLevelType w:val="hybridMultilevel"/>
    <w:tmpl w:val="FDA687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24"/>
  </w:num>
  <w:num w:numId="6">
    <w:abstractNumId w:val="8"/>
  </w:num>
  <w:num w:numId="7">
    <w:abstractNumId w:val="17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9"/>
  </w:num>
  <w:num w:numId="20">
    <w:abstractNumId w:val="2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"/>
  </w:num>
  <w:num w:numId="26">
    <w:abstractNumId w:val="20"/>
  </w:num>
  <w:num w:numId="27">
    <w:abstractNumId w:val="4"/>
  </w:num>
  <w:num w:numId="28">
    <w:abstractNumId w:val="1"/>
  </w:num>
  <w:num w:numId="29">
    <w:abstractNumId w:val="26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3A86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3B21"/>
    <w:rsid w:val="000E5128"/>
    <w:rsid w:val="000E5403"/>
    <w:rsid w:val="000F306F"/>
    <w:rsid w:val="000F59C8"/>
    <w:rsid w:val="000F5DF7"/>
    <w:rsid w:val="00123D4A"/>
    <w:rsid w:val="00142A0A"/>
    <w:rsid w:val="00153638"/>
    <w:rsid w:val="00154962"/>
    <w:rsid w:val="00163578"/>
    <w:rsid w:val="00163C5A"/>
    <w:rsid w:val="001662B3"/>
    <w:rsid w:val="0016725B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A47EC"/>
    <w:rsid w:val="001C648D"/>
    <w:rsid w:val="001D0FC7"/>
    <w:rsid w:val="001E10C2"/>
    <w:rsid w:val="001E5A1D"/>
    <w:rsid w:val="00202C30"/>
    <w:rsid w:val="00221D72"/>
    <w:rsid w:val="00237A4C"/>
    <w:rsid w:val="00245AE7"/>
    <w:rsid w:val="0025095B"/>
    <w:rsid w:val="00254EB4"/>
    <w:rsid w:val="00255D38"/>
    <w:rsid w:val="00263CBC"/>
    <w:rsid w:val="00295B6C"/>
    <w:rsid w:val="002A79FF"/>
    <w:rsid w:val="002B2577"/>
    <w:rsid w:val="002B35CC"/>
    <w:rsid w:val="002C69C0"/>
    <w:rsid w:val="002D75D1"/>
    <w:rsid w:val="002E6106"/>
    <w:rsid w:val="002E75D8"/>
    <w:rsid w:val="002E75E0"/>
    <w:rsid w:val="002F2B8E"/>
    <w:rsid w:val="002F7C70"/>
    <w:rsid w:val="00300B13"/>
    <w:rsid w:val="00302CBF"/>
    <w:rsid w:val="00310B60"/>
    <w:rsid w:val="00331704"/>
    <w:rsid w:val="0033487E"/>
    <w:rsid w:val="003475F7"/>
    <w:rsid w:val="00353C4C"/>
    <w:rsid w:val="00360793"/>
    <w:rsid w:val="003774EE"/>
    <w:rsid w:val="00391CFB"/>
    <w:rsid w:val="003A309E"/>
    <w:rsid w:val="003A3E4E"/>
    <w:rsid w:val="003C61F5"/>
    <w:rsid w:val="003C6D25"/>
    <w:rsid w:val="003D07E3"/>
    <w:rsid w:val="003D0A61"/>
    <w:rsid w:val="003E338D"/>
    <w:rsid w:val="003E5EC9"/>
    <w:rsid w:val="003F7B9C"/>
    <w:rsid w:val="0040409F"/>
    <w:rsid w:val="00407F47"/>
    <w:rsid w:val="0041104C"/>
    <w:rsid w:val="00412C8D"/>
    <w:rsid w:val="00420E3A"/>
    <w:rsid w:val="0043039A"/>
    <w:rsid w:val="0044262C"/>
    <w:rsid w:val="0046749E"/>
    <w:rsid w:val="00471028"/>
    <w:rsid w:val="00484CA7"/>
    <w:rsid w:val="00490171"/>
    <w:rsid w:val="004B5202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31ECD"/>
    <w:rsid w:val="005358E2"/>
    <w:rsid w:val="005444D9"/>
    <w:rsid w:val="00545F5C"/>
    <w:rsid w:val="00547674"/>
    <w:rsid w:val="0055058D"/>
    <w:rsid w:val="005647AB"/>
    <w:rsid w:val="00571A28"/>
    <w:rsid w:val="0057214D"/>
    <w:rsid w:val="005740DC"/>
    <w:rsid w:val="00576446"/>
    <w:rsid w:val="005831F7"/>
    <w:rsid w:val="00583759"/>
    <w:rsid w:val="005859B0"/>
    <w:rsid w:val="00586AC9"/>
    <w:rsid w:val="005B2BFB"/>
    <w:rsid w:val="005B396A"/>
    <w:rsid w:val="005C40D0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701DD"/>
    <w:rsid w:val="00681E6F"/>
    <w:rsid w:val="006946CE"/>
    <w:rsid w:val="006C53C9"/>
    <w:rsid w:val="006D590E"/>
    <w:rsid w:val="006E7DE6"/>
    <w:rsid w:val="00710321"/>
    <w:rsid w:val="0072757A"/>
    <w:rsid w:val="00727DA6"/>
    <w:rsid w:val="00727EEB"/>
    <w:rsid w:val="00734D4B"/>
    <w:rsid w:val="007454CE"/>
    <w:rsid w:val="00751404"/>
    <w:rsid w:val="007519C9"/>
    <w:rsid w:val="0075661C"/>
    <w:rsid w:val="0076087E"/>
    <w:rsid w:val="00764D9D"/>
    <w:rsid w:val="0076617A"/>
    <w:rsid w:val="00772E5B"/>
    <w:rsid w:val="00793940"/>
    <w:rsid w:val="007954C8"/>
    <w:rsid w:val="007A5AB3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2109E"/>
    <w:rsid w:val="00941D45"/>
    <w:rsid w:val="00955B35"/>
    <w:rsid w:val="00977A0A"/>
    <w:rsid w:val="00984D60"/>
    <w:rsid w:val="00985F53"/>
    <w:rsid w:val="009947E6"/>
    <w:rsid w:val="00996F74"/>
    <w:rsid w:val="0099751A"/>
    <w:rsid w:val="009A0EA4"/>
    <w:rsid w:val="009B2E14"/>
    <w:rsid w:val="009B383D"/>
    <w:rsid w:val="009B4366"/>
    <w:rsid w:val="009D16EE"/>
    <w:rsid w:val="009D2469"/>
    <w:rsid w:val="009F6C5F"/>
    <w:rsid w:val="00A0035B"/>
    <w:rsid w:val="00A105EC"/>
    <w:rsid w:val="00A11500"/>
    <w:rsid w:val="00A26A5D"/>
    <w:rsid w:val="00A30A68"/>
    <w:rsid w:val="00A43986"/>
    <w:rsid w:val="00A46FA0"/>
    <w:rsid w:val="00A50FA7"/>
    <w:rsid w:val="00A52DC6"/>
    <w:rsid w:val="00A55928"/>
    <w:rsid w:val="00A82093"/>
    <w:rsid w:val="00A9129B"/>
    <w:rsid w:val="00AA0173"/>
    <w:rsid w:val="00AA17AA"/>
    <w:rsid w:val="00AA61D4"/>
    <w:rsid w:val="00AB04EE"/>
    <w:rsid w:val="00AB34BA"/>
    <w:rsid w:val="00AC547F"/>
    <w:rsid w:val="00AD591C"/>
    <w:rsid w:val="00AD604E"/>
    <w:rsid w:val="00AD66E8"/>
    <w:rsid w:val="00AE2DEC"/>
    <w:rsid w:val="00AF4018"/>
    <w:rsid w:val="00B00C03"/>
    <w:rsid w:val="00B05006"/>
    <w:rsid w:val="00B11D25"/>
    <w:rsid w:val="00B23657"/>
    <w:rsid w:val="00B2438E"/>
    <w:rsid w:val="00B369C6"/>
    <w:rsid w:val="00B42276"/>
    <w:rsid w:val="00B540AC"/>
    <w:rsid w:val="00B67BF1"/>
    <w:rsid w:val="00B77F37"/>
    <w:rsid w:val="00B848FE"/>
    <w:rsid w:val="00B861C3"/>
    <w:rsid w:val="00B87C83"/>
    <w:rsid w:val="00B910C8"/>
    <w:rsid w:val="00B91999"/>
    <w:rsid w:val="00BA06F2"/>
    <w:rsid w:val="00BA5D44"/>
    <w:rsid w:val="00BC267F"/>
    <w:rsid w:val="00BF305F"/>
    <w:rsid w:val="00C03B2B"/>
    <w:rsid w:val="00C03C9A"/>
    <w:rsid w:val="00C13A52"/>
    <w:rsid w:val="00C13EB9"/>
    <w:rsid w:val="00C21D6B"/>
    <w:rsid w:val="00C3161B"/>
    <w:rsid w:val="00C3297C"/>
    <w:rsid w:val="00C35F1C"/>
    <w:rsid w:val="00C467B3"/>
    <w:rsid w:val="00C54E43"/>
    <w:rsid w:val="00C5782D"/>
    <w:rsid w:val="00C73648"/>
    <w:rsid w:val="00C81649"/>
    <w:rsid w:val="00C82C5E"/>
    <w:rsid w:val="00C833FA"/>
    <w:rsid w:val="00CA0C58"/>
    <w:rsid w:val="00CA5265"/>
    <w:rsid w:val="00CB1BB3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139FC"/>
    <w:rsid w:val="00D21AA9"/>
    <w:rsid w:val="00D23876"/>
    <w:rsid w:val="00D24C79"/>
    <w:rsid w:val="00D25437"/>
    <w:rsid w:val="00D36735"/>
    <w:rsid w:val="00D43667"/>
    <w:rsid w:val="00D5376F"/>
    <w:rsid w:val="00D53C6E"/>
    <w:rsid w:val="00D741D4"/>
    <w:rsid w:val="00D93076"/>
    <w:rsid w:val="00DA16E5"/>
    <w:rsid w:val="00DA67EC"/>
    <w:rsid w:val="00DA7558"/>
    <w:rsid w:val="00DB38B9"/>
    <w:rsid w:val="00DB52AF"/>
    <w:rsid w:val="00DC0DBE"/>
    <w:rsid w:val="00DC1D1B"/>
    <w:rsid w:val="00DD2F3B"/>
    <w:rsid w:val="00DD4940"/>
    <w:rsid w:val="00DE35B9"/>
    <w:rsid w:val="00DF1779"/>
    <w:rsid w:val="00DF2762"/>
    <w:rsid w:val="00E11139"/>
    <w:rsid w:val="00E13691"/>
    <w:rsid w:val="00E14056"/>
    <w:rsid w:val="00E1456A"/>
    <w:rsid w:val="00E22913"/>
    <w:rsid w:val="00E235DE"/>
    <w:rsid w:val="00E23B09"/>
    <w:rsid w:val="00E23C9E"/>
    <w:rsid w:val="00E31FB6"/>
    <w:rsid w:val="00E665B8"/>
    <w:rsid w:val="00E73936"/>
    <w:rsid w:val="00E85561"/>
    <w:rsid w:val="00E9500B"/>
    <w:rsid w:val="00E973A7"/>
    <w:rsid w:val="00EA3547"/>
    <w:rsid w:val="00EB501F"/>
    <w:rsid w:val="00EB72A1"/>
    <w:rsid w:val="00EC0E5F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60918"/>
    <w:rsid w:val="00F84EA4"/>
    <w:rsid w:val="00F85C92"/>
    <w:rsid w:val="00F976E7"/>
    <w:rsid w:val="00FB0179"/>
    <w:rsid w:val="00FB4537"/>
    <w:rsid w:val="00FB4C5E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AC68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65D7-3B7E-49BA-9E5E-AF63F7E1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18</TotalTime>
  <Pages>10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6</cp:revision>
  <cp:lastPrinted>2021-05-17T12:03:00Z</cp:lastPrinted>
  <dcterms:created xsi:type="dcterms:W3CDTF">2021-05-17T07:03:00Z</dcterms:created>
  <dcterms:modified xsi:type="dcterms:W3CDTF">2021-05-17T12:04:00Z</dcterms:modified>
</cp:coreProperties>
</file>