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2" w:rsidRDefault="00BD4DB2" w:rsidP="00BD4DB2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BD4DB2" w:rsidRPr="00BD5227" w:rsidRDefault="00BD4DB2" w:rsidP="00BD4DB2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6A64F9" w:rsidRPr="00BD4DB2" w:rsidRDefault="00BD4DB2" w:rsidP="00BD4DB2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86"/>
        <w:gridCol w:w="5072"/>
        <w:gridCol w:w="1583"/>
      </w:tblGrid>
      <w:tr w:rsidR="006A64F9" w:rsidRPr="0097596B" w:rsidTr="002C2C4C">
        <w:trPr>
          <w:jc w:val="center"/>
        </w:trPr>
        <w:tc>
          <w:tcPr>
            <w:tcW w:w="1129" w:type="dxa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 w:val="restart"/>
            <w:vAlign w:val="center"/>
          </w:tcPr>
          <w:p w:rsidR="006A64F9" w:rsidRPr="002C2C4C" w:rsidRDefault="007D0D6F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2C2C4C">
              <w:rPr>
                <w:rFonts w:cstheme="minorHAnsi"/>
              </w:rPr>
              <w:t>2</w:t>
            </w:r>
          </w:p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2C2C4C">
              <w:rPr>
                <w:rFonts w:cstheme="minorHAnsi"/>
              </w:rPr>
              <w:t>1</w:t>
            </w:r>
            <w:r w:rsidR="001C6A26" w:rsidRPr="002C2C4C">
              <w:rPr>
                <w:rFonts w:cstheme="minorHAnsi"/>
              </w:rPr>
              <w:t>-2</w:t>
            </w:r>
          </w:p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2C2C4C" w:rsidRDefault="001C6A26" w:rsidP="004301A1">
            <w:pPr>
              <w:spacing w:line="360" w:lineRule="auto"/>
              <w:rPr>
                <w:rFonts w:cstheme="minorHAnsi"/>
              </w:rPr>
            </w:pPr>
            <w:r w:rsidRPr="002C2C4C">
              <w:rPr>
                <w:rFonts w:cstheme="minorHAnsi"/>
              </w:rPr>
              <w:t>Łatwość otwierania zgodna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2C2C4C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2C2C4C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2C2C4C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1C6A2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Ostrość prowadnicy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1C6A2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Trwałość połączenia części metalowej ze strzykawką.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1C6A26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1C6A26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  <w:p w:rsidR="001C6A26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1C6A26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  <w:p w:rsidR="001C6A26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  <w:p w:rsidR="001C6A26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1C6A26" w:rsidRPr="002F515D" w:rsidRDefault="001C6A26" w:rsidP="001C6A2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Dobra przylepność podkładki z żelem.</w:t>
            </w:r>
          </w:p>
        </w:tc>
        <w:tc>
          <w:tcPr>
            <w:tcW w:w="1583" w:type="dxa"/>
            <w:vAlign w:val="center"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1C6A26" w:rsidRPr="0097596B" w:rsidTr="002C2C4C">
        <w:trPr>
          <w:jc w:val="center"/>
        </w:trPr>
        <w:tc>
          <w:tcPr>
            <w:tcW w:w="1129" w:type="dxa"/>
            <w:vMerge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</w:tcPr>
          <w:p w:rsidR="001C6A26" w:rsidRPr="0097596B" w:rsidRDefault="001C6A26" w:rsidP="001C6A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1C6A26" w:rsidRPr="002F515D" w:rsidRDefault="001C6A26" w:rsidP="001C6A2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Płynność ruchu tłoka strzykawki. </w:t>
            </w:r>
          </w:p>
        </w:tc>
        <w:tc>
          <w:tcPr>
            <w:tcW w:w="1583" w:type="dxa"/>
            <w:vAlign w:val="center"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1C6A26" w:rsidRPr="0097596B" w:rsidTr="002C2C4C">
        <w:trPr>
          <w:jc w:val="center"/>
        </w:trPr>
        <w:tc>
          <w:tcPr>
            <w:tcW w:w="1129" w:type="dxa"/>
            <w:vMerge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</w:tcPr>
          <w:p w:rsidR="001C6A26" w:rsidRPr="0097596B" w:rsidRDefault="001C6A26" w:rsidP="001C6A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1C6A26" w:rsidRPr="002F515D" w:rsidRDefault="001C6A26" w:rsidP="001C6A2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Trwałość mocowania filtra zewnątrzoponowego. </w:t>
            </w:r>
          </w:p>
        </w:tc>
        <w:tc>
          <w:tcPr>
            <w:tcW w:w="1583" w:type="dxa"/>
            <w:vAlign w:val="center"/>
          </w:tcPr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1C6A26" w:rsidRPr="0097596B" w:rsidRDefault="001C6A26" w:rsidP="001C6A2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</w:tcPr>
          <w:p w:rsidR="00E46F51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E46F51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E46F51" w:rsidRPr="0097596B" w:rsidRDefault="00E46F51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Stabilne i szczelne mocowanie strzykawki zapobiegające kapaniu leku podczas pobierania.</w:t>
            </w:r>
          </w:p>
        </w:tc>
        <w:tc>
          <w:tcPr>
            <w:tcW w:w="1583" w:type="dxa"/>
            <w:vAlign w:val="center"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</w:tcPr>
          <w:p w:rsidR="00E46F51" w:rsidRPr="0097596B" w:rsidRDefault="00E46F51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E46F51" w:rsidRPr="0097596B" w:rsidRDefault="00E46F51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Czytelne oznaczenie opakowania.</w:t>
            </w:r>
          </w:p>
        </w:tc>
        <w:tc>
          <w:tcPr>
            <w:tcW w:w="1583" w:type="dxa"/>
            <w:vAlign w:val="center"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</w:tcPr>
          <w:p w:rsidR="00E46F51" w:rsidRPr="0097596B" w:rsidRDefault="00E46F51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E46F51" w:rsidRPr="0097596B" w:rsidRDefault="00E46F51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E46F51" w:rsidRPr="002F515D" w:rsidRDefault="00E46F51" w:rsidP="00E46F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46F51" w:rsidRPr="0097596B" w:rsidRDefault="00E46F51" w:rsidP="00E46F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46F51" w:rsidRPr="002F515D" w:rsidRDefault="00E46F51" w:rsidP="00E46F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Czytelność skali.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46F51" w:rsidRPr="0097596B" w:rsidTr="002C2C4C">
        <w:trPr>
          <w:jc w:val="center"/>
        </w:trPr>
        <w:tc>
          <w:tcPr>
            <w:tcW w:w="1129" w:type="dxa"/>
            <w:vMerge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46F51" w:rsidRPr="0097596B" w:rsidRDefault="00E46F51" w:rsidP="00E46F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46F51" w:rsidRPr="002F515D" w:rsidRDefault="00E46F51" w:rsidP="00E46F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regulacji przepływu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46F51" w:rsidRPr="0097596B" w:rsidRDefault="00E46F51" w:rsidP="00E46F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B72C6A" w:rsidRPr="0097596B" w:rsidTr="002C2C4C">
        <w:trPr>
          <w:trHeight w:val="525"/>
          <w:jc w:val="center"/>
        </w:trPr>
        <w:tc>
          <w:tcPr>
            <w:tcW w:w="1129" w:type="dxa"/>
            <w:vMerge/>
          </w:tcPr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B72C6A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</w:p>
          <w:p w:rsidR="00B72C6A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</w:p>
          <w:p w:rsidR="00B72C6A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</w:p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72C6A" w:rsidRPr="002F515D" w:rsidRDefault="00B72C6A" w:rsidP="00B72C6A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B72C6A" w:rsidRPr="0097596B" w:rsidTr="002C2C4C">
        <w:trPr>
          <w:trHeight w:val="263"/>
          <w:jc w:val="center"/>
        </w:trPr>
        <w:tc>
          <w:tcPr>
            <w:tcW w:w="1129" w:type="dxa"/>
            <w:vMerge/>
          </w:tcPr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B72C6A" w:rsidRPr="0097596B" w:rsidRDefault="00B72C6A" w:rsidP="00B72C6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72C6A" w:rsidRPr="002F515D" w:rsidRDefault="00B72C6A" w:rsidP="00B72C6A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Łatwe i stabilne mocowanie strzykawki lub aparatu do infuzji.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B72C6A" w:rsidRPr="0097596B" w:rsidRDefault="00B72C6A" w:rsidP="00B72C6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B72C6A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połączenia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7-8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0764E6" w:rsidP="004F2D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Ostre zakończenie igły</w:t>
            </w:r>
            <w:r w:rsidR="004F2D80" w:rsidRPr="002F51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trHeight w:val="644"/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6A64F9" w:rsidRPr="0097596B" w:rsidRDefault="004F2D80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igły ze strzykawką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 xml:space="preserve">Łatwość połączenia ze strzykawką, kranikiem i filtrem.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 xml:space="preserve">Giętkość, elastyczność zapewniająca prawidłowe podawanie leku.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trHeight w:val="525"/>
          <w:jc w:val="center"/>
        </w:trPr>
        <w:tc>
          <w:tcPr>
            <w:tcW w:w="1129" w:type="dxa"/>
            <w:vMerge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4F2D80" w:rsidRDefault="004F2D80" w:rsidP="004F2D80">
            <w:pPr>
              <w:spacing w:line="360" w:lineRule="auto"/>
              <w:rPr>
                <w:rFonts w:cstheme="minorHAnsi"/>
              </w:rPr>
            </w:pPr>
          </w:p>
          <w:p w:rsidR="004F2D80" w:rsidRDefault="004F2D80" w:rsidP="004F2D80">
            <w:pPr>
              <w:spacing w:line="360" w:lineRule="auto"/>
              <w:rPr>
                <w:rFonts w:cstheme="minorHAnsi"/>
              </w:rPr>
            </w:pP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F2D80" w:rsidRPr="0097596B" w:rsidTr="002C2C4C">
        <w:trPr>
          <w:jc w:val="center"/>
        </w:trPr>
        <w:tc>
          <w:tcPr>
            <w:tcW w:w="1129" w:type="dxa"/>
            <w:vMerge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F2D80" w:rsidRPr="0097596B" w:rsidRDefault="004F2D80" w:rsidP="004F2D8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F2D80" w:rsidRPr="002F515D" w:rsidRDefault="004F2D80" w:rsidP="004F2D80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Czytelne oznaczenie opakowania.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F2D80" w:rsidRPr="0097596B" w:rsidRDefault="004F2D80" w:rsidP="004F2D8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A64F9" w:rsidRPr="0097596B" w:rsidTr="00530DEA">
        <w:trPr>
          <w:jc w:val="center"/>
        </w:trPr>
        <w:tc>
          <w:tcPr>
            <w:tcW w:w="1129" w:type="dxa"/>
            <w:vMerge/>
            <w:tcBorders>
              <w:bottom w:val="nil"/>
            </w:tcBorders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D9D9D9" w:themeFill="background1" w:themeFillShade="D9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2C2C4C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Ostre zakończenie igły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jc w:val="center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</w:p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</w:p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2F515D" w:rsidRDefault="000764E6" w:rsidP="000764E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jc w:val="center"/>
        </w:trPr>
        <w:tc>
          <w:tcPr>
            <w:tcW w:w="1129" w:type="dxa"/>
            <w:vMerge/>
          </w:tcPr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0764E6" w:rsidRPr="0097596B" w:rsidRDefault="000764E6" w:rsidP="000764E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2F515D" w:rsidRDefault="000764E6" w:rsidP="000764E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Ostrość prowadnicy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0764E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Czytelne oznaczenie opakowania.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trHeight w:val="525"/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6A64F9" w:rsidRDefault="006A64F9" w:rsidP="004301A1">
            <w:pPr>
              <w:spacing w:line="360" w:lineRule="auto"/>
              <w:rPr>
                <w:rFonts w:cstheme="minorHAnsi"/>
              </w:rPr>
            </w:pPr>
          </w:p>
          <w:p w:rsidR="006A64F9" w:rsidRDefault="006A64F9" w:rsidP="004301A1">
            <w:pPr>
              <w:spacing w:line="360" w:lineRule="auto"/>
              <w:rPr>
                <w:rFonts w:cstheme="minorHAnsi"/>
              </w:rPr>
            </w:pP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0764E6">
              <w:rPr>
                <w:rFonts w:cstheme="minorHAnsi"/>
              </w:rPr>
              <w:t>-15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6A64F9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Szczelność połączenia strzykawki z końcówkami 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trHeight w:val="525"/>
          <w:jc w:val="center"/>
        </w:trPr>
        <w:tc>
          <w:tcPr>
            <w:tcW w:w="1129" w:type="dxa"/>
            <w:vMerge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0764E6" w:rsidRDefault="000764E6" w:rsidP="004301A1">
            <w:pPr>
              <w:spacing w:line="360" w:lineRule="auto"/>
              <w:rPr>
                <w:rFonts w:cstheme="minorHAnsi"/>
              </w:rPr>
            </w:pPr>
          </w:p>
          <w:p w:rsidR="000764E6" w:rsidRDefault="000764E6" w:rsidP="004301A1">
            <w:pPr>
              <w:spacing w:line="360" w:lineRule="auto"/>
              <w:rPr>
                <w:rFonts w:cstheme="minorHAnsi"/>
              </w:rPr>
            </w:pPr>
          </w:p>
          <w:p w:rsidR="000764E6" w:rsidRDefault="000764E6" w:rsidP="004301A1">
            <w:pPr>
              <w:spacing w:line="360" w:lineRule="auto"/>
              <w:rPr>
                <w:rFonts w:cstheme="minorHAnsi"/>
              </w:rPr>
            </w:pPr>
          </w:p>
          <w:p w:rsidR="000764E6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16-18</w:t>
            </w:r>
          </w:p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jc w:val="center"/>
        </w:trPr>
        <w:tc>
          <w:tcPr>
            <w:tcW w:w="1129" w:type="dxa"/>
            <w:vMerge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A64F9" w:rsidRPr="0097596B" w:rsidTr="00530DEA">
        <w:trPr>
          <w:trHeight w:val="70"/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D9D9D9" w:themeFill="background1" w:themeFillShade="D9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4301A1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zacisku na cewniku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0764E6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  <w:p w:rsidR="00EA2F46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EA2F46" w:rsidRDefault="00EA2F46" w:rsidP="00EA2F46">
            <w:pPr>
              <w:spacing w:line="360" w:lineRule="auto"/>
              <w:rPr>
                <w:rFonts w:cstheme="minorHAnsi"/>
              </w:rPr>
            </w:pPr>
          </w:p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764E6" w:rsidRPr="0097596B" w:rsidTr="002C2C4C">
        <w:trPr>
          <w:jc w:val="center"/>
        </w:trPr>
        <w:tc>
          <w:tcPr>
            <w:tcW w:w="1129" w:type="dxa"/>
            <w:vMerge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764E6" w:rsidRPr="0097596B" w:rsidRDefault="000764E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530DEA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C00081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 na rurce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A2F46" w:rsidRPr="0097596B" w:rsidTr="002C2C4C">
        <w:trPr>
          <w:trHeight w:val="278"/>
          <w:jc w:val="center"/>
        </w:trPr>
        <w:tc>
          <w:tcPr>
            <w:tcW w:w="1129" w:type="dxa"/>
            <w:vMerge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EA2F46" w:rsidRDefault="00EA2F46" w:rsidP="004301A1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  </w:t>
            </w:r>
          </w:p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</w:t>
            </w:r>
          </w:p>
          <w:p w:rsidR="00EA2F46" w:rsidRDefault="00EA2F4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20</w:t>
            </w:r>
          </w:p>
          <w:p w:rsidR="00EA2F46" w:rsidRPr="00EA2F46" w:rsidRDefault="00EA2F46" w:rsidP="00EA2F46">
            <w:pPr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>1 pkt</w:t>
            </w:r>
          </w:p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</w:t>
            </w:r>
            <w:r w:rsidRPr="0097596B">
              <w:rPr>
                <w:rFonts w:cstheme="minorHAnsi"/>
              </w:rPr>
              <w:t>0 pkt</w:t>
            </w:r>
          </w:p>
        </w:tc>
      </w:tr>
      <w:tr w:rsidR="00EA2F46" w:rsidRPr="0097596B" w:rsidTr="002C2C4C">
        <w:trPr>
          <w:jc w:val="center"/>
        </w:trPr>
        <w:tc>
          <w:tcPr>
            <w:tcW w:w="1129" w:type="dxa"/>
            <w:vMerge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>1 pkt</w:t>
            </w:r>
          </w:p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</w:t>
            </w:r>
            <w:r w:rsidRPr="0097596B">
              <w:rPr>
                <w:rFonts w:cstheme="minorHAnsi"/>
              </w:rPr>
              <w:t xml:space="preserve"> 0 pkt</w:t>
            </w:r>
          </w:p>
        </w:tc>
      </w:tr>
      <w:tr w:rsidR="00EA2F46" w:rsidRPr="0097596B" w:rsidTr="00530DEA">
        <w:trPr>
          <w:trHeight w:val="553"/>
          <w:jc w:val="center"/>
        </w:trPr>
        <w:tc>
          <w:tcPr>
            <w:tcW w:w="1129" w:type="dxa"/>
            <w:vMerge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A2F46" w:rsidRPr="0097596B" w:rsidRDefault="00C00081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Ostrość igły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=1 pkt</w:t>
            </w:r>
            <w:r>
              <w:rPr>
                <w:rFonts w:cstheme="minorHAnsi"/>
              </w:rPr>
              <w:br/>
              <w:t>NIE =</w:t>
            </w:r>
            <w:r w:rsidRPr="0097596B">
              <w:rPr>
                <w:rFonts w:cstheme="minorHAnsi"/>
              </w:rPr>
              <w:t>0 pkt</w:t>
            </w:r>
          </w:p>
        </w:tc>
      </w:tr>
      <w:tr w:rsidR="00EA2F46" w:rsidRPr="0097596B" w:rsidTr="002C2C4C">
        <w:trPr>
          <w:jc w:val="center"/>
        </w:trPr>
        <w:tc>
          <w:tcPr>
            <w:tcW w:w="1129" w:type="dxa"/>
            <w:vMerge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        </w:t>
            </w:r>
          </w:p>
          <w:p w:rsidR="00EA2F46" w:rsidRDefault="00EA2F46" w:rsidP="004301A1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       2</w:t>
            </w:r>
            <w:r>
              <w:rPr>
                <w:rFonts w:cstheme="minorHAnsi"/>
              </w:rPr>
              <w:t>1</w:t>
            </w:r>
          </w:p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 xml:space="preserve"> 1 pkt</w:t>
            </w:r>
          </w:p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</w:t>
            </w:r>
            <w:r w:rsidRPr="0097596B">
              <w:rPr>
                <w:rFonts w:cstheme="minorHAnsi"/>
              </w:rPr>
              <w:t xml:space="preserve"> 0 pkt</w:t>
            </w:r>
          </w:p>
        </w:tc>
      </w:tr>
      <w:tr w:rsidR="00EA2F46" w:rsidRPr="0097596B" w:rsidTr="002C2C4C">
        <w:trPr>
          <w:jc w:val="center"/>
        </w:trPr>
        <w:tc>
          <w:tcPr>
            <w:tcW w:w="1129" w:type="dxa"/>
            <w:vMerge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 xml:space="preserve"> 1 pkt</w:t>
            </w:r>
          </w:p>
          <w:p w:rsidR="00EA2F46" w:rsidRPr="0097596B" w:rsidRDefault="00EA2F4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NIE = </w:t>
            </w:r>
            <w:r w:rsidRPr="0097596B">
              <w:rPr>
                <w:rFonts w:cstheme="minorHAnsi"/>
              </w:rPr>
              <w:t>0 pkt</w:t>
            </w:r>
          </w:p>
        </w:tc>
      </w:tr>
      <w:tr w:rsidR="006A64F9" w:rsidRPr="0097596B" w:rsidTr="00530DEA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C00081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znaczników głębokości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F058C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F058CB">
              <w:rPr>
                <w:rFonts w:cstheme="minorHAnsi"/>
              </w:rPr>
              <w:t>TAK = 1 pkt</w:t>
            </w:r>
          </w:p>
          <w:p w:rsidR="006A64F9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F058CB">
              <w:rPr>
                <w:rFonts w:cstheme="minorHAnsi"/>
              </w:rPr>
              <w:t>NIE = 0 pkt</w:t>
            </w:r>
          </w:p>
        </w:tc>
      </w:tr>
      <w:tr w:rsidR="00803225" w:rsidRPr="0097596B" w:rsidTr="002C2C4C">
        <w:trPr>
          <w:trHeight w:val="450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803225" w:rsidRPr="0097596B" w:rsidRDefault="00803225" w:rsidP="00EA2F4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  <w:p w:rsidR="00803225" w:rsidRDefault="00803225" w:rsidP="00EA2F46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Default="00803225" w:rsidP="00EA2F46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Default="00803225" w:rsidP="00EA2F46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Pr="0097596B" w:rsidRDefault="00803225" w:rsidP="00EA2F4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</w:t>
            </w:r>
            <w:r w:rsidRPr="0097596B">
              <w:rPr>
                <w:rFonts w:cstheme="minorHAnsi"/>
              </w:rPr>
              <w:t>K=1pkt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NIE= 0 pkt.</w:t>
            </w:r>
          </w:p>
        </w:tc>
      </w:tr>
      <w:tr w:rsidR="00803225" w:rsidRPr="0097596B" w:rsidTr="002C2C4C">
        <w:trPr>
          <w:trHeight w:val="240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  <w:r w:rsidRPr="0097596B">
              <w:rPr>
                <w:rFonts w:cstheme="minorHAnsi"/>
              </w:rPr>
              <w:t xml:space="preserve"> = 0 pkt.</w:t>
            </w:r>
          </w:p>
        </w:tc>
      </w:tr>
      <w:tr w:rsidR="00803225" w:rsidRPr="0097596B" w:rsidTr="002C2C4C">
        <w:trPr>
          <w:trHeight w:val="240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Szczelność połączenia strzykawki z końcówkami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803225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803225" w:rsidRPr="0097596B" w:rsidRDefault="00803225" w:rsidP="0080322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  <w:r w:rsidRPr="0097596B">
              <w:rPr>
                <w:rFonts w:cstheme="minorHAnsi"/>
              </w:rPr>
              <w:t xml:space="preserve"> = 0 pkt</w:t>
            </w:r>
          </w:p>
        </w:tc>
      </w:tr>
      <w:tr w:rsidR="00803225" w:rsidRPr="0097596B" w:rsidTr="002C2C4C">
        <w:trPr>
          <w:trHeight w:val="251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803225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 xml:space="preserve"> 1 pkt.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803225" w:rsidRPr="0097596B" w:rsidTr="002C2C4C">
        <w:trPr>
          <w:trHeight w:val="210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D9D9D9" w:themeFill="background1" w:themeFillShade="D9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Ostre zakończenie igły. Ostrość szlifu pozwalająca na łatwe wprowadzanie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pkt.</w:t>
            </w:r>
          </w:p>
        </w:tc>
      </w:tr>
      <w:tr w:rsidR="00803225" w:rsidRPr="0097596B" w:rsidTr="002C2C4C">
        <w:trPr>
          <w:trHeight w:val="820"/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D9D9D9" w:themeFill="background1" w:themeFillShade="D9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Sztywność, niełamliwość zapewniająca prawidłowe założenie kaniuli.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pkt.</w:t>
            </w:r>
          </w:p>
        </w:tc>
      </w:tr>
      <w:tr w:rsidR="00803225" w:rsidRPr="0097596B" w:rsidTr="002C2C4C">
        <w:trPr>
          <w:jc w:val="center"/>
        </w:trPr>
        <w:tc>
          <w:tcPr>
            <w:tcW w:w="1129" w:type="dxa"/>
            <w:vMerge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803225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  <w:p w:rsidR="00803225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803225" w:rsidRPr="0097596B" w:rsidRDefault="00803225" w:rsidP="0080322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803225" w:rsidRPr="0097596B" w:rsidTr="002C2C4C">
        <w:trPr>
          <w:jc w:val="center"/>
        </w:trPr>
        <w:tc>
          <w:tcPr>
            <w:tcW w:w="1129" w:type="dxa"/>
            <w:vMerge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803225" w:rsidRPr="0097596B" w:rsidRDefault="00803225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530DEA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147A0D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Ostrość kaniuli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pkt.</w:t>
            </w:r>
          </w:p>
        </w:tc>
      </w:tr>
      <w:tr w:rsidR="00C975F6" w:rsidRPr="0097596B" w:rsidTr="002C2C4C">
        <w:trPr>
          <w:jc w:val="center"/>
        </w:trPr>
        <w:tc>
          <w:tcPr>
            <w:tcW w:w="1129" w:type="dxa"/>
            <w:vMerge/>
          </w:tcPr>
          <w:p w:rsidR="00C975F6" w:rsidRPr="0097596B" w:rsidRDefault="00C975F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C975F6" w:rsidRDefault="00C975F6" w:rsidP="004301A1">
            <w:pPr>
              <w:spacing w:line="360" w:lineRule="auto"/>
              <w:rPr>
                <w:rFonts w:cstheme="minorHAnsi"/>
              </w:rPr>
            </w:pPr>
          </w:p>
          <w:p w:rsidR="00C975F6" w:rsidRDefault="00C975F6" w:rsidP="004301A1">
            <w:pPr>
              <w:spacing w:line="360" w:lineRule="auto"/>
              <w:rPr>
                <w:rFonts w:cstheme="minorHAnsi"/>
              </w:rPr>
            </w:pPr>
          </w:p>
          <w:p w:rsidR="00C975F6" w:rsidRDefault="00C975F6" w:rsidP="004301A1">
            <w:pPr>
              <w:spacing w:line="360" w:lineRule="auto"/>
              <w:rPr>
                <w:rFonts w:cstheme="minorHAnsi"/>
              </w:rPr>
            </w:pPr>
          </w:p>
          <w:p w:rsidR="00C975F6" w:rsidRPr="0097596B" w:rsidRDefault="00C975F6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975F6" w:rsidRPr="0097596B" w:rsidRDefault="00C975F6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75F6" w:rsidRPr="0097596B" w:rsidRDefault="00C975F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C975F6" w:rsidRPr="0097596B" w:rsidRDefault="00C975F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pkt.</w:t>
            </w:r>
          </w:p>
        </w:tc>
      </w:tr>
      <w:tr w:rsidR="00C975F6" w:rsidRPr="0097596B" w:rsidTr="002C2C4C">
        <w:trPr>
          <w:jc w:val="center"/>
        </w:trPr>
        <w:tc>
          <w:tcPr>
            <w:tcW w:w="1129" w:type="dxa"/>
            <w:vMerge/>
          </w:tcPr>
          <w:p w:rsidR="00C975F6" w:rsidRPr="0097596B" w:rsidRDefault="00C975F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C975F6" w:rsidRPr="0097596B" w:rsidRDefault="00C975F6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975F6" w:rsidRPr="0097596B" w:rsidRDefault="00C975F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75F6" w:rsidRPr="0097596B" w:rsidRDefault="00C975F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C975F6" w:rsidRPr="0097596B" w:rsidRDefault="00C975F6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C975F6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połączenia ze strzykawką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5B3" w:rsidRPr="0097596B" w:rsidTr="002C2C4C">
        <w:trPr>
          <w:jc w:val="center"/>
        </w:trPr>
        <w:tc>
          <w:tcPr>
            <w:tcW w:w="1129" w:type="dxa"/>
            <w:vMerge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DA55B3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26-28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5B3" w:rsidRPr="0097596B" w:rsidTr="002C2C4C">
        <w:trPr>
          <w:jc w:val="center"/>
        </w:trPr>
        <w:tc>
          <w:tcPr>
            <w:tcW w:w="1129" w:type="dxa"/>
            <w:vMerge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Ostre zakończenie igły. Ostrość szlifu pozwalająca na łatwe wprowadzanie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5B3" w:rsidRPr="0097596B" w:rsidTr="002C2C4C">
        <w:trPr>
          <w:jc w:val="center"/>
        </w:trPr>
        <w:tc>
          <w:tcPr>
            <w:tcW w:w="1129" w:type="dxa"/>
            <w:vMerge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Sztywność, niełamliwość zapewniająca prawidłowe założenie kaniuli.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5B3" w:rsidRPr="0097596B" w:rsidTr="002C2C4C">
        <w:trPr>
          <w:jc w:val="center"/>
        </w:trPr>
        <w:tc>
          <w:tcPr>
            <w:tcW w:w="1129" w:type="dxa"/>
            <w:vMerge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DA55B3" w:rsidRDefault="00DA55B3" w:rsidP="004301A1">
            <w:pPr>
              <w:spacing w:line="360" w:lineRule="auto"/>
              <w:rPr>
                <w:rFonts w:cstheme="minorHAnsi"/>
              </w:rPr>
            </w:pPr>
          </w:p>
          <w:p w:rsidR="00DA55B3" w:rsidRDefault="00DA55B3" w:rsidP="004301A1">
            <w:pPr>
              <w:spacing w:line="360" w:lineRule="auto"/>
              <w:rPr>
                <w:rFonts w:cstheme="minorHAnsi"/>
              </w:rPr>
            </w:pP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29-30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5B3" w:rsidRPr="0097596B" w:rsidTr="002C2C4C">
        <w:trPr>
          <w:jc w:val="center"/>
        </w:trPr>
        <w:tc>
          <w:tcPr>
            <w:tcW w:w="1129" w:type="dxa"/>
            <w:vMerge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5B3" w:rsidRPr="0097596B" w:rsidRDefault="00DA55B3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A64F9" w:rsidRPr="0097596B" w:rsidTr="002C2C4C">
        <w:trPr>
          <w:jc w:val="center"/>
        </w:trPr>
        <w:tc>
          <w:tcPr>
            <w:tcW w:w="1129" w:type="dxa"/>
            <w:vMerge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6A64F9" w:rsidRPr="0097596B" w:rsidRDefault="006A64F9" w:rsidP="004301A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A64F9" w:rsidRPr="0097596B" w:rsidRDefault="00DA55B3" w:rsidP="00DA55B3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Ostre zakończenie igły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A64F9" w:rsidRPr="0097596B" w:rsidRDefault="006A64F9" w:rsidP="004301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6A64F9" w:rsidRPr="0097596B" w:rsidRDefault="006A64F9" w:rsidP="006A64F9">
      <w:pPr>
        <w:spacing w:line="360" w:lineRule="auto"/>
        <w:rPr>
          <w:rFonts w:cstheme="minorHAnsi"/>
        </w:rPr>
      </w:pPr>
    </w:p>
    <w:p w:rsidR="006A64F9" w:rsidRDefault="006A64F9" w:rsidP="006A64F9"/>
    <w:p w:rsidR="0096559E" w:rsidRDefault="0096559E"/>
    <w:sectPr w:rsidR="0096559E" w:rsidSect="004301A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A1" w:rsidRDefault="004301A1">
      <w:pPr>
        <w:spacing w:after="0" w:line="240" w:lineRule="auto"/>
      </w:pPr>
      <w:r>
        <w:separator/>
      </w:r>
    </w:p>
  </w:endnote>
  <w:endnote w:type="continuationSeparator" w:id="0">
    <w:p w:rsidR="004301A1" w:rsidRDefault="0043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A1" w:rsidRDefault="004301A1">
      <w:pPr>
        <w:spacing w:after="0" w:line="240" w:lineRule="auto"/>
      </w:pPr>
      <w:r>
        <w:separator/>
      </w:r>
    </w:p>
  </w:footnote>
  <w:footnote w:type="continuationSeparator" w:id="0">
    <w:p w:rsidR="004301A1" w:rsidRDefault="0043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A1" w:rsidRDefault="004301A1">
    <w:pPr>
      <w:pStyle w:val="Nagwek"/>
    </w:pPr>
  </w:p>
  <w:p w:rsidR="004301A1" w:rsidRDefault="004301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F9"/>
    <w:rsid w:val="000365DD"/>
    <w:rsid w:val="000764E6"/>
    <w:rsid w:val="00147A0D"/>
    <w:rsid w:val="001B22B0"/>
    <w:rsid w:val="001C6A26"/>
    <w:rsid w:val="002C2C4C"/>
    <w:rsid w:val="004301A1"/>
    <w:rsid w:val="004F2D80"/>
    <w:rsid w:val="00530DEA"/>
    <w:rsid w:val="00607EFC"/>
    <w:rsid w:val="006A64F9"/>
    <w:rsid w:val="006A73EC"/>
    <w:rsid w:val="007D0D6F"/>
    <w:rsid w:val="00803225"/>
    <w:rsid w:val="00876494"/>
    <w:rsid w:val="0096559E"/>
    <w:rsid w:val="00B06DCC"/>
    <w:rsid w:val="00B72C6A"/>
    <w:rsid w:val="00BD4DB2"/>
    <w:rsid w:val="00C00081"/>
    <w:rsid w:val="00C975F6"/>
    <w:rsid w:val="00DA55B3"/>
    <w:rsid w:val="00E46F51"/>
    <w:rsid w:val="00E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F9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6A64F9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64F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F9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6A64F9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64F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015F-1B29-4708-AB22-945341D3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Osmulska</dc:creator>
  <cp:lastModifiedBy>Agnieszka Kormanek</cp:lastModifiedBy>
  <cp:revision>9</cp:revision>
  <dcterms:created xsi:type="dcterms:W3CDTF">2023-07-12T08:23:00Z</dcterms:created>
  <dcterms:modified xsi:type="dcterms:W3CDTF">2023-08-03T11:29:00Z</dcterms:modified>
</cp:coreProperties>
</file>