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B2" w:rsidRDefault="00BD4DB2" w:rsidP="00BD4DB2">
      <w:pPr>
        <w:spacing w:after="0" w:line="360" w:lineRule="auto"/>
        <w:jc w:val="right"/>
        <w:rPr>
          <w:rFonts w:cs="Calibri"/>
          <w:b/>
        </w:rPr>
      </w:pPr>
      <w:r w:rsidRPr="00D80F83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D80F83">
        <w:rPr>
          <w:rFonts w:cs="Calibri"/>
          <w:b/>
          <w:bCs/>
        </w:rPr>
        <w:t xml:space="preserve"> do SWZ</w:t>
      </w:r>
    </w:p>
    <w:p w:rsidR="00BD4DB2" w:rsidRPr="00BD5227" w:rsidRDefault="00BD4DB2" w:rsidP="00BD4DB2">
      <w:pPr>
        <w:spacing w:after="0" w:line="360" w:lineRule="auto"/>
        <w:jc w:val="center"/>
        <w:rPr>
          <w:rFonts w:cs="Calibri"/>
        </w:rPr>
      </w:pPr>
      <w:r w:rsidRPr="00BD5227">
        <w:rPr>
          <w:rFonts w:cs="Calibri"/>
          <w:b/>
        </w:rPr>
        <w:t>KRYTERIA JAKOŚCI - OCENA JAKOŚCI</w:t>
      </w:r>
    </w:p>
    <w:p w:rsidR="006A64F9" w:rsidRPr="00BD4DB2" w:rsidRDefault="00BD4DB2" w:rsidP="00BD4DB2">
      <w:pPr>
        <w:spacing w:after="120"/>
        <w:rPr>
          <w:rFonts w:cs="Calibri"/>
        </w:rPr>
      </w:pPr>
      <w:r w:rsidRPr="00BD5227">
        <w:rPr>
          <w:rFonts w:cs="Calibri"/>
        </w:rPr>
        <w:t xml:space="preserve">Złożone przez Wykonawcę wraz z ofertą próbki poddane zostaną ocenie jakości na podstawie n/w </w:t>
      </w:r>
      <w:proofErr w:type="spellStart"/>
      <w:r w:rsidRPr="00BD5227">
        <w:rPr>
          <w:rFonts w:cs="Calibri"/>
        </w:rPr>
        <w:t>podkryteriów</w:t>
      </w:r>
      <w:proofErr w:type="spellEnd"/>
      <w:r w:rsidRPr="00BD5227">
        <w:rPr>
          <w:rFonts w:cs="Calibri"/>
        </w:rPr>
        <w:t xml:space="preserve">: 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86"/>
        <w:gridCol w:w="5072"/>
        <w:gridCol w:w="1583"/>
      </w:tblGrid>
      <w:tr w:rsidR="006A64F9" w:rsidRPr="0097596B" w:rsidTr="002C2C4C">
        <w:trPr>
          <w:jc w:val="center"/>
        </w:trPr>
        <w:tc>
          <w:tcPr>
            <w:tcW w:w="1129" w:type="dxa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Zadanie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Pozycja </w:t>
            </w:r>
            <w:r w:rsidRPr="0097596B">
              <w:rPr>
                <w:rFonts w:cstheme="minorHAnsi"/>
                <w:b/>
              </w:rPr>
              <w:t>w załączniku         nr 1 do umowy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97596B">
              <w:rPr>
                <w:rFonts w:cstheme="minorHAnsi"/>
                <w:b/>
              </w:rPr>
              <w:t>Podkryteria</w:t>
            </w:r>
            <w:proofErr w:type="spellEnd"/>
            <w:r w:rsidRPr="0097596B">
              <w:rPr>
                <w:rFonts w:cstheme="minorHAnsi"/>
                <w:b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Punktacja</w:t>
            </w:r>
          </w:p>
        </w:tc>
      </w:tr>
      <w:tr w:rsidR="006A64F9" w:rsidRPr="0097596B" w:rsidTr="002C2C4C">
        <w:trPr>
          <w:jc w:val="center"/>
        </w:trPr>
        <w:tc>
          <w:tcPr>
            <w:tcW w:w="1129" w:type="dxa"/>
            <w:vMerge w:val="restart"/>
            <w:vAlign w:val="center"/>
          </w:tcPr>
          <w:p w:rsidR="006A64F9" w:rsidRPr="002C2C4C" w:rsidRDefault="007D0D6F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2C2C4C">
              <w:rPr>
                <w:rFonts w:cstheme="minorHAnsi"/>
              </w:rPr>
              <w:t>2</w:t>
            </w:r>
          </w:p>
          <w:p w:rsidR="006A64F9" w:rsidRPr="002C2C4C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</w:p>
          <w:p w:rsidR="006A64F9" w:rsidRPr="002C2C4C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6A64F9" w:rsidRPr="002C2C4C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</w:p>
          <w:p w:rsidR="006A64F9" w:rsidRPr="002C2C4C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2C2C4C">
              <w:rPr>
                <w:rFonts w:cstheme="minorHAnsi"/>
              </w:rPr>
              <w:t>1</w:t>
            </w:r>
            <w:r w:rsidR="001C6A26" w:rsidRPr="002C2C4C">
              <w:rPr>
                <w:rFonts w:cstheme="minorHAnsi"/>
              </w:rPr>
              <w:t>-2</w:t>
            </w:r>
          </w:p>
          <w:p w:rsidR="006A64F9" w:rsidRPr="002C2C4C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A64F9" w:rsidRPr="002C2C4C" w:rsidRDefault="001C6A26" w:rsidP="004301A1">
            <w:pPr>
              <w:spacing w:line="360" w:lineRule="auto"/>
              <w:rPr>
                <w:rFonts w:cstheme="minorHAnsi"/>
              </w:rPr>
            </w:pPr>
            <w:r w:rsidRPr="002C2C4C">
              <w:rPr>
                <w:rFonts w:cstheme="minorHAnsi"/>
              </w:rPr>
              <w:t>Łatwość otwierania zgodna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A64F9" w:rsidRPr="002C2C4C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2C2C4C">
              <w:rPr>
                <w:rFonts w:cstheme="minorHAnsi"/>
              </w:rPr>
              <w:t>TAK = 1 pkt</w:t>
            </w:r>
          </w:p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2C2C4C">
              <w:rPr>
                <w:rFonts w:cstheme="minorHAnsi"/>
              </w:rPr>
              <w:t>NIE = 0 pkt</w:t>
            </w:r>
          </w:p>
        </w:tc>
      </w:tr>
      <w:tr w:rsidR="006A64F9" w:rsidRPr="0097596B" w:rsidTr="002C2C4C">
        <w:trPr>
          <w:jc w:val="center"/>
        </w:trPr>
        <w:tc>
          <w:tcPr>
            <w:tcW w:w="1129" w:type="dxa"/>
            <w:vMerge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A64F9" w:rsidRPr="0097596B" w:rsidRDefault="001C6A26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Ostrość prowadnicy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A64F9" w:rsidRPr="0097596B" w:rsidTr="002C2C4C">
        <w:trPr>
          <w:jc w:val="center"/>
        </w:trPr>
        <w:tc>
          <w:tcPr>
            <w:tcW w:w="1129" w:type="dxa"/>
            <w:vMerge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A64F9" w:rsidRPr="0097596B" w:rsidRDefault="001C6A26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Trwałość połączenia części metalowej ze strzykawką.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1C6A26" w:rsidRPr="0097596B" w:rsidTr="002C2C4C">
        <w:trPr>
          <w:jc w:val="center"/>
        </w:trPr>
        <w:tc>
          <w:tcPr>
            <w:tcW w:w="1129" w:type="dxa"/>
            <w:vMerge/>
            <w:vAlign w:val="center"/>
          </w:tcPr>
          <w:p w:rsidR="001C6A26" w:rsidRPr="0097596B" w:rsidRDefault="001C6A26" w:rsidP="001C6A2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1C6A26" w:rsidRDefault="001C6A26" w:rsidP="001C6A26">
            <w:pPr>
              <w:spacing w:line="360" w:lineRule="auto"/>
              <w:jc w:val="center"/>
              <w:rPr>
                <w:rFonts w:cstheme="minorHAnsi"/>
              </w:rPr>
            </w:pPr>
          </w:p>
          <w:p w:rsidR="001C6A26" w:rsidRDefault="001C6A26" w:rsidP="001C6A2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1C6A26" w:rsidRDefault="001C6A26" w:rsidP="001C6A26">
            <w:pPr>
              <w:spacing w:line="360" w:lineRule="auto"/>
              <w:jc w:val="center"/>
              <w:rPr>
                <w:rFonts w:cstheme="minorHAnsi"/>
              </w:rPr>
            </w:pPr>
          </w:p>
          <w:p w:rsidR="001C6A26" w:rsidRDefault="001C6A26" w:rsidP="001C6A26">
            <w:pPr>
              <w:spacing w:line="360" w:lineRule="auto"/>
              <w:jc w:val="center"/>
              <w:rPr>
                <w:rFonts w:cstheme="minorHAnsi"/>
              </w:rPr>
            </w:pPr>
          </w:p>
          <w:p w:rsidR="001C6A26" w:rsidRDefault="001C6A26" w:rsidP="001C6A26">
            <w:pPr>
              <w:spacing w:line="360" w:lineRule="auto"/>
              <w:jc w:val="center"/>
              <w:rPr>
                <w:rFonts w:cstheme="minorHAnsi"/>
              </w:rPr>
            </w:pPr>
          </w:p>
          <w:p w:rsidR="001C6A26" w:rsidRPr="0097596B" w:rsidRDefault="001C6A26" w:rsidP="001C6A2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1C6A26" w:rsidRPr="002F515D" w:rsidRDefault="001C6A26" w:rsidP="001C6A26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Dobra przylepność podkładki z żelem.</w:t>
            </w:r>
          </w:p>
        </w:tc>
        <w:tc>
          <w:tcPr>
            <w:tcW w:w="1583" w:type="dxa"/>
            <w:vAlign w:val="center"/>
          </w:tcPr>
          <w:p w:rsidR="001C6A26" w:rsidRPr="0097596B" w:rsidRDefault="001C6A26" w:rsidP="001C6A2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1C6A26" w:rsidRPr="0097596B" w:rsidRDefault="001C6A26" w:rsidP="001C6A2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1C6A26" w:rsidRPr="0097596B" w:rsidTr="002C2C4C">
        <w:trPr>
          <w:jc w:val="center"/>
        </w:trPr>
        <w:tc>
          <w:tcPr>
            <w:tcW w:w="1129" w:type="dxa"/>
            <w:vMerge/>
          </w:tcPr>
          <w:p w:rsidR="001C6A26" w:rsidRPr="0097596B" w:rsidRDefault="001C6A26" w:rsidP="001C6A2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</w:tcPr>
          <w:p w:rsidR="001C6A26" w:rsidRPr="0097596B" w:rsidRDefault="001C6A26" w:rsidP="001C6A2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1C6A26" w:rsidRPr="002F515D" w:rsidRDefault="001C6A26" w:rsidP="001C6A26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 xml:space="preserve">Płynność ruchu tłoka strzykawki. </w:t>
            </w:r>
          </w:p>
        </w:tc>
        <w:tc>
          <w:tcPr>
            <w:tcW w:w="1583" w:type="dxa"/>
            <w:vAlign w:val="center"/>
          </w:tcPr>
          <w:p w:rsidR="001C6A26" w:rsidRPr="0097596B" w:rsidRDefault="001C6A26" w:rsidP="001C6A2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1C6A26" w:rsidRPr="0097596B" w:rsidRDefault="001C6A26" w:rsidP="001C6A2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1C6A26" w:rsidRPr="0097596B" w:rsidTr="002C2C4C">
        <w:trPr>
          <w:jc w:val="center"/>
        </w:trPr>
        <w:tc>
          <w:tcPr>
            <w:tcW w:w="1129" w:type="dxa"/>
            <w:vMerge/>
          </w:tcPr>
          <w:p w:rsidR="001C6A26" w:rsidRPr="0097596B" w:rsidRDefault="001C6A26" w:rsidP="001C6A2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</w:tcPr>
          <w:p w:rsidR="001C6A26" w:rsidRPr="0097596B" w:rsidRDefault="001C6A26" w:rsidP="001C6A2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FFFFFF" w:themeFill="background1"/>
            <w:vAlign w:val="center"/>
          </w:tcPr>
          <w:p w:rsidR="001C6A26" w:rsidRPr="002F515D" w:rsidRDefault="001C6A26" w:rsidP="001C6A26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 xml:space="preserve">Trwałość mocowania filtra zewnątrzoponowego. </w:t>
            </w:r>
          </w:p>
        </w:tc>
        <w:tc>
          <w:tcPr>
            <w:tcW w:w="1583" w:type="dxa"/>
            <w:vAlign w:val="center"/>
          </w:tcPr>
          <w:p w:rsidR="001C6A26" w:rsidRPr="0097596B" w:rsidRDefault="001C6A26" w:rsidP="001C6A2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1C6A26" w:rsidRPr="0097596B" w:rsidRDefault="001C6A26" w:rsidP="001C6A2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E46F51" w:rsidRPr="0097596B" w:rsidTr="002C2C4C">
        <w:trPr>
          <w:jc w:val="center"/>
        </w:trPr>
        <w:tc>
          <w:tcPr>
            <w:tcW w:w="1129" w:type="dxa"/>
            <w:vMerge/>
          </w:tcPr>
          <w:p w:rsidR="00E46F51" w:rsidRPr="0097596B" w:rsidRDefault="00E46F51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</w:tcPr>
          <w:p w:rsidR="00E46F51" w:rsidRDefault="00E46F51" w:rsidP="004301A1">
            <w:pPr>
              <w:spacing w:line="360" w:lineRule="auto"/>
              <w:jc w:val="center"/>
              <w:rPr>
                <w:rFonts w:cstheme="minorHAnsi"/>
              </w:rPr>
            </w:pPr>
          </w:p>
          <w:p w:rsidR="00E46F51" w:rsidRDefault="00E46F51" w:rsidP="004301A1">
            <w:pPr>
              <w:spacing w:line="360" w:lineRule="auto"/>
              <w:jc w:val="center"/>
              <w:rPr>
                <w:rFonts w:cstheme="minorHAnsi"/>
              </w:rPr>
            </w:pPr>
          </w:p>
          <w:p w:rsidR="00E46F51" w:rsidRPr="0097596B" w:rsidRDefault="00E46F51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E46F51" w:rsidRPr="0097596B" w:rsidRDefault="00E46F51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E46F51" w:rsidRPr="0097596B" w:rsidRDefault="00E46F51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Stabilne i szczelne mocowanie strzykawki zapobiegające kapaniu leku podczas pobierania.</w:t>
            </w:r>
          </w:p>
        </w:tc>
        <w:tc>
          <w:tcPr>
            <w:tcW w:w="1583" w:type="dxa"/>
            <w:vAlign w:val="center"/>
          </w:tcPr>
          <w:p w:rsidR="00E46F51" w:rsidRPr="0097596B" w:rsidRDefault="00E46F51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E46F51" w:rsidRPr="0097596B" w:rsidRDefault="00E46F51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E46F51" w:rsidRPr="0097596B" w:rsidTr="002C2C4C">
        <w:trPr>
          <w:jc w:val="center"/>
        </w:trPr>
        <w:tc>
          <w:tcPr>
            <w:tcW w:w="1129" w:type="dxa"/>
            <w:vMerge/>
          </w:tcPr>
          <w:p w:rsidR="00E46F51" w:rsidRPr="0097596B" w:rsidRDefault="00E46F51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</w:tcPr>
          <w:p w:rsidR="00E46F51" w:rsidRPr="0097596B" w:rsidRDefault="00E46F51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E46F51" w:rsidRPr="0097596B" w:rsidRDefault="00E46F51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Czytelne oznaczenie opakowania.</w:t>
            </w:r>
          </w:p>
        </w:tc>
        <w:tc>
          <w:tcPr>
            <w:tcW w:w="1583" w:type="dxa"/>
            <w:vAlign w:val="center"/>
          </w:tcPr>
          <w:p w:rsidR="00E46F51" w:rsidRPr="0097596B" w:rsidRDefault="00E46F51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E46F51" w:rsidRPr="0097596B" w:rsidRDefault="00E46F51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E46F51" w:rsidRPr="0097596B" w:rsidTr="002C2C4C">
        <w:trPr>
          <w:jc w:val="center"/>
        </w:trPr>
        <w:tc>
          <w:tcPr>
            <w:tcW w:w="1129" w:type="dxa"/>
            <w:vMerge/>
          </w:tcPr>
          <w:p w:rsidR="00E46F51" w:rsidRPr="0097596B" w:rsidRDefault="00E46F51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</w:tcPr>
          <w:p w:rsidR="00E46F51" w:rsidRPr="0097596B" w:rsidRDefault="00E46F51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E46F51" w:rsidRPr="0097596B" w:rsidRDefault="00E46F51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vAlign w:val="center"/>
          </w:tcPr>
          <w:p w:rsidR="00E46F51" w:rsidRPr="0097596B" w:rsidRDefault="00E46F51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E46F51" w:rsidRPr="0097596B" w:rsidRDefault="00E46F51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E46F51" w:rsidRPr="0097596B" w:rsidTr="002C2C4C">
        <w:trPr>
          <w:jc w:val="center"/>
        </w:trPr>
        <w:tc>
          <w:tcPr>
            <w:tcW w:w="1129" w:type="dxa"/>
            <w:vMerge/>
            <w:vAlign w:val="center"/>
          </w:tcPr>
          <w:p w:rsidR="00E46F51" w:rsidRPr="0097596B" w:rsidRDefault="00E46F51" w:rsidP="00E46F5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E46F51" w:rsidRPr="0097596B" w:rsidRDefault="00E46F51" w:rsidP="00E46F5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E46F51" w:rsidRPr="002F515D" w:rsidRDefault="00E46F51" w:rsidP="00E46F51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46F51" w:rsidRPr="0097596B" w:rsidRDefault="00E46F51" w:rsidP="00E46F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E46F51" w:rsidRPr="0097596B" w:rsidRDefault="00E46F51" w:rsidP="00E46F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E46F51" w:rsidRPr="0097596B" w:rsidTr="002C2C4C">
        <w:trPr>
          <w:jc w:val="center"/>
        </w:trPr>
        <w:tc>
          <w:tcPr>
            <w:tcW w:w="1129" w:type="dxa"/>
            <w:vMerge/>
          </w:tcPr>
          <w:p w:rsidR="00E46F51" w:rsidRPr="0097596B" w:rsidRDefault="00E46F51" w:rsidP="00E46F5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E46F51" w:rsidRPr="0097596B" w:rsidRDefault="00E46F51" w:rsidP="00E46F5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E46F51" w:rsidRPr="002F515D" w:rsidRDefault="00E46F51" w:rsidP="00E46F51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Czytelność skali.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46F51" w:rsidRPr="0097596B" w:rsidRDefault="00E46F51" w:rsidP="00E46F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E46F51" w:rsidRPr="0097596B" w:rsidRDefault="00E46F51" w:rsidP="00E46F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E46F51" w:rsidRPr="0097596B" w:rsidTr="002C2C4C">
        <w:trPr>
          <w:jc w:val="center"/>
        </w:trPr>
        <w:tc>
          <w:tcPr>
            <w:tcW w:w="1129" w:type="dxa"/>
            <w:vMerge/>
          </w:tcPr>
          <w:p w:rsidR="00E46F51" w:rsidRPr="0097596B" w:rsidRDefault="00E46F51" w:rsidP="00E46F5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E46F51" w:rsidRPr="0097596B" w:rsidRDefault="00E46F51" w:rsidP="00E46F5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E46F51" w:rsidRPr="002F515D" w:rsidRDefault="00E46F51" w:rsidP="00E46F5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Łatwość regulacji przepływu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46F51" w:rsidRPr="0097596B" w:rsidRDefault="00E46F51" w:rsidP="00E46F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E46F51" w:rsidRPr="0097596B" w:rsidRDefault="00E46F51" w:rsidP="00E46F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B72C6A" w:rsidRPr="0097596B" w:rsidTr="002C2C4C">
        <w:trPr>
          <w:trHeight w:val="525"/>
          <w:jc w:val="center"/>
        </w:trPr>
        <w:tc>
          <w:tcPr>
            <w:tcW w:w="1129" w:type="dxa"/>
            <w:vMerge/>
          </w:tcPr>
          <w:p w:rsidR="00B72C6A" w:rsidRPr="0097596B" w:rsidRDefault="00B72C6A" w:rsidP="00B72C6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shd w:val="clear" w:color="auto" w:fill="auto"/>
          </w:tcPr>
          <w:p w:rsidR="00B72C6A" w:rsidRDefault="00B72C6A" w:rsidP="00B72C6A">
            <w:pPr>
              <w:spacing w:line="360" w:lineRule="auto"/>
              <w:jc w:val="center"/>
              <w:rPr>
                <w:rFonts w:cstheme="minorHAnsi"/>
              </w:rPr>
            </w:pPr>
          </w:p>
          <w:p w:rsidR="00B72C6A" w:rsidRDefault="00B72C6A" w:rsidP="00B72C6A">
            <w:pPr>
              <w:spacing w:line="360" w:lineRule="auto"/>
              <w:jc w:val="center"/>
              <w:rPr>
                <w:rFonts w:cstheme="minorHAnsi"/>
              </w:rPr>
            </w:pPr>
          </w:p>
          <w:p w:rsidR="00B72C6A" w:rsidRDefault="00B72C6A" w:rsidP="00B72C6A">
            <w:pPr>
              <w:spacing w:line="360" w:lineRule="auto"/>
              <w:jc w:val="center"/>
              <w:rPr>
                <w:rFonts w:cstheme="minorHAnsi"/>
              </w:rPr>
            </w:pPr>
          </w:p>
          <w:p w:rsidR="00B72C6A" w:rsidRPr="0097596B" w:rsidRDefault="00B72C6A" w:rsidP="00B72C6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B72C6A" w:rsidRPr="002F515D" w:rsidRDefault="00B72C6A" w:rsidP="00B72C6A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72C6A" w:rsidRPr="0097596B" w:rsidRDefault="00B72C6A" w:rsidP="00B72C6A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B72C6A" w:rsidRPr="0097596B" w:rsidRDefault="00B72C6A" w:rsidP="00B72C6A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B72C6A" w:rsidRPr="0097596B" w:rsidTr="002C2C4C">
        <w:trPr>
          <w:trHeight w:val="263"/>
          <w:jc w:val="center"/>
        </w:trPr>
        <w:tc>
          <w:tcPr>
            <w:tcW w:w="1129" w:type="dxa"/>
            <w:vMerge/>
          </w:tcPr>
          <w:p w:rsidR="00B72C6A" w:rsidRPr="0097596B" w:rsidRDefault="00B72C6A" w:rsidP="00B72C6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B72C6A" w:rsidRPr="0097596B" w:rsidRDefault="00B72C6A" w:rsidP="00B72C6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B72C6A" w:rsidRPr="002F515D" w:rsidRDefault="00B72C6A" w:rsidP="00B72C6A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 xml:space="preserve">Łatwe i stabilne mocowanie strzykawki lub aparatu do infuzji.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72C6A" w:rsidRPr="0097596B" w:rsidRDefault="00B72C6A" w:rsidP="00B72C6A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B72C6A" w:rsidRPr="0097596B" w:rsidRDefault="00B72C6A" w:rsidP="00B72C6A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A64F9" w:rsidRPr="0097596B" w:rsidTr="002C2C4C">
        <w:trPr>
          <w:jc w:val="center"/>
        </w:trPr>
        <w:tc>
          <w:tcPr>
            <w:tcW w:w="1129" w:type="dxa"/>
            <w:vMerge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6A64F9" w:rsidRPr="0097596B" w:rsidRDefault="006A64F9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A64F9" w:rsidRPr="0097596B" w:rsidRDefault="00B72C6A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Szczelność połączenia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4F2D80" w:rsidRPr="0097596B" w:rsidTr="002C2C4C">
        <w:trPr>
          <w:jc w:val="center"/>
        </w:trPr>
        <w:tc>
          <w:tcPr>
            <w:tcW w:w="1129" w:type="dxa"/>
            <w:vMerge/>
            <w:vAlign w:val="center"/>
          </w:tcPr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7-8</w:t>
            </w:r>
          </w:p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4F2D80" w:rsidRPr="002F515D" w:rsidRDefault="004F2D80" w:rsidP="004F2D80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4F2D80" w:rsidRPr="0097596B" w:rsidTr="002C2C4C">
        <w:trPr>
          <w:jc w:val="center"/>
        </w:trPr>
        <w:tc>
          <w:tcPr>
            <w:tcW w:w="1129" w:type="dxa"/>
            <w:vMerge/>
          </w:tcPr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4F2D80" w:rsidRPr="002F515D" w:rsidRDefault="000764E6" w:rsidP="004F2D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Ostre zakończenie igły</w:t>
            </w:r>
            <w:r w:rsidR="004F2D80" w:rsidRPr="002F51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A64F9" w:rsidRPr="0097596B" w:rsidTr="002C2C4C">
        <w:trPr>
          <w:trHeight w:val="644"/>
          <w:jc w:val="center"/>
        </w:trPr>
        <w:tc>
          <w:tcPr>
            <w:tcW w:w="1129" w:type="dxa"/>
            <w:vMerge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FFFFFF" w:themeFill="background1"/>
            <w:vAlign w:val="center"/>
          </w:tcPr>
          <w:p w:rsidR="006A64F9" w:rsidRPr="0097596B" w:rsidRDefault="004F2D80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połączenia igły ze strzykawką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4F2D80" w:rsidRPr="0097596B" w:rsidTr="002C2C4C">
        <w:trPr>
          <w:jc w:val="center"/>
        </w:trPr>
        <w:tc>
          <w:tcPr>
            <w:tcW w:w="1129" w:type="dxa"/>
            <w:vMerge/>
            <w:vAlign w:val="center"/>
          </w:tcPr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4F2D80" w:rsidRPr="002F515D" w:rsidRDefault="004F2D80" w:rsidP="004F2D80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4F2D80" w:rsidRPr="0097596B" w:rsidTr="002C2C4C">
        <w:trPr>
          <w:jc w:val="center"/>
        </w:trPr>
        <w:tc>
          <w:tcPr>
            <w:tcW w:w="1129" w:type="dxa"/>
            <w:vMerge/>
          </w:tcPr>
          <w:p w:rsidR="004F2D80" w:rsidRPr="0097596B" w:rsidRDefault="004F2D80" w:rsidP="004F2D8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4F2D80" w:rsidRPr="0097596B" w:rsidRDefault="004F2D80" w:rsidP="004F2D8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4F2D80" w:rsidRPr="002F515D" w:rsidRDefault="004F2D80" w:rsidP="004F2D80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2F515D">
              <w:rPr>
                <w:rFonts w:ascii="Calibri" w:hAnsi="Calibri" w:cs="Calibri"/>
                <w:color w:val="000000" w:themeColor="text1"/>
              </w:rPr>
              <w:t xml:space="preserve">Łatwość połączenia ze strzykawką, kranikiem i filtrem.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4F2D80" w:rsidRPr="0097596B" w:rsidTr="002C2C4C">
        <w:trPr>
          <w:jc w:val="center"/>
        </w:trPr>
        <w:tc>
          <w:tcPr>
            <w:tcW w:w="1129" w:type="dxa"/>
            <w:vMerge/>
          </w:tcPr>
          <w:p w:rsidR="004F2D80" w:rsidRPr="0097596B" w:rsidRDefault="004F2D80" w:rsidP="004F2D8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4F2D80" w:rsidRPr="0097596B" w:rsidRDefault="004F2D80" w:rsidP="004F2D8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4F2D80" w:rsidRPr="002F515D" w:rsidRDefault="004F2D80" w:rsidP="004F2D80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2F515D">
              <w:rPr>
                <w:rFonts w:ascii="Calibri" w:hAnsi="Calibri" w:cs="Calibri"/>
                <w:color w:val="000000" w:themeColor="text1"/>
              </w:rPr>
              <w:t xml:space="preserve">Giętkość, elastyczność zapewniająca prawidłowe podawanie leku.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4F2D80" w:rsidRPr="0097596B" w:rsidTr="002C2C4C">
        <w:trPr>
          <w:trHeight w:val="525"/>
          <w:jc w:val="center"/>
        </w:trPr>
        <w:tc>
          <w:tcPr>
            <w:tcW w:w="1129" w:type="dxa"/>
            <w:vMerge/>
          </w:tcPr>
          <w:p w:rsidR="004F2D80" w:rsidRPr="0097596B" w:rsidRDefault="004F2D80" w:rsidP="004F2D8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shd w:val="clear" w:color="auto" w:fill="auto"/>
          </w:tcPr>
          <w:p w:rsidR="004F2D80" w:rsidRDefault="004F2D80" w:rsidP="004F2D80">
            <w:pPr>
              <w:spacing w:line="360" w:lineRule="auto"/>
              <w:rPr>
                <w:rFonts w:cstheme="minorHAnsi"/>
              </w:rPr>
            </w:pPr>
          </w:p>
          <w:p w:rsidR="004F2D80" w:rsidRDefault="004F2D80" w:rsidP="004F2D80">
            <w:pPr>
              <w:spacing w:line="360" w:lineRule="auto"/>
              <w:rPr>
                <w:rFonts w:cstheme="minorHAnsi"/>
              </w:rPr>
            </w:pPr>
          </w:p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4F2D80" w:rsidRPr="002F515D" w:rsidRDefault="004F2D80" w:rsidP="004F2D80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4F2D80" w:rsidRPr="0097596B" w:rsidTr="002C2C4C">
        <w:trPr>
          <w:jc w:val="center"/>
        </w:trPr>
        <w:tc>
          <w:tcPr>
            <w:tcW w:w="1129" w:type="dxa"/>
            <w:vMerge/>
          </w:tcPr>
          <w:p w:rsidR="004F2D80" w:rsidRPr="0097596B" w:rsidRDefault="004F2D80" w:rsidP="004F2D8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4F2D80" w:rsidRPr="0097596B" w:rsidRDefault="004F2D80" w:rsidP="004F2D8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4F2D80" w:rsidRPr="002F515D" w:rsidRDefault="004F2D80" w:rsidP="004F2D80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 xml:space="preserve">Czytelne oznaczenie opakowania.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4F2D80" w:rsidRPr="0097596B" w:rsidRDefault="004F2D80" w:rsidP="004F2D8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A64F9" w:rsidRPr="0097596B" w:rsidTr="00530DEA">
        <w:trPr>
          <w:jc w:val="center"/>
        </w:trPr>
        <w:tc>
          <w:tcPr>
            <w:tcW w:w="1129" w:type="dxa"/>
            <w:vMerge/>
            <w:tcBorders>
              <w:bottom w:val="nil"/>
            </w:tcBorders>
          </w:tcPr>
          <w:p w:rsidR="006A64F9" w:rsidRPr="0097596B" w:rsidRDefault="006A64F9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D9D9D9" w:themeFill="background1" w:themeFillShade="D9"/>
          </w:tcPr>
          <w:p w:rsidR="006A64F9" w:rsidRPr="0097596B" w:rsidRDefault="006A64F9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A64F9" w:rsidRPr="0097596B" w:rsidRDefault="002C2C4C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Ostre zakończenie igły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764E6" w:rsidRPr="0097596B" w:rsidTr="002C2C4C">
        <w:trPr>
          <w:jc w:val="center"/>
        </w:trPr>
        <w:tc>
          <w:tcPr>
            <w:tcW w:w="1129" w:type="dxa"/>
            <w:vMerge w:val="restart"/>
            <w:tcBorders>
              <w:top w:val="nil"/>
            </w:tcBorders>
            <w:vAlign w:val="center"/>
          </w:tcPr>
          <w:p w:rsidR="000764E6" w:rsidRPr="0097596B" w:rsidRDefault="000764E6" w:rsidP="000764E6">
            <w:pPr>
              <w:spacing w:line="360" w:lineRule="auto"/>
              <w:jc w:val="center"/>
              <w:rPr>
                <w:rFonts w:cstheme="minorHAnsi"/>
              </w:rPr>
            </w:pPr>
          </w:p>
          <w:p w:rsidR="000764E6" w:rsidRPr="0097596B" w:rsidRDefault="000764E6" w:rsidP="000764E6">
            <w:pPr>
              <w:spacing w:line="360" w:lineRule="auto"/>
              <w:jc w:val="center"/>
              <w:rPr>
                <w:rFonts w:cstheme="minorHAnsi"/>
              </w:rPr>
            </w:pPr>
          </w:p>
          <w:p w:rsidR="000764E6" w:rsidRPr="0097596B" w:rsidRDefault="000764E6" w:rsidP="000764E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0764E6" w:rsidRPr="0097596B" w:rsidRDefault="000764E6" w:rsidP="000764E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764E6" w:rsidRPr="002F515D" w:rsidRDefault="000764E6" w:rsidP="000764E6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764E6" w:rsidRPr="0097596B" w:rsidRDefault="000764E6" w:rsidP="000764E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764E6" w:rsidRPr="0097596B" w:rsidRDefault="000764E6" w:rsidP="000764E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764E6" w:rsidRPr="0097596B" w:rsidTr="002C2C4C">
        <w:trPr>
          <w:jc w:val="center"/>
        </w:trPr>
        <w:tc>
          <w:tcPr>
            <w:tcW w:w="1129" w:type="dxa"/>
            <w:vMerge/>
          </w:tcPr>
          <w:p w:rsidR="000764E6" w:rsidRPr="0097596B" w:rsidRDefault="000764E6" w:rsidP="000764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0764E6" w:rsidRPr="0097596B" w:rsidRDefault="000764E6" w:rsidP="000764E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764E6" w:rsidRPr="002F515D" w:rsidRDefault="000764E6" w:rsidP="000764E6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 xml:space="preserve">Ostrość prowadnicy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764E6" w:rsidRPr="0097596B" w:rsidRDefault="000764E6" w:rsidP="000764E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764E6" w:rsidRPr="0097596B" w:rsidRDefault="000764E6" w:rsidP="000764E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A64F9" w:rsidRPr="0097596B" w:rsidTr="002C2C4C">
        <w:trPr>
          <w:jc w:val="center"/>
        </w:trPr>
        <w:tc>
          <w:tcPr>
            <w:tcW w:w="1129" w:type="dxa"/>
            <w:vMerge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6A64F9" w:rsidRPr="0097596B" w:rsidRDefault="006A64F9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A64F9" w:rsidRPr="0097596B" w:rsidRDefault="000764E6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Czytelne oznaczenie opakowania.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A64F9" w:rsidRPr="0097596B" w:rsidTr="002C2C4C">
        <w:trPr>
          <w:trHeight w:val="525"/>
          <w:jc w:val="center"/>
        </w:trPr>
        <w:tc>
          <w:tcPr>
            <w:tcW w:w="1129" w:type="dxa"/>
            <w:vMerge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shd w:val="clear" w:color="auto" w:fill="auto"/>
          </w:tcPr>
          <w:p w:rsidR="006A64F9" w:rsidRDefault="006A64F9" w:rsidP="004301A1">
            <w:pPr>
              <w:spacing w:line="360" w:lineRule="auto"/>
              <w:rPr>
                <w:rFonts w:cstheme="minorHAnsi"/>
              </w:rPr>
            </w:pPr>
          </w:p>
          <w:p w:rsidR="006A64F9" w:rsidRDefault="006A64F9" w:rsidP="004301A1">
            <w:pPr>
              <w:spacing w:line="360" w:lineRule="auto"/>
              <w:rPr>
                <w:rFonts w:cstheme="minorHAnsi"/>
              </w:rPr>
            </w:pPr>
          </w:p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0764E6">
              <w:rPr>
                <w:rFonts w:cstheme="minorHAnsi"/>
              </w:rPr>
              <w:t>-15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6A64F9" w:rsidRPr="0097596B" w:rsidRDefault="000764E6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A64F9" w:rsidRPr="0097596B" w:rsidTr="002C2C4C">
        <w:trPr>
          <w:jc w:val="center"/>
        </w:trPr>
        <w:tc>
          <w:tcPr>
            <w:tcW w:w="1129" w:type="dxa"/>
            <w:vMerge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6A64F9" w:rsidRPr="0097596B" w:rsidRDefault="006A64F9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A64F9" w:rsidRPr="0097596B" w:rsidRDefault="000764E6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A64F9" w:rsidRPr="0097596B" w:rsidTr="002C2C4C">
        <w:trPr>
          <w:jc w:val="center"/>
        </w:trPr>
        <w:tc>
          <w:tcPr>
            <w:tcW w:w="1129" w:type="dxa"/>
            <w:vMerge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6A64F9" w:rsidRPr="0097596B" w:rsidRDefault="006A64F9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FFFFFF" w:themeFill="background1"/>
            <w:vAlign w:val="center"/>
          </w:tcPr>
          <w:p w:rsidR="006A64F9" w:rsidRPr="0097596B" w:rsidRDefault="000764E6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Szczelność połączenia strzykawki z końcówkami 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764E6" w:rsidRPr="0097596B" w:rsidTr="002C2C4C">
        <w:trPr>
          <w:trHeight w:val="525"/>
          <w:jc w:val="center"/>
        </w:trPr>
        <w:tc>
          <w:tcPr>
            <w:tcW w:w="1129" w:type="dxa"/>
            <w:vMerge/>
          </w:tcPr>
          <w:p w:rsidR="000764E6" w:rsidRPr="0097596B" w:rsidRDefault="000764E6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shd w:val="clear" w:color="auto" w:fill="auto"/>
          </w:tcPr>
          <w:p w:rsidR="000764E6" w:rsidRDefault="000764E6" w:rsidP="004301A1">
            <w:pPr>
              <w:spacing w:line="360" w:lineRule="auto"/>
              <w:rPr>
                <w:rFonts w:cstheme="minorHAnsi"/>
              </w:rPr>
            </w:pPr>
          </w:p>
          <w:p w:rsidR="000764E6" w:rsidRDefault="000764E6" w:rsidP="004301A1">
            <w:pPr>
              <w:spacing w:line="360" w:lineRule="auto"/>
              <w:rPr>
                <w:rFonts w:cstheme="minorHAnsi"/>
              </w:rPr>
            </w:pPr>
          </w:p>
          <w:p w:rsidR="000764E6" w:rsidRDefault="000764E6" w:rsidP="004301A1">
            <w:pPr>
              <w:spacing w:line="360" w:lineRule="auto"/>
              <w:rPr>
                <w:rFonts w:cstheme="minorHAnsi"/>
              </w:rPr>
            </w:pPr>
          </w:p>
          <w:p w:rsidR="000764E6" w:rsidRDefault="000764E6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16-18</w:t>
            </w:r>
          </w:p>
          <w:p w:rsidR="000764E6" w:rsidRPr="0097596B" w:rsidRDefault="000764E6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764E6" w:rsidRPr="0097596B" w:rsidRDefault="000764E6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764E6" w:rsidRPr="0097596B" w:rsidRDefault="000764E6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764E6" w:rsidRPr="0097596B" w:rsidRDefault="000764E6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764E6" w:rsidRPr="0097596B" w:rsidTr="002C2C4C">
        <w:trPr>
          <w:jc w:val="center"/>
        </w:trPr>
        <w:tc>
          <w:tcPr>
            <w:tcW w:w="1129" w:type="dxa"/>
            <w:vMerge/>
          </w:tcPr>
          <w:p w:rsidR="000764E6" w:rsidRPr="0097596B" w:rsidRDefault="000764E6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0764E6" w:rsidRPr="0097596B" w:rsidRDefault="000764E6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764E6" w:rsidRPr="0097596B" w:rsidRDefault="000764E6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764E6" w:rsidRPr="0097596B" w:rsidRDefault="000764E6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764E6" w:rsidRPr="0097596B" w:rsidRDefault="000764E6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A64F9" w:rsidRPr="0097596B" w:rsidTr="00530DEA">
        <w:trPr>
          <w:trHeight w:val="70"/>
          <w:jc w:val="center"/>
        </w:trPr>
        <w:tc>
          <w:tcPr>
            <w:tcW w:w="1129" w:type="dxa"/>
            <w:vMerge/>
          </w:tcPr>
          <w:p w:rsidR="006A64F9" w:rsidRPr="0097596B" w:rsidRDefault="006A64F9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D9D9D9" w:themeFill="background1" w:themeFillShade="D9"/>
          </w:tcPr>
          <w:p w:rsidR="006A64F9" w:rsidRPr="0097596B" w:rsidRDefault="006A64F9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A64F9" w:rsidRPr="0097596B" w:rsidRDefault="004301A1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Szczelność zacisku na cewniku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764E6" w:rsidRPr="0097596B" w:rsidTr="002C2C4C">
        <w:trPr>
          <w:jc w:val="center"/>
        </w:trPr>
        <w:tc>
          <w:tcPr>
            <w:tcW w:w="1129" w:type="dxa"/>
            <w:vMerge/>
            <w:vAlign w:val="center"/>
          </w:tcPr>
          <w:p w:rsidR="000764E6" w:rsidRPr="0097596B" w:rsidRDefault="000764E6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0764E6" w:rsidRDefault="000764E6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  <w:p w:rsidR="00EA2F46" w:rsidRDefault="00EA2F46" w:rsidP="004301A1">
            <w:pPr>
              <w:spacing w:line="360" w:lineRule="auto"/>
              <w:jc w:val="center"/>
              <w:rPr>
                <w:rFonts w:cstheme="minorHAnsi"/>
              </w:rPr>
            </w:pPr>
          </w:p>
          <w:p w:rsidR="00EA2F46" w:rsidRDefault="00EA2F46" w:rsidP="00EA2F46">
            <w:pPr>
              <w:spacing w:line="360" w:lineRule="auto"/>
              <w:rPr>
                <w:rFonts w:cstheme="minorHAnsi"/>
              </w:rPr>
            </w:pPr>
          </w:p>
          <w:p w:rsidR="00EA2F46" w:rsidRPr="0097596B" w:rsidRDefault="00EA2F46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764E6" w:rsidRPr="0097596B" w:rsidRDefault="000764E6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764E6" w:rsidRPr="0097596B" w:rsidRDefault="000764E6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764E6" w:rsidRPr="0097596B" w:rsidRDefault="000764E6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764E6" w:rsidRPr="0097596B" w:rsidTr="002C2C4C">
        <w:trPr>
          <w:jc w:val="center"/>
        </w:trPr>
        <w:tc>
          <w:tcPr>
            <w:tcW w:w="1129" w:type="dxa"/>
            <w:vMerge/>
          </w:tcPr>
          <w:p w:rsidR="000764E6" w:rsidRPr="0097596B" w:rsidRDefault="000764E6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0764E6" w:rsidRPr="0097596B" w:rsidRDefault="000764E6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764E6" w:rsidRPr="0097596B" w:rsidRDefault="000764E6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764E6" w:rsidRPr="0097596B" w:rsidRDefault="000764E6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764E6" w:rsidRPr="0097596B" w:rsidRDefault="000764E6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A64F9" w:rsidRPr="0097596B" w:rsidTr="00530DEA">
        <w:trPr>
          <w:jc w:val="center"/>
        </w:trPr>
        <w:tc>
          <w:tcPr>
            <w:tcW w:w="1129" w:type="dxa"/>
            <w:vMerge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6A64F9" w:rsidRPr="0097596B" w:rsidRDefault="006A64F9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A64F9" w:rsidRPr="0097596B" w:rsidRDefault="00C00081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podziałki na rurce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EA2F46" w:rsidRPr="0097596B" w:rsidTr="002C2C4C">
        <w:trPr>
          <w:trHeight w:val="278"/>
          <w:jc w:val="center"/>
        </w:trPr>
        <w:tc>
          <w:tcPr>
            <w:tcW w:w="1129" w:type="dxa"/>
            <w:vMerge/>
          </w:tcPr>
          <w:p w:rsidR="00EA2F46" w:rsidRPr="0097596B" w:rsidRDefault="00EA2F46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shd w:val="clear" w:color="auto" w:fill="auto"/>
          </w:tcPr>
          <w:p w:rsidR="00EA2F46" w:rsidRDefault="00EA2F46" w:rsidP="004301A1">
            <w:pPr>
              <w:spacing w:line="360" w:lineRule="auto"/>
              <w:rPr>
                <w:rFonts w:cstheme="minorHAnsi"/>
              </w:rPr>
            </w:pPr>
            <w:r w:rsidRPr="0097596B">
              <w:rPr>
                <w:rFonts w:cstheme="minorHAnsi"/>
              </w:rPr>
              <w:t xml:space="preserve">     </w:t>
            </w:r>
          </w:p>
          <w:p w:rsidR="00EA2F46" w:rsidRPr="0097596B" w:rsidRDefault="00EA2F46" w:rsidP="004301A1">
            <w:pPr>
              <w:spacing w:line="360" w:lineRule="auto"/>
              <w:rPr>
                <w:rFonts w:cstheme="minorHAnsi"/>
              </w:rPr>
            </w:pPr>
            <w:r w:rsidRPr="0097596B">
              <w:rPr>
                <w:rFonts w:cstheme="minorHAnsi"/>
              </w:rPr>
              <w:t xml:space="preserve">   </w:t>
            </w:r>
          </w:p>
          <w:p w:rsidR="00EA2F46" w:rsidRDefault="00EA2F46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20</w:t>
            </w:r>
          </w:p>
          <w:p w:rsidR="00EA2F46" w:rsidRPr="00EA2F46" w:rsidRDefault="00EA2F46" w:rsidP="00EA2F46">
            <w:pPr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EA2F46" w:rsidRPr="0097596B" w:rsidRDefault="00EA2F46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A2F46" w:rsidRPr="0097596B" w:rsidRDefault="00EA2F46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</w:t>
            </w:r>
            <w:r w:rsidRPr="0097596B">
              <w:rPr>
                <w:rFonts w:cstheme="minorHAnsi"/>
              </w:rPr>
              <w:t>1 pkt</w:t>
            </w:r>
          </w:p>
          <w:p w:rsidR="00EA2F46" w:rsidRPr="0097596B" w:rsidRDefault="00EA2F46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</w:t>
            </w:r>
            <w:r w:rsidRPr="0097596B">
              <w:rPr>
                <w:rFonts w:cstheme="minorHAnsi"/>
              </w:rPr>
              <w:t>0 pkt</w:t>
            </w:r>
          </w:p>
        </w:tc>
      </w:tr>
      <w:tr w:rsidR="00EA2F46" w:rsidRPr="0097596B" w:rsidTr="002C2C4C">
        <w:trPr>
          <w:jc w:val="center"/>
        </w:trPr>
        <w:tc>
          <w:tcPr>
            <w:tcW w:w="1129" w:type="dxa"/>
            <w:vMerge/>
          </w:tcPr>
          <w:p w:rsidR="00EA2F46" w:rsidRPr="0097596B" w:rsidRDefault="00EA2F46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EA2F46" w:rsidRPr="0097596B" w:rsidRDefault="00EA2F46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EA2F46" w:rsidRPr="0097596B" w:rsidRDefault="00EA2F46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A2F46" w:rsidRPr="0097596B" w:rsidRDefault="00EA2F46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</w:t>
            </w:r>
            <w:r w:rsidRPr="0097596B">
              <w:rPr>
                <w:rFonts w:cstheme="minorHAnsi"/>
              </w:rPr>
              <w:t>1 pkt</w:t>
            </w:r>
          </w:p>
          <w:p w:rsidR="00EA2F46" w:rsidRPr="0097596B" w:rsidRDefault="00EA2F46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</w:t>
            </w:r>
            <w:r w:rsidRPr="0097596B">
              <w:rPr>
                <w:rFonts w:cstheme="minorHAnsi"/>
              </w:rPr>
              <w:t xml:space="preserve"> 0 pkt</w:t>
            </w:r>
          </w:p>
        </w:tc>
      </w:tr>
      <w:tr w:rsidR="00EA2F46" w:rsidRPr="0097596B" w:rsidTr="00530DEA">
        <w:trPr>
          <w:trHeight w:val="553"/>
          <w:jc w:val="center"/>
        </w:trPr>
        <w:tc>
          <w:tcPr>
            <w:tcW w:w="1129" w:type="dxa"/>
            <w:vMerge/>
          </w:tcPr>
          <w:p w:rsidR="00EA2F46" w:rsidRPr="0097596B" w:rsidRDefault="00EA2F46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EA2F46" w:rsidRPr="0097596B" w:rsidRDefault="00EA2F46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EA2F46" w:rsidRPr="0097596B" w:rsidRDefault="00C00081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Ostrość igły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A2F46" w:rsidRPr="0097596B" w:rsidRDefault="00EA2F46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=1 pkt</w:t>
            </w:r>
            <w:r>
              <w:rPr>
                <w:rFonts w:cstheme="minorHAnsi"/>
              </w:rPr>
              <w:br/>
              <w:t>NIE =</w:t>
            </w:r>
            <w:r w:rsidRPr="0097596B">
              <w:rPr>
                <w:rFonts w:cstheme="minorHAnsi"/>
              </w:rPr>
              <w:t>0 pkt</w:t>
            </w:r>
          </w:p>
        </w:tc>
      </w:tr>
      <w:tr w:rsidR="00EA2F46" w:rsidRPr="0097596B" w:rsidTr="002C2C4C">
        <w:trPr>
          <w:jc w:val="center"/>
        </w:trPr>
        <w:tc>
          <w:tcPr>
            <w:tcW w:w="1129" w:type="dxa"/>
            <w:vMerge/>
          </w:tcPr>
          <w:p w:rsidR="00EA2F46" w:rsidRPr="0097596B" w:rsidRDefault="00EA2F46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shd w:val="clear" w:color="auto" w:fill="auto"/>
          </w:tcPr>
          <w:p w:rsidR="00EA2F46" w:rsidRPr="0097596B" w:rsidRDefault="00EA2F46" w:rsidP="004301A1">
            <w:pPr>
              <w:spacing w:line="360" w:lineRule="auto"/>
              <w:rPr>
                <w:rFonts w:cstheme="minorHAnsi"/>
              </w:rPr>
            </w:pPr>
            <w:r w:rsidRPr="0097596B">
              <w:rPr>
                <w:rFonts w:cstheme="minorHAnsi"/>
              </w:rPr>
              <w:t xml:space="preserve">           </w:t>
            </w:r>
          </w:p>
          <w:p w:rsidR="00EA2F46" w:rsidRDefault="00EA2F46" w:rsidP="004301A1">
            <w:pPr>
              <w:spacing w:line="360" w:lineRule="auto"/>
              <w:rPr>
                <w:rFonts w:cstheme="minorHAnsi"/>
              </w:rPr>
            </w:pPr>
            <w:r w:rsidRPr="0097596B">
              <w:rPr>
                <w:rFonts w:cstheme="minorHAnsi"/>
              </w:rPr>
              <w:t xml:space="preserve">          2</w:t>
            </w:r>
            <w:r>
              <w:rPr>
                <w:rFonts w:cstheme="minorHAnsi"/>
              </w:rPr>
              <w:t>1</w:t>
            </w:r>
          </w:p>
          <w:p w:rsidR="00EA2F46" w:rsidRPr="0097596B" w:rsidRDefault="00EA2F46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EA2F46" w:rsidRPr="0097596B" w:rsidRDefault="00EA2F46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A2F46" w:rsidRPr="0097596B" w:rsidRDefault="00EA2F46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</w:t>
            </w:r>
            <w:r w:rsidRPr="0097596B">
              <w:rPr>
                <w:rFonts w:cstheme="minorHAnsi"/>
              </w:rPr>
              <w:t xml:space="preserve"> 1 pkt</w:t>
            </w:r>
          </w:p>
          <w:p w:rsidR="00EA2F46" w:rsidRPr="0097596B" w:rsidRDefault="00EA2F46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</w:t>
            </w:r>
            <w:r w:rsidRPr="0097596B">
              <w:rPr>
                <w:rFonts w:cstheme="minorHAnsi"/>
              </w:rPr>
              <w:t xml:space="preserve"> 0 pkt</w:t>
            </w:r>
          </w:p>
        </w:tc>
      </w:tr>
      <w:tr w:rsidR="00EA2F46" w:rsidRPr="0097596B" w:rsidTr="002C2C4C">
        <w:trPr>
          <w:jc w:val="center"/>
        </w:trPr>
        <w:tc>
          <w:tcPr>
            <w:tcW w:w="1129" w:type="dxa"/>
            <w:vMerge/>
          </w:tcPr>
          <w:p w:rsidR="00EA2F46" w:rsidRPr="0097596B" w:rsidRDefault="00EA2F46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EA2F46" w:rsidRPr="0097596B" w:rsidRDefault="00EA2F46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EA2F46" w:rsidRPr="0097596B" w:rsidRDefault="00EA2F46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A2F46" w:rsidRPr="0097596B" w:rsidRDefault="00EA2F46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</w:t>
            </w:r>
            <w:r w:rsidRPr="0097596B">
              <w:rPr>
                <w:rFonts w:cstheme="minorHAnsi"/>
              </w:rPr>
              <w:t xml:space="preserve"> 1 pkt</w:t>
            </w:r>
          </w:p>
          <w:p w:rsidR="00EA2F46" w:rsidRPr="0097596B" w:rsidRDefault="00EA2F46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NIE = </w:t>
            </w:r>
            <w:r w:rsidRPr="0097596B">
              <w:rPr>
                <w:rFonts w:cstheme="minorHAnsi"/>
              </w:rPr>
              <w:t>0 pkt</w:t>
            </w:r>
          </w:p>
        </w:tc>
      </w:tr>
      <w:tr w:rsidR="006A64F9" w:rsidRPr="0097596B" w:rsidTr="00530DEA">
        <w:trPr>
          <w:jc w:val="center"/>
        </w:trPr>
        <w:tc>
          <w:tcPr>
            <w:tcW w:w="1129" w:type="dxa"/>
            <w:vMerge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6A64F9" w:rsidRPr="0097596B" w:rsidRDefault="006A64F9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A64F9" w:rsidRPr="0097596B" w:rsidRDefault="00C00081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znaczników głębokości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A64F9" w:rsidRPr="00F058C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F058CB">
              <w:rPr>
                <w:rFonts w:cstheme="minorHAnsi"/>
              </w:rPr>
              <w:t>TAK = 1 pkt</w:t>
            </w:r>
          </w:p>
          <w:p w:rsidR="006A64F9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F058CB">
              <w:rPr>
                <w:rFonts w:cstheme="minorHAnsi"/>
              </w:rPr>
              <w:t>NIE = 0 pkt</w:t>
            </w:r>
          </w:p>
        </w:tc>
      </w:tr>
      <w:tr w:rsidR="00803225" w:rsidRPr="0097596B" w:rsidTr="002C2C4C">
        <w:trPr>
          <w:trHeight w:val="450"/>
          <w:jc w:val="center"/>
        </w:trPr>
        <w:tc>
          <w:tcPr>
            <w:tcW w:w="1129" w:type="dxa"/>
            <w:vMerge/>
          </w:tcPr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803225" w:rsidRPr="0097596B" w:rsidRDefault="00803225" w:rsidP="00EA2F4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  <w:p w:rsidR="00803225" w:rsidRDefault="00803225" w:rsidP="00EA2F46">
            <w:pPr>
              <w:spacing w:line="360" w:lineRule="auto"/>
              <w:jc w:val="center"/>
              <w:rPr>
                <w:rFonts w:cstheme="minorHAnsi"/>
              </w:rPr>
            </w:pPr>
          </w:p>
          <w:p w:rsidR="00803225" w:rsidRDefault="00803225" w:rsidP="00EA2F46">
            <w:pPr>
              <w:spacing w:line="360" w:lineRule="auto"/>
              <w:jc w:val="center"/>
              <w:rPr>
                <w:rFonts w:cstheme="minorHAnsi"/>
              </w:rPr>
            </w:pPr>
          </w:p>
          <w:p w:rsidR="00803225" w:rsidRDefault="00803225" w:rsidP="00EA2F46">
            <w:pPr>
              <w:spacing w:line="360" w:lineRule="auto"/>
              <w:jc w:val="center"/>
              <w:rPr>
                <w:rFonts w:cstheme="minorHAnsi"/>
              </w:rPr>
            </w:pPr>
          </w:p>
          <w:p w:rsidR="00803225" w:rsidRPr="0097596B" w:rsidRDefault="00803225" w:rsidP="00EA2F4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803225" w:rsidRPr="0097596B" w:rsidRDefault="00803225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</w:t>
            </w:r>
            <w:r w:rsidRPr="0097596B">
              <w:rPr>
                <w:rFonts w:cstheme="minorHAnsi"/>
              </w:rPr>
              <w:t>K=1pkt</w:t>
            </w:r>
          </w:p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NIE= 0 pkt.</w:t>
            </w:r>
          </w:p>
        </w:tc>
      </w:tr>
      <w:tr w:rsidR="00803225" w:rsidRPr="0097596B" w:rsidTr="002C2C4C">
        <w:trPr>
          <w:trHeight w:val="240"/>
          <w:jc w:val="center"/>
        </w:trPr>
        <w:tc>
          <w:tcPr>
            <w:tcW w:w="1129" w:type="dxa"/>
            <w:vMerge/>
          </w:tcPr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803225" w:rsidRPr="0097596B" w:rsidRDefault="00803225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803225" w:rsidRPr="0097596B" w:rsidRDefault="00803225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pkt.</w:t>
            </w:r>
          </w:p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  <w:r w:rsidRPr="0097596B">
              <w:rPr>
                <w:rFonts w:cstheme="minorHAnsi"/>
              </w:rPr>
              <w:t xml:space="preserve"> = 0 pkt.</w:t>
            </w:r>
          </w:p>
        </w:tc>
      </w:tr>
      <w:tr w:rsidR="00803225" w:rsidRPr="0097596B" w:rsidTr="002C2C4C">
        <w:trPr>
          <w:trHeight w:val="240"/>
          <w:jc w:val="center"/>
        </w:trPr>
        <w:tc>
          <w:tcPr>
            <w:tcW w:w="1129" w:type="dxa"/>
            <w:vMerge/>
          </w:tcPr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803225" w:rsidRPr="0097596B" w:rsidRDefault="00803225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803225" w:rsidRPr="0097596B" w:rsidRDefault="00803225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Szczelność połączenia strzykawki z końcówkami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3225" w:rsidRPr="0097596B" w:rsidRDefault="00803225" w:rsidP="00803225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pkt.</w:t>
            </w:r>
          </w:p>
          <w:p w:rsidR="00803225" w:rsidRPr="0097596B" w:rsidRDefault="00803225" w:rsidP="0080322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  <w:r w:rsidRPr="0097596B">
              <w:rPr>
                <w:rFonts w:cstheme="minorHAnsi"/>
              </w:rPr>
              <w:t xml:space="preserve"> = 0 pkt</w:t>
            </w:r>
          </w:p>
        </w:tc>
      </w:tr>
      <w:tr w:rsidR="00803225" w:rsidRPr="0097596B" w:rsidTr="002C2C4C">
        <w:trPr>
          <w:trHeight w:val="251"/>
          <w:jc w:val="center"/>
        </w:trPr>
        <w:tc>
          <w:tcPr>
            <w:tcW w:w="1129" w:type="dxa"/>
            <w:vMerge/>
          </w:tcPr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shd w:val="clear" w:color="auto" w:fill="auto"/>
          </w:tcPr>
          <w:p w:rsidR="00803225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</w:p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803225" w:rsidRPr="0097596B" w:rsidRDefault="00DA55B3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</w:t>
            </w:r>
            <w:r w:rsidRPr="0097596B">
              <w:rPr>
                <w:rFonts w:cstheme="minorHAnsi"/>
              </w:rPr>
              <w:t xml:space="preserve"> 1 pkt.</w:t>
            </w:r>
          </w:p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803225" w:rsidRPr="0097596B" w:rsidTr="002C2C4C">
        <w:trPr>
          <w:trHeight w:val="210"/>
          <w:jc w:val="center"/>
        </w:trPr>
        <w:tc>
          <w:tcPr>
            <w:tcW w:w="1129" w:type="dxa"/>
            <w:vMerge/>
          </w:tcPr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D9D9D9" w:themeFill="background1" w:themeFillShade="D9"/>
          </w:tcPr>
          <w:p w:rsidR="00803225" w:rsidRPr="0097596B" w:rsidRDefault="00803225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803225" w:rsidRPr="0097596B" w:rsidRDefault="00803225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Ostre zakończenie igły. Ostrość szlifu pozwalająca na łatwe wprowadzanie igły.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pkt.</w:t>
            </w:r>
          </w:p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pkt.</w:t>
            </w:r>
          </w:p>
        </w:tc>
      </w:tr>
      <w:tr w:rsidR="00803225" w:rsidRPr="0097596B" w:rsidTr="002C2C4C">
        <w:trPr>
          <w:trHeight w:val="820"/>
          <w:jc w:val="center"/>
        </w:trPr>
        <w:tc>
          <w:tcPr>
            <w:tcW w:w="1129" w:type="dxa"/>
            <w:vMerge/>
          </w:tcPr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D9D9D9" w:themeFill="background1" w:themeFillShade="D9"/>
          </w:tcPr>
          <w:p w:rsidR="00803225" w:rsidRPr="0097596B" w:rsidRDefault="00803225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803225" w:rsidRPr="0097596B" w:rsidRDefault="00803225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Sztywność, niełamliwość zapewniająca prawidłowe założenie kaniuli.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pkt.</w:t>
            </w:r>
          </w:p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pkt.</w:t>
            </w:r>
          </w:p>
        </w:tc>
      </w:tr>
      <w:tr w:rsidR="00803225" w:rsidRPr="0097596B" w:rsidTr="002C2C4C">
        <w:trPr>
          <w:jc w:val="center"/>
        </w:trPr>
        <w:tc>
          <w:tcPr>
            <w:tcW w:w="1129" w:type="dxa"/>
            <w:vMerge/>
            <w:vAlign w:val="center"/>
          </w:tcPr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803225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803225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</w:p>
          <w:p w:rsidR="00803225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</w:p>
          <w:p w:rsidR="00803225" w:rsidRPr="0097596B" w:rsidRDefault="00803225" w:rsidP="008032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803225" w:rsidRPr="0097596B" w:rsidRDefault="00803225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803225" w:rsidRPr="0097596B" w:rsidTr="002C2C4C">
        <w:trPr>
          <w:jc w:val="center"/>
        </w:trPr>
        <w:tc>
          <w:tcPr>
            <w:tcW w:w="1129" w:type="dxa"/>
            <w:vMerge/>
          </w:tcPr>
          <w:p w:rsidR="00803225" w:rsidRPr="0097596B" w:rsidRDefault="00803225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803225" w:rsidRPr="0097596B" w:rsidRDefault="00803225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803225" w:rsidRPr="0097596B" w:rsidRDefault="00803225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803225" w:rsidRPr="0097596B" w:rsidRDefault="00803225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A64F9" w:rsidRPr="0097596B" w:rsidTr="00530DEA">
        <w:trPr>
          <w:jc w:val="center"/>
        </w:trPr>
        <w:tc>
          <w:tcPr>
            <w:tcW w:w="1129" w:type="dxa"/>
            <w:vMerge/>
          </w:tcPr>
          <w:p w:rsidR="006A64F9" w:rsidRPr="0097596B" w:rsidRDefault="006A64F9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6A64F9" w:rsidRPr="0097596B" w:rsidRDefault="006A64F9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A64F9" w:rsidRPr="0097596B" w:rsidRDefault="00147A0D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Ostrość kaniuli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pkt.</w:t>
            </w:r>
          </w:p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pkt.</w:t>
            </w:r>
          </w:p>
        </w:tc>
      </w:tr>
      <w:tr w:rsidR="00C975F6" w:rsidRPr="0097596B" w:rsidTr="002C2C4C">
        <w:trPr>
          <w:jc w:val="center"/>
        </w:trPr>
        <w:tc>
          <w:tcPr>
            <w:tcW w:w="1129" w:type="dxa"/>
            <w:vMerge/>
          </w:tcPr>
          <w:p w:rsidR="00C975F6" w:rsidRPr="0097596B" w:rsidRDefault="00C975F6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shd w:val="clear" w:color="auto" w:fill="auto"/>
          </w:tcPr>
          <w:p w:rsidR="00C975F6" w:rsidRDefault="00C975F6" w:rsidP="004301A1">
            <w:pPr>
              <w:spacing w:line="360" w:lineRule="auto"/>
              <w:rPr>
                <w:rFonts w:cstheme="minorHAnsi"/>
              </w:rPr>
            </w:pPr>
          </w:p>
          <w:p w:rsidR="00C975F6" w:rsidRDefault="00C975F6" w:rsidP="004301A1">
            <w:pPr>
              <w:spacing w:line="360" w:lineRule="auto"/>
              <w:rPr>
                <w:rFonts w:cstheme="minorHAnsi"/>
              </w:rPr>
            </w:pPr>
          </w:p>
          <w:p w:rsidR="00C975F6" w:rsidRDefault="00C975F6" w:rsidP="004301A1">
            <w:pPr>
              <w:spacing w:line="360" w:lineRule="auto"/>
              <w:rPr>
                <w:rFonts w:cstheme="minorHAnsi"/>
              </w:rPr>
            </w:pPr>
          </w:p>
          <w:p w:rsidR="00C975F6" w:rsidRPr="0097596B" w:rsidRDefault="00C975F6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975F6" w:rsidRPr="0097596B" w:rsidRDefault="00C975F6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975F6" w:rsidRPr="0097596B" w:rsidRDefault="00C975F6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pkt.</w:t>
            </w:r>
          </w:p>
          <w:p w:rsidR="00C975F6" w:rsidRPr="0097596B" w:rsidRDefault="00C975F6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pkt.</w:t>
            </w:r>
          </w:p>
        </w:tc>
      </w:tr>
      <w:tr w:rsidR="00C975F6" w:rsidRPr="0097596B" w:rsidTr="002C2C4C">
        <w:trPr>
          <w:jc w:val="center"/>
        </w:trPr>
        <w:tc>
          <w:tcPr>
            <w:tcW w:w="1129" w:type="dxa"/>
            <w:vMerge/>
          </w:tcPr>
          <w:p w:rsidR="00C975F6" w:rsidRPr="0097596B" w:rsidRDefault="00C975F6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C975F6" w:rsidRPr="0097596B" w:rsidRDefault="00C975F6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975F6" w:rsidRPr="0097596B" w:rsidRDefault="00C975F6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975F6" w:rsidRPr="0097596B" w:rsidRDefault="00C975F6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pkt.</w:t>
            </w:r>
          </w:p>
          <w:p w:rsidR="00C975F6" w:rsidRPr="0097596B" w:rsidRDefault="00C975F6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A64F9" w:rsidRPr="0097596B" w:rsidTr="002C2C4C">
        <w:trPr>
          <w:jc w:val="center"/>
        </w:trPr>
        <w:tc>
          <w:tcPr>
            <w:tcW w:w="1129" w:type="dxa"/>
            <w:vMerge/>
          </w:tcPr>
          <w:p w:rsidR="006A64F9" w:rsidRPr="0097596B" w:rsidRDefault="006A64F9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6A64F9" w:rsidRPr="0097596B" w:rsidRDefault="006A64F9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A64F9" w:rsidRPr="0097596B" w:rsidRDefault="00C975F6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Szczelność połączenia ze strzykawką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DA55B3" w:rsidRPr="0097596B" w:rsidTr="002C2C4C">
        <w:trPr>
          <w:jc w:val="center"/>
        </w:trPr>
        <w:tc>
          <w:tcPr>
            <w:tcW w:w="1129" w:type="dxa"/>
            <w:vMerge/>
          </w:tcPr>
          <w:p w:rsidR="00DA55B3" w:rsidRPr="0097596B" w:rsidRDefault="00DA55B3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shd w:val="clear" w:color="auto" w:fill="auto"/>
          </w:tcPr>
          <w:p w:rsidR="00DA55B3" w:rsidRDefault="00DA55B3" w:rsidP="004301A1">
            <w:pPr>
              <w:spacing w:line="360" w:lineRule="auto"/>
              <w:jc w:val="center"/>
              <w:rPr>
                <w:rFonts w:cstheme="minorHAnsi"/>
              </w:rPr>
            </w:pPr>
          </w:p>
          <w:p w:rsidR="00DA55B3" w:rsidRPr="0097596B" w:rsidRDefault="00DA55B3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26-28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DA55B3" w:rsidRPr="0097596B" w:rsidRDefault="00DA55B3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A55B3" w:rsidRPr="0097596B" w:rsidRDefault="00DA55B3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DA55B3" w:rsidRPr="0097596B" w:rsidRDefault="00DA55B3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DA55B3" w:rsidRPr="0097596B" w:rsidTr="002C2C4C">
        <w:trPr>
          <w:jc w:val="center"/>
        </w:trPr>
        <w:tc>
          <w:tcPr>
            <w:tcW w:w="1129" w:type="dxa"/>
            <w:vMerge/>
          </w:tcPr>
          <w:p w:rsidR="00DA55B3" w:rsidRPr="0097596B" w:rsidRDefault="00DA55B3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DA55B3" w:rsidRPr="0097596B" w:rsidRDefault="00DA55B3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DA55B3" w:rsidRPr="0097596B" w:rsidRDefault="00DA55B3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Ostre zakończenie igły. Ostrość szlifu pozwalająca na łatwe wprowadzanie igły.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A55B3" w:rsidRPr="0097596B" w:rsidRDefault="00DA55B3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DA55B3" w:rsidRPr="0097596B" w:rsidRDefault="00DA55B3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DA55B3" w:rsidRPr="0097596B" w:rsidTr="002C2C4C">
        <w:trPr>
          <w:jc w:val="center"/>
        </w:trPr>
        <w:tc>
          <w:tcPr>
            <w:tcW w:w="1129" w:type="dxa"/>
            <w:vMerge/>
          </w:tcPr>
          <w:p w:rsidR="00DA55B3" w:rsidRPr="0097596B" w:rsidRDefault="00DA55B3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DA55B3" w:rsidRPr="0097596B" w:rsidRDefault="00DA55B3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DA55B3" w:rsidRPr="0097596B" w:rsidRDefault="00DA55B3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Sztywność, niełamliwość zapewniająca prawidłowe założenie kaniuli.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A55B3" w:rsidRPr="0097596B" w:rsidRDefault="00DA55B3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DA55B3" w:rsidRPr="0097596B" w:rsidRDefault="00DA55B3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DA55B3" w:rsidRPr="0097596B" w:rsidTr="002C2C4C">
        <w:trPr>
          <w:jc w:val="center"/>
        </w:trPr>
        <w:tc>
          <w:tcPr>
            <w:tcW w:w="1129" w:type="dxa"/>
            <w:vMerge/>
          </w:tcPr>
          <w:p w:rsidR="00DA55B3" w:rsidRPr="0097596B" w:rsidRDefault="00DA55B3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 w:val="restart"/>
            <w:shd w:val="clear" w:color="auto" w:fill="auto"/>
          </w:tcPr>
          <w:p w:rsidR="00DA55B3" w:rsidRDefault="00DA55B3" w:rsidP="004301A1">
            <w:pPr>
              <w:spacing w:line="360" w:lineRule="auto"/>
              <w:rPr>
                <w:rFonts w:cstheme="minorHAnsi"/>
              </w:rPr>
            </w:pPr>
          </w:p>
          <w:p w:rsidR="00DA55B3" w:rsidRDefault="00DA55B3" w:rsidP="004301A1">
            <w:pPr>
              <w:spacing w:line="360" w:lineRule="auto"/>
              <w:rPr>
                <w:rFonts w:cstheme="minorHAnsi"/>
              </w:rPr>
            </w:pPr>
          </w:p>
          <w:p w:rsidR="00DA55B3" w:rsidRPr="0097596B" w:rsidRDefault="00DA55B3" w:rsidP="004301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29-30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DA55B3" w:rsidRPr="0097596B" w:rsidRDefault="00DA55B3" w:rsidP="004301A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A55B3" w:rsidRPr="0097596B" w:rsidRDefault="00DA55B3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DA55B3" w:rsidRPr="0097596B" w:rsidRDefault="00DA55B3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DA55B3" w:rsidRPr="0097596B" w:rsidTr="002C2C4C">
        <w:trPr>
          <w:jc w:val="center"/>
        </w:trPr>
        <w:tc>
          <w:tcPr>
            <w:tcW w:w="1129" w:type="dxa"/>
            <w:vMerge/>
          </w:tcPr>
          <w:p w:rsidR="00DA55B3" w:rsidRPr="0097596B" w:rsidRDefault="00DA55B3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DA55B3" w:rsidRPr="0097596B" w:rsidRDefault="00DA55B3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DA55B3" w:rsidRPr="0097596B" w:rsidRDefault="00DA55B3" w:rsidP="004301A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A55B3" w:rsidRPr="0097596B" w:rsidRDefault="00DA55B3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DA55B3" w:rsidRPr="0097596B" w:rsidRDefault="00DA55B3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A64F9" w:rsidRPr="0097596B" w:rsidTr="002C2C4C">
        <w:trPr>
          <w:jc w:val="center"/>
        </w:trPr>
        <w:tc>
          <w:tcPr>
            <w:tcW w:w="1129" w:type="dxa"/>
            <w:vMerge/>
          </w:tcPr>
          <w:p w:rsidR="006A64F9" w:rsidRPr="0097596B" w:rsidRDefault="006A64F9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6A64F9" w:rsidRPr="0097596B" w:rsidRDefault="006A64F9" w:rsidP="004301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A64F9" w:rsidRPr="0097596B" w:rsidRDefault="00DA55B3" w:rsidP="00DA55B3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Ostre zakończenie igły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A64F9" w:rsidRPr="0097596B" w:rsidRDefault="006A64F9" w:rsidP="004301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</w:tbl>
    <w:p w:rsidR="006A64F9" w:rsidRPr="0097596B" w:rsidRDefault="006A64F9" w:rsidP="006A64F9">
      <w:pPr>
        <w:spacing w:line="360" w:lineRule="auto"/>
        <w:rPr>
          <w:rFonts w:cstheme="minorHAnsi"/>
        </w:rPr>
      </w:pPr>
    </w:p>
    <w:p w:rsidR="006A64F9" w:rsidRDefault="006A64F9" w:rsidP="006A64F9"/>
    <w:p w:rsidR="0096559E" w:rsidRDefault="0096559E"/>
    <w:sectPr w:rsidR="0096559E" w:rsidSect="004301A1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A1" w:rsidRDefault="004301A1">
      <w:pPr>
        <w:spacing w:after="0" w:line="240" w:lineRule="auto"/>
      </w:pPr>
      <w:r>
        <w:separator/>
      </w:r>
    </w:p>
  </w:endnote>
  <w:endnote w:type="continuationSeparator" w:id="0">
    <w:p w:rsidR="004301A1" w:rsidRDefault="0043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A1" w:rsidRDefault="004301A1">
      <w:pPr>
        <w:spacing w:after="0" w:line="240" w:lineRule="auto"/>
      </w:pPr>
      <w:r>
        <w:separator/>
      </w:r>
    </w:p>
  </w:footnote>
  <w:footnote w:type="continuationSeparator" w:id="0">
    <w:p w:rsidR="004301A1" w:rsidRDefault="0043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A1" w:rsidRDefault="004301A1">
    <w:pPr>
      <w:pStyle w:val="Nagwek"/>
    </w:pPr>
  </w:p>
  <w:p w:rsidR="004301A1" w:rsidRDefault="004301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F9"/>
    <w:rsid w:val="000365DD"/>
    <w:rsid w:val="000764E6"/>
    <w:rsid w:val="00147A0D"/>
    <w:rsid w:val="001B22B0"/>
    <w:rsid w:val="001C6A26"/>
    <w:rsid w:val="002C2C4C"/>
    <w:rsid w:val="004301A1"/>
    <w:rsid w:val="004F2D80"/>
    <w:rsid w:val="00530DEA"/>
    <w:rsid w:val="00607EFC"/>
    <w:rsid w:val="006A64F9"/>
    <w:rsid w:val="006A73EC"/>
    <w:rsid w:val="007D0D6F"/>
    <w:rsid w:val="00803225"/>
    <w:rsid w:val="00876494"/>
    <w:rsid w:val="0096559E"/>
    <w:rsid w:val="00B06DCC"/>
    <w:rsid w:val="00B72C6A"/>
    <w:rsid w:val="00BD4DB2"/>
    <w:rsid w:val="00C00081"/>
    <w:rsid w:val="00C975F6"/>
    <w:rsid w:val="00DA55B3"/>
    <w:rsid w:val="00E46F51"/>
    <w:rsid w:val="00E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4F9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qFormat/>
    <w:rsid w:val="006A64F9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A64F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A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4F9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qFormat/>
    <w:rsid w:val="006A64F9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A64F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A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015F-1B29-4708-AB22-945341D3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Osmulska</dc:creator>
  <cp:lastModifiedBy>Agnieszka Kormanek</cp:lastModifiedBy>
  <cp:revision>9</cp:revision>
  <dcterms:created xsi:type="dcterms:W3CDTF">2023-07-12T08:23:00Z</dcterms:created>
  <dcterms:modified xsi:type="dcterms:W3CDTF">2023-08-03T11:29:00Z</dcterms:modified>
</cp:coreProperties>
</file>