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11" w:rsidRDefault="00224C11" w:rsidP="00224C11">
      <w:r>
        <w:t>Szacunkowa wartość zamówienia urządzenia opisanego poniżej przedstawiona w poniżej zamieszczonej tabeli dotyczy urządzenia wraz z wyposażeniem przedstawionym w załączonej karcie lub załączonych kartach katalogowych.</w:t>
      </w:r>
      <w:bookmarkStart w:id="0" w:name="_GoBack"/>
      <w:bookmarkEnd w:id="0"/>
      <w:r>
        <w:t xml:space="preserve">  </w:t>
      </w:r>
    </w:p>
    <w:p w:rsidR="00224C11" w:rsidRDefault="00224C11" w:rsidP="00224C11"/>
    <w:tbl>
      <w:tblPr>
        <w:tblW w:w="98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6861"/>
        <w:gridCol w:w="851"/>
        <w:gridCol w:w="567"/>
        <w:gridCol w:w="992"/>
      </w:tblGrid>
      <w:tr w:rsidR="00224C11" w:rsidTr="008B29AB">
        <w:tc>
          <w:tcPr>
            <w:tcW w:w="540" w:type="dxa"/>
            <w:tcBorders>
              <w:top w:val="single" w:sz="4" w:space="0" w:color="auto"/>
              <w:left w:val="single" w:sz="4" w:space="0" w:color="auto"/>
              <w:bottom w:val="single" w:sz="4" w:space="0" w:color="auto"/>
              <w:right w:val="single" w:sz="4" w:space="0" w:color="auto"/>
            </w:tcBorders>
            <w:vAlign w:val="center"/>
          </w:tcPr>
          <w:p w:rsidR="00224C11" w:rsidRDefault="00224C11" w:rsidP="008B29AB">
            <w:pPr>
              <w:jc w:val="center"/>
              <w:rPr>
                <w:rFonts w:ascii="Calibri" w:hAnsi="Calibri"/>
                <w:sz w:val="20"/>
                <w:szCs w:val="20"/>
              </w:rPr>
            </w:pPr>
          </w:p>
          <w:p w:rsidR="00224C11" w:rsidRDefault="00224C11" w:rsidP="008B29AB">
            <w:pPr>
              <w:jc w:val="center"/>
              <w:rPr>
                <w:rFonts w:ascii="Calibri" w:hAnsi="Calibri"/>
                <w:sz w:val="20"/>
                <w:szCs w:val="20"/>
              </w:rPr>
            </w:pPr>
            <w:r>
              <w:rPr>
                <w:rFonts w:ascii="Calibri" w:hAnsi="Calibri"/>
                <w:sz w:val="20"/>
                <w:szCs w:val="20"/>
              </w:rPr>
              <w:t>Lp.</w:t>
            </w:r>
          </w:p>
        </w:tc>
        <w:tc>
          <w:tcPr>
            <w:tcW w:w="6861"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tcPr>
          <w:p w:rsidR="00224C11" w:rsidRDefault="00224C11" w:rsidP="008B29AB">
            <w:pPr>
              <w:rPr>
                <w:rFonts w:ascii="Calibri" w:hAnsi="Calibri"/>
                <w:sz w:val="20"/>
                <w:szCs w:val="20"/>
              </w:rPr>
            </w:pPr>
            <w:r>
              <w:rPr>
                <w:rFonts w:ascii="Calibri" w:hAnsi="Calibri"/>
                <w:sz w:val="20"/>
                <w:szCs w:val="20"/>
              </w:rPr>
              <w:t>Ilość</w:t>
            </w:r>
          </w:p>
          <w:p w:rsidR="00224C11" w:rsidRDefault="00224C11" w:rsidP="008B29AB">
            <w:pPr>
              <w:rPr>
                <w:rFonts w:ascii="Calibri" w:hAnsi="Calibr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24C11" w:rsidRDefault="00224C11" w:rsidP="008B29AB">
            <w:pPr>
              <w:rPr>
                <w:rFonts w:ascii="Calibri" w:hAnsi="Calibri"/>
                <w:sz w:val="20"/>
                <w:szCs w:val="20"/>
              </w:rPr>
            </w:pPr>
            <w:proofErr w:type="spellStart"/>
            <w:r>
              <w:rPr>
                <w:rFonts w:ascii="Calibri" w:hAnsi="Calibri"/>
                <w:sz w:val="20"/>
                <w:szCs w:val="20"/>
              </w:rPr>
              <w:t>jm</w:t>
            </w:r>
            <w:proofErr w:type="spellEnd"/>
            <w:r>
              <w:rPr>
                <w:rFonts w:ascii="Calibri" w:hAnsi="Calibri"/>
                <w:sz w:val="20"/>
                <w:szCs w:val="20"/>
              </w:rPr>
              <w:t>.</w:t>
            </w:r>
          </w:p>
          <w:p w:rsidR="00224C11" w:rsidRDefault="00224C11" w:rsidP="008B29AB">
            <w:pPr>
              <w:rPr>
                <w:rFonts w:ascii="Calibri" w:hAnsi="Calibri"/>
                <w:sz w:val="20"/>
                <w:szCs w:val="20"/>
              </w:rPr>
            </w:pPr>
          </w:p>
          <w:p w:rsidR="00224C11" w:rsidRDefault="00224C11" w:rsidP="008B29AB">
            <w:pPr>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rPr>
                <w:rFonts w:ascii="Calibri" w:hAnsi="Calibri"/>
                <w:sz w:val="20"/>
                <w:szCs w:val="20"/>
              </w:rPr>
            </w:pPr>
            <w:r>
              <w:rPr>
                <w:rFonts w:ascii="Calibri" w:hAnsi="Calibri"/>
                <w:sz w:val="20"/>
                <w:szCs w:val="20"/>
              </w:rPr>
              <w:t xml:space="preserve">Cena brutto </w:t>
            </w:r>
            <w:r>
              <w:rPr>
                <w:rFonts w:ascii="Calibri" w:hAnsi="Calibri"/>
                <w:sz w:val="20"/>
                <w:szCs w:val="20"/>
              </w:rPr>
              <w:br/>
              <w:t xml:space="preserve">za </w:t>
            </w:r>
            <w:proofErr w:type="spellStart"/>
            <w:r>
              <w:rPr>
                <w:rFonts w:ascii="Calibri" w:hAnsi="Calibri"/>
                <w:sz w:val="20"/>
                <w:szCs w:val="20"/>
              </w:rPr>
              <w:t>jm</w:t>
            </w:r>
            <w:proofErr w:type="spellEnd"/>
            <w:r>
              <w:rPr>
                <w:rFonts w:ascii="Calibri" w:hAnsi="Calibri"/>
                <w:sz w:val="20"/>
                <w:szCs w:val="20"/>
              </w:rPr>
              <w:t>. [ zł ]</w:t>
            </w:r>
          </w:p>
        </w:tc>
      </w:tr>
      <w:tr w:rsidR="00224C11" w:rsidTr="008B29AB">
        <w:tc>
          <w:tcPr>
            <w:tcW w:w="540"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t>-</w:t>
            </w:r>
          </w:p>
        </w:tc>
        <w:tc>
          <w:tcPr>
            <w:tcW w:w="6861"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t>4</w:t>
            </w:r>
          </w:p>
        </w:tc>
      </w:tr>
      <w:tr w:rsidR="00224C11" w:rsidTr="008B29AB">
        <w:trPr>
          <w:trHeight w:val="404"/>
        </w:trPr>
        <w:tc>
          <w:tcPr>
            <w:tcW w:w="540"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t>1.</w:t>
            </w:r>
          </w:p>
        </w:tc>
        <w:tc>
          <w:tcPr>
            <w:tcW w:w="6861" w:type="dxa"/>
            <w:tcBorders>
              <w:top w:val="single" w:sz="4" w:space="0" w:color="auto"/>
              <w:left w:val="single" w:sz="4" w:space="0" w:color="auto"/>
              <w:bottom w:val="single" w:sz="4" w:space="0" w:color="auto"/>
              <w:right w:val="single" w:sz="4" w:space="0" w:color="auto"/>
            </w:tcBorders>
            <w:vAlign w:val="center"/>
            <w:hideMark/>
          </w:tcPr>
          <w:p w:rsidR="00224C11" w:rsidRPr="000B3517" w:rsidRDefault="00224C11" w:rsidP="008B29AB">
            <w:pPr>
              <w:rPr>
                <w:rFonts w:ascii="Calibri" w:hAnsi="Calibri"/>
                <w:b/>
                <w:sz w:val="20"/>
                <w:szCs w:val="20"/>
              </w:rPr>
            </w:pPr>
            <w:r w:rsidRPr="00114150">
              <w:rPr>
                <w:rFonts w:ascii="Calibri" w:hAnsi="Calibri"/>
                <w:b/>
                <w:sz w:val="28"/>
                <w:szCs w:val="28"/>
              </w:rPr>
              <w:t xml:space="preserve">Kardiomonitor wózkowy przenośny z oprzyrządowaniem </w:t>
            </w:r>
            <w:r w:rsidRPr="00114150">
              <w:rPr>
                <w:rFonts w:ascii="Calibri" w:hAnsi="Calibri"/>
                <w:b/>
                <w:sz w:val="28"/>
                <w:szCs w:val="28"/>
              </w:rPr>
              <w:br/>
            </w:r>
            <w:r>
              <w:rPr>
                <w:rFonts w:ascii="Calibri" w:hAnsi="Calibri"/>
                <w:b/>
                <w:sz w:val="20"/>
                <w:szCs w:val="20"/>
              </w:rPr>
              <w:t>( URZĄDZENIE NOWE, NIEUŻYWANE )</w:t>
            </w:r>
          </w:p>
          <w:p w:rsidR="00224C11" w:rsidRDefault="00224C11" w:rsidP="008B29AB">
            <w:pPr>
              <w:rPr>
                <w:rFonts w:ascii="Calibri" w:hAnsi="Calibri"/>
                <w:sz w:val="20"/>
                <w:szCs w:val="20"/>
              </w:rPr>
            </w:pPr>
            <w:r>
              <w:rPr>
                <w:rFonts w:ascii="Calibri" w:hAnsi="Calibri"/>
                <w:sz w:val="20"/>
                <w:szCs w:val="20"/>
              </w:rPr>
              <w:t xml:space="preserve">Wyposażenie: </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 xml:space="preserve">przewód EKG z gniazdami do 3, 5 końcówek, </w:t>
            </w:r>
            <w:r w:rsidRPr="000B3517">
              <w:rPr>
                <w:rFonts w:ascii="Calibri" w:hAnsi="Calibri"/>
                <w:sz w:val="20"/>
                <w:szCs w:val="20"/>
              </w:rPr>
              <w:br/>
              <w:t>z możliwością dokupienia całego kabla po okresie zużycia;</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ko</w:t>
            </w:r>
            <w:r>
              <w:rPr>
                <w:rFonts w:ascii="Calibri" w:hAnsi="Calibri"/>
                <w:sz w:val="20"/>
                <w:szCs w:val="20"/>
              </w:rPr>
              <w:t>mplet 5 końcówek EKG z klipsami;</w:t>
            </w:r>
          </w:p>
          <w:p w:rsidR="00224C11" w:rsidRDefault="00224C11" w:rsidP="008B29AB">
            <w:pPr>
              <w:pStyle w:val="Akapitzlist"/>
              <w:numPr>
                <w:ilvl w:val="0"/>
                <w:numId w:val="1"/>
              </w:numPr>
              <w:rPr>
                <w:rFonts w:ascii="Calibri" w:hAnsi="Calibri"/>
                <w:sz w:val="20"/>
                <w:szCs w:val="20"/>
              </w:rPr>
            </w:pPr>
            <w:r>
              <w:rPr>
                <w:rFonts w:ascii="Calibri" w:hAnsi="Calibri"/>
                <w:sz w:val="20"/>
                <w:szCs w:val="20"/>
              </w:rPr>
              <w:t>moduł EKG: zakres pomiarowy HR: min. 20-280 uderzeń/min;</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czujnik SpO2 na palec, (klips wielorazowy), czujnik na ucho, możliwość dokupien</w:t>
            </w:r>
            <w:r>
              <w:rPr>
                <w:rFonts w:ascii="Calibri" w:hAnsi="Calibri"/>
                <w:sz w:val="20"/>
                <w:szCs w:val="20"/>
              </w:rPr>
              <w:t>ia czujników po okresie zużycia;</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przewód połączeniowy do c</w:t>
            </w:r>
            <w:r>
              <w:rPr>
                <w:rFonts w:ascii="Calibri" w:hAnsi="Calibri"/>
                <w:sz w:val="20"/>
                <w:szCs w:val="20"/>
              </w:rPr>
              <w:t>zujników SpO2;</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czujnik SpO2: pomiar przy niskiej perfuzji, odporny na artefakty ruchowe, zakres pomiarowy SpO2 co najmniej 30-100%, zakres pomiaro</w:t>
            </w:r>
            <w:r>
              <w:rPr>
                <w:rFonts w:ascii="Calibri" w:hAnsi="Calibri"/>
                <w:sz w:val="20"/>
                <w:szCs w:val="20"/>
              </w:rPr>
              <w:t>wy pulsu co najmniej 20-280/min;</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 xml:space="preserve">mankiet średni, (obwód ramienia 25-35 cm), dla osób otyłych (obwód ramienia 33-41cm), plus możliwość </w:t>
            </w:r>
            <w:r>
              <w:rPr>
                <w:rFonts w:ascii="Calibri" w:hAnsi="Calibri"/>
                <w:sz w:val="20"/>
                <w:szCs w:val="20"/>
              </w:rPr>
              <w:t>dokupienia mankietów po zużyciu;</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rura połączeniowa do mankietu;</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moduł NIBP: pomiar ciśnienia metodą nieinwazyjną dla dorosłych, wyświetlanie wartości ciśnień: skurczo</w:t>
            </w:r>
            <w:r>
              <w:rPr>
                <w:rFonts w:ascii="Calibri" w:hAnsi="Calibri"/>
                <w:sz w:val="20"/>
                <w:szCs w:val="20"/>
              </w:rPr>
              <w:t>wego, rozkurczowego i średniego;</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10. tryb pracy ręczny, automatyczny z progr</w:t>
            </w:r>
            <w:r>
              <w:rPr>
                <w:rFonts w:ascii="Calibri" w:hAnsi="Calibri"/>
                <w:sz w:val="20"/>
                <w:szCs w:val="20"/>
              </w:rPr>
              <w:t>amowym interwałem min. 1-120min;</w:t>
            </w:r>
          </w:p>
          <w:p w:rsidR="00224C11" w:rsidRDefault="00224C11" w:rsidP="008B29AB">
            <w:pPr>
              <w:pStyle w:val="Akapitzlist"/>
              <w:numPr>
                <w:ilvl w:val="0"/>
                <w:numId w:val="1"/>
              </w:numPr>
              <w:rPr>
                <w:rFonts w:ascii="Calibri" w:hAnsi="Calibri"/>
                <w:sz w:val="20"/>
                <w:szCs w:val="20"/>
              </w:rPr>
            </w:pPr>
            <w:r w:rsidRPr="000B3517">
              <w:rPr>
                <w:rFonts w:ascii="Calibri" w:hAnsi="Calibri"/>
                <w:sz w:val="20"/>
                <w:szCs w:val="20"/>
              </w:rPr>
              <w:t>pomiar i prezen</w:t>
            </w:r>
            <w:r>
              <w:rPr>
                <w:rFonts w:ascii="Calibri" w:hAnsi="Calibri"/>
                <w:sz w:val="20"/>
                <w:szCs w:val="20"/>
              </w:rPr>
              <w:t>tacja wartości tętna z mankietu;</w:t>
            </w:r>
          </w:p>
          <w:p w:rsidR="00224C11" w:rsidRDefault="00224C11" w:rsidP="008B29AB">
            <w:pPr>
              <w:pStyle w:val="Akapitzlist"/>
              <w:numPr>
                <w:ilvl w:val="0"/>
                <w:numId w:val="1"/>
              </w:numPr>
              <w:rPr>
                <w:rFonts w:ascii="Calibri" w:hAnsi="Calibri"/>
                <w:sz w:val="20"/>
                <w:szCs w:val="20"/>
              </w:rPr>
            </w:pPr>
            <w:r w:rsidRPr="00723DE7">
              <w:rPr>
                <w:rFonts w:ascii="Calibri" w:hAnsi="Calibri"/>
                <w:sz w:val="20"/>
                <w:szCs w:val="20"/>
              </w:rPr>
              <w:t>możl</w:t>
            </w:r>
            <w:r>
              <w:rPr>
                <w:rFonts w:ascii="Calibri" w:hAnsi="Calibri"/>
                <w:sz w:val="20"/>
                <w:szCs w:val="20"/>
              </w:rPr>
              <w:t>iwość ustawienia progów alarmów;</w:t>
            </w:r>
          </w:p>
          <w:p w:rsidR="00224C11" w:rsidRDefault="00224C11" w:rsidP="008B29AB">
            <w:pPr>
              <w:pStyle w:val="Akapitzlist"/>
              <w:numPr>
                <w:ilvl w:val="0"/>
                <w:numId w:val="1"/>
              </w:numPr>
              <w:rPr>
                <w:rFonts w:ascii="Calibri" w:hAnsi="Calibri"/>
                <w:sz w:val="20"/>
                <w:szCs w:val="20"/>
              </w:rPr>
            </w:pPr>
            <w:r w:rsidRPr="00723DE7">
              <w:rPr>
                <w:rFonts w:ascii="Calibri" w:hAnsi="Calibri"/>
                <w:sz w:val="20"/>
                <w:szCs w:val="20"/>
              </w:rPr>
              <w:t>przewód zasilający;</w:t>
            </w:r>
          </w:p>
          <w:p w:rsidR="00224C11" w:rsidRDefault="00224C11" w:rsidP="008B29AB">
            <w:pPr>
              <w:pStyle w:val="Akapitzlist"/>
              <w:numPr>
                <w:ilvl w:val="0"/>
                <w:numId w:val="1"/>
              </w:numPr>
              <w:rPr>
                <w:rFonts w:ascii="Calibri" w:hAnsi="Calibri"/>
                <w:sz w:val="20"/>
                <w:szCs w:val="20"/>
              </w:rPr>
            </w:pPr>
            <w:r w:rsidRPr="00723DE7">
              <w:rPr>
                <w:rFonts w:ascii="Calibri" w:hAnsi="Calibri"/>
                <w:sz w:val="20"/>
                <w:szCs w:val="20"/>
              </w:rPr>
              <w:t>statyw na kółkach z półką do montażu kardiomonitora;</w:t>
            </w:r>
          </w:p>
          <w:p w:rsidR="00224C11" w:rsidRDefault="00224C11" w:rsidP="008B29AB">
            <w:pPr>
              <w:pStyle w:val="Akapitzlist"/>
              <w:numPr>
                <w:ilvl w:val="0"/>
                <w:numId w:val="1"/>
              </w:numPr>
              <w:rPr>
                <w:rFonts w:ascii="Calibri" w:hAnsi="Calibri"/>
                <w:sz w:val="20"/>
                <w:szCs w:val="20"/>
              </w:rPr>
            </w:pPr>
            <w:r>
              <w:rPr>
                <w:rFonts w:ascii="Calibri" w:hAnsi="Calibri"/>
                <w:sz w:val="20"/>
                <w:szCs w:val="20"/>
              </w:rPr>
              <w:t>koszyk na akcesoria.</w:t>
            </w:r>
          </w:p>
          <w:p w:rsidR="00224C11" w:rsidRPr="0095579A" w:rsidRDefault="00224C11" w:rsidP="008B29AB">
            <w:pPr>
              <w:rPr>
                <w:rFonts w:ascii="Calibri" w:hAnsi="Calibri"/>
                <w:b/>
                <w:sz w:val="20"/>
                <w:szCs w:val="20"/>
              </w:rPr>
            </w:pPr>
            <w:r w:rsidRPr="0095579A">
              <w:rPr>
                <w:rFonts w:ascii="Calibri" w:hAnsi="Calibri"/>
                <w:b/>
                <w:sz w:val="20"/>
                <w:szCs w:val="20"/>
              </w:rPr>
              <w:t>Opis:</w:t>
            </w:r>
          </w:p>
          <w:p w:rsidR="00224C11" w:rsidRPr="0095579A" w:rsidRDefault="00224C11" w:rsidP="008B29AB">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kolorowy ekran dotykowy LCD 15-20</w:t>
            </w:r>
            <w:r w:rsidRPr="0095579A">
              <w:rPr>
                <w:rFonts w:ascii="Calibri" w:hAnsi="Calibri"/>
                <w:color w:val="000000" w:themeColor="text1"/>
                <w:sz w:val="22"/>
                <w:szCs w:val="22"/>
              </w:rPr>
              <w:t>”</w:t>
            </w:r>
            <w:r w:rsidRPr="0095579A">
              <w:rPr>
                <w:rFonts w:asciiTheme="minorHAnsi" w:hAnsiTheme="minorHAnsi"/>
                <w:color w:val="000000" w:themeColor="text1"/>
                <w:sz w:val="22"/>
                <w:szCs w:val="22"/>
              </w:rPr>
              <w:t xml:space="preserve"> z podświetleniem LED</w:t>
            </w:r>
            <w:r>
              <w:rPr>
                <w:rFonts w:asciiTheme="minorHAnsi" w:hAnsiTheme="minorHAnsi"/>
                <w:color w:val="000000" w:themeColor="text1"/>
                <w:sz w:val="22"/>
                <w:szCs w:val="22"/>
              </w:rPr>
              <w:t>;</w:t>
            </w:r>
          </w:p>
          <w:p w:rsidR="00224C11" w:rsidRPr="0095579A" w:rsidRDefault="00224C11" w:rsidP="008B29AB">
            <w:pPr>
              <w:pStyle w:val="Akapitzlist"/>
              <w:numPr>
                <w:ilvl w:val="0"/>
                <w:numId w:val="2"/>
              </w:numPr>
              <w:rPr>
                <w:rFonts w:asciiTheme="minorHAnsi" w:hAnsiTheme="minorHAnsi"/>
                <w:color w:val="000000" w:themeColor="text1"/>
                <w:sz w:val="22"/>
                <w:szCs w:val="22"/>
              </w:rPr>
            </w:pPr>
            <w:r w:rsidRPr="0095579A">
              <w:rPr>
                <w:rFonts w:asciiTheme="minorHAnsi" w:hAnsiTheme="minorHAnsi"/>
                <w:color w:val="000000" w:themeColor="text1"/>
                <w:sz w:val="22"/>
                <w:szCs w:val="22"/>
              </w:rPr>
              <w:t>długi czas pracy na zasilaniu akum</w:t>
            </w:r>
            <w:r>
              <w:rPr>
                <w:rFonts w:asciiTheme="minorHAnsi" w:hAnsiTheme="minorHAnsi"/>
                <w:color w:val="000000" w:themeColor="text1"/>
                <w:sz w:val="22"/>
                <w:szCs w:val="22"/>
              </w:rPr>
              <w:t>ulatorowym od 4- 6 godzin pracy;</w:t>
            </w:r>
          </w:p>
          <w:p w:rsidR="00224C11" w:rsidRPr="0095579A" w:rsidRDefault="00224C11" w:rsidP="008B29AB">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cicha praca urządzenia – chłodzenie konwekcyj</w:t>
            </w:r>
            <w:r>
              <w:rPr>
                <w:rFonts w:asciiTheme="minorHAnsi" w:hAnsiTheme="minorHAnsi"/>
                <w:color w:val="000000" w:themeColor="text1"/>
                <w:sz w:val="22"/>
                <w:szCs w:val="22"/>
              </w:rPr>
              <w:t>ne bez zastosowania wentylatora;</w:t>
            </w:r>
          </w:p>
          <w:p w:rsidR="00224C11" w:rsidRPr="0095579A" w:rsidRDefault="00224C11" w:rsidP="008B29AB">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konfigurowanie układu ekranu: kolejność, ilość i kol</w:t>
            </w:r>
            <w:r>
              <w:rPr>
                <w:rFonts w:asciiTheme="minorHAnsi" w:hAnsiTheme="minorHAnsi"/>
                <w:color w:val="000000" w:themeColor="text1"/>
                <w:sz w:val="22"/>
                <w:szCs w:val="22"/>
              </w:rPr>
              <w:t>or krzywych, wyświetlanie który</w:t>
            </w:r>
            <w:r w:rsidRPr="0095579A">
              <w:rPr>
                <w:rFonts w:asciiTheme="minorHAnsi" w:hAnsiTheme="minorHAnsi"/>
                <w:color w:val="000000" w:themeColor="text1"/>
                <w:sz w:val="22"/>
                <w:szCs w:val="22"/>
              </w:rPr>
              <w:t xml:space="preserve">ch trendów obok krzywych </w:t>
            </w:r>
            <w:r>
              <w:rPr>
                <w:rFonts w:asciiTheme="minorHAnsi" w:hAnsiTheme="minorHAnsi"/>
                <w:color w:val="000000" w:themeColor="text1"/>
                <w:sz w:val="22"/>
                <w:szCs w:val="22"/>
              </w:rPr>
              <w:t>dynamicznych, ekran dużych cyfr;</w:t>
            </w:r>
            <w:r w:rsidRPr="0095579A">
              <w:rPr>
                <w:rFonts w:asciiTheme="minorHAnsi" w:hAnsiTheme="minorHAnsi"/>
                <w:color w:val="000000" w:themeColor="text1"/>
                <w:sz w:val="22"/>
                <w:szCs w:val="22"/>
              </w:rPr>
              <w:t xml:space="preserve"> </w:t>
            </w:r>
          </w:p>
          <w:p w:rsidR="00224C11" w:rsidRDefault="00224C11" w:rsidP="008B29AB">
            <w:pPr>
              <w:pStyle w:val="Akapitzlist"/>
              <w:numPr>
                <w:ilvl w:val="0"/>
                <w:numId w:val="2"/>
              </w:numPr>
              <w:rPr>
                <w:rFonts w:ascii="Calibri" w:hAnsi="Calibri"/>
                <w:color w:val="000000" w:themeColor="text1"/>
                <w:sz w:val="20"/>
                <w:szCs w:val="20"/>
              </w:rPr>
            </w:pPr>
            <w:r w:rsidRPr="0095579A">
              <w:rPr>
                <w:rFonts w:ascii="Calibri" w:hAnsi="Calibri"/>
                <w:color w:val="000000" w:themeColor="text1"/>
                <w:sz w:val="20"/>
                <w:szCs w:val="20"/>
              </w:rPr>
              <w:t>funkcje zapamiętywania i przeglądu danych</w:t>
            </w:r>
            <w:r>
              <w:rPr>
                <w:rFonts w:ascii="Calibri" w:hAnsi="Calibri"/>
                <w:color w:val="000000" w:themeColor="text1"/>
                <w:sz w:val="20"/>
                <w:szCs w:val="20"/>
              </w:rPr>
              <w:t>;</w:t>
            </w:r>
          </w:p>
          <w:p w:rsidR="00224C11" w:rsidRDefault="00224C11" w:rsidP="008B29AB">
            <w:pPr>
              <w:pStyle w:val="Akapitzlist"/>
              <w:numPr>
                <w:ilvl w:val="0"/>
                <w:numId w:val="2"/>
              </w:numPr>
              <w:rPr>
                <w:rFonts w:ascii="Calibri" w:hAnsi="Calibri"/>
                <w:color w:val="000000" w:themeColor="text1"/>
                <w:sz w:val="20"/>
                <w:szCs w:val="20"/>
              </w:rPr>
            </w:pPr>
            <w:r>
              <w:rPr>
                <w:rFonts w:ascii="Calibri" w:hAnsi="Calibri"/>
                <w:color w:val="000000" w:themeColor="text1"/>
                <w:sz w:val="20"/>
                <w:szCs w:val="20"/>
              </w:rPr>
              <w:t>s</w:t>
            </w:r>
            <w:r w:rsidRPr="0095579A">
              <w:rPr>
                <w:rFonts w:ascii="Calibri" w:hAnsi="Calibri"/>
                <w:color w:val="000000" w:themeColor="text1"/>
                <w:sz w:val="20"/>
                <w:szCs w:val="20"/>
              </w:rPr>
              <w:t>ystem alarmowy dźwiękowy i wizualny sygnalizujący stany alarmowe, ręczne ustawianie alarmów poszczególnych parametrów oraz automatyczne ustawianie granic alarmowych na podstawi</w:t>
            </w:r>
            <w:r>
              <w:rPr>
                <w:rFonts w:ascii="Calibri" w:hAnsi="Calibri"/>
                <w:color w:val="000000" w:themeColor="text1"/>
                <w:sz w:val="20"/>
                <w:szCs w:val="20"/>
              </w:rPr>
              <w:t>e bieżących wartości parametrów;</w:t>
            </w:r>
          </w:p>
          <w:p w:rsidR="00224C11" w:rsidRDefault="00224C11" w:rsidP="008B29AB">
            <w:pPr>
              <w:pStyle w:val="Akapitzlist"/>
              <w:numPr>
                <w:ilvl w:val="0"/>
                <w:numId w:val="2"/>
              </w:numPr>
              <w:rPr>
                <w:rFonts w:ascii="Calibri" w:hAnsi="Calibri"/>
                <w:color w:val="000000" w:themeColor="text1"/>
                <w:sz w:val="20"/>
                <w:szCs w:val="20"/>
              </w:rPr>
            </w:pPr>
            <w:r w:rsidRPr="0095579A">
              <w:rPr>
                <w:rFonts w:ascii="Calibri" w:hAnsi="Calibri"/>
                <w:color w:val="000000" w:themeColor="text1"/>
                <w:sz w:val="20"/>
                <w:szCs w:val="20"/>
              </w:rPr>
              <w:t>trendy tabelaryczne i graficzne wszystkich parametrów min. 72 godz.</w:t>
            </w:r>
            <w:r>
              <w:rPr>
                <w:rFonts w:ascii="Calibri" w:hAnsi="Calibri"/>
                <w:color w:val="000000" w:themeColor="text1"/>
                <w:sz w:val="20"/>
                <w:szCs w:val="20"/>
              </w:rPr>
              <w:t>;</w:t>
            </w:r>
          </w:p>
          <w:p w:rsidR="00224C11" w:rsidRDefault="00224C11" w:rsidP="008B29AB">
            <w:pPr>
              <w:pStyle w:val="Akapitzlist"/>
              <w:rPr>
                <w:rFonts w:ascii="Calibri" w:hAnsi="Calibri"/>
                <w:color w:val="000000" w:themeColor="text1"/>
                <w:sz w:val="20"/>
                <w:szCs w:val="20"/>
              </w:rPr>
            </w:pPr>
          </w:p>
          <w:p w:rsidR="00224C11" w:rsidRDefault="00224C11" w:rsidP="008B29AB">
            <w:pPr>
              <w:rPr>
                <w:rFonts w:ascii="Calibri" w:hAnsi="Calibri"/>
                <w:color w:val="000000" w:themeColor="text1"/>
                <w:sz w:val="20"/>
                <w:szCs w:val="20"/>
              </w:rPr>
            </w:pPr>
            <w:r>
              <w:rPr>
                <w:rFonts w:ascii="Calibri" w:hAnsi="Calibri"/>
                <w:color w:val="000000" w:themeColor="text1"/>
                <w:sz w:val="20"/>
                <w:szCs w:val="20"/>
              </w:rPr>
              <w:t>Pozostałe wymagania:</w:t>
            </w:r>
          </w:p>
          <w:p w:rsidR="00224C11" w:rsidRDefault="00224C11" w:rsidP="008B29AB">
            <w:pPr>
              <w:rPr>
                <w:rFonts w:ascii="Calibri" w:hAnsi="Calibri"/>
                <w:color w:val="000000" w:themeColor="text1"/>
                <w:sz w:val="20"/>
                <w:szCs w:val="20"/>
              </w:rPr>
            </w:pPr>
            <w:r>
              <w:rPr>
                <w:rFonts w:ascii="Calibri" w:hAnsi="Calibri"/>
                <w:color w:val="000000" w:themeColor="text1"/>
                <w:sz w:val="20"/>
                <w:szCs w:val="20"/>
              </w:rPr>
              <w:t xml:space="preserve">        1. </w:t>
            </w:r>
            <w:r w:rsidRPr="0095579A">
              <w:rPr>
                <w:rFonts w:ascii="Calibri" w:hAnsi="Calibri"/>
                <w:color w:val="000000" w:themeColor="text1"/>
                <w:sz w:val="20"/>
                <w:szCs w:val="20"/>
              </w:rPr>
              <w:t xml:space="preserve">instrukcja obsługi w języku polskim oraz paszport techniczny, komunikaty </w:t>
            </w:r>
            <w:r>
              <w:rPr>
                <w:rFonts w:ascii="Calibri" w:hAnsi="Calibri"/>
                <w:color w:val="000000" w:themeColor="text1"/>
                <w:sz w:val="20"/>
                <w:szCs w:val="20"/>
              </w:rPr>
              <w:br/>
              <w:t xml:space="preserve">             w języku polskim;</w:t>
            </w:r>
          </w:p>
          <w:p w:rsidR="00224C11" w:rsidRDefault="00224C11" w:rsidP="008B29AB">
            <w:pPr>
              <w:rPr>
                <w:rFonts w:ascii="Calibri" w:hAnsi="Calibri"/>
                <w:color w:val="000000" w:themeColor="text1"/>
                <w:sz w:val="20"/>
                <w:szCs w:val="20"/>
              </w:rPr>
            </w:pPr>
            <w:r>
              <w:rPr>
                <w:rFonts w:ascii="Calibri" w:hAnsi="Calibri"/>
                <w:color w:val="000000" w:themeColor="text1"/>
                <w:sz w:val="20"/>
                <w:szCs w:val="20"/>
              </w:rPr>
              <w:t xml:space="preserve">        2. </w:t>
            </w:r>
            <w:r w:rsidRPr="0095579A">
              <w:rPr>
                <w:rFonts w:ascii="Calibri" w:hAnsi="Calibri"/>
                <w:color w:val="000000" w:themeColor="text1"/>
                <w:sz w:val="20"/>
                <w:szCs w:val="20"/>
              </w:rPr>
              <w:t xml:space="preserve">szkolenie personelu medycznego w zakresie prawidłowej obsługi </w:t>
            </w:r>
            <w:r>
              <w:rPr>
                <w:rFonts w:ascii="Calibri" w:hAnsi="Calibri"/>
                <w:color w:val="000000" w:themeColor="text1"/>
                <w:sz w:val="20"/>
                <w:szCs w:val="20"/>
              </w:rPr>
              <w:br/>
              <w:t xml:space="preserve">            </w:t>
            </w:r>
            <w:r w:rsidRPr="0095579A">
              <w:rPr>
                <w:rFonts w:ascii="Calibri" w:hAnsi="Calibri"/>
                <w:color w:val="000000" w:themeColor="text1"/>
                <w:sz w:val="20"/>
                <w:szCs w:val="20"/>
              </w:rPr>
              <w:t>i eksploatacji</w:t>
            </w:r>
            <w:r>
              <w:rPr>
                <w:rFonts w:ascii="Calibri" w:hAnsi="Calibri"/>
                <w:color w:val="000000" w:themeColor="text1"/>
                <w:sz w:val="20"/>
                <w:szCs w:val="20"/>
              </w:rPr>
              <w:t>;</w:t>
            </w:r>
          </w:p>
          <w:p w:rsidR="00224C11" w:rsidRDefault="00224C11" w:rsidP="008B29AB">
            <w:pPr>
              <w:rPr>
                <w:rFonts w:ascii="Calibri" w:hAnsi="Calibri"/>
                <w:color w:val="000000" w:themeColor="text1"/>
                <w:sz w:val="20"/>
                <w:szCs w:val="20"/>
              </w:rPr>
            </w:pPr>
            <w:r>
              <w:rPr>
                <w:rFonts w:ascii="Calibri" w:hAnsi="Calibri"/>
                <w:color w:val="000000" w:themeColor="text1"/>
                <w:sz w:val="20"/>
                <w:szCs w:val="20"/>
              </w:rPr>
              <w:lastRenderedPageBreak/>
              <w:t xml:space="preserve">       3.  gwarancja min. 24 m-ce;</w:t>
            </w:r>
          </w:p>
          <w:p w:rsidR="00224C11" w:rsidRPr="0095579A" w:rsidRDefault="00224C11" w:rsidP="008B29AB">
            <w:pPr>
              <w:rPr>
                <w:rFonts w:ascii="Calibri" w:hAnsi="Calibri"/>
                <w:color w:val="000000" w:themeColor="text1"/>
                <w:sz w:val="20"/>
                <w:szCs w:val="20"/>
              </w:rPr>
            </w:pPr>
            <w:r>
              <w:rPr>
                <w:rFonts w:ascii="Calibri" w:hAnsi="Calibri"/>
                <w:color w:val="000000" w:themeColor="text1"/>
                <w:sz w:val="20"/>
                <w:szCs w:val="20"/>
              </w:rPr>
              <w:t xml:space="preserve">       4.  </w:t>
            </w:r>
            <w:r w:rsidRPr="0095579A">
              <w:rPr>
                <w:rFonts w:ascii="Calibri" w:hAnsi="Calibri"/>
                <w:color w:val="000000" w:themeColor="text1"/>
                <w:sz w:val="20"/>
                <w:szCs w:val="20"/>
              </w:rPr>
              <w:t xml:space="preserve">autoryzowany serwis gwarancyjny i </w:t>
            </w:r>
            <w:r>
              <w:rPr>
                <w:rFonts w:ascii="Calibri" w:hAnsi="Calibri"/>
                <w:color w:val="000000" w:themeColor="text1"/>
                <w:sz w:val="20"/>
                <w:szCs w:val="20"/>
              </w:rPr>
              <w:t>pogwarancyjny na terenie Polski.</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r>
              <w:rPr>
                <w:rFonts w:ascii="Calibri" w:hAnsi="Calibri"/>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4C11" w:rsidRDefault="00224C11" w:rsidP="008B29AB">
            <w:pPr>
              <w:jc w:val="center"/>
              <w:rPr>
                <w:rFonts w:ascii="Calibri" w:hAnsi="Calibri"/>
                <w:sz w:val="20"/>
                <w:szCs w:val="20"/>
              </w:rPr>
            </w:pPr>
            <w:proofErr w:type="spellStart"/>
            <w:r>
              <w:rPr>
                <w:rFonts w:ascii="Calibri" w:hAnsi="Calibri"/>
                <w:sz w:val="20"/>
                <w:szCs w:val="20"/>
              </w:rPr>
              <w:t>kpl</w:t>
            </w:r>
            <w:proofErr w:type="spellEnd"/>
            <w:r>
              <w:rPr>
                <w:rFonts w:ascii="Calibri" w:hAnsi="Calibr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24C11" w:rsidRDefault="00224C11" w:rsidP="008B29AB">
            <w:pPr>
              <w:jc w:val="center"/>
              <w:rPr>
                <w:rFonts w:ascii="Calibri" w:hAnsi="Calibri"/>
                <w:sz w:val="20"/>
                <w:szCs w:val="20"/>
              </w:rPr>
            </w:pPr>
          </w:p>
        </w:tc>
      </w:tr>
    </w:tbl>
    <w:p w:rsidR="00224C11" w:rsidRDefault="00224C11" w:rsidP="00224C11"/>
    <w:p w:rsidR="00224C11" w:rsidRPr="00C24375" w:rsidRDefault="00224C11" w:rsidP="00224C11">
      <w:pPr>
        <w:autoSpaceDE w:val="0"/>
        <w:autoSpaceDN w:val="0"/>
        <w:adjustRightInd w:val="0"/>
        <w:spacing w:line="276" w:lineRule="auto"/>
        <w:jc w:val="both"/>
        <w:rPr>
          <w:rFonts w:ascii="Calibri" w:hAnsi="Calibri"/>
          <w:sz w:val="22"/>
          <w:szCs w:val="22"/>
          <w:lang w:eastAsia="ar-SA"/>
        </w:rPr>
      </w:pPr>
      <w:r w:rsidRPr="00C24375">
        <w:rPr>
          <w:rFonts w:ascii="Calibri" w:hAnsi="Calibri"/>
          <w:sz w:val="22"/>
          <w:szCs w:val="22"/>
          <w:lang w:eastAsia="ar-SA"/>
        </w:rPr>
        <w:t xml:space="preserve">Zamawiający dopuszcza materiały i/lub produkty innych producentów </w:t>
      </w:r>
      <w:r>
        <w:rPr>
          <w:rFonts w:ascii="Calibri" w:hAnsi="Calibri"/>
          <w:sz w:val="22"/>
          <w:szCs w:val="22"/>
          <w:lang w:eastAsia="ar-SA"/>
        </w:rPr>
        <w:t>( równoważne )</w:t>
      </w:r>
      <w:r w:rsidRPr="00C24375">
        <w:rPr>
          <w:rFonts w:ascii="Calibri" w:hAnsi="Calibri"/>
          <w:sz w:val="22"/>
          <w:szCs w:val="22"/>
          <w:lang w:eastAsia="ar-SA"/>
        </w:rPr>
        <w:t>pod warunkiem spełnienia przez nie minimalnych parametrów. Informujemy, że 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w:t>
      </w:r>
    </w:p>
    <w:p w:rsidR="00224C11" w:rsidRDefault="00224C11" w:rsidP="00224C11"/>
    <w:p w:rsidR="00224C11" w:rsidRPr="004B4BF1" w:rsidRDefault="00224C11" w:rsidP="00224C11">
      <w:pPr>
        <w:rPr>
          <w:b/>
        </w:rPr>
      </w:pPr>
      <w:r>
        <w:t xml:space="preserve">a) termin wykonania zamówienia – </w:t>
      </w:r>
      <w:r>
        <w:rPr>
          <w:b/>
        </w:rPr>
        <w:t xml:space="preserve">do dnia 30-09-2021 roku </w:t>
      </w:r>
    </w:p>
    <w:p w:rsidR="00224C11" w:rsidRDefault="00224C11" w:rsidP="00224C11">
      <w:r>
        <w:t>b) okres gwarancji…………( minimalny wymagany przez Zamawiającego okres gwarancji wynosi 24 miesiące )</w:t>
      </w:r>
    </w:p>
    <w:p w:rsidR="00224C11" w:rsidRPr="004B4BF1" w:rsidRDefault="00224C11" w:rsidP="00224C11">
      <w:pPr>
        <w:rPr>
          <w:b/>
        </w:rPr>
      </w:pPr>
      <w:r>
        <w:t xml:space="preserve">c) warunki płatności </w:t>
      </w:r>
      <w:r w:rsidRPr="004B4BF1">
        <w:rPr>
          <w:b/>
        </w:rPr>
        <w:t>przelew 30 dni</w:t>
      </w:r>
    </w:p>
    <w:p w:rsidR="00224C11" w:rsidRDefault="00224C11" w:rsidP="00224C11"/>
    <w:p w:rsidR="00224C11" w:rsidRDefault="00224C11" w:rsidP="00224C11">
      <w:r>
        <w:t>III. Nazwa i adres Wykonawcy:</w:t>
      </w:r>
    </w:p>
    <w:p w:rsidR="00224C11" w:rsidRDefault="00224C11" w:rsidP="00224C11">
      <w:r>
        <w:t>………………………………………………………………………………………………………………………………………………………………………………………………………………………………………………………………e-mail……………………………….</w:t>
      </w:r>
    </w:p>
    <w:p w:rsidR="00224C11" w:rsidRDefault="00224C11" w:rsidP="00224C11">
      <w:r>
        <w:t>NIP…………………………………</w:t>
      </w:r>
      <w:proofErr w:type="spellStart"/>
      <w:r>
        <w:t>tel</w:t>
      </w:r>
      <w:proofErr w:type="spellEnd"/>
      <w:r>
        <w:t>……………………………………………………….</w:t>
      </w:r>
    </w:p>
    <w:p w:rsidR="00224C11" w:rsidRDefault="00224C11" w:rsidP="00224C11">
      <w:r>
        <w:t>1. Oferuję wykonanie przedmiotu zamówienia za:</w:t>
      </w:r>
    </w:p>
    <w:p w:rsidR="00224C11" w:rsidRDefault="00224C11" w:rsidP="00224C11">
      <w:r>
        <w:t xml:space="preserve">    cenę netto……………………………………….zł</w:t>
      </w:r>
    </w:p>
    <w:p w:rsidR="00224C11" w:rsidRDefault="00224C11" w:rsidP="00224C11">
      <w:r>
        <w:t xml:space="preserve">    podatek VAT……………………………………zł</w:t>
      </w:r>
    </w:p>
    <w:p w:rsidR="00224C11" w:rsidRDefault="00224C11" w:rsidP="00224C11">
      <w:r>
        <w:t xml:space="preserve">    cenę brutto………………………………………zł</w:t>
      </w:r>
    </w:p>
    <w:p w:rsidR="00224C11" w:rsidRDefault="00224C11" w:rsidP="00224C11">
      <w:r>
        <w:t>2. Oświadczam, że zapoznałem się z opisem przedmiotu zamówienia nie wnoszę do niego</w:t>
      </w:r>
    </w:p>
    <w:p w:rsidR="00224C11" w:rsidRDefault="00224C11" w:rsidP="00224C11">
      <w:r>
        <w:t xml:space="preserve">    zastrzeżeń</w:t>
      </w:r>
    </w:p>
    <w:p w:rsidR="00224C11" w:rsidRDefault="00224C11" w:rsidP="00224C11">
      <w:r>
        <w:t xml:space="preserve">3. Załącznikami do niniejszego formularza oferty stanowiącymi integralną część </w:t>
      </w:r>
    </w:p>
    <w:p w:rsidR="00224C11" w:rsidRDefault="00224C11" w:rsidP="00224C11">
      <w:r>
        <w:t xml:space="preserve">    oferty są:</w:t>
      </w:r>
    </w:p>
    <w:p w:rsidR="00224C11" w:rsidRDefault="00224C11" w:rsidP="00224C11">
      <w:r>
        <w:t>…………………………………………………….</w:t>
      </w:r>
    </w:p>
    <w:p w:rsidR="00224C11" w:rsidRDefault="00224C11" w:rsidP="00224C11">
      <w:r>
        <w:t>…………………………………………………….</w:t>
      </w:r>
    </w:p>
    <w:p w:rsidR="00224C11" w:rsidRDefault="00224C11" w:rsidP="00224C11">
      <w:r>
        <w:t>…………………………………………………….</w:t>
      </w:r>
    </w:p>
    <w:p w:rsidR="00224C11" w:rsidRDefault="00224C11" w:rsidP="00224C11">
      <w:r>
        <w:t> </w:t>
      </w:r>
    </w:p>
    <w:p w:rsidR="00224C11" w:rsidRDefault="00224C11" w:rsidP="00224C11">
      <w:r>
        <w:t>…………………..dnia………………..                              ………………………………..</w:t>
      </w:r>
    </w:p>
    <w:p w:rsidR="00224C11" w:rsidRDefault="00224C11" w:rsidP="00224C11">
      <w:r>
        <w:t xml:space="preserve">                                                                                              </w:t>
      </w:r>
      <w:r>
        <w:rPr>
          <w:sz w:val="20"/>
          <w:szCs w:val="20"/>
        </w:rPr>
        <w:t>pieczęć i podpis osoby uprawnionej</w:t>
      </w:r>
    </w:p>
    <w:p w:rsidR="00F27C58" w:rsidRDefault="00224C11"/>
    <w:sectPr w:rsidR="00F2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2E9"/>
    <w:multiLevelType w:val="hybridMultilevel"/>
    <w:tmpl w:val="5394A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FF1DAF"/>
    <w:multiLevelType w:val="hybridMultilevel"/>
    <w:tmpl w:val="D6D8C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11"/>
    <w:rsid w:val="00224C11"/>
    <w:rsid w:val="00402F53"/>
    <w:rsid w:val="006B7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A8C56-5D7E-4719-B017-3975040D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C1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3423</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Duda</dc:creator>
  <cp:keywords/>
  <dc:description/>
  <cp:lastModifiedBy>Mariusz Duda</cp:lastModifiedBy>
  <cp:revision>1</cp:revision>
  <dcterms:created xsi:type="dcterms:W3CDTF">2021-09-03T09:59:00Z</dcterms:created>
  <dcterms:modified xsi:type="dcterms:W3CDTF">2021-09-03T10:03:00Z</dcterms:modified>
</cp:coreProperties>
</file>