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DF8B7" w14:textId="60D3F695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145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6</w:t>
      </w: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do SWZ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umowy</w:t>
      </w:r>
    </w:p>
    <w:p w14:paraId="485B691C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5DC2EE9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009563" w14:textId="3F962F03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UMOWA  NR 1/</w:t>
      </w:r>
      <w:r w:rsidR="00021BD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0</w:t>
      </w:r>
      <w:r w:rsidR="0087111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5</w:t>
      </w:r>
      <w:r w:rsidR="00021BD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202</w:t>
      </w:r>
      <w:r w:rsidR="002218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4</w:t>
      </w:r>
    </w:p>
    <w:p w14:paraId="006FAA7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6EA82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7DA5CC98" w14:textId="6CB7C2FB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w Wolsztynie</w:t>
      </w:r>
      <w:r w:rsidRPr="0016568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 dnia ……………….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202</w:t>
      </w:r>
      <w:r w:rsidR="002218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4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pomiędzy:</w:t>
      </w:r>
    </w:p>
    <w:p w14:paraId="5CA6E34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7CDE4C3" w14:textId="26296FE0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Przedsiębiorstwo Gospodarki  Komunalnej sp. z o.o. w Wolsztynie </w:t>
      </w:r>
      <w:proofErr w:type="spellStart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Berzyna</w:t>
      </w:r>
      <w:proofErr w:type="spellEnd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6, 64 – 200 Wolsztyn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Zamawiającym,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posiadającym NIP 923-002-55-34 i REGON 970762090, reprezentowanym przez:</w:t>
      </w:r>
    </w:p>
    <w:p w14:paraId="70CDD63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9F0F56" w14:textId="550414A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Prezesa Zarządu –  Maciej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Ganowicz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281C21B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45802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3751635B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32E7BFF" w14:textId="7F28AD0C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......................................................................, 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Wykonawcą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 siedzibą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w: …………………………..........................................………, wpisanym do Krajowego Rejestru Sądowego, prowadzonego przez Sąd ..................................... pod numerem KRS .................................., posiadającym NIP: ..................................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REGON: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..........................................., reprezentowanym przez:</w:t>
      </w:r>
    </w:p>
    <w:p w14:paraId="6957B668" w14:textId="292F1156" w:rsid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DB8D34E" w14:textId="068F209F" w:rsidR="001560A4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E3199A" w14:textId="77777777" w:rsidR="001560A4" w:rsidRPr="00165682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FDACA3" w14:textId="1259F85F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została umowa o następującej treści:</w:t>
      </w:r>
    </w:p>
    <w:p w14:paraId="72D4E8E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CF76072" w14:textId="5EC6D72A" w:rsidR="00165682" w:rsidRDefault="00165682" w:rsidP="0016568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1</w:t>
      </w:r>
    </w:p>
    <w:p w14:paraId="0D393F6D" w14:textId="57577B37" w:rsidR="001560A4" w:rsidRPr="001560A4" w:rsidRDefault="001560A4" w:rsidP="001560A4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Strony oświadczają, że Umowa została zawarta w wyniku udzielenia zamówienia publicznego </w:t>
      </w:r>
      <w:r w:rsidRPr="001560A4">
        <w:rPr>
          <w:rFonts w:ascii="Calibri" w:eastAsia="Calibri" w:hAnsi="Calibri" w:cs="Calibri"/>
          <w:sz w:val="24"/>
          <w:szCs w:val="24"/>
        </w:rPr>
        <w:t xml:space="preserve">w trybie podstawowym </w:t>
      </w:r>
      <w:r>
        <w:rPr>
          <w:rFonts w:ascii="Calibri" w:eastAsia="Calibri" w:hAnsi="Calibri" w:cs="Calibri"/>
          <w:sz w:val="24"/>
          <w:szCs w:val="24"/>
        </w:rPr>
        <w:t>bez</w:t>
      </w:r>
      <w:r w:rsidRPr="001560A4">
        <w:rPr>
          <w:rFonts w:ascii="Calibri" w:eastAsia="Calibri" w:hAnsi="Calibri" w:cs="Calibri"/>
          <w:sz w:val="24"/>
          <w:szCs w:val="24"/>
        </w:rPr>
        <w:t xml:space="preserve"> negocjac</w:t>
      </w:r>
      <w:r>
        <w:rPr>
          <w:rFonts w:ascii="Calibri" w:eastAsia="Calibri" w:hAnsi="Calibri" w:cs="Calibri"/>
          <w:sz w:val="24"/>
          <w:szCs w:val="24"/>
        </w:rPr>
        <w:t>j</w:t>
      </w:r>
      <w:r w:rsidRPr="001560A4">
        <w:rPr>
          <w:rFonts w:ascii="Calibri" w:eastAsia="Calibri" w:hAnsi="Calibri" w:cs="Calibri"/>
          <w:sz w:val="24"/>
          <w:szCs w:val="24"/>
        </w:rPr>
        <w:t>i o wartości zamówienia nie przekraczającej progów unijnych o jakich stanowi art. 3 ustawy z 11 września 2019 r. - Prawo zamówień publicznych (Dz. U. z 20</w:t>
      </w:r>
      <w:r w:rsidR="00142B5D">
        <w:rPr>
          <w:rFonts w:ascii="Calibri" w:eastAsia="Calibri" w:hAnsi="Calibri" w:cs="Calibri"/>
          <w:sz w:val="24"/>
          <w:szCs w:val="24"/>
        </w:rPr>
        <w:t>2</w:t>
      </w:r>
      <w:r w:rsidR="00FA7FF1">
        <w:rPr>
          <w:rFonts w:ascii="Calibri" w:eastAsia="Calibri" w:hAnsi="Calibri" w:cs="Calibri"/>
          <w:sz w:val="24"/>
          <w:szCs w:val="24"/>
        </w:rPr>
        <w:t>3</w:t>
      </w:r>
      <w:r w:rsidRPr="001560A4">
        <w:rPr>
          <w:rFonts w:ascii="Calibri" w:eastAsia="Calibri" w:hAnsi="Calibri" w:cs="Calibri"/>
          <w:sz w:val="24"/>
          <w:szCs w:val="24"/>
        </w:rPr>
        <w:t xml:space="preserve"> r. poz. </w:t>
      </w:r>
      <w:r w:rsidR="00FA7FF1">
        <w:rPr>
          <w:rFonts w:ascii="Calibri" w:eastAsia="Calibri" w:hAnsi="Calibri" w:cs="Calibri"/>
          <w:sz w:val="24"/>
          <w:szCs w:val="24"/>
        </w:rPr>
        <w:t>1605,1720</w:t>
      </w:r>
      <w:r w:rsidRPr="001560A4">
        <w:rPr>
          <w:rFonts w:ascii="Calibri" w:eastAsia="Calibri" w:hAnsi="Calibri" w:cs="Calibri"/>
          <w:sz w:val="24"/>
          <w:szCs w:val="24"/>
        </w:rPr>
        <w:t>)</w:t>
      </w: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82EEF57" w14:textId="61A9E67F" w:rsidR="001560A4" w:rsidRDefault="001560A4" w:rsidP="001560A4">
      <w:pPr>
        <w:spacing w:after="0" w:line="240" w:lineRule="auto"/>
        <w:ind w:left="3540"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</w:p>
    <w:p w14:paraId="693BEB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CF1138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Ilekroć w umowie jest mowa o:</w:t>
      </w:r>
    </w:p>
    <w:p w14:paraId="156571B8" w14:textId="77777777" w:rsidR="001560A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Odbiorcy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należy przez to rozumieć Przedsiębiorstwo Gospodarki Komunalnej </w:t>
      </w:r>
    </w:p>
    <w:p w14:paraId="34D4523C" w14:textId="221B890D" w:rsidR="00165682" w:rsidRPr="00165682" w:rsidRDefault="00165682" w:rsidP="001560A4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Sp. z o.o. w Wolsztynie </w:t>
      </w:r>
      <w:proofErr w:type="spellStart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Berzyna</w:t>
      </w:r>
      <w:proofErr w:type="spellEnd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6,  64 – 200 Wolsztyn</w:t>
      </w:r>
    </w:p>
    <w:p w14:paraId="506386D0" w14:textId="3F5B0F81" w:rsidR="00165682" w:rsidRPr="00922A6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Paliwie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należy przez to rozumieć olej napędowy spełniający wymagania jakościowe określone w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rozporządzeniu Ministra Gospodarki 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dnia 9 października 2015 r. w sprawie wymagań jakościowych dla paliw ciekłych (Dz. U. z 20</w:t>
      </w:r>
      <w:r w:rsidR="00FA7FF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23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r., poz. </w:t>
      </w:r>
      <w:r w:rsidR="00FA7FF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1314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</w:p>
    <w:p w14:paraId="1537AA30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388B800" w14:textId="29DE9F7E" w:rsidR="00165682" w:rsidRPr="00165682" w:rsidRDefault="00165682" w:rsidP="001560A4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560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3</w:t>
      </w:r>
    </w:p>
    <w:p w14:paraId="7F079331" w14:textId="77777777" w:rsidR="00165682" w:rsidRPr="00165682" w:rsidRDefault="00165682" w:rsidP="00165682">
      <w:pPr>
        <w:tabs>
          <w:tab w:val="left" w:pos="3784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ab/>
      </w:r>
    </w:p>
    <w:p w14:paraId="60A6ABAC" w14:textId="77777777" w:rsidR="00165682" w:rsidRPr="00350025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ramach niniejszej umowy Wykonawca przenosi na własność Zamawiającego, a Zamawiający nabywa :</w:t>
      </w:r>
    </w:p>
    <w:p w14:paraId="7514BC79" w14:textId="060EEC8E" w:rsidR="00165682" w:rsidRPr="00350025" w:rsidRDefault="00165682" w:rsidP="00165682">
      <w:pPr>
        <w:numPr>
          <w:ilvl w:val="0"/>
          <w:numId w:val="5"/>
        </w:numPr>
        <w:tabs>
          <w:tab w:val="left" w:pos="437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olej napędowy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w ilości </w:t>
      </w:r>
      <w:r w:rsidR="00D711A4"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0 000  litrów                                                                                           </w:t>
      </w:r>
    </w:p>
    <w:p w14:paraId="378F69BD" w14:textId="08247DD9" w:rsidR="00165682" w:rsidRPr="00350025" w:rsidRDefault="00165682" w:rsidP="00665EF4">
      <w:pPr>
        <w:tabs>
          <w:tab w:val="left" w:pos="4370"/>
        </w:tabs>
        <w:spacing w:after="0" w:line="240" w:lineRule="auto"/>
        <w:ind w:left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 kwotę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słownie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…………………………………………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……………………………………..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… 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="00023EEA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,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023EEA" w:rsidRPr="00023EEA">
        <w:rPr>
          <w:rFonts w:cstheme="minorHAnsi"/>
          <w:sz w:val="24"/>
        </w:rPr>
        <w:lastRenderedPageBreak/>
        <w:t>które powiększone zostanie o podatek VAT</w:t>
      </w:r>
      <w:r w:rsidR="00665EF4">
        <w:rPr>
          <w:rFonts w:cstheme="minorHAnsi"/>
          <w:sz w:val="24"/>
        </w:rPr>
        <w:t>, którego stawka wynosi .….%</w:t>
      </w:r>
      <w:r w:rsidR="00023EEA" w:rsidRPr="00023EEA">
        <w:rPr>
          <w:rFonts w:cstheme="minorHAnsi"/>
          <w:sz w:val="24"/>
        </w:rPr>
        <w:t xml:space="preserve"> i wyniesie …………………</w:t>
      </w:r>
      <w:r w:rsidR="00665EF4">
        <w:rPr>
          <w:rFonts w:cstheme="minorHAnsi"/>
          <w:sz w:val="24"/>
        </w:rPr>
        <w:t>….</w:t>
      </w:r>
      <w:r w:rsidR="00023EEA" w:rsidRPr="00023EEA">
        <w:rPr>
          <w:rFonts w:cstheme="minorHAnsi"/>
          <w:sz w:val="24"/>
        </w:rPr>
        <w:t>.. złotych brutto.</w:t>
      </w:r>
    </w:p>
    <w:p w14:paraId="13D85433" w14:textId="0C43D561" w:rsidR="00165682" w:rsidRPr="00350025" w:rsidRDefault="00165682" w:rsidP="00CD7637">
      <w:pPr>
        <w:spacing w:after="0" w:line="240" w:lineRule="auto"/>
        <w:ind w:left="708"/>
        <w:jc w:val="both"/>
        <w:rPr>
          <w:rFonts w:eastAsia="Calibri" w:cstheme="minorHAnsi"/>
          <w:sz w:val="24"/>
          <w:szCs w:val="24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Umowa niniejsza zostaje zawarta na okres 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miesięcy, licząc od dnia jej podpisania, z tym zastrzeżeniem, że umowa wygasa przed upływem okresu na jaki została zawarta, z dniem wyczerpania w pełni kwot, o których mowa w pkt. 1.</w:t>
      </w:r>
    </w:p>
    <w:p w14:paraId="6D22E884" w14:textId="17AB1FA6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zobowiązuje się dostarczać Zamawiającemu paliwa płynne o jakości zgodnej z polskimi normami i wymaganiami jakościowymi określonymi w rozporządzeniu, o którym mowa w § </w:t>
      </w:r>
      <w:r w:rsidR="000B7FA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pkt 2. </w:t>
      </w:r>
    </w:p>
    <w:p w14:paraId="6F3EEE6F" w14:textId="77777777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zobowiązuje się do przesyłania raz na kwartał aktualnego zaświadczenia właściwego naczelnika urzędu skarbowego potwierdzające, że Wykonawca nie zalega z opłacaniem podatków.</w:t>
      </w:r>
    </w:p>
    <w:p w14:paraId="5C4E1A79" w14:textId="77777777" w:rsidR="00165682" w:rsidRPr="00165682" w:rsidRDefault="00165682" w:rsidP="00165682">
      <w:pPr>
        <w:tabs>
          <w:tab w:val="left" w:pos="4521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B5A816E" w14:textId="6C38D602" w:rsidR="00165682" w:rsidRPr="00165682" w:rsidRDefault="00165682" w:rsidP="00165682">
      <w:pPr>
        <w:tabs>
          <w:tab w:val="left" w:pos="4521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4</w:t>
      </w:r>
    </w:p>
    <w:p w14:paraId="1A241AE7" w14:textId="77777777" w:rsidR="00165682" w:rsidRPr="00165682" w:rsidRDefault="00165682" w:rsidP="00165682">
      <w:pPr>
        <w:tabs>
          <w:tab w:val="left" w:pos="4521"/>
        </w:tabs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628BD65" w14:textId="723DEF91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uzgodniły, że miejscem dostawy traktowanym przez strony jako miejsce spełnienia świadczenia będzie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zakładowa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stacja paliw zlokalizowana na terenie bazy Przedsiębiorstwa Gospodarki Komunalnej </w:t>
      </w:r>
      <w:r w:rsidR="00387043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S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p. z o.o. w Wolsztynie, 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Berzyna</w:t>
      </w:r>
      <w:proofErr w:type="spellEnd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 6, 64 – 200 Wolsztyn.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</w:t>
      </w:r>
    </w:p>
    <w:p w14:paraId="13F6D5B6" w14:textId="77777777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360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uzgadniają, że:</w:t>
      </w:r>
    </w:p>
    <w:p w14:paraId="7F717111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Dostawa paliwa :</w:t>
      </w:r>
    </w:p>
    <w:p w14:paraId="3E0BA418" w14:textId="7F96549C" w:rsidR="00165682" w:rsidRPr="00165682" w:rsidRDefault="00350025" w:rsidP="0016568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ilości min.</w:t>
      </w:r>
      <w:r w:rsidR="002218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10 000l</w:t>
      </w:r>
      <w:r w:rsidR="00165682"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każdej dostawy.</w:t>
      </w:r>
    </w:p>
    <w:p w14:paraId="5FA2FD91" w14:textId="47FC7B13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Zbiornik na paliwo w pojeździe, którym realizowane będą dostawy paliw winien posiadać ważne cechy legalizacji oraz komplet nieuszkodzonych plomb, nałożonych przez uprawniony organ. </w:t>
      </w:r>
    </w:p>
    <w:p w14:paraId="0AE67D25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Kierowca realizujący dostawę obowiązany jest posiadać i okazać dokumenty potwierdzające legalizację autocysterny - dopuszcza się okazanie potwierdzonej kopii dokumentów. </w:t>
      </w:r>
    </w:p>
    <w:p w14:paraId="475BA345" w14:textId="3748140B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odbiorze uprawniony pracownik Zamawiającego sprawdzi dokumenty legalizacyjne autocysterny. Odbiór paliwa każdorazowo potwierdzony zostanie protokółem odbiorczym (inny podobny dokument),</w:t>
      </w:r>
    </w:p>
    <w:p w14:paraId="21937C10" w14:textId="6335CD59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 ilości paliwa odbywać się będzie na podstawie:</w:t>
      </w:r>
    </w:p>
    <w:p w14:paraId="67925F44" w14:textId="77777777" w:rsidR="00A637AA" w:rsidRPr="00A637AA" w:rsidRDefault="00A637AA" w:rsidP="00A637AA">
      <w:p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A637AA">
        <w:rPr>
          <w:rFonts w:cstheme="minorHAnsi"/>
          <w:color w:val="000000"/>
          <w:sz w:val="24"/>
          <w:szCs w:val="24"/>
        </w:rPr>
        <w:t>Urządzenia pomiarowego mierzącego ilość zrzutu paliwa do stacji paliw- zamontowane na autocysternie oraz temperatury ON (odczyt z autocysterny po rozładunku i odczyt ze zbiornika PGK po 10min., od rozładunku).</w:t>
      </w:r>
    </w:p>
    <w:p w14:paraId="745CAE9E" w14:textId="77777777" w:rsidR="00165682" w:rsidRPr="00165682" w:rsidRDefault="00165682" w:rsidP="00A637A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Urządzenie pomiarowe musi posiadać ważne cechy legalizacji oraz komplet nieuszkodzonych plomb, nałożonych przez uprawniony organ. </w:t>
      </w:r>
    </w:p>
    <w:p w14:paraId="22A3C9AD" w14:textId="77777777" w:rsidR="00165682" w:rsidRPr="00165682" w:rsidRDefault="00165682" w:rsidP="00165682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 chwilą wydania </w:t>
      </w:r>
      <w:proofErr w:type="spellStart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loco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zbiornik odbiorcy, rzeczy sprzedaży przechodzą na Zamawiającego</w:t>
      </w:r>
    </w:p>
    <w:p w14:paraId="007CC971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korzyści i ciężary związane z rzeczą, oraz niebezpieczeństwo ich utraty lub uszkodzenia.</w:t>
      </w:r>
    </w:p>
    <w:p w14:paraId="4E48B47D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56410157" w14:textId="008F225A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</w:p>
    <w:p w14:paraId="16DD5B6C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4333906" w14:textId="03B1228C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Strony postanawiają, że dostawa i odbiór zakupionego paliwa odbywać się będzie na podstawie pisemnego powiadomienia Wykonawcy przez upoważnionego przedstawiciela Zamawiającego.  </w:t>
      </w:r>
    </w:p>
    <w:p w14:paraId="3C1F56D3" w14:textId="77777777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Ilość dostarczanego paliwa w jednym transporcie ustalana będzie każdorazowo przez </w:t>
      </w:r>
    </w:p>
    <w:p w14:paraId="1952A69C" w14:textId="05DB6CE7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upoważnionego przedstawiciela Zamawiającego.</w:t>
      </w:r>
    </w:p>
    <w:p w14:paraId="4DED91D0" w14:textId="77777777" w:rsidR="0013144B" w:rsidRPr="00165682" w:rsidRDefault="0013144B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4332AFC" w14:textId="1D8A86C6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6610D54" w14:textId="77777777" w:rsidR="00350025" w:rsidRPr="00165682" w:rsidRDefault="00350025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A04D114" w14:textId="4EF0C5A7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6</w:t>
      </w:r>
    </w:p>
    <w:p w14:paraId="75D5A35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FE8077D" w14:textId="37AD0123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Dostawa i odbiór paliwa o której mowa w § </w:t>
      </w:r>
      <w:r w:rsidR="00AD0068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nastąpi nie później niż w ciągu 1 – ego dnia od momentu pisemnego złożenia zamówienia przez upoważnionego przedstawiciela Zamawiającego.</w:t>
      </w:r>
    </w:p>
    <w:p w14:paraId="237419F5" w14:textId="77777777" w:rsidR="00165682" w:rsidRPr="00165682" w:rsidRDefault="00165682" w:rsidP="00165682">
      <w:pPr>
        <w:spacing w:after="0" w:line="240" w:lineRule="auto"/>
        <w:ind w:left="284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81493C9" w14:textId="485189B9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7</w:t>
      </w:r>
    </w:p>
    <w:p w14:paraId="40598BD1" w14:textId="5583B92C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razie niedostarczenia lub braku możliwości odbioru produktów w ilościach i terminach</w:t>
      </w:r>
    </w:p>
    <w:p w14:paraId="5ACF2185" w14:textId="34AE29C2" w:rsidR="00165682" w:rsidRPr="00165682" w:rsidRDefault="00165682" w:rsidP="00D12E0D">
      <w:p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określonych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w §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5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ust.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Wykonawca zobowiązuje się do zapłaty kary umownej w wysokości</w:t>
      </w:r>
      <w:r w:rsidR="00D12E0D"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5% wartości części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zamówienia i upoważnia Zamawiającego do zakupu interwencyjnego u inneg</w:t>
      </w:r>
      <w:r w:rsidR="00D711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dostawcy bez konsekwencji związanych z wypełnieniem warunków  umowy.</w:t>
      </w:r>
    </w:p>
    <w:p w14:paraId="2D0DA5A8" w14:textId="228524D3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zwłoki Zamawiającego w zapłacie wynagrodzenia, Wykonawca ma prawo żądać</w:t>
      </w:r>
      <w:r w:rsidR="00D12E0D"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 tego tytułu odsetek ustawowych, liczonych od zaległej kwoty. </w:t>
      </w:r>
    </w:p>
    <w:p w14:paraId="7F98FBFD" w14:textId="77777777" w:rsidR="00165682" w:rsidRPr="00165682" w:rsidRDefault="00165682" w:rsidP="00D12E0D">
      <w:pPr>
        <w:spacing w:after="0" w:line="240" w:lineRule="auto"/>
        <w:ind w:left="-93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2B081092" w14:textId="77777777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F708E06" w14:textId="315A03ED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8</w:t>
      </w:r>
    </w:p>
    <w:p w14:paraId="4C0565FA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62613F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oświadcza, że przedmiot sprzedaży odpowiada normom odpowiadającym w Polsce.</w:t>
      </w:r>
    </w:p>
    <w:p w14:paraId="7DD7E28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jest zobowiązany dostarczyć produkty wraz z aktualnym świadectwem jakości. </w:t>
      </w:r>
    </w:p>
    <w:p w14:paraId="5E198CE3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dostawy produktów nieodpowiedniej jakości, Zamawiający będzie miał prawo żądać wymiany produktu, albo pokrycia związanych z tym kosztów.</w:t>
      </w:r>
    </w:p>
    <w:p w14:paraId="153EBD74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sporu co do jakości produktu, analizę przeprowadzi niezależne laboratorium. Wyniki analizy sporządzone na piśmie z podaniem uzasadnienia dotyczącego sporu, będą ostateczne i wiążące. Koszty analizy ponosi Wykonawca jeżeli Zamawiający otrzymał produkt nieodpowiedniej jakości.</w:t>
      </w:r>
    </w:p>
    <w:p w14:paraId="22F6CE9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15FC985" w14:textId="67909EF0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9</w:t>
      </w:r>
    </w:p>
    <w:p w14:paraId="02C2F7A5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9107107" w14:textId="706EFE17" w:rsidR="00165682" w:rsidRPr="00D12E0D" w:rsidRDefault="00165682" w:rsidP="00D12E0D">
      <w:pPr>
        <w:pStyle w:val="Akapitzlist"/>
        <w:numPr>
          <w:ilvl w:val="0"/>
          <w:numId w:val="9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za dostarczone paliwo wystawi fakturę, która będzie uwzględniać rodzaj produktu, jego ilość w litrach zgodnie z 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postanowieniami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4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 ust 2 pkt. e oraz cenę o jakiej mowa w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36CD0B20" w14:textId="77777777" w:rsidR="00165682" w:rsidRPr="00165682" w:rsidRDefault="00165682" w:rsidP="00D12E0D">
      <w:pPr>
        <w:numPr>
          <w:ilvl w:val="0"/>
          <w:numId w:val="6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Zamawiający upoważnia Wykonawcę do wystawienia faktury VAT bez jego podpisu. </w:t>
      </w:r>
    </w:p>
    <w:p w14:paraId="7330A343" w14:textId="1F9E93B8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za</w:t>
      </w:r>
      <w:r w:rsidR="0060422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paliwo pobrane przez odbiorcę obciąży fakturą Zamawiającego, wysyłając ją na adres odbiorcy. </w:t>
      </w:r>
    </w:p>
    <w:p w14:paraId="2BF43CF9" w14:textId="67F3331D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Zamawiający zapłaci Wykonawcy wynagrodzenie za wykonanie dostawy przelewem na rachunek bankowy Wykonawcy...................................................................................w terminie 28 dni, licząc od dnia doręczenia Zamawiającemu prawidłowo sporządzonej faktury VAT.</w:t>
      </w:r>
    </w:p>
    <w:p w14:paraId="53D3EB3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3F3266D" w14:textId="7804EED6" w:rsidR="00165682" w:rsidRPr="00165682" w:rsidRDefault="00165682" w:rsidP="00165682">
      <w:pPr>
        <w:tabs>
          <w:tab w:val="left" w:pos="4638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10</w:t>
      </w:r>
    </w:p>
    <w:p w14:paraId="2215D2BB" w14:textId="77777777" w:rsidR="00165682" w:rsidRPr="00165682" w:rsidRDefault="00165682" w:rsidP="00165682">
      <w:pPr>
        <w:tabs>
          <w:tab w:val="left" w:pos="4638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A420D13" w14:textId="070F2E3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Sprzedający gwarantuje, że cena sprzedaży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1 litra oleju napędowego w temperaturze referencyjnej + 15° C wraz z kosztami transportu do zbiornika Zamawiającego w dniu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lastRenderedPageBreak/>
        <w:t xml:space="preserve">sprzedaży nie będzie wyższa niż średnia matematyczna ceny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z cen obowiązujących w ORLEN S.A. i </w:t>
      </w:r>
      <w:r w:rsidR="002218B1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ARAMCO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2218B1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Polska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dla dostaw opublikowanymi w </w:t>
      </w:r>
      <w:proofErr w:type="spellStart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internecie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w dniu złożenia zamówienia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(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Cp</w:t>
      </w:r>
      <w:proofErr w:type="spellEnd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)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pomnożonej przez współczynnik cenowy 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Wc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.  </w:t>
      </w:r>
    </w:p>
    <w:p w14:paraId="12FC7423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A001B35" w14:textId="1E462E3F" w:rsidR="00165682" w:rsidRPr="00165682" w:rsidRDefault="00165682" w:rsidP="00661845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§ 1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</w:p>
    <w:p w14:paraId="7120BECE" w14:textId="77777777" w:rsidR="00165682" w:rsidRPr="00165682" w:rsidRDefault="00165682" w:rsidP="00165682">
      <w:pPr>
        <w:tabs>
          <w:tab w:val="left" w:pos="0"/>
          <w:tab w:val="left" w:pos="4454"/>
        </w:tabs>
        <w:spacing w:before="100" w:beforeAutospacing="1" w:after="100" w:afterAutospacing="1" w:line="240" w:lineRule="auto"/>
        <w:jc w:val="both"/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 Wypowiedzenie wymagane jest w formie pisemnej.</w:t>
      </w:r>
    </w:p>
    <w:p w14:paraId="1044DD19" w14:textId="6CDB73B1" w:rsidR="00165682" w:rsidRPr="00165682" w:rsidRDefault="0013144B" w:rsidP="0066184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</w:t>
      </w:r>
      <w:r w:rsidR="00165682"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="00165682" w:rsidRPr="00165682">
        <w:rPr>
          <w:rFonts w:eastAsia="Times New Roman" w:cstheme="minorHAnsi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165682"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</w:p>
    <w:p w14:paraId="3CE2D017" w14:textId="77777777" w:rsidR="00165682" w:rsidRPr="00165682" w:rsidRDefault="00165682" w:rsidP="00165682">
      <w:pPr>
        <w:tabs>
          <w:tab w:val="left" w:pos="4820"/>
        </w:tabs>
        <w:spacing w:after="0" w:line="240" w:lineRule="auto"/>
        <w:ind w:firstLine="482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55CB2F" w14:textId="77777777" w:rsidR="00165682" w:rsidRPr="00165682" w:rsidRDefault="00165682" w:rsidP="00165682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Zmiana umowy wymaga formy pisemnej pod rygorem nieważności.</w:t>
      </w:r>
    </w:p>
    <w:p w14:paraId="55BFFE83" w14:textId="03116CB7" w:rsidR="00B064BD" w:rsidRPr="00B064BD" w:rsidRDefault="00B064BD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r w:rsidRPr="00B064BD">
        <w:rPr>
          <w:rFonts w:ascii="Calibri" w:hAnsi="Calibri" w:cs="Calibri"/>
          <w:color w:val="000000"/>
          <w:sz w:val="24"/>
          <w:szCs w:val="24"/>
        </w:rPr>
        <w:t xml:space="preserve">W sprawach nieuregulowanych niniejszą Umową mają zastosowanie przepisy powszechnie obowiązujące, a w szczególności przepisy Kodeksu cywilnego oraz ustawy, o której mowa w </w:t>
      </w:r>
      <w:r w:rsidR="00AD0068">
        <w:rPr>
          <w:rFonts w:ascii="Calibri" w:hAnsi="Calibri" w:cs="Calibri"/>
          <w:color w:val="000000"/>
          <w:sz w:val="24"/>
          <w:szCs w:val="24"/>
        </w:rPr>
        <w:br/>
      </w:r>
      <w:r w:rsidRPr="00B064BD">
        <w:rPr>
          <w:rFonts w:ascii="Calibri" w:hAnsi="Calibri" w:cs="Calibri"/>
          <w:color w:val="000000"/>
          <w:sz w:val="24"/>
          <w:szCs w:val="24"/>
        </w:rPr>
        <w:t>§ 1 ust. 1.</w:t>
      </w:r>
    </w:p>
    <w:p w14:paraId="5DE3CF1A" w14:textId="628CFC82" w:rsidR="008D200E" w:rsidRPr="008D200E" w:rsidRDefault="008D200E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8D200E">
        <w:rPr>
          <w:rFonts w:cstheme="minorHAnsi"/>
          <w:color w:val="000000"/>
          <w:sz w:val="24"/>
          <w:szCs w:val="24"/>
        </w:rPr>
        <w:t xml:space="preserve">Wszystkie ewentualne spory, wynikające z realizacji niniejszej Umowy, Strony będą starały się załatwiać polubownie. W przypadku braku porozumienia właściwy dla rozstrzygnięcia sporu będzie sąd powszechny właściwy ze względu na siedzibę Zamawiającego. </w:t>
      </w:r>
    </w:p>
    <w:p w14:paraId="486C7A8C" w14:textId="4F3D0B4E" w:rsidR="00165682" w:rsidRPr="008D200E" w:rsidRDefault="00165682" w:rsidP="008D200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04A638D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WYKONAWCA: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ZAMAWIAJĄCY: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</w:t>
      </w:r>
    </w:p>
    <w:p w14:paraId="77DF136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      </w:t>
      </w:r>
    </w:p>
    <w:p w14:paraId="43F82FF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25F795" w14:textId="77777777" w:rsidR="00937D61" w:rsidRDefault="00937D61"/>
    <w:sectPr w:rsidR="0093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B7C52"/>
    <w:multiLevelType w:val="hybridMultilevel"/>
    <w:tmpl w:val="2572CC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FA6B69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5B61518"/>
    <w:multiLevelType w:val="hybridMultilevel"/>
    <w:tmpl w:val="6260909C"/>
    <w:lvl w:ilvl="0" w:tplc="5116523C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AFE7C6B"/>
    <w:multiLevelType w:val="hybridMultilevel"/>
    <w:tmpl w:val="ACBE9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02C8F"/>
    <w:multiLevelType w:val="hybridMultilevel"/>
    <w:tmpl w:val="2B108FBE"/>
    <w:lvl w:ilvl="0" w:tplc="81B8D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94C0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0221C"/>
    <w:multiLevelType w:val="hybridMultilevel"/>
    <w:tmpl w:val="44666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E0A3D"/>
    <w:multiLevelType w:val="hybridMultilevel"/>
    <w:tmpl w:val="E27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63C5"/>
    <w:multiLevelType w:val="hybridMultilevel"/>
    <w:tmpl w:val="9398D060"/>
    <w:lvl w:ilvl="0" w:tplc="7A9C11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DB33E38"/>
    <w:multiLevelType w:val="hybridMultilevel"/>
    <w:tmpl w:val="6868F262"/>
    <w:lvl w:ilvl="0" w:tplc="BE94D6CC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01C4504"/>
    <w:multiLevelType w:val="hybridMultilevel"/>
    <w:tmpl w:val="DDA80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A247A"/>
    <w:multiLevelType w:val="hybridMultilevel"/>
    <w:tmpl w:val="DCE0F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6596872">
    <w:abstractNumId w:val="6"/>
  </w:num>
  <w:num w:numId="2" w16cid:durableId="551229628">
    <w:abstractNumId w:val="0"/>
  </w:num>
  <w:num w:numId="3" w16cid:durableId="1629167597">
    <w:abstractNumId w:val="4"/>
  </w:num>
  <w:num w:numId="4" w16cid:durableId="150558882">
    <w:abstractNumId w:val="2"/>
  </w:num>
  <w:num w:numId="5" w16cid:durableId="1925650522">
    <w:abstractNumId w:val="7"/>
  </w:num>
  <w:num w:numId="6" w16cid:durableId="671757320">
    <w:abstractNumId w:val="3"/>
  </w:num>
  <w:num w:numId="7" w16cid:durableId="459808579">
    <w:abstractNumId w:val="1"/>
  </w:num>
  <w:num w:numId="8" w16cid:durableId="825709029">
    <w:abstractNumId w:val="9"/>
  </w:num>
  <w:num w:numId="9" w16cid:durableId="1489859419">
    <w:abstractNumId w:val="8"/>
  </w:num>
  <w:num w:numId="10" w16cid:durableId="891771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2"/>
    <w:rsid w:val="00021BD9"/>
    <w:rsid w:val="00023EEA"/>
    <w:rsid w:val="000614BE"/>
    <w:rsid w:val="000B7FAF"/>
    <w:rsid w:val="000F4640"/>
    <w:rsid w:val="0013144B"/>
    <w:rsid w:val="00142B5D"/>
    <w:rsid w:val="00145677"/>
    <w:rsid w:val="001560A4"/>
    <w:rsid w:val="00165682"/>
    <w:rsid w:val="002218B1"/>
    <w:rsid w:val="002D2719"/>
    <w:rsid w:val="00350025"/>
    <w:rsid w:val="00387043"/>
    <w:rsid w:val="00604220"/>
    <w:rsid w:val="00661845"/>
    <w:rsid w:val="00665EF4"/>
    <w:rsid w:val="0073437B"/>
    <w:rsid w:val="0087111E"/>
    <w:rsid w:val="008D200E"/>
    <w:rsid w:val="00922A64"/>
    <w:rsid w:val="00937D61"/>
    <w:rsid w:val="009C5ED4"/>
    <w:rsid w:val="00A637AA"/>
    <w:rsid w:val="00AC4612"/>
    <w:rsid w:val="00AD0068"/>
    <w:rsid w:val="00B064BD"/>
    <w:rsid w:val="00C24637"/>
    <w:rsid w:val="00CD7637"/>
    <w:rsid w:val="00D12E0D"/>
    <w:rsid w:val="00D711A4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4B02"/>
  <w15:chartTrackingRefBased/>
  <w15:docId w15:val="{2F9044E4-1CB3-474D-8007-C44E32A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2022-03-30T09:37:00Z</cp:lastPrinted>
  <dcterms:created xsi:type="dcterms:W3CDTF">2022-03-28T09:56:00Z</dcterms:created>
  <dcterms:modified xsi:type="dcterms:W3CDTF">2024-05-10T05:20:00Z</dcterms:modified>
</cp:coreProperties>
</file>