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9C45" w14:textId="77777777" w:rsidR="00712354" w:rsidRPr="00065DA1" w:rsidRDefault="00712354" w:rsidP="00712354">
      <w:pPr>
        <w:pStyle w:val="Nagwek"/>
        <w:rPr>
          <w:rFonts w:ascii="Arial Narrow" w:hAnsi="Arial Narrow"/>
          <w:szCs w:val="24"/>
        </w:rPr>
      </w:pPr>
      <w:bookmarkStart w:id="0" w:name="_GoBack"/>
      <w:bookmarkEnd w:id="0"/>
      <w:r w:rsidRPr="00065DA1">
        <w:rPr>
          <w:rFonts w:ascii="Arial Narrow" w:eastAsia="Courier New" w:hAnsi="Arial Narrow" w:cs="Arial"/>
          <w:noProof/>
          <w:szCs w:val="24"/>
        </w:rPr>
        <w:drawing>
          <wp:inline distT="0" distB="0" distL="0" distR="0" wp14:anchorId="7CAAC35A" wp14:editId="3E154E0E">
            <wp:extent cx="5772785" cy="7505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4DF80" w14:textId="77777777" w:rsidR="002E67F1" w:rsidRPr="00065DA1" w:rsidRDefault="002E67F1" w:rsidP="00C6215E">
      <w:pPr>
        <w:spacing w:after="0" w:line="240" w:lineRule="auto"/>
        <w:ind w:right="57" w:firstLine="4140"/>
        <w:jc w:val="right"/>
        <w:rPr>
          <w:rFonts w:ascii="Arial Narrow" w:hAnsi="Arial Narrow" w:cs="Arial"/>
          <w:szCs w:val="24"/>
        </w:rPr>
      </w:pPr>
    </w:p>
    <w:p w14:paraId="40F8EAED" w14:textId="77777777" w:rsidR="002E67F1" w:rsidRPr="00065DA1" w:rsidRDefault="002E67F1" w:rsidP="00C6215E">
      <w:pPr>
        <w:spacing w:after="0" w:line="240" w:lineRule="auto"/>
        <w:ind w:right="57" w:firstLine="4140"/>
        <w:jc w:val="right"/>
        <w:rPr>
          <w:rFonts w:ascii="Arial Narrow" w:hAnsi="Arial Narrow" w:cs="Arial"/>
          <w:szCs w:val="24"/>
        </w:rPr>
      </w:pPr>
    </w:p>
    <w:p w14:paraId="1C3AD063" w14:textId="3EA70636" w:rsidR="00281502" w:rsidRPr="00065DA1" w:rsidRDefault="00281502" w:rsidP="00C6215E">
      <w:pPr>
        <w:spacing w:after="0" w:line="240" w:lineRule="auto"/>
        <w:ind w:right="57" w:firstLine="4140"/>
        <w:jc w:val="right"/>
        <w:rPr>
          <w:rFonts w:ascii="Arial Narrow" w:hAnsi="Arial Narrow" w:cs="Arial"/>
          <w:szCs w:val="24"/>
        </w:rPr>
      </w:pPr>
      <w:r w:rsidRPr="00065DA1">
        <w:rPr>
          <w:rFonts w:ascii="Arial Narrow" w:hAnsi="Arial Narrow" w:cs="Arial"/>
          <w:szCs w:val="24"/>
        </w:rPr>
        <w:t xml:space="preserve">Olsztyn, dnia </w:t>
      </w:r>
      <w:r w:rsidR="00B173AE" w:rsidRPr="00065DA1">
        <w:rPr>
          <w:rFonts w:ascii="Arial Narrow" w:hAnsi="Arial Narrow" w:cs="Arial"/>
          <w:szCs w:val="24"/>
        </w:rPr>
        <w:t>12.12.</w:t>
      </w:r>
      <w:r w:rsidR="004B204B" w:rsidRPr="00065DA1">
        <w:rPr>
          <w:rFonts w:ascii="Arial Narrow" w:hAnsi="Arial Narrow" w:cs="Arial"/>
          <w:szCs w:val="24"/>
        </w:rPr>
        <w:t>2023</w:t>
      </w:r>
      <w:r w:rsidRPr="00065DA1">
        <w:rPr>
          <w:rFonts w:ascii="Arial Narrow" w:hAnsi="Arial Narrow" w:cs="Arial"/>
          <w:szCs w:val="24"/>
        </w:rPr>
        <w:t xml:space="preserve"> r.</w:t>
      </w:r>
    </w:p>
    <w:p w14:paraId="516020E1" w14:textId="1B47F4D8" w:rsidR="00281502" w:rsidRPr="00065DA1" w:rsidRDefault="00712354" w:rsidP="00C621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Cs w:val="24"/>
        </w:rPr>
      </w:pPr>
      <w:r w:rsidRPr="00065DA1">
        <w:rPr>
          <w:rFonts w:ascii="Arial Narrow" w:hAnsi="Arial Narrow" w:cs="Arial"/>
          <w:szCs w:val="24"/>
        </w:rPr>
        <w:t>Nr referencyjny: ZP.272.1.128.2023</w:t>
      </w:r>
    </w:p>
    <w:p w14:paraId="5EEAE2DD" w14:textId="77777777" w:rsidR="00CD0776" w:rsidRPr="00065DA1" w:rsidRDefault="00CD0776" w:rsidP="00C621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Cs w:val="24"/>
        </w:rPr>
      </w:pPr>
    </w:p>
    <w:p w14:paraId="28A6217B" w14:textId="77777777" w:rsidR="00B173AE" w:rsidRPr="00065DA1" w:rsidRDefault="005B2C5F" w:rsidP="00712354">
      <w:pPr>
        <w:tabs>
          <w:tab w:val="left" w:pos="4082"/>
          <w:tab w:val="right" w:pos="9214"/>
        </w:tabs>
        <w:suppressAutoHyphens/>
        <w:spacing w:after="0" w:line="240" w:lineRule="auto"/>
        <w:jc w:val="right"/>
        <w:rPr>
          <w:rFonts w:ascii="Arial Narrow" w:hAnsi="Arial Narrow" w:cs="Arial"/>
          <w:b/>
          <w:i/>
          <w:szCs w:val="24"/>
        </w:rPr>
      </w:pPr>
      <w:r w:rsidRPr="00065DA1">
        <w:rPr>
          <w:rFonts w:ascii="Arial Narrow" w:hAnsi="Arial Narrow" w:cs="Arial"/>
          <w:b/>
          <w:i/>
          <w:szCs w:val="24"/>
        </w:rPr>
        <w:tab/>
      </w:r>
      <w:r w:rsidRPr="00065DA1">
        <w:rPr>
          <w:rFonts w:ascii="Arial Narrow" w:hAnsi="Arial Narrow" w:cs="Arial"/>
          <w:b/>
          <w:i/>
          <w:szCs w:val="24"/>
        </w:rPr>
        <w:tab/>
      </w:r>
    </w:p>
    <w:p w14:paraId="4BAC671B" w14:textId="085F39B0" w:rsidR="005B2C5F" w:rsidRPr="00065DA1" w:rsidRDefault="005B2C5F" w:rsidP="00712354">
      <w:pPr>
        <w:tabs>
          <w:tab w:val="left" w:pos="4082"/>
          <w:tab w:val="right" w:pos="9214"/>
        </w:tabs>
        <w:suppressAutoHyphens/>
        <w:spacing w:after="0" w:line="240" w:lineRule="auto"/>
        <w:jc w:val="right"/>
        <w:rPr>
          <w:rFonts w:ascii="Arial Narrow" w:hAnsi="Arial Narrow" w:cs="Arial"/>
          <w:i/>
          <w:szCs w:val="24"/>
        </w:rPr>
      </w:pPr>
      <w:r w:rsidRPr="00065DA1">
        <w:rPr>
          <w:rFonts w:ascii="Arial Narrow" w:hAnsi="Arial Narrow" w:cs="Arial"/>
          <w:b/>
          <w:i/>
          <w:szCs w:val="24"/>
        </w:rPr>
        <w:t xml:space="preserve">Wykonawcy uczestniczący </w:t>
      </w:r>
      <w:r w:rsidR="00712354" w:rsidRPr="00065DA1">
        <w:rPr>
          <w:rFonts w:ascii="Arial Narrow" w:hAnsi="Arial Narrow" w:cs="Arial"/>
          <w:b/>
          <w:i/>
          <w:szCs w:val="24"/>
        </w:rPr>
        <w:br/>
      </w:r>
      <w:r w:rsidRPr="00065DA1">
        <w:rPr>
          <w:rFonts w:ascii="Arial Narrow" w:hAnsi="Arial Narrow" w:cs="Arial"/>
          <w:b/>
          <w:i/>
          <w:szCs w:val="24"/>
        </w:rPr>
        <w:t>w postępowaniu</w:t>
      </w:r>
    </w:p>
    <w:p w14:paraId="2FFC5645" w14:textId="77777777" w:rsidR="005B2C5F" w:rsidRPr="00065DA1" w:rsidRDefault="005B2C5F" w:rsidP="00C6215E">
      <w:pPr>
        <w:spacing w:after="0" w:line="240" w:lineRule="auto"/>
        <w:rPr>
          <w:rFonts w:ascii="Arial Narrow" w:hAnsi="Arial Narrow" w:cs="Arial"/>
          <w:b/>
          <w:szCs w:val="24"/>
        </w:rPr>
      </w:pPr>
    </w:p>
    <w:p w14:paraId="7E865846" w14:textId="77777777" w:rsidR="005B2C5F" w:rsidRPr="00065DA1" w:rsidRDefault="005B2C5F" w:rsidP="00C6215E">
      <w:pPr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79CFF7AA" w14:textId="77777777" w:rsidR="001B213B" w:rsidRPr="00065DA1" w:rsidRDefault="001B213B" w:rsidP="00C6215E">
      <w:pPr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02F57303" w14:textId="5065C556" w:rsidR="005B2C5F" w:rsidRPr="00065DA1" w:rsidRDefault="005B2C5F" w:rsidP="00C6215E">
      <w:pPr>
        <w:spacing w:after="0" w:line="240" w:lineRule="auto"/>
        <w:jc w:val="center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Arial"/>
          <w:b/>
          <w:szCs w:val="24"/>
        </w:rPr>
        <w:t xml:space="preserve">INFORMACJA O WYBORZE NAJKORZYSTNIEJSZEJ OFERTY </w:t>
      </w:r>
    </w:p>
    <w:p w14:paraId="1D49FE0D" w14:textId="77777777" w:rsidR="005B2C5F" w:rsidRPr="00065DA1" w:rsidRDefault="005B2C5F" w:rsidP="00C6215E">
      <w:pPr>
        <w:spacing w:after="0" w:line="240" w:lineRule="auto"/>
        <w:rPr>
          <w:rFonts w:ascii="Arial Narrow" w:eastAsia="Cambria" w:hAnsi="Arial Narrow" w:cs="Arial"/>
          <w:kern w:val="36"/>
          <w:szCs w:val="24"/>
          <w:lang w:eastAsia="en-US"/>
        </w:rPr>
      </w:pPr>
    </w:p>
    <w:p w14:paraId="3E3F3FCE" w14:textId="77777777" w:rsidR="00281502" w:rsidRPr="00065DA1" w:rsidRDefault="00281502" w:rsidP="00C6215E">
      <w:pPr>
        <w:spacing w:after="0" w:line="240" w:lineRule="auto"/>
        <w:jc w:val="both"/>
        <w:rPr>
          <w:rFonts w:ascii="Arial Narrow" w:hAnsi="Arial Narrow" w:cs="Arial"/>
          <w:kern w:val="36"/>
          <w:szCs w:val="24"/>
        </w:rPr>
      </w:pPr>
    </w:p>
    <w:p w14:paraId="4162FCE2" w14:textId="77777777" w:rsidR="00712354" w:rsidRPr="00065DA1" w:rsidRDefault="00D054BB" w:rsidP="00C6215E">
      <w:pPr>
        <w:spacing w:after="0" w:line="240" w:lineRule="auto"/>
        <w:ind w:left="851" w:hanging="851"/>
        <w:jc w:val="both"/>
        <w:rPr>
          <w:rFonts w:ascii="Arial Narrow" w:eastAsia="Cambria" w:hAnsi="Arial Narrow" w:cs="Arial"/>
          <w:szCs w:val="24"/>
          <w:lang w:eastAsia="en-US"/>
        </w:rPr>
      </w:pPr>
      <w:r w:rsidRPr="00065DA1">
        <w:rPr>
          <w:rFonts w:ascii="Arial Narrow" w:eastAsia="Cambria" w:hAnsi="Arial Narrow" w:cs="Arial"/>
          <w:kern w:val="36"/>
          <w:szCs w:val="24"/>
          <w:lang w:eastAsia="en-US"/>
        </w:rPr>
        <w:t>Dotyczy:</w:t>
      </w:r>
      <w:r w:rsidRPr="00065DA1">
        <w:rPr>
          <w:rFonts w:ascii="Arial Narrow" w:eastAsia="Cambria" w:hAnsi="Arial Narrow" w:cs="Arial"/>
          <w:kern w:val="36"/>
          <w:szCs w:val="24"/>
          <w:lang w:eastAsia="en-US"/>
        </w:rPr>
        <w:tab/>
      </w:r>
      <w:r w:rsidRPr="00065DA1">
        <w:rPr>
          <w:rFonts w:ascii="Arial Narrow" w:eastAsia="Cambria" w:hAnsi="Arial Narrow" w:cs="Arial"/>
          <w:szCs w:val="24"/>
          <w:lang w:eastAsia="en-US"/>
        </w:rPr>
        <w:t xml:space="preserve">postępowania o udzielenie zamówienia publicznego, którego przedmiotem jest: </w:t>
      </w:r>
    </w:p>
    <w:p w14:paraId="00EECAAA" w14:textId="5936E4CC" w:rsidR="00281502" w:rsidRPr="00065DA1" w:rsidRDefault="00712354" w:rsidP="00712354">
      <w:pPr>
        <w:spacing w:after="0" w:line="240" w:lineRule="auto"/>
        <w:jc w:val="both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Calibri"/>
          <w:b/>
          <w:szCs w:val="24"/>
        </w:rPr>
        <w:t>„Wybór Pośredników Finansowych w celu wdrażania Instrumentu Finansowego „Pożyczka Regionalna dla MŚP" w ramach realizacji Strategii Inwestycyjnej Zasobów Zwróconych Województwa Warmińsko-Mazurskiego na lata 2023-2033"</w:t>
      </w:r>
      <w:r w:rsidR="00F3447C" w:rsidRPr="00065DA1">
        <w:rPr>
          <w:rFonts w:ascii="Arial Narrow" w:eastAsia="Cambria" w:hAnsi="Arial Narrow" w:cs="Arial"/>
          <w:b/>
          <w:szCs w:val="24"/>
          <w:lang w:eastAsia="en-US"/>
        </w:rPr>
        <w:t>.</w:t>
      </w:r>
    </w:p>
    <w:p w14:paraId="4DADAAA1" w14:textId="17CA457A" w:rsidR="00F73DF5" w:rsidRPr="00065DA1" w:rsidRDefault="00F73DF5" w:rsidP="00F73DF5">
      <w:pPr>
        <w:spacing w:before="120"/>
        <w:jc w:val="both"/>
        <w:rPr>
          <w:rFonts w:ascii="Arial Narrow" w:eastAsia="Calibri" w:hAnsi="Arial Narrow" w:cs="Arial"/>
          <w:lang w:eastAsia="en-US"/>
        </w:rPr>
      </w:pPr>
      <w:r w:rsidRPr="00065DA1">
        <w:rPr>
          <w:rFonts w:ascii="Arial Narrow" w:eastAsia="Calibri" w:hAnsi="Arial Narrow" w:cs="Arial"/>
          <w:lang w:eastAsia="en-US"/>
        </w:rPr>
        <w:t xml:space="preserve">Przedmiot zamówienia </w:t>
      </w:r>
      <w:r w:rsidRPr="00065DA1">
        <w:rPr>
          <w:rFonts w:ascii="Arial Narrow" w:eastAsia="Calibri" w:hAnsi="Arial Narrow" w:cs="Arial"/>
          <w:spacing w:val="10"/>
          <w:lang w:eastAsia="en-US"/>
        </w:rPr>
        <w:t>został podzielony na 2 (dwie) części.</w:t>
      </w:r>
      <w:r w:rsidRPr="00065DA1">
        <w:rPr>
          <w:rFonts w:ascii="Arial Narrow" w:eastAsia="Calibri" w:hAnsi="Arial Narrow" w:cs="Arial"/>
          <w:lang w:eastAsia="en-US"/>
        </w:rPr>
        <w:t xml:space="preserve"> Zamawiający dopuścił składanie ofert częściowych.</w:t>
      </w:r>
    </w:p>
    <w:p w14:paraId="590B09DE" w14:textId="17469574" w:rsidR="005B2C5F" w:rsidRPr="00065DA1" w:rsidRDefault="005B2C5F" w:rsidP="00880E3A">
      <w:pPr>
        <w:spacing w:after="0" w:line="240" w:lineRule="auto"/>
        <w:jc w:val="both"/>
        <w:rPr>
          <w:rFonts w:ascii="Arial Narrow" w:hAnsi="Arial Narrow" w:cs="Arial"/>
          <w:szCs w:val="24"/>
          <w:lang w:val="cs-CZ"/>
        </w:rPr>
      </w:pPr>
      <w:r w:rsidRPr="00065DA1">
        <w:rPr>
          <w:rFonts w:ascii="Arial Narrow" w:hAnsi="Arial Narrow" w:cs="Arial"/>
          <w:szCs w:val="24"/>
          <w:lang w:val="cs-CZ"/>
        </w:rPr>
        <w:t>Zamawiający działając na podstawie art. 253 ustawy z dnia 11 września 2019 r. Prawo zamówień publicznych (Dz. U. z 2023 r., poz. 1605 ze zm.) informuje o wyborze najkorzystniejszej oferty w/w postępowaniu</w:t>
      </w:r>
      <w:r w:rsidR="00F73DF5" w:rsidRPr="00065DA1">
        <w:rPr>
          <w:rFonts w:ascii="Arial Narrow" w:hAnsi="Arial Narrow" w:cs="Arial"/>
          <w:szCs w:val="24"/>
          <w:lang w:val="cs-CZ"/>
        </w:rPr>
        <w:t xml:space="preserve"> w zakresie następujacych części</w:t>
      </w:r>
      <w:r w:rsidRPr="00065DA1">
        <w:rPr>
          <w:rFonts w:ascii="Arial Narrow" w:hAnsi="Arial Narrow" w:cs="Arial"/>
          <w:szCs w:val="24"/>
          <w:lang w:val="cs-CZ"/>
        </w:rPr>
        <w:t>.</w:t>
      </w:r>
    </w:p>
    <w:p w14:paraId="65BE1423" w14:textId="7AD5EAE2" w:rsidR="00F3447C" w:rsidRPr="00065DA1" w:rsidRDefault="00F3447C" w:rsidP="00C6215E">
      <w:pPr>
        <w:spacing w:after="0" w:line="240" w:lineRule="auto"/>
        <w:jc w:val="both"/>
        <w:rPr>
          <w:rFonts w:ascii="Arial Narrow" w:eastAsia="Cambria" w:hAnsi="Arial Narrow" w:cs="Arial"/>
          <w:szCs w:val="24"/>
          <w:lang w:val="cs-CZ" w:eastAsia="en-US"/>
        </w:rPr>
      </w:pPr>
    </w:p>
    <w:p w14:paraId="329C7A04" w14:textId="654EB716" w:rsidR="00F3447C" w:rsidRPr="00065DA1" w:rsidRDefault="00F3447C" w:rsidP="00C6215E">
      <w:pPr>
        <w:spacing w:after="0" w:line="240" w:lineRule="auto"/>
        <w:jc w:val="both"/>
        <w:rPr>
          <w:rFonts w:ascii="Arial Narrow" w:hAnsi="Arial Narrow"/>
          <w:b/>
          <w:szCs w:val="24"/>
        </w:rPr>
      </w:pPr>
      <w:r w:rsidRPr="00065DA1">
        <w:rPr>
          <w:rFonts w:ascii="Arial Narrow" w:eastAsia="Cambria" w:hAnsi="Arial Narrow" w:cs="Arial"/>
          <w:b/>
          <w:szCs w:val="24"/>
          <w:u w:val="single"/>
          <w:lang w:val="cs-CZ" w:eastAsia="en-US"/>
        </w:rPr>
        <w:t>Część I</w:t>
      </w:r>
      <w:r w:rsidRPr="00065DA1">
        <w:rPr>
          <w:rFonts w:ascii="Arial Narrow" w:eastAsia="Cambria" w:hAnsi="Arial Narrow" w:cs="Arial"/>
          <w:szCs w:val="24"/>
          <w:lang w:val="cs-CZ" w:eastAsia="en-US"/>
        </w:rPr>
        <w:t xml:space="preserve"> - </w:t>
      </w:r>
      <w:r w:rsidR="00712354" w:rsidRPr="00065DA1">
        <w:rPr>
          <w:rFonts w:ascii="Arial Narrow" w:hAnsi="Arial Narrow"/>
          <w:b/>
          <w:szCs w:val="24"/>
        </w:rPr>
        <w:t>Świadczenie przez Wykonawcę usługi polegającej na utworzeniu, wdrożeniu i zarządzaniu Instrumentem Finansowym.</w:t>
      </w:r>
    </w:p>
    <w:p w14:paraId="0EC0DB75" w14:textId="77777777" w:rsidR="00E41305" w:rsidRPr="00065DA1" w:rsidRDefault="00E41305" w:rsidP="00C6215E">
      <w:pPr>
        <w:spacing w:after="0" w:line="240" w:lineRule="auto"/>
        <w:jc w:val="both"/>
        <w:rPr>
          <w:rFonts w:ascii="Arial Narrow" w:hAnsi="Arial Narrow" w:cs="Arial"/>
          <w:szCs w:val="24"/>
        </w:rPr>
      </w:pPr>
    </w:p>
    <w:p w14:paraId="6D54E61A" w14:textId="0BF6CB43" w:rsidR="00E41305" w:rsidRPr="00065DA1" w:rsidRDefault="00E41305" w:rsidP="00E41305">
      <w:pPr>
        <w:numPr>
          <w:ilvl w:val="0"/>
          <w:numId w:val="40"/>
        </w:numPr>
        <w:spacing w:before="120" w:after="0" w:line="240" w:lineRule="auto"/>
        <w:jc w:val="both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Arial"/>
          <w:b/>
          <w:szCs w:val="24"/>
        </w:rPr>
        <w:t>Nazw</w:t>
      </w:r>
      <w:r w:rsidR="002C1B29" w:rsidRPr="00065DA1">
        <w:rPr>
          <w:rFonts w:ascii="Arial Narrow" w:hAnsi="Arial Narrow" w:cs="Arial"/>
          <w:b/>
          <w:szCs w:val="24"/>
        </w:rPr>
        <w:t>y albo imiona i nazwiska, siedzibę albo miejsce zamieszkania, jeżeli są miejscami wykonywania działalności Wykonawcy, którzy złożyli oferty, a także punktacja przyznana ofertom w każdym kryterium oceny ofert i łączna punktacja: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459"/>
        <w:gridCol w:w="1701"/>
        <w:gridCol w:w="1701"/>
        <w:gridCol w:w="1701"/>
        <w:gridCol w:w="1242"/>
      </w:tblGrid>
      <w:tr w:rsidR="00065DA1" w:rsidRPr="00065DA1" w14:paraId="5193DA13" w14:textId="77777777" w:rsidTr="001B213B">
        <w:trPr>
          <w:trHeight w:val="993"/>
        </w:trPr>
        <w:tc>
          <w:tcPr>
            <w:tcW w:w="768" w:type="dxa"/>
            <w:vMerge w:val="restart"/>
            <w:shd w:val="pct25" w:color="auto" w:fill="auto"/>
            <w:vAlign w:val="center"/>
          </w:tcPr>
          <w:p w14:paraId="06A1A4A9" w14:textId="34FFDEFC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Nr oferty</w:t>
            </w:r>
          </w:p>
        </w:tc>
        <w:tc>
          <w:tcPr>
            <w:tcW w:w="2459" w:type="dxa"/>
            <w:vMerge w:val="restart"/>
            <w:shd w:val="pct25" w:color="auto" w:fill="auto"/>
            <w:vAlign w:val="center"/>
          </w:tcPr>
          <w:p w14:paraId="0236A763" w14:textId="6E6721C1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Firma (nazwa) lub nazwisko Wykonawcy</w:t>
            </w:r>
          </w:p>
        </w:tc>
        <w:tc>
          <w:tcPr>
            <w:tcW w:w="1701" w:type="dxa"/>
            <w:vMerge w:val="restart"/>
            <w:shd w:val="pct25" w:color="auto" w:fill="auto"/>
            <w:vAlign w:val="center"/>
          </w:tcPr>
          <w:p w14:paraId="05C03917" w14:textId="0E22D5CE" w:rsidR="00F06279" w:rsidRPr="00065DA1" w:rsidRDefault="00F06279" w:rsidP="00E41305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Punkty w Kryterium -</w:t>
            </w:r>
            <w:r w:rsidRPr="00065DA1">
              <w:rPr>
                <w:rFonts w:ascii="Arial Narrow" w:hAnsi="Arial Narrow" w:cstheme="minorHAnsi"/>
                <w:sz w:val="22"/>
                <w:szCs w:val="24"/>
              </w:rPr>
              <w:t xml:space="preserve"> </w:t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>Cena oferty rozumiana jako poziom oczekiwanego wynagrodzenia Pośredników</w:t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br/>
              <w:t>Finansowych</w:t>
            </w:r>
            <w:r w:rsidR="00B91187"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4AD1E2D0" w14:textId="4D422179" w:rsidR="00F06279" w:rsidRPr="00065DA1" w:rsidRDefault="00F06279" w:rsidP="00E41305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 xml:space="preserve">Punkty w kryterium - </w:t>
            </w:r>
            <w:r w:rsidRPr="00065DA1">
              <w:rPr>
                <w:rStyle w:val="PogrubienieTeksttreci95pt"/>
                <w:rFonts w:ascii="Arial Narrow" w:hAnsi="Arial Narrow" w:cstheme="minorHAnsi"/>
                <w:b w:val="0"/>
                <w:color w:val="auto"/>
                <w:sz w:val="22"/>
                <w:szCs w:val="24"/>
              </w:rPr>
              <w:br/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>Jakość oferty</w:t>
            </w:r>
            <w:r w:rsidR="00B91187"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1242" w:type="dxa"/>
            <w:vMerge w:val="restart"/>
            <w:shd w:val="pct25" w:color="auto" w:fill="auto"/>
            <w:vAlign w:val="center"/>
          </w:tcPr>
          <w:p w14:paraId="70F712A9" w14:textId="115E19F6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Punkty razem</w:t>
            </w:r>
          </w:p>
        </w:tc>
      </w:tr>
      <w:tr w:rsidR="00065DA1" w:rsidRPr="00065DA1" w14:paraId="3212D292" w14:textId="77777777" w:rsidTr="001B213B">
        <w:tc>
          <w:tcPr>
            <w:tcW w:w="768" w:type="dxa"/>
            <w:vMerge/>
            <w:shd w:val="pct25" w:color="auto" w:fill="auto"/>
            <w:vAlign w:val="center"/>
          </w:tcPr>
          <w:p w14:paraId="3021EE55" w14:textId="77777777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2459" w:type="dxa"/>
            <w:vMerge/>
            <w:shd w:val="pct25" w:color="auto" w:fill="auto"/>
            <w:vAlign w:val="center"/>
          </w:tcPr>
          <w:p w14:paraId="20C10E25" w14:textId="77777777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1701" w:type="dxa"/>
            <w:vMerge/>
            <w:shd w:val="pct25" w:color="auto" w:fill="auto"/>
            <w:vAlign w:val="center"/>
          </w:tcPr>
          <w:p w14:paraId="29485E0F" w14:textId="77777777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584D3D44" w14:textId="2AC13CEC" w:rsidR="00F06279" w:rsidRPr="00065DA1" w:rsidRDefault="00F06279" w:rsidP="00B91187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>Długość Okresu Budowy Portfela</w:t>
            </w:r>
            <w:r w:rsidR="00B91187"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 xml:space="preserve"> 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26342F0C" w14:textId="524AF470" w:rsidR="00F06279" w:rsidRPr="00065DA1" w:rsidRDefault="00F06279" w:rsidP="00B91187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hAnsi="Arial Narrow" w:cstheme="minorHAnsi"/>
                <w:b/>
                <w:bCs/>
                <w:sz w:val="22"/>
                <w:szCs w:val="24"/>
              </w:rPr>
              <w:t>Deklarowana liczba wspartych przedsiębiorstw</w:t>
            </w:r>
            <w:r w:rsidR="00B91187" w:rsidRPr="00065DA1">
              <w:rPr>
                <w:rFonts w:ascii="Arial Narrow" w:hAnsi="Arial Narrow" w:cstheme="minorHAnsi"/>
                <w:b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242" w:type="dxa"/>
            <w:vMerge/>
            <w:shd w:val="pct25" w:color="auto" w:fill="auto"/>
            <w:vAlign w:val="center"/>
          </w:tcPr>
          <w:p w14:paraId="3AFDB4EE" w14:textId="77777777" w:rsidR="00F06279" w:rsidRPr="00065DA1" w:rsidRDefault="00F06279" w:rsidP="00F06279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</w:p>
        </w:tc>
      </w:tr>
      <w:tr w:rsidR="00E41305" w:rsidRPr="00065DA1" w14:paraId="7D5C2E72" w14:textId="77777777" w:rsidTr="001B213B">
        <w:tc>
          <w:tcPr>
            <w:tcW w:w="768" w:type="dxa"/>
            <w:vAlign w:val="center"/>
          </w:tcPr>
          <w:p w14:paraId="17250927" w14:textId="546A1D04" w:rsidR="00AE417D" w:rsidRPr="00065DA1" w:rsidRDefault="00E41305" w:rsidP="00E41305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1</w:t>
            </w:r>
          </w:p>
        </w:tc>
        <w:tc>
          <w:tcPr>
            <w:tcW w:w="2459" w:type="dxa"/>
            <w:vAlign w:val="center"/>
          </w:tcPr>
          <w:p w14:paraId="00142C5D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Konsorcjum w składzie:</w:t>
            </w:r>
          </w:p>
          <w:p w14:paraId="20F699F1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t>Lider Konsorcjum:</w:t>
            </w:r>
          </w:p>
          <w:p w14:paraId="2F7C8832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Stowarzyszenie „Centrum Rozwoju Ekonomicznego Pasłęka“</w:t>
            </w:r>
          </w:p>
          <w:p w14:paraId="5781BEE1" w14:textId="79E8E26D" w:rsidR="002A526E" w:rsidRPr="00065DA1" w:rsidRDefault="00180588" w:rsidP="002A526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szCs w:val="24"/>
                <w:lang w:val="cs-CZ" w:eastAsia="en-US"/>
              </w:rPr>
              <w:t>z siedzibą w Pasłęku</w:t>
            </w:r>
          </w:p>
          <w:p w14:paraId="2513D64D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lastRenderedPageBreak/>
              <w:t>Członek Konsorcjum</w:t>
            </w:r>
          </w:p>
          <w:p w14:paraId="05111095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>Fundacja Rozwoju Regionu Łukta</w:t>
            </w:r>
          </w:p>
          <w:p w14:paraId="7AB5D7FA" w14:textId="325E7239" w:rsidR="002A526E" w:rsidRPr="00065DA1" w:rsidRDefault="00180588" w:rsidP="002A526E">
            <w:pPr>
              <w:pStyle w:val="Bezodstpw"/>
              <w:rPr>
                <w:rFonts w:ascii="Arial Narrow" w:eastAsia="Cambria" w:hAnsi="Arial Narrow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szCs w:val="24"/>
                <w:lang w:val="cs-CZ" w:eastAsia="en-US"/>
              </w:rPr>
              <w:t xml:space="preserve">z siedzibą w </w:t>
            </w:r>
            <w:r w:rsidR="002A526E" w:rsidRPr="00065DA1">
              <w:rPr>
                <w:rFonts w:ascii="Arial Narrow" w:eastAsia="Cambria" w:hAnsi="Arial Narrow"/>
                <w:szCs w:val="24"/>
                <w:lang w:val="cs-CZ" w:eastAsia="en-US"/>
              </w:rPr>
              <w:t>Łuk</w:t>
            </w:r>
            <w:r w:rsidRPr="00065DA1">
              <w:rPr>
                <w:rFonts w:ascii="Arial Narrow" w:eastAsia="Cambria" w:hAnsi="Arial Narrow"/>
                <w:szCs w:val="24"/>
                <w:lang w:val="cs-CZ" w:eastAsia="en-US"/>
              </w:rPr>
              <w:t>cie</w:t>
            </w:r>
          </w:p>
          <w:p w14:paraId="79CD5619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szCs w:val="24"/>
                <w:u w:val="single"/>
                <w:lang w:val="cs-CZ" w:eastAsia="en-US"/>
              </w:rPr>
              <w:t>Członek Konsorcjum</w:t>
            </w:r>
          </w:p>
          <w:p w14:paraId="556CFA83" w14:textId="77777777" w:rsidR="002A526E" w:rsidRPr="00065DA1" w:rsidRDefault="002A526E" w:rsidP="002A526E">
            <w:pPr>
              <w:pStyle w:val="Bezodstpw"/>
              <w:rPr>
                <w:rFonts w:ascii="Arial Narrow" w:eastAsia="Cambria" w:hAnsi="Arial Narrow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/>
                <w:b/>
                <w:szCs w:val="24"/>
                <w:lang w:val="cs-CZ" w:eastAsia="en-US"/>
              </w:rPr>
              <w:t xml:space="preserve">Fundacja Wspierania Przedsiębiorczości Regionalnej </w:t>
            </w:r>
          </w:p>
          <w:p w14:paraId="02DCD60B" w14:textId="3EE60692" w:rsidR="00AE417D" w:rsidRPr="00065DA1" w:rsidRDefault="006D135B" w:rsidP="00180588">
            <w:pPr>
              <w:pStyle w:val="Bezodstpw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>
              <w:rPr>
                <w:rFonts w:ascii="Arial Narrow" w:eastAsia="Cambria" w:hAnsi="Arial Narrow"/>
                <w:szCs w:val="24"/>
                <w:lang w:val="cs-CZ" w:eastAsia="en-US"/>
              </w:rPr>
              <w:t>z</w:t>
            </w:r>
            <w:r w:rsidR="00180588" w:rsidRPr="00065DA1">
              <w:rPr>
                <w:rFonts w:ascii="Arial Narrow" w:eastAsia="Cambria" w:hAnsi="Arial Narrow"/>
                <w:szCs w:val="24"/>
                <w:lang w:val="cs-CZ" w:eastAsia="en-US"/>
              </w:rPr>
              <w:t> siedzibą w</w:t>
            </w:r>
            <w:r w:rsidR="002A526E" w:rsidRPr="00065DA1">
              <w:rPr>
                <w:rFonts w:ascii="Arial Narrow" w:eastAsia="Cambria" w:hAnsi="Arial Narrow"/>
                <w:szCs w:val="24"/>
                <w:lang w:val="cs-CZ" w:eastAsia="en-US"/>
              </w:rPr>
              <w:t xml:space="preserve"> Gołdap</w:t>
            </w:r>
            <w:r w:rsidR="00180588" w:rsidRPr="00065DA1">
              <w:rPr>
                <w:rFonts w:ascii="Arial Narrow" w:eastAsia="Cambria" w:hAnsi="Arial Narrow"/>
                <w:szCs w:val="24"/>
                <w:lang w:val="cs-CZ" w:eastAsia="en-US"/>
              </w:rPr>
              <w:t>ii</w:t>
            </w:r>
          </w:p>
        </w:tc>
        <w:tc>
          <w:tcPr>
            <w:tcW w:w="1701" w:type="dxa"/>
            <w:vAlign w:val="center"/>
          </w:tcPr>
          <w:p w14:paraId="6D0C124D" w14:textId="5A4F8E00" w:rsidR="00AE417D" w:rsidRPr="00065DA1" w:rsidRDefault="00500360" w:rsidP="001B213B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lastRenderedPageBreak/>
              <w:t>50,00</w:t>
            </w:r>
          </w:p>
        </w:tc>
        <w:tc>
          <w:tcPr>
            <w:tcW w:w="1701" w:type="dxa"/>
            <w:vAlign w:val="center"/>
          </w:tcPr>
          <w:p w14:paraId="0326F78F" w14:textId="39077DED" w:rsidR="00AE417D" w:rsidRPr="00065DA1" w:rsidRDefault="00500360" w:rsidP="001B213B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24,00</w:t>
            </w:r>
          </w:p>
        </w:tc>
        <w:tc>
          <w:tcPr>
            <w:tcW w:w="1701" w:type="dxa"/>
            <w:vAlign w:val="center"/>
          </w:tcPr>
          <w:p w14:paraId="08F3DC6E" w14:textId="6F76C476" w:rsidR="00AE417D" w:rsidRPr="00065DA1" w:rsidRDefault="00500360" w:rsidP="001B213B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26,00</w:t>
            </w:r>
          </w:p>
        </w:tc>
        <w:tc>
          <w:tcPr>
            <w:tcW w:w="1242" w:type="dxa"/>
            <w:vAlign w:val="center"/>
          </w:tcPr>
          <w:p w14:paraId="0E5C1346" w14:textId="3A5BDB21" w:rsidR="00AE417D" w:rsidRPr="00065DA1" w:rsidRDefault="00500360" w:rsidP="001B213B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100,00 pkt</w:t>
            </w:r>
          </w:p>
        </w:tc>
      </w:tr>
    </w:tbl>
    <w:p w14:paraId="7A5093BE" w14:textId="77777777" w:rsidR="00AE417D" w:rsidRPr="00065DA1" w:rsidRDefault="00AE417D" w:rsidP="00C6215E">
      <w:pPr>
        <w:spacing w:after="0" w:line="240" w:lineRule="auto"/>
        <w:jc w:val="both"/>
        <w:rPr>
          <w:rFonts w:ascii="Arial Narrow" w:eastAsia="Cambria" w:hAnsi="Arial Narrow" w:cs="Arial"/>
          <w:szCs w:val="24"/>
          <w:lang w:val="cs-CZ" w:eastAsia="en-US"/>
        </w:rPr>
      </w:pPr>
    </w:p>
    <w:p w14:paraId="4B95F360" w14:textId="58614598" w:rsidR="00291A89" w:rsidRPr="00065DA1" w:rsidRDefault="00291A89" w:rsidP="002A526E">
      <w:pPr>
        <w:spacing w:line="240" w:lineRule="auto"/>
        <w:jc w:val="both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Arial"/>
          <w:szCs w:val="24"/>
        </w:rPr>
        <w:t xml:space="preserve">Zamawiający wybrał jako najkorzystniejszą </w:t>
      </w:r>
      <w:r w:rsidRPr="00065DA1">
        <w:rPr>
          <w:rFonts w:ascii="Arial Narrow" w:hAnsi="Arial Narrow" w:cs="Arial"/>
          <w:b/>
          <w:szCs w:val="24"/>
        </w:rPr>
        <w:t xml:space="preserve">ofertę nr </w:t>
      </w:r>
      <w:r w:rsidR="002A526E" w:rsidRPr="00065DA1">
        <w:rPr>
          <w:rFonts w:ascii="Arial Narrow" w:hAnsi="Arial Narrow" w:cs="Arial"/>
          <w:b/>
          <w:szCs w:val="24"/>
        </w:rPr>
        <w:t>1</w:t>
      </w:r>
      <w:r w:rsidRPr="00065DA1">
        <w:rPr>
          <w:rFonts w:ascii="Arial Narrow" w:hAnsi="Arial Narrow" w:cs="Arial"/>
          <w:b/>
          <w:szCs w:val="24"/>
        </w:rPr>
        <w:t xml:space="preserve"> </w:t>
      </w:r>
      <w:r w:rsidRPr="00065DA1">
        <w:rPr>
          <w:rFonts w:ascii="Arial Narrow" w:hAnsi="Arial Narrow" w:cs="Arial"/>
          <w:szCs w:val="24"/>
        </w:rPr>
        <w:t xml:space="preserve">złożoną przez:  </w:t>
      </w:r>
    </w:p>
    <w:p w14:paraId="4F4C96D8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b/>
          <w:szCs w:val="24"/>
          <w:lang w:val="cs-CZ" w:eastAsia="en-US"/>
        </w:rPr>
      </w:pPr>
      <w:r w:rsidRPr="00065DA1">
        <w:rPr>
          <w:rFonts w:ascii="Arial Narrow" w:eastAsia="Cambria" w:hAnsi="Arial Narrow"/>
          <w:b/>
          <w:szCs w:val="24"/>
          <w:lang w:val="cs-CZ" w:eastAsia="en-US"/>
        </w:rPr>
        <w:t>Konsorcjum w składzie:</w:t>
      </w:r>
    </w:p>
    <w:p w14:paraId="4843BDCD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u w:val="single"/>
          <w:lang w:val="cs-CZ" w:eastAsia="en-US"/>
        </w:rPr>
      </w:pPr>
      <w:r w:rsidRPr="00065DA1">
        <w:rPr>
          <w:rFonts w:ascii="Arial Narrow" w:eastAsia="Cambria" w:hAnsi="Arial Narrow"/>
          <w:szCs w:val="24"/>
          <w:u w:val="single"/>
          <w:lang w:val="cs-CZ" w:eastAsia="en-US"/>
        </w:rPr>
        <w:t>Lider Konsorcjum:</w:t>
      </w:r>
    </w:p>
    <w:p w14:paraId="69D53970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b/>
          <w:szCs w:val="24"/>
          <w:lang w:val="cs-CZ" w:eastAsia="en-US"/>
        </w:rPr>
      </w:pPr>
      <w:r w:rsidRPr="00065DA1">
        <w:rPr>
          <w:rFonts w:ascii="Arial Narrow" w:eastAsia="Cambria" w:hAnsi="Arial Narrow"/>
          <w:b/>
          <w:szCs w:val="24"/>
          <w:lang w:val="cs-CZ" w:eastAsia="en-US"/>
        </w:rPr>
        <w:t>Stowarzyszenie „Centrum Rozwoju Ekonomicznego Pasłęka“</w:t>
      </w:r>
    </w:p>
    <w:p w14:paraId="340960F8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Plac Św. Wojciecha 3, 14-400 Pasłęka</w:t>
      </w:r>
    </w:p>
    <w:p w14:paraId="66D9D76B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NIP 5781015305</w:t>
      </w:r>
    </w:p>
    <w:p w14:paraId="4E2A0F18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u w:val="single"/>
          <w:lang w:val="cs-CZ" w:eastAsia="en-US"/>
        </w:rPr>
      </w:pPr>
      <w:r w:rsidRPr="00065DA1">
        <w:rPr>
          <w:rFonts w:ascii="Arial Narrow" w:eastAsia="Cambria" w:hAnsi="Arial Narrow"/>
          <w:szCs w:val="24"/>
          <w:u w:val="single"/>
          <w:lang w:val="cs-CZ" w:eastAsia="en-US"/>
        </w:rPr>
        <w:t>Członek Konsorcjum</w:t>
      </w:r>
    </w:p>
    <w:p w14:paraId="3E91E2C9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b/>
          <w:szCs w:val="24"/>
          <w:lang w:val="cs-CZ" w:eastAsia="en-US"/>
        </w:rPr>
      </w:pPr>
      <w:r w:rsidRPr="00065DA1">
        <w:rPr>
          <w:rFonts w:ascii="Arial Narrow" w:eastAsia="Cambria" w:hAnsi="Arial Narrow"/>
          <w:b/>
          <w:szCs w:val="24"/>
          <w:lang w:val="cs-CZ" w:eastAsia="en-US"/>
        </w:rPr>
        <w:t>Fundacja Rozwoju Regionu Łukta</w:t>
      </w:r>
    </w:p>
    <w:p w14:paraId="7DB61567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ul. Mazurska 30, 14-105 Łukta</w:t>
      </w:r>
    </w:p>
    <w:p w14:paraId="4D600F32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NIP 7411533316</w:t>
      </w:r>
    </w:p>
    <w:p w14:paraId="7933D7E3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u w:val="single"/>
          <w:lang w:val="cs-CZ" w:eastAsia="en-US"/>
        </w:rPr>
      </w:pPr>
      <w:r w:rsidRPr="00065DA1">
        <w:rPr>
          <w:rFonts w:ascii="Arial Narrow" w:eastAsia="Cambria" w:hAnsi="Arial Narrow"/>
          <w:szCs w:val="24"/>
          <w:u w:val="single"/>
          <w:lang w:val="cs-CZ" w:eastAsia="en-US"/>
        </w:rPr>
        <w:t>Członek Konsorcjum</w:t>
      </w:r>
    </w:p>
    <w:p w14:paraId="54EE20CA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b/>
          <w:szCs w:val="24"/>
          <w:lang w:val="cs-CZ" w:eastAsia="en-US"/>
        </w:rPr>
      </w:pPr>
      <w:r w:rsidRPr="00065DA1">
        <w:rPr>
          <w:rFonts w:ascii="Arial Narrow" w:eastAsia="Cambria" w:hAnsi="Arial Narrow"/>
          <w:b/>
          <w:szCs w:val="24"/>
          <w:lang w:val="cs-CZ" w:eastAsia="en-US"/>
        </w:rPr>
        <w:t xml:space="preserve">Fundacja Wspierania Przedsiębiorczości Regionalnej </w:t>
      </w:r>
    </w:p>
    <w:p w14:paraId="4E6CD301" w14:textId="77777777" w:rsidR="002A526E" w:rsidRPr="00065DA1" w:rsidRDefault="002A526E" w:rsidP="002A526E">
      <w:pPr>
        <w:pStyle w:val="Bezodstpw"/>
        <w:ind w:left="284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Plac Zwycięstwa 16 lok. 3, 19-500 Gołdap</w:t>
      </w:r>
    </w:p>
    <w:p w14:paraId="1E99903B" w14:textId="77777777" w:rsidR="002A526E" w:rsidRPr="00065DA1" w:rsidRDefault="002A526E" w:rsidP="002A526E">
      <w:pPr>
        <w:spacing w:line="240" w:lineRule="auto"/>
        <w:ind w:left="284"/>
        <w:jc w:val="both"/>
        <w:rPr>
          <w:rFonts w:ascii="Arial Narrow" w:eastAsia="Cambria" w:hAnsi="Arial Narrow"/>
          <w:szCs w:val="24"/>
          <w:lang w:val="cs-CZ" w:eastAsia="en-US"/>
        </w:rPr>
      </w:pPr>
      <w:r w:rsidRPr="00065DA1">
        <w:rPr>
          <w:rFonts w:ascii="Arial Narrow" w:eastAsia="Cambria" w:hAnsi="Arial Narrow"/>
          <w:szCs w:val="24"/>
          <w:lang w:val="cs-CZ" w:eastAsia="en-US"/>
        </w:rPr>
        <w:t>NIP 8471385682</w:t>
      </w:r>
    </w:p>
    <w:p w14:paraId="582B5A92" w14:textId="77777777" w:rsidR="00FE6F12" w:rsidRPr="00065DA1" w:rsidRDefault="00FE6F12" w:rsidP="00FE6F12">
      <w:pPr>
        <w:widowControl w:val="0"/>
        <w:autoSpaceDE w:val="0"/>
        <w:snapToGrid w:val="0"/>
        <w:jc w:val="both"/>
        <w:rPr>
          <w:rFonts w:ascii="Arial Narrow" w:hAnsi="Arial Narrow" w:cs="Arial"/>
        </w:rPr>
      </w:pPr>
      <w:r w:rsidRPr="00065DA1">
        <w:rPr>
          <w:rFonts w:ascii="Arial Narrow" w:hAnsi="Arial Narrow" w:cs="Arial"/>
        </w:rPr>
        <w:t xml:space="preserve">Zamawiający dokonał oceny i porównania złożonych ofert niepodlegających odrzuceniu. </w:t>
      </w:r>
    </w:p>
    <w:p w14:paraId="123E8096" w14:textId="3A09DF46" w:rsidR="00FE6F12" w:rsidRPr="00065DA1" w:rsidRDefault="00FE6F12" w:rsidP="00FE6F12">
      <w:pPr>
        <w:widowControl w:val="0"/>
        <w:autoSpaceDE w:val="0"/>
        <w:snapToGrid w:val="0"/>
        <w:jc w:val="both"/>
        <w:rPr>
          <w:rFonts w:ascii="Arial Narrow" w:hAnsi="Arial Narrow" w:cs="Arial"/>
        </w:rPr>
      </w:pPr>
      <w:r w:rsidRPr="00065DA1">
        <w:rPr>
          <w:rFonts w:ascii="Arial Narrow" w:hAnsi="Arial Narrow" w:cs="Arial"/>
        </w:rPr>
        <w:t>Zgodnie ze Specyfikacją Warunków Zamówienia przy wyborze najkorzystniejszej oferty Zamawiający kierował się kryteriami oceny ofert:</w:t>
      </w:r>
    </w:p>
    <w:p w14:paraId="03C865A1" w14:textId="569A3C86" w:rsidR="00291A89" w:rsidRPr="00065DA1" w:rsidRDefault="00291A89" w:rsidP="00B9118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Liczba punktów w kryterium: </w:t>
      </w:r>
      <w:r w:rsidR="00B91187"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>Cena oferty rozumiana jako poziom oczekiwanego wynagrodzenia Pośredników Finansowych</w:t>
      </w:r>
      <w:r w:rsidRPr="00065DA1">
        <w:rPr>
          <w:rFonts w:ascii="Arial Narrow" w:hAnsi="Arial Narrow" w:cs="Arial"/>
          <w:bCs/>
          <w:szCs w:val="24"/>
        </w:rPr>
        <w:t xml:space="preserve"> – </w:t>
      </w:r>
      <w:r w:rsidR="00B91187" w:rsidRPr="00065DA1">
        <w:rPr>
          <w:rFonts w:ascii="Arial Narrow" w:hAnsi="Arial Narrow" w:cs="Arial"/>
          <w:bCs/>
          <w:szCs w:val="24"/>
        </w:rPr>
        <w:t>50</w:t>
      </w:r>
      <w:r w:rsidRPr="00065DA1">
        <w:rPr>
          <w:rFonts w:ascii="Arial Narrow" w:hAnsi="Arial Narrow" w:cs="Arial"/>
          <w:bCs/>
          <w:szCs w:val="24"/>
        </w:rPr>
        <w:t xml:space="preserve"> pkt</w:t>
      </w:r>
    </w:p>
    <w:p w14:paraId="39EF8843" w14:textId="0E2CAB43" w:rsidR="00291A89" w:rsidRPr="00065DA1" w:rsidRDefault="00291A89" w:rsidP="00B9118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Liczba punktów w kryterium: </w:t>
      </w:r>
      <w:r w:rsidR="00B91187"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 xml:space="preserve">Jakość oferty </w:t>
      </w:r>
      <w:r w:rsidRPr="00065DA1">
        <w:rPr>
          <w:rFonts w:ascii="Arial Narrow" w:hAnsi="Arial Narrow" w:cs="Arial"/>
          <w:bCs/>
          <w:szCs w:val="24"/>
        </w:rPr>
        <w:t xml:space="preserve">– </w:t>
      </w:r>
      <w:r w:rsidR="00B91187" w:rsidRPr="00065DA1">
        <w:rPr>
          <w:rFonts w:ascii="Arial Narrow" w:hAnsi="Arial Narrow" w:cs="Arial"/>
          <w:bCs/>
          <w:szCs w:val="24"/>
        </w:rPr>
        <w:t>50</w:t>
      </w:r>
      <w:r w:rsidRPr="00065DA1">
        <w:rPr>
          <w:rFonts w:ascii="Arial Narrow" w:hAnsi="Arial Narrow" w:cs="Arial"/>
          <w:bCs/>
          <w:szCs w:val="24"/>
        </w:rPr>
        <w:t xml:space="preserve"> pkt</w:t>
      </w:r>
    </w:p>
    <w:p w14:paraId="31C696A2" w14:textId="752841FD" w:rsidR="00B91187" w:rsidRPr="00065DA1" w:rsidRDefault="00B91187" w:rsidP="00756A71">
      <w:pPr>
        <w:spacing w:after="0" w:line="240" w:lineRule="auto"/>
        <w:ind w:left="709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2.1. </w:t>
      </w:r>
      <w:r w:rsidR="00756A71" w:rsidRPr="00065DA1">
        <w:rPr>
          <w:rFonts w:ascii="Arial Narrow" w:hAnsi="Arial Narrow" w:cs="Arial"/>
          <w:bCs/>
          <w:szCs w:val="24"/>
        </w:rPr>
        <w:t xml:space="preserve">- </w:t>
      </w:r>
      <w:r w:rsidR="00756A71"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 xml:space="preserve">Długość Okresu Budowy Portfela – </w:t>
      </w:r>
      <w:r w:rsidR="00756A71" w:rsidRPr="00065DA1">
        <w:rPr>
          <w:rStyle w:val="PogrubienieTeksttreci95pt"/>
          <w:rFonts w:ascii="Arial Narrow" w:hAnsi="Arial Narrow" w:cstheme="minorHAnsi"/>
          <w:b w:val="0"/>
          <w:color w:val="auto"/>
          <w:sz w:val="24"/>
          <w:szCs w:val="24"/>
        </w:rPr>
        <w:t>24 pkt</w:t>
      </w:r>
    </w:p>
    <w:p w14:paraId="2D30FABE" w14:textId="715AB873" w:rsidR="00B91187" w:rsidRPr="00065DA1" w:rsidRDefault="00B91187" w:rsidP="00756A71">
      <w:pPr>
        <w:spacing w:after="0" w:line="240" w:lineRule="auto"/>
        <w:ind w:left="709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2.2. </w:t>
      </w:r>
      <w:r w:rsidR="00756A71" w:rsidRPr="00065DA1">
        <w:rPr>
          <w:rFonts w:ascii="Arial Narrow" w:hAnsi="Arial Narrow" w:cs="Arial"/>
          <w:bCs/>
          <w:szCs w:val="24"/>
        </w:rPr>
        <w:t xml:space="preserve">- </w:t>
      </w:r>
      <w:r w:rsidR="00756A71" w:rsidRPr="00065DA1">
        <w:rPr>
          <w:rFonts w:ascii="Arial Narrow" w:hAnsi="Arial Narrow" w:cstheme="minorHAnsi"/>
          <w:b/>
          <w:bCs/>
          <w:szCs w:val="24"/>
        </w:rPr>
        <w:t xml:space="preserve">Deklarowana liczba wspartych przedsiębiorstw </w:t>
      </w:r>
      <w:r w:rsidR="00756A71" w:rsidRPr="00065DA1">
        <w:rPr>
          <w:rFonts w:ascii="Arial Narrow" w:hAnsi="Arial Narrow" w:cstheme="minorHAnsi"/>
          <w:bCs/>
          <w:szCs w:val="24"/>
        </w:rPr>
        <w:t>– 26 pkt</w:t>
      </w:r>
    </w:p>
    <w:p w14:paraId="587B261D" w14:textId="622D2697" w:rsidR="00291A89" w:rsidRPr="00065DA1" w:rsidRDefault="00291A89" w:rsidP="00756A71">
      <w:pPr>
        <w:spacing w:before="120" w:after="0" w:line="240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065DA1">
        <w:rPr>
          <w:rFonts w:ascii="Arial Narrow" w:hAnsi="Arial Narrow" w:cs="Arial"/>
          <w:b/>
          <w:bCs/>
          <w:szCs w:val="24"/>
        </w:rPr>
        <w:t>Łączna liczba uzyskanych punktów – 100 pkt</w:t>
      </w:r>
    </w:p>
    <w:p w14:paraId="1F8B3200" w14:textId="77777777" w:rsidR="00FE6F12" w:rsidRPr="00065DA1" w:rsidRDefault="00FE6F12" w:rsidP="00FE6F12">
      <w:pPr>
        <w:spacing w:line="240" w:lineRule="auto"/>
        <w:jc w:val="both"/>
        <w:rPr>
          <w:rFonts w:ascii="Arial Narrow" w:hAnsi="Arial Narrow" w:cs="Arial"/>
          <w:bCs/>
          <w:szCs w:val="24"/>
        </w:rPr>
      </w:pPr>
    </w:p>
    <w:p w14:paraId="16F71271" w14:textId="77777777" w:rsidR="00FE6F12" w:rsidRPr="00065DA1" w:rsidRDefault="00FE6F12" w:rsidP="00FE6F12">
      <w:pPr>
        <w:spacing w:line="240" w:lineRule="auto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>Uzasadnienie wyboru:</w:t>
      </w:r>
    </w:p>
    <w:p w14:paraId="7C387183" w14:textId="34B601F5" w:rsidR="00756A71" w:rsidRPr="00065DA1" w:rsidRDefault="00291A89" w:rsidP="00C13E02">
      <w:pPr>
        <w:pStyle w:val="Tekstpodstawowy31"/>
        <w:suppressAutoHyphens w:val="0"/>
        <w:rPr>
          <w:rFonts w:ascii="Arial Narrow" w:hAnsi="Arial Narrow" w:cs="Arial"/>
        </w:rPr>
      </w:pPr>
      <w:r w:rsidRPr="00065DA1">
        <w:rPr>
          <w:rFonts w:ascii="Arial Narrow" w:hAnsi="Arial Narrow" w:cs="Arial"/>
          <w:bCs/>
        </w:rPr>
        <w:t>Zamawiający wybrał ofertę, która uzyskała największą liczbę punktów spośród ofert nie podlegających odrzuceniu.</w:t>
      </w:r>
      <w:r w:rsidR="00756A71" w:rsidRPr="00065DA1">
        <w:rPr>
          <w:rFonts w:ascii="Arial Narrow" w:hAnsi="Arial Narrow" w:cs="Arial"/>
        </w:rPr>
        <w:t xml:space="preserve"> Cena oferty nie przewyższa kwoty, jaką Zamawiający przeznaczył na sfinansowanie zamówienia. Oferta</w:t>
      </w:r>
      <w:r w:rsidR="00756A71" w:rsidRPr="00065DA1">
        <w:rPr>
          <w:rFonts w:ascii="Arial Narrow" w:eastAsia="Times New Roman" w:hAnsi="Arial Narrow" w:cs="Arial"/>
          <w:kern w:val="0"/>
        </w:rPr>
        <w:t xml:space="preserve"> została oceniona w oparciu o podane w Specyfikacji Warunków Zamówienia kryteria oceny ofert - </w:t>
      </w:r>
      <w:r w:rsidR="00756A71" w:rsidRPr="00065DA1">
        <w:rPr>
          <w:rFonts w:ascii="Arial Narrow" w:hAnsi="Arial Narrow" w:cs="Arial"/>
        </w:rPr>
        <w:t xml:space="preserve">oferta uzyskała – </w:t>
      </w:r>
      <w:r w:rsidR="002A526E" w:rsidRPr="00065DA1">
        <w:rPr>
          <w:rFonts w:ascii="Arial Narrow" w:hAnsi="Arial Narrow" w:cs="Arial"/>
          <w:b/>
        </w:rPr>
        <w:t>100,00</w:t>
      </w:r>
      <w:r w:rsidR="00756A71" w:rsidRPr="00065DA1">
        <w:rPr>
          <w:rFonts w:ascii="Arial Narrow" w:hAnsi="Arial Narrow" w:cs="Arial"/>
          <w:b/>
        </w:rPr>
        <w:t xml:space="preserve"> pkt</w:t>
      </w:r>
      <w:r w:rsidR="00756A71" w:rsidRPr="00065DA1">
        <w:rPr>
          <w:rFonts w:ascii="Arial Narrow" w:hAnsi="Arial Narrow" w:cs="Arial"/>
        </w:rPr>
        <w:t>.</w:t>
      </w:r>
    </w:p>
    <w:p w14:paraId="64FC07CB" w14:textId="2160400E" w:rsidR="00796EA3" w:rsidRPr="00065DA1" w:rsidRDefault="00796EA3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5581B4C9" w14:textId="77777777" w:rsidR="00AE2673" w:rsidRDefault="00AE2673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1996EBE1" w14:textId="77777777" w:rsidR="006D135B" w:rsidRDefault="006D135B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4DE3CC3D" w14:textId="77777777" w:rsidR="006D135B" w:rsidRDefault="006D135B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371F0E29" w14:textId="77777777" w:rsidR="006D135B" w:rsidRDefault="006D135B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3D6F181B" w14:textId="77777777" w:rsidR="006D135B" w:rsidRDefault="006D135B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69FC9C26" w14:textId="77777777" w:rsidR="006D135B" w:rsidRPr="00065DA1" w:rsidRDefault="006D135B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592D30DF" w14:textId="0A986D34" w:rsidR="00F3447C" w:rsidRPr="00065DA1" w:rsidRDefault="00F3447C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  <w:r w:rsidRPr="00065DA1">
        <w:rPr>
          <w:rFonts w:ascii="Arial Narrow" w:hAnsi="Arial Narrow" w:cs="Arial"/>
          <w:sz w:val="24"/>
          <w:szCs w:val="24"/>
          <w:u w:val="single"/>
        </w:rPr>
        <w:lastRenderedPageBreak/>
        <w:t>Część II</w:t>
      </w:r>
      <w:r w:rsidRPr="00065DA1">
        <w:rPr>
          <w:rFonts w:ascii="Arial Narrow" w:hAnsi="Arial Narrow" w:cs="Arial"/>
          <w:b w:val="0"/>
          <w:sz w:val="24"/>
          <w:szCs w:val="24"/>
        </w:rPr>
        <w:t xml:space="preserve"> - </w:t>
      </w:r>
      <w:r w:rsidR="00712354" w:rsidRPr="00065DA1">
        <w:rPr>
          <w:rFonts w:ascii="Arial Narrow" w:hAnsi="Arial Narrow"/>
          <w:sz w:val="24"/>
          <w:szCs w:val="24"/>
        </w:rPr>
        <w:t>Świadczenie przez Wykonawcę usługi polegającej na utworzeniu, wdrożeniu i zarządzaniu Instrumentem Finansowym.</w:t>
      </w:r>
    </w:p>
    <w:p w14:paraId="0CF124BF" w14:textId="77777777" w:rsidR="00B43714" w:rsidRPr="00065DA1" w:rsidRDefault="00B43714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2F8AA031" w14:textId="2EA18EA7" w:rsidR="00E41305" w:rsidRPr="00065DA1" w:rsidRDefault="00340BD2" w:rsidP="003E412E">
      <w:pPr>
        <w:pStyle w:val="Akapitzlist"/>
        <w:numPr>
          <w:ilvl w:val="0"/>
          <w:numId w:val="41"/>
        </w:numPr>
        <w:spacing w:before="120" w:after="0" w:line="240" w:lineRule="auto"/>
        <w:ind w:left="426"/>
        <w:jc w:val="both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Arial"/>
          <w:b/>
          <w:szCs w:val="24"/>
        </w:rPr>
        <w:t>Nazwy albo imiona i nazwiska, siedzibę albo miejsce zamieszkania, jeżeli są miejscami wykonywania działalności Wykonawcy, którzy złożyli oferty, a także punktacja przyznana ofertom w każdym kryterium oceny ofert i łączna punktacja: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8"/>
        <w:gridCol w:w="2395"/>
        <w:gridCol w:w="1765"/>
        <w:gridCol w:w="1701"/>
        <w:gridCol w:w="1701"/>
        <w:gridCol w:w="1242"/>
      </w:tblGrid>
      <w:tr w:rsidR="00065DA1" w:rsidRPr="00065DA1" w14:paraId="14435E43" w14:textId="77777777" w:rsidTr="00A65CFF">
        <w:trPr>
          <w:trHeight w:val="993"/>
        </w:trPr>
        <w:tc>
          <w:tcPr>
            <w:tcW w:w="768" w:type="dxa"/>
            <w:vMerge w:val="restart"/>
            <w:shd w:val="pct25" w:color="auto" w:fill="auto"/>
            <w:vAlign w:val="center"/>
          </w:tcPr>
          <w:p w14:paraId="74304799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Nr oferty</w:t>
            </w:r>
          </w:p>
        </w:tc>
        <w:tc>
          <w:tcPr>
            <w:tcW w:w="2395" w:type="dxa"/>
            <w:vMerge w:val="restart"/>
            <w:shd w:val="pct25" w:color="auto" w:fill="auto"/>
            <w:vAlign w:val="center"/>
          </w:tcPr>
          <w:p w14:paraId="7B37A394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Firma (nazwa) lub nazwisko Wykonawcy</w:t>
            </w:r>
          </w:p>
        </w:tc>
        <w:tc>
          <w:tcPr>
            <w:tcW w:w="1765" w:type="dxa"/>
            <w:vMerge w:val="restart"/>
            <w:shd w:val="pct25" w:color="auto" w:fill="auto"/>
            <w:vAlign w:val="center"/>
          </w:tcPr>
          <w:p w14:paraId="208B4D4B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Punkty w Kryterium -</w:t>
            </w:r>
            <w:r w:rsidRPr="00065DA1">
              <w:rPr>
                <w:rFonts w:ascii="Arial Narrow" w:hAnsi="Arial Narrow" w:cstheme="minorHAnsi"/>
                <w:sz w:val="22"/>
                <w:szCs w:val="24"/>
              </w:rPr>
              <w:t xml:space="preserve"> </w:t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>Cena oferty rozumiana jako poziom oczekiwanego wynagrodzenia Pośredników</w:t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br/>
              <w:t xml:space="preserve">Finansowych </w:t>
            </w:r>
          </w:p>
        </w:tc>
        <w:tc>
          <w:tcPr>
            <w:tcW w:w="3402" w:type="dxa"/>
            <w:gridSpan w:val="2"/>
            <w:shd w:val="pct25" w:color="auto" w:fill="auto"/>
            <w:vAlign w:val="center"/>
          </w:tcPr>
          <w:p w14:paraId="1B20F8B6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 xml:space="preserve">Punkty w kryterium - </w:t>
            </w:r>
            <w:r w:rsidRPr="00065DA1">
              <w:rPr>
                <w:rStyle w:val="PogrubienieTeksttreci95pt"/>
                <w:rFonts w:ascii="Arial Narrow" w:hAnsi="Arial Narrow" w:cstheme="minorHAnsi"/>
                <w:b w:val="0"/>
                <w:color w:val="auto"/>
                <w:sz w:val="22"/>
                <w:szCs w:val="24"/>
              </w:rPr>
              <w:br/>
            </w: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 xml:space="preserve">Jakość oferty </w:t>
            </w:r>
          </w:p>
        </w:tc>
        <w:tc>
          <w:tcPr>
            <w:tcW w:w="1242" w:type="dxa"/>
            <w:vMerge w:val="restart"/>
            <w:shd w:val="pct25" w:color="auto" w:fill="auto"/>
            <w:vAlign w:val="center"/>
          </w:tcPr>
          <w:p w14:paraId="5AF21603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  <w:t>Punkty razem</w:t>
            </w:r>
          </w:p>
        </w:tc>
      </w:tr>
      <w:tr w:rsidR="00065DA1" w:rsidRPr="00065DA1" w14:paraId="0901E276" w14:textId="77777777" w:rsidTr="00A65CFF">
        <w:tc>
          <w:tcPr>
            <w:tcW w:w="768" w:type="dxa"/>
            <w:vMerge/>
            <w:shd w:val="pct25" w:color="auto" w:fill="auto"/>
            <w:vAlign w:val="center"/>
          </w:tcPr>
          <w:p w14:paraId="7783FCC3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2395" w:type="dxa"/>
            <w:vMerge/>
            <w:shd w:val="pct25" w:color="auto" w:fill="auto"/>
            <w:vAlign w:val="center"/>
          </w:tcPr>
          <w:p w14:paraId="1D84CF89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1765" w:type="dxa"/>
            <w:vMerge/>
            <w:shd w:val="pct25" w:color="auto" w:fill="auto"/>
            <w:vAlign w:val="center"/>
          </w:tcPr>
          <w:p w14:paraId="0B1A76A4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</w:p>
        </w:tc>
        <w:tc>
          <w:tcPr>
            <w:tcW w:w="1701" w:type="dxa"/>
            <w:shd w:val="pct25" w:color="auto" w:fill="auto"/>
            <w:vAlign w:val="center"/>
          </w:tcPr>
          <w:p w14:paraId="11462A14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 w:val="22"/>
                <w:szCs w:val="24"/>
                <w:lang w:val="cs-CZ" w:eastAsia="en-US"/>
              </w:rPr>
            </w:pPr>
            <w:r w:rsidRPr="00065DA1">
              <w:rPr>
                <w:rStyle w:val="PogrubienieTeksttreci95pt"/>
                <w:rFonts w:ascii="Arial Narrow" w:hAnsi="Arial Narrow" w:cstheme="minorHAnsi"/>
                <w:color w:val="auto"/>
                <w:sz w:val="22"/>
                <w:szCs w:val="24"/>
              </w:rPr>
              <w:t xml:space="preserve">Długość Okresu Budowy Portfela 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4BC8F318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  <w:r w:rsidRPr="00065DA1">
              <w:rPr>
                <w:rFonts w:ascii="Arial Narrow" w:hAnsi="Arial Narrow" w:cstheme="minorHAnsi"/>
                <w:b/>
                <w:bCs/>
                <w:sz w:val="22"/>
                <w:szCs w:val="24"/>
              </w:rPr>
              <w:t xml:space="preserve">Deklarowana liczba wspartych przedsiębiorstw </w:t>
            </w:r>
          </w:p>
        </w:tc>
        <w:tc>
          <w:tcPr>
            <w:tcW w:w="1242" w:type="dxa"/>
            <w:vMerge/>
            <w:shd w:val="pct25" w:color="auto" w:fill="auto"/>
            <w:vAlign w:val="center"/>
          </w:tcPr>
          <w:p w14:paraId="7722B18A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 w:val="22"/>
                <w:szCs w:val="24"/>
                <w:lang w:val="cs-CZ" w:eastAsia="en-US"/>
              </w:rPr>
            </w:pPr>
          </w:p>
        </w:tc>
      </w:tr>
      <w:tr w:rsidR="00065DA1" w:rsidRPr="00065DA1" w14:paraId="4769D34B" w14:textId="77777777" w:rsidTr="00A65CFF">
        <w:tc>
          <w:tcPr>
            <w:tcW w:w="768" w:type="dxa"/>
            <w:vAlign w:val="center"/>
          </w:tcPr>
          <w:p w14:paraId="28598EED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1</w:t>
            </w:r>
          </w:p>
        </w:tc>
        <w:tc>
          <w:tcPr>
            <w:tcW w:w="2395" w:type="dxa"/>
            <w:vAlign w:val="center"/>
          </w:tcPr>
          <w:p w14:paraId="1A108CE7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Konsorcjum w składzie:</w:t>
            </w:r>
          </w:p>
          <w:p w14:paraId="07FA4AFE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  <w:t>Lider Konsorcjum</w:t>
            </w:r>
          </w:p>
          <w:p w14:paraId="281BBA48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Działdowska Agencja Rozwoju S.A.</w:t>
            </w:r>
          </w:p>
          <w:p w14:paraId="2E85C6AB" w14:textId="32CB16F1" w:rsidR="002A526E" w:rsidRPr="00065DA1" w:rsidRDefault="00180588" w:rsidP="002A526E">
            <w:pPr>
              <w:spacing w:after="0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z siedzibą w Działdowie</w:t>
            </w:r>
          </w:p>
          <w:p w14:paraId="2EBD638E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u w:val="single"/>
                <w:lang w:val="cs-CZ" w:eastAsia="en-US"/>
              </w:rPr>
              <w:t>Członek Konsorcjum</w:t>
            </w:r>
          </w:p>
          <w:p w14:paraId="32A1041F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Nidzicka Fundacja Rozwoju „NIDA“</w:t>
            </w:r>
          </w:p>
          <w:p w14:paraId="0ECCED92" w14:textId="38AF640C" w:rsidR="00E41305" w:rsidRPr="00065DA1" w:rsidRDefault="00180588" w:rsidP="00180588">
            <w:pPr>
              <w:spacing w:after="0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z siedzibą w Nidzicy</w:t>
            </w:r>
          </w:p>
        </w:tc>
        <w:tc>
          <w:tcPr>
            <w:tcW w:w="1765" w:type="dxa"/>
            <w:vAlign w:val="center"/>
          </w:tcPr>
          <w:p w14:paraId="66C2BADA" w14:textId="70F248FE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50,00</w:t>
            </w:r>
          </w:p>
        </w:tc>
        <w:tc>
          <w:tcPr>
            <w:tcW w:w="1701" w:type="dxa"/>
            <w:vAlign w:val="center"/>
          </w:tcPr>
          <w:p w14:paraId="57871B9B" w14:textId="53B387F4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24,00</w:t>
            </w:r>
          </w:p>
        </w:tc>
        <w:tc>
          <w:tcPr>
            <w:tcW w:w="1701" w:type="dxa"/>
            <w:vAlign w:val="center"/>
          </w:tcPr>
          <w:p w14:paraId="753ADE0D" w14:textId="2973878A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26,00</w:t>
            </w:r>
          </w:p>
        </w:tc>
        <w:tc>
          <w:tcPr>
            <w:tcW w:w="1242" w:type="dxa"/>
            <w:vAlign w:val="center"/>
          </w:tcPr>
          <w:p w14:paraId="6E658345" w14:textId="1DA8117C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100,00 pkt</w:t>
            </w:r>
          </w:p>
        </w:tc>
      </w:tr>
      <w:tr w:rsidR="00E41305" w:rsidRPr="00065DA1" w14:paraId="02B1980F" w14:textId="77777777" w:rsidTr="00A65CFF">
        <w:tc>
          <w:tcPr>
            <w:tcW w:w="768" w:type="dxa"/>
            <w:vAlign w:val="center"/>
          </w:tcPr>
          <w:p w14:paraId="41DBCD5F" w14:textId="77777777" w:rsidR="00E41305" w:rsidRPr="00065DA1" w:rsidRDefault="00E41305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</w:t>
            </w:r>
          </w:p>
        </w:tc>
        <w:tc>
          <w:tcPr>
            <w:tcW w:w="2395" w:type="dxa"/>
            <w:vAlign w:val="center"/>
          </w:tcPr>
          <w:p w14:paraId="3B098510" w14:textId="77777777" w:rsidR="002A526E" w:rsidRPr="00065DA1" w:rsidRDefault="002A526E" w:rsidP="002A526E">
            <w:pPr>
              <w:spacing w:after="0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Polska Fundacja Przedsiębiorczości</w:t>
            </w:r>
          </w:p>
          <w:p w14:paraId="28628949" w14:textId="4BD9A060" w:rsidR="00E41305" w:rsidRPr="00065DA1" w:rsidRDefault="00180588" w:rsidP="00180588">
            <w:pPr>
              <w:spacing w:after="0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z siedzibą w Szczecinie</w:t>
            </w:r>
          </w:p>
        </w:tc>
        <w:tc>
          <w:tcPr>
            <w:tcW w:w="1765" w:type="dxa"/>
            <w:vAlign w:val="center"/>
          </w:tcPr>
          <w:p w14:paraId="67396BD7" w14:textId="50238230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30,80</w:t>
            </w:r>
          </w:p>
        </w:tc>
        <w:tc>
          <w:tcPr>
            <w:tcW w:w="1701" w:type="dxa"/>
            <w:vAlign w:val="center"/>
          </w:tcPr>
          <w:p w14:paraId="20EB0B65" w14:textId="1E26751F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4,00</w:t>
            </w:r>
          </w:p>
        </w:tc>
        <w:tc>
          <w:tcPr>
            <w:tcW w:w="1701" w:type="dxa"/>
            <w:vAlign w:val="center"/>
          </w:tcPr>
          <w:p w14:paraId="7420F7EE" w14:textId="0C6F1FDF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szCs w:val="24"/>
                <w:lang w:val="cs-CZ" w:eastAsia="en-US"/>
              </w:rPr>
              <w:t>26,00</w:t>
            </w:r>
          </w:p>
        </w:tc>
        <w:tc>
          <w:tcPr>
            <w:tcW w:w="1242" w:type="dxa"/>
            <w:vAlign w:val="center"/>
          </w:tcPr>
          <w:p w14:paraId="2FD46849" w14:textId="4467E833" w:rsidR="00E41305" w:rsidRPr="00065DA1" w:rsidRDefault="00500360" w:rsidP="00A65CFF">
            <w:pPr>
              <w:spacing w:after="0" w:line="240" w:lineRule="auto"/>
              <w:jc w:val="center"/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</w:pPr>
            <w:r w:rsidRPr="00065DA1">
              <w:rPr>
                <w:rFonts w:ascii="Arial Narrow" w:eastAsia="Cambria" w:hAnsi="Arial Narrow" w:cs="Arial"/>
                <w:b/>
                <w:szCs w:val="24"/>
                <w:lang w:val="cs-CZ" w:eastAsia="en-US"/>
              </w:rPr>
              <w:t>60,80 pkt</w:t>
            </w:r>
          </w:p>
        </w:tc>
      </w:tr>
    </w:tbl>
    <w:p w14:paraId="2E4267FC" w14:textId="77777777" w:rsidR="00E41305" w:rsidRPr="00065DA1" w:rsidRDefault="00E41305" w:rsidP="00C6215E">
      <w:pPr>
        <w:pStyle w:val="Tekstpodstawowy"/>
        <w:jc w:val="both"/>
        <w:rPr>
          <w:rFonts w:ascii="Arial Narrow" w:hAnsi="Arial Narrow" w:cs="Arial"/>
          <w:b w:val="0"/>
          <w:sz w:val="24"/>
          <w:szCs w:val="24"/>
        </w:rPr>
      </w:pPr>
    </w:p>
    <w:p w14:paraId="435B26F5" w14:textId="055BEB8C" w:rsidR="00E41305" w:rsidRPr="00065DA1" w:rsidRDefault="00E41305" w:rsidP="002A526E">
      <w:pPr>
        <w:spacing w:line="240" w:lineRule="auto"/>
        <w:jc w:val="both"/>
        <w:rPr>
          <w:rFonts w:ascii="Arial Narrow" w:hAnsi="Arial Narrow" w:cs="Arial"/>
          <w:b/>
          <w:szCs w:val="24"/>
        </w:rPr>
      </w:pPr>
      <w:r w:rsidRPr="00065DA1">
        <w:rPr>
          <w:rFonts w:ascii="Arial Narrow" w:hAnsi="Arial Narrow" w:cs="Arial"/>
          <w:szCs w:val="24"/>
        </w:rPr>
        <w:t xml:space="preserve">Zamawiający wybrał jako najkorzystniejszą </w:t>
      </w:r>
      <w:r w:rsidRPr="00065DA1">
        <w:rPr>
          <w:rFonts w:ascii="Arial Narrow" w:hAnsi="Arial Narrow" w:cs="Arial"/>
          <w:b/>
          <w:szCs w:val="24"/>
        </w:rPr>
        <w:t xml:space="preserve">ofertę nr </w:t>
      </w:r>
      <w:r w:rsidR="002A526E" w:rsidRPr="00065DA1">
        <w:rPr>
          <w:rFonts w:ascii="Arial Narrow" w:hAnsi="Arial Narrow" w:cs="Arial"/>
          <w:b/>
          <w:szCs w:val="24"/>
        </w:rPr>
        <w:t>1</w:t>
      </w:r>
      <w:r w:rsidRPr="00065DA1">
        <w:rPr>
          <w:rFonts w:ascii="Arial Narrow" w:hAnsi="Arial Narrow" w:cs="Arial"/>
          <w:b/>
          <w:szCs w:val="24"/>
        </w:rPr>
        <w:t xml:space="preserve"> </w:t>
      </w:r>
      <w:r w:rsidRPr="00065DA1">
        <w:rPr>
          <w:rFonts w:ascii="Arial Narrow" w:hAnsi="Arial Narrow" w:cs="Arial"/>
          <w:szCs w:val="24"/>
        </w:rPr>
        <w:t xml:space="preserve">złożoną przez:  </w:t>
      </w:r>
    </w:p>
    <w:p w14:paraId="16225F0C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b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b/>
          <w:szCs w:val="24"/>
          <w:lang w:val="cs-CZ" w:eastAsia="en-US"/>
        </w:rPr>
        <w:t>Konsorcjum w składzie:</w:t>
      </w:r>
    </w:p>
    <w:p w14:paraId="3FA50921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u w:val="single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u w:val="single"/>
          <w:lang w:val="cs-CZ" w:eastAsia="en-US"/>
        </w:rPr>
        <w:t>Lider Konsorcjum</w:t>
      </w:r>
    </w:p>
    <w:p w14:paraId="395C128D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b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b/>
          <w:szCs w:val="24"/>
          <w:lang w:val="cs-CZ" w:eastAsia="en-US"/>
        </w:rPr>
        <w:t>Działdowska Agencja Rozwoju S.A.</w:t>
      </w:r>
    </w:p>
    <w:p w14:paraId="1C4083B7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lang w:val="cs-CZ" w:eastAsia="en-US"/>
        </w:rPr>
        <w:t>ul. Władysława Jagiełły 15</w:t>
      </w:r>
    </w:p>
    <w:p w14:paraId="7209CACF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lang w:val="cs-CZ" w:eastAsia="en-US"/>
        </w:rPr>
        <w:t>13-200 Działdowo</w:t>
      </w:r>
    </w:p>
    <w:p w14:paraId="7CB66467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lang w:val="cs-CZ" w:eastAsia="en-US"/>
        </w:rPr>
        <w:t>NIP 5711000706</w:t>
      </w:r>
    </w:p>
    <w:p w14:paraId="7C36B156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u w:val="single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u w:val="single"/>
          <w:lang w:val="cs-CZ" w:eastAsia="en-US"/>
        </w:rPr>
        <w:t>Członek Konsorcjum</w:t>
      </w:r>
    </w:p>
    <w:p w14:paraId="593E1C10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b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b/>
          <w:szCs w:val="24"/>
          <w:lang w:val="cs-CZ" w:eastAsia="en-US"/>
        </w:rPr>
        <w:t>Nidzicka Fundacja Rozwoju „NIDA“</w:t>
      </w:r>
    </w:p>
    <w:p w14:paraId="3EC77A56" w14:textId="77777777" w:rsidR="002A526E" w:rsidRPr="00065DA1" w:rsidRDefault="002A526E" w:rsidP="002A526E">
      <w:pPr>
        <w:spacing w:after="0"/>
        <w:ind w:left="284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lang w:val="cs-CZ" w:eastAsia="en-US"/>
        </w:rPr>
        <w:t>ul. Rzemieślnicza 3, 13-100 Nidzica</w:t>
      </w:r>
    </w:p>
    <w:p w14:paraId="5D647090" w14:textId="77777777" w:rsidR="002A526E" w:rsidRPr="00065DA1" w:rsidRDefault="002A526E" w:rsidP="002A526E">
      <w:pPr>
        <w:spacing w:line="240" w:lineRule="auto"/>
        <w:ind w:left="284"/>
        <w:jc w:val="both"/>
        <w:rPr>
          <w:rFonts w:ascii="Arial Narrow" w:eastAsia="Cambria" w:hAnsi="Arial Narrow" w:cs="Arial"/>
          <w:szCs w:val="24"/>
          <w:lang w:val="cs-CZ" w:eastAsia="en-US"/>
        </w:rPr>
      </w:pPr>
      <w:r w:rsidRPr="00065DA1">
        <w:rPr>
          <w:rFonts w:ascii="Arial Narrow" w:eastAsia="Cambria" w:hAnsi="Arial Narrow" w:cs="Arial"/>
          <w:szCs w:val="24"/>
          <w:lang w:val="cs-CZ" w:eastAsia="en-US"/>
        </w:rPr>
        <w:t>NIP 7451000827</w:t>
      </w:r>
    </w:p>
    <w:p w14:paraId="23A5DCB5" w14:textId="77777777" w:rsidR="00FE6F12" w:rsidRPr="00065DA1" w:rsidRDefault="00FE6F12" w:rsidP="00FE6F12">
      <w:pPr>
        <w:widowControl w:val="0"/>
        <w:autoSpaceDE w:val="0"/>
        <w:snapToGrid w:val="0"/>
        <w:jc w:val="both"/>
        <w:rPr>
          <w:rFonts w:ascii="Arial Narrow" w:hAnsi="Arial Narrow" w:cs="Arial"/>
        </w:rPr>
      </w:pPr>
      <w:r w:rsidRPr="00065DA1">
        <w:rPr>
          <w:rFonts w:ascii="Arial Narrow" w:hAnsi="Arial Narrow" w:cs="Arial"/>
        </w:rPr>
        <w:t xml:space="preserve">Zamawiający dokonał oceny i porównania złożonych ofert niepodlegających odrzuceniu. </w:t>
      </w:r>
    </w:p>
    <w:p w14:paraId="2D10CD05" w14:textId="77777777" w:rsidR="00FE6F12" w:rsidRPr="00065DA1" w:rsidRDefault="00FE6F12" w:rsidP="00FE6F12">
      <w:pPr>
        <w:widowControl w:val="0"/>
        <w:autoSpaceDE w:val="0"/>
        <w:snapToGrid w:val="0"/>
        <w:jc w:val="both"/>
        <w:rPr>
          <w:rFonts w:ascii="Arial Narrow" w:hAnsi="Arial Narrow" w:cs="Arial"/>
        </w:rPr>
      </w:pPr>
      <w:r w:rsidRPr="00065DA1">
        <w:rPr>
          <w:rFonts w:ascii="Arial Narrow" w:hAnsi="Arial Narrow" w:cs="Arial"/>
        </w:rPr>
        <w:t>Zgodnie ze Specyfikacją Warunków Zamówienia przy wyborze najkorzystniejszej oferty Zamawiający kierował się kryteriami oceny ofert:</w:t>
      </w:r>
    </w:p>
    <w:p w14:paraId="0D63C5AD" w14:textId="77777777" w:rsidR="00E41305" w:rsidRPr="00065DA1" w:rsidRDefault="00E41305" w:rsidP="002A526E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Liczba punktów w kryterium: </w:t>
      </w:r>
      <w:r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>Cena oferty rozumiana jako poziom oczekiwanego wynagrodzenia Pośredników Finansowych</w:t>
      </w:r>
      <w:r w:rsidRPr="00065DA1">
        <w:rPr>
          <w:rFonts w:ascii="Arial Narrow" w:hAnsi="Arial Narrow" w:cs="Arial"/>
          <w:bCs/>
          <w:szCs w:val="24"/>
        </w:rPr>
        <w:t xml:space="preserve"> – 50 pkt</w:t>
      </w:r>
    </w:p>
    <w:p w14:paraId="47A33020" w14:textId="77777777" w:rsidR="00E41305" w:rsidRPr="00065DA1" w:rsidRDefault="00E41305" w:rsidP="002A526E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lastRenderedPageBreak/>
        <w:t xml:space="preserve">Liczba punktów w kryterium: </w:t>
      </w:r>
      <w:r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 xml:space="preserve">Jakość oferty </w:t>
      </w:r>
      <w:r w:rsidRPr="00065DA1">
        <w:rPr>
          <w:rFonts w:ascii="Arial Narrow" w:hAnsi="Arial Narrow" w:cs="Arial"/>
          <w:bCs/>
          <w:szCs w:val="24"/>
        </w:rPr>
        <w:t>– 50 pkt</w:t>
      </w:r>
    </w:p>
    <w:p w14:paraId="5A7A10E4" w14:textId="77777777" w:rsidR="00E41305" w:rsidRPr="00065DA1" w:rsidRDefault="00E41305" w:rsidP="002A526E">
      <w:pPr>
        <w:spacing w:after="0" w:line="240" w:lineRule="auto"/>
        <w:ind w:left="426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2.1. - </w:t>
      </w:r>
      <w:r w:rsidRPr="00065DA1">
        <w:rPr>
          <w:rStyle w:val="PogrubienieTeksttreci95pt"/>
          <w:rFonts w:ascii="Arial Narrow" w:hAnsi="Arial Narrow" w:cstheme="minorHAnsi"/>
          <w:color w:val="auto"/>
          <w:sz w:val="24"/>
          <w:szCs w:val="24"/>
        </w:rPr>
        <w:t xml:space="preserve">Długość Okresu Budowy Portfela – </w:t>
      </w:r>
      <w:r w:rsidRPr="00065DA1">
        <w:rPr>
          <w:rStyle w:val="PogrubienieTeksttreci95pt"/>
          <w:rFonts w:ascii="Arial Narrow" w:hAnsi="Arial Narrow" w:cstheme="minorHAnsi"/>
          <w:b w:val="0"/>
          <w:color w:val="auto"/>
          <w:sz w:val="24"/>
          <w:szCs w:val="24"/>
        </w:rPr>
        <w:t>24 pkt</w:t>
      </w:r>
    </w:p>
    <w:p w14:paraId="17E6EFCB" w14:textId="77777777" w:rsidR="00E41305" w:rsidRPr="00065DA1" w:rsidRDefault="00E41305" w:rsidP="009C2C78">
      <w:pPr>
        <w:spacing w:after="0" w:line="240" w:lineRule="auto"/>
        <w:ind w:left="426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 xml:space="preserve">2.2. - </w:t>
      </w:r>
      <w:r w:rsidRPr="00065DA1">
        <w:rPr>
          <w:rFonts w:ascii="Arial Narrow" w:hAnsi="Arial Narrow" w:cstheme="minorHAnsi"/>
          <w:b/>
          <w:bCs/>
          <w:szCs w:val="24"/>
        </w:rPr>
        <w:t xml:space="preserve">Deklarowana liczba wspartych przedsiębiorstw </w:t>
      </w:r>
      <w:r w:rsidRPr="00065DA1">
        <w:rPr>
          <w:rFonts w:ascii="Arial Narrow" w:hAnsi="Arial Narrow" w:cstheme="minorHAnsi"/>
          <w:bCs/>
          <w:szCs w:val="24"/>
        </w:rPr>
        <w:t>– 26 pkt</w:t>
      </w:r>
    </w:p>
    <w:p w14:paraId="118A06FB" w14:textId="77777777" w:rsidR="00E41305" w:rsidRPr="00065DA1" w:rsidRDefault="00E41305" w:rsidP="00E41305">
      <w:pPr>
        <w:spacing w:before="120" w:after="0" w:line="240" w:lineRule="auto"/>
        <w:ind w:left="284"/>
        <w:jc w:val="both"/>
        <w:rPr>
          <w:rFonts w:ascii="Arial Narrow" w:hAnsi="Arial Narrow" w:cs="Arial"/>
          <w:b/>
          <w:bCs/>
          <w:szCs w:val="24"/>
        </w:rPr>
      </w:pPr>
      <w:r w:rsidRPr="00065DA1">
        <w:rPr>
          <w:rFonts w:ascii="Arial Narrow" w:hAnsi="Arial Narrow" w:cs="Arial"/>
          <w:b/>
          <w:bCs/>
          <w:szCs w:val="24"/>
        </w:rPr>
        <w:t>Łączna liczba uzyskanych punktów – 100 pkt</w:t>
      </w:r>
    </w:p>
    <w:p w14:paraId="773A828D" w14:textId="77777777" w:rsidR="00E41305" w:rsidRPr="00065DA1" w:rsidRDefault="00E41305" w:rsidP="00E41305">
      <w:pPr>
        <w:spacing w:after="0" w:line="240" w:lineRule="auto"/>
        <w:ind w:left="284"/>
        <w:jc w:val="both"/>
        <w:rPr>
          <w:rFonts w:ascii="Arial Narrow" w:hAnsi="Arial Narrow" w:cs="Arial"/>
          <w:bCs/>
          <w:szCs w:val="24"/>
        </w:rPr>
      </w:pPr>
    </w:p>
    <w:p w14:paraId="0D61B524" w14:textId="4F2CD34D" w:rsidR="00FE6F12" w:rsidRPr="00065DA1" w:rsidRDefault="00FE6F12" w:rsidP="00FE6F12">
      <w:pPr>
        <w:spacing w:before="120" w:after="120" w:line="240" w:lineRule="auto"/>
        <w:jc w:val="both"/>
        <w:rPr>
          <w:rFonts w:ascii="Arial Narrow" w:hAnsi="Arial Narrow" w:cs="Arial"/>
          <w:bCs/>
          <w:szCs w:val="24"/>
        </w:rPr>
      </w:pPr>
      <w:r w:rsidRPr="00065DA1">
        <w:rPr>
          <w:rFonts w:ascii="Arial Narrow" w:hAnsi="Arial Narrow" w:cs="Arial"/>
          <w:bCs/>
          <w:szCs w:val="24"/>
        </w:rPr>
        <w:t>Uzasadnienie wyboru:</w:t>
      </w:r>
    </w:p>
    <w:p w14:paraId="1AAF6458" w14:textId="41BB1356" w:rsidR="00E41305" w:rsidRPr="00065DA1" w:rsidRDefault="00FE6F12" w:rsidP="00177AC2">
      <w:pPr>
        <w:pStyle w:val="Tekstpodstawowy31"/>
        <w:suppressAutoHyphens w:val="0"/>
        <w:rPr>
          <w:rFonts w:ascii="Arial Narrow" w:hAnsi="Arial Narrow" w:cs="Arial"/>
        </w:rPr>
      </w:pPr>
      <w:r w:rsidRPr="00065DA1">
        <w:rPr>
          <w:rFonts w:ascii="Arial Narrow" w:hAnsi="Arial Narrow" w:cs="Arial"/>
          <w:bCs/>
        </w:rPr>
        <w:t>Zam</w:t>
      </w:r>
      <w:r w:rsidR="00E41305" w:rsidRPr="00065DA1">
        <w:rPr>
          <w:rFonts w:ascii="Arial Narrow" w:hAnsi="Arial Narrow" w:cs="Arial"/>
          <w:bCs/>
        </w:rPr>
        <w:t>awiający wybrał ofertę, która uzyskała największą liczbę punktów spośród ofert nie podlegających odrzuceniu.</w:t>
      </w:r>
      <w:r w:rsidR="00E41305" w:rsidRPr="00065DA1">
        <w:rPr>
          <w:rFonts w:ascii="Arial Narrow" w:hAnsi="Arial Narrow" w:cs="Arial"/>
        </w:rPr>
        <w:t xml:space="preserve"> Cena oferty nie przewyższa kwoty, jaką Zamawiający przeznaczył na sfinansowanie zamówienia. Oferta</w:t>
      </w:r>
      <w:r w:rsidR="00E41305" w:rsidRPr="00065DA1">
        <w:rPr>
          <w:rFonts w:ascii="Arial Narrow" w:eastAsia="Times New Roman" w:hAnsi="Arial Narrow" w:cs="Arial"/>
          <w:kern w:val="0"/>
        </w:rPr>
        <w:t xml:space="preserve"> została oceniona w oparciu o podane w Specyfikacji Warunków Zamówienia kryteria oceny ofert - </w:t>
      </w:r>
      <w:r w:rsidR="00E41305" w:rsidRPr="00065DA1">
        <w:rPr>
          <w:rFonts w:ascii="Arial Narrow" w:hAnsi="Arial Narrow" w:cs="Arial"/>
        </w:rPr>
        <w:t xml:space="preserve">oferta uzyskała – </w:t>
      </w:r>
      <w:r w:rsidR="00177AC2" w:rsidRPr="00065DA1">
        <w:rPr>
          <w:rFonts w:ascii="Arial Narrow" w:hAnsi="Arial Narrow" w:cs="Arial"/>
          <w:b/>
        </w:rPr>
        <w:t>100,00</w:t>
      </w:r>
      <w:r w:rsidR="00E41305" w:rsidRPr="00065DA1">
        <w:rPr>
          <w:rFonts w:ascii="Arial Narrow" w:hAnsi="Arial Narrow" w:cs="Arial"/>
          <w:b/>
        </w:rPr>
        <w:t xml:space="preserve"> pkt</w:t>
      </w:r>
      <w:r w:rsidR="00E41305" w:rsidRPr="00065DA1">
        <w:rPr>
          <w:rFonts w:ascii="Arial Narrow" w:hAnsi="Arial Narrow" w:cs="Arial"/>
        </w:rPr>
        <w:t>.</w:t>
      </w:r>
    </w:p>
    <w:p w14:paraId="5C759C3B" w14:textId="0BECB375" w:rsidR="00291A89" w:rsidRPr="00E41305" w:rsidRDefault="00291A89" w:rsidP="00C6215E">
      <w:pPr>
        <w:spacing w:after="0" w:line="240" w:lineRule="auto"/>
        <w:jc w:val="both"/>
        <w:rPr>
          <w:rFonts w:ascii="Arial Narrow" w:eastAsiaTheme="minorHAnsi" w:hAnsi="Arial Narrow" w:cs="Arial"/>
          <w:szCs w:val="24"/>
          <w:lang w:eastAsia="en-US"/>
        </w:rPr>
      </w:pPr>
    </w:p>
    <w:sectPr w:rsidR="00291A89" w:rsidRPr="00E41305" w:rsidSect="002E67F1">
      <w:footerReference w:type="default" r:id="rId10"/>
      <w:pgSz w:w="11906" w:h="16838"/>
      <w:pgMar w:top="851" w:right="1133" w:bottom="1843" w:left="1417" w:header="284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E8BA6" w14:textId="77777777" w:rsidR="00375A6F" w:rsidRDefault="00375A6F" w:rsidP="004F2A5C">
      <w:pPr>
        <w:spacing w:after="0" w:line="240" w:lineRule="auto"/>
      </w:pPr>
      <w:r>
        <w:separator/>
      </w:r>
    </w:p>
  </w:endnote>
  <w:endnote w:type="continuationSeparator" w:id="0">
    <w:p w14:paraId="3EF9BA1E" w14:textId="77777777" w:rsidR="00375A6F" w:rsidRDefault="00375A6F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320965"/>
      <w:docPartObj>
        <w:docPartGallery w:val="Page Numbers (Bottom of Page)"/>
        <w:docPartUnique/>
      </w:docPartObj>
    </w:sdtPr>
    <w:sdtContent>
      <w:p w14:paraId="28695D29" w14:textId="25D95A81" w:rsidR="00BF1423" w:rsidRDefault="00BF14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C8E371" w14:textId="77777777" w:rsidR="00BF1423" w:rsidRDefault="00BF1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8E84" w14:textId="77777777" w:rsidR="00375A6F" w:rsidRDefault="00375A6F" w:rsidP="004F2A5C">
      <w:pPr>
        <w:spacing w:after="0" w:line="240" w:lineRule="auto"/>
      </w:pPr>
      <w:r>
        <w:separator/>
      </w:r>
    </w:p>
  </w:footnote>
  <w:footnote w:type="continuationSeparator" w:id="0">
    <w:p w14:paraId="47BCDF29" w14:textId="77777777" w:rsidR="00375A6F" w:rsidRDefault="00375A6F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FFE"/>
    <w:multiLevelType w:val="hybridMultilevel"/>
    <w:tmpl w:val="1B44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A76"/>
    <w:multiLevelType w:val="hybridMultilevel"/>
    <w:tmpl w:val="35486F16"/>
    <w:lvl w:ilvl="0" w:tplc="567411F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C833F52"/>
    <w:multiLevelType w:val="hybridMultilevel"/>
    <w:tmpl w:val="32DC8B62"/>
    <w:lvl w:ilvl="0" w:tplc="F2A063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8043E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F86FD5"/>
    <w:multiLevelType w:val="hybridMultilevel"/>
    <w:tmpl w:val="8BD6242E"/>
    <w:lvl w:ilvl="0" w:tplc="5D1A45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22B05BD"/>
    <w:multiLevelType w:val="hybridMultilevel"/>
    <w:tmpl w:val="AB50B42C"/>
    <w:lvl w:ilvl="0" w:tplc="6D327E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C7237"/>
    <w:multiLevelType w:val="hybridMultilevel"/>
    <w:tmpl w:val="E6EE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CC06283"/>
    <w:multiLevelType w:val="singleLevel"/>
    <w:tmpl w:val="2A960E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47A32B3"/>
    <w:multiLevelType w:val="hybridMultilevel"/>
    <w:tmpl w:val="6B449546"/>
    <w:lvl w:ilvl="0" w:tplc="0D40C0D8">
      <w:start w:val="1"/>
      <w:numFmt w:val="upperRoman"/>
      <w:lvlText w:val="%1."/>
      <w:lvlJc w:val="left"/>
      <w:pPr>
        <w:ind w:left="720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9F5D15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4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8B03053"/>
    <w:multiLevelType w:val="hybridMultilevel"/>
    <w:tmpl w:val="95F0C4F6"/>
    <w:lvl w:ilvl="0" w:tplc="9D3C7B64">
      <w:start w:val="1"/>
      <w:numFmt w:val="decimal"/>
      <w:lvlText w:val="%1."/>
      <w:lvlJc w:val="left"/>
      <w:pPr>
        <w:ind w:left="1068" w:hanging="360"/>
      </w:pPr>
      <w:rPr>
        <w:b w:val="0"/>
        <w:bCs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0624A2"/>
    <w:multiLevelType w:val="hybridMultilevel"/>
    <w:tmpl w:val="8BD6242E"/>
    <w:lvl w:ilvl="0" w:tplc="5D1A45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4743C7"/>
    <w:multiLevelType w:val="hybridMultilevel"/>
    <w:tmpl w:val="A906DFD0"/>
    <w:lvl w:ilvl="0" w:tplc="B0EAB008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573A6"/>
    <w:multiLevelType w:val="hybridMultilevel"/>
    <w:tmpl w:val="B8F2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30"/>
  </w:num>
  <w:num w:numId="4">
    <w:abstractNumId w:val="14"/>
  </w:num>
  <w:num w:numId="5">
    <w:abstractNumId w:val="28"/>
  </w:num>
  <w:num w:numId="6">
    <w:abstractNumId w:val="36"/>
  </w:num>
  <w:num w:numId="7">
    <w:abstractNumId w:val="5"/>
  </w:num>
  <w:num w:numId="8">
    <w:abstractNumId w:val="26"/>
  </w:num>
  <w:num w:numId="9">
    <w:abstractNumId w:val="37"/>
  </w:num>
  <w:num w:numId="10">
    <w:abstractNumId w:val="4"/>
  </w:num>
  <w:num w:numId="11">
    <w:abstractNumId w:val="3"/>
  </w:num>
  <w:num w:numId="12">
    <w:abstractNumId w:val="10"/>
  </w:num>
  <w:num w:numId="13">
    <w:abstractNumId w:val="18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4"/>
  </w:num>
  <w:num w:numId="20">
    <w:abstractNumId w:val="27"/>
  </w:num>
  <w:num w:numId="21">
    <w:abstractNumId w:val="6"/>
  </w:num>
  <w:num w:numId="22">
    <w:abstractNumId w:val="22"/>
  </w:num>
  <w:num w:numId="23">
    <w:abstractNumId w:val="31"/>
  </w:num>
  <w:num w:numId="24">
    <w:abstractNumId w:val="11"/>
  </w:num>
  <w:num w:numId="25">
    <w:abstractNumId w:val="29"/>
  </w:num>
  <w:num w:numId="26">
    <w:abstractNumId w:val="15"/>
  </w:num>
  <w:num w:numId="27">
    <w:abstractNumId w:val="9"/>
  </w:num>
  <w:num w:numId="28">
    <w:abstractNumId w:val="34"/>
  </w:num>
  <w:num w:numId="29">
    <w:abstractNumId w:val="40"/>
  </w:num>
  <w:num w:numId="30">
    <w:abstractNumId w:val="1"/>
  </w:num>
  <w:num w:numId="31">
    <w:abstractNumId w:val="2"/>
  </w:num>
  <w:num w:numId="32">
    <w:abstractNumId w:val="20"/>
  </w:num>
  <w:num w:numId="33">
    <w:abstractNumId w:val="1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5"/>
  </w:num>
  <w:num w:numId="37">
    <w:abstractNumId w:val="19"/>
  </w:num>
  <w:num w:numId="38">
    <w:abstractNumId w:val="23"/>
  </w:num>
  <w:num w:numId="39">
    <w:abstractNumId w:val="8"/>
  </w:num>
  <w:num w:numId="40">
    <w:abstractNumId w:val="17"/>
  </w:num>
  <w:num w:numId="41">
    <w:abstractNumId w:val="32"/>
  </w:num>
  <w:num w:numId="4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26911"/>
    <w:rsid w:val="00026CB4"/>
    <w:rsid w:val="00026DEE"/>
    <w:rsid w:val="00032538"/>
    <w:rsid w:val="00035542"/>
    <w:rsid w:val="00040020"/>
    <w:rsid w:val="00040A11"/>
    <w:rsid w:val="00040A26"/>
    <w:rsid w:val="00046E51"/>
    <w:rsid w:val="00047ED2"/>
    <w:rsid w:val="0005241C"/>
    <w:rsid w:val="00057589"/>
    <w:rsid w:val="00060C51"/>
    <w:rsid w:val="00065DA1"/>
    <w:rsid w:val="00066F60"/>
    <w:rsid w:val="000708CA"/>
    <w:rsid w:val="00071466"/>
    <w:rsid w:val="000758A8"/>
    <w:rsid w:val="00083713"/>
    <w:rsid w:val="000900A7"/>
    <w:rsid w:val="00091420"/>
    <w:rsid w:val="00093D64"/>
    <w:rsid w:val="000952D1"/>
    <w:rsid w:val="00097904"/>
    <w:rsid w:val="000A5F94"/>
    <w:rsid w:val="000A760A"/>
    <w:rsid w:val="000C0FB8"/>
    <w:rsid w:val="000C2E62"/>
    <w:rsid w:val="000C536A"/>
    <w:rsid w:val="000D383A"/>
    <w:rsid w:val="000D675F"/>
    <w:rsid w:val="000E2164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450F7"/>
    <w:rsid w:val="0015198A"/>
    <w:rsid w:val="0015264D"/>
    <w:rsid w:val="001557F6"/>
    <w:rsid w:val="00160044"/>
    <w:rsid w:val="0016279E"/>
    <w:rsid w:val="00163890"/>
    <w:rsid w:val="001646F5"/>
    <w:rsid w:val="001700F7"/>
    <w:rsid w:val="00173B90"/>
    <w:rsid w:val="00177AC2"/>
    <w:rsid w:val="00180588"/>
    <w:rsid w:val="00181919"/>
    <w:rsid w:val="00183DB8"/>
    <w:rsid w:val="001841E4"/>
    <w:rsid w:val="00194135"/>
    <w:rsid w:val="00194907"/>
    <w:rsid w:val="001A71C4"/>
    <w:rsid w:val="001A7C46"/>
    <w:rsid w:val="001B213B"/>
    <w:rsid w:val="001B27E4"/>
    <w:rsid w:val="001B281E"/>
    <w:rsid w:val="001B2A6E"/>
    <w:rsid w:val="001B40FA"/>
    <w:rsid w:val="001B7E83"/>
    <w:rsid w:val="001C1DC8"/>
    <w:rsid w:val="001C2B1E"/>
    <w:rsid w:val="001E13ED"/>
    <w:rsid w:val="001E3B17"/>
    <w:rsid w:val="001F2576"/>
    <w:rsid w:val="001F5B92"/>
    <w:rsid w:val="001F6541"/>
    <w:rsid w:val="00201976"/>
    <w:rsid w:val="00206E25"/>
    <w:rsid w:val="0022222B"/>
    <w:rsid w:val="00241B9F"/>
    <w:rsid w:val="00241C57"/>
    <w:rsid w:val="00246237"/>
    <w:rsid w:val="00250BE2"/>
    <w:rsid w:val="00281502"/>
    <w:rsid w:val="00281ECF"/>
    <w:rsid w:val="00291690"/>
    <w:rsid w:val="00291A89"/>
    <w:rsid w:val="00295475"/>
    <w:rsid w:val="002964E8"/>
    <w:rsid w:val="002A3988"/>
    <w:rsid w:val="002A45B7"/>
    <w:rsid w:val="002A4BE8"/>
    <w:rsid w:val="002A526E"/>
    <w:rsid w:val="002C1B29"/>
    <w:rsid w:val="002C23C3"/>
    <w:rsid w:val="002C329C"/>
    <w:rsid w:val="002C3FA3"/>
    <w:rsid w:val="002D003D"/>
    <w:rsid w:val="002D291E"/>
    <w:rsid w:val="002E1AF0"/>
    <w:rsid w:val="002E37CC"/>
    <w:rsid w:val="002E67F1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0BD2"/>
    <w:rsid w:val="00341E38"/>
    <w:rsid w:val="00343921"/>
    <w:rsid w:val="00351013"/>
    <w:rsid w:val="003512A7"/>
    <w:rsid w:val="00352782"/>
    <w:rsid w:val="003562E7"/>
    <w:rsid w:val="00360621"/>
    <w:rsid w:val="003638AA"/>
    <w:rsid w:val="003645FB"/>
    <w:rsid w:val="00365EE4"/>
    <w:rsid w:val="00375A6F"/>
    <w:rsid w:val="00383DDA"/>
    <w:rsid w:val="0038742B"/>
    <w:rsid w:val="00390081"/>
    <w:rsid w:val="003A60B9"/>
    <w:rsid w:val="003A6C50"/>
    <w:rsid w:val="003B4F14"/>
    <w:rsid w:val="003B6297"/>
    <w:rsid w:val="003D133D"/>
    <w:rsid w:val="003E3490"/>
    <w:rsid w:val="003E3F4F"/>
    <w:rsid w:val="003E412E"/>
    <w:rsid w:val="003E4D11"/>
    <w:rsid w:val="003E6F11"/>
    <w:rsid w:val="003F0504"/>
    <w:rsid w:val="003F2F74"/>
    <w:rsid w:val="003F77BC"/>
    <w:rsid w:val="00431ED8"/>
    <w:rsid w:val="00432D98"/>
    <w:rsid w:val="00433C5B"/>
    <w:rsid w:val="00435690"/>
    <w:rsid w:val="00435D09"/>
    <w:rsid w:val="0043676B"/>
    <w:rsid w:val="004456D4"/>
    <w:rsid w:val="00450215"/>
    <w:rsid w:val="00450436"/>
    <w:rsid w:val="00450907"/>
    <w:rsid w:val="0045260A"/>
    <w:rsid w:val="00455553"/>
    <w:rsid w:val="004600A0"/>
    <w:rsid w:val="00460C36"/>
    <w:rsid w:val="00463B8B"/>
    <w:rsid w:val="0047134B"/>
    <w:rsid w:val="004715C5"/>
    <w:rsid w:val="00472C07"/>
    <w:rsid w:val="00473FA3"/>
    <w:rsid w:val="00474278"/>
    <w:rsid w:val="004751B7"/>
    <w:rsid w:val="0047571D"/>
    <w:rsid w:val="00475A24"/>
    <w:rsid w:val="004854B7"/>
    <w:rsid w:val="004B204B"/>
    <w:rsid w:val="004B4C24"/>
    <w:rsid w:val="004B5777"/>
    <w:rsid w:val="004C0131"/>
    <w:rsid w:val="004C06BB"/>
    <w:rsid w:val="004C2C03"/>
    <w:rsid w:val="004C2F11"/>
    <w:rsid w:val="004C64B1"/>
    <w:rsid w:val="004D3846"/>
    <w:rsid w:val="004E2B8D"/>
    <w:rsid w:val="004E3A54"/>
    <w:rsid w:val="004E42EF"/>
    <w:rsid w:val="004E70BF"/>
    <w:rsid w:val="004F0E14"/>
    <w:rsid w:val="004F2A5C"/>
    <w:rsid w:val="004F5C84"/>
    <w:rsid w:val="00500360"/>
    <w:rsid w:val="005029CD"/>
    <w:rsid w:val="005101AD"/>
    <w:rsid w:val="005136A4"/>
    <w:rsid w:val="0052108E"/>
    <w:rsid w:val="00526160"/>
    <w:rsid w:val="0053515A"/>
    <w:rsid w:val="005362DC"/>
    <w:rsid w:val="00543070"/>
    <w:rsid w:val="00546436"/>
    <w:rsid w:val="005468F6"/>
    <w:rsid w:val="005508BC"/>
    <w:rsid w:val="0055296F"/>
    <w:rsid w:val="00557AC0"/>
    <w:rsid w:val="00565B3B"/>
    <w:rsid w:val="00565D93"/>
    <w:rsid w:val="00573673"/>
    <w:rsid w:val="00576FC2"/>
    <w:rsid w:val="00581A47"/>
    <w:rsid w:val="005865F4"/>
    <w:rsid w:val="0059671A"/>
    <w:rsid w:val="005A19BC"/>
    <w:rsid w:val="005A473C"/>
    <w:rsid w:val="005B2C5F"/>
    <w:rsid w:val="005B32D6"/>
    <w:rsid w:val="005C0CF7"/>
    <w:rsid w:val="005C1256"/>
    <w:rsid w:val="005D3E7A"/>
    <w:rsid w:val="005D5C35"/>
    <w:rsid w:val="005E325C"/>
    <w:rsid w:val="005F38B3"/>
    <w:rsid w:val="006041A1"/>
    <w:rsid w:val="0061139C"/>
    <w:rsid w:val="00612939"/>
    <w:rsid w:val="00614653"/>
    <w:rsid w:val="006147B2"/>
    <w:rsid w:val="006303F5"/>
    <w:rsid w:val="006332B8"/>
    <w:rsid w:val="00634719"/>
    <w:rsid w:val="0063760A"/>
    <w:rsid w:val="00641F4F"/>
    <w:rsid w:val="00642CA5"/>
    <w:rsid w:val="0064504E"/>
    <w:rsid w:val="0064583B"/>
    <w:rsid w:val="0065536D"/>
    <w:rsid w:val="0065661D"/>
    <w:rsid w:val="00656F63"/>
    <w:rsid w:val="00662200"/>
    <w:rsid w:val="00670407"/>
    <w:rsid w:val="00684305"/>
    <w:rsid w:val="00684454"/>
    <w:rsid w:val="00690908"/>
    <w:rsid w:val="00691B37"/>
    <w:rsid w:val="00696DCD"/>
    <w:rsid w:val="0069799E"/>
    <w:rsid w:val="006A587C"/>
    <w:rsid w:val="006C1AFF"/>
    <w:rsid w:val="006C60B6"/>
    <w:rsid w:val="006D135B"/>
    <w:rsid w:val="006D7510"/>
    <w:rsid w:val="006E719B"/>
    <w:rsid w:val="006F76ED"/>
    <w:rsid w:val="007021FD"/>
    <w:rsid w:val="00705419"/>
    <w:rsid w:val="00712354"/>
    <w:rsid w:val="007177BD"/>
    <w:rsid w:val="00722779"/>
    <w:rsid w:val="007247D2"/>
    <w:rsid w:val="007257B2"/>
    <w:rsid w:val="00731674"/>
    <w:rsid w:val="0073703B"/>
    <w:rsid w:val="007373F1"/>
    <w:rsid w:val="007403E1"/>
    <w:rsid w:val="00751C0F"/>
    <w:rsid w:val="007535CD"/>
    <w:rsid w:val="00754BBE"/>
    <w:rsid w:val="00754F95"/>
    <w:rsid w:val="00756494"/>
    <w:rsid w:val="00756A71"/>
    <w:rsid w:val="0076230E"/>
    <w:rsid w:val="00765812"/>
    <w:rsid w:val="00765EC7"/>
    <w:rsid w:val="007747A2"/>
    <w:rsid w:val="00775399"/>
    <w:rsid w:val="007831B9"/>
    <w:rsid w:val="0078321E"/>
    <w:rsid w:val="0078779A"/>
    <w:rsid w:val="007922BF"/>
    <w:rsid w:val="00795278"/>
    <w:rsid w:val="0079599F"/>
    <w:rsid w:val="00796EA3"/>
    <w:rsid w:val="007A2467"/>
    <w:rsid w:val="007A7F29"/>
    <w:rsid w:val="007B5D05"/>
    <w:rsid w:val="007C7DF2"/>
    <w:rsid w:val="007E0061"/>
    <w:rsid w:val="007E7B64"/>
    <w:rsid w:val="007F1AF8"/>
    <w:rsid w:val="00803E97"/>
    <w:rsid w:val="008062C7"/>
    <w:rsid w:val="0081112E"/>
    <w:rsid w:val="00812C1E"/>
    <w:rsid w:val="00812F48"/>
    <w:rsid w:val="00821EA4"/>
    <w:rsid w:val="00825AA2"/>
    <w:rsid w:val="00826B6E"/>
    <w:rsid w:val="00826EE1"/>
    <w:rsid w:val="00831CBC"/>
    <w:rsid w:val="008352C5"/>
    <w:rsid w:val="008352DB"/>
    <w:rsid w:val="00836C0E"/>
    <w:rsid w:val="008515D8"/>
    <w:rsid w:val="00853334"/>
    <w:rsid w:val="008655C1"/>
    <w:rsid w:val="00865B16"/>
    <w:rsid w:val="008677EE"/>
    <w:rsid w:val="00872AE3"/>
    <w:rsid w:val="008733F0"/>
    <w:rsid w:val="00873DFB"/>
    <w:rsid w:val="008747E9"/>
    <w:rsid w:val="00880E3A"/>
    <w:rsid w:val="00884385"/>
    <w:rsid w:val="00893AD5"/>
    <w:rsid w:val="008B0AF5"/>
    <w:rsid w:val="008B52ED"/>
    <w:rsid w:val="008B65C6"/>
    <w:rsid w:val="008C58AE"/>
    <w:rsid w:val="008D0D53"/>
    <w:rsid w:val="008D1E5E"/>
    <w:rsid w:val="008D6D70"/>
    <w:rsid w:val="008E18A0"/>
    <w:rsid w:val="008E1C10"/>
    <w:rsid w:val="008E3272"/>
    <w:rsid w:val="008E5269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46A"/>
    <w:rsid w:val="00973B78"/>
    <w:rsid w:val="00987F97"/>
    <w:rsid w:val="009A285D"/>
    <w:rsid w:val="009B3921"/>
    <w:rsid w:val="009B431F"/>
    <w:rsid w:val="009C2C78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32EF"/>
    <w:rsid w:val="00A50257"/>
    <w:rsid w:val="00A64EC0"/>
    <w:rsid w:val="00A64EC1"/>
    <w:rsid w:val="00A7106E"/>
    <w:rsid w:val="00A73607"/>
    <w:rsid w:val="00A74E1B"/>
    <w:rsid w:val="00A75E03"/>
    <w:rsid w:val="00A775D8"/>
    <w:rsid w:val="00A77A2A"/>
    <w:rsid w:val="00A803EE"/>
    <w:rsid w:val="00A82653"/>
    <w:rsid w:val="00A87DA9"/>
    <w:rsid w:val="00A93E23"/>
    <w:rsid w:val="00A96BA9"/>
    <w:rsid w:val="00AA0587"/>
    <w:rsid w:val="00AA136E"/>
    <w:rsid w:val="00AA3386"/>
    <w:rsid w:val="00AA7C65"/>
    <w:rsid w:val="00AB4416"/>
    <w:rsid w:val="00AB5F22"/>
    <w:rsid w:val="00AB73CF"/>
    <w:rsid w:val="00AC1EC5"/>
    <w:rsid w:val="00AC2200"/>
    <w:rsid w:val="00AC47A6"/>
    <w:rsid w:val="00AC58E0"/>
    <w:rsid w:val="00AE01D6"/>
    <w:rsid w:val="00AE2673"/>
    <w:rsid w:val="00AE417D"/>
    <w:rsid w:val="00AF0835"/>
    <w:rsid w:val="00AF0905"/>
    <w:rsid w:val="00AF2195"/>
    <w:rsid w:val="00B02350"/>
    <w:rsid w:val="00B135F3"/>
    <w:rsid w:val="00B141C8"/>
    <w:rsid w:val="00B163DD"/>
    <w:rsid w:val="00B173AE"/>
    <w:rsid w:val="00B1772F"/>
    <w:rsid w:val="00B2100E"/>
    <w:rsid w:val="00B221CC"/>
    <w:rsid w:val="00B237B1"/>
    <w:rsid w:val="00B339B2"/>
    <w:rsid w:val="00B36055"/>
    <w:rsid w:val="00B42543"/>
    <w:rsid w:val="00B42FC7"/>
    <w:rsid w:val="00B43714"/>
    <w:rsid w:val="00B46053"/>
    <w:rsid w:val="00B51ED6"/>
    <w:rsid w:val="00B52093"/>
    <w:rsid w:val="00B56553"/>
    <w:rsid w:val="00B664E9"/>
    <w:rsid w:val="00B671B8"/>
    <w:rsid w:val="00B76BA6"/>
    <w:rsid w:val="00B77189"/>
    <w:rsid w:val="00B773CE"/>
    <w:rsid w:val="00B81656"/>
    <w:rsid w:val="00B84B45"/>
    <w:rsid w:val="00B84F79"/>
    <w:rsid w:val="00B90FEA"/>
    <w:rsid w:val="00B91187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3DC"/>
    <w:rsid w:val="00BE07A7"/>
    <w:rsid w:val="00BE3150"/>
    <w:rsid w:val="00BE550C"/>
    <w:rsid w:val="00BF1423"/>
    <w:rsid w:val="00BF2E66"/>
    <w:rsid w:val="00BF3A54"/>
    <w:rsid w:val="00C00C07"/>
    <w:rsid w:val="00C00C46"/>
    <w:rsid w:val="00C032AD"/>
    <w:rsid w:val="00C11F35"/>
    <w:rsid w:val="00C12DB8"/>
    <w:rsid w:val="00C13E02"/>
    <w:rsid w:val="00C21642"/>
    <w:rsid w:val="00C22D60"/>
    <w:rsid w:val="00C30F76"/>
    <w:rsid w:val="00C3102F"/>
    <w:rsid w:val="00C34A44"/>
    <w:rsid w:val="00C50842"/>
    <w:rsid w:val="00C6215E"/>
    <w:rsid w:val="00C62BFA"/>
    <w:rsid w:val="00C63376"/>
    <w:rsid w:val="00C65519"/>
    <w:rsid w:val="00C742BE"/>
    <w:rsid w:val="00C74546"/>
    <w:rsid w:val="00C83C7D"/>
    <w:rsid w:val="00C86BAD"/>
    <w:rsid w:val="00C90268"/>
    <w:rsid w:val="00C91D71"/>
    <w:rsid w:val="00C94B92"/>
    <w:rsid w:val="00C95FEE"/>
    <w:rsid w:val="00CA148F"/>
    <w:rsid w:val="00CB0617"/>
    <w:rsid w:val="00CB7810"/>
    <w:rsid w:val="00CC0CAA"/>
    <w:rsid w:val="00CC24FE"/>
    <w:rsid w:val="00CC34DB"/>
    <w:rsid w:val="00CD0776"/>
    <w:rsid w:val="00CD0B5E"/>
    <w:rsid w:val="00CD6E89"/>
    <w:rsid w:val="00CE02AF"/>
    <w:rsid w:val="00CE1E96"/>
    <w:rsid w:val="00CE32B4"/>
    <w:rsid w:val="00CE6AAD"/>
    <w:rsid w:val="00CF1079"/>
    <w:rsid w:val="00CF21EA"/>
    <w:rsid w:val="00CF2F61"/>
    <w:rsid w:val="00D054BB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415C2"/>
    <w:rsid w:val="00D445F3"/>
    <w:rsid w:val="00D50ACC"/>
    <w:rsid w:val="00D536A9"/>
    <w:rsid w:val="00D560AC"/>
    <w:rsid w:val="00D565AB"/>
    <w:rsid w:val="00D5790B"/>
    <w:rsid w:val="00D65733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4368"/>
    <w:rsid w:val="00DF79EF"/>
    <w:rsid w:val="00DF7ECA"/>
    <w:rsid w:val="00E04334"/>
    <w:rsid w:val="00E06EA9"/>
    <w:rsid w:val="00E113EC"/>
    <w:rsid w:val="00E1439E"/>
    <w:rsid w:val="00E178A2"/>
    <w:rsid w:val="00E33E9C"/>
    <w:rsid w:val="00E376EB"/>
    <w:rsid w:val="00E402CB"/>
    <w:rsid w:val="00E41305"/>
    <w:rsid w:val="00E41F8A"/>
    <w:rsid w:val="00E45934"/>
    <w:rsid w:val="00E5647F"/>
    <w:rsid w:val="00E6565C"/>
    <w:rsid w:val="00E67D51"/>
    <w:rsid w:val="00E70117"/>
    <w:rsid w:val="00E76CD2"/>
    <w:rsid w:val="00E826EE"/>
    <w:rsid w:val="00E86E74"/>
    <w:rsid w:val="00E87222"/>
    <w:rsid w:val="00E9232C"/>
    <w:rsid w:val="00E95972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5E2F"/>
    <w:rsid w:val="00EF0113"/>
    <w:rsid w:val="00EF7E77"/>
    <w:rsid w:val="00F013F2"/>
    <w:rsid w:val="00F018B6"/>
    <w:rsid w:val="00F06279"/>
    <w:rsid w:val="00F259FE"/>
    <w:rsid w:val="00F305C6"/>
    <w:rsid w:val="00F30D37"/>
    <w:rsid w:val="00F3447C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67679"/>
    <w:rsid w:val="00F715C7"/>
    <w:rsid w:val="00F73DF5"/>
    <w:rsid w:val="00F75211"/>
    <w:rsid w:val="00F87F0E"/>
    <w:rsid w:val="00F91E41"/>
    <w:rsid w:val="00FA10C2"/>
    <w:rsid w:val="00FA42C5"/>
    <w:rsid w:val="00FB667A"/>
    <w:rsid w:val="00FC5079"/>
    <w:rsid w:val="00FC76A2"/>
    <w:rsid w:val="00FD04E4"/>
    <w:rsid w:val="00FE0280"/>
    <w:rsid w:val="00FE5176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08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1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3447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uiPriority w:val="39"/>
    <w:rsid w:val="00F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5pt">
    <w:name w:val="Pogrubienie;Tekst treści + 9;5 pt"/>
    <w:basedOn w:val="Domylnaczcionkaakapitu"/>
    <w:rsid w:val="00AE41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podstawowy31">
    <w:name w:val="Tekst podstawowy 31"/>
    <w:basedOn w:val="Normalny"/>
    <w:rsid w:val="00756A71"/>
    <w:pPr>
      <w:suppressAutoHyphens/>
      <w:spacing w:after="0" w:line="240" w:lineRule="auto"/>
      <w:jc w:val="both"/>
    </w:pPr>
    <w:rPr>
      <w:rFonts w:ascii="Thorndale AMT" w:eastAsia="Tahoma" w:hAnsi="Thorndale AMT"/>
      <w:kern w:val="1"/>
      <w:szCs w:val="24"/>
    </w:rPr>
  </w:style>
  <w:style w:type="paragraph" w:styleId="Bezodstpw">
    <w:name w:val="No Spacing"/>
    <w:uiPriority w:val="1"/>
    <w:qFormat/>
    <w:rsid w:val="002A526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12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Podsis rysunku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Podsis rysunku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Default">
    <w:name w:val="Default"/>
    <w:rsid w:val="003D1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tter">
    <w:name w:val="Fotter"/>
    <w:qFormat/>
    <w:rsid w:val="00083713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3447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table" w:styleId="Tabela-Siatka">
    <w:name w:val="Table Grid"/>
    <w:basedOn w:val="Standardowy"/>
    <w:uiPriority w:val="39"/>
    <w:rsid w:val="00F3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5pt">
    <w:name w:val="Pogrubienie;Tekst treści + 9;5 pt"/>
    <w:basedOn w:val="Domylnaczcionkaakapitu"/>
    <w:rsid w:val="00AE417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customStyle="1" w:styleId="Tekstpodstawowy31">
    <w:name w:val="Tekst podstawowy 31"/>
    <w:basedOn w:val="Normalny"/>
    <w:rsid w:val="00756A71"/>
    <w:pPr>
      <w:suppressAutoHyphens/>
      <w:spacing w:after="0" w:line="240" w:lineRule="auto"/>
      <w:jc w:val="both"/>
    </w:pPr>
    <w:rPr>
      <w:rFonts w:ascii="Thorndale AMT" w:eastAsia="Tahoma" w:hAnsi="Thorndale AMT"/>
      <w:kern w:val="1"/>
      <w:szCs w:val="24"/>
    </w:rPr>
  </w:style>
  <w:style w:type="paragraph" w:styleId="Bezodstpw">
    <w:name w:val="No Spacing"/>
    <w:uiPriority w:val="1"/>
    <w:qFormat/>
    <w:rsid w:val="002A526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D174-D68D-4F35-B492-BF68691E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Skibińska</dc:creator>
  <cp:lastModifiedBy>Alicja Pilarczyk</cp:lastModifiedBy>
  <cp:revision>21</cp:revision>
  <cp:lastPrinted>2023-12-12T06:55:00Z</cp:lastPrinted>
  <dcterms:created xsi:type="dcterms:W3CDTF">2023-10-17T09:28:00Z</dcterms:created>
  <dcterms:modified xsi:type="dcterms:W3CDTF">2023-12-12T09:17:00Z</dcterms:modified>
</cp:coreProperties>
</file>