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908DD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0"/>
          <w:szCs w:val="20"/>
        </w:rPr>
      </w:pPr>
      <w:r w:rsidRPr="00A908DD">
        <w:rPr>
          <w:rFonts w:asciiTheme="minorHAnsi" w:hAnsiTheme="minorHAnsi" w:cstheme="minorHAnsi"/>
          <w:color w:val="020203"/>
          <w:sz w:val="20"/>
          <w:szCs w:val="20"/>
        </w:rPr>
        <w:t> </w:t>
      </w:r>
    </w:p>
    <w:p w14:paraId="05C43206" w14:textId="2A652C92" w:rsidR="00A71C27" w:rsidRPr="00A908DD" w:rsidRDefault="00A71C27" w:rsidP="00A71C27">
      <w:pPr>
        <w:jc w:val="right"/>
        <w:rPr>
          <w:rFonts w:cstheme="minorHAnsi"/>
          <w:b/>
          <w:sz w:val="20"/>
          <w:szCs w:val="20"/>
        </w:rPr>
      </w:pPr>
      <w:r w:rsidRPr="00A908DD">
        <w:rPr>
          <w:rFonts w:cstheme="minorHAnsi"/>
          <w:b/>
          <w:sz w:val="20"/>
          <w:szCs w:val="20"/>
        </w:rPr>
        <w:t xml:space="preserve">Gdynia, dnia </w:t>
      </w:r>
      <w:r w:rsidR="00543878">
        <w:rPr>
          <w:rFonts w:cstheme="minorHAnsi"/>
          <w:b/>
          <w:sz w:val="20"/>
          <w:szCs w:val="20"/>
        </w:rPr>
        <w:t>28</w:t>
      </w:r>
      <w:r w:rsidR="00EE4780" w:rsidRPr="00A908DD">
        <w:rPr>
          <w:rFonts w:cstheme="minorHAnsi"/>
          <w:b/>
          <w:sz w:val="20"/>
          <w:szCs w:val="20"/>
        </w:rPr>
        <w:t>-</w:t>
      </w:r>
      <w:r w:rsidR="007B4658" w:rsidRPr="00A908DD">
        <w:rPr>
          <w:rFonts w:cstheme="minorHAnsi"/>
          <w:b/>
          <w:sz w:val="20"/>
          <w:szCs w:val="20"/>
        </w:rPr>
        <w:t>1</w:t>
      </w:r>
      <w:r w:rsidR="0009426E" w:rsidRPr="00A908DD">
        <w:rPr>
          <w:rFonts w:cstheme="minorHAnsi"/>
          <w:b/>
          <w:sz w:val="20"/>
          <w:szCs w:val="20"/>
        </w:rPr>
        <w:t>1</w:t>
      </w:r>
      <w:r w:rsidR="00EE4780" w:rsidRPr="00A908DD">
        <w:rPr>
          <w:rFonts w:cstheme="minorHAnsi"/>
          <w:b/>
          <w:sz w:val="20"/>
          <w:szCs w:val="20"/>
        </w:rPr>
        <w:t>-202</w:t>
      </w:r>
      <w:r w:rsidR="007B4658" w:rsidRPr="00A908DD">
        <w:rPr>
          <w:rFonts w:cstheme="minorHAnsi"/>
          <w:b/>
          <w:sz w:val="20"/>
          <w:szCs w:val="20"/>
        </w:rPr>
        <w:t>3</w:t>
      </w:r>
      <w:r w:rsidRPr="00A908DD">
        <w:rPr>
          <w:rFonts w:cstheme="minorHAnsi"/>
          <w:b/>
          <w:sz w:val="20"/>
          <w:szCs w:val="20"/>
        </w:rPr>
        <w:t xml:space="preserve"> r.</w:t>
      </w:r>
    </w:p>
    <w:p w14:paraId="52BFBC50" w14:textId="77777777" w:rsidR="00A71C27" w:rsidRPr="00A908DD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A908DD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20A82261" w14:textId="77777777" w:rsidR="00A71C27" w:rsidRPr="00A908DD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A908DD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6D3BAA7E" w14:textId="77777777" w:rsidR="00A71C27" w:rsidRPr="00A908DD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D122852" w14:textId="5AB52EAB" w:rsidR="00B73A52" w:rsidRPr="00A908DD" w:rsidRDefault="00A71C27" w:rsidP="00B73A52">
      <w:pPr>
        <w:spacing w:line="300" w:lineRule="exact"/>
        <w:jc w:val="both"/>
        <w:rPr>
          <w:rFonts w:cstheme="minorHAnsi"/>
          <w:color w:val="000000"/>
          <w:sz w:val="20"/>
          <w:szCs w:val="20"/>
        </w:rPr>
      </w:pPr>
      <w:r w:rsidRPr="00A908DD">
        <w:rPr>
          <w:rFonts w:cstheme="minorHAns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39A39A72" w14:textId="51083ABC" w:rsidR="00A71C27" w:rsidRPr="00A908DD" w:rsidRDefault="00B73A52" w:rsidP="007B1238">
      <w:pPr>
        <w:jc w:val="center"/>
        <w:rPr>
          <w:rFonts w:cstheme="minorHAnsi"/>
          <w:b/>
          <w:i/>
          <w:color w:val="4472C4"/>
          <w:sz w:val="20"/>
          <w:szCs w:val="20"/>
        </w:rPr>
      </w:pPr>
      <w:r w:rsidRPr="00A908DD">
        <w:rPr>
          <w:rFonts w:cstheme="minorHAnsi"/>
          <w:sz w:val="20"/>
          <w:szCs w:val="20"/>
        </w:rPr>
        <w:t xml:space="preserve"> </w:t>
      </w:r>
      <w:r w:rsidR="007B4658" w:rsidRPr="00A908DD">
        <w:rPr>
          <w:rFonts w:cstheme="minorHAnsi"/>
          <w:b/>
          <w:i/>
          <w:color w:val="4472C4"/>
          <w:sz w:val="20"/>
          <w:szCs w:val="20"/>
        </w:rPr>
        <w:t xml:space="preserve"> „Dostawę sprzętu i oprogramowania informatycznego”</w:t>
      </w:r>
      <w:r w:rsidR="007B1238" w:rsidRPr="00A908DD">
        <w:rPr>
          <w:rFonts w:cstheme="minorHAnsi"/>
          <w:b/>
          <w:i/>
          <w:color w:val="4472C4"/>
          <w:sz w:val="20"/>
          <w:szCs w:val="20"/>
        </w:rPr>
        <w:t xml:space="preserve"> </w:t>
      </w:r>
      <w:r w:rsidR="00A71C27" w:rsidRPr="00A908DD">
        <w:rPr>
          <w:rFonts w:cstheme="minorHAnsi"/>
          <w:b/>
          <w:i/>
          <w:sz w:val="20"/>
          <w:szCs w:val="20"/>
        </w:rPr>
        <w:t>Nr sprawy  - D25M/251/N/</w:t>
      </w:r>
      <w:r w:rsidR="00E632AA" w:rsidRPr="00A908DD">
        <w:rPr>
          <w:rFonts w:cstheme="minorHAnsi"/>
          <w:b/>
          <w:i/>
          <w:sz w:val="20"/>
          <w:szCs w:val="20"/>
        </w:rPr>
        <w:t>40</w:t>
      </w:r>
      <w:r w:rsidR="00A71C27" w:rsidRPr="00A908DD">
        <w:rPr>
          <w:rFonts w:cstheme="minorHAnsi"/>
          <w:b/>
          <w:i/>
          <w:sz w:val="20"/>
          <w:szCs w:val="20"/>
        </w:rPr>
        <w:t>-</w:t>
      </w:r>
      <w:r w:rsidR="00E632AA" w:rsidRPr="00A908DD">
        <w:rPr>
          <w:rFonts w:cstheme="minorHAnsi"/>
          <w:b/>
          <w:i/>
          <w:sz w:val="20"/>
          <w:szCs w:val="20"/>
        </w:rPr>
        <w:t>71</w:t>
      </w:r>
      <w:r w:rsidR="00A71C27" w:rsidRPr="00A908DD">
        <w:rPr>
          <w:rFonts w:cstheme="minorHAnsi"/>
          <w:b/>
          <w:i/>
          <w:sz w:val="20"/>
          <w:szCs w:val="20"/>
        </w:rPr>
        <w:t>rj/2</w:t>
      </w:r>
      <w:r w:rsidR="00E632AA" w:rsidRPr="00A908DD">
        <w:rPr>
          <w:rFonts w:cstheme="minorHAnsi"/>
          <w:b/>
          <w:i/>
          <w:sz w:val="20"/>
          <w:szCs w:val="20"/>
        </w:rPr>
        <w:t>3</w:t>
      </w:r>
    </w:p>
    <w:p w14:paraId="18A50EA8" w14:textId="7BA03B4F" w:rsidR="001D7670" w:rsidRPr="00A908DD" w:rsidRDefault="001D7670" w:rsidP="00BF4B9B">
      <w:pPr>
        <w:jc w:val="both"/>
        <w:rPr>
          <w:rFonts w:cstheme="minorHAnsi"/>
          <w:sz w:val="20"/>
          <w:szCs w:val="20"/>
          <w:lang w:bidi="en-US"/>
        </w:rPr>
      </w:pPr>
      <w:r w:rsidRPr="00A908DD">
        <w:rPr>
          <w:rFonts w:cstheme="minorHAnsi"/>
          <w:sz w:val="20"/>
          <w:szCs w:val="20"/>
          <w:lang w:bidi="en-US"/>
        </w:rPr>
        <w:t xml:space="preserve"> Zamawiający – Szpitale Pomorskie Sp. z o. o. z siedzibą w Gdyni, na podstawie treści art. 135 ust. 2  ustawy z dnia 11 września 2019 r. Prawo zamówień publicznych (t. j. Dz. U. z 202</w:t>
      </w:r>
      <w:r w:rsidR="00B3170E" w:rsidRPr="00A908DD">
        <w:rPr>
          <w:rFonts w:cstheme="minorHAnsi"/>
          <w:sz w:val="20"/>
          <w:szCs w:val="20"/>
          <w:lang w:bidi="en-US"/>
        </w:rPr>
        <w:t>3</w:t>
      </w:r>
      <w:r w:rsidRPr="00A908DD">
        <w:rPr>
          <w:rFonts w:cstheme="minorHAnsi"/>
          <w:sz w:val="20"/>
          <w:szCs w:val="20"/>
          <w:lang w:bidi="en-US"/>
        </w:rPr>
        <w:t xml:space="preserve"> r. poz. 1</w:t>
      </w:r>
      <w:r w:rsidR="00B3170E" w:rsidRPr="00A908DD">
        <w:rPr>
          <w:rFonts w:cstheme="minorHAnsi"/>
          <w:sz w:val="20"/>
          <w:szCs w:val="20"/>
          <w:lang w:bidi="en-US"/>
        </w:rPr>
        <w:t>605</w:t>
      </w:r>
      <w:r w:rsidRPr="00A908DD">
        <w:rPr>
          <w:rFonts w:cstheme="minorHAnsi"/>
          <w:sz w:val="20"/>
          <w:szCs w:val="20"/>
          <w:lang w:bidi="en-US"/>
        </w:rPr>
        <w:t xml:space="preserve"> z </w:t>
      </w:r>
      <w:proofErr w:type="spellStart"/>
      <w:r w:rsidRPr="00A908DD">
        <w:rPr>
          <w:rFonts w:cstheme="minorHAnsi"/>
          <w:sz w:val="20"/>
          <w:szCs w:val="20"/>
          <w:lang w:bidi="en-US"/>
        </w:rPr>
        <w:t>późn</w:t>
      </w:r>
      <w:proofErr w:type="spellEnd"/>
      <w:r w:rsidRPr="00A908DD">
        <w:rPr>
          <w:rFonts w:cstheme="minorHAnsi"/>
          <w:sz w:val="20"/>
          <w:szCs w:val="20"/>
          <w:lang w:bidi="en-US"/>
        </w:rPr>
        <w:t xml:space="preserve">. zm.) zwanej dalej ustawą </w:t>
      </w:r>
      <w:proofErr w:type="spellStart"/>
      <w:r w:rsidRPr="00A908DD">
        <w:rPr>
          <w:rFonts w:cstheme="minorHAnsi"/>
          <w:sz w:val="20"/>
          <w:szCs w:val="20"/>
          <w:lang w:bidi="en-US"/>
        </w:rPr>
        <w:t>Pzp</w:t>
      </w:r>
      <w:proofErr w:type="spellEnd"/>
      <w:r w:rsidRPr="00A908DD">
        <w:rPr>
          <w:rFonts w:cstheme="minorHAnsi"/>
          <w:sz w:val="20"/>
          <w:szCs w:val="20"/>
          <w:lang w:bidi="en-US"/>
        </w:rPr>
        <w:t>, poniżej przedstawia treść pyta</w:t>
      </w:r>
      <w:r w:rsidR="00543878">
        <w:rPr>
          <w:rFonts w:cstheme="minorHAnsi"/>
          <w:sz w:val="20"/>
          <w:szCs w:val="20"/>
          <w:lang w:bidi="en-US"/>
        </w:rPr>
        <w:t>nia, które otrzymał po terminie ich zadawania</w:t>
      </w:r>
      <w:bookmarkStart w:id="0" w:name="_GoBack"/>
      <w:bookmarkEnd w:id="0"/>
      <w:r w:rsidRPr="00A908DD">
        <w:rPr>
          <w:rFonts w:cstheme="minorHAnsi"/>
          <w:sz w:val="20"/>
          <w:szCs w:val="20"/>
          <w:lang w:bidi="en-US"/>
        </w:rPr>
        <w:t xml:space="preserve"> wraz z odpowiedziami:</w:t>
      </w:r>
    </w:p>
    <w:p w14:paraId="077B18BF" w14:textId="173AC7F7" w:rsidR="00A908DD" w:rsidRDefault="00543878" w:rsidP="00A908DD">
      <w:pPr>
        <w:spacing w:after="0" w:line="240" w:lineRule="auto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543878">
        <w:rPr>
          <w:rFonts w:eastAsia="Calibri" w:cstheme="minorHAnsi"/>
          <w:kern w:val="2"/>
          <w:sz w:val="20"/>
          <w:szCs w:val="20"/>
          <w14:ligatures w14:val="standardContextual"/>
        </w:rPr>
        <w:t>Czy Zamawiający dopuści zasilacz o parametrach  mocy (ciągłej) na poziomie minimum 155W i  maksymalnie 240W?</w:t>
      </w:r>
    </w:p>
    <w:p w14:paraId="67FDAFFE" w14:textId="77777777" w:rsidR="00543878" w:rsidRPr="00A908DD" w:rsidRDefault="00543878" w:rsidP="00A908DD">
      <w:pPr>
        <w:spacing w:after="0" w:line="240" w:lineRule="auto"/>
        <w:rPr>
          <w:rFonts w:eastAsia="Calibri" w:cstheme="minorHAnsi"/>
          <w:kern w:val="2"/>
          <w:sz w:val="20"/>
          <w:szCs w:val="20"/>
          <w14:ligatures w14:val="standardContextual"/>
        </w:rPr>
      </w:pPr>
    </w:p>
    <w:p w14:paraId="4AE614FF" w14:textId="55B16BB0" w:rsidR="004D5E3A" w:rsidRPr="00AE33C1" w:rsidRDefault="00A908DD" w:rsidP="004D5E3A">
      <w:pPr>
        <w:jc w:val="both"/>
        <w:rPr>
          <w:rFonts w:cstheme="minorHAnsi"/>
          <w:b/>
          <w:color w:val="FF0000"/>
          <w:sz w:val="20"/>
          <w:szCs w:val="20"/>
          <w:u w:val="single"/>
          <w:lang w:bidi="en-US"/>
        </w:rPr>
      </w:pPr>
      <w:r w:rsidRPr="00A908DD">
        <w:rPr>
          <w:rFonts w:cstheme="minorHAns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>Zamawiający dopuszcza</w:t>
      </w:r>
      <w:r w:rsidR="00543878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>.</w:t>
      </w:r>
    </w:p>
    <w:p w14:paraId="21CEE032" w14:textId="77777777" w:rsidR="001D7670" w:rsidRPr="00A908DD" w:rsidRDefault="001D7670" w:rsidP="00BF4B9B">
      <w:pPr>
        <w:jc w:val="both"/>
        <w:rPr>
          <w:rFonts w:cstheme="minorHAnsi"/>
          <w:color w:val="FF0000"/>
          <w:sz w:val="20"/>
          <w:szCs w:val="20"/>
          <w:lang w:bidi="en-US"/>
        </w:rPr>
      </w:pPr>
    </w:p>
    <w:p w14:paraId="22C4A74D" w14:textId="04A20CDA" w:rsidR="00A71C27" w:rsidRPr="00A908DD" w:rsidRDefault="00A71C27" w:rsidP="005C26DA">
      <w:pPr>
        <w:jc w:val="both"/>
        <w:rPr>
          <w:rFonts w:cstheme="minorHAnsi"/>
          <w:b/>
          <w:sz w:val="20"/>
          <w:szCs w:val="20"/>
        </w:rPr>
      </w:pPr>
      <w:r w:rsidRPr="00A908DD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1" w:name="_Hlk14683728"/>
    </w:p>
    <w:p w14:paraId="6D52FE1A" w14:textId="77777777" w:rsidR="00A71C27" w:rsidRPr="00A908DD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A908DD">
        <w:rPr>
          <w:rFonts w:cstheme="minorHAnsi"/>
          <w:color w:val="000000"/>
          <w:sz w:val="20"/>
          <w:szCs w:val="20"/>
        </w:rPr>
        <w:t>Z poważaniem</w:t>
      </w:r>
      <w:bookmarkEnd w:id="1"/>
    </w:p>
    <w:p w14:paraId="5316A3EC" w14:textId="58AD0FE4" w:rsidR="008368DE" w:rsidRPr="00A908DD" w:rsidRDefault="00840C35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i/>
          <w:color w:val="000000"/>
          <w:sz w:val="20"/>
          <w:szCs w:val="20"/>
        </w:rPr>
      </w:pPr>
      <w:r w:rsidRPr="00A908DD">
        <w:rPr>
          <w:rFonts w:cstheme="minorHAnsi"/>
          <w:i/>
          <w:color w:val="000000"/>
          <w:sz w:val="20"/>
          <w:szCs w:val="20"/>
        </w:rPr>
        <w:t>Sekretarz</w:t>
      </w:r>
      <w:r w:rsidR="00A71C27" w:rsidRPr="00A908DD">
        <w:rPr>
          <w:rFonts w:cstheme="minorHAnsi"/>
          <w:i/>
          <w:color w:val="000000"/>
          <w:sz w:val="20"/>
          <w:szCs w:val="20"/>
        </w:rPr>
        <w:t xml:space="preserve"> Komisji Przetargowej</w:t>
      </w:r>
      <w:r w:rsidR="000519AA" w:rsidRPr="00A908DD">
        <w:rPr>
          <w:rFonts w:cstheme="minorHAnsi"/>
          <w:i/>
          <w:color w:val="000000"/>
          <w:sz w:val="20"/>
          <w:szCs w:val="20"/>
        </w:rPr>
        <w:t xml:space="preserve">  </w:t>
      </w:r>
    </w:p>
    <w:p w14:paraId="08510A38" w14:textId="6CEA7164" w:rsidR="007F3D6E" w:rsidRPr="00A908DD" w:rsidRDefault="00840C35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i/>
          <w:color w:val="000000"/>
          <w:sz w:val="20"/>
          <w:szCs w:val="20"/>
        </w:rPr>
      </w:pPr>
      <w:r w:rsidRPr="00A908DD">
        <w:rPr>
          <w:rFonts w:cstheme="minorHAnsi"/>
          <w:i/>
          <w:color w:val="000000"/>
          <w:sz w:val="20"/>
          <w:szCs w:val="20"/>
        </w:rPr>
        <w:t>Małgorzata Brancewicz-Malec</w:t>
      </w:r>
    </w:p>
    <w:sectPr w:rsidR="007F3D6E" w:rsidRPr="00A908DD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A066DCE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</w:t>
    </w:r>
    <w:r w:rsidR="00EC3385">
      <w:rPr>
        <w:rFonts w:ascii="Century Gothic" w:hAnsi="Century Gothic"/>
        <w:color w:val="004685"/>
        <w:sz w:val="18"/>
        <w:szCs w:val="18"/>
      </w:rPr>
      <w:t xml:space="preserve"> 177 521 </w:t>
    </w:r>
    <w:r>
      <w:rPr>
        <w:rFonts w:ascii="Century Gothic" w:hAnsi="Century Gothic"/>
        <w:color w:val="004685"/>
        <w:sz w:val="18"/>
        <w:szCs w:val="18"/>
      </w:rPr>
      <w:t>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713F26"/>
    <w:multiLevelType w:val="hybridMultilevel"/>
    <w:tmpl w:val="CD8ACA28"/>
    <w:lvl w:ilvl="0" w:tplc="9FD8B1E2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2542C4"/>
    <w:multiLevelType w:val="hybridMultilevel"/>
    <w:tmpl w:val="F49A6F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5507C7E"/>
    <w:multiLevelType w:val="hybridMultilevel"/>
    <w:tmpl w:val="8DB8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3584274"/>
    <w:multiLevelType w:val="hybridMultilevel"/>
    <w:tmpl w:val="0C3C9EB0"/>
    <w:lvl w:ilvl="0" w:tplc="625E3E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68D422A"/>
    <w:multiLevelType w:val="hybridMultilevel"/>
    <w:tmpl w:val="DC38EC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DF161F8"/>
    <w:multiLevelType w:val="hybridMultilevel"/>
    <w:tmpl w:val="AE740630"/>
    <w:lvl w:ilvl="0" w:tplc="CA70D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13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9426E"/>
    <w:rsid w:val="000B2F2D"/>
    <w:rsid w:val="001236B0"/>
    <w:rsid w:val="0014434A"/>
    <w:rsid w:val="00144B8A"/>
    <w:rsid w:val="001A56F1"/>
    <w:rsid w:val="001B60F1"/>
    <w:rsid w:val="001D7670"/>
    <w:rsid w:val="00210416"/>
    <w:rsid w:val="00213E8A"/>
    <w:rsid w:val="00214572"/>
    <w:rsid w:val="00265C0D"/>
    <w:rsid w:val="00285AC8"/>
    <w:rsid w:val="002A77B1"/>
    <w:rsid w:val="002B1EC1"/>
    <w:rsid w:val="002E2505"/>
    <w:rsid w:val="002F20EE"/>
    <w:rsid w:val="002F3AC8"/>
    <w:rsid w:val="00307173"/>
    <w:rsid w:val="0031109D"/>
    <w:rsid w:val="00344AD2"/>
    <w:rsid w:val="00375EE9"/>
    <w:rsid w:val="003B2549"/>
    <w:rsid w:val="003D1D88"/>
    <w:rsid w:val="003D48E1"/>
    <w:rsid w:val="00400466"/>
    <w:rsid w:val="00436C59"/>
    <w:rsid w:val="00441F3D"/>
    <w:rsid w:val="004656D4"/>
    <w:rsid w:val="004725EA"/>
    <w:rsid w:val="00486EB0"/>
    <w:rsid w:val="004976F3"/>
    <w:rsid w:val="004D0A96"/>
    <w:rsid w:val="004D1B5E"/>
    <w:rsid w:val="004D5E3A"/>
    <w:rsid w:val="004E08A9"/>
    <w:rsid w:val="00510DB5"/>
    <w:rsid w:val="00522C07"/>
    <w:rsid w:val="005321F5"/>
    <w:rsid w:val="00543878"/>
    <w:rsid w:val="00562950"/>
    <w:rsid w:val="0056325B"/>
    <w:rsid w:val="00581E24"/>
    <w:rsid w:val="005C26DA"/>
    <w:rsid w:val="005C3084"/>
    <w:rsid w:val="005C5ACB"/>
    <w:rsid w:val="005D6650"/>
    <w:rsid w:val="00600476"/>
    <w:rsid w:val="00627373"/>
    <w:rsid w:val="00656E84"/>
    <w:rsid w:val="006B068C"/>
    <w:rsid w:val="006C09D7"/>
    <w:rsid w:val="006D2895"/>
    <w:rsid w:val="006D5088"/>
    <w:rsid w:val="006E465A"/>
    <w:rsid w:val="007433AF"/>
    <w:rsid w:val="007534AE"/>
    <w:rsid w:val="00770F59"/>
    <w:rsid w:val="007762CF"/>
    <w:rsid w:val="00781BC0"/>
    <w:rsid w:val="007976AA"/>
    <w:rsid w:val="007B1238"/>
    <w:rsid w:val="007B4658"/>
    <w:rsid w:val="007B6969"/>
    <w:rsid w:val="007C17CA"/>
    <w:rsid w:val="007F3D6E"/>
    <w:rsid w:val="00812045"/>
    <w:rsid w:val="008162BC"/>
    <w:rsid w:val="00822BAF"/>
    <w:rsid w:val="008271AB"/>
    <w:rsid w:val="008368DE"/>
    <w:rsid w:val="00837406"/>
    <w:rsid w:val="00840C35"/>
    <w:rsid w:val="00850762"/>
    <w:rsid w:val="00874045"/>
    <w:rsid w:val="0088718C"/>
    <w:rsid w:val="00897EAC"/>
    <w:rsid w:val="008B1AC7"/>
    <w:rsid w:val="008B7136"/>
    <w:rsid w:val="008E3119"/>
    <w:rsid w:val="00931873"/>
    <w:rsid w:val="00936813"/>
    <w:rsid w:val="00954080"/>
    <w:rsid w:val="00970660"/>
    <w:rsid w:val="00983D8F"/>
    <w:rsid w:val="009B7280"/>
    <w:rsid w:val="00A22CEC"/>
    <w:rsid w:val="00A37619"/>
    <w:rsid w:val="00A5082B"/>
    <w:rsid w:val="00A71C27"/>
    <w:rsid w:val="00A908DD"/>
    <w:rsid w:val="00A91E26"/>
    <w:rsid w:val="00AA25B2"/>
    <w:rsid w:val="00AA58CA"/>
    <w:rsid w:val="00AB0D2B"/>
    <w:rsid w:val="00AE33C1"/>
    <w:rsid w:val="00AE4697"/>
    <w:rsid w:val="00B3170E"/>
    <w:rsid w:val="00B37457"/>
    <w:rsid w:val="00B602AB"/>
    <w:rsid w:val="00B65D1A"/>
    <w:rsid w:val="00B67FA1"/>
    <w:rsid w:val="00B73A52"/>
    <w:rsid w:val="00BF0712"/>
    <w:rsid w:val="00BF4B9B"/>
    <w:rsid w:val="00C066BD"/>
    <w:rsid w:val="00C15463"/>
    <w:rsid w:val="00C56CC0"/>
    <w:rsid w:val="00C74BAF"/>
    <w:rsid w:val="00C80AEB"/>
    <w:rsid w:val="00CA4412"/>
    <w:rsid w:val="00CD65E6"/>
    <w:rsid w:val="00D468CF"/>
    <w:rsid w:val="00D55E85"/>
    <w:rsid w:val="00D66E2C"/>
    <w:rsid w:val="00DA324D"/>
    <w:rsid w:val="00DC0768"/>
    <w:rsid w:val="00DC1084"/>
    <w:rsid w:val="00DC4202"/>
    <w:rsid w:val="00DD2671"/>
    <w:rsid w:val="00DD4F26"/>
    <w:rsid w:val="00DE0D25"/>
    <w:rsid w:val="00E22113"/>
    <w:rsid w:val="00E42D6A"/>
    <w:rsid w:val="00E42F3A"/>
    <w:rsid w:val="00E47F0D"/>
    <w:rsid w:val="00E524FE"/>
    <w:rsid w:val="00E632AA"/>
    <w:rsid w:val="00E975F3"/>
    <w:rsid w:val="00EC3385"/>
    <w:rsid w:val="00EC3688"/>
    <w:rsid w:val="00EC46D2"/>
    <w:rsid w:val="00EC4C95"/>
    <w:rsid w:val="00EE4780"/>
    <w:rsid w:val="00EE64CB"/>
    <w:rsid w:val="00F10C97"/>
    <w:rsid w:val="00F24B79"/>
    <w:rsid w:val="00F24CE9"/>
    <w:rsid w:val="00F562E5"/>
    <w:rsid w:val="00F80E52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08DD"/>
  </w:style>
  <w:style w:type="paragraph" w:styleId="Nagwek1">
    <w:name w:val="heading 1"/>
    <w:basedOn w:val="Normalny"/>
    <w:next w:val="Normalny"/>
    <w:link w:val="Nagwek1Znak"/>
    <w:uiPriority w:val="99"/>
    <w:qFormat/>
    <w:rsid w:val="004E08A9"/>
    <w:pPr>
      <w:keepNext/>
      <w:numPr>
        <w:numId w:val="12"/>
      </w:numPr>
      <w:spacing w:before="600" w:after="240" w:line="276" w:lineRule="auto"/>
      <w:jc w:val="both"/>
      <w:outlineLvl w:val="0"/>
    </w:pPr>
    <w:rPr>
      <w:rFonts w:ascii="Calibri" w:eastAsia="MS Mincho" w:hAnsi="Calibri" w:cs="Times New Roman"/>
      <w:b/>
      <w:bCs/>
      <w:sz w:val="32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08A9"/>
    <w:pPr>
      <w:keepNext/>
      <w:numPr>
        <w:ilvl w:val="1"/>
        <w:numId w:val="12"/>
      </w:numPr>
      <w:spacing w:before="480" w:after="240" w:line="276" w:lineRule="auto"/>
      <w:jc w:val="both"/>
      <w:outlineLvl w:val="1"/>
    </w:pPr>
    <w:rPr>
      <w:rFonts w:ascii="Calibri" w:eastAsia="MS Mincho" w:hAnsi="Calibri" w:cs="Times New Roman"/>
      <w:b/>
      <w:sz w:val="28"/>
      <w:szCs w:val="20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08A9"/>
    <w:pPr>
      <w:keepNext/>
      <w:numPr>
        <w:ilvl w:val="2"/>
        <w:numId w:val="12"/>
      </w:numPr>
      <w:spacing w:before="240" w:after="120" w:line="276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E08A9"/>
    <w:pPr>
      <w:keepNext/>
      <w:numPr>
        <w:ilvl w:val="3"/>
        <w:numId w:val="12"/>
      </w:numPr>
      <w:spacing w:before="200" w:after="60" w:line="276" w:lineRule="auto"/>
      <w:jc w:val="both"/>
      <w:outlineLvl w:val="3"/>
    </w:pPr>
    <w:rPr>
      <w:rFonts w:ascii="Calibri" w:eastAsia="Times New Roman" w:hAnsi="Calibri" w:cs="Times New Roman"/>
      <w:b/>
      <w:bCs/>
      <w:szCs w:val="28"/>
      <w:lang w:eastAsia="ja-JP"/>
    </w:rPr>
  </w:style>
  <w:style w:type="paragraph" w:styleId="Nagwek5">
    <w:name w:val="heading 5"/>
    <w:basedOn w:val="Normalny"/>
    <w:next w:val="Normalny"/>
    <w:link w:val="Nagwek5Znak"/>
    <w:unhideWhenUsed/>
    <w:qFormat/>
    <w:rsid w:val="004E08A9"/>
    <w:pPr>
      <w:numPr>
        <w:ilvl w:val="4"/>
        <w:numId w:val="12"/>
      </w:numPr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Cs/>
      <w:iCs/>
      <w:szCs w:val="26"/>
      <w:lang w:eastAsia="ja-JP"/>
    </w:rPr>
  </w:style>
  <w:style w:type="paragraph" w:styleId="Nagwek6">
    <w:name w:val="heading 6"/>
    <w:basedOn w:val="Normalny"/>
    <w:next w:val="Normalny"/>
    <w:link w:val="Nagwek6Znak"/>
    <w:unhideWhenUsed/>
    <w:qFormat/>
    <w:rsid w:val="004E08A9"/>
    <w:pPr>
      <w:numPr>
        <w:ilvl w:val="5"/>
        <w:numId w:val="12"/>
      </w:numPr>
      <w:spacing w:before="240" w:after="60" w:line="276" w:lineRule="auto"/>
      <w:jc w:val="both"/>
      <w:outlineLvl w:val="5"/>
    </w:pPr>
    <w:rPr>
      <w:rFonts w:ascii="Calibri" w:eastAsia="Times New Roman" w:hAnsi="Calibri" w:cs="Times New Roman"/>
      <w:b/>
      <w:bCs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E08A9"/>
    <w:pPr>
      <w:numPr>
        <w:ilvl w:val="6"/>
        <w:numId w:val="12"/>
      </w:numPr>
      <w:spacing w:before="240" w:after="60" w:line="276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E08A9"/>
    <w:pPr>
      <w:numPr>
        <w:ilvl w:val="7"/>
        <w:numId w:val="12"/>
      </w:numPr>
      <w:spacing w:before="240" w:after="60" w:line="276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E08A9"/>
    <w:pPr>
      <w:numPr>
        <w:ilvl w:val="8"/>
        <w:numId w:val="12"/>
      </w:numPr>
      <w:spacing w:before="240" w:after="60" w:line="276" w:lineRule="auto"/>
      <w:jc w:val="both"/>
      <w:outlineLvl w:val="8"/>
    </w:pPr>
    <w:rPr>
      <w:rFonts w:ascii="Cambria" w:eastAsia="Times New Roman" w:hAnsi="Cambria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Elenco Normale"/>
    <w:basedOn w:val="Normalny"/>
    <w:link w:val="AkapitzlistZnak"/>
    <w:uiPriority w:val="99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C108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9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E08A9"/>
    <w:rPr>
      <w:rFonts w:ascii="Calibri" w:eastAsia="MS Mincho" w:hAnsi="Calibri" w:cs="Times New Roman"/>
      <w:b/>
      <w:bCs/>
      <w:sz w:val="32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4E08A9"/>
    <w:rPr>
      <w:rFonts w:ascii="Calibri" w:eastAsia="MS Mincho" w:hAnsi="Calibri" w:cs="Times New Roman"/>
      <w:b/>
      <w:sz w:val="28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4E08A9"/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4E08A9"/>
    <w:rPr>
      <w:rFonts w:ascii="Calibri" w:eastAsia="Times New Roman" w:hAnsi="Calibri" w:cs="Times New Roman"/>
      <w:b/>
      <w:bCs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4E08A9"/>
    <w:rPr>
      <w:rFonts w:ascii="Calibri" w:eastAsia="Times New Roman" w:hAnsi="Calibri" w:cs="Times New Roman"/>
      <w:bCs/>
      <w:iCs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4E08A9"/>
    <w:rPr>
      <w:rFonts w:ascii="Calibri" w:eastAsia="Times New Roman" w:hAnsi="Calibri" w:cs="Times New Roman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4E08A9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4E08A9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4E08A9"/>
    <w:rPr>
      <w:rFonts w:ascii="Cambria" w:eastAsia="Times New Roman" w:hAnsi="Cambria" w:cs="Times New Roman"/>
      <w:lang w:eastAsia="ja-JP"/>
    </w:rPr>
  </w:style>
  <w:style w:type="character" w:customStyle="1" w:styleId="def1">
    <w:name w:val="def1"/>
    <w:basedOn w:val="Domylnaczcionkaakapitu"/>
    <w:rsid w:val="004E08A9"/>
  </w:style>
  <w:style w:type="paragraph" w:customStyle="1" w:styleId="def">
    <w:name w:val="def"/>
    <w:basedOn w:val="Normalny"/>
    <w:rsid w:val="004E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9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7253-23EC-4DE0-AD4F-4782AF31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25</cp:revision>
  <cp:lastPrinted>2022-09-26T09:01:00Z</cp:lastPrinted>
  <dcterms:created xsi:type="dcterms:W3CDTF">2023-10-31T08:18:00Z</dcterms:created>
  <dcterms:modified xsi:type="dcterms:W3CDTF">2023-11-28T09:12:00Z</dcterms:modified>
</cp:coreProperties>
</file>