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46FE99A3"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047CB1">
        <w:rPr>
          <w:rFonts w:cs="Times New Roman"/>
          <w:b/>
          <w:sz w:val="20"/>
          <w:szCs w:val="20"/>
        </w:rPr>
        <w:t>43</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133ADE87" w14:textId="77777777" w:rsidR="00047CB1" w:rsidRPr="00946450" w:rsidRDefault="00047CB1" w:rsidP="00047CB1">
      <w:pPr>
        <w:pStyle w:val="Bezodstpw"/>
        <w:spacing w:line="360" w:lineRule="auto"/>
        <w:jc w:val="both"/>
        <w:rPr>
          <w:b/>
          <w:sz w:val="20"/>
          <w:szCs w:val="20"/>
          <w:u w:val="single"/>
        </w:rPr>
      </w:pPr>
      <w:r w:rsidRPr="00946450">
        <w:rPr>
          <w:b/>
          <w:bCs/>
          <w:sz w:val="20"/>
          <w:szCs w:val="20"/>
        </w:rPr>
        <w:t xml:space="preserve">Dotyczy: postępowania o udzielenie zamówienia publicznego pn: ” </w:t>
      </w:r>
      <w:r w:rsidRPr="00946450">
        <w:rPr>
          <w:b/>
          <w:spacing w:val="-2"/>
          <w:sz w:val="20"/>
          <w:szCs w:val="20"/>
        </w:rPr>
        <w:t>Dostawa jednorazowych klipsów naczyniowych wraz z dzierżawą klipsownic wielorazowych</w:t>
      </w:r>
      <w:r w:rsidRPr="00946450">
        <w:rPr>
          <w:b/>
          <w:bCs/>
          <w:sz w:val="20"/>
          <w:szCs w:val="20"/>
        </w:rPr>
        <w:t>”</w:t>
      </w:r>
    </w:p>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9"/>
        <w:gridCol w:w="1828"/>
        <w:gridCol w:w="2367"/>
        <w:gridCol w:w="2650"/>
        <w:gridCol w:w="2650"/>
      </w:tblGrid>
      <w:tr w:rsidR="00D94501" w:rsidRPr="003A775C" w14:paraId="4C16B2B3" w14:textId="51C133F6" w:rsidTr="00D94501">
        <w:trPr>
          <w:cantSplit/>
          <w:trHeight w:val="920"/>
        </w:trPr>
        <w:tc>
          <w:tcPr>
            <w:tcW w:w="342" w:type="pct"/>
            <w:vAlign w:val="center"/>
          </w:tcPr>
          <w:p w14:paraId="629BFB55" w14:textId="77777777" w:rsidR="00D94501" w:rsidRPr="006C2A59" w:rsidRDefault="00D94501" w:rsidP="00422E4A">
            <w:pPr>
              <w:jc w:val="center"/>
              <w:rPr>
                <w:b/>
                <w:bCs/>
              </w:rPr>
            </w:pPr>
            <w:r w:rsidRPr="006C2A59">
              <w:rPr>
                <w:b/>
                <w:bCs/>
              </w:rPr>
              <w:t>Nr oferty</w:t>
            </w:r>
          </w:p>
        </w:tc>
        <w:tc>
          <w:tcPr>
            <w:tcW w:w="896" w:type="pct"/>
            <w:vAlign w:val="center"/>
          </w:tcPr>
          <w:p w14:paraId="1505D994" w14:textId="77777777" w:rsidR="00D94501" w:rsidRPr="006C2A59" w:rsidRDefault="00D94501" w:rsidP="00422E4A">
            <w:pPr>
              <w:pStyle w:val="Tekstpodstawowy"/>
              <w:rPr>
                <w:rFonts w:ascii="Times New Roman" w:hAnsi="Times New Roman"/>
                <w:b/>
                <w:bCs/>
                <w:sz w:val="20"/>
              </w:rPr>
            </w:pPr>
            <w:r w:rsidRPr="006C2A59">
              <w:rPr>
                <w:rFonts w:ascii="Times New Roman" w:hAnsi="Times New Roman"/>
                <w:b/>
                <w:bCs/>
                <w:sz w:val="20"/>
              </w:rPr>
              <w:t>Nazwa Wykonawcy</w:t>
            </w:r>
          </w:p>
        </w:tc>
        <w:tc>
          <w:tcPr>
            <w:tcW w:w="1161" w:type="pct"/>
            <w:vAlign w:val="center"/>
          </w:tcPr>
          <w:p w14:paraId="1C78B33F" w14:textId="28276CF7" w:rsidR="00D94501" w:rsidRPr="006C2A59" w:rsidRDefault="00D94501" w:rsidP="005B4408">
            <w:pPr>
              <w:jc w:val="center"/>
              <w:rPr>
                <w:b/>
                <w:color w:val="000000"/>
                <w:spacing w:val="2"/>
              </w:rPr>
            </w:pPr>
            <w:r w:rsidRPr="006C2A59">
              <w:rPr>
                <w:b/>
                <w:color w:val="000000"/>
                <w:spacing w:val="2"/>
              </w:rPr>
              <w:t xml:space="preserve">Cena </w:t>
            </w:r>
          </w:p>
        </w:tc>
        <w:tc>
          <w:tcPr>
            <w:tcW w:w="1300" w:type="pct"/>
            <w:vAlign w:val="center"/>
          </w:tcPr>
          <w:p w14:paraId="32559C5A" w14:textId="77777777" w:rsidR="00D94501" w:rsidRPr="00D94501" w:rsidRDefault="00D94501" w:rsidP="00D94501">
            <w:pPr>
              <w:pStyle w:val="Default"/>
              <w:jc w:val="center"/>
              <w:rPr>
                <w:sz w:val="19"/>
                <w:szCs w:val="19"/>
              </w:rPr>
            </w:pPr>
            <w:r w:rsidRPr="00D94501">
              <w:rPr>
                <w:sz w:val="19"/>
                <w:szCs w:val="19"/>
              </w:rPr>
              <w:t>Termin płatności</w:t>
            </w:r>
          </w:p>
          <w:p w14:paraId="195BE5FD" w14:textId="77777777" w:rsidR="00D94501" w:rsidRPr="00D94501" w:rsidRDefault="00D94501" w:rsidP="00D94501">
            <w:pPr>
              <w:pStyle w:val="Default"/>
              <w:jc w:val="center"/>
              <w:rPr>
                <w:sz w:val="19"/>
                <w:szCs w:val="19"/>
              </w:rPr>
            </w:pPr>
            <w:r w:rsidRPr="00D94501">
              <w:rPr>
                <w:sz w:val="19"/>
                <w:szCs w:val="19"/>
              </w:rPr>
              <w:t>(Nie krótszy niż 30 dni oraz nie dłuższy</w:t>
            </w:r>
          </w:p>
          <w:p w14:paraId="7592E4B6" w14:textId="77777777" w:rsidR="00D94501" w:rsidRPr="00D94501" w:rsidRDefault="00D94501" w:rsidP="00D94501">
            <w:pPr>
              <w:pStyle w:val="Default"/>
              <w:jc w:val="center"/>
              <w:rPr>
                <w:sz w:val="19"/>
                <w:szCs w:val="19"/>
              </w:rPr>
            </w:pPr>
            <w:r w:rsidRPr="00D94501">
              <w:rPr>
                <w:sz w:val="19"/>
                <w:szCs w:val="19"/>
              </w:rPr>
              <w:t>niż 60 dni)</w:t>
            </w:r>
          </w:p>
          <w:p w14:paraId="4268DDED" w14:textId="1F5D171A" w:rsidR="00D94501" w:rsidRPr="006C2A59" w:rsidRDefault="00D94501" w:rsidP="00D94501">
            <w:pPr>
              <w:pStyle w:val="Tekstpodstawowy"/>
              <w:rPr>
                <w:rFonts w:ascii="Times New Roman" w:hAnsi="Times New Roman"/>
                <w:b/>
                <w:sz w:val="20"/>
              </w:rPr>
            </w:pPr>
            <w:r w:rsidRPr="00D94501">
              <w:rPr>
                <w:sz w:val="19"/>
                <w:szCs w:val="19"/>
              </w:rPr>
              <w:t>w pełnych dniach kalendarzowych</w:t>
            </w:r>
          </w:p>
        </w:tc>
        <w:tc>
          <w:tcPr>
            <w:tcW w:w="1300" w:type="pct"/>
          </w:tcPr>
          <w:p w14:paraId="4BCB0F95" w14:textId="77777777" w:rsidR="00D94501" w:rsidRPr="00D94501" w:rsidRDefault="00D94501" w:rsidP="00D94501">
            <w:pPr>
              <w:pStyle w:val="Default"/>
              <w:jc w:val="center"/>
              <w:rPr>
                <w:sz w:val="19"/>
                <w:szCs w:val="19"/>
              </w:rPr>
            </w:pPr>
            <w:r w:rsidRPr="00D94501">
              <w:rPr>
                <w:sz w:val="19"/>
                <w:szCs w:val="19"/>
              </w:rPr>
              <w:t>Termin dostawy zamówień</w:t>
            </w:r>
          </w:p>
          <w:p w14:paraId="4821B2F3" w14:textId="77777777" w:rsidR="00D94501" w:rsidRPr="00D94501" w:rsidRDefault="00D94501" w:rsidP="00D94501">
            <w:pPr>
              <w:pStyle w:val="Default"/>
              <w:jc w:val="center"/>
              <w:rPr>
                <w:sz w:val="19"/>
                <w:szCs w:val="19"/>
              </w:rPr>
            </w:pPr>
            <w:r w:rsidRPr="00D94501">
              <w:rPr>
                <w:sz w:val="19"/>
                <w:szCs w:val="19"/>
              </w:rPr>
              <w:t>cząstkowych**</w:t>
            </w:r>
          </w:p>
          <w:p w14:paraId="4FDAFCBA" w14:textId="77777777" w:rsidR="00D94501" w:rsidRPr="00D94501" w:rsidRDefault="00D94501" w:rsidP="00D94501">
            <w:pPr>
              <w:pStyle w:val="Default"/>
              <w:jc w:val="center"/>
              <w:rPr>
                <w:sz w:val="19"/>
                <w:szCs w:val="19"/>
              </w:rPr>
            </w:pPr>
            <w:r w:rsidRPr="00D94501">
              <w:rPr>
                <w:sz w:val="19"/>
                <w:szCs w:val="19"/>
              </w:rPr>
              <w:t>(w pełnych dniach roboczych</w:t>
            </w:r>
          </w:p>
          <w:p w14:paraId="7BF3494B" w14:textId="1F1E4D5B" w:rsidR="00D94501" w:rsidRDefault="00D94501" w:rsidP="00D94501">
            <w:pPr>
              <w:pStyle w:val="Default"/>
              <w:jc w:val="center"/>
              <w:rPr>
                <w:sz w:val="19"/>
                <w:szCs w:val="19"/>
              </w:rPr>
            </w:pPr>
            <w:r w:rsidRPr="00D94501">
              <w:rPr>
                <w:sz w:val="19"/>
                <w:szCs w:val="19"/>
              </w:rPr>
              <w:t>maksymalnie 4 dni robocze)</w:t>
            </w:r>
          </w:p>
        </w:tc>
      </w:tr>
      <w:tr w:rsidR="00D94501" w:rsidRPr="00E97F1D" w14:paraId="39A79321" w14:textId="3F4FB5C9" w:rsidTr="00D94501">
        <w:trPr>
          <w:cantSplit/>
          <w:trHeight w:val="915"/>
        </w:trPr>
        <w:tc>
          <w:tcPr>
            <w:tcW w:w="342" w:type="pct"/>
            <w:vAlign w:val="center"/>
          </w:tcPr>
          <w:p w14:paraId="1DD2628F" w14:textId="77777777" w:rsidR="00D94501" w:rsidRPr="00E97F1D" w:rsidRDefault="00D94501" w:rsidP="00422E4A">
            <w:pPr>
              <w:jc w:val="center"/>
            </w:pPr>
            <w:r w:rsidRPr="00E97F1D">
              <w:t>1.</w:t>
            </w:r>
          </w:p>
        </w:tc>
        <w:tc>
          <w:tcPr>
            <w:tcW w:w="896" w:type="pct"/>
            <w:vAlign w:val="center"/>
          </w:tcPr>
          <w:p w14:paraId="798013E9" w14:textId="77777777" w:rsidR="00D94501" w:rsidRPr="00047CB1" w:rsidRDefault="00D94501" w:rsidP="00047CB1">
            <w:pPr>
              <w:spacing w:after="0" w:line="240" w:lineRule="auto"/>
            </w:pPr>
            <w:r w:rsidRPr="00047CB1">
              <w:t>BERYL MED POLAND Sp. z o. o.</w:t>
            </w:r>
          </w:p>
          <w:p w14:paraId="3AAD6F25" w14:textId="77777777" w:rsidR="00D94501" w:rsidRPr="00047CB1" w:rsidRDefault="00D94501" w:rsidP="00047CB1">
            <w:pPr>
              <w:spacing w:after="0" w:line="240" w:lineRule="auto"/>
            </w:pPr>
            <w:r w:rsidRPr="00047CB1">
              <w:t>Siedziba : ul. Łopuszańska 36, bud.14C, 02-220 Warszawa</w:t>
            </w:r>
          </w:p>
          <w:p w14:paraId="3EC3C981" w14:textId="2A8DBFDA" w:rsidR="00D94501" w:rsidRPr="000078AE" w:rsidRDefault="00D94501" w:rsidP="00047CB1">
            <w:pPr>
              <w:spacing w:after="0" w:line="240" w:lineRule="auto"/>
              <w:rPr>
                <w:lang w:val="en-US"/>
              </w:rPr>
            </w:pPr>
            <w:r w:rsidRPr="00047CB1">
              <w:t xml:space="preserve">Adres do korespondencji: ul. </w:t>
            </w:r>
            <w:r w:rsidRPr="00047CB1">
              <w:rPr>
                <w:lang w:val="en-US"/>
              </w:rPr>
              <w:t>Sadowa 14, 05-410 Józefów</w:t>
            </w:r>
          </w:p>
        </w:tc>
        <w:tc>
          <w:tcPr>
            <w:tcW w:w="1161" w:type="pct"/>
            <w:shd w:val="clear" w:color="auto" w:fill="auto"/>
            <w:vAlign w:val="center"/>
          </w:tcPr>
          <w:p w14:paraId="78162DEE" w14:textId="55395BFC" w:rsidR="00D94501" w:rsidRPr="00972E96" w:rsidRDefault="00D94501" w:rsidP="009B46A7">
            <w:pPr>
              <w:spacing w:after="0"/>
              <w:jc w:val="center"/>
              <w:rPr>
                <w:bCs/>
              </w:rPr>
            </w:pPr>
            <w:r>
              <w:rPr>
                <w:b/>
                <w:bCs/>
              </w:rPr>
              <w:t xml:space="preserve">732 542,40 PLN </w:t>
            </w:r>
            <w:r w:rsidR="009B46A7">
              <w:rPr>
                <w:b/>
                <w:bCs/>
              </w:rPr>
              <w:t>brutto</w:t>
            </w:r>
            <w:bookmarkStart w:id="1" w:name="_GoBack"/>
            <w:bookmarkEnd w:id="1"/>
          </w:p>
        </w:tc>
        <w:tc>
          <w:tcPr>
            <w:tcW w:w="1300" w:type="pct"/>
          </w:tcPr>
          <w:p w14:paraId="05ECFC06" w14:textId="77777777" w:rsidR="00D94501" w:rsidRDefault="00D94501" w:rsidP="00422E4A">
            <w:pPr>
              <w:jc w:val="center"/>
              <w:rPr>
                <w:b/>
              </w:rPr>
            </w:pPr>
          </w:p>
          <w:p w14:paraId="1B3AAD2B" w14:textId="77777777" w:rsidR="00D94501" w:rsidRDefault="00D94501" w:rsidP="00422E4A">
            <w:pPr>
              <w:jc w:val="center"/>
              <w:rPr>
                <w:b/>
              </w:rPr>
            </w:pPr>
          </w:p>
          <w:p w14:paraId="0E8D13E9" w14:textId="77777777" w:rsidR="00D94501" w:rsidRDefault="00D94501" w:rsidP="00422E4A">
            <w:pPr>
              <w:jc w:val="center"/>
              <w:rPr>
                <w:b/>
              </w:rPr>
            </w:pPr>
          </w:p>
          <w:p w14:paraId="166B9E60" w14:textId="42AC98D7" w:rsidR="00D94501" w:rsidRPr="00EE68B2" w:rsidRDefault="00D94501" w:rsidP="00422E4A">
            <w:pPr>
              <w:jc w:val="center"/>
              <w:rPr>
                <w:b/>
              </w:rPr>
            </w:pPr>
            <w:r>
              <w:rPr>
                <w:b/>
              </w:rPr>
              <w:t>60 dni</w:t>
            </w:r>
          </w:p>
        </w:tc>
        <w:tc>
          <w:tcPr>
            <w:tcW w:w="1300" w:type="pct"/>
          </w:tcPr>
          <w:p w14:paraId="58C61B1A" w14:textId="77777777" w:rsidR="00D94501" w:rsidRDefault="00D94501" w:rsidP="00422E4A">
            <w:pPr>
              <w:jc w:val="center"/>
              <w:rPr>
                <w:b/>
              </w:rPr>
            </w:pPr>
          </w:p>
          <w:p w14:paraId="096E3C43" w14:textId="77777777" w:rsidR="00D94501" w:rsidRDefault="00D94501" w:rsidP="00422E4A">
            <w:pPr>
              <w:jc w:val="center"/>
              <w:rPr>
                <w:b/>
              </w:rPr>
            </w:pPr>
          </w:p>
          <w:p w14:paraId="5F19B6D2" w14:textId="77777777" w:rsidR="00D94501" w:rsidRDefault="00D94501" w:rsidP="00422E4A">
            <w:pPr>
              <w:jc w:val="center"/>
              <w:rPr>
                <w:b/>
              </w:rPr>
            </w:pPr>
          </w:p>
          <w:p w14:paraId="6FFDBD74" w14:textId="2BF3B9D8" w:rsidR="00D94501" w:rsidRDefault="00D94501" w:rsidP="00422E4A">
            <w:pPr>
              <w:jc w:val="center"/>
              <w:rPr>
                <w:b/>
              </w:rPr>
            </w:pPr>
            <w:r>
              <w:rPr>
                <w:b/>
              </w:rPr>
              <w:t>1 dzień</w:t>
            </w:r>
          </w:p>
        </w:tc>
      </w:tr>
    </w:tbl>
    <w:p w14:paraId="345C2F2C" w14:textId="77777777" w:rsidR="00C5577F" w:rsidRPr="00845B45" w:rsidRDefault="00C5577F" w:rsidP="00C5577F">
      <w:pPr>
        <w:jc w:val="both"/>
      </w:pPr>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5268B3C7"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D94501">
      <w:rPr>
        <w:b/>
        <w:bCs/>
        <w:noProof/>
      </w:rPr>
      <w:t>2</w:t>
    </w:r>
    <w:r w:rsidRPr="006E69D8">
      <w:rPr>
        <w:b/>
        <w:bCs/>
      </w:rPr>
      <w:fldChar w:fldCharType="end"/>
    </w:r>
    <w:r w:rsidR="006E69D8" w:rsidRPr="006E69D8">
      <w:t xml:space="preserve"> / </w:t>
    </w:r>
    <w:r w:rsidR="009B46A7">
      <w:fldChar w:fldCharType="begin"/>
    </w:r>
    <w:r w:rsidR="009B46A7">
      <w:instrText>NUMPAGES  \* Arabic  \* MERGEFORMAT</w:instrText>
    </w:r>
    <w:r w:rsidR="009B46A7">
      <w:fldChar w:fldCharType="separate"/>
    </w:r>
    <w:r w:rsidR="00D94501">
      <w:rPr>
        <w:noProof/>
      </w:rPr>
      <w:t>2</w:t>
    </w:r>
    <w:r w:rsidR="009B46A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47CB1"/>
    <w:rsid w:val="000725B5"/>
    <w:rsid w:val="00073102"/>
    <w:rsid w:val="00074E29"/>
    <w:rsid w:val="000962FF"/>
    <w:rsid w:val="000A0BF4"/>
    <w:rsid w:val="000A24B3"/>
    <w:rsid w:val="000B2890"/>
    <w:rsid w:val="000B7494"/>
    <w:rsid w:val="000C2EF4"/>
    <w:rsid w:val="000D2358"/>
    <w:rsid w:val="0012253F"/>
    <w:rsid w:val="00127FFC"/>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0F11"/>
    <w:rsid w:val="004C37B4"/>
    <w:rsid w:val="00510338"/>
    <w:rsid w:val="005169AC"/>
    <w:rsid w:val="00521762"/>
    <w:rsid w:val="00521B7A"/>
    <w:rsid w:val="00536F41"/>
    <w:rsid w:val="0055743D"/>
    <w:rsid w:val="00561119"/>
    <w:rsid w:val="005648A4"/>
    <w:rsid w:val="005701AE"/>
    <w:rsid w:val="00577ADC"/>
    <w:rsid w:val="005B2E0E"/>
    <w:rsid w:val="005B4408"/>
    <w:rsid w:val="00622EF3"/>
    <w:rsid w:val="0063248F"/>
    <w:rsid w:val="00637424"/>
    <w:rsid w:val="0064257B"/>
    <w:rsid w:val="0065167C"/>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45B45"/>
    <w:rsid w:val="0087007B"/>
    <w:rsid w:val="008B2FD1"/>
    <w:rsid w:val="008F6270"/>
    <w:rsid w:val="00911E83"/>
    <w:rsid w:val="009143E1"/>
    <w:rsid w:val="0095368C"/>
    <w:rsid w:val="00955568"/>
    <w:rsid w:val="009705A0"/>
    <w:rsid w:val="00972E96"/>
    <w:rsid w:val="00986917"/>
    <w:rsid w:val="00990EED"/>
    <w:rsid w:val="0099596A"/>
    <w:rsid w:val="009B46A7"/>
    <w:rsid w:val="009B54CB"/>
    <w:rsid w:val="009B7F15"/>
    <w:rsid w:val="009D0FB3"/>
    <w:rsid w:val="009D4669"/>
    <w:rsid w:val="009D4790"/>
    <w:rsid w:val="009D7DC6"/>
    <w:rsid w:val="009E5466"/>
    <w:rsid w:val="00A07E3B"/>
    <w:rsid w:val="00A114DC"/>
    <w:rsid w:val="00A25AB1"/>
    <w:rsid w:val="00A30801"/>
    <w:rsid w:val="00A3507E"/>
    <w:rsid w:val="00A44F48"/>
    <w:rsid w:val="00A670D0"/>
    <w:rsid w:val="00A85E5D"/>
    <w:rsid w:val="00A90CB8"/>
    <w:rsid w:val="00AC785C"/>
    <w:rsid w:val="00AF63EA"/>
    <w:rsid w:val="00B20EBC"/>
    <w:rsid w:val="00B24671"/>
    <w:rsid w:val="00B33BA7"/>
    <w:rsid w:val="00B36766"/>
    <w:rsid w:val="00B4412F"/>
    <w:rsid w:val="00B5430B"/>
    <w:rsid w:val="00B55570"/>
    <w:rsid w:val="00B561DD"/>
    <w:rsid w:val="00B6454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94501"/>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6AE8-F53A-4950-9DB4-45034959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98</Words>
  <Characters>593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cp:revision>
  <cp:lastPrinted>2021-07-12T08:42:00Z</cp:lastPrinted>
  <dcterms:created xsi:type="dcterms:W3CDTF">2021-07-13T10:11:00Z</dcterms:created>
  <dcterms:modified xsi:type="dcterms:W3CDTF">2022-06-15T09:07:00Z</dcterms:modified>
</cp:coreProperties>
</file>