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1FD0" w14:textId="77777777" w:rsidR="00BE1809" w:rsidRPr="00B922A1" w:rsidRDefault="00BE1809" w:rsidP="00BE1809">
      <w:pPr>
        <w:spacing w:after="0" w:line="240" w:lineRule="auto"/>
        <w:rPr>
          <w:rFonts w:ascii="Book Antiqua" w:hAnsi="Book Antiqua"/>
          <w:sz w:val="20"/>
          <w:szCs w:val="20"/>
          <w:lang w:eastAsia="pl-PL"/>
        </w:rPr>
      </w:pPr>
    </w:p>
    <w:tbl>
      <w:tblPr>
        <w:tblpPr w:leftFromText="141" w:rightFromText="141" w:horzAnchor="page" w:tblpX="3294" w:tblpY="-1064"/>
        <w:tblW w:w="535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961"/>
      </w:tblGrid>
      <w:tr w:rsidR="00BE1809" w:rsidRPr="00B922A1" w14:paraId="48232D38" w14:textId="77777777" w:rsidTr="00361B3D">
        <w:trPr>
          <w:trHeight w:val="877"/>
        </w:trPr>
        <w:tc>
          <w:tcPr>
            <w:tcW w:w="392" w:type="dxa"/>
          </w:tcPr>
          <w:p w14:paraId="10EA530B" w14:textId="77777777" w:rsidR="00BE1809" w:rsidRPr="00B922A1" w:rsidRDefault="00BE1809" w:rsidP="00361B3D">
            <w:pPr>
              <w:tabs>
                <w:tab w:val="left" w:pos="-250"/>
                <w:tab w:val="center" w:pos="4536"/>
                <w:tab w:val="right" w:pos="9072"/>
              </w:tabs>
              <w:spacing w:after="0" w:line="240" w:lineRule="auto"/>
              <w:ind w:left="-360"/>
              <w:rPr>
                <w:rFonts w:ascii="Book Antiqua" w:hAnsi="Book Antiqua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088096BB" w14:textId="77777777" w:rsidR="00BE1809" w:rsidRPr="00B922A1" w:rsidRDefault="00BE1809" w:rsidP="00361B3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</w:p>
        </w:tc>
      </w:tr>
    </w:tbl>
    <w:p w14:paraId="088A9A69" w14:textId="77777777" w:rsidR="00BE1809" w:rsidRPr="00B922A1" w:rsidRDefault="00B408EC" w:rsidP="00BE1809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</w:pPr>
      <w:r>
        <w:rPr>
          <w:rFonts w:ascii="Book Antiqua" w:eastAsia="Calibri" w:hAnsi="Book Antiqua"/>
          <w:sz w:val="20"/>
          <w:szCs w:val="20"/>
        </w:rPr>
        <w:object w:dxaOrig="1440" w:dyaOrig="1440" w14:anchorId="559AE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8240;mso-position-horizontal-relative:text;mso-position-vertical-relative:text">
            <v:imagedata r:id="rId4" o:title=""/>
            <w10:wrap type="square" side="right"/>
          </v:shape>
          <o:OLEObject Type="Embed" ProgID="Msxml2.SAXXMLReader.5.0" ShapeID="_x0000_s1026" DrawAspect="Content" ObjectID="_1820658591" r:id="rId5"/>
        </w:object>
      </w:r>
      <w:r w:rsidR="00BE1809" w:rsidRPr="00B922A1"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4852522F" w14:textId="77777777" w:rsidR="00BE1809" w:rsidRPr="00B922A1" w:rsidRDefault="00BE1809" w:rsidP="00BE1809">
      <w:pPr>
        <w:widowControl w:val="0"/>
        <w:pBdr>
          <w:bottom w:val="single" w:sz="8" w:space="1" w:color="000000"/>
        </w:pBdr>
        <w:tabs>
          <w:tab w:val="left" w:pos="3119"/>
          <w:tab w:val="left" w:pos="3402"/>
        </w:tabs>
        <w:suppressAutoHyphens/>
        <w:spacing w:after="0" w:line="240" w:lineRule="auto"/>
        <w:jc w:val="center"/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  <w:t>W BYDGOSZCZY</w:t>
      </w:r>
    </w:p>
    <w:p w14:paraId="1927BD14" w14:textId="77777777" w:rsidR="00BE1809" w:rsidRPr="00B922A1" w:rsidRDefault="00BE1809" w:rsidP="00BE1809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="Book Antiqua" w:hAnsi="Book Antiqua"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248D603D" w14:textId="77777777" w:rsidR="00BE1809" w:rsidRPr="00B922A1" w:rsidRDefault="00BE1809" w:rsidP="00BE1809">
      <w:pPr>
        <w:widowControl w:val="0"/>
        <w:suppressAutoHyphens/>
        <w:spacing w:after="0" w:line="240" w:lineRule="auto"/>
        <w:jc w:val="center"/>
        <w:rPr>
          <w:rFonts w:ascii="Book Antiqua" w:hAnsi="Book Antiqua"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/>
          <w:kern w:val="2"/>
          <w:sz w:val="20"/>
          <w:szCs w:val="20"/>
          <w:lang w:eastAsia="hi-IN" w:bidi="hi-IN"/>
        </w:rPr>
        <w:t>NIP 5542647568 REGON 340057695</w:t>
      </w:r>
    </w:p>
    <w:p w14:paraId="5EB1D1EF" w14:textId="77777777" w:rsidR="00BE1809" w:rsidRPr="00B922A1" w:rsidRDefault="00B408EC" w:rsidP="00BE1809">
      <w:pPr>
        <w:jc w:val="center"/>
        <w:rPr>
          <w:rFonts w:ascii="Book Antiqua" w:hAnsi="Book Antiqua"/>
          <w:color w:val="0000FF"/>
          <w:kern w:val="2"/>
          <w:sz w:val="20"/>
          <w:szCs w:val="20"/>
          <w:u w:val="single"/>
          <w:lang w:eastAsia="hi-IN" w:bidi="hi-IN"/>
        </w:rPr>
      </w:pPr>
      <w:hyperlink r:id="rId6" w:history="1">
        <w:r w:rsidR="00BE1809" w:rsidRPr="00B922A1">
          <w:rPr>
            <w:rStyle w:val="Hipercze"/>
            <w:rFonts w:ascii="Book Antiqua" w:hAnsi="Book Antiqua"/>
            <w:kern w:val="2"/>
            <w:sz w:val="20"/>
            <w:szCs w:val="20"/>
            <w:lang w:eastAsia="hi-IN" w:bidi="hi-IN"/>
          </w:rPr>
          <w:t>www.ukw.edu.pl</w:t>
        </w:r>
      </w:hyperlink>
    </w:p>
    <w:p w14:paraId="66CFAC7E" w14:textId="77777777" w:rsidR="00BE1809" w:rsidRPr="00B922A1" w:rsidRDefault="00BE1809" w:rsidP="00BE1809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4819427A" w14:textId="1B87C5C6" w:rsidR="00BE1809" w:rsidRPr="00B922A1" w:rsidRDefault="00BE1809" w:rsidP="00BE1809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Bydgoszcz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29.09</w:t>
      </w:r>
      <w:r w:rsidRPr="00B922A1">
        <w:rPr>
          <w:rFonts w:ascii="Book Antiqua" w:hAnsi="Book Antiqua" w:cs="Tahoma"/>
          <w:kern w:val="2"/>
          <w:sz w:val="20"/>
          <w:szCs w:val="20"/>
          <w:lang w:eastAsia="hi-IN" w:bidi="hi-IN"/>
        </w:rPr>
        <w:t>.2025 r.</w:t>
      </w:r>
    </w:p>
    <w:p w14:paraId="0C1820F5" w14:textId="77777777" w:rsidR="00BE1809" w:rsidRPr="00B922A1" w:rsidRDefault="00BE1809" w:rsidP="00BE1809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14B51A4B" w14:textId="77777777" w:rsidR="00BE1809" w:rsidRPr="00B922A1" w:rsidRDefault="00BE1809" w:rsidP="00BE1809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5D84DD60" w14:textId="09452579" w:rsidR="00BE1809" w:rsidRDefault="00BE1809" w:rsidP="00BE1809">
      <w:pPr>
        <w:widowControl w:val="0"/>
        <w:suppressAutoHyphens/>
        <w:spacing w:after="0" w:line="240" w:lineRule="auto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  <w:r w:rsidRPr="00BE1809">
        <w:rPr>
          <w:rFonts w:ascii="Book Antiqua" w:hAnsi="Book Antiqua" w:cs="Book Antiqua"/>
          <w:b/>
          <w:bCs/>
          <w:sz w:val="20"/>
          <w:szCs w:val="20"/>
          <w:lang w:eastAsia="pl-PL"/>
        </w:rPr>
        <w:t>UKW/DZP-281-ZO-55/2025</w:t>
      </w:r>
    </w:p>
    <w:p w14:paraId="4D2DA2CA" w14:textId="77777777" w:rsidR="00BE1809" w:rsidRDefault="00BE1809" w:rsidP="00BE1809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699173E6" w14:textId="77777777" w:rsidR="00093A4F" w:rsidRDefault="00093A4F" w:rsidP="00BE1809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6ACAF3F9" w14:textId="212D7FED" w:rsidR="00BE1809" w:rsidRPr="00B922A1" w:rsidRDefault="00BE1809" w:rsidP="00BE1809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/>
          <w:b/>
          <w:kern w:val="2"/>
          <w:sz w:val="20"/>
          <w:szCs w:val="20"/>
          <w:lang w:eastAsia="hi-IN" w:bidi="hi-IN"/>
        </w:rPr>
        <w:t>Odpowiedź na pytani</w:t>
      </w:r>
      <w:r>
        <w:rPr>
          <w:rFonts w:ascii="Book Antiqua" w:hAnsi="Book Antiqua"/>
          <w:b/>
          <w:kern w:val="2"/>
          <w:sz w:val="20"/>
          <w:szCs w:val="20"/>
          <w:lang w:eastAsia="hi-IN" w:bidi="hi-IN"/>
        </w:rPr>
        <w:t>e</w:t>
      </w:r>
      <w:r w:rsidRPr="00B922A1">
        <w:rPr>
          <w:rFonts w:ascii="Book Antiqua" w:hAnsi="Book Antiqua"/>
          <w:b/>
          <w:kern w:val="2"/>
          <w:sz w:val="20"/>
          <w:szCs w:val="20"/>
          <w:lang w:eastAsia="hi-IN" w:bidi="hi-IN"/>
        </w:rPr>
        <w:t xml:space="preserve"> Wykonawcy</w:t>
      </w:r>
    </w:p>
    <w:p w14:paraId="06FE9A6F" w14:textId="77777777" w:rsidR="00BE1809" w:rsidRPr="00B922A1" w:rsidRDefault="00BE1809" w:rsidP="00BE18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Book Antiqua" w:hAnsi="Book Antiqua"/>
          <w:kern w:val="2"/>
          <w:sz w:val="20"/>
          <w:szCs w:val="20"/>
          <w:lang w:eastAsia="hi-IN" w:bidi="hi-IN"/>
        </w:rPr>
      </w:pPr>
    </w:p>
    <w:p w14:paraId="70775B47" w14:textId="212D3506" w:rsidR="00BE1809" w:rsidRPr="00B922A1" w:rsidRDefault="00BE1809" w:rsidP="00BE1809">
      <w:pPr>
        <w:widowControl w:val="0"/>
        <w:suppressAutoHyphens/>
        <w:autoSpaceDE w:val="0"/>
        <w:spacing w:before="60" w:after="60"/>
        <w:jc w:val="both"/>
        <w:rPr>
          <w:rFonts w:ascii="Book Antiqua" w:hAnsi="Book Antiqua" w:cs="Book Antiqua"/>
          <w:i/>
          <w:iCs/>
          <w:sz w:val="20"/>
          <w:szCs w:val="20"/>
          <w:lang w:eastAsia="pl-PL"/>
        </w:rPr>
      </w:pPr>
      <w:r w:rsidRPr="00B922A1">
        <w:rPr>
          <w:rFonts w:ascii="Book Antiqua" w:hAnsi="Book Antiqua"/>
          <w:i/>
          <w:color w:val="000000"/>
          <w:kern w:val="2"/>
          <w:sz w:val="20"/>
          <w:szCs w:val="20"/>
          <w:lang w:eastAsia="hi-IN" w:bidi="hi-IN"/>
        </w:rPr>
        <w:t>Dotyczy: Zapytania ofertowego pn. „</w:t>
      </w:r>
      <w:r w:rsidRPr="00BE1809">
        <w:rPr>
          <w:rFonts w:ascii="Book Antiqua" w:hAnsi="Book Antiqua" w:cs="Book Antiqua"/>
          <w:sz w:val="20"/>
          <w:szCs w:val="20"/>
          <w:lang w:eastAsia="pl-PL"/>
        </w:rPr>
        <w:t>Dostawa sprzętu AGD na potrzeby UKW</w:t>
      </w:r>
      <w:r>
        <w:rPr>
          <w:rFonts w:ascii="Book Antiqua" w:hAnsi="Book Antiqua" w:cs="Book Antiqua"/>
          <w:sz w:val="20"/>
          <w:szCs w:val="20"/>
          <w:lang w:eastAsia="pl-PL"/>
        </w:rPr>
        <w:t>”.</w:t>
      </w:r>
    </w:p>
    <w:p w14:paraId="2DF5B385" w14:textId="77777777" w:rsidR="00BE1809" w:rsidRDefault="00BE1809" w:rsidP="00BE1809">
      <w:pPr>
        <w:widowControl w:val="0"/>
        <w:suppressAutoHyphens/>
        <w:autoSpaceDE w:val="0"/>
        <w:spacing w:before="60" w:after="60"/>
        <w:jc w:val="both"/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</w:pPr>
    </w:p>
    <w:p w14:paraId="45F4D18E" w14:textId="24266D0B" w:rsidR="00BE1809" w:rsidRPr="00B922A1" w:rsidRDefault="00BE1809" w:rsidP="00BE1809">
      <w:pPr>
        <w:widowControl w:val="0"/>
        <w:suppressAutoHyphens/>
        <w:autoSpaceDE w:val="0"/>
        <w:spacing w:before="60" w:after="60"/>
        <w:jc w:val="both"/>
        <w:rPr>
          <w:rFonts w:ascii="Book Antiqua" w:hAnsi="Book Antiqua"/>
          <w:sz w:val="20"/>
          <w:szCs w:val="20"/>
        </w:rPr>
      </w:pP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 xml:space="preserve">Uniwersytet Kazimierza Wielkiego w Bydgoszczy uprzejmie informuje, że w postępowaniu </w:t>
      </w:r>
      <w:r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br/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pn. „</w:t>
      </w:r>
      <w:r w:rsidRPr="00BE1809">
        <w:rPr>
          <w:rFonts w:ascii="Book Antiqua" w:hAnsi="Book Antiqua"/>
          <w:sz w:val="20"/>
          <w:szCs w:val="20"/>
        </w:rPr>
        <w:t>Dostawa sprzętu AGD na potrzeby UKW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 xml:space="preserve">” w dniu </w:t>
      </w:r>
      <w:r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29.09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.2025 r. wpłynęł</w:t>
      </w:r>
      <w:r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o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 xml:space="preserve"> pytani</w:t>
      </w:r>
      <w:r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e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 xml:space="preserve"> </w:t>
      </w:r>
      <w:r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br/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o następującej treści:</w:t>
      </w:r>
    </w:p>
    <w:p w14:paraId="5C17FF10" w14:textId="77777777" w:rsidR="00BE1809" w:rsidRDefault="00BE1809" w:rsidP="00BE1809">
      <w:pPr>
        <w:widowControl w:val="0"/>
        <w:suppressAutoHyphens/>
        <w:autoSpaceDE w:val="0"/>
        <w:spacing w:after="0" w:line="360" w:lineRule="auto"/>
        <w:jc w:val="both"/>
        <w:rPr>
          <w:rFonts w:ascii="Book Antiqua" w:hAnsi="Book Antiqua"/>
          <w:b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</w:p>
    <w:p w14:paraId="1FA0F7C9" w14:textId="77777777" w:rsidR="00BE1809" w:rsidRPr="00B922A1" w:rsidRDefault="00BE1809" w:rsidP="00BE1809">
      <w:pPr>
        <w:widowControl w:val="0"/>
        <w:suppressAutoHyphens/>
        <w:autoSpaceDE w:val="0"/>
        <w:spacing w:after="0" w:line="360" w:lineRule="auto"/>
        <w:jc w:val="both"/>
        <w:rPr>
          <w:rFonts w:ascii="Book Antiqua" w:hAnsi="Book Antiqua"/>
          <w:b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  <w:r w:rsidRPr="00B922A1">
        <w:rPr>
          <w:rFonts w:ascii="Book Antiqua" w:hAnsi="Book Antiqua"/>
          <w:b/>
          <w:color w:val="000000"/>
          <w:kern w:val="2"/>
          <w:sz w:val="20"/>
          <w:szCs w:val="20"/>
          <w:shd w:val="clear" w:color="auto" w:fill="FFFFFF"/>
          <w:lang w:eastAsia="hi-IN" w:bidi="hi-IN"/>
        </w:rPr>
        <w:t xml:space="preserve">Pytanie 1 </w:t>
      </w:r>
    </w:p>
    <w:p w14:paraId="28D60E0D" w14:textId="77777777" w:rsidR="00BE1809" w:rsidRPr="00BE1809" w:rsidRDefault="00BE1809" w:rsidP="00BE1809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BE1809">
        <w:rPr>
          <w:rFonts w:ascii="Book Antiqua" w:hAnsi="Book Antiqua" w:cs="Tahoma"/>
          <w:kern w:val="2"/>
          <w:sz w:val="20"/>
          <w:szCs w:val="20"/>
          <w:lang w:eastAsia="hi-IN" w:bidi="hi-IN"/>
        </w:rPr>
        <w:t>cz. 1</w:t>
      </w:r>
    </w:p>
    <w:p w14:paraId="0DED8CC0" w14:textId="66853206" w:rsidR="00BE1809" w:rsidRPr="00BE1809" w:rsidRDefault="00BE1809" w:rsidP="00BE1809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BE1809">
        <w:rPr>
          <w:rFonts w:ascii="Book Antiqua" w:hAnsi="Book Antiqua" w:cs="Tahoma"/>
          <w:kern w:val="2"/>
          <w:sz w:val="20"/>
          <w:szCs w:val="20"/>
          <w:lang w:eastAsia="hi-IN" w:bidi="hi-IN"/>
        </w:rPr>
        <w:t>poz. 2</w:t>
      </w:r>
    </w:p>
    <w:p w14:paraId="6F2E8B44" w14:textId="6D3D5F7D" w:rsidR="00BE1809" w:rsidRDefault="00BE1809" w:rsidP="00BE1809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BE1809">
        <w:rPr>
          <w:rFonts w:ascii="Book Antiqua" w:hAnsi="Book Antiqua" w:cs="Tahoma"/>
          <w:kern w:val="2"/>
          <w:sz w:val="20"/>
          <w:szCs w:val="20"/>
          <w:lang w:eastAsia="hi-IN" w:bidi="hi-IN"/>
        </w:rPr>
        <w:t>Co Zamawiający rozumie pod pojęciem blokada drzwi? Producenci nie podają takiego parametru. Czy możliwość zamykania na klucz będzie przez Zamawiającego traktowane jako blokada drzwi?</w:t>
      </w:r>
    </w:p>
    <w:p w14:paraId="67A1960E" w14:textId="77777777" w:rsidR="00BE1809" w:rsidRPr="00B922A1" w:rsidRDefault="00BE1809" w:rsidP="00BE1809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B922A1"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  <w:t xml:space="preserve">Odp. </w:t>
      </w:r>
    </w:p>
    <w:p w14:paraId="3D0675B9" w14:textId="77777777" w:rsidR="00BE1809" w:rsidRDefault="00BE1809" w:rsidP="00BE1809">
      <w:pPr>
        <w:widowControl w:val="0"/>
        <w:suppressAutoHyphens/>
        <w:spacing w:after="0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74AFA8F5" w14:textId="6DA3CF24" w:rsidR="00BE1809" w:rsidRDefault="00BE1809" w:rsidP="00BE180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Pod </w:t>
      </w:r>
      <w:r w:rsidR="00093A4F">
        <w:rPr>
          <w:rFonts w:ascii="Book Antiqua" w:hAnsi="Book Antiqua" w:cs="Tahoma"/>
          <w:kern w:val="2"/>
          <w:sz w:val="20"/>
          <w:szCs w:val="20"/>
          <w:lang w:eastAsia="hi-IN" w:bidi="hi-IN"/>
        </w:rPr>
        <w:t>pojęciem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blokada drzwi Zamawiający rozumie m</w:t>
      </w:r>
      <w:r w:rsidRPr="00BE1809">
        <w:rPr>
          <w:rFonts w:ascii="Book Antiqua" w:hAnsi="Book Antiqua" w:cs="Tahoma"/>
          <w:kern w:val="2"/>
          <w:sz w:val="20"/>
          <w:szCs w:val="20"/>
          <w:lang w:eastAsia="hi-IN" w:bidi="hi-IN"/>
        </w:rPr>
        <w:t>ożliwość zamykania na klucz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.</w:t>
      </w:r>
    </w:p>
    <w:p w14:paraId="11F1A536" w14:textId="77777777" w:rsidR="00BE1809" w:rsidRPr="00283319" w:rsidRDefault="00BE1809" w:rsidP="00BE180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7E5BB2CC" w14:textId="77777777" w:rsidR="00BE1809" w:rsidRPr="00283319" w:rsidRDefault="00BE1809" w:rsidP="00BE1809">
      <w:pPr>
        <w:widowControl w:val="0"/>
        <w:suppressAutoHyphens/>
        <w:spacing w:after="0" w:line="240" w:lineRule="auto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</w:p>
    <w:p w14:paraId="1EE7466E" w14:textId="02849377" w:rsidR="00BE1809" w:rsidRDefault="00BE1809" w:rsidP="00BE1809">
      <w:pPr>
        <w:widowControl w:val="0"/>
        <w:suppressAutoHyphens/>
        <w:spacing w:after="0" w:line="240" w:lineRule="auto"/>
        <w:jc w:val="right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  <w:r w:rsidRPr="00DE63DA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t>Kanclerz UKW</w:t>
      </w:r>
    </w:p>
    <w:p w14:paraId="3319DE53" w14:textId="77777777" w:rsidR="008F2D6A" w:rsidRPr="00DE63DA" w:rsidRDefault="008F2D6A" w:rsidP="00BE1809">
      <w:pPr>
        <w:widowControl w:val="0"/>
        <w:suppressAutoHyphens/>
        <w:spacing w:after="0" w:line="240" w:lineRule="auto"/>
        <w:jc w:val="right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</w:p>
    <w:p w14:paraId="2985A96D" w14:textId="77777777" w:rsidR="00BE1809" w:rsidRPr="00283319" w:rsidRDefault="00BE1809" w:rsidP="00BE1809">
      <w:pPr>
        <w:widowControl w:val="0"/>
        <w:suppressAutoHyphens/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DE63DA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t>mgr Monika Matowska</w:t>
      </w:r>
      <w:r w:rsidRPr="00283319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br/>
      </w:r>
    </w:p>
    <w:p w14:paraId="07C18EAC" w14:textId="77777777" w:rsidR="00BE1809" w:rsidRPr="00A51D0F" w:rsidRDefault="00BE1809" w:rsidP="00BE1809">
      <w:pPr>
        <w:rPr>
          <w:rFonts w:ascii="Book Antiqua" w:hAnsi="Book Antiqua"/>
          <w:sz w:val="20"/>
          <w:szCs w:val="20"/>
        </w:rPr>
      </w:pPr>
    </w:p>
    <w:p w14:paraId="278B0852" w14:textId="77777777" w:rsidR="00BE1809" w:rsidRDefault="00BE1809" w:rsidP="00BE1809"/>
    <w:p w14:paraId="1786BE3B" w14:textId="77777777" w:rsidR="00D2267B" w:rsidRDefault="00D2267B"/>
    <w:sectPr w:rsidR="00D2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09"/>
    <w:rsid w:val="00093A4F"/>
    <w:rsid w:val="008F2D6A"/>
    <w:rsid w:val="00B408EC"/>
    <w:rsid w:val="00BE1809"/>
    <w:rsid w:val="00D2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EE3A02"/>
  <w15:chartTrackingRefBased/>
  <w15:docId w15:val="{B228349F-AAE4-4754-AF1C-F787BF05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09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1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w.edu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dcterms:created xsi:type="dcterms:W3CDTF">2025-09-29T11:43:00Z</dcterms:created>
  <dcterms:modified xsi:type="dcterms:W3CDTF">2025-09-29T11:43:00Z</dcterms:modified>
</cp:coreProperties>
</file>