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39A" w:rsidRDefault="004C239A" w:rsidP="004C239A">
      <w:pPr>
        <w:textAlignment w:val="baseline"/>
        <w:rPr>
          <w:b/>
          <w:bCs/>
          <w:color w:val="2E2E2E"/>
          <w:sz w:val="20"/>
        </w:rPr>
      </w:pPr>
      <w:r>
        <w:rPr>
          <w:b/>
          <w:bCs/>
          <w:color w:val="2E2E2E"/>
          <w:sz w:val="20"/>
        </w:rPr>
        <w:t xml:space="preserve">Szczegółowy opis przedmiotu zamówienia </w:t>
      </w:r>
    </w:p>
    <w:p w:rsidR="004C239A" w:rsidRDefault="004C239A" w:rsidP="004C239A">
      <w:pPr>
        <w:textAlignment w:val="baseline"/>
        <w:rPr>
          <w:b/>
          <w:bCs/>
          <w:color w:val="2E2E2E"/>
          <w:sz w:val="20"/>
        </w:rPr>
      </w:pPr>
      <w:r>
        <w:rPr>
          <w:b/>
          <w:bCs/>
          <w:color w:val="2E2E2E"/>
          <w:sz w:val="20"/>
        </w:rPr>
        <w:t xml:space="preserve">Dane techniczne niszczarki </w:t>
      </w:r>
    </w:p>
    <w:p w:rsidR="002A06E3" w:rsidRPr="004C239A" w:rsidRDefault="002A06E3" w:rsidP="004C239A">
      <w:pPr>
        <w:pStyle w:val="Akapitzlist"/>
        <w:numPr>
          <w:ilvl w:val="0"/>
          <w:numId w:val="2"/>
        </w:numPr>
        <w:textAlignment w:val="baseline"/>
        <w:rPr>
          <w:color w:val="2E2E2E"/>
          <w:sz w:val="20"/>
        </w:rPr>
      </w:pPr>
      <w:r w:rsidRPr="004C239A">
        <w:rPr>
          <w:bCs/>
          <w:color w:val="2E2E2E"/>
          <w:sz w:val="20"/>
        </w:rPr>
        <w:t>Ilość kartek niszczonych jednorazowo [A4/70g]: </w:t>
      </w:r>
      <w:r w:rsidRPr="004C239A">
        <w:rPr>
          <w:color w:val="2E2E2E"/>
          <w:sz w:val="20"/>
        </w:rPr>
        <w:t>min, 200 / 10</w:t>
      </w:r>
    </w:p>
    <w:p w:rsidR="002A06E3" w:rsidRPr="004C239A" w:rsidRDefault="002A06E3" w:rsidP="004C239A">
      <w:pPr>
        <w:numPr>
          <w:ilvl w:val="0"/>
          <w:numId w:val="2"/>
        </w:numPr>
        <w:pBdr>
          <w:bottom w:val="single" w:sz="6" w:space="0" w:color="DDDDDD"/>
        </w:pBdr>
        <w:textAlignment w:val="baseline"/>
        <w:rPr>
          <w:color w:val="2E2E2E"/>
          <w:sz w:val="20"/>
        </w:rPr>
      </w:pPr>
      <w:r w:rsidRPr="004C239A">
        <w:rPr>
          <w:bCs/>
          <w:color w:val="2E2E2E"/>
          <w:sz w:val="20"/>
        </w:rPr>
        <w:t>Rodzaj cięcia:</w:t>
      </w:r>
      <w:r w:rsidR="004C239A" w:rsidRPr="004C239A">
        <w:rPr>
          <w:bCs/>
          <w:color w:val="2E2E2E"/>
          <w:sz w:val="20"/>
        </w:rPr>
        <w:t xml:space="preserve"> </w:t>
      </w:r>
      <w:r w:rsidRPr="004C239A">
        <w:rPr>
          <w:color w:val="2E2E2E"/>
          <w:sz w:val="20"/>
          <w:bdr w:val="none" w:sz="0" w:space="0" w:color="auto" w:frame="1"/>
        </w:rPr>
        <w:t>ścinki</w:t>
      </w:r>
    </w:p>
    <w:p w:rsidR="002A06E3" w:rsidRPr="004C239A" w:rsidRDefault="002A06E3" w:rsidP="004C239A">
      <w:pPr>
        <w:numPr>
          <w:ilvl w:val="0"/>
          <w:numId w:val="2"/>
        </w:numPr>
        <w:pBdr>
          <w:bottom w:val="single" w:sz="6" w:space="0" w:color="DDDDDD"/>
        </w:pBdr>
        <w:textAlignment w:val="baseline"/>
        <w:rPr>
          <w:color w:val="2E2E2E"/>
          <w:sz w:val="20"/>
        </w:rPr>
      </w:pPr>
      <w:r w:rsidRPr="004C239A">
        <w:rPr>
          <w:bCs/>
          <w:color w:val="2E2E2E"/>
          <w:sz w:val="20"/>
        </w:rPr>
        <w:t>Poziom bezpieczeństwa DIN dokumenty:</w:t>
      </w:r>
      <w:r w:rsidR="004C239A">
        <w:rPr>
          <w:bCs/>
          <w:color w:val="2E2E2E"/>
          <w:sz w:val="20"/>
        </w:rPr>
        <w:t xml:space="preserve"> co najmniej</w:t>
      </w:r>
      <w:r w:rsidR="004C239A" w:rsidRPr="004C239A">
        <w:rPr>
          <w:bCs/>
          <w:color w:val="2E2E2E"/>
          <w:sz w:val="20"/>
        </w:rPr>
        <w:t xml:space="preserve"> </w:t>
      </w:r>
      <w:r w:rsidRPr="004C239A">
        <w:rPr>
          <w:color w:val="2E2E2E"/>
          <w:sz w:val="20"/>
          <w:bdr w:val="none" w:sz="0" w:space="0" w:color="auto" w:frame="1"/>
        </w:rPr>
        <w:t>DIN 4</w:t>
      </w:r>
    </w:p>
    <w:p w:rsidR="002A06E3" w:rsidRPr="004C239A" w:rsidRDefault="002A06E3" w:rsidP="004C239A">
      <w:pPr>
        <w:numPr>
          <w:ilvl w:val="0"/>
          <w:numId w:val="2"/>
        </w:numPr>
        <w:pBdr>
          <w:bottom w:val="single" w:sz="6" w:space="0" w:color="DDDDDD"/>
        </w:pBdr>
        <w:textAlignment w:val="baseline"/>
        <w:rPr>
          <w:color w:val="2E2E2E"/>
          <w:sz w:val="20"/>
        </w:rPr>
      </w:pPr>
      <w:r w:rsidRPr="004C239A">
        <w:rPr>
          <w:bCs/>
          <w:color w:val="2E2E2E"/>
          <w:sz w:val="20"/>
        </w:rPr>
        <w:t>Poziom bezpieczeństwa P dokumenty:</w:t>
      </w:r>
      <w:r w:rsidR="004C239A" w:rsidRPr="004C239A">
        <w:rPr>
          <w:bCs/>
          <w:color w:val="2E2E2E"/>
          <w:sz w:val="20"/>
        </w:rPr>
        <w:t xml:space="preserve"> </w:t>
      </w:r>
      <w:r w:rsidRPr="004C239A">
        <w:rPr>
          <w:color w:val="2E2E2E"/>
          <w:sz w:val="20"/>
          <w:bdr w:val="none" w:sz="0" w:space="0" w:color="auto" w:frame="1"/>
        </w:rPr>
        <w:t>P-4</w:t>
      </w:r>
    </w:p>
    <w:p w:rsidR="002A06E3" w:rsidRPr="004C239A" w:rsidRDefault="002A06E3" w:rsidP="004C239A">
      <w:pPr>
        <w:numPr>
          <w:ilvl w:val="0"/>
          <w:numId w:val="2"/>
        </w:numPr>
        <w:pBdr>
          <w:bottom w:val="single" w:sz="6" w:space="0" w:color="DDDDDD"/>
        </w:pBdr>
        <w:textAlignment w:val="baseline"/>
        <w:rPr>
          <w:color w:val="2E2E2E"/>
          <w:sz w:val="20"/>
        </w:rPr>
      </w:pPr>
      <w:r w:rsidRPr="004C239A">
        <w:rPr>
          <w:bCs/>
          <w:color w:val="2E2E2E"/>
          <w:sz w:val="20"/>
        </w:rPr>
        <w:t>Poziom bezpieczeństwa DIN karty:</w:t>
      </w:r>
      <w:r w:rsidR="004C239A" w:rsidRPr="004C239A">
        <w:rPr>
          <w:bCs/>
          <w:color w:val="2E2E2E"/>
          <w:sz w:val="20"/>
        </w:rPr>
        <w:t xml:space="preserve"> </w:t>
      </w:r>
      <w:r w:rsidRPr="004C239A">
        <w:rPr>
          <w:color w:val="2E2E2E"/>
          <w:sz w:val="20"/>
          <w:bdr w:val="none" w:sz="0" w:space="0" w:color="auto" w:frame="1"/>
        </w:rPr>
        <w:t>T-4</w:t>
      </w:r>
    </w:p>
    <w:p w:rsidR="002A06E3" w:rsidRPr="004C239A" w:rsidRDefault="002A06E3" w:rsidP="004C239A">
      <w:pPr>
        <w:numPr>
          <w:ilvl w:val="0"/>
          <w:numId w:val="2"/>
        </w:numPr>
        <w:pBdr>
          <w:bottom w:val="single" w:sz="6" w:space="0" w:color="DDDDDD"/>
        </w:pBdr>
        <w:textAlignment w:val="baseline"/>
        <w:rPr>
          <w:color w:val="2E2E2E"/>
          <w:sz w:val="20"/>
        </w:rPr>
      </w:pPr>
      <w:r w:rsidRPr="004C239A">
        <w:rPr>
          <w:bCs/>
          <w:color w:val="2E2E2E"/>
          <w:sz w:val="20"/>
        </w:rPr>
        <w:t>Odpowiednia do formatu:</w:t>
      </w:r>
      <w:r w:rsidR="004C239A" w:rsidRPr="004C239A">
        <w:rPr>
          <w:bCs/>
          <w:color w:val="2E2E2E"/>
          <w:sz w:val="20"/>
        </w:rPr>
        <w:t xml:space="preserve"> </w:t>
      </w:r>
      <w:r w:rsidRPr="004C239A">
        <w:rPr>
          <w:color w:val="2E2E2E"/>
          <w:sz w:val="20"/>
          <w:bdr w:val="none" w:sz="0" w:space="0" w:color="auto" w:frame="1"/>
        </w:rPr>
        <w:t>A4</w:t>
      </w:r>
    </w:p>
    <w:p w:rsidR="002A06E3" w:rsidRPr="004C239A" w:rsidRDefault="002A06E3" w:rsidP="004C239A">
      <w:pPr>
        <w:numPr>
          <w:ilvl w:val="0"/>
          <w:numId w:val="2"/>
        </w:numPr>
        <w:pBdr>
          <w:bottom w:val="single" w:sz="6" w:space="0" w:color="DDDDDD"/>
        </w:pBdr>
        <w:textAlignment w:val="baseline"/>
        <w:rPr>
          <w:color w:val="2E2E2E"/>
          <w:sz w:val="20"/>
        </w:rPr>
      </w:pPr>
      <w:r w:rsidRPr="004C239A">
        <w:rPr>
          <w:bCs/>
          <w:color w:val="2E2E2E"/>
          <w:sz w:val="20"/>
        </w:rPr>
        <w:t>Szerokość szczeliny wejściowej w mm:</w:t>
      </w:r>
      <w:r w:rsidR="004C239A" w:rsidRPr="004C239A">
        <w:rPr>
          <w:bCs/>
          <w:color w:val="2E2E2E"/>
          <w:sz w:val="20"/>
        </w:rPr>
        <w:t xml:space="preserve"> </w:t>
      </w:r>
      <w:r w:rsidRPr="004C239A">
        <w:rPr>
          <w:color w:val="2E2E2E"/>
          <w:sz w:val="20"/>
          <w:bdr w:val="none" w:sz="0" w:space="0" w:color="auto" w:frame="1"/>
        </w:rPr>
        <w:t>min.220</w:t>
      </w:r>
    </w:p>
    <w:p w:rsidR="002A06E3" w:rsidRPr="004C239A" w:rsidRDefault="002A06E3" w:rsidP="004C239A">
      <w:pPr>
        <w:numPr>
          <w:ilvl w:val="0"/>
          <w:numId w:val="2"/>
        </w:numPr>
        <w:pBdr>
          <w:bottom w:val="single" w:sz="6" w:space="0" w:color="DDDDDD"/>
        </w:pBdr>
        <w:textAlignment w:val="baseline"/>
        <w:rPr>
          <w:color w:val="2E2E2E"/>
          <w:sz w:val="20"/>
        </w:rPr>
      </w:pPr>
      <w:bookmarkStart w:id="0" w:name="_GoBack"/>
      <w:r w:rsidRPr="004C239A">
        <w:rPr>
          <w:bCs/>
          <w:color w:val="2E2E2E"/>
          <w:sz w:val="20"/>
        </w:rPr>
        <w:t>Pojemność kosza w litrach:</w:t>
      </w:r>
      <w:r w:rsidR="004C239A" w:rsidRPr="004C239A">
        <w:rPr>
          <w:bCs/>
          <w:color w:val="2E2E2E"/>
          <w:sz w:val="20"/>
        </w:rPr>
        <w:t xml:space="preserve"> </w:t>
      </w:r>
      <w:r w:rsidRPr="004C239A">
        <w:rPr>
          <w:color w:val="2E2E2E"/>
          <w:sz w:val="20"/>
          <w:bdr w:val="none" w:sz="0" w:space="0" w:color="auto" w:frame="1"/>
        </w:rPr>
        <w:t>min. 32</w:t>
      </w:r>
    </w:p>
    <w:bookmarkEnd w:id="0"/>
    <w:p w:rsidR="002A06E3" w:rsidRPr="004C239A" w:rsidRDefault="002A06E3" w:rsidP="004C239A">
      <w:pPr>
        <w:numPr>
          <w:ilvl w:val="0"/>
          <w:numId w:val="2"/>
        </w:numPr>
        <w:pBdr>
          <w:bottom w:val="single" w:sz="6" w:space="0" w:color="DDDDDD"/>
        </w:pBdr>
        <w:textAlignment w:val="baseline"/>
        <w:rPr>
          <w:color w:val="2E2E2E"/>
          <w:sz w:val="20"/>
        </w:rPr>
      </w:pPr>
      <w:r w:rsidRPr="004C239A">
        <w:rPr>
          <w:bCs/>
          <w:color w:val="2E2E2E"/>
          <w:sz w:val="20"/>
        </w:rPr>
        <w:t>Średnia prędkość niszczenia w metrach/min:</w:t>
      </w:r>
      <w:r w:rsidR="004C239A" w:rsidRPr="004C239A">
        <w:rPr>
          <w:bCs/>
          <w:color w:val="2E2E2E"/>
          <w:sz w:val="20"/>
        </w:rPr>
        <w:t xml:space="preserve"> </w:t>
      </w:r>
      <w:r w:rsidRPr="004C239A">
        <w:rPr>
          <w:color w:val="2E2E2E"/>
          <w:sz w:val="20"/>
          <w:bdr w:val="none" w:sz="0" w:space="0" w:color="auto" w:frame="1"/>
        </w:rPr>
        <w:t>min. 3</w:t>
      </w:r>
    </w:p>
    <w:p w:rsidR="002A06E3" w:rsidRPr="004C239A" w:rsidRDefault="002A06E3" w:rsidP="004C239A">
      <w:pPr>
        <w:numPr>
          <w:ilvl w:val="0"/>
          <w:numId w:val="2"/>
        </w:numPr>
        <w:pBdr>
          <w:bottom w:val="single" w:sz="6" w:space="0" w:color="DDDDDD"/>
        </w:pBdr>
        <w:textAlignment w:val="baseline"/>
        <w:rPr>
          <w:color w:val="2E2E2E"/>
          <w:sz w:val="20"/>
        </w:rPr>
      </w:pPr>
      <w:r w:rsidRPr="004C239A">
        <w:rPr>
          <w:bCs/>
          <w:color w:val="2E2E2E"/>
          <w:sz w:val="20"/>
        </w:rPr>
        <w:t>Cykl pracy w minutach:</w:t>
      </w:r>
      <w:r w:rsidR="004C239A" w:rsidRPr="004C239A">
        <w:rPr>
          <w:bCs/>
          <w:color w:val="2E2E2E"/>
          <w:sz w:val="20"/>
        </w:rPr>
        <w:t xml:space="preserve"> </w:t>
      </w:r>
      <w:r w:rsidRPr="004C239A">
        <w:rPr>
          <w:color w:val="2E2E2E"/>
          <w:sz w:val="20"/>
          <w:bdr w:val="none" w:sz="0" w:space="0" w:color="auto" w:frame="1"/>
        </w:rPr>
        <w:t>25 on / 25 off</w:t>
      </w:r>
    </w:p>
    <w:p w:rsidR="002A06E3" w:rsidRPr="004C239A" w:rsidRDefault="002A06E3" w:rsidP="004C239A">
      <w:pPr>
        <w:numPr>
          <w:ilvl w:val="0"/>
          <w:numId w:val="2"/>
        </w:numPr>
        <w:pBdr>
          <w:bottom w:val="single" w:sz="6" w:space="0" w:color="DDDDDD"/>
        </w:pBdr>
        <w:textAlignment w:val="baseline"/>
        <w:rPr>
          <w:color w:val="2E2E2E"/>
          <w:sz w:val="20"/>
        </w:rPr>
      </w:pPr>
      <w:r w:rsidRPr="004C239A">
        <w:rPr>
          <w:bCs/>
          <w:color w:val="2E2E2E"/>
          <w:sz w:val="20"/>
        </w:rPr>
        <w:t>Niszczenie zszywek:</w:t>
      </w:r>
      <w:r w:rsidR="004C239A" w:rsidRPr="004C239A">
        <w:rPr>
          <w:bCs/>
          <w:color w:val="2E2E2E"/>
          <w:sz w:val="20"/>
        </w:rPr>
        <w:t xml:space="preserve"> </w:t>
      </w:r>
      <w:r w:rsidRPr="004C239A">
        <w:rPr>
          <w:color w:val="2E2E2E"/>
          <w:sz w:val="20"/>
          <w:bdr w:val="none" w:sz="0" w:space="0" w:color="auto" w:frame="1"/>
        </w:rPr>
        <w:t>Tak</w:t>
      </w:r>
    </w:p>
    <w:p w:rsidR="002A06E3" w:rsidRPr="004C239A" w:rsidRDefault="002A06E3" w:rsidP="004C239A">
      <w:pPr>
        <w:numPr>
          <w:ilvl w:val="0"/>
          <w:numId w:val="2"/>
        </w:numPr>
        <w:pBdr>
          <w:bottom w:val="single" w:sz="6" w:space="0" w:color="DDDDDD"/>
        </w:pBdr>
        <w:textAlignment w:val="baseline"/>
        <w:rPr>
          <w:color w:val="2E2E2E"/>
          <w:sz w:val="20"/>
        </w:rPr>
      </w:pPr>
      <w:r w:rsidRPr="004C239A">
        <w:rPr>
          <w:bCs/>
          <w:color w:val="2E2E2E"/>
          <w:sz w:val="20"/>
        </w:rPr>
        <w:t>Niszczenie spinaczy:</w:t>
      </w:r>
      <w:r w:rsidR="004C239A" w:rsidRPr="004C239A">
        <w:rPr>
          <w:bCs/>
          <w:color w:val="2E2E2E"/>
          <w:sz w:val="20"/>
        </w:rPr>
        <w:t xml:space="preserve"> </w:t>
      </w:r>
      <w:r w:rsidRPr="004C239A">
        <w:rPr>
          <w:color w:val="2E2E2E"/>
          <w:sz w:val="20"/>
          <w:bdr w:val="none" w:sz="0" w:space="0" w:color="auto" w:frame="1"/>
        </w:rPr>
        <w:t>Tak</w:t>
      </w:r>
    </w:p>
    <w:p w:rsidR="002A06E3" w:rsidRPr="004C239A" w:rsidRDefault="002A06E3" w:rsidP="004C239A">
      <w:pPr>
        <w:numPr>
          <w:ilvl w:val="0"/>
          <w:numId w:val="2"/>
        </w:numPr>
        <w:pBdr>
          <w:bottom w:val="single" w:sz="6" w:space="0" w:color="DDDDDD"/>
        </w:pBdr>
        <w:textAlignment w:val="baseline"/>
        <w:rPr>
          <w:color w:val="2E2E2E"/>
          <w:sz w:val="20"/>
        </w:rPr>
      </w:pPr>
      <w:r w:rsidRPr="004C239A">
        <w:rPr>
          <w:bCs/>
          <w:color w:val="2E2E2E"/>
          <w:sz w:val="20"/>
        </w:rPr>
        <w:t>Niszczenie kart plastikowych:</w:t>
      </w:r>
      <w:r w:rsidR="004C239A" w:rsidRPr="004C239A">
        <w:rPr>
          <w:bCs/>
          <w:color w:val="2E2E2E"/>
          <w:sz w:val="20"/>
        </w:rPr>
        <w:t xml:space="preserve"> </w:t>
      </w:r>
      <w:r w:rsidRPr="004C239A">
        <w:rPr>
          <w:color w:val="2E2E2E"/>
          <w:sz w:val="20"/>
          <w:bdr w:val="none" w:sz="0" w:space="0" w:color="auto" w:frame="1"/>
        </w:rPr>
        <w:t>Tak</w:t>
      </w:r>
    </w:p>
    <w:p w:rsidR="002A06E3" w:rsidRPr="004C239A" w:rsidRDefault="002A06E3" w:rsidP="004C239A">
      <w:pPr>
        <w:numPr>
          <w:ilvl w:val="0"/>
          <w:numId w:val="2"/>
        </w:numPr>
        <w:pBdr>
          <w:bottom w:val="single" w:sz="6" w:space="0" w:color="DDDDDD"/>
        </w:pBdr>
        <w:textAlignment w:val="baseline"/>
        <w:rPr>
          <w:color w:val="2E2E2E"/>
          <w:sz w:val="20"/>
        </w:rPr>
      </w:pPr>
      <w:r w:rsidRPr="004C239A">
        <w:rPr>
          <w:bCs/>
          <w:color w:val="2E2E2E"/>
          <w:sz w:val="20"/>
        </w:rPr>
        <w:t>Niszczenie płyt CD/DVD:</w:t>
      </w:r>
      <w:r w:rsidR="004C239A" w:rsidRPr="004C239A">
        <w:rPr>
          <w:bCs/>
          <w:color w:val="2E2E2E"/>
          <w:sz w:val="20"/>
        </w:rPr>
        <w:t xml:space="preserve"> </w:t>
      </w:r>
      <w:r w:rsidRPr="004C239A">
        <w:rPr>
          <w:color w:val="2E2E2E"/>
          <w:sz w:val="20"/>
          <w:bdr w:val="none" w:sz="0" w:space="0" w:color="auto" w:frame="1"/>
        </w:rPr>
        <w:t>Tak</w:t>
      </w:r>
    </w:p>
    <w:p w:rsidR="002A06E3" w:rsidRPr="004C239A" w:rsidRDefault="002A06E3" w:rsidP="004C239A">
      <w:pPr>
        <w:numPr>
          <w:ilvl w:val="0"/>
          <w:numId w:val="2"/>
        </w:numPr>
        <w:pBdr>
          <w:bottom w:val="single" w:sz="6" w:space="0" w:color="DDDDDD"/>
        </w:pBdr>
        <w:textAlignment w:val="baseline"/>
        <w:rPr>
          <w:color w:val="2E2E2E"/>
          <w:sz w:val="20"/>
        </w:rPr>
      </w:pPr>
      <w:proofErr w:type="spellStart"/>
      <w:r w:rsidRPr="004C239A">
        <w:rPr>
          <w:bCs/>
          <w:color w:val="2E2E2E"/>
          <w:sz w:val="20"/>
        </w:rPr>
        <w:t>SilentShred</w:t>
      </w:r>
      <w:proofErr w:type="spellEnd"/>
      <w:r w:rsidRPr="004C239A">
        <w:rPr>
          <w:bCs/>
          <w:color w:val="2E2E2E"/>
          <w:sz w:val="20"/>
        </w:rPr>
        <w:t>:</w:t>
      </w:r>
      <w:r w:rsidR="004C239A" w:rsidRPr="004C239A">
        <w:rPr>
          <w:bCs/>
          <w:color w:val="2E2E2E"/>
          <w:sz w:val="20"/>
        </w:rPr>
        <w:t xml:space="preserve"> </w:t>
      </w:r>
      <w:r w:rsidRPr="004C239A">
        <w:rPr>
          <w:color w:val="2E2E2E"/>
          <w:sz w:val="20"/>
          <w:bdr w:val="none" w:sz="0" w:space="0" w:color="auto" w:frame="1"/>
        </w:rPr>
        <w:t>Tak</w:t>
      </w:r>
    </w:p>
    <w:p w:rsidR="002A06E3" w:rsidRPr="004C239A" w:rsidRDefault="002A06E3" w:rsidP="004C239A">
      <w:pPr>
        <w:numPr>
          <w:ilvl w:val="0"/>
          <w:numId w:val="2"/>
        </w:numPr>
        <w:pBdr>
          <w:bottom w:val="single" w:sz="6" w:space="0" w:color="DDDDDD"/>
        </w:pBdr>
        <w:textAlignment w:val="baseline"/>
        <w:rPr>
          <w:color w:val="2E2E2E"/>
          <w:sz w:val="20"/>
        </w:rPr>
      </w:pPr>
      <w:r w:rsidRPr="004C239A">
        <w:rPr>
          <w:bCs/>
          <w:color w:val="2E2E2E"/>
          <w:sz w:val="20"/>
        </w:rPr>
        <w:t>Automatyczny podajnik papieru:</w:t>
      </w:r>
      <w:r w:rsidR="004C239A" w:rsidRPr="004C239A">
        <w:rPr>
          <w:bCs/>
          <w:color w:val="2E2E2E"/>
          <w:sz w:val="20"/>
        </w:rPr>
        <w:t xml:space="preserve"> </w:t>
      </w:r>
      <w:r w:rsidRPr="004C239A">
        <w:rPr>
          <w:color w:val="2E2E2E"/>
          <w:sz w:val="20"/>
          <w:bdr w:val="none" w:sz="0" w:space="0" w:color="auto" w:frame="1"/>
        </w:rPr>
        <w:t>Tak</w:t>
      </w:r>
    </w:p>
    <w:p w:rsidR="002A06E3" w:rsidRPr="004C239A" w:rsidRDefault="002A06E3" w:rsidP="004C239A">
      <w:pPr>
        <w:numPr>
          <w:ilvl w:val="0"/>
          <w:numId w:val="2"/>
        </w:numPr>
        <w:pBdr>
          <w:bottom w:val="single" w:sz="6" w:space="0" w:color="DDDDDD"/>
        </w:pBdr>
        <w:textAlignment w:val="baseline"/>
        <w:rPr>
          <w:color w:val="2E2E2E"/>
          <w:sz w:val="20"/>
        </w:rPr>
      </w:pPr>
      <w:r w:rsidRPr="004C239A">
        <w:rPr>
          <w:bCs/>
          <w:color w:val="2E2E2E"/>
          <w:sz w:val="20"/>
        </w:rPr>
        <w:t>Automatyczny start/stop:</w:t>
      </w:r>
      <w:r w:rsidR="004C239A" w:rsidRPr="004C239A">
        <w:rPr>
          <w:bCs/>
          <w:color w:val="2E2E2E"/>
          <w:sz w:val="20"/>
        </w:rPr>
        <w:t xml:space="preserve"> </w:t>
      </w:r>
      <w:r w:rsidRPr="004C239A">
        <w:rPr>
          <w:color w:val="2E2E2E"/>
          <w:sz w:val="20"/>
          <w:bdr w:val="none" w:sz="0" w:space="0" w:color="auto" w:frame="1"/>
        </w:rPr>
        <w:t>fotokomórka</w:t>
      </w:r>
    </w:p>
    <w:p w:rsidR="002A06E3" w:rsidRPr="004C239A" w:rsidRDefault="002A06E3" w:rsidP="004C239A">
      <w:pPr>
        <w:numPr>
          <w:ilvl w:val="0"/>
          <w:numId w:val="2"/>
        </w:numPr>
        <w:pBdr>
          <w:bottom w:val="single" w:sz="6" w:space="0" w:color="DDDDDD"/>
        </w:pBdr>
        <w:textAlignment w:val="baseline"/>
        <w:rPr>
          <w:color w:val="2E2E2E"/>
          <w:sz w:val="20"/>
        </w:rPr>
      </w:pPr>
      <w:r w:rsidRPr="004C239A">
        <w:rPr>
          <w:bCs/>
          <w:color w:val="2E2E2E"/>
          <w:sz w:val="20"/>
        </w:rPr>
        <w:t>Funkcja cofania:</w:t>
      </w:r>
      <w:r w:rsidR="004C239A" w:rsidRPr="004C239A">
        <w:rPr>
          <w:bCs/>
          <w:color w:val="2E2E2E"/>
          <w:sz w:val="20"/>
        </w:rPr>
        <w:t xml:space="preserve"> </w:t>
      </w:r>
      <w:r w:rsidRPr="004C239A">
        <w:rPr>
          <w:color w:val="2E2E2E"/>
          <w:sz w:val="20"/>
          <w:bdr w:val="none" w:sz="0" w:space="0" w:color="auto" w:frame="1"/>
        </w:rPr>
        <w:t>Tak</w:t>
      </w:r>
    </w:p>
    <w:p w:rsidR="002A06E3" w:rsidRPr="004C239A" w:rsidRDefault="002A06E3" w:rsidP="004C239A">
      <w:pPr>
        <w:numPr>
          <w:ilvl w:val="0"/>
          <w:numId w:val="2"/>
        </w:numPr>
        <w:pBdr>
          <w:bottom w:val="single" w:sz="6" w:space="0" w:color="DDDDDD"/>
        </w:pBdr>
        <w:textAlignment w:val="baseline"/>
        <w:rPr>
          <w:color w:val="2E2E2E"/>
          <w:sz w:val="20"/>
        </w:rPr>
      </w:pPr>
      <w:r w:rsidRPr="004C239A">
        <w:rPr>
          <w:bCs/>
          <w:color w:val="2E2E2E"/>
          <w:sz w:val="20"/>
        </w:rPr>
        <w:t>Auto stop przy otwartych drzwiach/wyjętym koszu/zdjętej głowicy:</w:t>
      </w:r>
      <w:r w:rsidR="004C239A" w:rsidRPr="004C239A">
        <w:rPr>
          <w:bCs/>
          <w:color w:val="2E2E2E"/>
          <w:sz w:val="20"/>
        </w:rPr>
        <w:t xml:space="preserve"> </w:t>
      </w:r>
      <w:r w:rsidRPr="004C239A">
        <w:rPr>
          <w:color w:val="2E2E2E"/>
          <w:sz w:val="20"/>
          <w:bdr w:val="none" w:sz="0" w:space="0" w:color="auto" w:frame="1"/>
        </w:rPr>
        <w:t>Tak</w:t>
      </w:r>
    </w:p>
    <w:p w:rsidR="002A06E3" w:rsidRPr="004C239A" w:rsidRDefault="002A06E3" w:rsidP="004C239A">
      <w:pPr>
        <w:numPr>
          <w:ilvl w:val="0"/>
          <w:numId w:val="2"/>
        </w:numPr>
        <w:pBdr>
          <w:bottom w:val="single" w:sz="6" w:space="0" w:color="DDDDDD"/>
        </w:pBdr>
        <w:textAlignment w:val="baseline"/>
        <w:rPr>
          <w:color w:val="2E2E2E"/>
          <w:sz w:val="20"/>
        </w:rPr>
      </w:pPr>
      <w:r w:rsidRPr="004C239A">
        <w:rPr>
          <w:bCs/>
          <w:color w:val="2E2E2E"/>
          <w:sz w:val="20"/>
        </w:rPr>
        <w:t>Zabezpieczenie termiczne:</w:t>
      </w:r>
      <w:r w:rsidR="004C239A" w:rsidRPr="004C239A">
        <w:rPr>
          <w:bCs/>
          <w:color w:val="2E2E2E"/>
          <w:sz w:val="20"/>
        </w:rPr>
        <w:t xml:space="preserve"> </w:t>
      </w:r>
      <w:r w:rsidRPr="004C239A">
        <w:rPr>
          <w:color w:val="2E2E2E"/>
          <w:sz w:val="20"/>
          <w:bdr w:val="none" w:sz="0" w:space="0" w:color="auto" w:frame="1"/>
        </w:rPr>
        <w:t>Tak</w:t>
      </w:r>
    </w:p>
    <w:p w:rsidR="002A06E3" w:rsidRPr="004C239A" w:rsidRDefault="002A06E3" w:rsidP="004C239A">
      <w:pPr>
        <w:numPr>
          <w:ilvl w:val="0"/>
          <w:numId w:val="2"/>
        </w:numPr>
        <w:pBdr>
          <w:bottom w:val="single" w:sz="6" w:space="0" w:color="DDDDDD"/>
        </w:pBdr>
        <w:textAlignment w:val="baseline"/>
        <w:rPr>
          <w:color w:val="2E2E2E"/>
          <w:sz w:val="20"/>
        </w:rPr>
      </w:pPr>
      <w:r w:rsidRPr="004C239A">
        <w:rPr>
          <w:bCs/>
          <w:color w:val="2E2E2E"/>
          <w:sz w:val="20"/>
        </w:rPr>
        <w:t xml:space="preserve">Zabezpieczenie </w:t>
      </w:r>
      <w:proofErr w:type="spellStart"/>
      <w:r w:rsidRPr="004C239A">
        <w:rPr>
          <w:bCs/>
          <w:color w:val="2E2E2E"/>
          <w:sz w:val="20"/>
        </w:rPr>
        <w:t>termiczne-dioda</w:t>
      </w:r>
      <w:proofErr w:type="spellEnd"/>
      <w:r w:rsidRPr="004C239A">
        <w:rPr>
          <w:bCs/>
          <w:color w:val="2E2E2E"/>
          <w:sz w:val="20"/>
        </w:rPr>
        <w:t>:</w:t>
      </w:r>
      <w:r w:rsidR="004C239A" w:rsidRPr="004C239A">
        <w:rPr>
          <w:bCs/>
          <w:color w:val="2E2E2E"/>
          <w:sz w:val="20"/>
        </w:rPr>
        <w:t xml:space="preserve"> </w:t>
      </w:r>
      <w:r w:rsidRPr="004C239A">
        <w:rPr>
          <w:color w:val="2E2E2E"/>
          <w:sz w:val="20"/>
          <w:bdr w:val="none" w:sz="0" w:space="0" w:color="auto" w:frame="1"/>
        </w:rPr>
        <w:t>Tak</w:t>
      </w:r>
    </w:p>
    <w:p w:rsidR="002A06E3" w:rsidRPr="004C239A" w:rsidRDefault="002A06E3" w:rsidP="004C239A">
      <w:pPr>
        <w:numPr>
          <w:ilvl w:val="0"/>
          <w:numId w:val="2"/>
        </w:numPr>
        <w:pBdr>
          <w:bottom w:val="single" w:sz="6" w:space="0" w:color="DDDDDD"/>
        </w:pBdr>
        <w:textAlignment w:val="baseline"/>
        <w:rPr>
          <w:color w:val="2E2E2E"/>
          <w:sz w:val="20"/>
        </w:rPr>
      </w:pPr>
      <w:r w:rsidRPr="004C239A">
        <w:rPr>
          <w:bCs/>
          <w:color w:val="2E2E2E"/>
          <w:sz w:val="20"/>
        </w:rPr>
        <w:t>Obudowa na kółkach:</w:t>
      </w:r>
      <w:r w:rsidR="004C239A" w:rsidRPr="004C239A">
        <w:rPr>
          <w:bCs/>
          <w:color w:val="2E2E2E"/>
          <w:sz w:val="20"/>
        </w:rPr>
        <w:t xml:space="preserve"> </w:t>
      </w:r>
      <w:r w:rsidRPr="004C239A">
        <w:rPr>
          <w:color w:val="2E2E2E"/>
          <w:sz w:val="20"/>
          <w:bdr w:val="none" w:sz="0" w:space="0" w:color="auto" w:frame="1"/>
        </w:rPr>
        <w:t>Tak</w:t>
      </w:r>
    </w:p>
    <w:p w:rsidR="002A06E3" w:rsidRPr="004C239A" w:rsidRDefault="002A06E3" w:rsidP="004C239A">
      <w:pPr>
        <w:numPr>
          <w:ilvl w:val="0"/>
          <w:numId w:val="2"/>
        </w:numPr>
        <w:pBdr>
          <w:bottom w:val="single" w:sz="6" w:space="0" w:color="DDDDDD"/>
        </w:pBdr>
        <w:textAlignment w:val="baseline"/>
        <w:rPr>
          <w:color w:val="2E2E2E"/>
          <w:sz w:val="20"/>
        </w:rPr>
      </w:pPr>
      <w:r w:rsidRPr="004C239A">
        <w:rPr>
          <w:bCs/>
          <w:color w:val="2E2E2E"/>
          <w:sz w:val="20"/>
        </w:rPr>
        <w:t>Podgląd zapełnienia kosza:</w:t>
      </w:r>
      <w:r w:rsidR="004C239A" w:rsidRPr="004C239A">
        <w:rPr>
          <w:bCs/>
          <w:color w:val="2E2E2E"/>
          <w:sz w:val="20"/>
        </w:rPr>
        <w:t xml:space="preserve"> </w:t>
      </w:r>
      <w:r w:rsidRPr="004C239A">
        <w:rPr>
          <w:color w:val="2E2E2E"/>
          <w:sz w:val="20"/>
          <w:bdr w:val="none" w:sz="0" w:space="0" w:color="auto" w:frame="1"/>
        </w:rPr>
        <w:t>Tak</w:t>
      </w:r>
    </w:p>
    <w:p w:rsidR="002A06E3" w:rsidRPr="004C239A" w:rsidRDefault="002A06E3" w:rsidP="004C239A">
      <w:pPr>
        <w:numPr>
          <w:ilvl w:val="0"/>
          <w:numId w:val="2"/>
        </w:numPr>
        <w:pBdr>
          <w:bottom w:val="single" w:sz="6" w:space="0" w:color="DDDDDD"/>
        </w:pBdr>
        <w:textAlignment w:val="baseline"/>
        <w:rPr>
          <w:color w:val="2E2E2E"/>
          <w:sz w:val="20"/>
        </w:rPr>
      </w:pPr>
      <w:r w:rsidRPr="004C239A">
        <w:rPr>
          <w:bCs/>
          <w:color w:val="2E2E2E"/>
          <w:sz w:val="20"/>
        </w:rPr>
        <w:t>Pełny kosz - dioda:</w:t>
      </w:r>
      <w:r w:rsidR="004C239A" w:rsidRPr="004C239A">
        <w:rPr>
          <w:bCs/>
          <w:color w:val="2E2E2E"/>
          <w:sz w:val="20"/>
        </w:rPr>
        <w:t xml:space="preserve"> </w:t>
      </w:r>
      <w:r w:rsidRPr="004C239A">
        <w:rPr>
          <w:color w:val="2E2E2E"/>
          <w:sz w:val="20"/>
          <w:bdr w:val="none" w:sz="0" w:space="0" w:color="auto" w:frame="1"/>
        </w:rPr>
        <w:t>Tak</w:t>
      </w:r>
    </w:p>
    <w:p w:rsidR="002A06E3" w:rsidRPr="004C239A" w:rsidRDefault="002A06E3" w:rsidP="004C239A">
      <w:pPr>
        <w:pStyle w:val="Akapitzlist"/>
        <w:numPr>
          <w:ilvl w:val="0"/>
          <w:numId w:val="2"/>
        </w:numPr>
        <w:textAlignment w:val="baseline"/>
        <w:rPr>
          <w:color w:val="2E2E2E"/>
          <w:sz w:val="20"/>
        </w:rPr>
      </w:pPr>
      <w:r w:rsidRPr="004C239A">
        <w:rPr>
          <w:bCs/>
          <w:color w:val="2E2E2E"/>
          <w:sz w:val="20"/>
        </w:rPr>
        <w:t>Gwarancja: min. 2 lata</w:t>
      </w:r>
    </w:p>
    <w:p w:rsidR="000714DB" w:rsidRPr="004C239A" w:rsidRDefault="000714DB" w:rsidP="004C239A">
      <w:pPr>
        <w:rPr>
          <w:sz w:val="20"/>
        </w:rPr>
      </w:pPr>
    </w:p>
    <w:p w:rsidR="004C239A" w:rsidRPr="004C239A" w:rsidRDefault="004C239A">
      <w:pPr>
        <w:rPr>
          <w:sz w:val="20"/>
        </w:rPr>
      </w:pPr>
    </w:p>
    <w:sectPr w:rsidR="004C239A" w:rsidRPr="004C23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A8678E"/>
    <w:multiLevelType w:val="multilevel"/>
    <w:tmpl w:val="25220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E413AE"/>
    <w:multiLevelType w:val="hybridMultilevel"/>
    <w:tmpl w:val="4C0488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6E3"/>
    <w:rsid w:val="000714DB"/>
    <w:rsid w:val="002A06E3"/>
    <w:rsid w:val="004A4E86"/>
    <w:rsid w:val="004C239A"/>
    <w:rsid w:val="007E723E"/>
    <w:rsid w:val="00C704F6"/>
    <w:rsid w:val="00EE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044CB4-1CA2-4B63-B2EA-AF2BC7629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06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23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2</cp:revision>
  <dcterms:created xsi:type="dcterms:W3CDTF">2022-05-25T09:23:00Z</dcterms:created>
  <dcterms:modified xsi:type="dcterms:W3CDTF">2022-05-25T09:23:00Z</dcterms:modified>
</cp:coreProperties>
</file>