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2E732" w14:textId="377931A1" w:rsidR="00FA63CF" w:rsidRPr="00474983" w:rsidRDefault="00C0315A" w:rsidP="006578C4">
      <w:pPr>
        <w:rPr>
          <w:rFonts w:cs="Tahoma"/>
          <w:szCs w:val="24"/>
        </w:rPr>
      </w:pPr>
      <w:r w:rsidRPr="00474983">
        <w:rPr>
          <w:rFonts w:cs="Tahoma"/>
          <w:szCs w:val="24"/>
        </w:rPr>
        <w:br/>
      </w:r>
    </w:p>
    <w:p w14:paraId="548C1FFA" w14:textId="3E2902AE" w:rsidR="00C0315A" w:rsidRPr="00474983" w:rsidRDefault="00C0315A" w:rsidP="006578C4">
      <w:pPr>
        <w:rPr>
          <w:rFonts w:cs="Tahoma"/>
          <w:szCs w:val="24"/>
        </w:rPr>
      </w:pPr>
      <w:r w:rsidRPr="00474983">
        <w:rPr>
          <w:rFonts w:cs="Tahoma"/>
          <w:szCs w:val="24"/>
        </w:rPr>
        <w:br/>
      </w:r>
    </w:p>
    <w:p w14:paraId="465899B6" w14:textId="77777777" w:rsidR="006F25BC" w:rsidRPr="00474983" w:rsidRDefault="006F25BC" w:rsidP="002C0688">
      <w:pPr>
        <w:jc w:val="center"/>
        <w:rPr>
          <w:rFonts w:cs="Tahoma"/>
          <w:szCs w:val="24"/>
        </w:rPr>
      </w:pPr>
    </w:p>
    <w:p w14:paraId="08DDC05A" w14:textId="5FFFEAA2" w:rsidR="006F25BC" w:rsidRDefault="005D5A76" w:rsidP="002C0688">
      <w:pPr>
        <w:jc w:val="center"/>
        <w:rPr>
          <w:rFonts w:cs="Tahoma"/>
          <w:szCs w:val="24"/>
        </w:rPr>
      </w:pPr>
      <w:r>
        <w:rPr>
          <w:rFonts w:cs="Tahoma"/>
          <w:b/>
          <w:bCs/>
          <w:szCs w:val="24"/>
        </w:rPr>
        <w:t xml:space="preserve">Załącznik </w:t>
      </w:r>
      <w:r w:rsidR="00126131">
        <w:rPr>
          <w:rFonts w:cs="Tahoma"/>
          <w:b/>
          <w:bCs/>
          <w:szCs w:val="24"/>
        </w:rPr>
        <w:t xml:space="preserve">nr 1 </w:t>
      </w:r>
      <w:r>
        <w:rPr>
          <w:rFonts w:cs="Tahoma"/>
          <w:b/>
          <w:bCs/>
          <w:szCs w:val="24"/>
        </w:rPr>
        <w:t>do umowy nr DZD/UD - ………./……….</w:t>
      </w:r>
    </w:p>
    <w:p w14:paraId="24A785A3" w14:textId="789A046B" w:rsidR="002C0688" w:rsidRPr="00126131" w:rsidRDefault="00126131" w:rsidP="002C0688">
      <w:pPr>
        <w:jc w:val="center"/>
        <w:rPr>
          <w:rFonts w:cs="Tahoma"/>
          <w:b/>
          <w:bCs/>
          <w:szCs w:val="24"/>
        </w:rPr>
      </w:pPr>
      <w:r w:rsidRPr="00126131">
        <w:rPr>
          <w:rFonts w:cs="Tahoma"/>
          <w:b/>
          <w:bCs/>
          <w:szCs w:val="24"/>
        </w:rPr>
        <w:t>Opis przedmiotu zamówienia</w:t>
      </w:r>
    </w:p>
    <w:p w14:paraId="04B92BDD" w14:textId="77777777" w:rsidR="00474983" w:rsidRDefault="00474983" w:rsidP="006578C4">
      <w:pPr>
        <w:rPr>
          <w:rFonts w:cs="Tahoma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474983" w14:paraId="70AFA464" w14:textId="77777777" w:rsidTr="002C0688">
        <w:trPr>
          <w:trHeight w:val="1161"/>
        </w:trPr>
        <w:tc>
          <w:tcPr>
            <w:tcW w:w="2263" w:type="dxa"/>
          </w:tcPr>
          <w:p w14:paraId="4E3E5337" w14:textId="6AD3B8C5" w:rsidR="00474983" w:rsidRPr="00474983" w:rsidRDefault="00474983" w:rsidP="006578C4">
            <w:pPr>
              <w:rPr>
                <w:rFonts w:cs="Tahoma"/>
                <w:szCs w:val="24"/>
              </w:rPr>
            </w:pPr>
            <w:r w:rsidRPr="00474983">
              <w:rPr>
                <w:rFonts w:cs="Tahoma"/>
                <w:szCs w:val="24"/>
              </w:rPr>
              <w:t>Nazwa zadania</w:t>
            </w:r>
          </w:p>
        </w:tc>
        <w:tc>
          <w:tcPr>
            <w:tcW w:w="6799" w:type="dxa"/>
          </w:tcPr>
          <w:p w14:paraId="480B32FB" w14:textId="05F9E15A" w:rsidR="00474983" w:rsidRPr="00474983" w:rsidRDefault="00474983" w:rsidP="006578C4">
            <w:pPr>
              <w:ind w:left="31"/>
              <w:rPr>
                <w:rFonts w:cs="Tahoma"/>
                <w:iCs/>
                <w:szCs w:val="24"/>
              </w:rPr>
            </w:pPr>
            <w:r w:rsidRPr="00474983">
              <w:rPr>
                <w:rFonts w:cs="Tahoma"/>
                <w:iCs/>
                <w:szCs w:val="24"/>
              </w:rPr>
              <w:t>Opracowanie dokumentacji technologicznej i wykonawczej oraz wymian</w:t>
            </w:r>
            <w:r w:rsidR="005D5A76">
              <w:rPr>
                <w:rFonts w:cs="Tahoma"/>
                <w:iCs/>
                <w:szCs w:val="24"/>
              </w:rPr>
              <w:t>a</w:t>
            </w:r>
            <w:r w:rsidRPr="00474983">
              <w:rPr>
                <w:rFonts w:cs="Tahoma"/>
                <w:iCs/>
                <w:szCs w:val="24"/>
              </w:rPr>
              <w:t xml:space="preserve"> łożyska głównego na podporze mostu dolnego w ciągu ul. Studzienna - Orla </w:t>
            </w:r>
            <w:r w:rsidRPr="00474983">
              <w:rPr>
                <w:rFonts w:eastAsia="SimSun" w:cs="Tahoma"/>
                <w:kern w:val="1"/>
                <w:szCs w:val="24"/>
                <w:lang w:eastAsia="hi-IN" w:bidi="hi-IN"/>
              </w:rPr>
              <w:t>w Elblągu</w:t>
            </w:r>
          </w:p>
        </w:tc>
      </w:tr>
      <w:tr w:rsidR="00474983" w14:paraId="53C709B6" w14:textId="77777777" w:rsidTr="002C0688">
        <w:trPr>
          <w:trHeight w:val="568"/>
        </w:trPr>
        <w:tc>
          <w:tcPr>
            <w:tcW w:w="2263" w:type="dxa"/>
          </w:tcPr>
          <w:p w14:paraId="1D428F09" w14:textId="2BC37E4A" w:rsidR="00474983" w:rsidRPr="00474983" w:rsidRDefault="00474983" w:rsidP="006578C4">
            <w:pPr>
              <w:rPr>
                <w:rFonts w:cs="Tahoma"/>
                <w:szCs w:val="24"/>
              </w:rPr>
            </w:pPr>
            <w:r w:rsidRPr="00474983">
              <w:rPr>
                <w:rFonts w:cs="Tahoma"/>
                <w:szCs w:val="24"/>
              </w:rPr>
              <w:t>Zamawiający</w:t>
            </w:r>
          </w:p>
        </w:tc>
        <w:tc>
          <w:tcPr>
            <w:tcW w:w="6799" w:type="dxa"/>
          </w:tcPr>
          <w:p w14:paraId="1D7605BE" w14:textId="2BBFEF1C" w:rsidR="00474983" w:rsidRPr="00474983" w:rsidRDefault="00474983" w:rsidP="006578C4">
            <w:pPr>
              <w:rPr>
                <w:rFonts w:cs="Tahoma"/>
                <w:szCs w:val="24"/>
              </w:rPr>
            </w:pPr>
            <w:r w:rsidRPr="00474983">
              <w:rPr>
                <w:rFonts w:cs="Tahoma"/>
                <w:szCs w:val="24"/>
              </w:rPr>
              <w:t>Gmina Miasto Elbląg, ul. Łączności 1, 82-300 Elbląg</w:t>
            </w:r>
          </w:p>
        </w:tc>
      </w:tr>
    </w:tbl>
    <w:p w14:paraId="4838AC07" w14:textId="77777777" w:rsidR="00474983" w:rsidRPr="00474983" w:rsidRDefault="00474983" w:rsidP="006578C4">
      <w:pPr>
        <w:rPr>
          <w:rFonts w:cs="Tahoma"/>
          <w:szCs w:val="24"/>
        </w:rPr>
      </w:pPr>
    </w:p>
    <w:p w14:paraId="354551B8" w14:textId="77777777" w:rsidR="00C0315A" w:rsidRPr="00474983" w:rsidRDefault="00C0315A" w:rsidP="006578C4">
      <w:pPr>
        <w:rPr>
          <w:rFonts w:cs="Tahoma"/>
          <w:szCs w:val="24"/>
        </w:rPr>
      </w:pPr>
    </w:p>
    <w:p w14:paraId="63D67142" w14:textId="77777777" w:rsidR="00C0315A" w:rsidRPr="00474983" w:rsidRDefault="00C0315A" w:rsidP="006578C4">
      <w:pPr>
        <w:rPr>
          <w:rFonts w:cs="Tahoma"/>
          <w:szCs w:val="24"/>
        </w:rPr>
      </w:pPr>
    </w:p>
    <w:p w14:paraId="5A50772B" w14:textId="77777777" w:rsidR="00C0315A" w:rsidRPr="00474983" w:rsidRDefault="00C0315A" w:rsidP="006578C4">
      <w:pPr>
        <w:rPr>
          <w:rFonts w:cs="Tahoma"/>
          <w:szCs w:val="24"/>
        </w:rPr>
      </w:pPr>
    </w:p>
    <w:p w14:paraId="6ABAF279" w14:textId="77777777" w:rsidR="00C0315A" w:rsidRPr="00474983" w:rsidRDefault="00C0315A" w:rsidP="006578C4">
      <w:pPr>
        <w:rPr>
          <w:rFonts w:cs="Tahoma"/>
          <w:szCs w:val="24"/>
        </w:rPr>
      </w:pPr>
    </w:p>
    <w:p w14:paraId="720607E7" w14:textId="77777777" w:rsidR="00C0315A" w:rsidRPr="00474983" w:rsidRDefault="00C0315A" w:rsidP="006578C4">
      <w:pPr>
        <w:rPr>
          <w:rFonts w:cs="Tahoma"/>
          <w:szCs w:val="24"/>
        </w:rPr>
      </w:pPr>
    </w:p>
    <w:p w14:paraId="3E11CEF2" w14:textId="77777777" w:rsidR="00C0315A" w:rsidRPr="00474983" w:rsidRDefault="00C0315A" w:rsidP="006578C4">
      <w:pPr>
        <w:rPr>
          <w:rFonts w:cs="Tahoma"/>
          <w:szCs w:val="24"/>
        </w:rPr>
      </w:pPr>
    </w:p>
    <w:p w14:paraId="581E1345" w14:textId="77777777" w:rsidR="00C0315A" w:rsidRPr="00474983" w:rsidRDefault="00C0315A" w:rsidP="006578C4">
      <w:pPr>
        <w:rPr>
          <w:rFonts w:cs="Tahoma"/>
          <w:szCs w:val="24"/>
        </w:rPr>
      </w:pPr>
    </w:p>
    <w:p w14:paraId="747CAFA8" w14:textId="77777777" w:rsidR="00C0315A" w:rsidRPr="00474983" w:rsidRDefault="00C0315A" w:rsidP="006578C4">
      <w:pPr>
        <w:rPr>
          <w:rFonts w:cs="Tahoma"/>
          <w:szCs w:val="24"/>
        </w:rPr>
      </w:pPr>
    </w:p>
    <w:p w14:paraId="363C153C" w14:textId="77777777" w:rsidR="00C0315A" w:rsidRPr="00474983" w:rsidRDefault="00C0315A" w:rsidP="006578C4">
      <w:pPr>
        <w:rPr>
          <w:rFonts w:cs="Tahoma"/>
          <w:szCs w:val="24"/>
        </w:rPr>
      </w:pPr>
    </w:p>
    <w:p w14:paraId="4B165D9C" w14:textId="77777777" w:rsidR="00C0315A" w:rsidRPr="00474983" w:rsidRDefault="00C0315A" w:rsidP="006578C4">
      <w:pPr>
        <w:rPr>
          <w:rFonts w:cs="Tahoma"/>
          <w:szCs w:val="24"/>
        </w:rPr>
      </w:pPr>
    </w:p>
    <w:p w14:paraId="356AA43E" w14:textId="77777777" w:rsidR="00C0315A" w:rsidRPr="00474983" w:rsidRDefault="00C0315A" w:rsidP="006578C4">
      <w:pPr>
        <w:rPr>
          <w:rFonts w:cs="Tahoma"/>
          <w:szCs w:val="24"/>
        </w:rPr>
      </w:pPr>
    </w:p>
    <w:p w14:paraId="3FE2C0C6" w14:textId="77777777" w:rsidR="00C0315A" w:rsidRPr="00474983" w:rsidRDefault="00C0315A" w:rsidP="006578C4">
      <w:pPr>
        <w:rPr>
          <w:rFonts w:cs="Tahoma"/>
          <w:szCs w:val="24"/>
        </w:rPr>
      </w:pPr>
    </w:p>
    <w:p w14:paraId="18183FC7" w14:textId="77777777" w:rsidR="00C0315A" w:rsidRPr="00474983" w:rsidRDefault="00C0315A" w:rsidP="006578C4">
      <w:pPr>
        <w:rPr>
          <w:rFonts w:cs="Tahoma"/>
          <w:szCs w:val="24"/>
        </w:rPr>
      </w:pPr>
    </w:p>
    <w:p w14:paraId="1F007B8C" w14:textId="77777777" w:rsidR="00C0315A" w:rsidRPr="00474983" w:rsidRDefault="00C0315A" w:rsidP="006578C4">
      <w:pPr>
        <w:rPr>
          <w:rFonts w:cs="Tahoma"/>
          <w:szCs w:val="24"/>
        </w:rPr>
      </w:pPr>
    </w:p>
    <w:p w14:paraId="6F536726" w14:textId="77777777" w:rsidR="00C0315A" w:rsidRPr="00474983" w:rsidRDefault="00C0315A" w:rsidP="006578C4">
      <w:pPr>
        <w:rPr>
          <w:rFonts w:cs="Tahoma"/>
          <w:szCs w:val="24"/>
        </w:rPr>
      </w:pPr>
    </w:p>
    <w:p w14:paraId="0C4921C9" w14:textId="77777777" w:rsidR="00C0315A" w:rsidRDefault="00C0315A" w:rsidP="006578C4">
      <w:pPr>
        <w:rPr>
          <w:rFonts w:cs="Tahoma"/>
          <w:szCs w:val="24"/>
        </w:rPr>
      </w:pPr>
    </w:p>
    <w:p w14:paraId="15FC1374" w14:textId="77777777" w:rsidR="00474983" w:rsidRDefault="00474983" w:rsidP="006578C4">
      <w:pPr>
        <w:rPr>
          <w:rFonts w:cs="Tahoma"/>
          <w:szCs w:val="24"/>
        </w:rPr>
      </w:pPr>
    </w:p>
    <w:p w14:paraId="32BEF530" w14:textId="77777777" w:rsidR="00AC28FB" w:rsidRDefault="00AC28FB" w:rsidP="006578C4">
      <w:pPr>
        <w:rPr>
          <w:rFonts w:cs="Tahoma"/>
          <w:szCs w:val="24"/>
        </w:rPr>
      </w:pPr>
    </w:p>
    <w:sdt>
      <w:sdtPr>
        <w:id w:val="208949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A1A969B" w14:textId="2C763540" w:rsidR="00AC28FB" w:rsidRDefault="00AC28FB" w:rsidP="006578C4">
          <w:r>
            <w:t>Spis treści</w:t>
          </w:r>
        </w:p>
        <w:p w14:paraId="0B9F863D" w14:textId="5C9463D4" w:rsidR="00D70CAA" w:rsidRDefault="00AC28FB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0198982" w:history="1">
            <w:r w:rsidR="00D70CAA" w:rsidRPr="00F91799">
              <w:rPr>
                <w:rStyle w:val="Hipercze"/>
                <w:noProof/>
              </w:rPr>
              <w:t>1.</w:t>
            </w:r>
            <w:r w:rsidR="00D70CAA"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D70CAA" w:rsidRPr="00F91799">
              <w:rPr>
                <w:rStyle w:val="Hipercze"/>
                <w:noProof/>
              </w:rPr>
              <w:t>Część opisowa</w:t>
            </w:r>
            <w:r w:rsidR="00D70CAA">
              <w:rPr>
                <w:noProof/>
                <w:webHidden/>
              </w:rPr>
              <w:tab/>
            </w:r>
            <w:r w:rsidR="00D70CAA">
              <w:rPr>
                <w:noProof/>
                <w:webHidden/>
              </w:rPr>
              <w:fldChar w:fldCharType="begin"/>
            </w:r>
            <w:r w:rsidR="00D70CAA">
              <w:rPr>
                <w:noProof/>
                <w:webHidden/>
              </w:rPr>
              <w:instrText xml:space="preserve"> PAGEREF _Toc160198982 \h </w:instrText>
            </w:r>
            <w:r w:rsidR="00D70CAA">
              <w:rPr>
                <w:noProof/>
                <w:webHidden/>
              </w:rPr>
            </w:r>
            <w:r w:rsidR="00D70CAA">
              <w:rPr>
                <w:noProof/>
                <w:webHidden/>
              </w:rPr>
              <w:fldChar w:fldCharType="separate"/>
            </w:r>
            <w:r w:rsidR="00D70CAA">
              <w:rPr>
                <w:noProof/>
                <w:webHidden/>
              </w:rPr>
              <w:t>3</w:t>
            </w:r>
            <w:r w:rsidR="00D70CAA">
              <w:rPr>
                <w:noProof/>
                <w:webHidden/>
              </w:rPr>
              <w:fldChar w:fldCharType="end"/>
            </w:r>
          </w:hyperlink>
        </w:p>
        <w:p w14:paraId="01ED772E" w14:textId="273A856B" w:rsidR="00D70CAA" w:rsidRDefault="00D70CA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83" w:history="1">
            <w:r w:rsidRPr="00F91799">
              <w:rPr>
                <w:rStyle w:val="Hipercze"/>
                <w:noProof/>
              </w:rPr>
              <w:t>1.1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Ogólny 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1C8DA" w14:textId="07548AAF" w:rsidR="00D70CAA" w:rsidRDefault="00D70CA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84" w:history="1">
            <w:r w:rsidRPr="00F91799">
              <w:rPr>
                <w:rStyle w:val="Hipercze"/>
                <w:noProof/>
              </w:rPr>
              <w:t>1.2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Cel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2FBF5" w14:textId="3B4517A6" w:rsidR="00D70CAA" w:rsidRDefault="00D70CA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85" w:history="1">
            <w:r w:rsidRPr="00F91799">
              <w:rPr>
                <w:rStyle w:val="Hipercze"/>
                <w:noProof/>
              </w:rPr>
              <w:t>1.3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Dane ogólne mostu i łożyska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8CFA7" w14:textId="56DC35AD" w:rsidR="00D70CAA" w:rsidRDefault="00D70CAA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86" w:history="1">
            <w:r w:rsidRPr="00F91799">
              <w:rPr>
                <w:rStyle w:val="Hipercze"/>
                <w:noProof/>
              </w:rPr>
              <w:t>1.3.1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Dane ogólne mostu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131801" w14:textId="02F23DDB" w:rsidR="00D70CAA" w:rsidRDefault="00D70CAA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87" w:history="1">
            <w:r w:rsidRPr="00F91799">
              <w:rPr>
                <w:rStyle w:val="Hipercze"/>
                <w:noProof/>
              </w:rPr>
              <w:t>1.3.2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Opis przęsła zwodzonego i hydrauliki przęseł zwodzonych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CAC23" w14:textId="1C6BD7CF" w:rsidR="00D70CAA" w:rsidRDefault="00D70CAA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88" w:history="1">
            <w:r w:rsidRPr="00F91799">
              <w:rPr>
                <w:rStyle w:val="Hipercze"/>
                <w:noProof/>
              </w:rPr>
              <w:t>1.3.3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Lokalizacja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B4A963" w14:textId="4E63E046" w:rsidR="00D70CAA" w:rsidRDefault="00D70CAA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89" w:history="1">
            <w:r w:rsidRPr="00F91799">
              <w:rPr>
                <w:rStyle w:val="Hipercze"/>
                <w:noProof/>
              </w:rPr>
              <w:t>1.3.4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Dojazd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2F962" w14:textId="16023344" w:rsidR="00D70CAA" w:rsidRDefault="00D70CAA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90" w:history="1">
            <w:r w:rsidRPr="00F91799">
              <w:rPr>
                <w:rStyle w:val="Hipercze"/>
                <w:noProof/>
              </w:rPr>
              <w:t>1.3.5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Dane ogólne łożyska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B5E3D7" w14:textId="7D240DF8" w:rsidR="00D70CAA" w:rsidRDefault="00D70CA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91" w:history="1">
            <w:r w:rsidRPr="00F91799">
              <w:rPr>
                <w:rStyle w:val="Hipercze"/>
                <w:noProof/>
              </w:rPr>
              <w:t>1.4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Minimalne prace jakie należy wykonać zgodnie z zamówieniem: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F294A1" w14:textId="77435E29" w:rsidR="00D70CAA" w:rsidRDefault="00D70CAA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92" w:history="1">
            <w:r w:rsidRPr="00F91799">
              <w:rPr>
                <w:rStyle w:val="Hipercze"/>
                <w:noProof/>
              </w:rPr>
              <w:t>1.4.1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Ogólne wymagania Zamawiającego w stosunku do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3CE969" w14:textId="1523DD8C" w:rsidR="00D70CAA" w:rsidRDefault="00D70CAA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93" w:history="1">
            <w:r w:rsidRPr="00F91799">
              <w:rPr>
                <w:rStyle w:val="Hipercze"/>
                <w:noProof/>
              </w:rPr>
              <w:t>1.4.2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Etap I - Opracowanie dokumentacji technologicznej i wykonawczej: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D343FA" w14:textId="5E7A24F9" w:rsidR="00D70CAA" w:rsidRDefault="00D70CAA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94" w:history="1">
            <w:r w:rsidRPr="00F91799">
              <w:rPr>
                <w:rStyle w:val="Hipercze"/>
                <w:noProof/>
              </w:rPr>
              <w:t>1.4.3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Etap II – wymiana łożyska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397B2" w14:textId="0143972E" w:rsidR="00D70CAA" w:rsidRDefault="00D70CAA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95" w:history="1">
            <w:r w:rsidRPr="00F91799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Część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3F8B9C" w14:textId="023DAB24" w:rsidR="00D70CAA" w:rsidRDefault="00D70CAA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60198996" w:history="1">
            <w:r w:rsidRPr="00F91799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91799">
              <w:rPr>
                <w:rStyle w:val="Hipercze"/>
                <w:noProof/>
              </w:rPr>
              <w:t>Dokumentacja dotycząca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_Toc160198996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107814" w14:textId="0ADBDAEF" w:rsidR="00AC28FB" w:rsidRDefault="00AC28FB" w:rsidP="006578C4">
          <w:r>
            <w:rPr>
              <w:b/>
              <w:bCs/>
            </w:rPr>
            <w:fldChar w:fldCharType="end"/>
          </w:r>
        </w:p>
      </w:sdtContent>
    </w:sdt>
    <w:p w14:paraId="0888F4B4" w14:textId="338DE3E9" w:rsidR="00D70CAA" w:rsidRDefault="00D70CAA">
      <w:pPr>
        <w:jc w:val="left"/>
        <w:rPr>
          <w:rFonts w:cs="Tahoma"/>
          <w:szCs w:val="24"/>
        </w:rPr>
      </w:pPr>
      <w:r>
        <w:rPr>
          <w:rFonts w:cs="Tahoma"/>
          <w:szCs w:val="24"/>
        </w:rPr>
        <w:br w:type="page"/>
      </w:r>
    </w:p>
    <w:p w14:paraId="54E60936" w14:textId="3F89D093" w:rsidR="00474983" w:rsidRPr="00474983" w:rsidRDefault="00474983" w:rsidP="001D45E3">
      <w:pPr>
        <w:pStyle w:val="Nagwek1"/>
      </w:pPr>
      <w:bookmarkStart w:id="0" w:name="_Toc160198982"/>
      <w:r w:rsidRPr="00474983">
        <w:lastRenderedPageBreak/>
        <w:t>Część opisowa</w:t>
      </w:r>
      <w:bookmarkEnd w:id="0"/>
    </w:p>
    <w:p w14:paraId="69793273" w14:textId="77777777" w:rsidR="0013487D" w:rsidRDefault="00474983" w:rsidP="006578C4">
      <w:pPr>
        <w:pStyle w:val="Nagwek2"/>
      </w:pPr>
      <w:bookmarkStart w:id="1" w:name="_Toc160198983"/>
      <w:r w:rsidRPr="00474983">
        <w:t>Ogólny opis przedmiotu zamówienia</w:t>
      </w:r>
      <w:bookmarkEnd w:id="1"/>
    </w:p>
    <w:p w14:paraId="383A3E08" w14:textId="496221CE" w:rsidR="0013487D" w:rsidRDefault="00474983" w:rsidP="006578C4">
      <w:pPr>
        <w:spacing w:before="200" w:after="200"/>
        <w:ind w:firstLine="576"/>
        <w:rPr>
          <w:rFonts w:eastAsia="SimSun" w:cs="Tahoma"/>
          <w:kern w:val="1"/>
          <w:szCs w:val="24"/>
          <w:lang w:eastAsia="hi-IN" w:bidi="hi-IN"/>
        </w:rPr>
      </w:pPr>
      <w:r w:rsidRPr="006578C4">
        <w:rPr>
          <w:rFonts w:cs="Tahoma"/>
          <w:szCs w:val="24"/>
        </w:rPr>
        <w:t xml:space="preserve">Przedmiotem zamówienia jest </w:t>
      </w:r>
      <w:r w:rsidR="002B21B2">
        <w:rPr>
          <w:rFonts w:cs="Tahoma"/>
          <w:szCs w:val="24"/>
        </w:rPr>
        <w:t>sporządzenie projektu</w:t>
      </w:r>
      <w:r w:rsidRPr="006578C4">
        <w:rPr>
          <w:rFonts w:cs="Tahoma"/>
          <w:iCs/>
          <w:szCs w:val="24"/>
        </w:rPr>
        <w:t xml:space="preserve"> technologiczne</w:t>
      </w:r>
      <w:r w:rsidR="002B21B2">
        <w:rPr>
          <w:rFonts w:cs="Tahoma"/>
          <w:iCs/>
          <w:szCs w:val="24"/>
        </w:rPr>
        <w:t>go</w:t>
      </w:r>
      <w:r w:rsidRPr="006578C4">
        <w:rPr>
          <w:rFonts w:cs="Tahoma"/>
          <w:iCs/>
          <w:szCs w:val="24"/>
        </w:rPr>
        <w:t xml:space="preserve"> </w:t>
      </w:r>
      <w:r w:rsidR="006578C4">
        <w:rPr>
          <w:rFonts w:cs="Tahoma"/>
          <w:iCs/>
          <w:szCs w:val="24"/>
        </w:rPr>
        <w:br/>
      </w:r>
      <w:r w:rsidRPr="006578C4">
        <w:rPr>
          <w:rFonts w:cs="Tahoma"/>
          <w:iCs/>
          <w:szCs w:val="24"/>
        </w:rPr>
        <w:t>i wykonawcze</w:t>
      </w:r>
      <w:r w:rsidR="002B21B2">
        <w:rPr>
          <w:rFonts w:cs="Tahoma"/>
          <w:iCs/>
          <w:szCs w:val="24"/>
        </w:rPr>
        <w:t>go</w:t>
      </w:r>
      <w:r w:rsidR="0013487D" w:rsidRPr="006578C4">
        <w:rPr>
          <w:rFonts w:cs="Tahoma"/>
          <w:iCs/>
          <w:szCs w:val="24"/>
        </w:rPr>
        <w:t xml:space="preserve"> wymiany łożyska w moście zwodzonym, dwuskrzydłowym w ciągu ulicy </w:t>
      </w:r>
      <w:r w:rsidR="0013487D" w:rsidRPr="00C74003">
        <w:rPr>
          <w:rFonts w:cs="Tahoma"/>
          <w:iCs/>
          <w:szCs w:val="24"/>
        </w:rPr>
        <w:t>Studziennej i Orlej w Elblągu oraz jego wymianę. Przedmiotowe ł</w:t>
      </w:r>
      <w:r w:rsidR="0013487D" w:rsidRPr="00C74003">
        <w:rPr>
          <w:rFonts w:eastAsia="SimSun" w:cs="Tahoma"/>
          <w:kern w:val="1"/>
          <w:szCs w:val="24"/>
          <w:lang w:eastAsia="hi-IN" w:bidi="hi-IN"/>
        </w:rPr>
        <w:t>ożysko znajduje się we wschodni</w:t>
      </w:r>
      <w:r w:rsidR="00716D7C" w:rsidRPr="00C74003">
        <w:rPr>
          <w:rFonts w:eastAsia="SimSun" w:cs="Tahoma"/>
          <w:kern w:val="1"/>
          <w:szCs w:val="24"/>
          <w:lang w:eastAsia="hi-IN" w:bidi="hi-IN"/>
        </w:rPr>
        <w:t>ej</w:t>
      </w:r>
      <w:r w:rsidR="0013487D" w:rsidRPr="00775FCB">
        <w:rPr>
          <w:rFonts w:eastAsia="SimSun" w:cs="Tahoma"/>
          <w:kern w:val="1"/>
          <w:szCs w:val="24"/>
          <w:lang w:eastAsia="hi-IN" w:bidi="hi-IN"/>
        </w:rPr>
        <w:t xml:space="preserve"> </w:t>
      </w:r>
      <w:r w:rsidR="00775FCB" w:rsidRPr="00775FCB">
        <w:rPr>
          <w:rFonts w:eastAsia="SimSun" w:cs="Tahoma"/>
          <w:kern w:val="1"/>
          <w:szCs w:val="24"/>
          <w:lang w:eastAsia="hi-IN" w:bidi="hi-IN"/>
        </w:rPr>
        <w:t>podporze</w:t>
      </w:r>
      <w:r w:rsidR="0013487D" w:rsidRPr="00775FCB">
        <w:rPr>
          <w:rFonts w:eastAsia="SimSun" w:cs="Tahoma"/>
          <w:kern w:val="1"/>
          <w:szCs w:val="24"/>
          <w:lang w:eastAsia="hi-IN" w:bidi="hi-IN"/>
        </w:rPr>
        <w:t xml:space="preserve"> </w:t>
      </w:r>
      <w:r w:rsidR="0013487D" w:rsidRPr="006578C4">
        <w:rPr>
          <w:rFonts w:eastAsia="SimSun" w:cs="Tahoma"/>
          <w:kern w:val="1"/>
          <w:szCs w:val="24"/>
          <w:lang w:eastAsia="hi-IN" w:bidi="hi-IN"/>
        </w:rPr>
        <w:t xml:space="preserve">obiektu. </w:t>
      </w:r>
    </w:p>
    <w:p w14:paraId="43EAC058" w14:textId="2DA0A785" w:rsidR="005449DF" w:rsidRDefault="005449DF" w:rsidP="005449DF">
      <w:pPr>
        <w:spacing w:before="200" w:after="200"/>
        <w:ind w:firstLine="576"/>
        <w:rPr>
          <w:rFonts w:cs="Tahoma"/>
          <w:szCs w:val="24"/>
        </w:rPr>
      </w:pPr>
      <w:r>
        <w:rPr>
          <w:rFonts w:cs="Tahoma"/>
          <w:szCs w:val="24"/>
        </w:rPr>
        <w:t xml:space="preserve">Niniejszy </w:t>
      </w:r>
      <w:r w:rsidR="005D5A76">
        <w:rPr>
          <w:rFonts w:cs="Tahoma"/>
          <w:szCs w:val="24"/>
        </w:rPr>
        <w:t>załącznik</w:t>
      </w:r>
      <w:r>
        <w:rPr>
          <w:rFonts w:cs="Tahoma"/>
          <w:szCs w:val="24"/>
        </w:rPr>
        <w:t xml:space="preserve"> nie stanowi koncepcji projektowej. Jest to opis celów </w:t>
      </w:r>
      <w:r w:rsidR="006679B2">
        <w:rPr>
          <w:rFonts w:cs="Tahoma"/>
          <w:szCs w:val="24"/>
        </w:rPr>
        <w:br/>
      </w:r>
      <w:r>
        <w:rPr>
          <w:rFonts w:cs="Tahoma"/>
          <w:szCs w:val="24"/>
        </w:rPr>
        <w:t xml:space="preserve">i rekomendacji Zamawiającego co do poszczególnych zagadnień. Wykonawca </w:t>
      </w:r>
      <w:r w:rsidR="006679B2">
        <w:rPr>
          <w:rFonts w:cs="Tahoma"/>
          <w:szCs w:val="24"/>
        </w:rPr>
        <w:br/>
      </w:r>
      <w:r>
        <w:rPr>
          <w:rFonts w:cs="Tahoma"/>
          <w:szCs w:val="24"/>
        </w:rPr>
        <w:t xml:space="preserve">w ramach projektu wykonawczego i technologicznego jest zobowiązany </w:t>
      </w:r>
      <w:r w:rsidR="00775FCB">
        <w:rPr>
          <w:rFonts w:cs="Tahoma"/>
          <w:szCs w:val="24"/>
        </w:rPr>
        <w:t>zaproponować</w:t>
      </w:r>
      <w:r>
        <w:rPr>
          <w:rFonts w:cs="Tahoma"/>
          <w:szCs w:val="24"/>
        </w:rPr>
        <w:t xml:space="preserve"> rozwiązania</w:t>
      </w:r>
      <w:r w:rsidR="00775FCB">
        <w:rPr>
          <w:rFonts w:cs="Tahoma"/>
          <w:szCs w:val="24"/>
        </w:rPr>
        <w:t xml:space="preserve"> (</w:t>
      </w:r>
      <w:r>
        <w:rPr>
          <w:rFonts w:cs="Tahoma"/>
          <w:szCs w:val="24"/>
        </w:rPr>
        <w:t xml:space="preserve">także inne niż przedstawione w </w:t>
      </w:r>
      <w:r w:rsidR="005D5A76">
        <w:rPr>
          <w:rFonts w:cs="Tahoma"/>
          <w:szCs w:val="24"/>
        </w:rPr>
        <w:t>załączniku</w:t>
      </w:r>
      <w:r w:rsidR="00775FCB">
        <w:rPr>
          <w:rFonts w:cs="Tahoma"/>
          <w:szCs w:val="24"/>
        </w:rPr>
        <w:t>),</w:t>
      </w:r>
      <w:r>
        <w:rPr>
          <w:rFonts w:cs="Tahoma"/>
          <w:szCs w:val="24"/>
        </w:rPr>
        <w:t xml:space="preserve"> jeśli w ten sposób uzyskane mogą być korzyści dla jakości, obniżenia kosztów (w tym czasu realizacji) lub poprawy </w:t>
      </w:r>
      <w:r w:rsidR="00775FCB">
        <w:rPr>
          <w:rFonts w:cs="Tahoma"/>
          <w:szCs w:val="24"/>
        </w:rPr>
        <w:t xml:space="preserve">użytkowania </w:t>
      </w:r>
      <w:r w:rsidR="005D5A76">
        <w:rPr>
          <w:rFonts w:cs="Tahoma"/>
          <w:szCs w:val="24"/>
        </w:rPr>
        <w:t xml:space="preserve">mostu zwodzonego </w:t>
      </w:r>
      <w:r w:rsidR="000C1D3E">
        <w:rPr>
          <w:rFonts w:cs="Tahoma"/>
          <w:szCs w:val="24"/>
        </w:rPr>
        <w:t xml:space="preserve">a stanowić będą rozwiązania równoważne. </w:t>
      </w:r>
    </w:p>
    <w:p w14:paraId="168D405C" w14:textId="34D9B26E" w:rsidR="005449DF" w:rsidRPr="005449DF" w:rsidRDefault="005449DF" w:rsidP="005449DF">
      <w:pPr>
        <w:spacing w:before="200" w:after="200"/>
        <w:ind w:firstLine="576"/>
        <w:rPr>
          <w:rFonts w:cs="Tahoma"/>
          <w:szCs w:val="24"/>
        </w:rPr>
      </w:pPr>
      <w:r w:rsidRPr="005449DF">
        <w:rPr>
          <w:rFonts w:cs="Tahoma"/>
          <w:szCs w:val="24"/>
        </w:rPr>
        <w:t xml:space="preserve">Zamawiający zastrzega sobie prawo do zatwierdzenia lub odrzucenia takich zmian na etapie konsultacji projektów. </w:t>
      </w:r>
    </w:p>
    <w:p w14:paraId="06A3C6A8" w14:textId="4ED0BC05" w:rsidR="0013487D" w:rsidRDefault="0013487D" w:rsidP="006578C4">
      <w:pPr>
        <w:pStyle w:val="Nagwek2"/>
      </w:pPr>
      <w:r>
        <w:t xml:space="preserve"> </w:t>
      </w:r>
      <w:bookmarkStart w:id="2" w:name="_Toc160198984"/>
      <w:r>
        <w:t>Cel zamówienia</w:t>
      </w:r>
      <w:bookmarkEnd w:id="2"/>
    </w:p>
    <w:p w14:paraId="378A0C87" w14:textId="2C5823DC" w:rsidR="0013487D" w:rsidRDefault="0013487D" w:rsidP="000B3425">
      <w:pPr>
        <w:spacing w:before="200" w:after="200"/>
        <w:ind w:firstLine="576"/>
        <w:rPr>
          <w:rFonts w:cs="Tahoma"/>
          <w:szCs w:val="24"/>
        </w:rPr>
      </w:pPr>
      <w:r w:rsidRPr="006578C4">
        <w:rPr>
          <w:rFonts w:cs="Tahoma"/>
          <w:szCs w:val="24"/>
        </w:rPr>
        <w:t xml:space="preserve">Celem zamówienia jest wymiana łożyska mostu, co pozwoli na </w:t>
      </w:r>
      <w:r w:rsidR="000B3425">
        <w:rPr>
          <w:rFonts w:cs="Tahoma"/>
          <w:szCs w:val="24"/>
        </w:rPr>
        <w:t xml:space="preserve">bezpieczną eksploatację przęsła zwodzonego mostu oraz </w:t>
      </w:r>
      <w:r w:rsidRPr="006578C4">
        <w:rPr>
          <w:rFonts w:cs="Tahoma"/>
          <w:szCs w:val="24"/>
        </w:rPr>
        <w:t>uniknięci</w:t>
      </w:r>
      <w:r w:rsidR="000B3425">
        <w:rPr>
          <w:rFonts w:cs="Tahoma"/>
          <w:szCs w:val="24"/>
        </w:rPr>
        <w:t>e</w:t>
      </w:r>
      <w:r w:rsidRPr="006578C4">
        <w:rPr>
          <w:rFonts w:cs="Tahoma"/>
          <w:szCs w:val="24"/>
        </w:rPr>
        <w:t xml:space="preserve"> awarii, która uniemożliwiłaby prawidłową pracę obiektu. </w:t>
      </w:r>
    </w:p>
    <w:p w14:paraId="10854F75" w14:textId="0D589518" w:rsidR="005415CB" w:rsidRDefault="005415CB" w:rsidP="005415CB">
      <w:pPr>
        <w:pStyle w:val="Nagwek2"/>
      </w:pPr>
      <w:bookmarkStart w:id="3" w:name="_Toc160198985"/>
      <w:r>
        <w:t xml:space="preserve">Dane ogólne mostu </w:t>
      </w:r>
      <w:r w:rsidR="00E933F5">
        <w:t>i łożyska</w:t>
      </w:r>
      <w:bookmarkEnd w:id="3"/>
    </w:p>
    <w:p w14:paraId="7F86E738" w14:textId="5811F5DD" w:rsidR="005415CB" w:rsidRDefault="005415CB" w:rsidP="005415CB">
      <w:pPr>
        <w:pStyle w:val="Nagwek3"/>
      </w:pPr>
      <w:bookmarkStart w:id="4" w:name="_Toc160198986"/>
      <w:r w:rsidRPr="00474983">
        <w:t xml:space="preserve">Dane ogólne </w:t>
      </w:r>
      <w:r w:rsidR="00CA1B79">
        <w:t>mostu</w:t>
      </w:r>
      <w:bookmarkEnd w:id="4"/>
    </w:p>
    <w:p w14:paraId="473EC91C" w14:textId="513CBE12" w:rsidR="006679B2" w:rsidRDefault="006679B2" w:rsidP="006679B2">
      <w:pPr>
        <w:ind w:firstLine="708"/>
      </w:pPr>
      <w:r>
        <w:t xml:space="preserve">Most składa się z dwóch przęseł skrajnych stałych i przęsła środkowego, zwodzonego na dwie strony (pionowo) z zamkiem w środku rozpiętości przęsła. </w:t>
      </w:r>
    </w:p>
    <w:p w14:paraId="290228C0" w14:textId="141F0E0D" w:rsidR="004906F5" w:rsidRDefault="004906F5" w:rsidP="006679B2">
      <w:pPr>
        <w:ind w:firstLine="708"/>
      </w:pPr>
      <w:r>
        <w:t>Orientacyjne wymiary:</w:t>
      </w:r>
    </w:p>
    <w:p w14:paraId="77E277E3" w14:textId="77777777" w:rsidR="004906F5" w:rsidRPr="00474983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szCs w:val="24"/>
        </w:rPr>
      </w:pPr>
      <w:r w:rsidRPr="00474983">
        <w:rPr>
          <w:rFonts w:cs="Tahoma"/>
          <w:szCs w:val="24"/>
        </w:rPr>
        <w:t>rodzaj mostu: zwodzony dwuskrzydłowy</w:t>
      </w:r>
    </w:p>
    <w:p w14:paraId="461E36E7" w14:textId="77777777" w:rsidR="004906F5" w:rsidRPr="00474983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szCs w:val="24"/>
        </w:rPr>
      </w:pPr>
      <w:r w:rsidRPr="00474983">
        <w:rPr>
          <w:rFonts w:cs="Tahoma"/>
          <w:szCs w:val="24"/>
        </w:rPr>
        <w:t>klasa obciążenia mostu w</w:t>
      </w:r>
      <w:r>
        <w:rPr>
          <w:rFonts w:cs="Tahoma"/>
          <w:szCs w:val="24"/>
        </w:rPr>
        <w:t>edłu</w:t>
      </w:r>
      <w:r w:rsidRPr="00474983">
        <w:rPr>
          <w:rFonts w:cs="Tahoma"/>
          <w:szCs w:val="24"/>
        </w:rPr>
        <w:t>g PN-85/S-10030 - „C”</w:t>
      </w:r>
    </w:p>
    <w:p w14:paraId="102D0414" w14:textId="129FB748" w:rsidR="004906F5" w:rsidRPr="00C74003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szCs w:val="24"/>
        </w:rPr>
      </w:pPr>
      <w:r w:rsidRPr="00474983">
        <w:rPr>
          <w:rFonts w:cs="Tahoma"/>
          <w:szCs w:val="24"/>
        </w:rPr>
        <w:t xml:space="preserve">długość całkowita </w:t>
      </w:r>
      <w:r w:rsidRPr="00C74003">
        <w:rPr>
          <w:rFonts w:cs="Tahoma"/>
          <w:szCs w:val="24"/>
        </w:rPr>
        <w:t>mostu –</w:t>
      </w:r>
      <w:r w:rsidR="00C74003" w:rsidRPr="00C74003">
        <w:rPr>
          <w:rFonts w:cs="Tahoma"/>
          <w:color w:val="FF0000"/>
          <w:szCs w:val="24"/>
        </w:rPr>
        <w:t xml:space="preserve"> </w:t>
      </w:r>
      <w:r w:rsidRPr="00C74003">
        <w:rPr>
          <w:rFonts w:cs="Tahoma"/>
          <w:color w:val="000000" w:themeColor="text1"/>
          <w:szCs w:val="24"/>
        </w:rPr>
        <w:t>526</w:t>
      </w:r>
      <w:r w:rsidR="00160814" w:rsidRPr="00C74003">
        <w:rPr>
          <w:rFonts w:cs="Tahoma"/>
          <w:color w:val="000000" w:themeColor="text1"/>
          <w:szCs w:val="24"/>
        </w:rPr>
        <w:t>4</w:t>
      </w:r>
      <w:r w:rsidRPr="00C74003">
        <w:rPr>
          <w:rFonts w:cs="Tahoma"/>
          <w:color w:val="000000" w:themeColor="text1"/>
          <w:szCs w:val="24"/>
        </w:rPr>
        <w:t xml:space="preserve"> cm</w:t>
      </w:r>
    </w:p>
    <w:p w14:paraId="2A0223AC" w14:textId="1446FD5B" w:rsidR="004906F5" w:rsidRPr="00C74003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color w:val="FF0000"/>
          <w:szCs w:val="24"/>
        </w:rPr>
      </w:pPr>
      <w:r w:rsidRPr="00C74003">
        <w:rPr>
          <w:rFonts w:cs="Tahoma"/>
          <w:szCs w:val="24"/>
        </w:rPr>
        <w:t xml:space="preserve">długość pomiędzy osiami łożysk przęseł stałych – </w:t>
      </w:r>
      <w:r w:rsidRPr="00C74003">
        <w:rPr>
          <w:rFonts w:cs="Tahoma"/>
          <w:color w:val="000000" w:themeColor="text1"/>
          <w:szCs w:val="24"/>
        </w:rPr>
        <w:t>1385 cm</w:t>
      </w:r>
    </w:p>
    <w:p w14:paraId="2F1F3E00" w14:textId="77777777" w:rsidR="004906F5" w:rsidRPr="00474983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szCs w:val="24"/>
        </w:rPr>
      </w:pPr>
      <w:r w:rsidRPr="00474983">
        <w:rPr>
          <w:rFonts w:cs="Tahoma"/>
          <w:szCs w:val="24"/>
        </w:rPr>
        <w:t>długość skrzydła mostu - 1360 cm</w:t>
      </w:r>
    </w:p>
    <w:p w14:paraId="5C9A4889" w14:textId="77777777" w:rsidR="004906F5" w:rsidRPr="00474983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szCs w:val="24"/>
        </w:rPr>
      </w:pPr>
      <w:r w:rsidRPr="00474983">
        <w:rPr>
          <w:rFonts w:cs="Tahoma"/>
          <w:szCs w:val="24"/>
        </w:rPr>
        <w:t>szerokość całkowita mostu - 1220 cm</w:t>
      </w:r>
    </w:p>
    <w:p w14:paraId="25DD9500" w14:textId="77777777" w:rsidR="004906F5" w:rsidRPr="00474983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szCs w:val="24"/>
        </w:rPr>
      </w:pPr>
      <w:r w:rsidRPr="00474983">
        <w:rPr>
          <w:rFonts w:cs="Tahoma"/>
          <w:szCs w:val="24"/>
        </w:rPr>
        <w:t>szerokość jezdni mostu - 600 cm</w:t>
      </w:r>
    </w:p>
    <w:p w14:paraId="40A9E3B0" w14:textId="77777777" w:rsidR="004906F5" w:rsidRPr="00474983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szCs w:val="24"/>
        </w:rPr>
      </w:pPr>
      <w:r w:rsidRPr="00474983">
        <w:rPr>
          <w:rFonts w:cs="Tahoma"/>
          <w:szCs w:val="24"/>
        </w:rPr>
        <w:t>szerokość chodników dla pieszych - 200 cm</w:t>
      </w:r>
    </w:p>
    <w:p w14:paraId="5090A3BD" w14:textId="77777777" w:rsidR="004906F5" w:rsidRPr="00474983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szCs w:val="24"/>
        </w:rPr>
      </w:pPr>
      <w:r w:rsidRPr="00474983">
        <w:rPr>
          <w:rFonts w:cs="Tahoma"/>
          <w:szCs w:val="24"/>
        </w:rPr>
        <w:t>kąt podniesienia skrzydeł mostu - 77°</w:t>
      </w:r>
    </w:p>
    <w:p w14:paraId="57E66A77" w14:textId="77777777" w:rsidR="004906F5" w:rsidRPr="00474983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szCs w:val="24"/>
        </w:rPr>
      </w:pPr>
      <w:r w:rsidRPr="00474983">
        <w:rPr>
          <w:rFonts w:cs="Tahoma"/>
          <w:szCs w:val="24"/>
        </w:rPr>
        <w:t xml:space="preserve">szerokość </w:t>
      </w:r>
      <w:r>
        <w:rPr>
          <w:rFonts w:cs="Tahoma"/>
          <w:szCs w:val="24"/>
        </w:rPr>
        <w:t>przejścia żeglugowego</w:t>
      </w:r>
      <w:r w:rsidRPr="00474983">
        <w:rPr>
          <w:rFonts w:cs="Tahoma"/>
          <w:szCs w:val="24"/>
        </w:rPr>
        <w:t xml:space="preserve"> - 1600 cm</w:t>
      </w:r>
    </w:p>
    <w:p w14:paraId="3D8F4B25" w14:textId="77777777" w:rsidR="004906F5" w:rsidRPr="00474983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szCs w:val="24"/>
        </w:rPr>
      </w:pPr>
      <w:r w:rsidRPr="00474983">
        <w:rPr>
          <w:rFonts w:cs="Tahoma"/>
          <w:szCs w:val="24"/>
        </w:rPr>
        <w:t xml:space="preserve">rodzaj nawierzchni </w:t>
      </w:r>
      <w:r>
        <w:rPr>
          <w:rFonts w:cs="Tahoma"/>
          <w:szCs w:val="24"/>
        </w:rPr>
        <w:t>– deski dębowe</w:t>
      </w:r>
    </w:p>
    <w:p w14:paraId="3D42A435" w14:textId="77777777" w:rsidR="004906F5" w:rsidRPr="00E933F5" w:rsidRDefault="004906F5" w:rsidP="004906F5">
      <w:pPr>
        <w:pStyle w:val="Akapitzlist"/>
        <w:numPr>
          <w:ilvl w:val="0"/>
          <w:numId w:val="21"/>
        </w:numPr>
        <w:ind w:left="1134"/>
        <w:rPr>
          <w:rFonts w:cs="Tahoma"/>
          <w:szCs w:val="24"/>
        </w:rPr>
      </w:pPr>
      <w:r w:rsidRPr="00474983">
        <w:rPr>
          <w:rFonts w:cs="Tahoma"/>
          <w:szCs w:val="24"/>
        </w:rPr>
        <w:t>ciężar przęsła mostu z przeciwwagą ok. 450 ton.</w:t>
      </w:r>
    </w:p>
    <w:p w14:paraId="4367AF69" w14:textId="7AF8EFDC" w:rsidR="000B27B3" w:rsidRDefault="000B27B3" w:rsidP="00B667DC">
      <w:pPr>
        <w:pStyle w:val="Nagwek3"/>
      </w:pPr>
      <w:bookmarkStart w:id="5" w:name="_Toc160198987"/>
      <w:r>
        <w:lastRenderedPageBreak/>
        <w:t>Opis przęsła zwodzonego</w:t>
      </w:r>
      <w:r w:rsidR="00CA1B79">
        <w:t xml:space="preserve"> i hydrauliki przęseł zwodzonych</w:t>
      </w:r>
      <w:bookmarkEnd w:id="5"/>
    </w:p>
    <w:p w14:paraId="23629A4B" w14:textId="77777777" w:rsidR="000B27B3" w:rsidRPr="00C74003" w:rsidRDefault="000B27B3" w:rsidP="000B27B3">
      <w:pPr>
        <w:ind w:firstLine="708"/>
      </w:pPr>
      <w:r>
        <w:t xml:space="preserve">Środkowe przęsło trójprzęsłowego układu mostowego jest dwuklapowym ustrojem zwodzonym. Pomijając wyposażenie hydrauliczne obie klapy są symetryczne. Długość łączna obu klap pomiędzy </w:t>
      </w:r>
      <w:r w:rsidRPr="00C74003">
        <w:t>łożyskami wynosi 2111 cm.</w:t>
      </w:r>
    </w:p>
    <w:p w14:paraId="04C4120D" w14:textId="0F1A79C7" w:rsidR="000B27B3" w:rsidRDefault="000B27B3" w:rsidP="008B3A02">
      <w:pPr>
        <w:ind w:firstLine="708"/>
      </w:pPr>
      <w:r w:rsidRPr="00C74003">
        <w:t>Klapa zwodzona mostu wykonana jest w konstrukcji stalowej. Główną konstrukcję nośną klapy stanowią dwa dźwigary podłużne</w:t>
      </w:r>
      <w:r w:rsidR="008B3A02" w:rsidRPr="00C74003">
        <w:t xml:space="preserve"> wraz z elementami poprzecznymi</w:t>
      </w:r>
      <w:r w:rsidRPr="00C74003">
        <w:t xml:space="preserve">, na których z kolei </w:t>
      </w:r>
      <w:r w:rsidR="008B3A02" w:rsidRPr="00C74003">
        <w:t xml:space="preserve">ułożona jest </w:t>
      </w:r>
      <w:r w:rsidRPr="00C74003">
        <w:t>stalow</w:t>
      </w:r>
      <w:r w:rsidR="008B3A02" w:rsidRPr="00C74003">
        <w:t>a</w:t>
      </w:r>
      <w:r w:rsidRPr="00C74003">
        <w:t xml:space="preserve"> płyt</w:t>
      </w:r>
      <w:r w:rsidR="008B3A02" w:rsidRPr="00C74003">
        <w:t>a</w:t>
      </w:r>
      <w:r w:rsidRPr="00C74003">
        <w:t xml:space="preserve"> </w:t>
      </w:r>
      <w:proofErr w:type="spellStart"/>
      <w:r w:rsidRPr="00C74003">
        <w:t>ortotropow</w:t>
      </w:r>
      <w:r w:rsidR="008B3A02" w:rsidRPr="00C74003">
        <w:t>a</w:t>
      </w:r>
      <w:proofErr w:type="spellEnd"/>
      <w:r w:rsidRPr="00C74003">
        <w:t xml:space="preserve"> wzmocnion</w:t>
      </w:r>
      <w:r w:rsidR="008B3A02" w:rsidRPr="00C74003">
        <w:t>a</w:t>
      </w:r>
      <w:r w:rsidRPr="00C74003">
        <w:t xml:space="preserve"> dodatkowo podłużnymi profilami korytkowymi.</w:t>
      </w:r>
      <w:r w:rsidR="00926C3C" w:rsidRPr="00C74003">
        <w:t xml:space="preserve"> </w:t>
      </w:r>
      <w:r w:rsidR="008B3A02" w:rsidRPr="00C74003">
        <w:t>Nawierzchnię mostu stanowi</w:t>
      </w:r>
      <w:r w:rsidRPr="00C74003">
        <w:t xml:space="preserve"> </w:t>
      </w:r>
      <w:r w:rsidR="00454F7A" w:rsidRPr="00C74003">
        <w:t xml:space="preserve">deska </w:t>
      </w:r>
      <w:r w:rsidR="00454F7A" w:rsidRPr="00926C3C">
        <w:t xml:space="preserve">dębowa </w:t>
      </w:r>
      <w:r w:rsidR="00926C3C" w:rsidRPr="00926C3C">
        <w:t>o grubości 4,5</w:t>
      </w:r>
      <w:r w:rsidR="00454F7A" w:rsidRPr="00926C3C">
        <w:t xml:space="preserve"> </w:t>
      </w:r>
      <w:r w:rsidRPr="00926C3C">
        <w:t>cm</w:t>
      </w:r>
      <w:r w:rsidR="00926C3C" w:rsidRPr="00926C3C">
        <w:t xml:space="preserve"> </w:t>
      </w:r>
      <w:r w:rsidRPr="00926C3C">
        <w:t xml:space="preserve">impregnowana ciśnieniowo. </w:t>
      </w:r>
    </w:p>
    <w:p w14:paraId="0A3CA5C6" w14:textId="71969380" w:rsidR="00CA1B79" w:rsidRDefault="00CA1B79" w:rsidP="00CA1B79">
      <w:pPr>
        <w:ind w:firstLine="708"/>
      </w:pPr>
      <w:r w:rsidRPr="00474983">
        <w:t xml:space="preserve">Wszystkie mechanizmy funkcjonalne mostu tj.: podnoszenie - opuszczanie, blokada robocza skrzydeł mostu (części przedniej), blokada robocza oraz wiatrowa (części tylnej) są mechanizmami hydraulicznymi. Każde skrzydło mostu posiada odrębny zespół napędowy hydrauliczny, zasilający w olej poszczególne zespoły funkcjonalne. </w:t>
      </w:r>
      <w:r w:rsidRPr="00926C3C">
        <w:t>W skład danego zestawu hydraulicznego wchodzą cztery cylindry. Największy z nich, zamocowany do podłogi komory</w:t>
      </w:r>
      <w:r>
        <w:t xml:space="preserve"> technicznej</w:t>
      </w:r>
      <w:r w:rsidRPr="00926C3C">
        <w:t xml:space="preserve"> i do bocznej ściany dźwigara głównego klapy, odpowiedzialny jest za podnoszenie i opuszczanie klapy mostu. Drugi, zlokalizowany w tylnej części klapy zapewnia blokowanie klapy w pozycji zamkniętej i otwartej. Dwa pozostałe zapewniają pozycjonowanie na kierunku pionowym obu klap względem siebie i są umieszczone na czole klapy. Sterowaniem hydrauliką mostu zajmuje się kontroler pracy mostu, który w sterówce znajdującej się na </w:t>
      </w:r>
      <w:r w:rsidR="00775FCB">
        <w:t xml:space="preserve">sąsiednim </w:t>
      </w:r>
      <w:r w:rsidRPr="00926C3C">
        <w:t>moście górnym</w:t>
      </w:r>
      <w:r>
        <w:t xml:space="preserve"> (w ciągu ulic Mostowej i Giełdowej)</w:t>
      </w:r>
      <w:r w:rsidRPr="00926C3C">
        <w:t xml:space="preserve"> </w:t>
      </w:r>
      <w:r>
        <w:t>wyposażony jest</w:t>
      </w:r>
      <w:r w:rsidRPr="00926C3C">
        <w:t xml:space="preserve"> w panel sterujący hydrauliką mostu.</w:t>
      </w:r>
    </w:p>
    <w:p w14:paraId="0863848B" w14:textId="44120F27" w:rsidR="00CA1B79" w:rsidRPr="00CA1B79" w:rsidRDefault="00CA1B79" w:rsidP="00CA1B79">
      <w:pPr>
        <w:ind w:firstLine="708"/>
        <w:rPr>
          <w:rFonts w:cs="Tahoma"/>
          <w:szCs w:val="24"/>
        </w:rPr>
      </w:pPr>
      <w:r>
        <w:t xml:space="preserve">W okresie letnim, w czasie normalnej eksploatacji, obiekt otwierany jest około 15 razy w ciągu każdej doby. </w:t>
      </w:r>
      <w:r w:rsidRPr="00056CAC">
        <w:rPr>
          <w:rFonts w:cs="Tahoma"/>
          <w:szCs w:val="24"/>
        </w:rPr>
        <w:t>W chwili obecnej obiekt jest użytkowany zgodnie z przeznaczaniem</w:t>
      </w:r>
      <w:r>
        <w:rPr>
          <w:rFonts w:cs="Tahoma"/>
          <w:szCs w:val="24"/>
        </w:rPr>
        <w:t>, jednak</w:t>
      </w:r>
      <w:r w:rsidRPr="00056CAC">
        <w:rPr>
          <w:rFonts w:cs="Tahoma"/>
          <w:szCs w:val="24"/>
        </w:rPr>
        <w:t xml:space="preserve"> w związku z okresem zimowy</w:t>
      </w:r>
      <w:r>
        <w:rPr>
          <w:rFonts w:cs="Tahoma"/>
          <w:szCs w:val="24"/>
        </w:rPr>
        <w:t>m</w:t>
      </w:r>
      <w:r w:rsidRPr="00056CAC">
        <w:rPr>
          <w:rFonts w:cs="Tahoma"/>
          <w:szCs w:val="24"/>
        </w:rPr>
        <w:t xml:space="preserve"> nie jest otwierany dla jednostek pływających.</w:t>
      </w:r>
      <w:r>
        <w:rPr>
          <w:rFonts w:cs="Tahoma"/>
          <w:szCs w:val="24"/>
        </w:rPr>
        <w:t xml:space="preserve"> </w:t>
      </w:r>
    </w:p>
    <w:p w14:paraId="63AFD7DD" w14:textId="77777777" w:rsidR="00B667DC" w:rsidRDefault="00B667DC" w:rsidP="00B667DC">
      <w:pPr>
        <w:pStyle w:val="Nagwek3"/>
      </w:pPr>
      <w:bookmarkStart w:id="6" w:name="_Toc160198988"/>
      <w:r>
        <w:t>Lokalizacja</w:t>
      </w:r>
      <w:bookmarkEnd w:id="6"/>
    </w:p>
    <w:p w14:paraId="6BF92255" w14:textId="352E6AB4" w:rsidR="00B667DC" w:rsidRDefault="00B667DC" w:rsidP="00B667DC">
      <w:pPr>
        <w:ind w:firstLine="576"/>
        <w:rPr>
          <w:color w:val="FF0000"/>
        </w:rPr>
      </w:pPr>
      <w:r>
        <w:rPr>
          <w:rFonts w:cs="Tahoma"/>
          <w:szCs w:val="24"/>
        </w:rPr>
        <w:t>Most</w:t>
      </w:r>
      <w:r w:rsidRPr="00161C67">
        <w:rPr>
          <w:rFonts w:cs="Tahoma"/>
          <w:szCs w:val="24"/>
        </w:rPr>
        <w:t xml:space="preserve"> zlokalizowany jest nad rzeką Elbląg w ciągu ulic Studziennej i ul. Orlej. </w:t>
      </w:r>
      <w:r>
        <w:rPr>
          <w:rFonts w:cs="Tahoma"/>
          <w:szCs w:val="24"/>
        </w:rPr>
        <w:t xml:space="preserve">Łączy dzielnice Stare Miasto i Zawodzie. </w:t>
      </w:r>
      <w:r w:rsidRPr="00C74003">
        <w:rPr>
          <w:rFonts w:cs="Tahoma"/>
          <w:szCs w:val="24"/>
        </w:rPr>
        <w:t xml:space="preserve">Przedmiotowe łożysko znajduje się we wschodniej podporze.  </w:t>
      </w:r>
      <w:r w:rsidRPr="00C74003">
        <w:t xml:space="preserve">Dostęp do łożyska możliwy jest od spodu konstrukcji, z pomieszczenia technicznego w podporze mostu, do którego prowadzi właz o wymiarach </w:t>
      </w:r>
      <w:r w:rsidR="0056772B" w:rsidRPr="00C74003">
        <w:t>80</w:t>
      </w:r>
      <w:r w:rsidR="0076647A" w:rsidRPr="00C74003">
        <w:t>cmx</w:t>
      </w:r>
      <w:r w:rsidR="0056772B" w:rsidRPr="00C74003">
        <w:t>80</w:t>
      </w:r>
      <w:r w:rsidR="0076647A" w:rsidRPr="00C74003">
        <w:t>cm</w:t>
      </w:r>
      <w:r w:rsidRPr="00C74003">
        <w:t xml:space="preserve"> Przybliżoną lokalizację łożyska oznaczono na załączniku mapowym stanowiącym załącznik nr </w:t>
      </w:r>
      <w:r w:rsidR="005D5A76">
        <w:t>2</w:t>
      </w:r>
      <w:r w:rsidRPr="00C74003">
        <w:t xml:space="preserve"> do </w:t>
      </w:r>
      <w:r w:rsidR="005D5A76">
        <w:t>umowy</w:t>
      </w:r>
      <w:r w:rsidRPr="00C74003">
        <w:t xml:space="preserve">. </w:t>
      </w:r>
    </w:p>
    <w:p w14:paraId="3C0F987E" w14:textId="2F0C6961" w:rsidR="00347469" w:rsidRPr="000F6A2C" w:rsidRDefault="00347469" w:rsidP="00347469">
      <w:pPr>
        <w:ind w:firstLine="708"/>
      </w:pPr>
      <w:r>
        <w:t xml:space="preserve">W przypadku konieczności wprowadzenia tymczasowej organizacji ruchu drogowego, Wykonawca własnym staraniem i na własny koszt wykona projekt tymczasowej organizacji ruchu drogowego, a po jego uzgodnieniu i zatwierdzeniu przez odpowiednie organy, wprowadzi go w życie. </w:t>
      </w:r>
    </w:p>
    <w:p w14:paraId="4FA70A0B" w14:textId="77777777" w:rsidR="00B667DC" w:rsidRDefault="00B667DC" w:rsidP="00B667DC">
      <w:pPr>
        <w:pStyle w:val="Nagwek3"/>
      </w:pPr>
      <w:bookmarkStart w:id="7" w:name="_Toc160198989"/>
      <w:r>
        <w:t>Dojazd</w:t>
      </w:r>
      <w:bookmarkEnd w:id="7"/>
      <w:r>
        <w:t xml:space="preserve"> </w:t>
      </w:r>
    </w:p>
    <w:p w14:paraId="563928E1" w14:textId="77777777" w:rsidR="00B667DC" w:rsidRDefault="00B667DC" w:rsidP="00B667DC">
      <w:pPr>
        <w:ind w:firstLine="576"/>
      </w:pPr>
      <w:r>
        <w:t xml:space="preserve">Obiekt wykorzystywany jest jako kładka piesza. Dopuszczony jest wyłącznie ruch samochodów uprzywilejowanych w wyjątkowych okolicznościach. </w:t>
      </w:r>
    </w:p>
    <w:p w14:paraId="69E21441" w14:textId="12D3183F" w:rsidR="00B667DC" w:rsidRDefault="00B667DC" w:rsidP="00B667DC">
      <w:pPr>
        <w:ind w:firstLine="576"/>
      </w:pPr>
      <w:r>
        <w:lastRenderedPageBreak/>
        <w:t>Dojazd do mostu odbywać się może po drogach publicznych, jednak niedopuszczalne jest poruszanie się pojazdów po samym obiekcie mostowym. Przedmiotowe łożysko znajduje się we wschodniej podporze mostu, w związku z czym zaleca się planowani</w:t>
      </w:r>
      <w:r w:rsidR="00775FCB">
        <w:t>e</w:t>
      </w:r>
      <w:r>
        <w:t xml:space="preserve"> dojazdu od strony ul. Studziennej, przez obszar Starego Miasta oznakowanego jako strefa zamieszkania. Na drogach bezpośrednio przyległych ograniczenie tonażu </w:t>
      </w:r>
      <w:r w:rsidR="00775FCB">
        <w:t xml:space="preserve">- </w:t>
      </w:r>
      <w:r>
        <w:t>do 11,5t na oś pojazdu. Nośność obiektu mostowego – 30 ton.</w:t>
      </w:r>
    </w:p>
    <w:p w14:paraId="49ABECFF" w14:textId="0C9DAECA" w:rsidR="00B667DC" w:rsidRPr="0053516C" w:rsidRDefault="00B667DC" w:rsidP="00B667DC">
      <w:pPr>
        <w:ind w:firstLine="576"/>
      </w:pPr>
      <w:r>
        <w:t xml:space="preserve">Wszelkie materiały, sprzęt, elementy konstrukcji itd. należy przenieść ręcznie lub z wykorzystaniem dźwigów, hydraulicznych dźwigów samochodowych lub innych maszyn, z zastrzeżeniem, że do miejsca </w:t>
      </w:r>
      <w:r w:rsidRPr="00C74003">
        <w:t xml:space="preserve">prowadzenia prac można dostać się jedynie jednym włazem o wymiarach </w:t>
      </w:r>
      <w:r w:rsidR="0056772B" w:rsidRPr="00C74003">
        <w:t>80</w:t>
      </w:r>
      <w:r w:rsidR="009944D1" w:rsidRPr="00C74003">
        <w:t xml:space="preserve">cm x </w:t>
      </w:r>
      <w:r w:rsidR="0056772B" w:rsidRPr="00C74003">
        <w:t>80</w:t>
      </w:r>
      <w:r w:rsidR="009944D1" w:rsidRPr="00C74003">
        <w:t>cm.</w:t>
      </w:r>
    </w:p>
    <w:p w14:paraId="4C44A5F3" w14:textId="1100EAE7" w:rsidR="007502D9" w:rsidRDefault="007502D9" w:rsidP="007502D9">
      <w:pPr>
        <w:pStyle w:val="Nagwek3"/>
      </w:pPr>
      <w:bookmarkStart w:id="8" w:name="_Toc160198990"/>
      <w:r>
        <w:t>Dane ogólne łożyska</w:t>
      </w:r>
      <w:bookmarkEnd w:id="8"/>
    </w:p>
    <w:p w14:paraId="599680FB" w14:textId="316D821F" w:rsidR="00A1789F" w:rsidRDefault="00A1789F" w:rsidP="00B2402B">
      <w:pPr>
        <w:ind w:firstLine="708"/>
      </w:pPr>
      <w:r>
        <w:t xml:space="preserve">Łożyska główne każdego skrzydła mostu osadzone są w wale </w:t>
      </w:r>
      <w:r>
        <w:sym w:font="Symbol" w:char="F0C6"/>
      </w:r>
      <w:r>
        <w:t xml:space="preserve">285. Wał </w:t>
      </w:r>
      <w:r>
        <w:sym w:font="Symbol" w:char="F0C6"/>
      </w:r>
      <w:r>
        <w:t xml:space="preserve">285n6 jest lekko wtłoczony w tuleje </w:t>
      </w:r>
      <w:r>
        <w:sym w:font="Symbol" w:char="F0C6"/>
      </w:r>
      <w:r>
        <w:t>285 H7/</w:t>
      </w:r>
      <w:r>
        <w:sym w:font="Symbol" w:char="F0C6"/>
      </w:r>
      <w:r>
        <w:t xml:space="preserve">400 wspawaną w konstrukcję mostu, dodatkowo ustalony kołkami </w:t>
      </w:r>
      <w:r w:rsidR="002806B7">
        <w:sym w:font="Symbol" w:char="F0C6"/>
      </w:r>
      <w:r w:rsidR="002806B7">
        <w:t xml:space="preserve">40. Na wystającej z konstrukcji części wału osadzony jest kulisty pierścień wewnętrzny </w:t>
      </w:r>
      <w:r w:rsidR="002806B7">
        <w:sym w:font="Symbol" w:char="F0C6"/>
      </w:r>
      <w:r w:rsidR="002806B7">
        <w:t>374x</w:t>
      </w:r>
      <w:r w:rsidR="002806B7">
        <w:sym w:font="Symbol" w:char="F0C6"/>
      </w:r>
      <w:r w:rsidR="002806B7">
        <w:t xml:space="preserve">280x205, który to osadzony jest obrotowo w pierścieniu wewnętrznym </w:t>
      </w:r>
      <w:r w:rsidR="002806B7">
        <w:sym w:font="Symbol" w:char="F0C6"/>
      </w:r>
      <w:r w:rsidR="002806B7">
        <w:t>374x</w:t>
      </w:r>
      <w:r w:rsidR="002806B7">
        <w:sym w:font="Symbol" w:char="F0C6"/>
      </w:r>
      <w:r w:rsidR="002806B7">
        <w:t xml:space="preserve">430x150, a ten z kolei w korpusie spawanym łożyska. </w:t>
      </w:r>
    </w:p>
    <w:p w14:paraId="6DBA52B8" w14:textId="1EDA382B" w:rsidR="00A1789F" w:rsidRPr="002806B7" w:rsidRDefault="002806B7" w:rsidP="002806B7">
      <w:pPr>
        <w:ind w:firstLine="708"/>
        <w:rPr>
          <w:color w:val="FF0000"/>
        </w:rPr>
      </w:pPr>
      <w:r>
        <w:t>Zgodnie z rysunkiem projektu wykonawczego, pierścienie łożyska</w:t>
      </w:r>
      <w:r w:rsidRPr="00495BA9">
        <w:t xml:space="preserve"> wykonane są ze stali 100CrMo7-3. </w:t>
      </w:r>
    </w:p>
    <w:p w14:paraId="381D78D0" w14:textId="34A97CB9" w:rsidR="00A1789F" w:rsidRDefault="00B2402B" w:rsidP="002806B7">
      <w:pPr>
        <w:ind w:firstLine="708"/>
      </w:pPr>
      <w:r>
        <w:t xml:space="preserve">Łożysko główne mostu zwodzonego, </w:t>
      </w:r>
      <w:r w:rsidR="00495BA9">
        <w:t>którego wymiana stanowi</w:t>
      </w:r>
      <w:r>
        <w:t xml:space="preserve"> przedmiot niniejszego zamówienia, jest jednym z dwóch zlokalizowanych </w:t>
      </w:r>
      <w:r w:rsidR="00860DEF">
        <w:t>we wschodniej podporze</w:t>
      </w:r>
      <w:r>
        <w:t xml:space="preserve"> mostu zwodzonego. </w:t>
      </w:r>
    </w:p>
    <w:p w14:paraId="01781B34" w14:textId="159F6BFA" w:rsidR="00775FCB" w:rsidRPr="00775FCB" w:rsidRDefault="00775FCB" w:rsidP="00B2402B">
      <w:pPr>
        <w:ind w:firstLine="708"/>
      </w:pPr>
      <w:r w:rsidRPr="00775FCB">
        <w:t xml:space="preserve">Rysunek łożyska głównego stanowi </w:t>
      </w:r>
      <w:r w:rsidRPr="00C74003">
        <w:t xml:space="preserve">załącznik nr 3 do </w:t>
      </w:r>
      <w:r w:rsidR="00D710C1">
        <w:t>umowy</w:t>
      </w:r>
      <w:r w:rsidRPr="00775FCB">
        <w:t>.</w:t>
      </w:r>
    </w:p>
    <w:p w14:paraId="22FB7939" w14:textId="1FFE11FD" w:rsidR="00B667DC" w:rsidRDefault="00B667DC" w:rsidP="00B667DC">
      <w:pPr>
        <w:pStyle w:val="Nagwek2"/>
      </w:pPr>
      <w:bookmarkStart w:id="9" w:name="_Toc160198991"/>
      <w:r>
        <w:t>Minimalne prace jakie należy wykonać zgodnie z zamówieniem</w:t>
      </w:r>
      <w:bookmarkEnd w:id="9"/>
    </w:p>
    <w:p w14:paraId="14712C97" w14:textId="27690C6B" w:rsidR="00F05AFB" w:rsidRDefault="00F05AFB" w:rsidP="00F05AFB">
      <w:pPr>
        <w:pStyle w:val="Nagwek3"/>
      </w:pPr>
      <w:bookmarkStart w:id="10" w:name="_Toc160198992"/>
      <w:r>
        <w:t>Ogólne wymagania Zamawiającego w stosunku do przedmiotu zamówienia</w:t>
      </w:r>
      <w:bookmarkEnd w:id="10"/>
    </w:p>
    <w:p w14:paraId="64C2F0DC" w14:textId="77777777" w:rsidR="00D710C1" w:rsidRPr="00D710C1" w:rsidRDefault="00D710C1" w:rsidP="00D710C1">
      <w:pPr>
        <w:spacing w:after="0"/>
      </w:pPr>
    </w:p>
    <w:p w14:paraId="54C86995" w14:textId="77777777" w:rsidR="00F05AFB" w:rsidRDefault="00F05AFB" w:rsidP="00F05AFB">
      <w:pPr>
        <w:ind w:firstLine="576"/>
      </w:pPr>
      <w:r>
        <w:t>Zamawiający wymaga, aby:</w:t>
      </w:r>
    </w:p>
    <w:p w14:paraId="278752F8" w14:textId="77777777" w:rsidR="00F05AFB" w:rsidRDefault="00F05AFB" w:rsidP="00F05AFB">
      <w:pPr>
        <w:pStyle w:val="Akapitzlist"/>
        <w:numPr>
          <w:ilvl w:val="0"/>
          <w:numId w:val="27"/>
        </w:numPr>
      </w:pPr>
      <w:r>
        <w:t>projekt technologiczny i wykonawczy zostały wykonane z należytą starannością, po dokonaniu przez Wykonawcę wizji w terenie i weryfikacji danych wyjściowych do projektowania,</w:t>
      </w:r>
    </w:p>
    <w:p w14:paraId="0D86C5C5" w14:textId="77777777" w:rsidR="00F05AFB" w:rsidRDefault="00F05AFB" w:rsidP="00F05AFB">
      <w:pPr>
        <w:pStyle w:val="Akapitzlist"/>
        <w:numPr>
          <w:ilvl w:val="0"/>
          <w:numId w:val="27"/>
        </w:numPr>
      </w:pPr>
      <w:r>
        <w:t xml:space="preserve">roboty były wykonywane na wysokim poziomie jakościowym, </w:t>
      </w:r>
    </w:p>
    <w:p w14:paraId="065DC999" w14:textId="77777777" w:rsidR="00F05AFB" w:rsidRDefault="00F05AFB" w:rsidP="00F05AFB">
      <w:pPr>
        <w:pStyle w:val="Akapitzlist"/>
        <w:numPr>
          <w:ilvl w:val="0"/>
          <w:numId w:val="27"/>
        </w:numPr>
        <w:spacing w:before="200" w:after="200"/>
        <w:rPr>
          <w:rFonts w:cs="Tahoma"/>
          <w:szCs w:val="24"/>
        </w:rPr>
      </w:pPr>
      <w:r>
        <w:t xml:space="preserve">roboty planowane, a później wykonane zostały w sposób </w:t>
      </w:r>
      <w:r w:rsidRPr="0051791A">
        <w:rPr>
          <w:rFonts w:cs="Tahoma"/>
          <w:szCs w:val="24"/>
        </w:rPr>
        <w:t>ograniczający koszty</w:t>
      </w:r>
      <w:r>
        <w:rPr>
          <w:rFonts w:cs="Tahoma"/>
          <w:szCs w:val="24"/>
        </w:rPr>
        <w:t>,</w:t>
      </w:r>
      <w:r w:rsidRPr="0051791A">
        <w:rPr>
          <w:rFonts w:cs="Tahoma"/>
          <w:szCs w:val="24"/>
        </w:rPr>
        <w:t xml:space="preserve"> w tym </w:t>
      </w:r>
      <w:r>
        <w:rPr>
          <w:rFonts w:cs="Tahoma"/>
          <w:szCs w:val="24"/>
        </w:rPr>
        <w:t xml:space="preserve">koszty </w:t>
      </w:r>
      <w:r w:rsidRPr="0051791A">
        <w:rPr>
          <w:rFonts w:cs="Tahoma"/>
          <w:szCs w:val="24"/>
        </w:rPr>
        <w:t>czasu realizacji</w:t>
      </w:r>
      <w:r>
        <w:rPr>
          <w:rFonts w:cs="Tahoma"/>
          <w:szCs w:val="24"/>
        </w:rPr>
        <w:t>,</w:t>
      </w:r>
    </w:p>
    <w:p w14:paraId="7330D32A" w14:textId="095E980A" w:rsidR="00F05AFB" w:rsidRPr="00A47432" w:rsidRDefault="00F05AFB" w:rsidP="00A47432">
      <w:pPr>
        <w:pStyle w:val="Akapitzlist"/>
        <w:numPr>
          <w:ilvl w:val="0"/>
          <w:numId w:val="27"/>
        </w:numPr>
        <w:spacing w:before="200" w:after="200"/>
        <w:rPr>
          <w:rFonts w:cs="Tahoma"/>
          <w:szCs w:val="24"/>
        </w:rPr>
      </w:pPr>
      <w:r>
        <w:rPr>
          <w:rFonts w:cs="Tahoma"/>
          <w:szCs w:val="24"/>
        </w:rPr>
        <w:t>przyjęte materiały</w:t>
      </w:r>
      <w:r w:rsidR="00F96F15">
        <w:rPr>
          <w:rFonts w:cs="Tahoma"/>
          <w:szCs w:val="24"/>
        </w:rPr>
        <w:t>,</w:t>
      </w:r>
      <w:r>
        <w:rPr>
          <w:rFonts w:cs="Tahoma"/>
          <w:szCs w:val="24"/>
        </w:rPr>
        <w:t xml:space="preserve"> rozwiązania oraz technologia zapewniała bezawaryjną eksploatację obiektu mostowego (w zakresie pracy przedmiotowego łożyska) przez okres </w:t>
      </w:r>
      <w:r w:rsidR="00495BA9">
        <w:rPr>
          <w:rFonts w:cs="Tahoma"/>
          <w:szCs w:val="24"/>
        </w:rPr>
        <w:t>co najmniej</w:t>
      </w:r>
      <w:r>
        <w:rPr>
          <w:rFonts w:cs="Tahoma"/>
          <w:szCs w:val="24"/>
        </w:rPr>
        <w:t xml:space="preserve"> 15 lat, przy konieczności minim</w:t>
      </w:r>
      <w:r w:rsidR="00F96F15">
        <w:rPr>
          <w:rFonts w:cs="Tahoma"/>
          <w:szCs w:val="24"/>
        </w:rPr>
        <w:t>um</w:t>
      </w:r>
      <w:r>
        <w:rPr>
          <w:rFonts w:cs="Tahoma"/>
          <w:szCs w:val="24"/>
        </w:rPr>
        <w:t xml:space="preserve"> konserwacji. </w:t>
      </w:r>
    </w:p>
    <w:p w14:paraId="3321E499" w14:textId="15ED7EFD" w:rsidR="00F05AFB" w:rsidRPr="00EE4DFA" w:rsidRDefault="00F05AFB" w:rsidP="00F05AFB">
      <w:pPr>
        <w:spacing w:before="200" w:after="200"/>
        <w:ind w:firstLine="708"/>
        <w:rPr>
          <w:rFonts w:cs="Tahoma"/>
          <w:szCs w:val="24"/>
        </w:rPr>
      </w:pPr>
      <w:r w:rsidRPr="00EE4DFA">
        <w:rPr>
          <w:rFonts w:cs="Tahoma"/>
          <w:szCs w:val="24"/>
        </w:rPr>
        <w:t xml:space="preserve">Opisane wymagania należy traktować jako minimalne i uzupełnić je </w:t>
      </w:r>
      <w:r w:rsidR="00D710C1">
        <w:rPr>
          <w:rFonts w:cs="Tahoma"/>
          <w:szCs w:val="24"/>
        </w:rPr>
        <w:br/>
      </w:r>
      <w:r w:rsidRPr="00EE4DFA">
        <w:rPr>
          <w:rFonts w:cs="Tahoma"/>
          <w:szCs w:val="24"/>
        </w:rPr>
        <w:t xml:space="preserve">o wymagania zgodnie z obowiązującymi warunkami technicznymi, normami i innymi przepisami w tym zakresie. </w:t>
      </w:r>
      <w:r w:rsidRPr="00C74003">
        <w:rPr>
          <w:rFonts w:cs="Tahoma"/>
          <w:szCs w:val="24"/>
        </w:rPr>
        <w:t xml:space="preserve">Materiały, urządzenia, instalacje, itp. muszą być </w:t>
      </w:r>
      <w:r w:rsidR="00D710C1">
        <w:rPr>
          <w:rFonts w:cs="Tahoma"/>
          <w:szCs w:val="24"/>
        </w:rPr>
        <w:br/>
      </w:r>
      <w:r w:rsidRPr="00C74003">
        <w:rPr>
          <w:rFonts w:cs="Tahoma"/>
          <w:szCs w:val="24"/>
        </w:rPr>
        <w:lastRenderedPageBreak/>
        <w:t xml:space="preserve">z asortymentu bieżąco produkowanego i odpowiadać normom i przepisom wymienionym w </w:t>
      </w:r>
      <w:r w:rsidR="00B60923">
        <w:rPr>
          <w:rFonts w:cs="Tahoma"/>
          <w:szCs w:val="24"/>
        </w:rPr>
        <w:t>niniejszym załączniku</w:t>
      </w:r>
      <w:r w:rsidRPr="00EE4DFA">
        <w:rPr>
          <w:rFonts w:cs="Tahoma"/>
          <w:color w:val="FF0000"/>
          <w:szCs w:val="24"/>
        </w:rPr>
        <w:t xml:space="preserve"> </w:t>
      </w:r>
      <w:r w:rsidRPr="002C2BED">
        <w:rPr>
          <w:rFonts w:cs="Tahoma"/>
          <w:szCs w:val="24"/>
        </w:rPr>
        <w:t xml:space="preserve">oraz ich </w:t>
      </w:r>
      <w:r w:rsidRPr="00EE4DFA">
        <w:rPr>
          <w:rFonts w:cs="Tahoma"/>
          <w:szCs w:val="24"/>
        </w:rPr>
        <w:t>najnowszym wersjom tu niewymienionym.</w:t>
      </w:r>
    </w:p>
    <w:p w14:paraId="364BA29D" w14:textId="3E9D770A" w:rsidR="00F05AFB" w:rsidRPr="00EE4DFA" w:rsidRDefault="00F05AFB" w:rsidP="00F05AFB">
      <w:pPr>
        <w:spacing w:before="200" w:after="200"/>
        <w:ind w:firstLine="708"/>
        <w:rPr>
          <w:rFonts w:cs="Tahoma"/>
          <w:szCs w:val="24"/>
        </w:rPr>
      </w:pPr>
      <w:r w:rsidRPr="00EE4DFA">
        <w:rPr>
          <w:rFonts w:cs="Tahoma"/>
          <w:szCs w:val="24"/>
        </w:rPr>
        <w:t xml:space="preserve">Bez względu na wybrane przez Wykonawcę rozwiązanie jest on zobowiązany do spełnienia wszystkich wymagań niniejszego </w:t>
      </w:r>
      <w:r w:rsidR="00D710C1">
        <w:rPr>
          <w:rFonts w:cs="Tahoma"/>
          <w:szCs w:val="24"/>
        </w:rPr>
        <w:t>zamówienia</w:t>
      </w:r>
      <w:r w:rsidRPr="00EE4DFA">
        <w:rPr>
          <w:rFonts w:cs="Tahoma"/>
          <w:szCs w:val="24"/>
        </w:rPr>
        <w:t xml:space="preserve">. Wybór jakiegokolwiek rozwiązania projektowego, nie zwalnia Wykonawcy od stosowania się do wszystkich koniecznych i obowiązkowych zmian, aby zapewnić, że wymogi wyszczególnione </w:t>
      </w:r>
      <w:r w:rsidR="00D710C1">
        <w:rPr>
          <w:rFonts w:cs="Tahoma"/>
          <w:szCs w:val="24"/>
        </w:rPr>
        <w:br/>
      </w:r>
      <w:r w:rsidRPr="00EE4DFA">
        <w:rPr>
          <w:rFonts w:cs="Tahoma"/>
          <w:szCs w:val="24"/>
        </w:rPr>
        <w:t xml:space="preserve">w niniejszym </w:t>
      </w:r>
      <w:r w:rsidR="00D710C1">
        <w:rPr>
          <w:rFonts w:cs="Tahoma"/>
          <w:szCs w:val="24"/>
        </w:rPr>
        <w:t>załączniku</w:t>
      </w:r>
      <w:r w:rsidRPr="00EE4DFA">
        <w:rPr>
          <w:rFonts w:cs="Tahoma"/>
          <w:szCs w:val="24"/>
        </w:rPr>
        <w:t xml:space="preserve"> są w całości spełnione.</w:t>
      </w:r>
    </w:p>
    <w:p w14:paraId="0EAA437F" w14:textId="4543CD7C" w:rsidR="00F05AFB" w:rsidRPr="002A0A5F" w:rsidRDefault="00F05AFB" w:rsidP="00F05AFB">
      <w:pPr>
        <w:spacing w:before="200" w:after="200"/>
        <w:ind w:firstLine="708"/>
        <w:rPr>
          <w:rFonts w:cs="Tahoma"/>
          <w:szCs w:val="24"/>
        </w:rPr>
      </w:pPr>
      <w:r w:rsidRPr="002A0A5F">
        <w:rPr>
          <w:rFonts w:cs="Tahoma"/>
          <w:szCs w:val="24"/>
        </w:rPr>
        <w:t xml:space="preserve">Zastosowane materiały, </w:t>
      </w:r>
      <w:r>
        <w:rPr>
          <w:rFonts w:cs="Tahoma"/>
          <w:szCs w:val="24"/>
        </w:rPr>
        <w:t>łożyska lub jego elementy</w:t>
      </w:r>
      <w:r w:rsidRPr="002A0A5F">
        <w:rPr>
          <w:rFonts w:cs="Tahoma"/>
          <w:szCs w:val="24"/>
        </w:rPr>
        <w:t xml:space="preserve"> </w:t>
      </w:r>
      <w:r>
        <w:rPr>
          <w:rFonts w:cs="Tahoma"/>
          <w:szCs w:val="24"/>
        </w:rPr>
        <w:t>i inne urządzenia</w:t>
      </w:r>
      <w:r w:rsidRPr="002A0A5F">
        <w:rPr>
          <w:rFonts w:cs="Tahoma"/>
          <w:szCs w:val="24"/>
        </w:rPr>
        <w:t xml:space="preserve"> muszą być fabrycznie nowe. Jeśli materiały</w:t>
      </w:r>
      <w:r>
        <w:rPr>
          <w:rFonts w:cs="Tahoma"/>
          <w:szCs w:val="24"/>
        </w:rPr>
        <w:t xml:space="preserve">, łożysko lub jego elementy, inne urządzenia </w:t>
      </w:r>
      <w:r w:rsidRPr="002A0A5F">
        <w:rPr>
          <w:rFonts w:cs="Tahoma"/>
          <w:szCs w:val="24"/>
        </w:rPr>
        <w:t xml:space="preserve">są produkowane lub pozyskiwane w kilku klasach jakości lub w kilku gatunkach, to </w:t>
      </w:r>
      <w:r w:rsidRPr="00C74003">
        <w:rPr>
          <w:rFonts w:cs="Tahoma"/>
          <w:szCs w:val="24"/>
        </w:rPr>
        <w:t xml:space="preserve">Wykonawca zawsze zastosuje klasę lub gatunek nie niższą niż wskazane w niniejszym </w:t>
      </w:r>
      <w:r w:rsidR="00D710C1">
        <w:rPr>
          <w:rFonts w:cs="Tahoma"/>
          <w:szCs w:val="24"/>
        </w:rPr>
        <w:t>załączniku</w:t>
      </w:r>
      <w:r w:rsidRPr="00C74003">
        <w:rPr>
          <w:rFonts w:cs="Tahoma"/>
          <w:szCs w:val="24"/>
        </w:rPr>
        <w:t xml:space="preserve"> oraz w </w:t>
      </w:r>
      <w:r w:rsidR="00495BA9" w:rsidRPr="00C74003">
        <w:rPr>
          <w:rFonts w:cs="Tahoma"/>
          <w:szCs w:val="24"/>
        </w:rPr>
        <w:t xml:space="preserve">rysunkach </w:t>
      </w:r>
      <w:r w:rsidRPr="00C74003">
        <w:rPr>
          <w:rFonts w:cs="Tahoma"/>
          <w:szCs w:val="24"/>
        </w:rPr>
        <w:t>części mechanicznej projektu wykonawczego budowy mostu zwodzonego dolnego w ciągu ul. Studziennej i Orlej (stanowiący</w:t>
      </w:r>
      <w:r w:rsidR="00495BA9" w:rsidRPr="00C74003">
        <w:rPr>
          <w:rFonts w:cs="Tahoma"/>
          <w:szCs w:val="24"/>
        </w:rPr>
        <w:t>ch</w:t>
      </w:r>
      <w:r w:rsidRPr="00C74003">
        <w:rPr>
          <w:rFonts w:cs="Tahoma"/>
          <w:szCs w:val="24"/>
        </w:rPr>
        <w:t xml:space="preserve"> </w:t>
      </w:r>
      <w:r w:rsidR="00D710C1">
        <w:rPr>
          <w:rFonts w:cs="Tahoma"/>
          <w:szCs w:val="24"/>
        </w:rPr>
        <w:t xml:space="preserve">kolejne </w:t>
      </w:r>
      <w:r w:rsidRPr="00C74003">
        <w:rPr>
          <w:rFonts w:cs="Tahoma"/>
          <w:szCs w:val="24"/>
        </w:rPr>
        <w:t>załącznik</w:t>
      </w:r>
      <w:r w:rsidR="00495BA9" w:rsidRPr="00C74003">
        <w:rPr>
          <w:rFonts w:cs="Tahoma"/>
          <w:szCs w:val="24"/>
        </w:rPr>
        <w:t xml:space="preserve">i </w:t>
      </w:r>
      <w:r w:rsidRPr="00C74003">
        <w:rPr>
          <w:rFonts w:cs="Tahoma"/>
          <w:szCs w:val="24"/>
        </w:rPr>
        <w:t xml:space="preserve">do </w:t>
      </w:r>
      <w:r w:rsidR="00D710C1">
        <w:rPr>
          <w:rFonts w:cs="Tahoma"/>
          <w:szCs w:val="24"/>
        </w:rPr>
        <w:t>umowy</w:t>
      </w:r>
      <w:r w:rsidRPr="00C74003">
        <w:rPr>
          <w:rFonts w:cs="Tahoma"/>
          <w:szCs w:val="24"/>
        </w:rPr>
        <w:t>). Materiały</w:t>
      </w:r>
      <w:r w:rsidRPr="002A0A5F">
        <w:rPr>
          <w:rFonts w:cs="Tahoma"/>
          <w:szCs w:val="24"/>
        </w:rPr>
        <w:t xml:space="preserve">, </w:t>
      </w:r>
      <w:r>
        <w:rPr>
          <w:rFonts w:cs="Tahoma"/>
          <w:szCs w:val="24"/>
        </w:rPr>
        <w:t>łożysko lub jego elementy, inne urządzenia</w:t>
      </w:r>
      <w:r w:rsidRPr="002A0A5F">
        <w:rPr>
          <w:rFonts w:cs="Tahoma"/>
          <w:szCs w:val="24"/>
        </w:rPr>
        <w:t xml:space="preserve"> itp., których to dotyczy muszą posiadać wymagane dla nich oznakowania oraz świadectwa dopuszczenia</w:t>
      </w:r>
      <w:r>
        <w:rPr>
          <w:rFonts w:cs="Tahoma"/>
          <w:szCs w:val="24"/>
        </w:rPr>
        <w:t>,</w:t>
      </w:r>
      <w:r w:rsidRPr="002A0A5F">
        <w:rPr>
          <w:rFonts w:cs="Tahoma"/>
          <w:szCs w:val="24"/>
        </w:rPr>
        <w:t xml:space="preserve"> certyfikaty, deklaracje zgodności, aprobaty, atesty, oceny, które będą wydane przez właściwe, upoważnione jednostki certyfikujące.</w:t>
      </w:r>
    </w:p>
    <w:p w14:paraId="34EC062D" w14:textId="77777777" w:rsidR="00F05AFB" w:rsidRDefault="00F05AFB" w:rsidP="00F05AFB">
      <w:pPr>
        <w:spacing w:before="200" w:after="200"/>
        <w:ind w:firstLine="708"/>
        <w:rPr>
          <w:rFonts w:cs="Tahoma"/>
          <w:szCs w:val="24"/>
        </w:rPr>
      </w:pPr>
      <w:r w:rsidRPr="003A5C78">
        <w:rPr>
          <w:rFonts w:cs="Tahoma"/>
          <w:szCs w:val="24"/>
        </w:rPr>
        <w:t>Zamawiający wymaga, by rozwiązania projektowe i wykonane roboty oraz zastosowane materiały, maszyny,</w:t>
      </w:r>
      <w:r>
        <w:rPr>
          <w:rFonts w:cs="Tahoma"/>
          <w:szCs w:val="24"/>
        </w:rPr>
        <w:t xml:space="preserve"> </w:t>
      </w:r>
      <w:r w:rsidRPr="003A5C78">
        <w:rPr>
          <w:rFonts w:cs="Tahoma"/>
          <w:szCs w:val="24"/>
        </w:rPr>
        <w:t>urządzenia, wszelkie instalacje i wyposa</w:t>
      </w:r>
      <w:r>
        <w:rPr>
          <w:rFonts w:cs="Tahoma"/>
          <w:szCs w:val="24"/>
        </w:rPr>
        <w:t>ż</w:t>
      </w:r>
      <w:r w:rsidRPr="003A5C78">
        <w:rPr>
          <w:rFonts w:cs="Tahoma"/>
          <w:szCs w:val="24"/>
        </w:rPr>
        <w:t>enie spełniały wymagania najlepszej dostępnej techniki.</w:t>
      </w:r>
    </w:p>
    <w:p w14:paraId="1FC127EC" w14:textId="6D1326F2" w:rsidR="0013487D" w:rsidRPr="006578C4" w:rsidRDefault="00AC28FB" w:rsidP="006578C4">
      <w:pPr>
        <w:pStyle w:val="Nagwek3"/>
        <w:spacing w:after="200"/>
      </w:pPr>
      <w:bookmarkStart w:id="11" w:name="_Toc160198993"/>
      <w:r w:rsidRPr="006578C4">
        <w:t xml:space="preserve">Etap I - </w:t>
      </w:r>
      <w:r w:rsidR="0013487D" w:rsidRPr="006578C4">
        <w:t>Opracowanie dokumentacji technologicznej</w:t>
      </w:r>
      <w:r w:rsidRPr="006578C4">
        <w:t xml:space="preserve"> i wykonawczej:</w:t>
      </w:r>
      <w:bookmarkEnd w:id="11"/>
    </w:p>
    <w:p w14:paraId="2698F324" w14:textId="552EDA53" w:rsidR="00AC28FB" w:rsidRDefault="00A619E7" w:rsidP="006578C4">
      <w:pPr>
        <w:spacing w:after="0"/>
        <w:ind w:firstLine="708"/>
        <w:rPr>
          <w:rFonts w:cs="Tahoma"/>
          <w:szCs w:val="24"/>
        </w:rPr>
      </w:pPr>
      <w:r w:rsidRPr="006578C4">
        <w:rPr>
          <w:rFonts w:cs="Tahoma"/>
          <w:szCs w:val="24"/>
        </w:rPr>
        <w:t>Wykonawca sporządzi dokumentacje technologiczną i wykonawczą</w:t>
      </w:r>
      <w:r w:rsidR="00081D32">
        <w:rPr>
          <w:rFonts w:cs="Tahoma"/>
          <w:szCs w:val="24"/>
        </w:rPr>
        <w:t xml:space="preserve"> (wraz </w:t>
      </w:r>
      <w:r w:rsidR="00D710C1">
        <w:rPr>
          <w:rFonts w:cs="Tahoma"/>
          <w:szCs w:val="24"/>
        </w:rPr>
        <w:br/>
      </w:r>
      <w:r w:rsidR="00081D32">
        <w:rPr>
          <w:rFonts w:cs="Tahoma"/>
          <w:szCs w:val="24"/>
        </w:rPr>
        <w:t>z przedmiarem)</w:t>
      </w:r>
      <w:r w:rsidR="00AC28FB" w:rsidRPr="006578C4">
        <w:rPr>
          <w:rFonts w:cs="Tahoma"/>
          <w:szCs w:val="24"/>
        </w:rPr>
        <w:t>, któr</w:t>
      </w:r>
      <w:r w:rsidR="006578C4">
        <w:rPr>
          <w:rFonts w:cs="Tahoma"/>
          <w:szCs w:val="24"/>
        </w:rPr>
        <w:t>e</w:t>
      </w:r>
      <w:r w:rsidR="00AC28FB" w:rsidRPr="006578C4">
        <w:rPr>
          <w:rFonts w:cs="Tahoma"/>
          <w:szCs w:val="24"/>
        </w:rPr>
        <w:t xml:space="preserve"> stanowić będ</w:t>
      </w:r>
      <w:r w:rsidR="006578C4">
        <w:rPr>
          <w:rFonts w:cs="Tahoma"/>
          <w:szCs w:val="24"/>
        </w:rPr>
        <w:t>ą</w:t>
      </w:r>
      <w:r w:rsidR="00AC28FB" w:rsidRPr="006578C4">
        <w:rPr>
          <w:rFonts w:cs="Tahoma"/>
          <w:szCs w:val="24"/>
        </w:rPr>
        <w:t xml:space="preserve"> etap I realizacji zadania i przygotowanie do wymiany łożyska</w:t>
      </w:r>
      <w:r w:rsidR="002B21B2">
        <w:rPr>
          <w:rFonts w:cs="Tahoma"/>
          <w:szCs w:val="24"/>
        </w:rPr>
        <w:t xml:space="preserve"> głównego mostu zwodzonego</w:t>
      </w:r>
      <w:r w:rsidR="00AC28FB" w:rsidRPr="006578C4">
        <w:rPr>
          <w:rFonts w:cs="Tahoma"/>
          <w:szCs w:val="24"/>
        </w:rPr>
        <w:t xml:space="preserve">.  </w:t>
      </w:r>
    </w:p>
    <w:p w14:paraId="267C5416" w14:textId="6E5CF7E5" w:rsidR="000A1F1B" w:rsidRDefault="000A1F1B" w:rsidP="000A1F1B">
      <w:pPr>
        <w:spacing w:after="0"/>
        <w:ind w:firstLine="708"/>
        <w:rPr>
          <w:rFonts w:cs="Tahoma"/>
          <w:szCs w:val="24"/>
        </w:rPr>
      </w:pPr>
      <w:r>
        <w:rPr>
          <w:rFonts w:cs="Tahoma"/>
          <w:szCs w:val="24"/>
        </w:rPr>
        <w:t>W zakres dokumentacji technologicznej wchodzą minimum:</w:t>
      </w:r>
    </w:p>
    <w:p w14:paraId="0AB2912F" w14:textId="77777777" w:rsidR="000A1F1B" w:rsidRDefault="000A1F1B" w:rsidP="000A1F1B">
      <w:pPr>
        <w:pStyle w:val="Akapitzlist"/>
        <w:numPr>
          <w:ilvl w:val="0"/>
          <w:numId w:val="31"/>
        </w:numPr>
        <w:spacing w:after="0"/>
        <w:rPr>
          <w:rFonts w:cs="Tahoma"/>
          <w:szCs w:val="24"/>
        </w:rPr>
      </w:pPr>
      <w:r>
        <w:rPr>
          <w:rFonts w:cs="Tahoma"/>
          <w:szCs w:val="24"/>
        </w:rPr>
        <w:t>opis stanu istniejącego dokonanego po zapoznaniu się z dokumentacja projektową oraz rozeznaniu w terenie,</w:t>
      </w:r>
    </w:p>
    <w:p w14:paraId="7F786C98" w14:textId="77777777" w:rsidR="000A1F1B" w:rsidRDefault="000A1F1B" w:rsidP="000A1F1B">
      <w:pPr>
        <w:pStyle w:val="Akapitzlist"/>
        <w:numPr>
          <w:ilvl w:val="0"/>
          <w:numId w:val="31"/>
        </w:numPr>
        <w:spacing w:after="0"/>
        <w:rPr>
          <w:rFonts w:cs="Tahoma"/>
          <w:szCs w:val="24"/>
        </w:rPr>
      </w:pPr>
      <w:r>
        <w:rPr>
          <w:rFonts w:cs="Tahoma"/>
          <w:szCs w:val="24"/>
        </w:rPr>
        <w:t>opis stwierdzonych uszkodzeń i zakres prac koniecznych,</w:t>
      </w:r>
    </w:p>
    <w:p w14:paraId="49EB1015" w14:textId="77777777" w:rsidR="000A1F1B" w:rsidRPr="000A1F1B" w:rsidRDefault="000A1F1B" w:rsidP="000A1F1B">
      <w:pPr>
        <w:pStyle w:val="Akapitzlist"/>
        <w:numPr>
          <w:ilvl w:val="0"/>
          <w:numId w:val="31"/>
        </w:numPr>
        <w:spacing w:after="0"/>
        <w:rPr>
          <w:rFonts w:cs="Tahoma"/>
          <w:szCs w:val="24"/>
        </w:rPr>
      </w:pPr>
      <w:r w:rsidRPr="000A1F1B">
        <w:rPr>
          <w:rFonts w:cs="Tahoma"/>
          <w:szCs w:val="24"/>
        </w:rPr>
        <w:t>opracowanie i opis technologii wykonania wymiany łożyska mostu, w tym dokonanie wszelkich obliczeń oraz opracowanie technologii wykonania konstrukcji podparcia tymczasowego lub rozwiązania tożsamego,</w:t>
      </w:r>
    </w:p>
    <w:p w14:paraId="14E3629E" w14:textId="017A788C" w:rsidR="00990B1C" w:rsidRPr="00990B1C" w:rsidRDefault="000A1F1B" w:rsidP="00990B1C">
      <w:pPr>
        <w:spacing w:after="0"/>
        <w:ind w:firstLine="708"/>
        <w:rPr>
          <w:rFonts w:cs="Tahoma"/>
          <w:szCs w:val="24"/>
        </w:rPr>
      </w:pPr>
      <w:r>
        <w:rPr>
          <w:rFonts w:cs="Tahoma"/>
          <w:szCs w:val="24"/>
        </w:rPr>
        <w:t>Projekt wykonawczy powinien obejmować swym zakresem rozwiązania konstrukcyjno-materiałowe oraz mechaniczne związane z wymianą łożyska</w:t>
      </w:r>
      <w:r w:rsidR="00990B1C">
        <w:rPr>
          <w:rFonts w:cs="Tahoma"/>
          <w:szCs w:val="24"/>
        </w:rPr>
        <w:t xml:space="preserve"> zgodnie </w:t>
      </w:r>
      <w:r w:rsidR="00D710C1">
        <w:rPr>
          <w:rFonts w:cs="Tahoma"/>
          <w:szCs w:val="24"/>
        </w:rPr>
        <w:br/>
      </w:r>
      <w:r w:rsidR="00990B1C">
        <w:rPr>
          <w:rFonts w:cs="Tahoma"/>
          <w:szCs w:val="24"/>
        </w:rPr>
        <w:t>z dokumentacją technologiczną.</w:t>
      </w:r>
    </w:p>
    <w:p w14:paraId="434B0DFE" w14:textId="4812489A" w:rsidR="0037267A" w:rsidRDefault="00990B1C" w:rsidP="0037267A">
      <w:pPr>
        <w:spacing w:after="0"/>
        <w:ind w:firstLine="576"/>
        <w:rPr>
          <w:rFonts w:cs="Tahoma"/>
          <w:szCs w:val="24"/>
        </w:rPr>
      </w:pPr>
      <w:r>
        <w:rPr>
          <w:rFonts w:cs="Tahoma"/>
          <w:szCs w:val="24"/>
        </w:rPr>
        <w:t xml:space="preserve">Wykonawca w ramach projektu wykonawczego i technologicznego jest zobowiązany zaproponować rozwiązania (także inne niż przedstawione w </w:t>
      </w:r>
      <w:r w:rsidR="00D710C1">
        <w:rPr>
          <w:rFonts w:cs="Tahoma"/>
          <w:szCs w:val="24"/>
        </w:rPr>
        <w:t>niniejszym załączniku</w:t>
      </w:r>
      <w:r>
        <w:rPr>
          <w:rFonts w:cs="Tahoma"/>
          <w:szCs w:val="24"/>
        </w:rPr>
        <w:t xml:space="preserve">), jeśli w ten sposób uzyskane mogą być korzyści dla jakości, obniżenia kosztów (w tym czasu realizacji) lub poprawy użytkowania przedmiotu zamówienia. </w:t>
      </w:r>
      <w:r w:rsidRPr="005449DF">
        <w:rPr>
          <w:rFonts w:cs="Tahoma"/>
          <w:szCs w:val="24"/>
        </w:rPr>
        <w:t xml:space="preserve">Zamawiający zastrzega sobie prawo do zatwierdzenia lub odrzucenia takich zmian na etapie konsultacji projektów. </w:t>
      </w:r>
    </w:p>
    <w:p w14:paraId="7E62BF33" w14:textId="69DFA1B2" w:rsidR="00A619E7" w:rsidRPr="006578C4" w:rsidRDefault="00A619E7" w:rsidP="0037267A">
      <w:pPr>
        <w:spacing w:after="0"/>
        <w:ind w:firstLine="576"/>
        <w:rPr>
          <w:rFonts w:cs="Tahoma"/>
          <w:szCs w:val="24"/>
        </w:rPr>
      </w:pPr>
      <w:r w:rsidRPr="006578C4">
        <w:rPr>
          <w:rFonts w:cs="Tahoma"/>
          <w:szCs w:val="24"/>
        </w:rPr>
        <w:lastRenderedPageBreak/>
        <w:t>Do obowiązków Wykonawcy należy pozyskanie wszelkich danych niezbędnych do prawidłowego zaprojektowania i wykonania przedmiotu zamówienia w tym rozpoznanie obiektu i zastosowanych rozwiązań w terenie</w:t>
      </w:r>
      <w:r w:rsidR="009437B1">
        <w:rPr>
          <w:rFonts w:cs="Tahoma"/>
          <w:szCs w:val="24"/>
        </w:rPr>
        <w:t xml:space="preserve">, a także weryfikacja danych wyjściowych przygotowanych przez Zamawiającego. </w:t>
      </w:r>
    </w:p>
    <w:p w14:paraId="3CB95F52" w14:textId="4379989D" w:rsidR="00A619E7" w:rsidRPr="00D56FCF" w:rsidRDefault="00A619E7" w:rsidP="006578C4">
      <w:pPr>
        <w:spacing w:after="0"/>
        <w:ind w:firstLine="708"/>
        <w:rPr>
          <w:rFonts w:cs="Tahoma"/>
          <w:szCs w:val="24"/>
        </w:rPr>
      </w:pPr>
      <w:r w:rsidRPr="006578C4">
        <w:rPr>
          <w:rFonts w:cs="Tahoma"/>
          <w:szCs w:val="24"/>
        </w:rPr>
        <w:t>Jeśli zajdzie taka potrzeba</w:t>
      </w:r>
      <w:r w:rsidR="00AC28FB" w:rsidRPr="006578C4">
        <w:rPr>
          <w:rFonts w:cs="Tahoma"/>
          <w:szCs w:val="24"/>
        </w:rPr>
        <w:t>,</w:t>
      </w:r>
      <w:r w:rsidRPr="006578C4">
        <w:rPr>
          <w:rFonts w:cs="Tahoma"/>
          <w:szCs w:val="24"/>
        </w:rPr>
        <w:t xml:space="preserve"> </w:t>
      </w:r>
      <w:r w:rsidR="00AC28FB" w:rsidRPr="006578C4">
        <w:rPr>
          <w:rFonts w:cs="Tahoma"/>
          <w:szCs w:val="24"/>
        </w:rPr>
        <w:t xml:space="preserve">Wykonawca dokona niezbędnych uzgodnień dokumentacji, wystąpi o wydanie warunków realizacji, opinii, ekspertyz, decyzji, pozwoleń administracyjnych, </w:t>
      </w:r>
      <w:proofErr w:type="spellStart"/>
      <w:r w:rsidR="00AC28FB" w:rsidRPr="006578C4">
        <w:rPr>
          <w:rFonts w:cs="Tahoma"/>
          <w:szCs w:val="24"/>
        </w:rPr>
        <w:t>odstąpień</w:t>
      </w:r>
      <w:proofErr w:type="spellEnd"/>
      <w:r w:rsidR="00AC28FB" w:rsidRPr="006578C4">
        <w:rPr>
          <w:rFonts w:cs="Tahoma"/>
          <w:szCs w:val="24"/>
        </w:rPr>
        <w:t>, porozumień itp.</w:t>
      </w:r>
      <w:r w:rsidR="00052CF2">
        <w:rPr>
          <w:rFonts w:cs="Tahoma"/>
          <w:szCs w:val="24"/>
        </w:rPr>
        <w:t xml:space="preserve"> </w:t>
      </w:r>
      <w:r w:rsidR="00495BA9">
        <w:rPr>
          <w:rFonts w:cs="Tahoma"/>
          <w:szCs w:val="24"/>
        </w:rPr>
        <w:t>n</w:t>
      </w:r>
      <w:r w:rsidR="00052CF2">
        <w:rPr>
          <w:rFonts w:cs="Tahoma"/>
          <w:szCs w:val="24"/>
        </w:rPr>
        <w:t>iezbędnych do opracowania dokumentacji technologicznej i wykonawczej, dostawy odpowiednich materiałów, dokonania wymiany łożyska mostu</w:t>
      </w:r>
      <w:r w:rsidR="005415CB">
        <w:rPr>
          <w:rFonts w:cs="Tahoma"/>
          <w:szCs w:val="24"/>
        </w:rPr>
        <w:t>,</w:t>
      </w:r>
      <w:r w:rsidR="00052CF2">
        <w:rPr>
          <w:rFonts w:cs="Tahoma"/>
          <w:szCs w:val="24"/>
        </w:rPr>
        <w:t xml:space="preserve"> a następnie uruchomienia i przekazania przedmiotu zamówienia do </w:t>
      </w:r>
      <w:r w:rsidR="00052CF2" w:rsidRPr="00D56FCF">
        <w:rPr>
          <w:rFonts w:cs="Tahoma"/>
          <w:szCs w:val="24"/>
        </w:rPr>
        <w:t xml:space="preserve">użytkowania. </w:t>
      </w:r>
    </w:p>
    <w:p w14:paraId="64351DDE" w14:textId="7847A862" w:rsidR="000B3425" w:rsidRDefault="000B3425" w:rsidP="000B3425">
      <w:pPr>
        <w:spacing w:after="0"/>
        <w:ind w:firstLine="708"/>
        <w:rPr>
          <w:rFonts w:cs="Tahoma"/>
          <w:szCs w:val="24"/>
        </w:rPr>
      </w:pPr>
      <w:r w:rsidRPr="00D56FCF">
        <w:rPr>
          <w:rFonts w:cs="Tahoma"/>
          <w:szCs w:val="24"/>
        </w:rPr>
        <w:t xml:space="preserve">W związku z koniecznością zachowania ruchu jednostek pływających w okresie pławnym na rzece Elbląg, roboty winny być planowane przy zminimalizowaniu okresu wyłączenia obiektu z eksploatacji, co należy wziąć pod szczególną uwagę przygotowując dokumentacje technologiczną i wykonawczą. </w:t>
      </w:r>
      <w:r w:rsidR="006578C4" w:rsidRPr="00D56FCF">
        <w:rPr>
          <w:rFonts w:cs="Tahoma"/>
          <w:szCs w:val="24"/>
        </w:rPr>
        <w:t xml:space="preserve">Na tym etapie należy zważyć możliwe rozwiązania pod kątem jakości </w:t>
      </w:r>
      <w:r w:rsidR="006578C4">
        <w:rPr>
          <w:rFonts w:cs="Tahoma"/>
          <w:szCs w:val="24"/>
        </w:rPr>
        <w:t>prac,</w:t>
      </w:r>
      <w:r>
        <w:rPr>
          <w:rFonts w:cs="Tahoma"/>
          <w:szCs w:val="24"/>
        </w:rPr>
        <w:t xml:space="preserve"> czasu realizacji,</w:t>
      </w:r>
      <w:r w:rsidR="006578C4">
        <w:rPr>
          <w:rFonts w:cs="Tahoma"/>
          <w:szCs w:val="24"/>
        </w:rPr>
        <w:t xml:space="preserve"> kosztów oraz poprawy walorów użytkowych. Należy przyjąć rozwiązania zapewniające prostą, niezawodną </w:t>
      </w:r>
      <w:r w:rsidR="00495BA9">
        <w:rPr>
          <w:rFonts w:cs="Tahoma"/>
          <w:szCs w:val="24"/>
        </w:rPr>
        <w:t>pracę</w:t>
      </w:r>
      <w:r w:rsidR="006578C4">
        <w:rPr>
          <w:rFonts w:cs="Tahoma"/>
          <w:szCs w:val="24"/>
        </w:rPr>
        <w:t xml:space="preserve"> w długim okresie przy najniższych kosztach eksploatacji. </w:t>
      </w:r>
    </w:p>
    <w:p w14:paraId="49011E1C" w14:textId="4FA37F05" w:rsidR="006578C4" w:rsidRDefault="000B3425" w:rsidP="000B3425">
      <w:pPr>
        <w:spacing w:after="0"/>
        <w:ind w:firstLine="708"/>
        <w:rPr>
          <w:rFonts w:cs="Tahoma"/>
          <w:szCs w:val="24"/>
        </w:rPr>
      </w:pPr>
      <w:r>
        <w:rPr>
          <w:rFonts w:cs="Tahoma"/>
          <w:szCs w:val="24"/>
        </w:rPr>
        <w:t xml:space="preserve">Dokumentacja winna być opracowana przez projektantów posiadających odpowiednie uprawnienia i doświadczenie, zgodnie z polskim prawem budowlanym </w:t>
      </w:r>
      <w:r w:rsidR="00D710C1">
        <w:rPr>
          <w:rFonts w:cs="Tahoma"/>
          <w:szCs w:val="24"/>
        </w:rPr>
        <w:br/>
      </w:r>
      <w:r>
        <w:rPr>
          <w:rFonts w:cs="Tahoma"/>
          <w:szCs w:val="24"/>
        </w:rPr>
        <w:t xml:space="preserve">i normami lub odpowiednimi standardami międzynarodowymi, zgodnie z obecną wiedzą i praktyką inżynierską i najlepszą dostępną techniką. </w:t>
      </w:r>
    </w:p>
    <w:p w14:paraId="71C603C4" w14:textId="77777777" w:rsidR="00990B1C" w:rsidRDefault="005449DF" w:rsidP="005449DF">
      <w:pPr>
        <w:spacing w:after="0"/>
        <w:ind w:firstLine="708"/>
        <w:rPr>
          <w:rFonts w:cs="Tahoma"/>
          <w:szCs w:val="24"/>
        </w:rPr>
      </w:pPr>
      <w:r>
        <w:rPr>
          <w:rFonts w:cs="Tahoma"/>
          <w:szCs w:val="24"/>
        </w:rPr>
        <w:t>Wykonawca zobowiązany jest zapewnić, że projektanci będą sprawować nadzór autorski w całym okresie realizacji robót, aż do daty dokonania ostatecznego odbioru.</w:t>
      </w:r>
    </w:p>
    <w:p w14:paraId="71249BAB" w14:textId="4E4CBD2E" w:rsidR="005449DF" w:rsidRDefault="005449DF" w:rsidP="000B3425">
      <w:pPr>
        <w:spacing w:after="0"/>
        <w:ind w:firstLine="708"/>
        <w:rPr>
          <w:rFonts w:cs="Tahoma"/>
          <w:szCs w:val="24"/>
        </w:rPr>
      </w:pPr>
      <w:r>
        <w:rPr>
          <w:rFonts w:cs="Tahoma"/>
          <w:szCs w:val="24"/>
        </w:rPr>
        <w:t>Projekty musz</w:t>
      </w:r>
      <w:r w:rsidR="009437B1">
        <w:rPr>
          <w:rFonts w:cs="Tahoma"/>
          <w:szCs w:val="24"/>
        </w:rPr>
        <w:t>ą</w:t>
      </w:r>
      <w:r>
        <w:rPr>
          <w:rFonts w:cs="Tahoma"/>
          <w:szCs w:val="24"/>
        </w:rPr>
        <w:t xml:space="preserve"> zostać skonsultowane </w:t>
      </w:r>
      <w:r w:rsidR="009437B1">
        <w:rPr>
          <w:rFonts w:cs="Tahoma"/>
          <w:szCs w:val="24"/>
        </w:rPr>
        <w:t xml:space="preserve">i dostarczone do Zamawiającego </w:t>
      </w:r>
      <w:r w:rsidR="00D710C1">
        <w:rPr>
          <w:rFonts w:cs="Tahoma"/>
          <w:szCs w:val="24"/>
        </w:rPr>
        <w:br/>
      </w:r>
      <w:r w:rsidR="009437B1">
        <w:rPr>
          <w:rFonts w:cs="Tahoma"/>
          <w:szCs w:val="24"/>
        </w:rPr>
        <w:t xml:space="preserve">w terminie umożliwiającym ich sprawdzenie i uwzględniającym czas na ewentualne korekty i poprawki. </w:t>
      </w:r>
      <w:r>
        <w:rPr>
          <w:rFonts w:cs="Tahoma"/>
          <w:szCs w:val="24"/>
        </w:rPr>
        <w:t xml:space="preserve"> Wykonawca zobowiązuje się dostarczyć do siedziby Zamawiającego dokumentacj</w:t>
      </w:r>
      <w:r w:rsidR="00E932DC">
        <w:rPr>
          <w:rFonts w:cs="Tahoma"/>
          <w:szCs w:val="24"/>
        </w:rPr>
        <w:t>ę</w:t>
      </w:r>
      <w:r>
        <w:rPr>
          <w:rFonts w:cs="Tahoma"/>
          <w:szCs w:val="24"/>
        </w:rPr>
        <w:t xml:space="preserve"> w formie tradycyjnej (papierowej):</w:t>
      </w:r>
    </w:p>
    <w:p w14:paraId="0F80677E" w14:textId="3874BCB2" w:rsidR="005449DF" w:rsidRPr="005449DF" w:rsidRDefault="005449DF" w:rsidP="005449DF">
      <w:pPr>
        <w:pStyle w:val="Akapitzlist"/>
        <w:numPr>
          <w:ilvl w:val="0"/>
          <w:numId w:val="19"/>
        </w:numPr>
        <w:rPr>
          <w:rFonts w:cs="Tahoma"/>
        </w:rPr>
      </w:pPr>
      <w:r w:rsidRPr="005449DF">
        <w:rPr>
          <w:rFonts w:cs="Tahoma"/>
        </w:rPr>
        <w:t>projekt technologiczny</w:t>
      </w:r>
      <w:r w:rsidRPr="005449DF">
        <w:rPr>
          <w:rFonts w:cs="Tahoma"/>
        </w:rPr>
        <w:tab/>
      </w:r>
      <w:r w:rsidRPr="005449DF">
        <w:rPr>
          <w:rFonts w:cs="Tahoma"/>
        </w:rPr>
        <w:tab/>
      </w:r>
      <w:r w:rsidRPr="005449DF">
        <w:rPr>
          <w:rFonts w:cs="Tahoma"/>
        </w:rPr>
        <w:tab/>
      </w:r>
      <w:r w:rsidRPr="005449DF">
        <w:rPr>
          <w:rFonts w:cs="Tahoma"/>
        </w:rPr>
        <w:tab/>
      </w:r>
      <w:r w:rsidRPr="005449DF">
        <w:rPr>
          <w:rFonts w:cs="Tahoma"/>
        </w:rPr>
        <w:tab/>
      </w:r>
      <w:r w:rsidRPr="005449DF">
        <w:rPr>
          <w:rFonts w:cs="Tahoma"/>
        </w:rPr>
        <w:tab/>
        <w:t xml:space="preserve">–   </w:t>
      </w:r>
      <w:r w:rsidR="00E932DC">
        <w:rPr>
          <w:rFonts w:cs="Tahoma"/>
        </w:rPr>
        <w:t>2</w:t>
      </w:r>
      <w:r w:rsidRPr="005449DF">
        <w:rPr>
          <w:rFonts w:cs="Tahoma"/>
        </w:rPr>
        <w:t xml:space="preserve"> egz.</w:t>
      </w:r>
    </w:p>
    <w:p w14:paraId="4C0EF995" w14:textId="1E4EDF77" w:rsidR="005449DF" w:rsidRPr="005449DF" w:rsidRDefault="005449DF" w:rsidP="005449DF">
      <w:pPr>
        <w:pStyle w:val="Akapitzlist"/>
        <w:numPr>
          <w:ilvl w:val="0"/>
          <w:numId w:val="19"/>
        </w:numPr>
        <w:rPr>
          <w:rFonts w:cs="Tahoma"/>
        </w:rPr>
      </w:pPr>
      <w:r w:rsidRPr="005449DF">
        <w:rPr>
          <w:rFonts w:cs="Tahoma"/>
        </w:rPr>
        <w:t>projekt wykonawczy konstrukcji wsporczej</w:t>
      </w:r>
      <w:r w:rsidRPr="005449DF">
        <w:rPr>
          <w:rFonts w:cs="Tahoma"/>
        </w:rPr>
        <w:tab/>
      </w:r>
      <w:r w:rsidRPr="005449DF">
        <w:rPr>
          <w:rFonts w:cs="Tahoma"/>
        </w:rPr>
        <w:tab/>
      </w:r>
      <w:r w:rsidRPr="005449DF">
        <w:rPr>
          <w:rFonts w:cs="Tahoma"/>
        </w:rPr>
        <w:tab/>
        <w:t xml:space="preserve">–   </w:t>
      </w:r>
      <w:r w:rsidR="00E932DC">
        <w:rPr>
          <w:rFonts w:cs="Tahoma"/>
        </w:rPr>
        <w:t>2</w:t>
      </w:r>
      <w:r w:rsidRPr="005449DF">
        <w:rPr>
          <w:rFonts w:cs="Tahoma"/>
        </w:rPr>
        <w:t xml:space="preserve"> egz.</w:t>
      </w:r>
    </w:p>
    <w:p w14:paraId="4C0ED3CF" w14:textId="19A07912" w:rsidR="005449DF" w:rsidRPr="005449DF" w:rsidRDefault="005449DF" w:rsidP="005449DF">
      <w:pPr>
        <w:spacing w:after="0"/>
        <w:rPr>
          <w:rFonts w:cs="Tahoma"/>
          <w:szCs w:val="24"/>
        </w:rPr>
      </w:pPr>
      <w:r w:rsidRPr="005449DF">
        <w:rPr>
          <w:rFonts w:cs="Tahoma"/>
          <w:szCs w:val="24"/>
        </w:rPr>
        <w:t xml:space="preserve">a także w opracowaniu numerycznym na </w:t>
      </w:r>
      <w:r>
        <w:rPr>
          <w:rFonts w:cs="Tahoma"/>
          <w:szCs w:val="24"/>
        </w:rPr>
        <w:t>1 egz. elektronicznego nośnika</w:t>
      </w:r>
      <w:r w:rsidRPr="005449DF">
        <w:rPr>
          <w:rFonts w:cs="Tahoma"/>
          <w:szCs w:val="24"/>
        </w:rPr>
        <w:t xml:space="preserve"> danych</w:t>
      </w:r>
      <w:r>
        <w:rPr>
          <w:rFonts w:cs="Tahoma"/>
          <w:szCs w:val="24"/>
        </w:rPr>
        <w:t xml:space="preserve"> (pendrive, płyta CV lub inne równoważne) zawierającym opracowanie</w:t>
      </w:r>
      <w:r w:rsidRPr="005449DF">
        <w:rPr>
          <w:rFonts w:cs="Tahoma"/>
          <w:szCs w:val="24"/>
        </w:rPr>
        <w:t>:</w:t>
      </w:r>
    </w:p>
    <w:p w14:paraId="2BFDF5ED" w14:textId="16FDC333" w:rsidR="005449DF" w:rsidRDefault="005449DF" w:rsidP="005449DF">
      <w:pPr>
        <w:pStyle w:val="Akapitzlist"/>
        <w:numPr>
          <w:ilvl w:val="0"/>
          <w:numId w:val="20"/>
        </w:numPr>
        <w:spacing w:after="0"/>
        <w:rPr>
          <w:rFonts w:cs="Tahoma"/>
          <w:szCs w:val="24"/>
        </w:rPr>
      </w:pPr>
      <w:r w:rsidRPr="005449DF">
        <w:rPr>
          <w:rFonts w:cs="Tahoma"/>
          <w:szCs w:val="24"/>
        </w:rPr>
        <w:t>w formatach źródłowych (w których opracowanie zostało wykonane)</w:t>
      </w:r>
      <w:r>
        <w:rPr>
          <w:rFonts w:cs="Tahoma"/>
          <w:szCs w:val="24"/>
        </w:rPr>
        <w:t>,</w:t>
      </w:r>
      <w:r w:rsidRPr="005449DF">
        <w:rPr>
          <w:rFonts w:cs="Tahoma"/>
          <w:szCs w:val="24"/>
        </w:rPr>
        <w:t xml:space="preserve"> </w:t>
      </w:r>
    </w:p>
    <w:p w14:paraId="2AE502A9" w14:textId="59824D5D" w:rsidR="005449DF" w:rsidRDefault="005449DF" w:rsidP="005449DF">
      <w:pPr>
        <w:pStyle w:val="Akapitzlist"/>
        <w:numPr>
          <w:ilvl w:val="0"/>
          <w:numId w:val="20"/>
        </w:numPr>
        <w:spacing w:after="0"/>
        <w:rPr>
          <w:rFonts w:cs="Tahoma"/>
          <w:szCs w:val="24"/>
        </w:rPr>
      </w:pPr>
      <w:r w:rsidRPr="005449DF">
        <w:rPr>
          <w:rFonts w:cs="Tahoma"/>
          <w:szCs w:val="24"/>
        </w:rPr>
        <w:t>w formacie PDF</w:t>
      </w:r>
      <w:r>
        <w:rPr>
          <w:rFonts w:cs="Tahoma"/>
          <w:szCs w:val="24"/>
        </w:rPr>
        <w:t>.</w:t>
      </w:r>
    </w:p>
    <w:p w14:paraId="03F613DE" w14:textId="127AA61A" w:rsidR="00E932DC" w:rsidRDefault="005449DF" w:rsidP="00990B1C">
      <w:pPr>
        <w:spacing w:after="0"/>
        <w:ind w:firstLine="708"/>
        <w:rPr>
          <w:rFonts w:cs="Tahoma"/>
          <w:szCs w:val="24"/>
        </w:rPr>
      </w:pPr>
      <w:r w:rsidRPr="005449DF">
        <w:rPr>
          <w:rFonts w:cs="Tahoma"/>
          <w:szCs w:val="24"/>
        </w:rPr>
        <w:t>Dokumentacja w wersji numerycznej musi ściśle odpowiadać wersji tradycyjnej (papierowej), tak co do formy jak i treści, tzn. zawierać każdą stronę oraz każdy rysunek zamieszczony w dokumentacji projektowej w wersji papierowej.</w:t>
      </w:r>
      <w:r w:rsidR="00D710C1">
        <w:rPr>
          <w:rFonts w:cs="Tahoma"/>
          <w:szCs w:val="24"/>
        </w:rPr>
        <w:t xml:space="preserve"> Dostęp do danych zamieszczonych na przekazanym nośniku pamięci nie może być zabezpieczony hasłem, kodem lub inną formą ograniczenia dostępu.  </w:t>
      </w:r>
    </w:p>
    <w:p w14:paraId="2929B18C" w14:textId="77777777" w:rsidR="00E932DC" w:rsidRPr="00E932DC" w:rsidRDefault="00E932DC" w:rsidP="00E932DC">
      <w:pPr>
        <w:spacing w:after="0"/>
        <w:rPr>
          <w:rFonts w:cs="Tahoma"/>
          <w:szCs w:val="24"/>
        </w:rPr>
      </w:pPr>
    </w:p>
    <w:p w14:paraId="2D7ABE2D" w14:textId="1B6895D6" w:rsidR="002C0688" w:rsidRDefault="002C0688" w:rsidP="000B3425">
      <w:pPr>
        <w:spacing w:after="0"/>
        <w:ind w:firstLine="708"/>
        <w:rPr>
          <w:rFonts w:cs="Tahoma"/>
          <w:szCs w:val="24"/>
        </w:rPr>
      </w:pPr>
      <w:r>
        <w:rPr>
          <w:rFonts w:cs="Tahoma"/>
          <w:szCs w:val="24"/>
        </w:rPr>
        <w:t xml:space="preserve">Zakończenie etapu I nastąpi w momencie podpisania przez obie strony postępowania protokołu zdawczo-odbiorczego dokumentacji projektowej. </w:t>
      </w:r>
    </w:p>
    <w:p w14:paraId="5157281E" w14:textId="77777777" w:rsidR="005415CB" w:rsidRDefault="005415CB" w:rsidP="000B3425">
      <w:pPr>
        <w:spacing w:after="0"/>
        <w:ind w:firstLine="708"/>
        <w:rPr>
          <w:rFonts w:cs="Tahoma"/>
          <w:szCs w:val="24"/>
        </w:rPr>
      </w:pPr>
    </w:p>
    <w:p w14:paraId="3A7CB3C0" w14:textId="137BBA27" w:rsidR="00463B10" w:rsidRPr="00D56FCF" w:rsidRDefault="00463B10" w:rsidP="00463B10">
      <w:pPr>
        <w:pStyle w:val="Nagwek3"/>
        <w:rPr>
          <w:color w:val="auto"/>
        </w:rPr>
      </w:pPr>
      <w:bookmarkStart w:id="12" w:name="_Toc160198994"/>
      <w:r>
        <w:t>Etap II – wymiana łożyska</w:t>
      </w:r>
      <w:bookmarkEnd w:id="12"/>
    </w:p>
    <w:p w14:paraId="1855EC8F" w14:textId="1BFF7A7B" w:rsidR="00A47432" w:rsidRDefault="00463B10" w:rsidP="00A47432">
      <w:pPr>
        <w:spacing w:after="0"/>
        <w:ind w:firstLine="708"/>
      </w:pPr>
      <w:r w:rsidRPr="00D56FCF">
        <w:t>W zakres zamówienia wchodzi</w:t>
      </w:r>
      <w:r w:rsidR="00B2402B" w:rsidRPr="00D56FCF">
        <w:t xml:space="preserve"> kupno oraz</w:t>
      </w:r>
      <w:r w:rsidRPr="00D56FCF">
        <w:t xml:space="preserve"> </w:t>
      </w:r>
      <w:r w:rsidR="00B2402B" w:rsidRPr="00D56FCF">
        <w:t xml:space="preserve">wymiana </w:t>
      </w:r>
      <w:r w:rsidRPr="00D56FCF">
        <w:t xml:space="preserve">łożyska </w:t>
      </w:r>
      <w:r>
        <w:t xml:space="preserve">mostu </w:t>
      </w:r>
      <w:r w:rsidR="00A47432">
        <w:t>w tym:</w:t>
      </w:r>
    </w:p>
    <w:p w14:paraId="2C141072" w14:textId="16007FD4" w:rsidR="00A47432" w:rsidRDefault="00A47432" w:rsidP="00A47432">
      <w:pPr>
        <w:pStyle w:val="Akapitzlist"/>
        <w:numPr>
          <w:ilvl w:val="0"/>
          <w:numId w:val="33"/>
        </w:numPr>
      </w:pPr>
      <w:r>
        <w:lastRenderedPageBreak/>
        <w:t>wytworzenie konstrukcji podparcia tymczasowego,</w:t>
      </w:r>
    </w:p>
    <w:p w14:paraId="4D7D8FA6" w14:textId="08E1AF06" w:rsidR="00A47432" w:rsidRDefault="00A47432" w:rsidP="00A47432">
      <w:pPr>
        <w:pStyle w:val="Akapitzlist"/>
        <w:numPr>
          <w:ilvl w:val="0"/>
          <w:numId w:val="33"/>
        </w:numPr>
      </w:pPr>
      <w:r>
        <w:t>dostawa i montaż konstrukcji podparcia tymczasowego,</w:t>
      </w:r>
    </w:p>
    <w:p w14:paraId="0AFA3CAA" w14:textId="02FA9E93" w:rsidR="00A47432" w:rsidRDefault="00A47432" w:rsidP="00A47432">
      <w:pPr>
        <w:pStyle w:val="Akapitzlist"/>
        <w:numPr>
          <w:ilvl w:val="0"/>
          <w:numId w:val="33"/>
        </w:numPr>
      </w:pPr>
      <w:r>
        <w:t>montaż siłowników do przeniesienia obciążenia na konstrukcję tymczasową,</w:t>
      </w:r>
    </w:p>
    <w:p w14:paraId="0A6A0DD6" w14:textId="564DD891" w:rsidR="00A47432" w:rsidRDefault="00A47432" w:rsidP="00A47432">
      <w:pPr>
        <w:pStyle w:val="Akapitzlist"/>
        <w:numPr>
          <w:ilvl w:val="0"/>
          <w:numId w:val="33"/>
        </w:numPr>
      </w:pPr>
      <w:r>
        <w:t>demontaż istniejącego łożyska,</w:t>
      </w:r>
    </w:p>
    <w:p w14:paraId="506146D2" w14:textId="4CBB328D" w:rsidR="00A47432" w:rsidRDefault="00A47432" w:rsidP="00A47432">
      <w:pPr>
        <w:pStyle w:val="Akapitzlist"/>
        <w:numPr>
          <w:ilvl w:val="0"/>
          <w:numId w:val="33"/>
        </w:numPr>
      </w:pPr>
      <w:r>
        <w:t>montaż nowego łożyska,</w:t>
      </w:r>
    </w:p>
    <w:p w14:paraId="29AA42BE" w14:textId="341F16E9" w:rsidR="00A47432" w:rsidRDefault="00A47432" w:rsidP="00A47432">
      <w:pPr>
        <w:pStyle w:val="Akapitzlist"/>
        <w:numPr>
          <w:ilvl w:val="0"/>
          <w:numId w:val="33"/>
        </w:numPr>
      </w:pPr>
      <w:r>
        <w:t>demontaż konstrukcji tymczasowego podparcia i siłowników do przeniesienia obciążenia na konstrukcję tymczasową,</w:t>
      </w:r>
    </w:p>
    <w:p w14:paraId="14FF568C" w14:textId="19E570E0" w:rsidR="00A47432" w:rsidRDefault="00A47432" w:rsidP="00A47432">
      <w:pPr>
        <w:pStyle w:val="Akapitzlist"/>
        <w:numPr>
          <w:ilvl w:val="0"/>
          <w:numId w:val="33"/>
        </w:numPr>
      </w:pPr>
      <w:r>
        <w:t xml:space="preserve">odbiór wykonanych prac, w tym próby wyważeniowe konstrukcji mostu,  </w:t>
      </w:r>
    </w:p>
    <w:p w14:paraId="539E04C1" w14:textId="73CA890D" w:rsidR="00A47432" w:rsidRDefault="00A47432" w:rsidP="00A47432">
      <w:pPr>
        <w:ind w:firstLine="708"/>
      </w:pPr>
      <w:r>
        <w:t xml:space="preserve">lub inne prace </w:t>
      </w:r>
      <w:r w:rsidR="002B67C4">
        <w:t xml:space="preserve">w przypadku zaproponowania przez Wykonawcę innych rozwiązań </w:t>
      </w:r>
      <w:r w:rsidR="00463B10">
        <w:t>zgodn</w:t>
      </w:r>
      <w:r w:rsidR="002B67C4">
        <w:t>ie</w:t>
      </w:r>
      <w:r w:rsidR="00463B10">
        <w:t xml:space="preserve"> z przygotowaną wcześniej dokumentacją technologiczną i wykonawczą zatwierdzoną przez Zamawiającego</w:t>
      </w:r>
      <w:r>
        <w:t>.</w:t>
      </w:r>
    </w:p>
    <w:p w14:paraId="1DD55F47" w14:textId="647E12A4" w:rsidR="00463B10" w:rsidRDefault="00463B10" w:rsidP="005975C7">
      <w:pPr>
        <w:ind w:firstLine="708"/>
      </w:pPr>
      <w:r>
        <w:t xml:space="preserve">W przygotowaniu wyceny robót należy wziąć pod uwagę </w:t>
      </w:r>
      <w:r w:rsidRPr="00905FA2">
        <w:t>zapewnienie kadry pracowniczej oraz materiałów i sprzętu niezbędnego do wykonania zamówienia.</w:t>
      </w:r>
      <w:r w:rsidR="005975C7">
        <w:t xml:space="preserve"> Wszelkie prace budowlane i specjalistyczne powinny być wykonywane pod ścisłym nadzorem osób uprawnionych do wykonywania tych prac. Wszystkie użyte do robót materiały powinny posiadać odpowiednie atesty dopuszczające ich stosowanie w budownictwie na terenie Polski oraz aprobaty techniczne.</w:t>
      </w:r>
    </w:p>
    <w:p w14:paraId="7B5975E1" w14:textId="7422B553" w:rsidR="00824502" w:rsidRDefault="00824502" w:rsidP="00824502">
      <w:pPr>
        <w:pStyle w:val="Nagwek4"/>
      </w:pPr>
      <w:r>
        <w:t>Wpływ inwestycji na otoczenie</w:t>
      </w:r>
    </w:p>
    <w:p w14:paraId="7EF8A283" w14:textId="2E24EF95" w:rsidR="00824502" w:rsidRDefault="00824502" w:rsidP="00824502">
      <w:pPr>
        <w:ind w:firstLine="708"/>
      </w:pPr>
      <w:r>
        <w:t xml:space="preserve">Prace należy planować w taki sposób, aby ich realizacja jak najmniej wpływała na organizację ruchu jednostek pływających na rzece Elbląg, a most jak najkrócej pozostawał zamknięty i wyłączony z eksploatacji. </w:t>
      </w:r>
    </w:p>
    <w:p w14:paraId="237F76D9" w14:textId="4317F2BB" w:rsidR="00824502" w:rsidRDefault="00824502" w:rsidP="00824502">
      <w:pPr>
        <w:ind w:firstLine="708"/>
      </w:pPr>
      <w:r>
        <w:t>Dostawa materiałów i elementów budowlanych musi być prowadzona w sposób jak najmniej uciążliwy dla pozostałych użytkowników dróg dojazdowych.</w:t>
      </w:r>
      <w:r w:rsidR="002B67C4">
        <w:t xml:space="preserve"> </w:t>
      </w:r>
    </w:p>
    <w:p w14:paraId="12A2CFC7" w14:textId="756E6F7F" w:rsidR="00824502" w:rsidRPr="00824502" w:rsidRDefault="00824502" w:rsidP="00824502">
      <w:pPr>
        <w:ind w:firstLine="708"/>
      </w:pPr>
      <w:r>
        <w:t>Wykonywane prace nie mogą spowodować pogorszenia warunków naturalnych oraz naruszać interesu osób trzecich.</w:t>
      </w:r>
    </w:p>
    <w:p w14:paraId="27463F6B" w14:textId="1BE1FF5F" w:rsidR="004906F5" w:rsidRDefault="004906F5" w:rsidP="004906F5">
      <w:pPr>
        <w:pStyle w:val="Nagwek4"/>
      </w:pPr>
      <w:r>
        <w:t>Organizacja prac</w:t>
      </w:r>
    </w:p>
    <w:p w14:paraId="1E10C7B2" w14:textId="42213BA1" w:rsidR="002B67C4" w:rsidRPr="002B67C4" w:rsidRDefault="00824502" w:rsidP="002B67C4">
      <w:pPr>
        <w:ind w:firstLine="708"/>
      </w:pPr>
      <w:r w:rsidRPr="00905FA2">
        <w:t xml:space="preserve">Wykonawca na własny koszt oraz własnym staraniem zapewni wszelkie niezbędne elementy zaplecza budowy, np. dostęp do sieci elektroenergetycznej, zaplecze socjalne, wywóz </w:t>
      </w:r>
      <w:r w:rsidRPr="002B67C4">
        <w:t>ewentualnych odpadów</w:t>
      </w:r>
      <w:r w:rsidR="002B67C4" w:rsidRPr="002B67C4">
        <w:t xml:space="preserve">, a także poniesie wszelkie koszty związane z dowozem pracowników, dostarczeniem materiałów, czy sprzętu niezbędnego do wykonania prac. </w:t>
      </w:r>
    </w:p>
    <w:p w14:paraId="3806F512" w14:textId="145ACBEF" w:rsidR="004906F5" w:rsidRDefault="004906F5" w:rsidP="004906F5">
      <w:pPr>
        <w:ind w:firstLine="708"/>
      </w:pPr>
      <w:r>
        <w:t>Inwestycja nie</w:t>
      </w:r>
      <w:r w:rsidR="005975C7">
        <w:t xml:space="preserve"> może powodować</w:t>
      </w:r>
      <w:r>
        <w:t xml:space="preserve"> </w:t>
      </w:r>
      <w:r w:rsidR="005975C7">
        <w:t xml:space="preserve">powstania </w:t>
      </w:r>
      <w:r>
        <w:t>zanieczyszczeń gazowych, pyłowych, płynnych, odpadów stałych</w:t>
      </w:r>
      <w:r w:rsidR="005975C7">
        <w:t xml:space="preserve"> niepodlegających utylizacji</w:t>
      </w:r>
      <w:r>
        <w:t>, emit</w:t>
      </w:r>
      <w:r w:rsidR="005975C7">
        <w:t>ować</w:t>
      </w:r>
      <w:r>
        <w:t xml:space="preserve"> hałasu, wibracji, promieniowania jonizującego i zakłóceń elektromagnetycznych.</w:t>
      </w:r>
    </w:p>
    <w:p w14:paraId="7488614B" w14:textId="274B71A8" w:rsidR="004906F5" w:rsidRDefault="004906F5" w:rsidP="00824502">
      <w:pPr>
        <w:ind w:firstLine="708"/>
      </w:pPr>
      <w:r>
        <w:t>W czasie prac budowlanych nie przewiduje się działań mogących spowodować trwałe i znaczące zmiany środowiska.</w:t>
      </w:r>
    </w:p>
    <w:p w14:paraId="12B01E8E" w14:textId="77777777" w:rsidR="00824502" w:rsidRDefault="00824502" w:rsidP="00824502">
      <w:pPr>
        <w:ind w:firstLine="708"/>
      </w:pPr>
      <w:r>
        <w:t>Podczas całego cyklu budowy należy bezwzględnie przestrzegać następujących zasad:</w:t>
      </w:r>
    </w:p>
    <w:p w14:paraId="0990FBAA" w14:textId="5EC52023" w:rsidR="00824502" w:rsidRDefault="00824502" w:rsidP="00824502">
      <w:pPr>
        <w:pStyle w:val="Akapitzlist"/>
        <w:numPr>
          <w:ilvl w:val="1"/>
          <w:numId w:val="26"/>
        </w:numPr>
        <w:ind w:left="993"/>
      </w:pPr>
      <w:r>
        <w:lastRenderedPageBreak/>
        <w:t>wszelkie prace z użyciem sprzętu mechanicznego należy prowadzić ze szczególną ostrożnością i starannością,</w:t>
      </w:r>
    </w:p>
    <w:p w14:paraId="1A136694" w14:textId="7EA3AB26" w:rsidR="00824502" w:rsidRDefault="00824502" w:rsidP="00824502">
      <w:pPr>
        <w:pStyle w:val="Akapitzlist"/>
        <w:numPr>
          <w:ilvl w:val="1"/>
          <w:numId w:val="26"/>
        </w:numPr>
        <w:ind w:left="993"/>
      </w:pPr>
      <w:r>
        <w:t>niedopuszczalne jest składowanie na placu budowy</w:t>
      </w:r>
      <w:r w:rsidR="00B05A4E">
        <w:t>,</w:t>
      </w:r>
      <w:r>
        <w:t xml:space="preserve"> a szczególnie na </w:t>
      </w:r>
      <w:r w:rsidR="00B05A4E">
        <w:t xml:space="preserve">powierzchniach </w:t>
      </w:r>
      <w:r>
        <w:t>niezabezpieczonych przed przedostawaniem się do gruntu</w:t>
      </w:r>
      <w:r w:rsidR="00B05A4E">
        <w:t>,</w:t>
      </w:r>
      <w:r>
        <w:t xml:space="preserve"> materiałów zmieniających chemizm gleby oraz składowanie, rozsypywanie lub wylewanie do gruntu środków niszczących lub pogarszających warunki glebowe, </w:t>
      </w:r>
    </w:p>
    <w:p w14:paraId="49413571" w14:textId="3290C062" w:rsidR="00824502" w:rsidRPr="004906F5" w:rsidRDefault="00824502" w:rsidP="00824502">
      <w:pPr>
        <w:pStyle w:val="Akapitzlist"/>
        <w:numPr>
          <w:ilvl w:val="1"/>
          <w:numId w:val="26"/>
        </w:numPr>
        <w:ind w:left="993"/>
      </w:pPr>
      <w:r>
        <w:t>niedopuszczalne jest palenie ognisk.</w:t>
      </w:r>
    </w:p>
    <w:p w14:paraId="710E99A7" w14:textId="3BE57315" w:rsidR="00824502" w:rsidRPr="00824502" w:rsidRDefault="00824502" w:rsidP="00824502">
      <w:pPr>
        <w:spacing w:after="0"/>
        <w:ind w:firstLine="708"/>
        <w:rPr>
          <w:rFonts w:cs="Tahoma"/>
          <w:szCs w:val="24"/>
        </w:rPr>
      </w:pPr>
      <w:r w:rsidRPr="00824502">
        <w:rPr>
          <w:rFonts w:cs="Tahoma"/>
          <w:szCs w:val="24"/>
        </w:rPr>
        <w:t xml:space="preserve">Przewidywany rodzaj odpadów </w:t>
      </w:r>
      <w:proofErr w:type="spellStart"/>
      <w:r w:rsidRPr="00824502">
        <w:rPr>
          <w:rFonts w:cs="Tahoma"/>
          <w:szCs w:val="24"/>
        </w:rPr>
        <w:t>pobudowlanych</w:t>
      </w:r>
      <w:proofErr w:type="spellEnd"/>
      <w:r w:rsidRPr="00824502">
        <w:rPr>
          <w:rFonts w:cs="Tahoma"/>
          <w:szCs w:val="24"/>
        </w:rPr>
        <w:t xml:space="preserve"> to opakowania papierowe i plastikowe, </w:t>
      </w:r>
      <w:r w:rsidR="002B67C4">
        <w:rPr>
          <w:rFonts w:cs="Tahoma"/>
          <w:szCs w:val="24"/>
        </w:rPr>
        <w:t xml:space="preserve">odpady powstałe w wyniku czyszczenia elementów stalowych, </w:t>
      </w:r>
      <w:r>
        <w:rPr>
          <w:rFonts w:cs="Tahoma"/>
          <w:szCs w:val="24"/>
        </w:rPr>
        <w:t xml:space="preserve">odpady </w:t>
      </w:r>
      <w:r w:rsidR="002A0A5F">
        <w:rPr>
          <w:rFonts w:cs="Tahoma"/>
          <w:szCs w:val="24"/>
        </w:rPr>
        <w:t>związane ze spawaniem</w:t>
      </w:r>
      <w:r>
        <w:rPr>
          <w:rFonts w:cs="Tahoma"/>
          <w:szCs w:val="24"/>
        </w:rPr>
        <w:t xml:space="preserve"> </w:t>
      </w:r>
      <w:r w:rsidRPr="00824502">
        <w:rPr>
          <w:rFonts w:cs="Tahoma"/>
          <w:szCs w:val="24"/>
        </w:rPr>
        <w:t>itp.</w:t>
      </w:r>
    </w:p>
    <w:p w14:paraId="4D8D1FEF" w14:textId="0F38852B" w:rsidR="00824502" w:rsidRPr="00824502" w:rsidRDefault="00824502" w:rsidP="00824502">
      <w:pPr>
        <w:spacing w:after="0"/>
        <w:ind w:firstLine="708"/>
        <w:rPr>
          <w:rFonts w:cs="Tahoma"/>
          <w:szCs w:val="24"/>
        </w:rPr>
      </w:pPr>
      <w:r w:rsidRPr="00824502">
        <w:rPr>
          <w:rFonts w:cs="Tahoma"/>
          <w:szCs w:val="24"/>
        </w:rPr>
        <w:t xml:space="preserve">W trakcie prac powstaną </w:t>
      </w:r>
      <w:r>
        <w:rPr>
          <w:rFonts w:cs="Tahoma"/>
          <w:szCs w:val="24"/>
        </w:rPr>
        <w:t>niewielkie</w:t>
      </w:r>
      <w:r w:rsidRPr="00824502">
        <w:rPr>
          <w:rFonts w:cs="Tahoma"/>
          <w:szCs w:val="24"/>
        </w:rPr>
        <w:t xml:space="preserve"> ilości odpadów, które </w:t>
      </w:r>
      <w:r>
        <w:rPr>
          <w:rFonts w:cs="Tahoma"/>
          <w:szCs w:val="24"/>
        </w:rPr>
        <w:t>Wykonawca</w:t>
      </w:r>
      <w:r w:rsidRPr="00824502">
        <w:rPr>
          <w:rFonts w:cs="Tahoma"/>
          <w:szCs w:val="24"/>
        </w:rPr>
        <w:t xml:space="preserve"> skrupulatnie gromadzić </w:t>
      </w:r>
      <w:r>
        <w:rPr>
          <w:rFonts w:cs="Tahoma"/>
          <w:szCs w:val="24"/>
        </w:rPr>
        <w:t xml:space="preserve">będzie </w:t>
      </w:r>
      <w:r w:rsidRPr="00824502">
        <w:rPr>
          <w:rFonts w:cs="Tahoma"/>
          <w:szCs w:val="24"/>
        </w:rPr>
        <w:t>w pojemnikach na odpady budowlane</w:t>
      </w:r>
      <w:r>
        <w:rPr>
          <w:rFonts w:cs="Tahoma"/>
          <w:szCs w:val="24"/>
        </w:rPr>
        <w:t xml:space="preserve">, a po zakończeniu budowy zutylizuje </w:t>
      </w:r>
      <w:r w:rsidR="0053516C">
        <w:rPr>
          <w:rFonts w:cs="Tahoma"/>
          <w:szCs w:val="24"/>
        </w:rPr>
        <w:t xml:space="preserve">je </w:t>
      </w:r>
      <w:r>
        <w:rPr>
          <w:rFonts w:cs="Tahoma"/>
          <w:szCs w:val="24"/>
        </w:rPr>
        <w:t>własnym staraniem i na własny koszt zgodnie z obowiązującymi przepisami</w:t>
      </w:r>
      <w:r w:rsidRPr="00824502">
        <w:rPr>
          <w:rFonts w:cs="Tahoma"/>
          <w:szCs w:val="24"/>
        </w:rPr>
        <w:t>.</w:t>
      </w:r>
      <w:r w:rsidR="0053516C">
        <w:rPr>
          <w:rFonts w:cs="Tahoma"/>
          <w:szCs w:val="24"/>
        </w:rPr>
        <w:t xml:space="preserve"> Powyższe dotyczy także elementów wymienianego łożyska.</w:t>
      </w:r>
    </w:p>
    <w:p w14:paraId="3A0EEAE4" w14:textId="77777777" w:rsidR="00824502" w:rsidRPr="00824502" w:rsidRDefault="00824502" w:rsidP="00824502">
      <w:pPr>
        <w:spacing w:after="0"/>
        <w:ind w:firstLine="708"/>
        <w:rPr>
          <w:rFonts w:cs="Tahoma"/>
          <w:szCs w:val="24"/>
        </w:rPr>
      </w:pPr>
      <w:r w:rsidRPr="00824502">
        <w:rPr>
          <w:rFonts w:cs="Tahoma"/>
          <w:szCs w:val="24"/>
        </w:rPr>
        <w:t xml:space="preserve">Impregnaty, rozpuszczalniki, substancje bitumiczne, oleje, wapno, cement itp. należy przechowywać w sposób uniemożliwiający przypadkowe rozszczelnienie opakowań. Składowanie, rozsypywanie lub wylewanie do gruntu środków niszczących lub pogarszających warunki glebowe jest niedopuszczalne. </w:t>
      </w:r>
    </w:p>
    <w:p w14:paraId="2260C695" w14:textId="7D544ABF" w:rsidR="009437B1" w:rsidRDefault="00824502" w:rsidP="00824502">
      <w:pPr>
        <w:spacing w:after="0"/>
        <w:ind w:firstLine="708"/>
        <w:rPr>
          <w:rFonts w:cs="Tahoma"/>
          <w:szCs w:val="24"/>
        </w:rPr>
      </w:pPr>
      <w:r w:rsidRPr="00824502">
        <w:rPr>
          <w:rFonts w:cs="Tahoma"/>
          <w:szCs w:val="24"/>
        </w:rPr>
        <w:t>Ewentualne zanieczyszczenia wynikające z eksploatacji sprzętu mechanicznego</w:t>
      </w:r>
      <w:r>
        <w:rPr>
          <w:rFonts w:cs="Tahoma"/>
          <w:szCs w:val="24"/>
        </w:rPr>
        <w:t xml:space="preserve">, czy </w:t>
      </w:r>
      <w:r w:rsidRPr="00824502">
        <w:rPr>
          <w:rFonts w:cs="Tahoma"/>
          <w:szCs w:val="24"/>
        </w:rPr>
        <w:t>środków transportu należy zlikwidować przez rekultywację terenu zgodnie z ustawą o ochronie środowiska.</w:t>
      </w:r>
    </w:p>
    <w:p w14:paraId="5B9EAF3A" w14:textId="5483C872" w:rsidR="00BA6D6F" w:rsidRPr="00BA6D6F" w:rsidRDefault="00BA6D6F" w:rsidP="00BA6D6F">
      <w:pPr>
        <w:spacing w:after="0"/>
        <w:ind w:firstLine="708"/>
        <w:rPr>
          <w:rFonts w:cs="Tahoma"/>
          <w:szCs w:val="24"/>
        </w:rPr>
      </w:pPr>
      <w:r w:rsidRPr="00BA6D6F">
        <w:rPr>
          <w:rFonts w:cs="Tahoma"/>
          <w:szCs w:val="24"/>
        </w:rPr>
        <w:t>Wykonawca zapewni, aby tymczasowo składowane materiały, do czasu, gdy będą one potrzebne do robót,</w:t>
      </w:r>
      <w:r>
        <w:rPr>
          <w:rFonts w:cs="Tahoma"/>
          <w:szCs w:val="24"/>
        </w:rPr>
        <w:t xml:space="preserve"> </w:t>
      </w:r>
      <w:r w:rsidRPr="00BA6D6F">
        <w:rPr>
          <w:rFonts w:cs="Tahoma"/>
          <w:szCs w:val="24"/>
        </w:rPr>
        <w:t>były zabezpieczone przez zanieczyszczeniem, zachowały swoją jakość i właściwość i były dostępne do</w:t>
      </w:r>
      <w:r>
        <w:rPr>
          <w:rFonts w:cs="Tahoma"/>
          <w:szCs w:val="24"/>
        </w:rPr>
        <w:t xml:space="preserve"> </w:t>
      </w:r>
      <w:r w:rsidRPr="00BA6D6F">
        <w:rPr>
          <w:rFonts w:cs="Tahoma"/>
          <w:szCs w:val="24"/>
        </w:rPr>
        <w:t>kontroli przez Zamawiającego.</w:t>
      </w:r>
    </w:p>
    <w:p w14:paraId="191EA719" w14:textId="67E9DCD8" w:rsidR="00BA6D6F" w:rsidRDefault="00BA6D6F" w:rsidP="00BA6D6F">
      <w:pPr>
        <w:spacing w:after="0"/>
        <w:ind w:firstLine="708"/>
        <w:rPr>
          <w:rFonts w:cs="Tahoma"/>
          <w:szCs w:val="24"/>
        </w:rPr>
      </w:pPr>
      <w:r w:rsidRPr="00BA6D6F">
        <w:rPr>
          <w:rFonts w:cs="Tahoma"/>
          <w:szCs w:val="24"/>
        </w:rPr>
        <w:t>Miejsc</w:t>
      </w:r>
      <w:r>
        <w:rPr>
          <w:rFonts w:cs="Tahoma"/>
          <w:szCs w:val="24"/>
        </w:rPr>
        <w:t>e</w:t>
      </w:r>
      <w:r w:rsidRPr="00BA6D6F">
        <w:rPr>
          <w:rFonts w:cs="Tahoma"/>
          <w:szCs w:val="24"/>
        </w:rPr>
        <w:t xml:space="preserve"> czasowego składowania </w:t>
      </w:r>
      <w:r>
        <w:rPr>
          <w:rFonts w:cs="Tahoma"/>
          <w:szCs w:val="24"/>
        </w:rPr>
        <w:t>może być</w:t>
      </w:r>
      <w:r w:rsidRPr="00BA6D6F">
        <w:rPr>
          <w:rFonts w:cs="Tahoma"/>
          <w:szCs w:val="24"/>
        </w:rPr>
        <w:t xml:space="preserve"> zlokalizowane w obrębie terenu budowy w miejscach uzgodnionych </w:t>
      </w:r>
      <w:r>
        <w:rPr>
          <w:rFonts w:cs="Tahoma"/>
          <w:szCs w:val="24"/>
        </w:rPr>
        <w:t xml:space="preserve">z </w:t>
      </w:r>
      <w:r w:rsidRPr="00BA6D6F">
        <w:rPr>
          <w:rFonts w:cs="Tahoma"/>
          <w:szCs w:val="24"/>
        </w:rPr>
        <w:t xml:space="preserve">Zamawiającym lub poza terenem budowy </w:t>
      </w:r>
      <w:r w:rsidR="00B05A4E">
        <w:rPr>
          <w:rFonts w:cs="Tahoma"/>
          <w:szCs w:val="24"/>
        </w:rPr>
        <w:br/>
      </w:r>
      <w:r w:rsidRPr="00BA6D6F">
        <w:rPr>
          <w:rFonts w:cs="Tahoma"/>
          <w:szCs w:val="24"/>
        </w:rPr>
        <w:t>w miejscach zorganizowanych przez Wykonawcę.</w:t>
      </w:r>
      <w:r w:rsidR="00347469">
        <w:rPr>
          <w:rFonts w:cs="Tahoma"/>
          <w:szCs w:val="24"/>
        </w:rPr>
        <w:t xml:space="preserve"> W przypadku konieczności zajęcia pasa drogowego na cele inne niż związane z organizacją ruchu drogowego</w:t>
      </w:r>
      <w:r w:rsidR="003D29E8">
        <w:rPr>
          <w:rFonts w:cs="Tahoma"/>
          <w:szCs w:val="24"/>
        </w:rPr>
        <w:t xml:space="preserve"> i obsługą ruchu</w:t>
      </w:r>
      <w:r w:rsidR="00347469">
        <w:rPr>
          <w:rFonts w:cs="Tahoma"/>
          <w:szCs w:val="24"/>
        </w:rPr>
        <w:t xml:space="preserve">, Wykonawca własnym staraniem i na własny koszt </w:t>
      </w:r>
      <w:r w:rsidR="003D29E8">
        <w:rPr>
          <w:rFonts w:cs="Tahoma"/>
          <w:szCs w:val="24"/>
        </w:rPr>
        <w:t>w</w:t>
      </w:r>
      <w:r w:rsidR="00347469">
        <w:rPr>
          <w:rFonts w:cs="Tahoma"/>
          <w:szCs w:val="24"/>
        </w:rPr>
        <w:t>ystąpi o wydanie stosownego zezwolenia do zarządcy drogi.</w:t>
      </w:r>
    </w:p>
    <w:p w14:paraId="751B7103" w14:textId="129B0698" w:rsidR="00347469" w:rsidRPr="003D29E8" w:rsidRDefault="00347469" w:rsidP="003D29E8">
      <w:pPr>
        <w:ind w:firstLine="708"/>
      </w:pPr>
      <w:r>
        <w:t xml:space="preserve">W przypadku konieczności wprowadzenia tymczasowej organizacji ruchu drogowego, Wykonawca wykona </w:t>
      </w:r>
      <w:r w:rsidR="003D29E8">
        <w:t xml:space="preserve">stosowny </w:t>
      </w:r>
      <w:r>
        <w:t xml:space="preserve">projekt, a po jego uzgodnieniu i zatwierdzeniu przez odpowiednie organy, wprowadzi </w:t>
      </w:r>
      <w:r w:rsidR="003D29E8">
        <w:t xml:space="preserve">go </w:t>
      </w:r>
      <w:r>
        <w:t>w życie</w:t>
      </w:r>
      <w:r w:rsidR="003D29E8">
        <w:t xml:space="preserve"> pokrywając wszelkie koszt z tym związane</w:t>
      </w:r>
      <w:r>
        <w:t xml:space="preserve">. </w:t>
      </w:r>
    </w:p>
    <w:p w14:paraId="3B9A8CB6" w14:textId="524B0BD8" w:rsidR="007104C2" w:rsidRDefault="001D45E3" w:rsidP="001D45E3">
      <w:pPr>
        <w:pStyle w:val="Nagwek1"/>
      </w:pPr>
      <w:bookmarkStart w:id="13" w:name="_Toc160198995"/>
      <w:r>
        <w:t>Część informacyjna</w:t>
      </w:r>
      <w:bookmarkEnd w:id="13"/>
    </w:p>
    <w:p w14:paraId="3AF10C28" w14:textId="62CCAAB9" w:rsidR="001D45E3" w:rsidRPr="00D56FCF" w:rsidRDefault="001D45E3" w:rsidP="001D45E3">
      <w:r>
        <w:t xml:space="preserve">Prace </w:t>
      </w:r>
      <w:r w:rsidRPr="00D56FCF">
        <w:t>projektowe oraz wykonawcze należy planować z zachowaniem</w:t>
      </w:r>
      <w:r w:rsidR="00D56FCF" w:rsidRPr="00D56FCF">
        <w:t xml:space="preserve"> aktualnych</w:t>
      </w:r>
      <w:r w:rsidRPr="00D56FCF">
        <w:t xml:space="preserve"> przepisów ustaw i rozporządzeń regulujących kwestie projektowania, kosztorysowania i wykonywania prac budowlanych/remontowych, w tym:</w:t>
      </w:r>
    </w:p>
    <w:p w14:paraId="67C8AD73" w14:textId="15FB9003" w:rsidR="0072593C" w:rsidRPr="00D56FCF" w:rsidRDefault="0072593C" w:rsidP="0072593C">
      <w:pPr>
        <w:pStyle w:val="Akapitzlist"/>
        <w:numPr>
          <w:ilvl w:val="0"/>
          <w:numId w:val="28"/>
        </w:numPr>
      </w:pPr>
      <w:r w:rsidRPr="00D56FCF">
        <w:t>Ustawa z dnia 7 lipca 1994 r. Prawo budowlane</w:t>
      </w:r>
      <w:r w:rsidR="00D56FCF" w:rsidRPr="00D56FCF">
        <w:t>,</w:t>
      </w:r>
    </w:p>
    <w:p w14:paraId="7B4003D4" w14:textId="6ED07584" w:rsidR="0072593C" w:rsidRPr="00D56FCF" w:rsidRDefault="00813825" w:rsidP="0072593C">
      <w:pPr>
        <w:pStyle w:val="Akapitzlist"/>
        <w:numPr>
          <w:ilvl w:val="0"/>
          <w:numId w:val="28"/>
        </w:numPr>
      </w:pPr>
      <w:r w:rsidRPr="00D56FCF">
        <w:t>Ustawa z dnia 21 marca 1985 r. o drogach publicznych,</w:t>
      </w:r>
    </w:p>
    <w:p w14:paraId="05139C54" w14:textId="4E392C28" w:rsidR="00813825" w:rsidRPr="00D56FCF" w:rsidRDefault="00813825" w:rsidP="0072593C">
      <w:pPr>
        <w:pStyle w:val="Akapitzlist"/>
        <w:numPr>
          <w:ilvl w:val="0"/>
          <w:numId w:val="28"/>
        </w:numPr>
      </w:pPr>
      <w:r w:rsidRPr="00D56FCF">
        <w:t>Ustawa z dnia 20 czerwca 1997 r. - Prawo o ruchu drogowym</w:t>
      </w:r>
      <w:r w:rsidR="00C74003" w:rsidRPr="00D56FCF">
        <w:t>,</w:t>
      </w:r>
    </w:p>
    <w:p w14:paraId="70C07002" w14:textId="025FE742" w:rsidR="00614257" w:rsidRPr="00D56FCF" w:rsidRDefault="00614257" w:rsidP="0072593C">
      <w:pPr>
        <w:pStyle w:val="Akapitzlist"/>
        <w:numPr>
          <w:ilvl w:val="0"/>
          <w:numId w:val="28"/>
        </w:numPr>
      </w:pPr>
      <w:r w:rsidRPr="00D56FCF">
        <w:lastRenderedPageBreak/>
        <w:t>Rozporządzenie Ministra Infrastruktury z dnia 24 czerwca 2022 r. w sprawie przepisów techniczno-budowlanych dotyczących dróg publicznych,</w:t>
      </w:r>
    </w:p>
    <w:p w14:paraId="77F4F388" w14:textId="5EC614F0" w:rsidR="00614257" w:rsidRPr="00D56FCF" w:rsidRDefault="00614257" w:rsidP="00D56FCF">
      <w:pPr>
        <w:pStyle w:val="Akapitzlist"/>
        <w:numPr>
          <w:ilvl w:val="0"/>
          <w:numId w:val="28"/>
        </w:numPr>
      </w:pPr>
      <w:r w:rsidRPr="00D56FCF">
        <w:t>Rozporządzenie Ministra Infrastruktury z dnia 23 czerwca 2003 r. w sprawie informacji dotyczącej bezpieczeństwa i ochrony zdrowia oraz planu bezpieczeństwa i ochrony zdrowia,</w:t>
      </w:r>
    </w:p>
    <w:p w14:paraId="61CEC963" w14:textId="09284C4C" w:rsidR="00614257" w:rsidRPr="00D56FCF" w:rsidRDefault="00614257" w:rsidP="0072593C">
      <w:pPr>
        <w:pStyle w:val="Akapitzlist"/>
        <w:numPr>
          <w:ilvl w:val="0"/>
          <w:numId w:val="28"/>
        </w:numPr>
      </w:pPr>
      <w:r w:rsidRPr="00D56FCF">
        <w:t>Rozporządzenie Ministra Rozwoju z dnia 11 września 2020 r. w sprawie szczegółowego zakresu i formy projektu budowlanego</w:t>
      </w:r>
      <w:r w:rsidR="00D56FCF" w:rsidRPr="00D56FCF">
        <w:t>,</w:t>
      </w:r>
    </w:p>
    <w:p w14:paraId="130FAB32" w14:textId="4E249057" w:rsidR="00416E26" w:rsidRPr="00D56FCF" w:rsidRDefault="00416E26" w:rsidP="0072593C">
      <w:pPr>
        <w:pStyle w:val="Akapitzlist"/>
        <w:numPr>
          <w:ilvl w:val="0"/>
          <w:numId w:val="28"/>
        </w:numPr>
      </w:pPr>
      <w:r w:rsidRPr="00D56FCF">
        <w:t>Ustawa z dnia 16 kwietnia 2004 r. o wyrobach budowlanych,</w:t>
      </w:r>
    </w:p>
    <w:p w14:paraId="77AAAECD" w14:textId="6BC2298D" w:rsidR="00416E26" w:rsidRPr="00D56FCF" w:rsidRDefault="00416E26" w:rsidP="0072593C">
      <w:pPr>
        <w:pStyle w:val="Akapitzlist"/>
        <w:numPr>
          <w:ilvl w:val="0"/>
          <w:numId w:val="28"/>
        </w:numPr>
      </w:pPr>
      <w:r w:rsidRPr="00D56FCF">
        <w:t>Ustawa z dnia 14 grudnia 2012 r. o odpadach,</w:t>
      </w:r>
    </w:p>
    <w:p w14:paraId="5168BF01" w14:textId="12C0FF29" w:rsidR="00416E26" w:rsidRPr="00D56FCF" w:rsidRDefault="00416E26" w:rsidP="0072593C">
      <w:pPr>
        <w:pStyle w:val="Akapitzlist"/>
        <w:numPr>
          <w:ilvl w:val="0"/>
          <w:numId w:val="28"/>
        </w:numPr>
      </w:pPr>
      <w:r w:rsidRPr="00D56FCF">
        <w:t xml:space="preserve">Ustawa z dnia 27 kwietnia 2001 r. </w:t>
      </w:r>
      <w:r w:rsidR="00DC0343" w:rsidRPr="00D56FCF">
        <w:t xml:space="preserve">- </w:t>
      </w:r>
      <w:r w:rsidRPr="00D56FCF">
        <w:t>Prawo ochrony środowiska,</w:t>
      </w:r>
    </w:p>
    <w:p w14:paraId="63F1FE6A" w14:textId="110981F8" w:rsidR="00416E26" w:rsidRPr="00D56FCF" w:rsidRDefault="00416E26" w:rsidP="0072593C">
      <w:pPr>
        <w:pStyle w:val="Akapitzlist"/>
        <w:numPr>
          <w:ilvl w:val="0"/>
          <w:numId w:val="28"/>
        </w:numPr>
      </w:pPr>
      <w:r w:rsidRPr="00D56FCF">
        <w:t>Ustawa z dnia 11 września 2019 r. - Prawo zamówień publicznych</w:t>
      </w:r>
      <w:r w:rsidR="00C74003" w:rsidRPr="00D56FCF">
        <w:t>.</w:t>
      </w:r>
    </w:p>
    <w:p w14:paraId="247E6299" w14:textId="09E1A052" w:rsidR="007104C2" w:rsidRDefault="001D45E3" w:rsidP="001D45E3">
      <w:pPr>
        <w:pStyle w:val="Nagwek1"/>
      </w:pPr>
      <w:bookmarkStart w:id="14" w:name="_Toc160198996"/>
      <w:r>
        <w:t>Dokumentacja dotycząca obiektu</w:t>
      </w:r>
      <w:bookmarkEnd w:id="14"/>
    </w:p>
    <w:p w14:paraId="6863471B" w14:textId="130575AA" w:rsidR="0013487D" w:rsidRPr="00126131" w:rsidRDefault="000604B7" w:rsidP="00126131">
      <w:r>
        <w:t xml:space="preserve">Projekt wykonawczy branży mechanicznej dostępne są dla zamawiającego do zapoznania się w siedzibie Departamentu Zarząd Dróg Urzędu Miejskiego w Elblągu, ul. Czerwonego Krzyża 2, 82-300 Elbląg. </w:t>
      </w:r>
    </w:p>
    <w:sectPr w:rsidR="0013487D" w:rsidRPr="00126131" w:rsidSect="0099179A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CE7AE" w14:textId="77777777" w:rsidR="0099179A" w:rsidRDefault="0099179A" w:rsidP="00701F4B">
      <w:pPr>
        <w:spacing w:after="0" w:line="240" w:lineRule="auto"/>
      </w:pPr>
      <w:r>
        <w:separator/>
      </w:r>
    </w:p>
  </w:endnote>
  <w:endnote w:type="continuationSeparator" w:id="0">
    <w:p w14:paraId="20FFF6E9" w14:textId="77777777" w:rsidR="0099179A" w:rsidRDefault="0099179A" w:rsidP="0070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6685274"/>
      <w:docPartObj>
        <w:docPartGallery w:val="Page Numbers (Bottom of Page)"/>
        <w:docPartUnique/>
      </w:docPartObj>
    </w:sdtPr>
    <w:sdtEndPr/>
    <w:sdtContent>
      <w:p w14:paraId="2EE2CEC4" w14:textId="74D5C856" w:rsidR="00701F4B" w:rsidRDefault="00701F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EDA8D9" w14:textId="77777777" w:rsidR="00701F4B" w:rsidRDefault="00701F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391E0" w14:textId="77777777" w:rsidR="0099179A" w:rsidRDefault="0099179A" w:rsidP="00701F4B">
      <w:pPr>
        <w:spacing w:after="0" w:line="240" w:lineRule="auto"/>
      </w:pPr>
      <w:r>
        <w:separator/>
      </w:r>
    </w:p>
  </w:footnote>
  <w:footnote w:type="continuationSeparator" w:id="0">
    <w:p w14:paraId="26133246" w14:textId="77777777" w:rsidR="0099179A" w:rsidRDefault="0099179A" w:rsidP="00701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23B1C"/>
    <w:multiLevelType w:val="hybridMultilevel"/>
    <w:tmpl w:val="BC56E9F8"/>
    <w:lvl w:ilvl="0" w:tplc="806E99E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4003FB"/>
    <w:multiLevelType w:val="hybridMultilevel"/>
    <w:tmpl w:val="CD3E387C"/>
    <w:lvl w:ilvl="0" w:tplc="806E99E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A911CD"/>
    <w:multiLevelType w:val="hybridMultilevel"/>
    <w:tmpl w:val="4D067858"/>
    <w:lvl w:ilvl="0" w:tplc="7D0E1C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6D0B5E"/>
    <w:multiLevelType w:val="hybridMultilevel"/>
    <w:tmpl w:val="B0AC25A0"/>
    <w:lvl w:ilvl="0" w:tplc="D4CC19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233E84"/>
    <w:multiLevelType w:val="hybridMultilevel"/>
    <w:tmpl w:val="B0AC25A0"/>
    <w:lvl w:ilvl="0" w:tplc="D4CC19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D36D3C"/>
    <w:multiLevelType w:val="hybridMultilevel"/>
    <w:tmpl w:val="12547C2E"/>
    <w:lvl w:ilvl="0" w:tplc="806E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35EFA"/>
    <w:multiLevelType w:val="hybridMultilevel"/>
    <w:tmpl w:val="E2A0B78C"/>
    <w:lvl w:ilvl="0" w:tplc="DDDA847A">
      <w:start w:val="1"/>
      <w:numFmt w:val="decimal"/>
      <w:lvlText w:val="%1)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7" w15:restartNumberingAfterBreak="0">
    <w:nsid w:val="22611084"/>
    <w:multiLevelType w:val="hybridMultilevel"/>
    <w:tmpl w:val="A1746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D6BBD"/>
    <w:multiLevelType w:val="hybridMultilevel"/>
    <w:tmpl w:val="413CEEA2"/>
    <w:lvl w:ilvl="0" w:tplc="A656A2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87BAB"/>
    <w:multiLevelType w:val="multilevel"/>
    <w:tmpl w:val="20082836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273C5674"/>
    <w:multiLevelType w:val="hybridMultilevel"/>
    <w:tmpl w:val="562A055E"/>
    <w:lvl w:ilvl="0" w:tplc="DC1E2E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107D"/>
    <w:multiLevelType w:val="hybridMultilevel"/>
    <w:tmpl w:val="338E2DAC"/>
    <w:lvl w:ilvl="0" w:tplc="806E99E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716E0EDA">
      <w:numFmt w:val="bullet"/>
      <w:lvlText w:val="·"/>
      <w:lvlJc w:val="left"/>
      <w:pPr>
        <w:ind w:left="2520" w:hanging="360"/>
      </w:pPr>
      <w:rPr>
        <w:rFonts w:ascii="Tahoma" w:eastAsiaTheme="minorHAnsi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94129B6"/>
    <w:multiLevelType w:val="hybridMultilevel"/>
    <w:tmpl w:val="EC3EA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32297"/>
    <w:multiLevelType w:val="hybridMultilevel"/>
    <w:tmpl w:val="52726F62"/>
    <w:lvl w:ilvl="0" w:tplc="806E99E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3C40B8A"/>
    <w:multiLevelType w:val="hybridMultilevel"/>
    <w:tmpl w:val="CB4E0254"/>
    <w:lvl w:ilvl="0" w:tplc="806E99E6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5" w15:restartNumberingAfterBreak="0">
    <w:nsid w:val="4E9B5FBA"/>
    <w:multiLevelType w:val="multilevel"/>
    <w:tmpl w:val="20082836"/>
    <w:numStyleLink w:val="Styl1"/>
  </w:abstractNum>
  <w:abstractNum w:abstractNumId="16" w15:restartNumberingAfterBreak="0">
    <w:nsid w:val="4EA26225"/>
    <w:multiLevelType w:val="hybridMultilevel"/>
    <w:tmpl w:val="C1E89332"/>
    <w:lvl w:ilvl="0" w:tplc="806E99E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05B7043"/>
    <w:multiLevelType w:val="hybridMultilevel"/>
    <w:tmpl w:val="F29CCD18"/>
    <w:lvl w:ilvl="0" w:tplc="806E99E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0F6265C"/>
    <w:multiLevelType w:val="hybridMultilevel"/>
    <w:tmpl w:val="D0FE3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A6D14"/>
    <w:multiLevelType w:val="hybridMultilevel"/>
    <w:tmpl w:val="83D020B4"/>
    <w:lvl w:ilvl="0" w:tplc="FFFFFFF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06E99E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19C0FE8"/>
    <w:multiLevelType w:val="hybridMultilevel"/>
    <w:tmpl w:val="4DA669AE"/>
    <w:lvl w:ilvl="0" w:tplc="7A4067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3A0FC0"/>
    <w:multiLevelType w:val="multilevel"/>
    <w:tmpl w:val="343092FC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9D162CB"/>
    <w:multiLevelType w:val="hybridMultilevel"/>
    <w:tmpl w:val="B4022FE4"/>
    <w:lvl w:ilvl="0" w:tplc="806E99E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E5118F8"/>
    <w:multiLevelType w:val="hybridMultilevel"/>
    <w:tmpl w:val="414C6D98"/>
    <w:lvl w:ilvl="0" w:tplc="806E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5946AA"/>
    <w:multiLevelType w:val="hybridMultilevel"/>
    <w:tmpl w:val="9CD65A9A"/>
    <w:lvl w:ilvl="0" w:tplc="1A7C7958">
      <w:numFmt w:val="bullet"/>
      <w:lvlText w:val="·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0D2F97"/>
    <w:multiLevelType w:val="hybridMultilevel"/>
    <w:tmpl w:val="40F08940"/>
    <w:lvl w:ilvl="0" w:tplc="806E9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0E0D294">
      <w:numFmt w:val="bullet"/>
      <w:lvlText w:val="•"/>
      <w:lvlJc w:val="left"/>
      <w:pPr>
        <w:ind w:left="2494" w:hanging="705"/>
      </w:pPr>
      <w:rPr>
        <w:rFonts w:ascii="Tahoma" w:eastAsiaTheme="minorHAnsi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304499F"/>
    <w:multiLevelType w:val="hybridMultilevel"/>
    <w:tmpl w:val="F81A8F5C"/>
    <w:lvl w:ilvl="0" w:tplc="806E99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4270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9853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F1414CB"/>
    <w:multiLevelType w:val="hybridMultilevel"/>
    <w:tmpl w:val="A5D67936"/>
    <w:lvl w:ilvl="0" w:tplc="806E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13D56"/>
    <w:multiLevelType w:val="hybridMultilevel"/>
    <w:tmpl w:val="F0E8ADD8"/>
    <w:lvl w:ilvl="0" w:tplc="806E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72AE40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D32C5D"/>
    <w:multiLevelType w:val="hybridMultilevel"/>
    <w:tmpl w:val="336E6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E2637"/>
    <w:multiLevelType w:val="hybridMultilevel"/>
    <w:tmpl w:val="5A1AEB8C"/>
    <w:lvl w:ilvl="0" w:tplc="1AB4C56C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</w:lvl>
    <w:lvl w:ilvl="3" w:tplc="0415000F" w:tentative="1">
      <w:start w:val="1"/>
      <w:numFmt w:val="decimal"/>
      <w:lvlText w:val="%4."/>
      <w:lvlJc w:val="left"/>
      <w:pPr>
        <w:ind w:left="3257" w:hanging="360"/>
      </w:p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</w:lvl>
    <w:lvl w:ilvl="6" w:tplc="0415000F" w:tentative="1">
      <w:start w:val="1"/>
      <w:numFmt w:val="decimal"/>
      <w:lvlText w:val="%7."/>
      <w:lvlJc w:val="left"/>
      <w:pPr>
        <w:ind w:left="5417" w:hanging="360"/>
      </w:p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</w:lvl>
  </w:abstractNum>
  <w:num w:numId="1" w16cid:durableId="631835808">
    <w:abstractNumId w:val="18"/>
  </w:num>
  <w:num w:numId="2" w16cid:durableId="296184511">
    <w:abstractNumId w:val="8"/>
  </w:num>
  <w:num w:numId="3" w16cid:durableId="1561865376">
    <w:abstractNumId w:val="4"/>
  </w:num>
  <w:num w:numId="4" w16cid:durableId="172182538">
    <w:abstractNumId w:val="20"/>
  </w:num>
  <w:num w:numId="5" w16cid:durableId="1551378503">
    <w:abstractNumId w:val="32"/>
  </w:num>
  <w:num w:numId="6" w16cid:durableId="211230415">
    <w:abstractNumId w:val="6"/>
  </w:num>
  <w:num w:numId="7" w16cid:durableId="2141920195">
    <w:abstractNumId w:val="10"/>
  </w:num>
  <w:num w:numId="8" w16cid:durableId="1349453323">
    <w:abstractNumId w:val="3"/>
  </w:num>
  <w:num w:numId="9" w16cid:durableId="1621571844">
    <w:abstractNumId w:val="2"/>
  </w:num>
  <w:num w:numId="10" w16cid:durableId="2143114176">
    <w:abstractNumId w:val="12"/>
  </w:num>
  <w:num w:numId="11" w16cid:durableId="1074014129">
    <w:abstractNumId w:val="27"/>
  </w:num>
  <w:num w:numId="12" w16cid:durableId="762804061">
    <w:abstractNumId w:val="9"/>
  </w:num>
  <w:num w:numId="13" w16cid:durableId="1624076704">
    <w:abstractNumId w:val="15"/>
  </w:num>
  <w:num w:numId="14" w16cid:durableId="786775063">
    <w:abstractNumId w:val="31"/>
  </w:num>
  <w:num w:numId="15" w16cid:durableId="1246113170">
    <w:abstractNumId w:val="28"/>
  </w:num>
  <w:num w:numId="16" w16cid:durableId="273876036">
    <w:abstractNumId w:val="14"/>
  </w:num>
  <w:num w:numId="17" w16cid:durableId="1540436358">
    <w:abstractNumId w:val="7"/>
  </w:num>
  <w:num w:numId="18" w16cid:durableId="512451986">
    <w:abstractNumId w:val="21"/>
  </w:num>
  <w:num w:numId="19" w16cid:durableId="1189828716">
    <w:abstractNumId w:val="25"/>
  </w:num>
  <w:num w:numId="20" w16cid:durableId="1801141800">
    <w:abstractNumId w:val="13"/>
  </w:num>
  <w:num w:numId="21" w16cid:durableId="1863744995">
    <w:abstractNumId w:val="11"/>
  </w:num>
  <w:num w:numId="22" w16cid:durableId="460926468">
    <w:abstractNumId w:val="24"/>
  </w:num>
  <w:num w:numId="23" w16cid:durableId="1331447090">
    <w:abstractNumId w:val="23"/>
  </w:num>
  <w:num w:numId="24" w16cid:durableId="1155218900">
    <w:abstractNumId w:val="5"/>
  </w:num>
  <w:num w:numId="25" w16cid:durableId="227422202">
    <w:abstractNumId w:val="16"/>
  </w:num>
  <w:num w:numId="26" w16cid:durableId="1867674683">
    <w:abstractNumId w:val="19"/>
  </w:num>
  <w:num w:numId="27" w16cid:durableId="2039112422">
    <w:abstractNumId w:val="26"/>
  </w:num>
  <w:num w:numId="28" w16cid:durableId="343478662">
    <w:abstractNumId w:val="29"/>
  </w:num>
  <w:num w:numId="29" w16cid:durableId="2114936507">
    <w:abstractNumId w:val="30"/>
  </w:num>
  <w:num w:numId="30" w16cid:durableId="395320053">
    <w:abstractNumId w:val="22"/>
  </w:num>
  <w:num w:numId="31" w16cid:durableId="1738818055">
    <w:abstractNumId w:val="17"/>
  </w:num>
  <w:num w:numId="32" w16cid:durableId="293218266">
    <w:abstractNumId w:val="0"/>
  </w:num>
  <w:num w:numId="33" w16cid:durableId="1016005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BD6"/>
    <w:rsid w:val="00052CF2"/>
    <w:rsid w:val="00056CAC"/>
    <w:rsid w:val="000604B7"/>
    <w:rsid w:val="000629D2"/>
    <w:rsid w:val="00081D32"/>
    <w:rsid w:val="000948AB"/>
    <w:rsid w:val="000A1F1B"/>
    <w:rsid w:val="000B27B3"/>
    <w:rsid w:val="000B3425"/>
    <w:rsid w:val="000B45B1"/>
    <w:rsid w:val="000C1D3E"/>
    <w:rsid w:val="000F6A2C"/>
    <w:rsid w:val="00100A71"/>
    <w:rsid w:val="00126131"/>
    <w:rsid w:val="00133BD6"/>
    <w:rsid w:val="0013487D"/>
    <w:rsid w:val="00144E12"/>
    <w:rsid w:val="00160814"/>
    <w:rsid w:val="00161C67"/>
    <w:rsid w:val="00172A37"/>
    <w:rsid w:val="001D45E3"/>
    <w:rsid w:val="002544F3"/>
    <w:rsid w:val="002806B7"/>
    <w:rsid w:val="002A0A5F"/>
    <w:rsid w:val="002B21B2"/>
    <w:rsid w:val="002B67C4"/>
    <w:rsid w:val="002C0688"/>
    <w:rsid w:val="002C2BED"/>
    <w:rsid w:val="002F017E"/>
    <w:rsid w:val="002F7E2B"/>
    <w:rsid w:val="00330A56"/>
    <w:rsid w:val="00347469"/>
    <w:rsid w:val="00370375"/>
    <w:rsid w:val="0037267A"/>
    <w:rsid w:val="00383CDD"/>
    <w:rsid w:val="00397407"/>
    <w:rsid w:val="003A114F"/>
    <w:rsid w:val="003A5C78"/>
    <w:rsid w:val="003D29E8"/>
    <w:rsid w:val="00416E26"/>
    <w:rsid w:val="00454F7A"/>
    <w:rsid w:val="00463B10"/>
    <w:rsid w:val="00470BA7"/>
    <w:rsid w:val="00474983"/>
    <w:rsid w:val="0047654F"/>
    <w:rsid w:val="00484604"/>
    <w:rsid w:val="004906F5"/>
    <w:rsid w:val="00495BA9"/>
    <w:rsid w:val="004F1348"/>
    <w:rsid w:val="00516BDD"/>
    <w:rsid w:val="0051791A"/>
    <w:rsid w:val="0053516C"/>
    <w:rsid w:val="005415CB"/>
    <w:rsid w:val="005449DF"/>
    <w:rsid w:val="0056772B"/>
    <w:rsid w:val="005975C7"/>
    <w:rsid w:val="005D5A76"/>
    <w:rsid w:val="005E264B"/>
    <w:rsid w:val="00614257"/>
    <w:rsid w:val="00614927"/>
    <w:rsid w:val="006578C4"/>
    <w:rsid w:val="006679B2"/>
    <w:rsid w:val="00693FF3"/>
    <w:rsid w:val="006C5A58"/>
    <w:rsid w:val="006F25BC"/>
    <w:rsid w:val="00701F4B"/>
    <w:rsid w:val="007104C2"/>
    <w:rsid w:val="00716AC8"/>
    <w:rsid w:val="00716D7C"/>
    <w:rsid w:val="0072593C"/>
    <w:rsid w:val="007502D9"/>
    <w:rsid w:val="0076647A"/>
    <w:rsid w:val="00775FCB"/>
    <w:rsid w:val="007953B0"/>
    <w:rsid w:val="007C101D"/>
    <w:rsid w:val="007D3CF9"/>
    <w:rsid w:val="008004E0"/>
    <w:rsid w:val="0081298A"/>
    <w:rsid w:val="00813825"/>
    <w:rsid w:val="00824502"/>
    <w:rsid w:val="00842D90"/>
    <w:rsid w:val="00852720"/>
    <w:rsid w:val="008530C2"/>
    <w:rsid w:val="00860DEF"/>
    <w:rsid w:val="008B3A02"/>
    <w:rsid w:val="008B69E6"/>
    <w:rsid w:val="008F6EF2"/>
    <w:rsid w:val="00905FA2"/>
    <w:rsid w:val="00926C3C"/>
    <w:rsid w:val="009437B1"/>
    <w:rsid w:val="00953E54"/>
    <w:rsid w:val="0096540F"/>
    <w:rsid w:val="00990B1C"/>
    <w:rsid w:val="0099179A"/>
    <w:rsid w:val="009944D1"/>
    <w:rsid w:val="009E7E9F"/>
    <w:rsid w:val="00A055C1"/>
    <w:rsid w:val="00A1789F"/>
    <w:rsid w:val="00A17E41"/>
    <w:rsid w:val="00A432F8"/>
    <w:rsid w:val="00A47432"/>
    <w:rsid w:val="00A619E7"/>
    <w:rsid w:val="00A774FE"/>
    <w:rsid w:val="00AC28FB"/>
    <w:rsid w:val="00B05A4E"/>
    <w:rsid w:val="00B2402B"/>
    <w:rsid w:val="00B46C62"/>
    <w:rsid w:val="00B60923"/>
    <w:rsid w:val="00B6274E"/>
    <w:rsid w:val="00B667DC"/>
    <w:rsid w:val="00B80AF6"/>
    <w:rsid w:val="00B9028C"/>
    <w:rsid w:val="00BA6D6F"/>
    <w:rsid w:val="00C0315A"/>
    <w:rsid w:val="00C4098A"/>
    <w:rsid w:val="00C713EF"/>
    <w:rsid w:val="00C74003"/>
    <w:rsid w:val="00CA1B79"/>
    <w:rsid w:val="00CE78A7"/>
    <w:rsid w:val="00D3252C"/>
    <w:rsid w:val="00D42C92"/>
    <w:rsid w:val="00D56FCF"/>
    <w:rsid w:val="00D70CAA"/>
    <w:rsid w:val="00D710C1"/>
    <w:rsid w:val="00D75DD2"/>
    <w:rsid w:val="00D765BF"/>
    <w:rsid w:val="00DC0343"/>
    <w:rsid w:val="00DE3D41"/>
    <w:rsid w:val="00DF6953"/>
    <w:rsid w:val="00DF756A"/>
    <w:rsid w:val="00E21131"/>
    <w:rsid w:val="00E82CBC"/>
    <w:rsid w:val="00E916AB"/>
    <w:rsid w:val="00E932DC"/>
    <w:rsid w:val="00E933F5"/>
    <w:rsid w:val="00EA18B8"/>
    <w:rsid w:val="00EE4DFA"/>
    <w:rsid w:val="00EF6EFA"/>
    <w:rsid w:val="00F05AFB"/>
    <w:rsid w:val="00F214EE"/>
    <w:rsid w:val="00F41470"/>
    <w:rsid w:val="00F7023C"/>
    <w:rsid w:val="00F96F15"/>
    <w:rsid w:val="00FA2776"/>
    <w:rsid w:val="00FA63CF"/>
    <w:rsid w:val="00FD042C"/>
    <w:rsid w:val="00FD5A27"/>
    <w:rsid w:val="00FE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1756"/>
  <w15:chartTrackingRefBased/>
  <w15:docId w15:val="{89258670-0256-40A4-99B4-31138788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470"/>
    <w:pPr>
      <w:jc w:val="both"/>
    </w:pPr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1C67"/>
    <w:pPr>
      <w:keepNext/>
      <w:keepLines/>
      <w:numPr>
        <w:numId w:val="18"/>
      </w:numPr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28FB"/>
    <w:pPr>
      <w:keepNext/>
      <w:keepLines/>
      <w:numPr>
        <w:ilvl w:val="1"/>
        <w:numId w:val="18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C28FB"/>
    <w:pPr>
      <w:keepNext/>
      <w:keepLines/>
      <w:numPr>
        <w:ilvl w:val="2"/>
        <w:numId w:val="18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933F5"/>
    <w:pPr>
      <w:keepNext/>
      <w:keepLines/>
      <w:numPr>
        <w:ilvl w:val="3"/>
        <w:numId w:val="18"/>
      </w:numPr>
      <w:spacing w:before="40" w:after="0"/>
      <w:outlineLvl w:val="3"/>
    </w:pPr>
    <w:rPr>
      <w:rFonts w:asciiTheme="majorHAnsi" w:eastAsiaTheme="majorEastAsia" w:hAnsiTheme="majorHAnsi" w:cstheme="majorBidi"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28FB"/>
    <w:pPr>
      <w:keepNext/>
      <w:keepLines/>
      <w:numPr>
        <w:ilvl w:val="4"/>
        <w:numId w:val="18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28FB"/>
    <w:pPr>
      <w:keepNext/>
      <w:keepLines/>
      <w:numPr>
        <w:ilvl w:val="5"/>
        <w:numId w:val="18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28FB"/>
    <w:pPr>
      <w:keepNext/>
      <w:keepLines/>
      <w:numPr>
        <w:ilvl w:val="6"/>
        <w:numId w:val="1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28FB"/>
    <w:pPr>
      <w:keepNext/>
      <w:keepLines/>
      <w:numPr>
        <w:ilvl w:val="7"/>
        <w:numId w:val="1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28FB"/>
    <w:pPr>
      <w:keepNext/>
      <w:keepLines/>
      <w:numPr>
        <w:ilvl w:val="8"/>
        <w:numId w:val="1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31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31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A63C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00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0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0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0A71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74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474983"/>
    <w:pPr>
      <w:numPr>
        <w:numId w:val="12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61C67"/>
    <w:rPr>
      <w:rFonts w:ascii="Tahoma" w:eastAsiaTheme="majorEastAsia" w:hAnsi="Tahoma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28FB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28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C28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933F5"/>
    <w:rPr>
      <w:rFonts w:asciiTheme="majorHAnsi" w:eastAsiaTheme="majorEastAsia" w:hAnsiTheme="majorHAnsi" w:cstheme="majorBidi"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28F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28F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28F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28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28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1">
    <w:name w:val="toc 1"/>
    <w:basedOn w:val="Normalny"/>
    <w:next w:val="Normalny"/>
    <w:autoRedefine/>
    <w:uiPriority w:val="39"/>
    <w:unhideWhenUsed/>
    <w:rsid w:val="006578C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578C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449DF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70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F4B"/>
  </w:style>
  <w:style w:type="paragraph" w:styleId="Stopka">
    <w:name w:val="footer"/>
    <w:basedOn w:val="Normalny"/>
    <w:link w:val="StopkaZnak"/>
    <w:uiPriority w:val="99"/>
    <w:unhideWhenUsed/>
    <w:rsid w:val="0070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F4B"/>
  </w:style>
  <w:style w:type="paragraph" w:styleId="Bezodstpw">
    <w:name w:val="No Spacing"/>
    <w:uiPriority w:val="1"/>
    <w:qFormat/>
    <w:rsid w:val="001D45E3"/>
    <w:pPr>
      <w:spacing w:after="0" w:line="240" w:lineRule="auto"/>
      <w:jc w:val="both"/>
    </w:pPr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83931-3EB1-44E9-95B3-52CFB8873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5890</TotalTime>
  <Pages>10</Pages>
  <Words>2888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Stemporzecki</dc:creator>
  <cp:keywords/>
  <dc:description/>
  <cp:lastModifiedBy>Joanna Młynarczyk</cp:lastModifiedBy>
  <cp:revision>17</cp:revision>
  <cp:lastPrinted>2024-01-19T14:10:00Z</cp:lastPrinted>
  <dcterms:created xsi:type="dcterms:W3CDTF">2024-03-07T18:36:00Z</dcterms:created>
  <dcterms:modified xsi:type="dcterms:W3CDTF">2024-10-31T13:14:00Z</dcterms:modified>
</cp:coreProperties>
</file>