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615589"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084F15CA"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DE7695">
        <w:rPr>
          <w:rFonts w:asciiTheme="majorHAnsi" w:hAnsiTheme="majorHAnsi" w:cstheme="majorHAnsi"/>
        </w:rPr>
        <w:t>2</w:t>
      </w:r>
      <w:r w:rsidRPr="00A258D6">
        <w:rPr>
          <w:rFonts w:asciiTheme="majorHAnsi" w:hAnsiTheme="majorHAnsi" w:cstheme="majorHAnsi"/>
        </w:rPr>
        <w:t xml:space="preserve">r. poz. </w:t>
      </w:r>
      <w:r w:rsidR="008F408B">
        <w:rPr>
          <w:rFonts w:asciiTheme="majorHAnsi" w:hAnsiTheme="majorHAnsi" w:cstheme="majorHAnsi"/>
        </w:rPr>
        <w:t>1</w:t>
      </w:r>
      <w:r w:rsidR="00DE7695">
        <w:rPr>
          <w:rFonts w:asciiTheme="majorHAnsi" w:hAnsiTheme="majorHAnsi" w:cstheme="majorHAnsi"/>
        </w:rPr>
        <w:t>710</w:t>
      </w:r>
      <w:r w:rsidR="00F55B55">
        <w:rPr>
          <w:rFonts w:asciiTheme="majorHAnsi" w:hAnsiTheme="majorHAnsi" w:cstheme="majorHAnsi"/>
        </w:rPr>
        <w:t xml:space="preserve"> ze zm.</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C42A24">
        <w:trPr>
          <w:trHeight w:val="58"/>
        </w:trPr>
        <w:tc>
          <w:tcPr>
            <w:tcW w:w="8551" w:type="dxa"/>
            <w:tcBorders>
              <w:top w:val="single" w:sz="4" w:space="0" w:color="000000"/>
              <w:left w:val="single" w:sz="4" w:space="0" w:color="000000"/>
              <w:bottom w:val="single" w:sz="4" w:space="0" w:color="000000"/>
              <w:right w:val="single" w:sz="4" w:space="0" w:color="000000"/>
            </w:tcBorders>
            <w:shd w:val="clear" w:color="auto" w:fill="C0C0C0"/>
          </w:tcPr>
          <w:p w14:paraId="35F3251A" w14:textId="34BD1CCE" w:rsidR="00AF03D2" w:rsidRPr="00C410BA" w:rsidRDefault="00C410BA" w:rsidP="00C410BA">
            <w:pPr>
              <w:outlineLvl w:val="0"/>
              <w:rPr>
                <w:rFonts w:ascii="Cambria" w:hAnsi="Cambria"/>
                <w:b/>
                <w:i/>
                <w:iCs/>
                <w:szCs w:val="24"/>
              </w:rPr>
            </w:pPr>
            <w:r w:rsidRPr="00C410BA">
              <w:rPr>
                <w:rFonts w:asciiTheme="majorHAnsi" w:eastAsia="Calibri" w:hAnsiTheme="majorHAnsi" w:cstheme="majorHAnsi"/>
                <w:b/>
                <w:kern w:val="3"/>
                <w:sz w:val="24"/>
                <w:szCs w:val="24"/>
              </w:rPr>
              <w:t xml:space="preserve">Przebudowa nawierzchni dróg dojazdowych do gruntów rolnych ul. Przecławskiej </w:t>
            </w:r>
            <w:r w:rsidRPr="00C410BA">
              <w:rPr>
                <w:rFonts w:asciiTheme="majorHAnsi" w:eastAsia="Calibri" w:hAnsiTheme="majorHAnsi" w:cstheme="majorHAnsi"/>
                <w:b/>
                <w:kern w:val="3"/>
                <w:sz w:val="24"/>
                <w:szCs w:val="24"/>
              </w:rPr>
              <w:br/>
              <w:t>w Cerekwicy</w:t>
            </w:r>
            <w:r>
              <w:rPr>
                <w:rFonts w:asciiTheme="majorHAnsi" w:eastAsia="Calibri" w:hAnsiTheme="majorHAnsi" w:cstheme="majorHAnsi"/>
                <w:b/>
                <w:kern w:val="3"/>
                <w:sz w:val="24"/>
                <w:szCs w:val="24"/>
              </w:rPr>
              <w:t>.</w:t>
            </w:r>
            <w:r w:rsidR="00361680" w:rsidRPr="00C410BA">
              <w:rPr>
                <w:rFonts w:asciiTheme="majorHAnsi" w:eastAsia="Calibri" w:hAnsiTheme="majorHAnsi" w:cstheme="majorHAnsi"/>
                <w:b/>
                <w:kern w:val="3"/>
                <w:sz w:val="24"/>
                <w:szCs w:val="24"/>
              </w:rPr>
              <w:t xml:space="preserve">                                    </w:t>
            </w:r>
            <w:r w:rsidR="00E027B4" w:rsidRPr="00C410BA">
              <w:rPr>
                <w:rFonts w:asciiTheme="majorHAnsi" w:eastAsia="Calibri" w:hAnsiTheme="majorHAnsi" w:cstheme="majorHAnsi"/>
                <w:b/>
                <w:kern w:val="3"/>
                <w:sz w:val="24"/>
                <w:szCs w:val="24"/>
              </w:rPr>
              <w:t xml:space="preserve">                      </w:t>
            </w:r>
          </w:p>
          <w:p w14:paraId="2F6C9799" w14:textId="65A88795" w:rsidR="00AF03D2" w:rsidRPr="00073703" w:rsidRDefault="00AF03D2" w:rsidP="009E0ABF">
            <w:pPr>
              <w:spacing w:line="252" w:lineRule="auto"/>
              <w:jc w:val="both"/>
              <w:rPr>
                <w:rFonts w:ascii="Calibri" w:hAnsi="Calibri" w:cs="Calibri"/>
                <w:b/>
              </w:rPr>
            </w:pPr>
          </w:p>
        </w:tc>
      </w:tr>
    </w:tbl>
    <w:p w14:paraId="57415C75" w14:textId="77777777" w:rsidR="0005142E" w:rsidRPr="00D7526C" w:rsidRDefault="0005142E" w:rsidP="0005142E">
      <w:pPr>
        <w:spacing w:before="120" w:after="120"/>
        <w:ind w:left="397"/>
        <w:jc w:val="center"/>
        <w:rPr>
          <w:rFonts w:ascii="Calibri" w:hAnsi="Calibri" w:cs="Calibri"/>
          <w:b/>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55DCB1CB"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5C3D0D">
        <w:rPr>
          <w:rFonts w:asciiTheme="majorHAnsi" w:hAnsiTheme="majorHAnsi" w:cstheme="majorHAnsi"/>
          <w:b/>
          <w:bCs/>
        </w:rPr>
        <w:t>8</w:t>
      </w:r>
      <w:r w:rsidRPr="00A258D6">
        <w:rPr>
          <w:rFonts w:asciiTheme="majorHAnsi" w:hAnsiTheme="majorHAnsi" w:cstheme="majorHAnsi"/>
          <w:b/>
          <w:bCs/>
        </w:rPr>
        <w:t>.202</w:t>
      </w:r>
      <w:r w:rsidR="00CB2AF5">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66F5B8B4" w14:textId="0FDB50F9" w:rsidR="00541386" w:rsidRPr="00D03C9F" w:rsidRDefault="00915904" w:rsidP="00096CC1">
      <w:pPr>
        <w:spacing w:line="319" w:lineRule="auto"/>
        <w:rPr>
          <w:rFonts w:asciiTheme="majorHAnsi" w:eastAsia="Times New Roman" w:hAnsiTheme="majorHAnsi" w:cstheme="majorHAnsi"/>
        </w:rPr>
      </w:pPr>
      <w:r w:rsidRPr="00D03C9F">
        <w:rPr>
          <w:rFonts w:asciiTheme="majorHAnsi" w:eastAsia="Times New Roman" w:hAnsiTheme="majorHAnsi" w:cstheme="majorHAnsi"/>
        </w:rPr>
        <w:t>Rokietnica</w:t>
      </w:r>
      <w:r w:rsidR="008664B0" w:rsidRPr="00D03C9F">
        <w:rPr>
          <w:rFonts w:asciiTheme="majorHAnsi" w:eastAsia="Times New Roman" w:hAnsiTheme="majorHAnsi" w:cstheme="majorHAnsi"/>
        </w:rPr>
        <w:t>, dnia 202</w:t>
      </w:r>
      <w:r w:rsidR="00CB2AF5">
        <w:rPr>
          <w:rFonts w:asciiTheme="majorHAnsi" w:eastAsia="Times New Roman" w:hAnsiTheme="majorHAnsi" w:cstheme="majorHAnsi"/>
        </w:rPr>
        <w:t>3</w:t>
      </w:r>
      <w:r w:rsidR="008664B0" w:rsidRPr="00D03C9F">
        <w:rPr>
          <w:rFonts w:asciiTheme="majorHAnsi" w:eastAsia="Times New Roman" w:hAnsiTheme="majorHAnsi" w:cstheme="majorHAnsi"/>
        </w:rPr>
        <w:t>.</w:t>
      </w:r>
      <w:r w:rsidR="00CB2AF5">
        <w:rPr>
          <w:rFonts w:asciiTheme="majorHAnsi" w:eastAsia="Times New Roman" w:hAnsiTheme="majorHAnsi" w:cstheme="majorHAnsi"/>
        </w:rPr>
        <w:t>0</w:t>
      </w:r>
      <w:r w:rsidR="00A010D1">
        <w:rPr>
          <w:rFonts w:asciiTheme="majorHAnsi" w:eastAsia="Times New Roman" w:hAnsiTheme="majorHAnsi" w:cstheme="majorHAnsi"/>
        </w:rPr>
        <w:t>6</w:t>
      </w:r>
      <w:r w:rsidR="00DE7695">
        <w:rPr>
          <w:rFonts w:asciiTheme="majorHAnsi" w:eastAsia="Times New Roman" w:hAnsiTheme="majorHAnsi" w:cstheme="majorHAnsi"/>
        </w:rPr>
        <w:t>.</w:t>
      </w:r>
      <w:r w:rsidR="00A010D1">
        <w:rPr>
          <w:rFonts w:asciiTheme="majorHAnsi" w:eastAsia="Times New Roman" w:hAnsiTheme="majorHAnsi" w:cstheme="majorHAnsi"/>
        </w:rPr>
        <w:t>07</w:t>
      </w:r>
    </w:p>
    <w:p w14:paraId="541AA7F6" w14:textId="04481C4A" w:rsidR="003B3B9A" w:rsidRDefault="003B3B9A" w:rsidP="00096CC1">
      <w:pPr>
        <w:spacing w:line="319" w:lineRule="auto"/>
        <w:rPr>
          <w:rFonts w:asciiTheme="majorHAnsi" w:eastAsia="Times New Roman" w:hAnsiTheme="majorHAnsi" w:cstheme="majorHAnsi"/>
        </w:rPr>
      </w:pPr>
    </w:p>
    <w:p w14:paraId="5D71EAAB" w14:textId="76448D44" w:rsidR="00137E12" w:rsidRDefault="00137E12" w:rsidP="00096CC1">
      <w:pPr>
        <w:spacing w:line="319" w:lineRule="auto"/>
        <w:rPr>
          <w:rFonts w:asciiTheme="majorHAnsi" w:eastAsia="Times New Roman" w:hAnsiTheme="majorHAnsi" w:cstheme="majorHAnsi"/>
        </w:rPr>
      </w:pPr>
    </w:p>
    <w:p w14:paraId="3EEC602A" w14:textId="2F463CAA" w:rsidR="00137E12" w:rsidRDefault="00137E12" w:rsidP="00096CC1">
      <w:pPr>
        <w:spacing w:line="319" w:lineRule="auto"/>
        <w:rPr>
          <w:rFonts w:asciiTheme="majorHAnsi" w:eastAsia="Times New Roman" w:hAnsiTheme="majorHAnsi" w:cstheme="majorHAnsi"/>
        </w:rPr>
      </w:pPr>
    </w:p>
    <w:p w14:paraId="34920F57" w14:textId="77777777" w:rsidR="00137E12" w:rsidRDefault="00137E12" w:rsidP="00096CC1">
      <w:pPr>
        <w:spacing w:line="319" w:lineRule="auto"/>
        <w:rPr>
          <w:rFonts w:asciiTheme="majorHAnsi" w:eastAsia="Times New Roman" w:hAnsiTheme="majorHAnsi" w:cstheme="majorHAnsi"/>
        </w:rPr>
      </w:pPr>
    </w:p>
    <w:p w14:paraId="3A645008" w14:textId="77777777" w:rsidR="009E0ABF" w:rsidRDefault="009E0ABF" w:rsidP="00096CC1">
      <w:pPr>
        <w:spacing w:line="319" w:lineRule="auto"/>
        <w:rPr>
          <w:rFonts w:asciiTheme="majorHAnsi" w:eastAsia="Times New Roman" w:hAnsiTheme="majorHAnsi" w:cstheme="majorHAnsi"/>
        </w:rPr>
      </w:pPr>
    </w:p>
    <w:p w14:paraId="1C51CEDD" w14:textId="77777777" w:rsidR="009E0ABF" w:rsidRPr="00D03C9F" w:rsidRDefault="009E0ABF" w:rsidP="00096CC1">
      <w:pPr>
        <w:spacing w:line="319" w:lineRule="auto"/>
        <w:rPr>
          <w:rFonts w:asciiTheme="majorHAnsi" w:eastAsia="Times New Roman" w:hAnsiTheme="majorHAnsi" w:cstheme="majorHAnsi"/>
        </w:rPr>
      </w:pPr>
    </w:p>
    <w:p w14:paraId="4732B0F3" w14:textId="741DD814" w:rsidR="00096CC1" w:rsidRPr="00A258D6" w:rsidRDefault="00096CC1" w:rsidP="00096CC1">
      <w:pPr>
        <w:tabs>
          <w:tab w:val="right" w:pos="9025"/>
        </w:tabs>
        <w:spacing w:line="319" w:lineRule="auto"/>
        <w:rPr>
          <w:rFonts w:asciiTheme="majorHAnsi" w:hAnsiTheme="majorHAnsi" w:cstheme="majorHAnsi"/>
          <w:b/>
          <w:color w:val="000000"/>
        </w:rPr>
      </w:pPr>
      <w:bookmarkStart w:id="2" w:name="_Toc65495843"/>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238857EC"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48175B">
        <w:rPr>
          <w:rFonts w:asciiTheme="majorHAnsi" w:hAnsiTheme="majorHAnsi" w:cstheme="majorHAnsi"/>
        </w:rPr>
        <w:t xml:space="preserve"> </w:t>
      </w:r>
      <w:hyperlink r:id="rId8" w:history="1">
        <w:r w:rsidR="0048175B" w:rsidRPr="00E623EB">
          <w:rPr>
            <w:rStyle w:val="Hipercze"/>
            <w:rFonts w:asciiTheme="majorHAnsi" w:hAnsiTheme="majorHAnsi" w:cstheme="majorHAnsi"/>
          </w:rPr>
          <w:t>https://platformazakupowa.pl/pn/rokietnica</w:t>
        </w:r>
      </w:hyperlink>
    </w:p>
    <w:bookmarkEnd w:id="3"/>
    <w:p w14:paraId="1A0A39C8" w14:textId="6BABA442"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r w:rsidR="0048175B">
        <w:rPr>
          <w:rFonts w:asciiTheme="majorHAnsi" w:hAnsiTheme="majorHAnsi" w:cstheme="majorHAnsi"/>
        </w:rPr>
        <w:t xml:space="preserve">  </w:t>
      </w:r>
      <w:hyperlink r:id="rId9" w:history="1">
        <w:r w:rsidR="0048175B" w:rsidRPr="00E623EB">
          <w:rPr>
            <w:rStyle w:val="Hipercze"/>
            <w:rFonts w:asciiTheme="majorHAnsi" w:hAnsiTheme="majorHAnsi" w:cstheme="majorHAnsi"/>
          </w:rPr>
          <w:t>https://www.rokietnica.pl</w:t>
        </w:r>
      </w:hyperlink>
    </w:p>
    <w:p w14:paraId="086E79F9" w14:textId="257F49B6"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r w:rsidR="0048175B">
        <w:rPr>
          <w:rFonts w:asciiTheme="majorHAnsi" w:eastAsia="Times New Roman" w:hAnsiTheme="majorHAnsi" w:cstheme="majorHAnsi"/>
        </w:rPr>
        <w:t xml:space="preserve">                            </w:t>
      </w:r>
      <w:hyperlink r:id="rId10" w:history="1">
        <w:r w:rsidR="0048175B" w:rsidRPr="00E623EB">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2B737E">
      <w:pPr>
        <w:numPr>
          <w:ilvl w:val="0"/>
          <w:numId w:val="17"/>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2B737E">
      <w:pPr>
        <w:numPr>
          <w:ilvl w:val="0"/>
          <w:numId w:val="17"/>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27B88766" w:rsidR="00BD4AC0" w:rsidRDefault="0088231F" w:rsidP="002B737E">
      <w:pPr>
        <w:numPr>
          <w:ilvl w:val="0"/>
          <w:numId w:val="17"/>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48175B">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409F99D0"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w:t>
      </w:r>
      <w:r w:rsidR="0048175B">
        <w:rPr>
          <w:rFonts w:asciiTheme="majorHAnsi" w:eastAsia="Times New Roman" w:hAnsiTheme="majorHAnsi" w:cstheme="majorHAnsi"/>
        </w:rPr>
        <w:t xml:space="preserve"> </w:t>
      </w:r>
      <w:r w:rsidRPr="00A258D6">
        <w:rPr>
          <w:rFonts w:asciiTheme="majorHAnsi" w:eastAsia="Times New Roman" w:hAnsiTheme="majorHAnsi" w:cstheme="majorHAnsi"/>
        </w:rPr>
        <w:t xml:space="preserve">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1"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B737E">
      <w:pPr>
        <w:numPr>
          <w:ilvl w:val="0"/>
          <w:numId w:val="13"/>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2" w:history="1">
        <w:r w:rsidR="00BD4AC0" w:rsidRPr="00180D43">
          <w:rPr>
            <w:rStyle w:val="Hipercze"/>
            <w:rFonts w:asciiTheme="majorHAnsi" w:hAnsiTheme="majorHAnsi" w:cstheme="majorHAnsi"/>
          </w:rPr>
          <w:t>iod@rokietnica.pl</w:t>
        </w:r>
      </w:hyperlink>
    </w:p>
    <w:p w14:paraId="00000053"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2B737E">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2B737E">
      <w:pPr>
        <w:numPr>
          <w:ilvl w:val="0"/>
          <w:numId w:val="1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2B737E">
      <w:pPr>
        <w:numPr>
          <w:ilvl w:val="0"/>
          <w:numId w:val="1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2B737E">
      <w:pPr>
        <w:numPr>
          <w:ilvl w:val="0"/>
          <w:numId w:val="14"/>
        </w:numPr>
        <w:spacing w:line="319" w:lineRule="auto"/>
        <w:ind w:left="709" w:hanging="283"/>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2B737E">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r w:rsidR="00A43881">
        <w:rPr>
          <w:rFonts w:asciiTheme="majorHAnsi" w:hAnsiTheme="majorHAnsi" w:cstheme="majorHAnsi"/>
          <w:b/>
          <w:bCs/>
          <w:sz w:val="24"/>
          <w:szCs w:val="24"/>
        </w:rPr>
        <w:br/>
      </w:r>
    </w:p>
    <w:p w14:paraId="00000063" w14:textId="4267A6F4"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C" w14:textId="35B6CD7B" w:rsidR="001C5D72" w:rsidRPr="00CB2AF5" w:rsidRDefault="00FC4AB9" w:rsidP="00CB2AF5">
      <w:pPr>
        <w:spacing w:line="319" w:lineRule="auto"/>
        <w:jc w:val="both"/>
        <w:rPr>
          <w:rFonts w:asciiTheme="majorHAnsi" w:hAnsiTheme="majorHAnsi" w:cstheme="majorHAnsi"/>
        </w:rPr>
      </w:pPr>
      <w:r w:rsidRPr="00CB2AF5">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6116B3" w:rsidRPr="00CB2AF5">
        <w:rPr>
          <w:rFonts w:asciiTheme="majorHAnsi" w:hAnsiTheme="majorHAnsi" w:cstheme="majorHAnsi"/>
        </w:rPr>
        <w:t>wszystkie prace fizyczne opisane przedmiarem robót</w:t>
      </w:r>
      <w:r w:rsidR="00091CFF" w:rsidRPr="00CB2AF5">
        <w:rPr>
          <w:rFonts w:asciiTheme="majorHAnsi" w:hAnsiTheme="majorHAnsi" w:cstheme="majorHAnsi"/>
        </w:rPr>
        <w:t>,</w:t>
      </w:r>
    </w:p>
    <w:p w14:paraId="718FBDC0" w14:textId="75FF7F6A" w:rsidR="00C41890" w:rsidRPr="00A43881" w:rsidRDefault="00FC4AB9" w:rsidP="002B737E">
      <w:pPr>
        <w:numPr>
          <w:ilvl w:val="0"/>
          <w:numId w:val="15"/>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C54CA5">
      <w:p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2B737E">
      <w:pPr>
        <w:numPr>
          <w:ilvl w:val="0"/>
          <w:numId w:val="15"/>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6" w:name="_Toc65495846"/>
      <w:bookmarkStart w:id="7" w:name="_Hlk66787009"/>
    </w:p>
    <w:p w14:paraId="2B72AB22" w14:textId="77777777" w:rsidR="006F35DC"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42C34A40" w14:textId="77777777" w:rsidR="0048175B" w:rsidRPr="0048175B" w:rsidRDefault="0048175B" w:rsidP="0048175B">
      <w:pPr>
        <w:rPr>
          <w:rFonts w:asciiTheme="majorHAnsi" w:hAnsiTheme="majorHAnsi" w:cstheme="majorHAnsi"/>
        </w:rPr>
      </w:pPr>
      <w:r w:rsidRPr="0048175B">
        <w:rPr>
          <w:rFonts w:asciiTheme="majorHAnsi" w:hAnsiTheme="majorHAnsi" w:cstheme="majorHAnsi"/>
        </w:rPr>
        <w:t>W ramach zadania przewidziano wykonanie modernizacji nawierzchni drogi gminnej ul. Przecławskiej w Cerekwicy na odcinku ok 775 mb i szerokości 5,0 m</w:t>
      </w:r>
    </w:p>
    <w:p w14:paraId="590449F2" w14:textId="77777777" w:rsidR="0048175B" w:rsidRPr="0048175B" w:rsidRDefault="0048175B" w:rsidP="0048175B">
      <w:pPr>
        <w:rPr>
          <w:rFonts w:asciiTheme="majorHAnsi" w:hAnsiTheme="majorHAnsi" w:cstheme="majorHAnsi"/>
        </w:rPr>
      </w:pPr>
      <w:r w:rsidRPr="0048175B">
        <w:rPr>
          <w:rFonts w:asciiTheme="majorHAnsi" w:hAnsiTheme="majorHAnsi" w:cstheme="majorHAnsi"/>
        </w:rPr>
        <w:t>Zakres prac obejmuje m.in.:</w:t>
      </w:r>
    </w:p>
    <w:p w14:paraId="1495BACF" w14:textId="77777777" w:rsidR="0048175B" w:rsidRDefault="0048175B" w:rsidP="0048175B">
      <w:pPr>
        <w:pStyle w:val="Akapitzlist"/>
        <w:numPr>
          <w:ilvl w:val="0"/>
          <w:numId w:val="30"/>
        </w:numPr>
        <w:spacing w:before="100"/>
      </w:pPr>
      <w:r>
        <w:t>Roboty przygotowawcze</w:t>
      </w:r>
    </w:p>
    <w:p w14:paraId="4F2C4E45" w14:textId="77777777" w:rsidR="0048175B" w:rsidRDefault="0048175B" w:rsidP="0048175B">
      <w:pPr>
        <w:pStyle w:val="Akapitzlist"/>
        <w:numPr>
          <w:ilvl w:val="0"/>
          <w:numId w:val="30"/>
        </w:numPr>
        <w:spacing w:before="100"/>
      </w:pPr>
      <w:r>
        <w:t>Mechaniczne profilowanie i zagęszczanie podłoża pod warstwy konstrukcyjne nawierzchni</w:t>
      </w:r>
    </w:p>
    <w:p w14:paraId="71C39A4F" w14:textId="77777777" w:rsidR="0048175B" w:rsidRDefault="0048175B" w:rsidP="0048175B">
      <w:pPr>
        <w:pStyle w:val="Akapitzlist"/>
        <w:numPr>
          <w:ilvl w:val="0"/>
          <w:numId w:val="30"/>
        </w:numPr>
        <w:spacing w:before="100"/>
      </w:pPr>
      <w:r>
        <w:t>Oczyszczenie i skropienie warstw konstrukcyjnych</w:t>
      </w:r>
    </w:p>
    <w:p w14:paraId="7803C274" w14:textId="77777777" w:rsidR="0048175B" w:rsidRDefault="0048175B" w:rsidP="0048175B">
      <w:pPr>
        <w:pStyle w:val="Akapitzlist"/>
        <w:numPr>
          <w:ilvl w:val="0"/>
          <w:numId w:val="30"/>
        </w:numPr>
        <w:spacing w:before="100"/>
      </w:pPr>
      <w:r>
        <w:t>Podbudowa z mieszanki stabilizowanej mechanicznie, warstwa wyrównawcza po zagęszczeniu o gr 10 – 15 cm</w:t>
      </w:r>
    </w:p>
    <w:p w14:paraId="4347E2C9" w14:textId="77777777" w:rsidR="0048175B" w:rsidRDefault="0048175B" w:rsidP="0048175B">
      <w:pPr>
        <w:pStyle w:val="Akapitzlist"/>
        <w:numPr>
          <w:ilvl w:val="0"/>
          <w:numId w:val="30"/>
        </w:numPr>
        <w:spacing w:before="100"/>
      </w:pPr>
      <w:r>
        <w:t>Nawierzchnia z betonu asfaltowego, warstwa ścieralna gr. 5 cm</w:t>
      </w:r>
    </w:p>
    <w:p w14:paraId="37D42298" w14:textId="77777777" w:rsidR="0048175B" w:rsidRDefault="0048175B" w:rsidP="0048175B">
      <w:pPr>
        <w:pStyle w:val="Akapitzlist"/>
        <w:numPr>
          <w:ilvl w:val="0"/>
          <w:numId w:val="30"/>
        </w:numPr>
        <w:spacing w:before="100"/>
      </w:pPr>
      <w:r>
        <w:t>Umocnienie pobocza na szerokości 0,5 m obustronnie</w:t>
      </w:r>
    </w:p>
    <w:p w14:paraId="603FF86F" w14:textId="77777777" w:rsidR="0048175B" w:rsidRDefault="0048175B" w:rsidP="0048175B">
      <w:pPr>
        <w:pStyle w:val="Akapitzlist"/>
        <w:numPr>
          <w:ilvl w:val="0"/>
          <w:numId w:val="30"/>
        </w:numPr>
        <w:spacing w:before="100"/>
      </w:pPr>
      <w:r>
        <w:lastRenderedPageBreak/>
        <w:t>Oznakowanie i urządzenie bezpieczeństwa ruchu drogowego – poduszki berlińskie</w:t>
      </w:r>
    </w:p>
    <w:p w14:paraId="112AA4A7" w14:textId="77777777" w:rsidR="0048175B" w:rsidRDefault="0048175B" w:rsidP="0048175B">
      <w:pPr>
        <w:pStyle w:val="Akapitzlist"/>
        <w:numPr>
          <w:ilvl w:val="0"/>
          <w:numId w:val="30"/>
        </w:numPr>
        <w:spacing w:before="100"/>
      </w:pPr>
      <w:r>
        <w:t>Regulacja istniejących zasuw wodociągowych oraz pokryw studni rewizyjnych</w:t>
      </w:r>
    </w:p>
    <w:p w14:paraId="2BFB447B" w14:textId="77777777" w:rsidR="0048175B" w:rsidRDefault="0048175B" w:rsidP="0048175B">
      <w:pPr>
        <w:pStyle w:val="Akapitzlist"/>
        <w:numPr>
          <w:ilvl w:val="0"/>
          <w:numId w:val="30"/>
        </w:numPr>
        <w:spacing w:before="100"/>
      </w:pPr>
      <w:r w:rsidRPr="001330EF">
        <w:t>Obsług</w:t>
      </w:r>
      <w:r>
        <w:t>ę</w:t>
      </w:r>
      <w:r w:rsidRPr="001330EF">
        <w:t xml:space="preserve"> </w:t>
      </w:r>
      <w:r w:rsidRPr="00641DEE">
        <w:t>geodezyjn</w:t>
      </w:r>
      <w:r>
        <w:t>ą</w:t>
      </w:r>
    </w:p>
    <w:p w14:paraId="617EE3CB" w14:textId="77777777" w:rsidR="0048175B" w:rsidRDefault="0048175B" w:rsidP="0048175B">
      <w:pPr>
        <w:pStyle w:val="Akapitzlist"/>
        <w:numPr>
          <w:ilvl w:val="0"/>
          <w:numId w:val="30"/>
        </w:numPr>
        <w:spacing w:before="100"/>
      </w:pPr>
      <w:r>
        <w:t>Sporządzenie dokumentacji powykonawczej wraz z atestami, certyfikatami i dostarczenie jej do Zamawiającego</w:t>
      </w:r>
    </w:p>
    <w:p w14:paraId="5BF5DD07" w14:textId="77777777" w:rsidR="0048175B" w:rsidRDefault="0048175B" w:rsidP="0048175B">
      <w:r>
        <w:t>UWAGI:</w:t>
      </w:r>
    </w:p>
    <w:p w14:paraId="022D402C" w14:textId="77777777" w:rsidR="0048175B" w:rsidRDefault="0048175B" w:rsidP="0048175B">
      <w:pPr>
        <w:pStyle w:val="Akapitzlist"/>
        <w:numPr>
          <w:ilvl w:val="0"/>
          <w:numId w:val="31"/>
        </w:numPr>
        <w:spacing w:before="100"/>
      </w:pPr>
      <w:r w:rsidRPr="00234F2B">
        <w:t>Wykonawca będzie zobowiązany do zapoznania się z treścią oraz stosowania wytycznych Zarządzenia nr RO.0050.29.2023</w:t>
      </w:r>
      <w:r>
        <w:t xml:space="preserve"> </w:t>
      </w:r>
      <w:r w:rsidRPr="00234F2B">
        <w:t>Wójta Gminy Rokietnica z dnia 13.02.2023 r.</w:t>
      </w:r>
      <w:r>
        <w:t xml:space="preserve"> </w:t>
      </w:r>
      <w:r w:rsidRPr="00234F2B">
        <w:t>w sprawie ochrony drzew i rozwoju terenów zieleni na terenie Gminy Rokietnica.</w:t>
      </w:r>
    </w:p>
    <w:p w14:paraId="1D03774F" w14:textId="77777777" w:rsidR="0048175B" w:rsidRDefault="0048175B" w:rsidP="0048175B">
      <w:pPr>
        <w:pStyle w:val="Akapitzlist"/>
        <w:numPr>
          <w:ilvl w:val="0"/>
          <w:numId w:val="31"/>
        </w:numPr>
        <w:spacing w:before="100"/>
        <w:jc w:val="both"/>
      </w:pPr>
      <w:r w:rsidRPr="00DE1D00">
        <w:t xml:space="preserve">Gmina Rokietnica informuje, ze poza </w:t>
      </w:r>
      <w:r>
        <w:t xml:space="preserve">pracami związanymi z modernizacją drogi </w:t>
      </w:r>
      <w:r>
        <w:br/>
        <w:t xml:space="preserve">ul. Przecławskiej planuje się </w:t>
      </w:r>
      <w:r w:rsidRPr="00DE1D00">
        <w:t>budow</w:t>
      </w:r>
      <w:r>
        <w:t xml:space="preserve">ę </w:t>
      </w:r>
      <w:r w:rsidRPr="00DE1D00">
        <w:t>oświetlenia drogowego</w:t>
      </w:r>
      <w:r>
        <w:t>.</w:t>
      </w:r>
      <w:r w:rsidRPr="00DE1D00">
        <w:t xml:space="preserve"> W związku z tym, powyższe inwestycje mogą być realizowane w tym samym czasie i na tym samym placu budowy. Wykonawca będzie zobowiązany do współpracy i koordynacji prac branży elektrycznej z branżą drogową.</w:t>
      </w:r>
    </w:p>
    <w:p w14:paraId="3388C0FC" w14:textId="7D90AB3B" w:rsidR="00D84F86" w:rsidRPr="00D84F86" w:rsidRDefault="00D84F86" w:rsidP="00D84F86">
      <w:pPr>
        <w:jc w:val="both"/>
        <w:rPr>
          <w:rFonts w:ascii="Calibri" w:hAnsi="Calibri" w:cs="Calibri"/>
          <w:szCs w:val="24"/>
        </w:rPr>
      </w:pPr>
      <w:r w:rsidRPr="00D84F86">
        <w:rPr>
          <w:rFonts w:ascii="Calibri" w:hAnsi="Calibri" w:cs="Calibri"/>
          <w:szCs w:val="24"/>
        </w:rPr>
        <w:t>Prace będą przebiegać pod nadzorem Inspektora</w:t>
      </w:r>
      <w:r w:rsidR="009E0ABF">
        <w:rPr>
          <w:rFonts w:ascii="Calibri" w:hAnsi="Calibri" w:cs="Calibri"/>
          <w:szCs w:val="24"/>
        </w:rPr>
        <w:t xml:space="preserve"> nadzoru inwestorskiego</w:t>
      </w:r>
      <w:r w:rsidRPr="00D84F86">
        <w:rPr>
          <w:rFonts w:ascii="Calibri" w:hAnsi="Calibri" w:cs="Calibri"/>
          <w:szCs w:val="24"/>
        </w:rPr>
        <w:t>.</w:t>
      </w:r>
    </w:p>
    <w:p w14:paraId="5F2F6738" w14:textId="77777777" w:rsidR="007957F6" w:rsidRDefault="007957F6" w:rsidP="007957F6">
      <w:pPr>
        <w:rPr>
          <w:color w:val="FF0000"/>
        </w:rPr>
      </w:pPr>
    </w:p>
    <w:p w14:paraId="3897C98D" w14:textId="77777777" w:rsidR="007957F6" w:rsidRDefault="007957F6" w:rsidP="007957F6">
      <w:pPr>
        <w:spacing w:after="200"/>
        <w:jc w:val="both"/>
        <w:rPr>
          <w:rFonts w:ascii="Calibri" w:eastAsia="Calibri" w:hAnsi="Calibri"/>
          <w:lang w:eastAsia="en-US"/>
        </w:rPr>
      </w:pPr>
      <w:r>
        <w:rPr>
          <w:rFonts w:ascii="Calibri" w:eastAsia="Calibri" w:hAnsi="Calibri"/>
          <w:lang w:eastAsia="en-US"/>
        </w:rPr>
        <w:t xml:space="preserve">Zakres rzeczowy zadania będącego przedmiotem przetargu opisany jest szczegółowo w dokumentacji projektowej, specyfikacjach technicznych wykonania i odbioru robót oraz przedmiarze robót. </w:t>
      </w:r>
    </w:p>
    <w:p w14:paraId="4DC5971A" w14:textId="4F228130" w:rsidR="00647399" w:rsidRPr="007B1BA7" w:rsidRDefault="001E2D28" w:rsidP="008B2703">
      <w:pPr>
        <w:spacing w:after="200"/>
        <w:rPr>
          <w:rFonts w:asciiTheme="majorHAnsi" w:hAnsiTheme="majorHAnsi" w:cstheme="majorHAnsi"/>
          <w:color w:val="000000"/>
          <w:kern w:val="3"/>
        </w:rPr>
      </w:pPr>
      <w:r w:rsidRPr="001E2D28">
        <w:rPr>
          <w:rFonts w:ascii="Calibri" w:eastAsia="Calibri" w:hAnsi="Calibri"/>
          <w:lang w:eastAsia="en-US"/>
        </w:rPr>
        <w:t>Zamawiający nie wymaga załączenia do oferty kosztorysu ofertowego. 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przed  podpisaniem umowy .</w:t>
      </w:r>
      <w:r w:rsidR="008B2703">
        <w:rPr>
          <w:rFonts w:ascii="Calibri" w:eastAsia="Calibri" w:hAnsi="Calibri"/>
          <w:lang w:eastAsia="en-US"/>
        </w:rPr>
        <w:br/>
      </w:r>
      <w:r w:rsidR="008B2703">
        <w:rPr>
          <w:rFonts w:asciiTheme="majorHAnsi" w:hAnsiTheme="majorHAnsi" w:cstheme="majorHAnsi"/>
          <w:b/>
          <w:bCs/>
        </w:rPr>
        <w:br/>
      </w:r>
      <w:r w:rsidR="00F332E0" w:rsidRPr="00FA3A10">
        <w:rPr>
          <w:rFonts w:asciiTheme="majorHAnsi" w:hAnsiTheme="majorHAnsi" w:cstheme="majorHAnsi"/>
          <w:b/>
          <w:bCs/>
        </w:rPr>
        <w:t>4.</w:t>
      </w:r>
      <w:r w:rsidR="00647399">
        <w:rPr>
          <w:rFonts w:asciiTheme="majorHAnsi" w:hAnsiTheme="majorHAnsi" w:cstheme="majorHAnsi"/>
        </w:rPr>
        <w:t xml:space="preserve"> </w:t>
      </w:r>
      <w:r w:rsidR="00647399" w:rsidRPr="007B1BA7">
        <w:rPr>
          <w:rFonts w:asciiTheme="majorHAnsi" w:hAnsiTheme="majorHAnsi" w:cstheme="majorHAnsi"/>
        </w:rPr>
        <w:t xml:space="preserve">Wspólny Słownik Zamówień (CPV):  </w:t>
      </w:r>
      <w:r w:rsidR="008B2703">
        <w:rPr>
          <w:rFonts w:asciiTheme="majorHAnsi" w:hAnsiTheme="majorHAnsi" w:cstheme="majorHAnsi"/>
        </w:rPr>
        <w:br/>
      </w:r>
      <w:r w:rsidR="008B2703">
        <w:rPr>
          <w:rFonts w:asciiTheme="majorHAnsi" w:hAnsiTheme="majorHAnsi" w:cstheme="majorHAnsi"/>
          <w:color w:val="000000"/>
          <w:kern w:val="3"/>
        </w:rPr>
        <w:t>45.23.31.40.2 – roboty drogowe,</w:t>
      </w:r>
      <w:r w:rsidR="008B2703">
        <w:rPr>
          <w:rFonts w:asciiTheme="majorHAnsi" w:hAnsiTheme="majorHAnsi" w:cstheme="majorHAnsi"/>
          <w:color w:val="000000"/>
          <w:kern w:val="3"/>
        </w:rPr>
        <w:br/>
        <w:t>45.23.3220.7 – roboty w zakresie nawierzchni róg</w:t>
      </w:r>
    </w:p>
    <w:p w14:paraId="4F5C1042" w14:textId="79C2E9C6" w:rsidR="0045658C" w:rsidRPr="00C71C19" w:rsidRDefault="00F332E0" w:rsidP="00CD4D64">
      <w:pPr>
        <w:spacing w:line="319" w:lineRule="auto"/>
        <w:rPr>
          <w:rFonts w:asciiTheme="majorHAnsi" w:hAnsiTheme="majorHAnsi" w:cstheme="majorHAnsi"/>
        </w:rPr>
      </w:pPr>
      <w:bookmarkStart w:id="8" w:name="_Hlk66442564"/>
      <w:r w:rsidRPr="00FA3A10">
        <w:rPr>
          <w:rFonts w:asciiTheme="majorHAnsi" w:hAnsiTheme="majorHAnsi" w:cstheme="majorHAnsi"/>
          <w:b/>
          <w:bCs/>
        </w:rPr>
        <w:t>5</w:t>
      </w:r>
      <w:r>
        <w:rPr>
          <w:rFonts w:asciiTheme="majorHAnsi" w:hAnsiTheme="majorHAnsi" w:cstheme="majorHAnsi"/>
        </w:rPr>
        <w:t>.</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7"/>
    <w:bookmarkEnd w:id="8"/>
    <w:p w14:paraId="732E3FA0" w14:textId="77777777"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Uzasadnienie do braku podziału zamówienia na części:</w:t>
      </w:r>
    </w:p>
    <w:p w14:paraId="504BC2BA" w14:textId="62A7ECAF"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 xml:space="preserve">Zdaniem Zamawiającego podział zakresu niniejszego postępowania na części,  nie jest uzasadniony, </w:t>
      </w:r>
      <w:r w:rsidR="000453A3" w:rsidRPr="00C71C19">
        <w:rPr>
          <w:rFonts w:asciiTheme="majorHAnsi" w:hAnsiTheme="majorHAnsi" w:cstheme="majorHAnsi"/>
        </w:rPr>
        <w:br/>
      </w:r>
      <w:r w:rsidRPr="00C71C19">
        <w:rPr>
          <w:rFonts w:asciiTheme="majorHAnsi" w:hAnsiTheme="majorHAnsi" w:cstheme="majorHAnsi"/>
        </w:rPr>
        <w:t>a przeciwnie powodowałby nadmierne trudności techniczne związane z realizacją zamówienia</w:t>
      </w:r>
      <w:r w:rsidR="00BD4AC0" w:rsidRPr="00C71C19">
        <w:rPr>
          <w:rFonts w:asciiTheme="majorHAnsi" w:hAnsiTheme="majorHAnsi" w:cstheme="majorHAnsi"/>
        </w:rPr>
        <w:t>.</w:t>
      </w:r>
    </w:p>
    <w:p w14:paraId="057A3F1A"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488808B2"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Zadani</w:t>
      </w:r>
      <w:r w:rsidR="00E316C6" w:rsidRPr="0069492E">
        <w:rPr>
          <w:rFonts w:asciiTheme="majorHAnsi" w:hAnsiTheme="majorHAnsi" w:cstheme="majorHAnsi"/>
        </w:rPr>
        <w:t>e</w:t>
      </w:r>
      <w:r w:rsidRPr="0069492E">
        <w:rPr>
          <w:rFonts w:asciiTheme="majorHAnsi" w:hAnsiTheme="majorHAnsi" w:cstheme="majorHAnsi"/>
        </w:rPr>
        <w:t xml:space="preserve"> budżetowe wchodzące w zakres ni</w:t>
      </w:r>
      <w:r w:rsidR="008E3004" w:rsidRPr="0069492E">
        <w:rPr>
          <w:rFonts w:asciiTheme="majorHAnsi" w:hAnsiTheme="majorHAnsi" w:cstheme="majorHAnsi"/>
        </w:rPr>
        <w:t>n</w:t>
      </w:r>
      <w:r w:rsidRPr="0069492E">
        <w:rPr>
          <w:rFonts w:asciiTheme="majorHAnsi" w:hAnsiTheme="majorHAnsi" w:cstheme="majorHAnsi"/>
        </w:rPr>
        <w:t>iejszego post</w:t>
      </w:r>
      <w:r w:rsidR="00952B13" w:rsidRPr="0069492E">
        <w:rPr>
          <w:rFonts w:asciiTheme="majorHAnsi" w:hAnsiTheme="majorHAnsi" w:cstheme="majorHAnsi"/>
        </w:rPr>
        <w:t>ę</w:t>
      </w:r>
      <w:r w:rsidRPr="0069492E">
        <w:rPr>
          <w:rFonts w:asciiTheme="majorHAnsi" w:hAnsiTheme="majorHAnsi" w:cstheme="majorHAnsi"/>
        </w:rPr>
        <w:t>powania  ma charakter wykonawstwa jednobranżowego, co określa ciąg technologiczny. Podzielenie zadań spowoduje m.in. trudności 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w:t>
      </w:r>
      <w:r w:rsidRPr="0069492E">
        <w:rPr>
          <w:rFonts w:asciiTheme="majorHAnsi" w:hAnsiTheme="majorHAnsi" w:cstheme="majorHAnsi"/>
        </w:rPr>
        <w:lastRenderedPageBreak/>
        <w:t>utrudnień logistycznych na budowie, w konsekwencji zwiększenie kosztów realizacji przedmiotu zamówienia, co byłoby dla Zamawiającego nieekonomiczne i wydłużyłoby okres realizacji inwestycji.</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00000075" w14:textId="3E42866A" w:rsidR="001C5D72" w:rsidRPr="00326F74" w:rsidRDefault="00F332E0" w:rsidP="00326F74">
      <w:pPr>
        <w:spacing w:line="319" w:lineRule="auto"/>
        <w:jc w:val="both"/>
        <w:rPr>
          <w:rFonts w:asciiTheme="majorHAnsi" w:hAnsiTheme="majorHAnsi" w:cstheme="majorHAnsi"/>
        </w:rPr>
      </w:pPr>
      <w:r w:rsidRPr="00FA3A10">
        <w:rPr>
          <w:rFonts w:asciiTheme="majorHAnsi" w:hAnsiTheme="majorHAnsi" w:cstheme="majorHAnsi"/>
          <w:b/>
          <w:bCs/>
        </w:rPr>
        <w:t>6</w:t>
      </w:r>
      <w:r>
        <w:rPr>
          <w:rFonts w:asciiTheme="majorHAnsi" w:hAnsiTheme="majorHAnsi" w:cstheme="majorHAnsi"/>
        </w:rPr>
        <w:t>.</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481A5B6F" w:rsidR="001C5D72" w:rsidRPr="00F332E0" w:rsidRDefault="00F332E0"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7</w:t>
      </w:r>
      <w:r>
        <w:rPr>
          <w:rFonts w:asciiTheme="majorHAnsi" w:hAnsiTheme="majorHAnsi" w:cstheme="majorHAnsi"/>
        </w:rPr>
        <w:t>.</w:t>
      </w:r>
      <w:r w:rsidR="006E3414">
        <w:rPr>
          <w:rFonts w:asciiTheme="majorHAnsi" w:hAnsiTheme="majorHAnsi" w:cstheme="majorHAnsi"/>
        </w:rPr>
        <w:t xml:space="preserve"> Z</w:t>
      </w:r>
      <w:r w:rsidR="00FC4AB9" w:rsidRPr="00F332E0">
        <w:rPr>
          <w:rFonts w:asciiTheme="majorHAnsi" w:hAnsiTheme="majorHAnsi" w:cstheme="majorHAnsi"/>
        </w:rPr>
        <w:t>amawiający nie przewiduje udzielania zamówień, o których mowa w art. 214 ust. 1 pkt 7</w:t>
      </w:r>
      <w:r w:rsidR="00096B30" w:rsidRPr="00F332E0">
        <w:rPr>
          <w:rFonts w:asciiTheme="majorHAnsi" w:hAnsiTheme="majorHAnsi" w:cstheme="majorHAnsi"/>
        </w:rPr>
        <w:t>.</w:t>
      </w:r>
    </w:p>
    <w:p w14:paraId="6136047E" w14:textId="3FA2B5B9" w:rsidR="004E12B0" w:rsidRDefault="006E3414"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8</w:t>
      </w:r>
      <w:r>
        <w:rPr>
          <w:rFonts w:asciiTheme="majorHAnsi" w:hAnsiTheme="majorHAnsi" w:cstheme="majorHAnsi"/>
        </w:rPr>
        <w:t>.</w:t>
      </w:r>
      <w:r w:rsidR="00FA3A10">
        <w:rPr>
          <w:rFonts w:asciiTheme="majorHAnsi" w:hAnsiTheme="majorHAnsi" w:cstheme="majorHAnsi"/>
        </w:rPr>
        <w:t xml:space="preserve"> </w:t>
      </w:r>
      <w:r w:rsidR="00471433" w:rsidRPr="006E3414">
        <w:rPr>
          <w:rFonts w:asciiTheme="majorHAnsi" w:hAnsiTheme="majorHAnsi" w:cstheme="majorHAnsi"/>
        </w:rPr>
        <w:t>Rozwiązania równoważne.</w:t>
      </w:r>
    </w:p>
    <w:p w14:paraId="503006A3" w14:textId="77777777" w:rsidR="005256B5" w:rsidRDefault="004E12B0" w:rsidP="006E3414">
      <w:pPr>
        <w:tabs>
          <w:tab w:val="left" w:pos="284"/>
        </w:tabs>
        <w:spacing w:line="319" w:lineRule="auto"/>
        <w:jc w:val="both"/>
        <w:rPr>
          <w:rFonts w:asciiTheme="majorHAnsi" w:hAnsiTheme="majorHAnsi" w:cstheme="majorHAnsi"/>
        </w:rPr>
      </w:pPr>
      <w:r w:rsidRPr="004E12B0">
        <w:rPr>
          <w:rFonts w:asciiTheme="majorHAnsi" w:hAnsiTheme="majorHAnsi" w:cstheme="maj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44E88950" w14:textId="53BF559E" w:rsidR="00471433" w:rsidRDefault="00632910" w:rsidP="006E3414">
      <w:pPr>
        <w:tabs>
          <w:tab w:val="left" w:pos="284"/>
        </w:tabs>
        <w:spacing w:line="319" w:lineRule="auto"/>
        <w:jc w:val="both"/>
        <w:rPr>
          <w:rFonts w:asciiTheme="majorHAnsi" w:hAnsiTheme="majorHAnsi" w:cstheme="majorHAnsi"/>
        </w:rPr>
      </w:pPr>
      <w:r>
        <w:rPr>
          <w:rFonts w:asciiTheme="majorHAnsi" w:hAnsiTheme="majorHAnsi" w:cstheme="majorHAnsi"/>
        </w:rPr>
        <w:t xml:space="preserve">9.  </w:t>
      </w:r>
      <w:r w:rsidR="005256B5">
        <w:rPr>
          <w:rFonts w:asciiTheme="majorHAnsi" w:hAnsiTheme="majorHAnsi" w:cstheme="majorHAnsi"/>
        </w:rPr>
        <w:t>Zgodnie z art.101 ust.5 PZP Wykonawca, który powołuje się  na rozwiązania równoważne w stosunku do opisywanych w dokumentach jest obowiązany udowodnić poprzez dołączenie do oferty stosownych przedmiotowych środków dowodowych, o których mowa w art.104</w:t>
      </w:r>
      <w:r w:rsidR="00CD4D64">
        <w:rPr>
          <w:rFonts w:asciiTheme="majorHAnsi" w:hAnsiTheme="majorHAnsi" w:cstheme="majorHAnsi"/>
        </w:rPr>
        <w:t xml:space="preserve"> </w:t>
      </w:r>
      <w:r w:rsidR="005256B5">
        <w:rPr>
          <w:rFonts w:asciiTheme="majorHAnsi" w:hAnsiTheme="majorHAnsi" w:cstheme="majorHAnsi"/>
        </w:rPr>
        <w:t xml:space="preserve">-107 PZP, </w:t>
      </w:r>
      <w:r w:rsidR="00FA680C">
        <w:rPr>
          <w:rFonts w:asciiTheme="majorHAnsi" w:hAnsiTheme="majorHAnsi" w:cstheme="majorHAnsi"/>
        </w:rPr>
        <w:t>że proponowane rozwiązania w równoważnym stopniu spełniają wymagania określone w opisie przedmiotu zamówienia.</w:t>
      </w:r>
    </w:p>
    <w:p w14:paraId="05DB88E0" w14:textId="06009DCF" w:rsidR="00632910" w:rsidRPr="006E3414" w:rsidRDefault="00632910" w:rsidP="006E3414">
      <w:pPr>
        <w:tabs>
          <w:tab w:val="left" w:pos="284"/>
        </w:tabs>
        <w:spacing w:line="319" w:lineRule="auto"/>
        <w:jc w:val="both"/>
        <w:rPr>
          <w:rFonts w:asciiTheme="majorHAnsi" w:hAnsiTheme="majorHAnsi" w:cstheme="majorHAnsi"/>
        </w:rPr>
      </w:pPr>
      <w:r w:rsidRPr="00E20388">
        <w:rPr>
          <w:rFonts w:asciiTheme="majorHAnsi" w:hAnsiTheme="majorHAnsi" w:cstheme="majorHAnsi"/>
          <w:b/>
          <w:bCs/>
        </w:rPr>
        <w:t>10</w:t>
      </w:r>
      <w:r>
        <w:rPr>
          <w:rFonts w:asciiTheme="majorHAnsi" w:hAnsiTheme="majorHAnsi" w:cstheme="majorHAnsi"/>
        </w:rPr>
        <w:t xml:space="preserve">. </w:t>
      </w:r>
      <w:r w:rsidRPr="00632910">
        <w:rPr>
          <w:rFonts w:asciiTheme="majorHAnsi" w:hAnsiTheme="majorHAnsi" w:cstheme="majorHAnsi"/>
        </w:rPr>
        <w:t xml:space="preserve">Przedmiot zamówienia nie obejmuje wymagań w zakresie dostępności dla osób niepełnosprawnych oraz z przeznaczeniem dla wszystkich użytkowników. </w:t>
      </w:r>
      <w:r>
        <w:rPr>
          <w:rFonts w:asciiTheme="majorHAnsi" w:hAnsiTheme="majorHAnsi" w:cstheme="majorHAnsi"/>
        </w:rPr>
        <w:t>Roboty</w:t>
      </w:r>
      <w:r w:rsidRPr="00632910">
        <w:rPr>
          <w:rFonts w:asciiTheme="majorHAnsi" w:hAnsiTheme="majorHAnsi" w:cstheme="majorHAnsi"/>
        </w:rPr>
        <w:t xml:space="preserve"> będące przedmiotem zamówienia  stanowią odpowiedź na zapotrzebowanie konkretnych użytkowników , którzy nie wykazali szczególnych potrzeb w zakresie dostępności dla osób niepełnosprawnych, Wobec powyższego odstępuje się  od uwzględnienia wymagań w zakresie dostępności dla osób niepełnosprawnych, zgodnie z art.100 ustawy Pzp.</w:t>
      </w:r>
    </w:p>
    <w:p w14:paraId="00000078" w14:textId="2889C169" w:rsidR="001C5D72" w:rsidRPr="0039496C" w:rsidRDefault="00E20388" w:rsidP="00EF76F4">
      <w:pPr>
        <w:pStyle w:val="Nagwek2"/>
        <w:spacing w:before="0" w:after="0" w:line="240" w:lineRule="auto"/>
        <w:rPr>
          <w:rFonts w:asciiTheme="majorHAnsi" w:hAnsiTheme="majorHAnsi" w:cstheme="majorHAnsi"/>
          <w:b/>
          <w:bCs/>
          <w:sz w:val="24"/>
          <w:szCs w:val="24"/>
        </w:rPr>
      </w:pPr>
      <w:bookmarkStart w:id="9" w:name="_Toc65495850"/>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5C9B4F45" w14:textId="77777777" w:rsidR="00AF68DF" w:rsidRDefault="00AF68DF" w:rsidP="00881111">
      <w:pPr>
        <w:pStyle w:val="Nagwek2"/>
        <w:spacing w:before="0" w:after="0" w:line="319" w:lineRule="auto"/>
        <w:rPr>
          <w:rFonts w:asciiTheme="majorHAnsi" w:hAnsiTheme="majorHAnsi" w:cstheme="majorHAnsi"/>
          <w:b/>
          <w:bCs/>
          <w:sz w:val="24"/>
          <w:szCs w:val="24"/>
        </w:rPr>
      </w:pPr>
      <w:bookmarkStart w:id="10" w:name="_Toc65495851"/>
    </w:p>
    <w:p w14:paraId="0000007B" w14:textId="10E281D4"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44C7BEBC" w:rsidR="001C5D72" w:rsidRPr="00A258D6" w:rsidRDefault="00FC4AB9" w:rsidP="002B737E">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2B737E">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EC1943" w:rsidRDefault="00FC4AB9" w:rsidP="002B737E">
      <w:pPr>
        <w:pStyle w:val="Akapitzlist"/>
        <w:numPr>
          <w:ilvl w:val="0"/>
          <w:numId w:val="5"/>
        </w:numPr>
        <w:spacing w:after="0" w:line="240" w:lineRule="auto"/>
        <w:jc w:val="both"/>
        <w:rPr>
          <w:rFonts w:asciiTheme="majorHAnsi" w:hAnsiTheme="majorHAnsi" w:cstheme="majorHAnsi"/>
          <w:color w:val="C00000"/>
          <w:sz w:val="24"/>
          <w:szCs w:val="24"/>
        </w:rPr>
      </w:pPr>
      <w:r w:rsidRPr="00EC1943">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EC1943">
        <w:rPr>
          <w:rFonts w:asciiTheme="majorHAnsi" w:hAnsiTheme="majorHAnsi" w:cstheme="majorHAnsi"/>
        </w:rPr>
        <w:t>w</w:t>
      </w:r>
      <w:r w:rsidRPr="00EC1943">
        <w:rPr>
          <w:rFonts w:asciiTheme="majorHAnsi" w:hAnsiTheme="majorHAnsi" w:cstheme="majorHAnsi"/>
        </w:rPr>
        <w:t>ykonawcó</w:t>
      </w:r>
      <w:r w:rsidR="00C41890" w:rsidRPr="00EC1943">
        <w:rPr>
          <w:rFonts w:asciiTheme="majorHAnsi" w:hAnsiTheme="majorHAnsi" w:cstheme="majorHAnsi"/>
        </w:rPr>
        <w:t>w.</w:t>
      </w:r>
      <w:bookmarkStart w:id="11" w:name="_Toc65495852"/>
      <w:r w:rsidR="00FB5323" w:rsidRPr="00EC1943">
        <w:rPr>
          <w:rFonts w:asciiTheme="majorHAnsi" w:hAnsiTheme="majorHAnsi" w:cstheme="majorHAnsi"/>
          <w:b/>
          <w:bCs/>
          <w:sz w:val="24"/>
          <w:szCs w:val="24"/>
        </w:rPr>
        <w:br/>
      </w:r>
    </w:p>
    <w:p w14:paraId="58E0AB0B" w14:textId="3E0EB8D6" w:rsidR="007D53D0" w:rsidRPr="007D53D0" w:rsidRDefault="00D25206" w:rsidP="00404CFB">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69B4BF59" w14:textId="29653A4F" w:rsidR="00404CFB" w:rsidRPr="008B2703" w:rsidRDefault="00404CFB" w:rsidP="0002775B">
      <w:pPr>
        <w:pStyle w:val="Akapitzlist"/>
        <w:spacing w:after="0" w:line="240" w:lineRule="auto"/>
        <w:ind w:left="0"/>
        <w:jc w:val="both"/>
        <w:rPr>
          <w:rFonts w:asciiTheme="majorHAnsi" w:hAnsiTheme="majorHAnsi" w:cstheme="majorHAnsi"/>
          <w:sz w:val="24"/>
          <w:szCs w:val="24"/>
        </w:rPr>
      </w:pPr>
      <w:r>
        <w:rPr>
          <w:rFonts w:asciiTheme="majorHAnsi" w:hAnsiTheme="majorHAnsi" w:cstheme="majorHAnsi"/>
          <w:b/>
          <w:bCs/>
          <w:sz w:val="24"/>
          <w:szCs w:val="24"/>
        </w:rPr>
        <w:lastRenderedPageBreak/>
        <w:br/>
      </w:r>
      <w:r w:rsidRPr="00404CFB">
        <w:rPr>
          <w:rFonts w:asciiTheme="majorHAnsi" w:hAnsiTheme="majorHAnsi" w:cstheme="majorHAnsi"/>
          <w:sz w:val="24"/>
          <w:szCs w:val="24"/>
        </w:rPr>
        <w:t xml:space="preserve">Termin realizacji zamówienia </w:t>
      </w:r>
      <w:r w:rsidRPr="008B2703">
        <w:rPr>
          <w:rFonts w:asciiTheme="majorHAnsi" w:hAnsiTheme="majorHAnsi" w:cstheme="majorHAnsi"/>
          <w:sz w:val="24"/>
          <w:szCs w:val="24"/>
        </w:rPr>
        <w:t xml:space="preserve">wynosi </w:t>
      </w:r>
      <w:r w:rsidR="00632910" w:rsidRPr="008B2703">
        <w:rPr>
          <w:rFonts w:asciiTheme="majorHAnsi" w:hAnsiTheme="majorHAnsi" w:cstheme="majorHAnsi"/>
          <w:sz w:val="24"/>
          <w:szCs w:val="24"/>
        </w:rPr>
        <w:t xml:space="preserve"> 3 m-ce </w:t>
      </w:r>
      <w:r w:rsidRPr="008B2703">
        <w:rPr>
          <w:rFonts w:asciiTheme="majorHAnsi" w:hAnsiTheme="majorHAnsi" w:cstheme="majorHAnsi"/>
          <w:sz w:val="24"/>
          <w:szCs w:val="24"/>
        </w:rPr>
        <w:t xml:space="preserve"> od podpisania umowy.</w:t>
      </w:r>
    </w:p>
    <w:p w14:paraId="59CD4061" w14:textId="77777777" w:rsidR="00404CFB" w:rsidRDefault="00EF76F4" w:rsidP="00404CFB">
      <w:pPr>
        <w:pStyle w:val="Akapitzlist"/>
        <w:spacing w:after="0" w:line="240" w:lineRule="auto"/>
        <w:ind w:left="0"/>
        <w:jc w:val="both"/>
        <w:rPr>
          <w:rFonts w:asciiTheme="majorHAnsi" w:hAnsiTheme="majorHAnsi" w:cstheme="majorHAnsi"/>
          <w:b/>
          <w:bCs/>
          <w:sz w:val="24"/>
          <w:szCs w:val="24"/>
        </w:rPr>
      </w:pPr>
      <w:r w:rsidRPr="00404CFB">
        <w:rPr>
          <w:rFonts w:asciiTheme="majorHAnsi" w:hAnsiTheme="majorHAnsi" w:cstheme="majorHAnsi"/>
          <w:sz w:val="24"/>
          <w:szCs w:val="24"/>
        </w:rPr>
        <w:br/>
      </w:r>
      <w:bookmarkStart w:id="12" w:name="_Toc65495853"/>
      <w:r w:rsidR="00273251" w:rsidRPr="00273251">
        <w:rPr>
          <w:rFonts w:asciiTheme="majorHAnsi" w:hAnsiTheme="majorHAnsi" w:cstheme="majorHAnsi"/>
          <w:b/>
          <w:bCs/>
          <w:sz w:val="24"/>
          <w:szCs w:val="24"/>
        </w:rPr>
        <w:t>VIII. WARUNKI UDZIAŁU W POSTĘPOWANIU</w:t>
      </w:r>
      <w:bookmarkEnd w:id="12"/>
      <w:r w:rsidR="002E108D">
        <w:rPr>
          <w:rFonts w:asciiTheme="majorHAnsi" w:hAnsiTheme="majorHAnsi" w:cstheme="majorHAnsi"/>
          <w:b/>
          <w:bCs/>
          <w:sz w:val="24"/>
          <w:szCs w:val="24"/>
        </w:rPr>
        <w:t>.</w:t>
      </w:r>
    </w:p>
    <w:p w14:paraId="7A7E3610" w14:textId="60528BE2" w:rsidR="007D53D0" w:rsidRDefault="002E108D" w:rsidP="00404CFB">
      <w:pPr>
        <w:pStyle w:val="Akapitzlist"/>
        <w:spacing w:after="0" w:line="240" w:lineRule="auto"/>
        <w:ind w:left="453"/>
        <w:jc w:val="both"/>
        <w:rPr>
          <w:rFonts w:cs="Calibri"/>
          <w:sz w:val="24"/>
        </w:rPr>
      </w:pPr>
      <w:r>
        <w:rPr>
          <w:rFonts w:asciiTheme="majorHAnsi" w:hAnsiTheme="majorHAnsi" w:cstheme="majorHAnsi"/>
          <w:b/>
          <w:bCs/>
          <w:sz w:val="24"/>
          <w:szCs w:val="24"/>
        </w:rPr>
        <w:br/>
      </w:r>
    </w:p>
    <w:p w14:paraId="68001C4D" w14:textId="3456A17E" w:rsidR="00C27275" w:rsidRDefault="00C27275" w:rsidP="00C27275">
      <w:pPr>
        <w:keepNext/>
        <w:keepLines/>
        <w:tabs>
          <w:tab w:val="left" w:pos="0"/>
        </w:tabs>
        <w:rPr>
          <w:rFonts w:ascii="Calibri" w:eastAsia="Calibri" w:hAnsi="Calibri" w:cs="Calibri"/>
          <w:sz w:val="24"/>
        </w:rPr>
      </w:pPr>
      <w:r>
        <w:rPr>
          <w:rFonts w:ascii="Calibri" w:eastAsia="Calibri" w:hAnsi="Calibri" w:cs="Calibri"/>
          <w:sz w:val="24"/>
        </w:rPr>
        <w:t>O udzielenie zamówienia mogą ubiegać się Wykonawcy, którzy nie podlegają wykluczeniu na zasadach określonych w Rozdziale IX SWZ, oraz spełniają określone przez Zamawiającego warunki</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udziału w postępowaniu.</w:t>
      </w:r>
    </w:p>
    <w:p w14:paraId="674AA9A9" w14:textId="77777777" w:rsidR="00C27275" w:rsidRDefault="00C27275" w:rsidP="002B737E">
      <w:pPr>
        <w:numPr>
          <w:ilvl w:val="0"/>
          <w:numId w:val="24"/>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Default="00C27275" w:rsidP="002B737E">
      <w:pPr>
        <w:numPr>
          <w:ilvl w:val="0"/>
          <w:numId w:val="24"/>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t>Zamawiający nie określa warunku w powyższym zakresie.</w:t>
      </w:r>
    </w:p>
    <w:p w14:paraId="5544A09E" w14:textId="77777777" w:rsidR="00C27275" w:rsidRDefault="00C27275" w:rsidP="002B737E">
      <w:pPr>
        <w:numPr>
          <w:ilvl w:val="0"/>
          <w:numId w:val="25"/>
        </w:numPr>
        <w:ind w:left="852" w:right="20" w:hanging="426"/>
        <w:jc w:val="both"/>
        <w:rPr>
          <w:rFonts w:ascii="Calibri" w:eastAsia="Calibri" w:hAnsi="Calibri" w:cs="Calibri"/>
          <w:sz w:val="24"/>
        </w:rPr>
      </w:pPr>
      <w:r>
        <w:rPr>
          <w:rFonts w:ascii="Calibri" w:eastAsia="Calibri" w:hAnsi="Calibri" w:cs="Calibri"/>
          <w:b/>
          <w:sz w:val="24"/>
        </w:rPr>
        <w:t>uprawnień do prowadzenia określonej działalności gospodarczej lub zawodowej, 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3" w:name="_Hlk91595817"/>
      <w:r>
        <w:rPr>
          <w:rFonts w:ascii="Calibri" w:eastAsia="Calibri" w:hAnsi="Calibri" w:cs="Calibri"/>
          <w:sz w:val="24"/>
        </w:rPr>
        <w:t>Zamawiający nie określa warunku w powyższym zakresie</w:t>
      </w:r>
      <w:bookmarkEnd w:id="13"/>
      <w:r>
        <w:rPr>
          <w:rFonts w:ascii="Calibri" w:eastAsia="Calibri" w:hAnsi="Calibri" w:cs="Calibri"/>
          <w:sz w:val="24"/>
        </w:rPr>
        <w:t>.</w:t>
      </w:r>
    </w:p>
    <w:p w14:paraId="0AE7ADDB" w14:textId="77777777" w:rsidR="007D53D0" w:rsidRPr="007D53D0" w:rsidRDefault="00C27275" w:rsidP="002B737E">
      <w:pPr>
        <w:numPr>
          <w:ilvl w:val="0"/>
          <w:numId w:val="26"/>
        </w:numPr>
        <w:ind w:left="868" w:right="20" w:hanging="426"/>
        <w:jc w:val="both"/>
        <w:rPr>
          <w:rFonts w:ascii="Calibri" w:eastAsia="Calibri" w:hAnsi="Calibri" w:cs="Calibri"/>
          <w:sz w:val="24"/>
        </w:rPr>
      </w:pPr>
      <w:r>
        <w:rPr>
          <w:rFonts w:ascii="Calibri" w:eastAsia="Calibri" w:hAnsi="Calibri" w:cs="Calibri"/>
          <w:b/>
          <w:sz w:val="24"/>
        </w:rPr>
        <w:t>sytuacji ekonomicznej lub finansowej:</w:t>
      </w:r>
    </w:p>
    <w:p w14:paraId="6032E329" w14:textId="1717B573" w:rsidR="00C27275" w:rsidRDefault="007D53D0" w:rsidP="002B737E">
      <w:pPr>
        <w:numPr>
          <w:ilvl w:val="0"/>
          <w:numId w:val="26"/>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4D88C252" w14:textId="4270A4D7" w:rsidR="002F1F88" w:rsidRDefault="00B827E5" w:rsidP="00C27275">
      <w:pPr>
        <w:ind w:right="20"/>
        <w:jc w:val="both"/>
        <w:rPr>
          <w:rFonts w:ascii="Calibri" w:eastAsia="Calibri" w:hAnsi="Calibri" w:cs="Calibri"/>
          <w:sz w:val="24"/>
        </w:rPr>
      </w:pPr>
      <w:r>
        <w:rPr>
          <w:rFonts w:ascii="Calibri" w:eastAsia="Calibri" w:hAnsi="Calibri" w:cs="Calibri"/>
          <w:b/>
          <w:sz w:val="24"/>
        </w:rPr>
        <w:t xml:space="preserve">         </w:t>
      </w:r>
      <w:r w:rsidR="00C27275">
        <w:rPr>
          <w:rFonts w:ascii="Calibri" w:eastAsia="Calibri" w:hAnsi="Calibri" w:cs="Calibri"/>
          <w:b/>
          <w:sz w:val="24"/>
        </w:rPr>
        <w:t xml:space="preserve">       zdolności technicznej lub zawodowej:</w:t>
      </w:r>
      <w:r w:rsidR="002F1F88">
        <w:rPr>
          <w:rFonts w:ascii="Calibri" w:eastAsia="Calibri" w:hAnsi="Calibri" w:cs="Calibri"/>
          <w:b/>
          <w:sz w:val="24"/>
        </w:rPr>
        <w:t xml:space="preserve">         </w:t>
      </w:r>
    </w:p>
    <w:p w14:paraId="3E47B139" w14:textId="6DAC9576" w:rsidR="002F1F88" w:rsidRPr="002F1F88" w:rsidRDefault="002F1F88" w:rsidP="002F1F88">
      <w:pPr>
        <w:pStyle w:val="Akapitzlist"/>
        <w:spacing w:line="360" w:lineRule="auto"/>
        <w:jc w:val="both"/>
        <w:rPr>
          <w:rFonts w:cs="Calibri"/>
          <w:bCs/>
          <w:sz w:val="24"/>
        </w:rPr>
      </w:pPr>
      <w:r w:rsidRPr="002F1F88">
        <w:rPr>
          <w:rFonts w:cs="Calibri"/>
          <w:bCs/>
          <w:sz w:val="24"/>
        </w:rPr>
        <w:t xml:space="preserve">  Zamawiający nie określa warunku </w:t>
      </w:r>
      <w:r>
        <w:rPr>
          <w:rFonts w:cs="Calibri"/>
          <w:bCs/>
          <w:sz w:val="24"/>
        </w:rPr>
        <w:t>w powyższym zakresie.</w:t>
      </w:r>
      <w:r w:rsidR="00F62D2F" w:rsidRPr="002F1F88">
        <w:rPr>
          <w:rFonts w:cs="Calibri"/>
          <w:bCs/>
          <w:sz w:val="24"/>
        </w:rPr>
        <w:t xml:space="preserve">  </w:t>
      </w:r>
    </w:p>
    <w:p w14:paraId="0000008F" w14:textId="10EEB313" w:rsidR="001C5D72" w:rsidRPr="0039496C" w:rsidRDefault="00DE7695" w:rsidP="002F1F88">
      <w:pPr>
        <w:pStyle w:val="Akapitzlist"/>
        <w:spacing w:line="360" w:lineRule="auto"/>
        <w:jc w:val="both"/>
        <w:rPr>
          <w:rFonts w:asciiTheme="majorHAnsi" w:hAnsiTheme="majorHAnsi" w:cstheme="majorHAnsi"/>
          <w:b/>
          <w:bCs/>
          <w:sz w:val="24"/>
          <w:szCs w:val="24"/>
        </w:rPr>
      </w:pPr>
      <w:r w:rsidRPr="002F1F88">
        <w:rPr>
          <w:rFonts w:cs="Calibri"/>
          <w:bCs/>
          <w:color w:val="000000"/>
        </w:rPr>
        <w:br/>
      </w:r>
      <w:bookmarkStart w:id="14" w:name="_Toc65495854"/>
      <w:r w:rsidR="00273251" w:rsidRPr="0039496C">
        <w:rPr>
          <w:rFonts w:asciiTheme="majorHAnsi" w:hAnsiTheme="majorHAnsi" w:cstheme="majorHAnsi"/>
          <w:b/>
          <w:bCs/>
          <w:sz w:val="24"/>
          <w:szCs w:val="24"/>
        </w:rPr>
        <w:t>IX. PODSTAWY WYKLUCZENIA Z POSTĘPOWANIA</w:t>
      </w:r>
      <w:bookmarkEnd w:id="14"/>
    </w:p>
    <w:p w14:paraId="00000091" w14:textId="3D6154A0" w:rsidR="001C5D72" w:rsidRPr="00B827E5" w:rsidRDefault="00FC4AB9" w:rsidP="00E144DF">
      <w:pPr>
        <w:numPr>
          <w:ilvl w:val="0"/>
          <w:numId w:val="1"/>
        </w:numPr>
        <w:spacing w:line="319" w:lineRule="auto"/>
        <w:ind w:left="0" w:firstLine="0"/>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sidR="00B827E5">
        <w:rPr>
          <w:rFonts w:asciiTheme="majorHAnsi" w:hAnsiTheme="majorHAnsi" w:cstheme="majorHAnsi"/>
        </w:rPr>
        <w:t xml:space="preserve">  </w:t>
      </w:r>
      <w:r w:rsidRPr="00B827E5">
        <w:rPr>
          <w:rFonts w:asciiTheme="majorHAnsi" w:hAnsiTheme="majorHAnsi" w:cstheme="majorHAnsi"/>
        </w:rPr>
        <w:t>w art. 108 ust. 1 PZP</w:t>
      </w:r>
      <w:r w:rsidR="0013319A">
        <w:rPr>
          <w:rFonts w:asciiTheme="majorHAnsi" w:hAnsiTheme="majorHAnsi" w:cstheme="majorHAnsi"/>
        </w:rPr>
        <w:t xml:space="preserve">, a także art.7 ust.1 ustawy z dnia 13 kwietnia 2022r. </w:t>
      </w:r>
      <w:r w:rsidR="00E144DF">
        <w:rPr>
          <w:rFonts w:asciiTheme="majorHAnsi" w:hAnsiTheme="majorHAnsi" w:cstheme="majorHAnsi"/>
        </w:rPr>
        <w:t>o</w:t>
      </w:r>
      <w:r w:rsidR="0013319A">
        <w:rPr>
          <w:rFonts w:asciiTheme="majorHAnsi" w:hAnsiTheme="majorHAnsi" w:cstheme="majorHAnsi"/>
        </w:rPr>
        <w:t xml:space="preserve"> szczególnych rozwiązaniach w zakresie przeciwdziałania wspieraniu agresji na Ukrainę oraz służących ochronie bezpieczeństwa narodowego oraz spełniają warunki udziału w postępowaniu</w:t>
      </w:r>
      <w:r w:rsidR="00A85494">
        <w:rPr>
          <w:rFonts w:asciiTheme="majorHAnsi" w:hAnsiTheme="majorHAnsi" w:cstheme="majorHAnsi"/>
        </w:rPr>
        <w:t xml:space="preserve"> określone przez Zamawiającego w SWZ.</w:t>
      </w:r>
    </w:p>
    <w:p w14:paraId="24F9E040" w14:textId="77777777" w:rsidR="00146FB3" w:rsidRPr="00146FB3" w:rsidRDefault="00146FB3" w:rsidP="00B827E5">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211CBD29" w14:textId="59F85FD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sidR="00E144DF">
        <w:rPr>
          <w:rFonts w:asciiTheme="majorHAnsi" w:eastAsia="Times New Roman" w:hAnsiTheme="majorHAnsi" w:cstheme="majorHAnsi"/>
        </w:rPr>
        <w:t xml:space="preserve"> </w:t>
      </w:r>
      <w:r w:rsidRPr="00146FB3">
        <w:rPr>
          <w:rFonts w:asciiTheme="majorHAnsi" w:eastAsia="Times New Roman" w:hAnsiTheme="majorHAnsi" w:cstheme="majorHAnsi"/>
        </w:rPr>
        <w:t>będącego osobą fizyczną, którego prawomocnie skazano za przestępstwo:</w:t>
      </w:r>
    </w:p>
    <w:p w14:paraId="6691936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a)</w:t>
      </w:r>
      <w:r w:rsidRPr="00146FB3">
        <w:rPr>
          <w:rFonts w:asciiTheme="majorHAnsi" w:eastAsia="Times New Roman" w:hAnsiTheme="majorHAnsi" w:cstheme="majorHAnsi"/>
        </w:rPr>
        <w:t xml:space="preserve">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b</w:t>
      </w:r>
      <w:r w:rsidRPr="00146FB3">
        <w:rPr>
          <w:rFonts w:asciiTheme="majorHAnsi" w:eastAsia="Times New Roman" w:hAnsiTheme="majorHAnsi" w:cstheme="majorHAnsi"/>
        </w:rPr>
        <w:t>) handlu ludźmi, o którym mowa w art. 189a Kodeksu karnego,</w:t>
      </w:r>
    </w:p>
    <w:p w14:paraId="7BC0F31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c)</w:t>
      </w:r>
      <w:r w:rsidRPr="00146FB3">
        <w:rPr>
          <w:rFonts w:asciiTheme="majorHAnsi" w:eastAsia="Times New Roman" w:hAnsiTheme="majorHAnsi" w:cstheme="majorHAnsi"/>
        </w:rPr>
        <w:t xml:space="preserve">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d)</w:t>
      </w:r>
      <w:r w:rsidRPr="00146FB3">
        <w:rPr>
          <w:rFonts w:asciiTheme="majorHAnsi" w:eastAsia="Times New Roman" w:hAnsiTheme="majorHAnsi" w:cstheme="majorHAnsi"/>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lastRenderedPageBreak/>
        <w:t>e</w:t>
      </w:r>
      <w:r w:rsidRPr="00146FB3">
        <w:rPr>
          <w:rFonts w:asciiTheme="majorHAnsi" w:eastAsia="Times New Roman" w:hAnsiTheme="majorHAnsi" w:cstheme="majorHAnsi"/>
        </w:rPr>
        <w:t>) o charakterze terrorystycznym, o którym mowa w art. 115 § 20 Kodeksu karnego, lub mające na celu popełnienie tego przestępstwa,</w:t>
      </w:r>
    </w:p>
    <w:p w14:paraId="3F792E0F"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f)</w:t>
      </w:r>
      <w:r w:rsidRPr="00146FB3">
        <w:rPr>
          <w:rFonts w:asciiTheme="majorHAnsi" w:eastAsia="Times New Roman" w:hAnsiTheme="majorHAnsi" w:cstheme="majorHAns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g</w:t>
      </w:r>
      <w:r w:rsidRPr="00146FB3">
        <w:rPr>
          <w:rFonts w:asciiTheme="majorHAnsi" w:eastAsia="Times New Roman" w:hAnsiTheme="majorHAnsi" w:cstheme="maj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9DFBA1" w14:textId="15CC6C21"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h</w:t>
      </w:r>
      <w:r w:rsidRPr="00146FB3">
        <w:rPr>
          <w:rFonts w:asciiTheme="majorHAnsi" w:eastAsia="Times New Roman" w:hAnsiTheme="majorHAnsi" w:cstheme="majorHAnsi"/>
        </w:rPr>
        <w:t>) o którym mowa w art. 9 ust. 1 i 3 lub art. 10 ustawy z dnia 15 czerwca 2012 r. o skutkach powierzania wykonywania pracy cudzoziemcom przebywającym wbrew przepisom na terytorium Rzeczypospolitej Polskiej</w:t>
      </w:r>
      <w:r w:rsidR="00F56A30">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3E116C48"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2</w:t>
      </w:r>
      <w:r w:rsidRPr="00146FB3">
        <w:rPr>
          <w:rFonts w:asciiTheme="majorHAnsi" w:eastAsia="Times New Roman" w:hAnsiTheme="majorHAnsi" w:cs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C0DBAA"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3</w:t>
      </w:r>
      <w:r w:rsidRPr="00146FB3">
        <w:rPr>
          <w:rFonts w:asciiTheme="majorHAnsi" w:eastAsia="Times New Roman" w:hAnsiTheme="majorHAnsi" w:cstheme="majorHAnsi"/>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DF65583"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1823E0">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10C937C3" w14:textId="6E3B8004"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5</w:t>
      </w:r>
      <w:r w:rsidRPr="00146FB3">
        <w:rPr>
          <w:rFonts w:asciiTheme="majorHAnsi" w:eastAsia="Times New Roman" w:hAnsiTheme="majorHAnsi" w:cstheme="majorHAnsi"/>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6</w:t>
      </w:r>
      <w:r w:rsidRPr="00146FB3">
        <w:rPr>
          <w:rFonts w:asciiTheme="majorHAnsi" w:eastAsia="Times New Roman" w:hAnsiTheme="majorHAnsi" w:cstheme="majorHAnsi"/>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FD33A"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651A0068"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p>
    <w:p w14:paraId="318E8C65"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lastRenderedPageBreak/>
        <w:t>Z postępowania o udzielenie zamówienia publicznego lub konkursu prowadzonego na podstawie ustawy z dnia 11 września 2019 r. - Prawo zamówień publicznych wyklucza się:</w:t>
      </w:r>
    </w:p>
    <w:p w14:paraId="44ACC6C6"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AEEF91" w14:textId="18175584"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w:t>
      </w:r>
      <w:r w:rsidR="00FC7794">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sidR="0013319A">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01297634" w:rsidR="00146FB3" w:rsidRDefault="00146FB3" w:rsidP="00146FB3">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69790094" w:rsidR="001C5D72" w:rsidRPr="0002775B" w:rsidRDefault="0002775B" w:rsidP="0002775B">
      <w:pPr>
        <w:pStyle w:val="Akapitzlist"/>
        <w:spacing w:line="319" w:lineRule="auto"/>
        <w:ind w:left="0"/>
        <w:jc w:val="both"/>
        <w:rPr>
          <w:rFonts w:asciiTheme="majorHAnsi" w:hAnsiTheme="majorHAnsi" w:cstheme="majorHAnsi"/>
        </w:rPr>
      </w:pPr>
      <w:r w:rsidRPr="0002775B">
        <w:rPr>
          <w:rFonts w:asciiTheme="majorHAnsi" w:hAnsiTheme="majorHAnsi" w:cstheme="majorHAnsi"/>
          <w:b/>
          <w:bCs/>
        </w:rPr>
        <w:t>5.</w:t>
      </w:r>
      <w:r>
        <w:rPr>
          <w:rFonts w:asciiTheme="majorHAnsi" w:hAnsiTheme="majorHAnsi" w:cstheme="majorHAnsi"/>
          <w:b/>
          <w:bCs/>
        </w:rPr>
        <w:t xml:space="preserve"> </w:t>
      </w:r>
      <w:r w:rsidR="00102D43" w:rsidRPr="0002775B">
        <w:rPr>
          <w:rFonts w:asciiTheme="majorHAnsi" w:hAnsiTheme="majorHAnsi" w:cstheme="majorHAnsi"/>
        </w:rPr>
        <w:t>Zamawiający nie przewiduje fakultatywnych przesłanek wykluczenia z udziału w post</w:t>
      </w:r>
      <w:r w:rsidR="00221970" w:rsidRPr="0002775B">
        <w:rPr>
          <w:rFonts w:asciiTheme="majorHAnsi" w:hAnsiTheme="majorHAnsi" w:cstheme="majorHAnsi"/>
        </w:rPr>
        <w:t>ę</w:t>
      </w:r>
      <w:r w:rsidR="00102D43" w:rsidRPr="0002775B">
        <w:rPr>
          <w:rFonts w:asciiTheme="majorHAnsi" w:hAnsiTheme="majorHAnsi" w:cstheme="majorHAnsi"/>
        </w:rPr>
        <w:t>powaniu.</w:t>
      </w:r>
      <w:r w:rsidR="00102D43" w:rsidRPr="0002775B">
        <w:rPr>
          <w:rFonts w:asciiTheme="majorHAnsi" w:hAnsiTheme="majorHAnsi" w:cstheme="majorHAnsi"/>
        </w:rPr>
        <w:br/>
      </w:r>
      <w:r w:rsidR="00FC4AB9" w:rsidRPr="0002775B">
        <w:rPr>
          <w:rFonts w:asciiTheme="majorHAnsi" w:hAnsiTheme="majorHAnsi" w:cstheme="majorHAnsi"/>
        </w:rPr>
        <w:t>Wykluczenie Wykonawcy następuje zgodnie z art. 111 PZP</w:t>
      </w:r>
      <w:r w:rsidR="00961F0D" w:rsidRPr="0002775B">
        <w:rPr>
          <w:rFonts w:asciiTheme="majorHAnsi" w:hAnsiTheme="majorHAnsi" w:cstheme="majorHAnsi"/>
        </w:rPr>
        <w:t>.</w:t>
      </w:r>
    </w:p>
    <w:p w14:paraId="0E0E18C4" w14:textId="3E714C40" w:rsidR="005F1422" w:rsidRPr="0002775B" w:rsidRDefault="00961F0D" w:rsidP="002B737E">
      <w:pPr>
        <w:pStyle w:val="Akapitzlist"/>
        <w:numPr>
          <w:ilvl w:val="0"/>
          <w:numId w:val="27"/>
        </w:numPr>
        <w:spacing w:line="319" w:lineRule="auto"/>
        <w:ind w:left="0" w:firstLine="0"/>
        <w:jc w:val="both"/>
        <w:rPr>
          <w:rFonts w:asciiTheme="majorHAnsi" w:hAnsiTheme="majorHAnsi" w:cstheme="majorHAnsi"/>
        </w:rPr>
      </w:pPr>
      <w:r w:rsidRPr="0002775B">
        <w:rPr>
          <w:rFonts w:asciiTheme="majorHAnsi" w:hAnsiTheme="majorHAnsi" w:cstheme="majorHAnsi"/>
        </w:rPr>
        <w:t>Wykonawca nie podlega wykluczeniu w okolicznościach określonych w art. 108 ust. 1 pkt. 1, 2 i 5</w:t>
      </w:r>
      <w:r w:rsidR="00221970" w:rsidRPr="0002775B">
        <w:rPr>
          <w:rFonts w:asciiTheme="majorHAnsi" w:hAnsiTheme="majorHAnsi" w:cstheme="majorHAnsi"/>
        </w:rPr>
        <w:t xml:space="preserve"> </w:t>
      </w:r>
      <w:r w:rsidRPr="0002775B">
        <w:rPr>
          <w:rFonts w:asciiTheme="majorHAnsi" w:hAnsiTheme="majorHAnsi" w:cstheme="majorHAnsi"/>
        </w:rPr>
        <w:t>jeżeli udowodni Zamawiającemu, że spełnił przesłanki</w:t>
      </w:r>
      <w:r w:rsidR="005F1422" w:rsidRPr="0002775B">
        <w:rPr>
          <w:rFonts w:asciiTheme="majorHAnsi" w:hAnsiTheme="majorHAnsi" w:cstheme="majorHAnsi"/>
        </w:rPr>
        <w:t xml:space="preserve"> </w:t>
      </w:r>
      <w:r w:rsidRPr="0002775B">
        <w:rPr>
          <w:rFonts w:asciiTheme="majorHAnsi" w:hAnsiTheme="majorHAnsi" w:cstheme="majorHAnsi"/>
        </w:rPr>
        <w:t xml:space="preserve"> o których mowa w art. 110 ust. 2.</w:t>
      </w: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5"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3FDB7977" w14:textId="77777777" w:rsidR="00CD4D64" w:rsidRPr="00CD4D64" w:rsidRDefault="00C27275" w:rsidP="002B737E">
      <w:pPr>
        <w:pStyle w:val="Akapitzlist"/>
        <w:numPr>
          <w:ilvl w:val="3"/>
          <w:numId w:val="27"/>
        </w:numPr>
        <w:tabs>
          <w:tab w:val="left" w:pos="426"/>
        </w:tabs>
        <w:spacing w:after="120"/>
        <w:ind w:left="0" w:firstLine="0"/>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r w:rsidR="00CD4D64">
        <w:rPr>
          <w:rFonts w:asciiTheme="majorHAnsi" w:hAnsiTheme="majorHAnsi" w:cstheme="majorHAnsi"/>
          <w:color w:val="000000"/>
          <w:sz w:val="24"/>
        </w:rPr>
        <w:br/>
      </w:r>
      <w:r w:rsidR="00CD4D64" w:rsidRPr="00CD4D64">
        <w:rPr>
          <w:rFonts w:asciiTheme="majorHAnsi" w:hAnsiTheme="majorHAnsi" w:cstheme="majorHAnsi"/>
          <w:b/>
          <w:bCs/>
          <w:color w:val="000000"/>
          <w:sz w:val="24"/>
        </w:rPr>
        <w:t>1.1.Formularz ofertowy</w:t>
      </w:r>
      <w:r w:rsidR="00CD4D64" w:rsidRPr="00CD4D64">
        <w:rPr>
          <w:rFonts w:asciiTheme="majorHAnsi" w:hAnsiTheme="majorHAnsi" w:cstheme="majorHAnsi"/>
          <w:color w:val="000000"/>
          <w:sz w:val="24"/>
        </w:rPr>
        <w:t xml:space="preserve"> – zgodnie z załącznikiem </w:t>
      </w:r>
      <w:r w:rsidR="00CD4D64" w:rsidRPr="00CD4D64">
        <w:rPr>
          <w:rFonts w:asciiTheme="majorHAnsi" w:hAnsiTheme="majorHAnsi" w:cstheme="majorHAnsi"/>
          <w:i/>
          <w:iCs/>
          <w:color w:val="000000"/>
          <w:sz w:val="24"/>
        </w:rPr>
        <w:t>nr 1 do SWZ, w</w:t>
      </w:r>
      <w:r w:rsidR="00CD4D64" w:rsidRPr="00CD4D64">
        <w:rPr>
          <w:rFonts w:asciiTheme="majorHAnsi" w:hAnsiTheme="majorHAnsi" w:cstheme="majorHAnsi"/>
          <w:color w:val="000000"/>
          <w:sz w:val="24"/>
        </w:rPr>
        <w:t xml:space="preserve"> przypadku gdy Wykonawca nie korzysta z przygotowanego przez Zamawiającego wzoru, w treści oferty należy zamieścić wszystkie informacje wymagane w Formularzu ofertowym.</w:t>
      </w:r>
    </w:p>
    <w:p w14:paraId="61CF9DB3" w14:textId="77777777" w:rsidR="00CD4D64" w:rsidRPr="00CD4D64" w:rsidRDefault="00CD4D64" w:rsidP="00CD4D64">
      <w:pPr>
        <w:pStyle w:val="Akapitzlist"/>
        <w:tabs>
          <w:tab w:val="left" w:pos="426"/>
        </w:tabs>
        <w:spacing w:after="120"/>
        <w:ind w:left="0"/>
        <w:rPr>
          <w:rFonts w:asciiTheme="majorHAnsi" w:hAnsiTheme="majorHAnsi" w:cstheme="majorHAnsi"/>
          <w:color w:val="000000"/>
          <w:sz w:val="24"/>
          <w:lang w:val="pl"/>
        </w:rPr>
      </w:pPr>
      <w:r w:rsidRPr="00CD4D64">
        <w:rPr>
          <w:rFonts w:asciiTheme="majorHAnsi" w:hAnsiTheme="majorHAnsi" w:cstheme="majorHAnsi"/>
          <w:b/>
          <w:bCs/>
          <w:color w:val="000000"/>
          <w:sz w:val="24"/>
          <w:lang w:val="pl"/>
        </w:rPr>
        <w:t>1.2</w:t>
      </w:r>
      <w:r w:rsidRPr="00CD4D64">
        <w:rPr>
          <w:rFonts w:asciiTheme="majorHAnsi" w:hAnsiTheme="majorHAnsi" w:cstheme="majorHAnsi"/>
          <w:color w:val="000000"/>
          <w:sz w:val="24"/>
          <w:lang w:val="pl"/>
        </w:rPr>
        <w:t xml:space="preserve">. Oświadczenie Wykonawcy o spełnieniu warunków udziału w postępowaniu – wzór oświadczenia stanowi </w:t>
      </w:r>
      <w:r w:rsidRPr="00CD4D64">
        <w:rPr>
          <w:rFonts w:asciiTheme="majorHAnsi" w:hAnsiTheme="majorHAnsi" w:cstheme="majorHAnsi"/>
          <w:i/>
          <w:iCs/>
          <w:color w:val="000000"/>
          <w:sz w:val="24"/>
          <w:lang w:val="pl"/>
        </w:rPr>
        <w:t>załącznik nr do 2 do  SWZ.</w:t>
      </w:r>
    </w:p>
    <w:p w14:paraId="74E1C333" w14:textId="54EE35CB" w:rsidR="00CD4D64" w:rsidRPr="00CD4D64" w:rsidRDefault="00CD4D64" w:rsidP="00CD4D64">
      <w:pPr>
        <w:pStyle w:val="Akapitzlist"/>
        <w:tabs>
          <w:tab w:val="left" w:pos="426"/>
        </w:tabs>
        <w:spacing w:after="120"/>
        <w:ind w:left="0"/>
        <w:rPr>
          <w:rFonts w:asciiTheme="majorHAnsi" w:hAnsiTheme="majorHAnsi" w:cstheme="majorHAnsi"/>
          <w:i/>
          <w:iCs/>
          <w:color w:val="000000"/>
          <w:sz w:val="24"/>
          <w:lang w:val="pl"/>
        </w:rPr>
      </w:pPr>
      <w:r w:rsidRPr="00CD4D64">
        <w:rPr>
          <w:rFonts w:asciiTheme="majorHAnsi" w:hAnsiTheme="majorHAnsi" w:cstheme="majorHAnsi"/>
          <w:b/>
          <w:bCs/>
          <w:color w:val="000000"/>
          <w:sz w:val="24"/>
          <w:lang w:val="pl"/>
        </w:rPr>
        <w:t>1.3</w:t>
      </w:r>
      <w:r w:rsidRPr="00CD4D64">
        <w:rPr>
          <w:rFonts w:asciiTheme="majorHAnsi" w:hAnsiTheme="majorHAnsi" w:cstheme="majorHAnsi"/>
          <w:color w:val="000000"/>
          <w:sz w:val="24"/>
          <w:lang w:val="pl"/>
        </w:rPr>
        <w:t xml:space="preserve">. Oświadczenie Wykonawcy o </w:t>
      </w:r>
      <w:r w:rsidR="000E62AA">
        <w:rPr>
          <w:rFonts w:asciiTheme="majorHAnsi" w:hAnsiTheme="majorHAnsi" w:cstheme="majorHAnsi"/>
          <w:color w:val="000000"/>
          <w:sz w:val="24"/>
          <w:lang w:val="pl"/>
        </w:rPr>
        <w:t xml:space="preserve">braku podstaw </w:t>
      </w:r>
      <w:r w:rsidRPr="00CD4D64">
        <w:rPr>
          <w:rFonts w:asciiTheme="majorHAnsi" w:hAnsiTheme="majorHAnsi" w:cstheme="majorHAnsi"/>
          <w:color w:val="000000"/>
          <w:sz w:val="24"/>
          <w:lang w:val="pl"/>
        </w:rPr>
        <w:t xml:space="preserve"> wykluczeni</w:t>
      </w:r>
      <w:r w:rsidR="000E62AA">
        <w:rPr>
          <w:rFonts w:asciiTheme="majorHAnsi" w:hAnsiTheme="majorHAnsi" w:cstheme="majorHAnsi"/>
          <w:color w:val="000000"/>
          <w:sz w:val="24"/>
          <w:lang w:val="pl"/>
        </w:rPr>
        <w:t>a</w:t>
      </w:r>
      <w:r w:rsidRPr="00CD4D64">
        <w:rPr>
          <w:rFonts w:asciiTheme="majorHAnsi" w:hAnsiTheme="majorHAnsi" w:cstheme="majorHAnsi"/>
          <w:color w:val="000000"/>
          <w:sz w:val="24"/>
          <w:lang w:val="pl"/>
        </w:rPr>
        <w:t xml:space="preserve"> z </w:t>
      </w:r>
      <w:r w:rsidR="000E62AA">
        <w:rPr>
          <w:rFonts w:asciiTheme="majorHAnsi" w:hAnsiTheme="majorHAnsi" w:cstheme="majorHAnsi"/>
          <w:color w:val="000000"/>
          <w:sz w:val="24"/>
          <w:lang w:val="pl"/>
        </w:rPr>
        <w:t>udziału w postępowaniu</w:t>
      </w:r>
      <w:r w:rsidRPr="00CD4D64">
        <w:rPr>
          <w:rFonts w:asciiTheme="majorHAnsi" w:hAnsiTheme="majorHAnsi" w:cstheme="majorHAnsi"/>
          <w:color w:val="000000"/>
          <w:sz w:val="24"/>
          <w:lang w:val="pl"/>
        </w:rPr>
        <w:t xml:space="preserve"> – wzór oświadczenia stanowi </w:t>
      </w:r>
      <w:r w:rsidRPr="00CD4D64">
        <w:rPr>
          <w:rFonts w:asciiTheme="majorHAnsi" w:hAnsiTheme="majorHAnsi" w:cstheme="majorHAnsi"/>
          <w:i/>
          <w:iCs/>
          <w:color w:val="000000"/>
          <w:sz w:val="24"/>
          <w:lang w:val="pl"/>
        </w:rPr>
        <w:t xml:space="preserve">załącznik nr 3 do SWZ. </w:t>
      </w:r>
    </w:p>
    <w:p w14:paraId="140A804E" w14:textId="0EAD2034" w:rsidR="00CD4D64" w:rsidRPr="00CD4D64" w:rsidRDefault="00CD4D64" w:rsidP="002B737E">
      <w:pPr>
        <w:pStyle w:val="Akapitzlist"/>
        <w:numPr>
          <w:ilvl w:val="1"/>
          <w:numId w:val="28"/>
        </w:numPr>
        <w:tabs>
          <w:tab w:val="left" w:pos="426"/>
        </w:tabs>
        <w:spacing w:after="120"/>
        <w:ind w:left="0" w:firstLine="0"/>
        <w:rPr>
          <w:rFonts w:asciiTheme="majorHAnsi" w:hAnsiTheme="majorHAnsi" w:cstheme="majorHAnsi"/>
          <w:color w:val="000000"/>
          <w:sz w:val="24"/>
        </w:rPr>
      </w:pPr>
      <w:r w:rsidRPr="00CD4D64">
        <w:rPr>
          <w:rFonts w:asciiTheme="majorHAnsi" w:hAnsiTheme="majorHAnsi" w:cstheme="majorHAnsi"/>
          <w:color w:val="000000"/>
          <w:sz w:val="24"/>
        </w:rPr>
        <w:t>W przypadku wspólnego ubiegania się o zamówienie przez Wykonawców, oświadczenie o niepodleganiu wykluczeniu składa każdy Wykonawca.</w:t>
      </w:r>
      <w:r w:rsidRPr="00CD4D64">
        <w:rPr>
          <w:rFonts w:asciiTheme="majorHAnsi" w:hAnsiTheme="majorHAnsi" w:cstheme="majorHAnsi"/>
          <w:color w:val="000000"/>
          <w:sz w:val="24"/>
        </w:rPr>
        <w:br/>
      </w:r>
      <w:r w:rsidRPr="00CD4D64">
        <w:rPr>
          <w:rFonts w:asciiTheme="majorHAnsi" w:hAnsiTheme="majorHAnsi" w:cstheme="majorHAnsi"/>
          <w:b/>
          <w:bCs/>
          <w:color w:val="000000"/>
          <w:sz w:val="24"/>
        </w:rPr>
        <w:t xml:space="preserve"> 1.5</w:t>
      </w:r>
      <w:r w:rsidRPr="00CD4D64">
        <w:rPr>
          <w:rFonts w:asciiTheme="majorHAnsi" w:hAnsiTheme="majorHAnsi" w:cstheme="majorHAnsi"/>
          <w:color w:val="000000"/>
          <w:sz w:val="24"/>
        </w:rPr>
        <w:t xml:space="preserve">. </w:t>
      </w:r>
      <w:r w:rsidRPr="00CD4D64">
        <w:rPr>
          <w:rFonts w:asciiTheme="majorHAnsi" w:hAnsiTheme="majorHAnsi" w:cstheme="majorHAnsi"/>
          <w:b/>
          <w:bCs/>
          <w:color w:val="000000"/>
          <w:sz w:val="24"/>
        </w:rPr>
        <w:t>Pełnomocnictwo</w:t>
      </w:r>
      <w:r w:rsidRPr="00CD4D64">
        <w:rPr>
          <w:rFonts w:asciiTheme="majorHAnsi" w:hAnsiTheme="majorHAnsi" w:cstheme="majorHAnsi"/>
          <w:color w:val="000000"/>
          <w:sz w:val="24"/>
        </w:rPr>
        <w:t xml:space="preserve"> upoważniające do złożenia oferty, o ile ofertę składa pełnomocnik.</w:t>
      </w:r>
    </w:p>
    <w:p w14:paraId="71E8DEB7" w14:textId="4E52C619" w:rsidR="00CD4D64" w:rsidRPr="00CD4D64" w:rsidRDefault="00CD4D64" w:rsidP="00CD4D64">
      <w:pPr>
        <w:pStyle w:val="Akapitzlist"/>
        <w:tabs>
          <w:tab w:val="left" w:pos="426"/>
        </w:tabs>
        <w:spacing w:after="120"/>
        <w:ind w:left="0"/>
        <w:rPr>
          <w:rFonts w:asciiTheme="majorHAnsi" w:hAnsiTheme="majorHAnsi" w:cstheme="majorHAnsi"/>
          <w:color w:val="000000"/>
          <w:sz w:val="24"/>
          <w:lang w:val="pl"/>
        </w:rPr>
      </w:pPr>
      <w:r>
        <w:rPr>
          <w:rFonts w:asciiTheme="majorHAnsi" w:hAnsiTheme="majorHAnsi" w:cstheme="majorHAnsi"/>
          <w:b/>
          <w:bCs/>
          <w:color w:val="000000"/>
          <w:sz w:val="24"/>
          <w:lang w:val="pl"/>
        </w:rPr>
        <w:t xml:space="preserve"> </w:t>
      </w:r>
      <w:r w:rsidRPr="00CD4D64">
        <w:rPr>
          <w:rFonts w:asciiTheme="majorHAnsi" w:hAnsiTheme="majorHAnsi" w:cstheme="majorHAnsi"/>
          <w:b/>
          <w:bCs/>
          <w:color w:val="000000"/>
          <w:sz w:val="24"/>
          <w:lang w:val="pl"/>
        </w:rPr>
        <w:t xml:space="preserve">1.6. Pełnomocnictwo </w:t>
      </w:r>
      <w:r w:rsidRPr="00CD4D64">
        <w:rPr>
          <w:rFonts w:asciiTheme="majorHAnsi" w:hAnsiTheme="majorHAnsi" w:cstheme="majorHAnsi"/>
          <w:color w:val="000000"/>
          <w:sz w:val="24"/>
          <w:lang w:val="pl"/>
        </w:rPr>
        <w:t xml:space="preserve"> do reprezentowania w postepowaniu Wykonawców wspólnie ubiegających się o udzielenie zamówienia – dotyczy ofert składanych przez Wykonawców wspólnie ubiegających się o udzielenie zamówienia.</w:t>
      </w:r>
    </w:p>
    <w:p w14:paraId="0DB4FD08" w14:textId="77777777" w:rsidR="00CD4D64" w:rsidRPr="00CD4D64" w:rsidRDefault="00CD4D64" w:rsidP="00CD4D64">
      <w:pPr>
        <w:pStyle w:val="Akapitzlist"/>
        <w:tabs>
          <w:tab w:val="left" w:pos="426"/>
        </w:tabs>
        <w:spacing w:after="120"/>
        <w:ind w:left="0"/>
        <w:rPr>
          <w:rFonts w:asciiTheme="majorHAnsi" w:hAnsiTheme="majorHAnsi" w:cstheme="majorHAnsi"/>
          <w:color w:val="000000"/>
          <w:sz w:val="24"/>
          <w:lang w:val="pl"/>
        </w:rPr>
      </w:pPr>
      <w:r w:rsidRPr="00CD4D64">
        <w:rPr>
          <w:rFonts w:asciiTheme="majorHAnsi" w:hAnsiTheme="majorHAnsi" w:cstheme="majorHAnsi"/>
          <w:b/>
          <w:bCs/>
          <w:color w:val="000000"/>
          <w:sz w:val="24"/>
          <w:lang w:val="pl"/>
        </w:rPr>
        <w:t>1.7</w:t>
      </w:r>
      <w:r w:rsidRPr="00CD4D64">
        <w:rPr>
          <w:rFonts w:asciiTheme="majorHAnsi" w:hAnsiTheme="majorHAnsi" w:cstheme="majorHAnsi"/>
          <w:color w:val="000000"/>
          <w:sz w:val="24"/>
          <w:lang w:val="pl"/>
        </w:rPr>
        <w:t>. Zobowiązanie podmiotu udostępniającego zasoby (jeżeli dotyczy)</w:t>
      </w:r>
    </w:p>
    <w:p w14:paraId="735BDAC5" w14:textId="5CB49EC4" w:rsidR="00CD4D64" w:rsidRPr="00CD4D64" w:rsidRDefault="00CD4D64" w:rsidP="002B737E">
      <w:pPr>
        <w:pStyle w:val="Akapitzlist"/>
        <w:numPr>
          <w:ilvl w:val="1"/>
          <w:numId w:val="29"/>
        </w:numPr>
        <w:tabs>
          <w:tab w:val="left" w:pos="426"/>
        </w:tabs>
        <w:spacing w:after="120"/>
        <w:rPr>
          <w:rFonts w:asciiTheme="majorHAnsi" w:hAnsiTheme="majorHAnsi" w:cstheme="majorHAnsi"/>
          <w:color w:val="000000"/>
          <w:sz w:val="24"/>
        </w:rPr>
      </w:pPr>
      <w:r w:rsidRPr="00CD4D64">
        <w:rPr>
          <w:rFonts w:asciiTheme="majorHAnsi" w:hAnsiTheme="majorHAnsi" w:cstheme="majorHAnsi"/>
          <w:color w:val="000000"/>
          <w:sz w:val="24"/>
        </w:rPr>
        <w:lastRenderedPageBreak/>
        <w:t>Oświadczenie wykonawców występujących wspólnie (jeżeli dotyczy).</w:t>
      </w:r>
    </w:p>
    <w:p w14:paraId="234CB637" w14:textId="52AEDCBC" w:rsidR="00C27275" w:rsidRPr="00597488" w:rsidRDefault="00597488" w:rsidP="007A53EB">
      <w:pPr>
        <w:tabs>
          <w:tab w:val="left" w:pos="0"/>
        </w:tabs>
        <w:spacing w:after="120"/>
        <w:rPr>
          <w:rFonts w:asciiTheme="majorHAnsi" w:hAnsiTheme="majorHAnsi" w:cstheme="majorHAnsi"/>
          <w:color w:val="000000"/>
          <w:sz w:val="24"/>
        </w:rPr>
      </w:pPr>
      <w:r w:rsidRPr="00597488">
        <w:rPr>
          <w:rFonts w:asciiTheme="majorHAnsi" w:hAnsiTheme="majorHAnsi" w:cstheme="majorHAnsi"/>
          <w:color w:val="000000"/>
          <w:sz w:val="24"/>
        </w:rPr>
        <w:t xml:space="preserve">Wykonawca, który zamierza powierzyć wykonanie części zamówienia podwykonawcom, </w:t>
      </w:r>
      <w:r w:rsidR="00ED0956">
        <w:rPr>
          <w:rFonts w:asciiTheme="majorHAnsi" w:hAnsiTheme="majorHAnsi" w:cstheme="majorHAnsi"/>
          <w:color w:val="000000"/>
          <w:sz w:val="24"/>
        </w:rPr>
        <w:br/>
      </w:r>
      <w:r w:rsidRPr="00597488">
        <w:rPr>
          <w:rFonts w:asciiTheme="majorHAnsi" w:hAnsiTheme="majorHAnsi" w:cstheme="majorHAnsi"/>
          <w:color w:val="000000"/>
          <w:sz w:val="24"/>
        </w:rPr>
        <w:t>w celu wykazania braku istnienia wobec nich podstaw wykluczenia z udziału w postępowaniu 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spełnianie warunków udziału w postępowaniu, na dzień składania ofert.</w:t>
      </w:r>
      <w:r w:rsidR="00C27275" w:rsidRPr="00C71C19">
        <w:rPr>
          <w:rFonts w:asciiTheme="majorHAnsi" w:hAnsiTheme="majorHAnsi" w:cstheme="majorHAnsi"/>
          <w:color w:val="000000"/>
          <w:sz w:val="24"/>
        </w:rPr>
        <w:br/>
      </w:r>
      <w:r w:rsidRPr="007A53EB">
        <w:rPr>
          <w:rFonts w:asciiTheme="majorHAnsi" w:hAnsiTheme="majorHAnsi" w:cstheme="majorHAnsi"/>
          <w:bCs/>
          <w:color w:val="000000"/>
          <w:sz w:val="24"/>
        </w:rPr>
        <w:t xml:space="preserve">        </w:t>
      </w:r>
      <w:r w:rsidR="00C27275" w:rsidRPr="007A53EB">
        <w:rPr>
          <w:rFonts w:asciiTheme="majorHAnsi" w:hAnsiTheme="majorHAnsi" w:cstheme="majorHAnsi"/>
          <w:bCs/>
          <w:color w:val="000000"/>
          <w:sz w:val="24"/>
        </w:rPr>
        <w:t>W przypadku wspólnego ubiegania się o zamówienie przez wykonawców,</w:t>
      </w:r>
      <w:r w:rsidR="00C27275" w:rsidRPr="00597488">
        <w:rPr>
          <w:rFonts w:asciiTheme="majorHAnsi" w:hAnsiTheme="majorHAnsi" w:cstheme="majorHAnsi"/>
          <w:color w:val="000000"/>
          <w:sz w:val="24"/>
        </w:rPr>
        <w:t xml:space="preserve"> oświadczeni</w:t>
      </w:r>
      <w:r>
        <w:rPr>
          <w:rFonts w:asciiTheme="majorHAnsi" w:hAnsiTheme="majorHAnsi" w:cstheme="majorHAnsi"/>
          <w:color w:val="000000"/>
          <w:sz w:val="24"/>
        </w:rPr>
        <w:t>a</w:t>
      </w:r>
      <w:r w:rsidR="00C27275"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000000A7" w14:textId="58889AAE" w:rsidR="001C5D72" w:rsidRPr="00273251" w:rsidRDefault="002F2D26" w:rsidP="00881111">
      <w:pPr>
        <w:pStyle w:val="Nagwek2"/>
        <w:spacing w:before="0" w:after="0" w:line="319" w:lineRule="auto"/>
        <w:rPr>
          <w:rFonts w:asciiTheme="majorHAnsi" w:hAnsiTheme="majorHAnsi" w:cstheme="majorHAnsi"/>
          <w:b/>
          <w:bCs/>
          <w:sz w:val="24"/>
          <w:szCs w:val="24"/>
        </w:rPr>
      </w:pPr>
      <w:bookmarkStart w:id="16" w:name="_Toc65495856"/>
      <w:r>
        <w:rPr>
          <w:rFonts w:asciiTheme="majorHAnsi" w:hAnsiTheme="majorHAnsi" w:cstheme="majorHAnsi"/>
          <w:b/>
          <w:bCs/>
          <w:sz w:val="24"/>
          <w:szCs w:val="24"/>
        </w:rPr>
        <w:br/>
      </w:r>
      <w:r w:rsidR="00273251" w:rsidRPr="00273251">
        <w:rPr>
          <w:rFonts w:asciiTheme="majorHAnsi" w:hAnsiTheme="majorHAnsi" w:cstheme="majorHAnsi"/>
          <w:b/>
          <w:bCs/>
          <w:sz w:val="24"/>
          <w:szCs w:val="24"/>
        </w:rPr>
        <w:t>XI. POLEGANIE NA ZASOBACH INNYCH PODMIOTÓW</w:t>
      </w:r>
      <w:bookmarkEnd w:id="16"/>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2B737E">
      <w:pPr>
        <w:numPr>
          <w:ilvl w:val="3"/>
          <w:numId w:val="22"/>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2B737E">
      <w:pPr>
        <w:numPr>
          <w:ilvl w:val="3"/>
          <w:numId w:val="22"/>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bookmarkStart w:id="17" w:name="_Toc65495857"/>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7"/>
    </w:p>
    <w:p w14:paraId="060B4A3F" w14:textId="77777777" w:rsidR="006B40FC" w:rsidRPr="00A258D6" w:rsidRDefault="006B40FC" w:rsidP="006B40FC">
      <w:pPr>
        <w:rPr>
          <w:rFonts w:asciiTheme="majorHAnsi" w:hAnsiTheme="majorHAnsi" w:cstheme="majorHAnsi"/>
        </w:rPr>
      </w:pPr>
    </w:p>
    <w:p w14:paraId="000000B0" w14:textId="519286CF" w:rsidR="001C5D72" w:rsidRPr="00A258D6" w:rsidRDefault="00FC4AB9" w:rsidP="002B737E">
      <w:pPr>
        <w:numPr>
          <w:ilvl w:val="0"/>
          <w:numId w:val="11"/>
        </w:numPr>
        <w:spacing w:line="319" w:lineRule="auto"/>
        <w:ind w:left="0" w:hanging="26"/>
        <w:jc w:val="both"/>
        <w:rPr>
          <w:rFonts w:asciiTheme="majorHAnsi" w:hAnsiTheme="majorHAnsi" w:cstheme="majorHAnsi"/>
        </w:rPr>
      </w:pPr>
      <w:r w:rsidRPr="00A258D6">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000E62AA">
        <w:rPr>
          <w:rFonts w:asciiTheme="majorHAnsi" w:hAnsiTheme="majorHAnsi" w:cstheme="majorHAnsi"/>
        </w:rPr>
        <w:br/>
      </w:r>
      <w:r w:rsidRPr="00A258D6">
        <w:rPr>
          <w:rFonts w:asciiTheme="majorHAnsi" w:hAnsiTheme="majorHAnsi" w:cstheme="majorHAnsi"/>
        </w:rPr>
        <w:t>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134C58F8" w:rsidR="001C5D72" w:rsidRDefault="00FC4AB9" w:rsidP="002B737E">
      <w:pPr>
        <w:numPr>
          <w:ilvl w:val="0"/>
          <w:numId w:val="11"/>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000000B2" w14:textId="7561A246" w:rsidR="001C5D72" w:rsidRPr="00102D43" w:rsidRDefault="00FC4AB9" w:rsidP="002B737E">
      <w:pPr>
        <w:numPr>
          <w:ilvl w:val="0"/>
          <w:numId w:val="11"/>
        </w:numPr>
        <w:spacing w:line="319" w:lineRule="auto"/>
        <w:ind w:left="0" w:hanging="26"/>
        <w:jc w:val="both"/>
        <w:rPr>
          <w:rFonts w:asciiTheme="majorHAnsi" w:hAnsiTheme="majorHAnsi" w:cstheme="majorHAnsi"/>
          <w:b/>
          <w:bCs/>
          <w:color w:val="C00000"/>
        </w:rPr>
      </w:pPr>
      <w:bookmarkStart w:id="18" w:name="_Hlk63772459"/>
      <w:r w:rsidRPr="00A258D6">
        <w:rPr>
          <w:rFonts w:asciiTheme="majorHAnsi" w:hAnsiTheme="majorHAnsi" w:cstheme="majorHAnsi"/>
        </w:rPr>
        <w:t xml:space="preserve">Wykonawcy wspólnie ubiegający się o udzielenie zamówienia dołączają do oferty </w:t>
      </w:r>
      <w:bookmarkStart w:id="19"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EC5F8D">
        <w:rPr>
          <w:rFonts w:asciiTheme="majorHAnsi" w:hAnsiTheme="majorHAnsi" w:cstheme="majorHAnsi"/>
        </w:rPr>
        <w:t>.</w:t>
      </w:r>
    </w:p>
    <w:bookmarkEnd w:id="18"/>
    <w:bookmarkEnd w:id="19"/>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0" w:name="_Toc65495858"/>
      <w:bookmarkStart w:id="21"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0"/>
    </w:p>
    <w:p w14:paraId="4FA5C6FB" w14:textId="77777777" w:rsidR="006B40FC" w:rsidRPr="00A258D6" w:rsidRDefault="006B40FC" w:rsidP="006B40FC">
      <w:pPr>
        <w:rPr>
          <w:rFonts w:asciiTheme="majorHAnsi" w:hAnsiTheme="majorHAnsi" w:cstheme="majorHAnsi"/>
        </w:rPr>
      </w:pPr>
    </w:p>
    <w:p w14:paraId="0BD54A7C" w14:textId="77777777" w:rsidR="00EC5F8D" w:rsidRPr="00EC5F8D" w:rsidRDefault="00FC4AB9" w:rsidP="002B737E">
      <w:pPr>
        <w:numPr>
          <w:ilvl w:val="0"/>
          <w:numId w:val="10"/>
        </w:numPr>
        <w:spacing w:line="319" w:lineRule="auto"/>
        <w:ind w:left="284" w:hanging="284"/>
        <w:jc w:val="both"/>
        <w:rPr>
          <w:rFonts w:asciiTheme="majorHAnsi" w:hAnsiTheme="majorHAnsi" w:cstheme="majorHAnsi"/>
          <w:b/>
          <w:bCs/>
        </w:rPr>
      </w:pPr>
      <w:bookmarkStart w:id="22" w:name="_Hlk66116939"/>
      <w:r w:rsidRPr="00A258D6">
        <w:rPr>
          <w:rFonts w:asciiTheme="majorHAnsi" w:hAnsiTheme="majorHAnsi" w:cstheme="majorHAnsi"/>
        </w:rPr>
        <w:t xml:space="preserve">Osobą uprawnioną do kontaktu z Wykonawcami jest: </w:t>
      </w:r>
    </w:p>
    <w:p w14:paraId="227D3E84" w14:textId="78656549" w:rsidR="00963D1E" w:rsidRDefault="00EC5F8D" w:rsidP="00EC5F8D">
      <w:pPr>
        <w:spacing w:line="319" w:lineRule="auto"/>
        <w:jc w:val="both"/>
        <w:rPr>
          <w:rFonts w:asciiTheme="majorHAnsi" w:hAnsiTheme="majorHAnsi" w:cstheme="majorHAnsi"/>
          <w:b/>
          <w:bCs/>
        </w:rPr>
      </w:pPr>
      <w:r>
        <w:rPr>
          <w:rFonts w:asciiTheme="majorHAnsi" w:hAnsiTheme="majorHAnsi" w:cstheme="majorHAnsi"/>
        </w:rPr>
        <w:br/>
      </w:r>
      <w:r>
        <w:rPr>
          <w:rFonts w:asciiTheme="majorHAnsi" w:hAnsiTheme="majorHAnsi" w:cstheme="majorHAnsi"/>
          <w:b/>
          <w:bCs/>
        </w:rPr>
        <w:t xml:space="preserve">     </w:t>
      </w:r>
      <w:r w:rsidR="00CC4F47">
        <w:rPr>
          <w:rFonts w:asciiTheme="majorHAnsi" w:hAnsiTheme="majorHAnsi" w:cstheme="majorHAnsi"/>
          <w:b/>
          <w:bCs/>
        </w:rPr>
        <w:t xml:space="preserve">Halina </w:t>
      </w:r>
      <w:r>
        <w:rPr>
          <w:rFonts w:asciiTheme="majorHAnsi" w:hAnsiTheme="majorHAnsi" w:cstheme="majorHAnsi"/>
          <w:b/>
          <w:bCs/>
        </w:rPr>
        <w:t xml:space="preserve"> </w:t>
      </w:r>
      <w:r w:rsidR="00CC4F47">
        <w:rPr>
          <w:rFonts w:asciiTheme="majorHAnsi" w:hAnsiTheme="majorHAnsi" w:cstheme="majorHAnsi"/>
          <w:b/>
          <w:bCs/>
        </w:rPr>
        <w:t>Wroniecka</w:t>
      </w:r>
      <w:r w:rsidRPr="00FA7219">
        <w:rPr>
          <w:rFonts w:asciiTheme="majorHAnsi" w:hAnsiTheme="majorHAnsi" w:cstheme="majorHAnsi"/>
        </w:rPr>
        <w:t xml:space="preserve">:    </w:t>
      </w:r>
      <w:r w:rsidR="00963D1E" w:rsidRPr="00FA7219">
        <w:rPr>
          <w:rFonts w:asciiTheme="majorHAnsi" w:hAnsiTheme="majorHAnsi" w:cstheme="majorHAnsi"/>
        </w:rPr>
        <w:t xml:space="preserve"> e-mail</w:t>
      </w:r>
      <w:r w:rsidR="00963D1E">
        <w:rPr>
          <w:rFonts w:asciiTheme="majorHAnsi" w:hAnsiTheme="majorHAnsi" w:cstheme="majorHAnsi"/>
          <w:b/>
          <w:bCs/>
        </w:rPr>
        <w:t xml:space="preserve">: </w:t>
      </w:r>
      <w:r w:rsidR="00AB6394">
        <w:rPr>
          <w:rFonts w:asciiTheme="majorHAnsi" w:hAnsiTheme="majorHAnsi" w:cstheme="majorHAnsi"/>
          <w:b/>
          <w:bCs/>
        </w:rPr>
        <w:t xml:space="preserve">   </w:t>
      </w:r>
      <w:hyperlink r:id="rId13"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CD4D64">
        <w:rPr>
          <w:rStyle w:val="Hipercze"/>
          <w:rFonts w:asciiTheme="majorHAnsi" w:hAnsiTheme="majorHAnsi" w:cstheme="majorHAnsi"/>
          <w:b/>
          <w:bCs/>
        </w:rPr>
        <w:t xml:space="preserve">  </w:t>
      </w:r>
      <w:r w:rsidR="00963D1E">
        <w:rPr>
          <w:rFonts w:asciiTheme="majorHAnsi" w:hAnsiTheme="majorHAnsi" w:cstheme="majorHAnsi"/>
          <w:b/>
          <w:bCs/>
        </w:rPr>
        <w:t xml:space="preserve"> – </w:t>
      </w:r>
      <w:r w:rsidR="000F37D7">
        <w:rPr>
          <w:rFonts w:asciiTheme="majorHAnsi" w:hAnsiTheme="majorHAnsi" w:cstheme="majorHAnsi"/>
          <w:b/>
          <w:bCs/>
        </w:rPr>
        <w:t xml:space="preserve"> </w:t>
      </w:r>
      <w:r w:rsidR="00FA7219">
        <w:rPr>
          <w:rFonts w:asciiTheme="majorHAnsi" w:hAnsiTheme="majorHAnsi" w:cstheme="majorHAnsi"/>
          <w:b/>
          <w:bCs/>
        </w:rPr>
        <w:t xml:space="preserve"> </w:t>
      </w:r>
      <w:r w:rsidR="00963D1E" w:rsidRPr="00FA7219">
        <w:rPr>
          <w:rFonts w:asciiTheme="majorHAnsi" w:hAnsiTheme="majorHAnsi" w:cstheme="majorHAnsi"/>
        </w:rPr>
        <w:t>sprawy formalne</w:t>
      </w:r>
    </w:p>
    <w:p w14:paraId="1426DB22" w14:textId="52BC66EC" w:rsidR="00963D1E" w:rsidRPr="00963D1E" w:rsidRDefault="00EC5F8D"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Dorota Błachowicz</w:t>
      </w:r>
      <w:r w:rsidR="00963D1E" w:rsidRPr="00FA7219">
        <w:rPr>
          <w:rFonts w:asciiTheme="majorHAnsi" w:hAnsiTheme="majorHAnsi" w:cstheme="majorHAnsi"/>
          <w:lang w:val="pl-PL"/>
        </w:rPr>
        <w:t>:</w:t>
      </w:r>
      <w:r w:rsidR="006820FD" w:rsidRPr="00FA7219">
        <w:rPr>
          <w:rFonts w:asciiTheme="majorHAnsi" w:hAnsiTheme="majorHAnsi" w:cstheme="majorHAnsi"/>
          <w:lang w:val="pl-PL"/>
        </w:rPr>
        <w:t xml:space="preserve">  </w:t>
      </w:r>
      <w:r w:rsidR="00B434E0" w:rsidRPr="00FA7219">
        <w:rPr>
          <w:rFonts w:asciiTheme="majorHAnsi" w:hAnsiTheme="majorHAnsi" w:cstheme="majorHAnsi"/>
          <w:lang w:val="pl-PL"/>
        </w:rPr>
        <w:t xml:space="preserve">  </w:t>
      </w:r>
      <w:r w:rsidRPr="00FA7219">
        <w:rPr>
          <w:rFonts w:asciiTheme="majorHAnsi" w:hAnsiTheme="majorHAnsi" w:cstheme="majorHAnsi"/>
          <w:lang w:val="pl-PL"/>
        </w:rPr>
        <w:t>e-mail:</w:t>
      </w:r>
      <w:r w:rsidR="00B434E0" w:rsidRPr="005F619F">
        <w:rPr>
          <w:rFonts w:asciiTheme="majorHAnsi" w:hAnsiTheme="majorHAnsi" w:cstheme="majorHAnsi"/>
          <w:b/>
          <w:bCs/>
          <w:lang w:val="pl-PL"/>
        </w:rPr>
        <w:t xml:space="preserve">    </w:t>
      </w:r>
      <w:hyperlink r:id="rId14" w:history="1">
        <w:r w:rsidR="00CD4D64" w:rsidRPr="00370582">
          <w:rPr>
            <w:rStyle w:val="Hipercze"/>
            <w:rFonts w:asciiTheme="majorHAnsi" w:hAnsiTheme="majorHAnsi" w:cstheme="majorHAnsi"/>
            <w:b/>
            <w:bCs/>
            <w:lang w:val="pl-PL"/>
          </w:rPr>
          <w:t>dorota.błachowicz@rokietnica.pl</w:t>
        </w:r>
      </w:hyperlink>
      <w:r w:rsidR="005F619F">
        <w:rPr>
          <w:rFonts w:asciiTheme="majorHAnsi" w:hAnsiTheme="majorHAnsi" w:cstheme="majorHAnsi"/>
          <w:b/>
          <w:bCs/>
          <w:lang w:val="pl-PL"/>
        </w:rPr>
        <w:t xml:space="preserve"> </w:t>
      </w:r>
      <w:r w:rsidR="001F1189" w:rsidRPr="005F619F">
        <w:rPr>
          <w:rFonts w:asciiTheme="majorHAnsi" w:hAnsiTheme="majorHAnsi" w:cstheme="majorHAnsi"/>
          <w:b/>
          <w:bCs/>
          <w:lang w:val="pl-PL"/>
        </w:rPr>
        <w:t xml:space="preserve"> </w:t>
      </w:r>
      <w:r w:rsidR="000F37D7" w:rsidRPr="005F619F">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AB6394" w:rsidRPr="00FA7219">
        <w:rPr>
          <w:rFonts w:asciiTheme="majorHAnsi" w:hAnsiTheme="majorHAnsi" w:cstheme="majorHAnsi"/>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lastRenderedPageBreak/>
        <w:t>W korespondencji kierowanej do Zamawiającego Wykonawcy powinni posługiwać się numerem przedmiotowego postępowania.</w:t>
      </w:r>
    </w:p>
    <w:p w14:paraId="078ADB10" w14:textId="788143FF" w:rsidR="009B34E2" w:rsidRDefault="009B34E2" w:rsidP="002B737E">
      <w:pPr>
        <w:pStyle w:val="Akapitzlist"/>
        <w:numPr>
          <w:ilvl w:val="0"/>
          <w:numId w:val="10"/>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5" w:history="1">
        <w:r w:rsidR="00CD4D64" w:rsidRPr="00370582">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3" w:name="_Hlk66119211"/>
      <w:r w:rsidR="00CC4F47" w:rsidRPr="00A258D6">
        <w:rPr>
          <w:rFonts w:asciiTheme="majorHAnsi" w:hAnsiTheme="majorHAnsi" w:cstheme="majorHAnsi"/>
        </w:rPr>
        <w:t xml:space="preserve"> </w:t>
      </w:r>
    </w:p>
    <w:bookmarkEnd w:id="23"/>
    <w:p w14:paraId="622FF532" w14:textId="55DF89B1" w:rsidR="00FD79DF" w:rsidRPr="00A258D6" w:rsidRDefault="00FD79DF" w:rsidP="002B737E">
      <w:pPr>
        <w:numPr>
          <w:ilvl w:val="0"/>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2B737E">
      <w:pPr>
        <w:pStyle w:val="Akapitzlist"/>
        <w:numPr>
          <w:ilvl w:val="0"/>
          <w:numId w:val="10"/>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2B737E">
      <w:pPr>
        <w:pStyle w:val="Akapitzlist"/>
        <w:numPr>
          <w:ilvl w:val="0"/>
          <w:numId w:val="10"/>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2B737E">
      <w:pPr>
        <w:pStyle w:val="Akapitzlist"/>
        <w:numPr>
          <w:ilvl w:val="0"/>
          <w:numId w:val="10"/>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2B737E">
      <w:pPr>
        <w:pStyle w:val="Akapitzlist"/>
        <w:numPr>
          <w:ilvl w:val="0"/>
          <w:numId w:val="10"/>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2B737E">
      <w:pPr>
        <w:numPr>
          <w:ilvl w:val="0"/>
          <w:numId w:val="10"/>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6C3493FB"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2B737E">
      <w:pPr>
        <w:numPr>
          <w:ilvl w:val="1"/>
          <w:numId w:val="8"/>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26D493D0" w:rsidR="00B965C8" w:rsidRPr="00A258D6" w:rsidRDefault="0001408A" w:rsidP="002B737E">
      <w:pPr>
        <w:numPr>
          <w:ilvl w:val="0"/>
          <w:numId w:val="10"/>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8">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00F732D4"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2F2D26">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bookmarkStart w:id="24"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2B737E">
      <w:pPr>
        <w:pStyle w:val="Akapitzlist"/>
        <w:numPr>
          <w:ilvl w:val="3"/>
          <w:numId w:val="1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2B737E">
      <w:pPr>
        <w:pStyle w:val="Akapitzlist"/>
        <w:numPr>
          <w:ilvl w:val="3"/>
          <w:numId w:val="18"/>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 xml:space="preserve">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w:t>
      </w:r>
      <w:r w:rsidRPr="00A258D6">
        <w:rPr>
          <w:rFonts w:asciiTheme="majorHAnsi" w:hAnsiTheme="majorHAnsi" w:cstheme="majorHAnsi"/>
        </w:rPr>
        <w:lastRenderedPageBreak/>
        <w:t>ten należy kliknąć do czasu przewidzianego na składanie ofert. Kliknięcie linku po terminie sprawi, że straci on ważność.</w:t>
      </w:r>
    </w:p>
    <w:p w14:paraId="1CBC7ABE" w14:textId="14BD7D85"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2B737E">
      <w:pPr>
        <w:pStyle w:val="Akapitzlist"/>
        <w:numPr>
          <w:ilvl w:val="3"/>
          <w:numId w:val="18"/>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2B737E">
      <w:pPr>
        <w:pStyle w:val="Akapitzlist"/>
        <w:numPr>
          <w:ilvl w:val="3"/>
          <w:numId w:val="18"/>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2B737E">
      <w:pPr>
        <w:pStyle w:val="Akapitzlist"/>
        <w:numPr>
          <w:ilvl w:val="0"/>
          <w:numId w:val="20"/>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4"/>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1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2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2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2B737E">
      <w:pPr>
        <w:pStyle w:val="Akapitzlist"/>
        <w:numPr>
          <w:ilvl w:val="3"/>
          <w:numId w:val="1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Zamawiający rekomenduje wykorzystanie formatów: .pdf .doc .xls .jpg (.jpeg)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2B737E">
      <w:pPr>
        <w:numPr>
          <w:ilvl w:val="1"/>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2B737E">
      <w:pPr>
        <w:numPr>
          <w:ilvl w:val="1"/>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.rar .gif .bmp .numbers .pages.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5AE9242"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52DA175"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Pliki w innych formatach niż PDF zaleca się opatrzyć zewnętrznym podpisem XAdES. Wykonawca powinien pamiętać, aby plik z podpisem przekazywać łącznie z dokumentem podpisywanym.</w:t>
      </w:r>
    </w:p>
    <w:p w14:paraId="1297B0D1"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bookmarkStart w:id="25"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2B737E">
      <w:pPr>
        <w:numPr>
          <w:ilvl w:val="0"/>
          <w:numId w:val="23"/>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2"/>
    <w:bookmarkEnd w:id="25"/>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26" w:name="_Toc65495859"/>
      <w:bookmarkStart w:id="27" w:name="_Hlk66110879"/>
      <w:r w:rsidRPr="00897FAC">
        <w:rPr>
          <w:rFonts w:asciiTheme="majorHAnsi" w:hAnsiTheme="majorHAnsi" w:cstheme="majorHAnsi"/>
          <w:b/>
          <w:bCs/>
          <w:sz w:val="24"/>
          <w:szCs w:val="24"/>
        </w:rPr>
        <w:t>XIV. OPIS SPOSOBU PRZYGOTOWANIA OFERT ORAZ DOKUMENTÓW WYMAGANYCH PRZEZ ZAMAWIAJĄCEGO W SWZ</w:t>
      </w:r>
      <w:bookmarkEnd w:id="26"/>
    </w:p>
    <w:p w14:paraId="1D595F67" w14:textId="77777777" w:rsidR="00897FAC" w:rsidRPr="00897FAC" w:rsidRDefault="00897FAC" w:rsidP="00897FAC"/>
    <w:p w14:paraId="44857C5C" w14:textId="1FABECE0" w:rsidR="00D82F07" w:rsidRPr="00A258D6" w:rsidRDefault="003654F0" w:rsidP="00B67693">
      <w:pPr>
        <w:pStyle w:val="NormalnyWeb"/>
        <w:jc w:val="both"/>
        <w:textAlignment w:val="baseline"/>
        <w:rPr>
          <w:rFonts w:asciiTheme="majorHAnsi" w:hAnsiTheme="majorHAnsi" w:cstheme="majorHAnsi"/>
          <w:sz w:val="22"/>
          <w:szCs w:val="22"/>
        </w:rPr>
      </w:pPr>
      <w:bookmarkStart w:id="28" w:name="_Hlk66110848"/>
      <w:r>
        <w:rPr>
          <w:rFonts w:asciiTheme="majorHAnsi" w:hAnsiTheme="majorHAnsi" w:cstheme="majorHAnsi"/>
          <w:b/>
          <w:bCs/>
          <w:sz w:val="22"/>
          <w:szCs w:val="22"/>
        </w:rPr>
        <w:t>1.</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3A044915"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28F1D6E7" w:rsidR="00D82F07"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7"/>
      <w:bookmarkEnd w:id="28"/>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0FBBCD94" w:rsidR="00E32059" w:rsidRPr="00895A03" w:rsidRDefault="00895A03" w:rsidP="00895A03">
      <w:pPr>
        <w:spacing w:line="319" w:lineRule="auto"/>
        <w:jc w:val="both"/>
        <w:rPr>
          <w:rFonts w:asciiTheme="majorHAnsi" w:hAnsiTheme="majorHAnsi" w:cstheme="majorHAnsi"/>
        </w:rPr>
      </w:pPr>
      <w:r w:rsidRPr="00895A03">
        <w:rPr>
          <w:rFonts w:asciiTheme="majorHAnsi" w:hAnsiTheme="majorHAnsi" w:cstheme="majorHAnsi"/>
          <w:b/>
          <w:bCs/>
        </w:rPr>
        <w:t>3.</w:t>
      </w:r>
      <w:r w:rsidR="00E32059" w:rsidRPr="00895A03">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895A03">
        <w:rPr>
          <w:rFonts w:asciiTheme="majorHAnsi" w:hAnsiTheme="majorHAnsi" w:cstheme="majorHAnsi"/>
        </w:rPr>
        <w:t xml:space="preserve">lub podpis zaufany lub podpis osobisty </w:t>
      </w:r>
      <w:r w:rsidR="00E32059" w:rsidRPr="00895A03">
        <w:rPr>
          <w:rFonts w:asciiTheme="majorHAnsi" w:hAnsiTheme="majorHAnsi" w:cstheme="majorHAnsi"/>
        </w:rPr>
        <w:t>Wykonawca może złożyć bezpośrednio na dokumencie, który następnie przesyła do systemu (</w:t>
      </w:r>
      <w:r w:rsidR="00E32059" w:rsidRPr="00895A03">
        <w:rPr>
          <w:rFonts w:asciiTheme="majorHAnsi" w:hAnsiTheme="majorHAnsi" w:cstheme="majorHAnsi"/>
          <w:b/>
        </w:rPr>
        <w:t xml:space="preserve">opcja rekomendowana </w:t>
      </w:r>
      <w:r w:rsidR="00E32059" w:rsidRPr="00895A03">
        <w:rPr>
          <w:rFonts w:asciiTheme="majorHAnsi" w:hAnsiTheme="majorHAnsi" w:cstheme="majorHAnsi"/>
        </w:rPr>
        <w:t>przez</w:t>
      </w:r>
      <w:r w:rsidR="00E32059" w:rsidRPr="00895A03">
        <w:rPr>
          <w:rFonts w:asciiTheme="majorHAnsi" w:hAnsiTheme="majorHAnsi" w:cstheme="majorHAnsi"/>
          <w:b/>
        </w:rPr>
        <w:t xml:space="preserve"> </w:t>
      </w:r>
      <w:hyperlink r:id="rId22">
        <w:r w:rsidR="00E32059" w:rsidRPr="00895A03">
          <w:rPr>
            <w:rFonts w:asciiTheme="majorHAnsi" w:hAnsiTheme="majorHAnsi" w:cstheme="majorHAnsi"/>
            <w:b/>
            <w:u w:val="single"/>
          </w:rPr>
          <w:t>platformazakupowa.pl</w:t>
        </w:r>
      </w:hyperlink>
      <w:r w:rsidR="00E32059" w:rsidRPr="00895A03">
        <w:rPr>
          <w:rFonts w:asciiTheme="majorHAnsi" w:hAnsiTheme="majorHAnsi" w:cstheme="majorHAnsi"/>
        </w:rPr>
        <w:t xml:space="preserve">) oraz dodatkowo dla całego pakietu dokumentów w kroku 2 </w:t>
      </w:r>
      <w:r w:rsidR="00E32059" w:rsidRPr="00895A03">
        <w:rPr>
          <w:rFonts w:asciiTheme="majorHAnsi" w:hAnsiTheme="majorHAnsi" w:cstheme="majorHAnsi"/>
          <w:b/>
        </w:rPr>
        <w:t xml:space="preserve">Formularza składania oferty lub wniosku </w:t>
      </w:r>
      <w:r w:rsidR="00E32059" w:rsidRPr="00895A03">
        <w:rPr>
          <w:rFonts w:asciiTheme="majorHAnsi" w:hAnsiTheme="majorHAnsi" w:cstheme="majorHAnsi"/>
        </w:rPr>
        <w:t xml:space="preserve">(po kliknięciu w przycisk </w:t>
      </w:r>
      <w:r w:rsidR="00E32059" w:rsidRPr="00895A03">
        <w:rPr>
          <w:rFonts w:asciiTheme="majorHAnsi" w:hAnsiTheme="majorHAnsi" w:cstheme="majorHAnsi"/>
          <w:b/>
        </w:rPr>
        <w:t>Przejdź do podsumowania</w:t>
      </w:r>
      <w:r w:rsidR="00E32059" w:rsidRPr="00895A03">
        <w:rPr>
          <w:rFonts w:asciiTheme="majorHAnsi" w:hAnsiTheme="majorHAnsi" w:cstheme="majorHAnsi"/>
        </w:rPr>
        <w:t>).</w:t>
      </w:r>
    </w:p>
    <w:p w14:paraId="000000CB" w14:textId="64B82B22" w:rsidR="001C5D72" w:rsidRPr="00F57320"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3</w:t>
      </w:r>
      <w:r>
        <w:rPr>
          <w:rFonts w:asciiTheme="majorHAnsi" w:hAnsiTheme="majorHAnsi" w:cstheme="majorHAnsi"/>
        </w:rPr>
        <w:t xml:space="preserve">.  </w:t>
      </w:r>
      <w:r w:rsidR="00FC4AB9" w:rsidRPr="00F57320">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lastRenderedPageBreak/>
        <w:t xml:space="preserve">c) </w:t>
      </w:r>
      <w:r w:rsidR="00FC4AB9" w:rsidRPr="00A258D6">
        <w:rPr>
          <w:rFonts w:asciiTheme="majorHAnsi" w:hAnsiTheme="majorHAnsi" w:cstheme="majorHAnsi"/>
        </w:rPr>
        <w:t xml:space="preserve">podpisana </w:t>
      </w:r>
      <w:hyperlink r:id="rId2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6F91AF51" w:rsidR="001C5D72" w:rsidRPr="00A258D6" w:rsidRDefault="00FC4AB9" w:rsidP="00895A03">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171E1668"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rPr>
        <w:t xml:space="preserve">4.  </w:t>
      </w:r>
      <w:r w:rsidR="00FC4AB9" w:rsidRPr="00A258D6">
        <w:rPr>
          <w:rFonts w:asciiTheme="majorHAnsi" w:hAnsiTheme="majorHAnsi" w:cstheme="majorHAnsi"/>
        </w:rPr>
        <w:t>W przypadku wykorzystania formatu podpisu XAdES zewnętrzny</w:t>
      </w:r>
      <w:r w:rsidR="00076FC4">
        <w:rPr>
          <w:rFonts w:asciiTheme="majorHAnsi" w:hAnsiTheme="majorHAnsi" w:cstheme="majorHAnsi"/>
        </w:rPr>
        <w:t xml:space="preserve"> </w:t>
      </w:r>
      <w:r w:rsidR="00FC4AB9" w:rsidRPr="00A258D6">
        <w:rPr>
          <w:rFonts w:asciiTheme="majorHAnsi" w:hAnsiTheme="majorHAnsi" w:cstheme="majorHAnsi"/>
        </w:rPr>
        <w:t xml:space="preserve"> Zamawiający wymaga dołączenia odpowiedniej ilości plików tj. podpisywanych plików z danymi oraz plików XAdES.</w:t>
      </w:r>
    </w:p>
    <w:p w14:paraId="000000D2" w14:textId="17A3274A"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5.</w:t>
      </w:r>
      <w:r>
        <w:rPr>
          <w:rFonts w:asciiTheme="majorHAnsi" w:hAnsiTheme="majorHAnsi" w:cstheme="majorHAnsi"/>
          <w:b/>
          <w:bCs/>
        </w:rPr>
        <w:t xml:space="preserve">  </w:t>
      </w:r>
      <w:r w:rsidR="00FC4AB9" w:rsidRPr="00A258D6">
        <w:rPr>
          <w:rFonts w:asciiTheme="majorHAnsi" w:hAnsiTheme="majorHAnsi" w:cstheme="majorHAnsi"/>
        </w:rPr>
        <w:t xml:space="preserve">Wykonawca, za pośrednictwem </w:t>
      </w:r>
      <w:hyperlink r:id="rId27">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A12C43" w:rsidP="00076FC4">
      <w:pPr>
        <w:spacing w:line="319" w:lineRule="auto"/>
        <w:jc w:val="both"/>
        <w:rPr>
          <w:rFonts w:asciiTheme="majorHAnsi" w:hAnsiTheme="majorHAnsi" w:cstheme="majorHAnsi"/>
          <w:u w:val="single"/>
        </w:rPr>
      </w:pPr>
      <w:hyperlink r:id="rId28" w:history="1">
        <w:r w:rsidR="00076FC4" w:rsidRPr="00180D43">
          <w:rPr>
            <w:rStyle w:val="Hipercze"/>
            <w:rFonts w:asciiTheme="majorHAnsi" w:hAnsiTheme="majorHAnsi" w:cstheme="majorHAnsi"/>
          </w:rPr>
          <w:t>https://platformazakupowa.pl/strona/45-instrukcje</w:t>
        </w:r>
      </w:hyperlink>
    </w:p>
    <w:p w14:paraId="2D4A70FA" w14:textId="540CBE8A" w:rsidR="000816E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6</w:t>
      </w:r>
      <w:r>
        <w:rPr>
          <w:rFonts w:asciiTheme="majorHAnsi" w:hAnsiTheme="majorHAnsi" w:cstheme="majorHAnsi"/>
        </w:rPr>
        <w:t xml:space="preserve">. </w:t>
      </w:r>
      <w:r w:rsidR="00FC4AB9"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D42E33D"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7.</w:t>
      </w:r>
      <w:r>
        <w:rPr>
          <w:rFonts w:asciiTheme="majorHAnsi" w:hAnsiTheme="majorHAnsi" w:cstheme="majorHAnsi"/>
        </w:rPr>
        <w:t xml:space="preserve"> </w:t>
      </w:r>
      <w:r w:rsidR="00FC4AB9" w:rsidRPr="00A258D6">
        <w:rPr>
          <w:rFonts w:asciiTheme="majorHAnsi" w:hAnsiTheme="majorHAnsi" w:cstheme="majorHAnsi"/>
        </w:rPr>
        <w:t>Cen</w:t>
      </w:r>
      <w:r w:rsidR="00DF1295" w:rsidRPr="00A258D6">
        <w:rPr>
          <w:rFonts w:asciiTheme="majorHAnsi" w:hAnsiTheme="majorHAnsi" w:cstheme="majorHAnsi"/>
        </w:rPr>
        <w:t>a</w:t>
      </w:r>
      <w:r w:rsidR="00FC4AB9" w:rsidRPr="00A258D6">
        <w:rPr>
          <w:rFonts w:asciiTheme="majorHAnsi" w:hAnsiTheme="majorHAnsi" w:cstheme="majorHAnsi"/>
        </w:rPr>
        <w:t xml:space="preserve"> oferty mus</w:t>
      </w:r>
      <w:r w:rsidR="00DF1295" w:rsidRPr="00A258D6">
        <w:rPr>
          <w:rFonts w:asciiTheme="majorHAnsi" w:hAnsiTheme="majorHAnsi" w:cstheme="majorHAnsi"/>
        </w:rPr>
        <w:t>i</w:t>
      </w:r>
      <w:r w:rsidR="00FC4AB9"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138E339E" w:rsidR="001C5D72" w:rsidRDefault="00273251" w:rsidP="00881111">
      <w:pPr>
        <w:pStyle w:val="Nagwek2"/>
        <w:spacing w:before="0" w:after="0" w:line="319" w:lineRule="auto"/>
        <w:rPr>
          <w:rFonts w:asciiTheme="majorHAnsi" w:hAnsiTheme="majorHAnsi" w:cstheme="majorHAnsi"/>
          <w:b/>
          <w:bCs/>
          <w:sz w:val="24"/>
          <w:szCs w:val="24"/>
        </w:rPr>
      </w:pPr>
      <w:bookmarkStart w:id="29" w:name="_Toc65495860"/>
      <w:bookmarkEnd w:id="21"/>
      <w:r w:rsidRPr="000A6F80">
        <w:rPr>
          <w:rFonts w:asciiTheme="majorHAnsi" w:hAnsiTheme="majorHAnsi" w:cstheme="majorHAnsi"/>
          <w:b/>
          <w:bCs/>
          <w:sz w:val="24"/>
          <w:szCs w:val="24"/>
        </w:rPr>
        <w:t>XV. SPOSÓB OBLICZANIA CENY OFERTY</w:t>
      </w:r>
      <w:bookmarkEnd w:id="29"/>
      <w:r w:rsidR="00141B27">
        <w:rPr>
          <w:rFonts w:asciiTheme="majorHAnsi" w:hAnsiTheme="majorHAnsi" w:cstheme="majorHAnsi"/>
          <w:b/>
          <w:bCs/>
          <w:sz w:val="24"/>
          <w:szCs w:val="24"/>
        </w:rPr>
        <w:br/>
      </w:r>
    </w:p>
    <w:p w14:paraId="435A3BB1" w14:textId="76760FE9" w:rsidR="0013799C" w:rsidRPr="0013799C" w:rsidRDefault="0013799C" w:rsidP="002B737E">
      <w:pPr>
        <w:pStyle w:val="Akapitzlist"/>
        <w:numPr>
          <w:ilvl w:val="1"/>
          <w:numId w:val="21"/>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4168A33D" w:rsidR="0013799C" w:rsidRPr="0013799C" w:rsidRDefault="0013799C" w:rsidP="002B737E">
      <w:pPr>
        <w:numPr>
          <w:ilvl w:val="1"/>
          <w:numId w:val="21"/>
        </w:numPr>
        <w:tabs>
          <w:tab w:val="clear" w:pos="480"/>
          <w:tab w:val="num" w:pos="0"/>
          <w:tab w:val="num" w:pos="709"/>
          <w:tab w:val="left" w:pos="3855"/>
        </w:tabs>
        <w:spacing w:line="319" w:lineRule="auto"/>
        <w:ind w:left="0" w:firstLine="0"/>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7E85A0B" w:rsidR="0013799C" w:rsidRPr="0013799C" w:rsidRDefault="0013799C" w:rsidP="002B737E">
      <w:pPr>
        <w:numPr>
          <w:ilvl w:val="1"/>
          <w:numId w:val="21"/>
        </w:numPr>
        <w:tabs>
          <w:tab w:val="clear" w:pos="480"/>
          <w:tab w:val="num" w:pos="0"/>
          <w:tab w:val="num" w:pos="709"/>
          <w:tab w:val="left" w:pos="3855"/>
        </w:tabs>
        <w:spacing w:line="319"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t.j.</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06A49BE" w14:textId="77777777" w:rsidR="0013799C" w:rsidRPr="0013799C" w:rsidRDefault="0013799C" w:rsidP="00141B27">
      <w:pPr>
        <w:numPr>
          <w:ilvl w:val="1"/>
          <w:numId w:val="21"/>
        </w:numPr>
        <w:tabs>
          <w:tab w:val="clear" w:pos="480"/>
          <w:tab w:val="num" w:pos="0"/>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bookmarkStart w:id="30"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1" w:name="_Hlk25157325"/>
      <w:r w:rsidRPr="0013799C">
        <w:rPr>
          <w:rFonts w:asciiTheme="majorHAnsi" w:eastAsia="Times New Roman" w:hAnsiTheme="majorHAnsi" w:cstheme="majorHAnsi"/>
        </w:rPr>
        <w:t xml:space="preserve">(t.j. Dz. U. z 2019r. poz. 178). </w:t>
      </w:r>
      <w:bookmarkEnd w:id="31"/>
    </w:p>
    <w:bookmarkEnd w:id="30"/>
    <w:p w14:paraId="000000DC" w14:textId="5D20BDD6" w:rsidR="001C5D72" w:rsidRPr="0013799C" w:rsidRDefault="00FC4AB9"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lastRenderedPageBreak/>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2B737E">
      <w:pPr>
        <w:numPr>
          <w:ilvl w:val="1"/>
          <w:numId w:val="21"/>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723D90">
      <w:pPr>
        <w:tabs>
          <w:tab w:val="left" w:pos="993"/>
        </w:tabs>
        <w:spacing w:line="319" w:lineRule="auto"/>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2B737E">
      <w:pPr>
        <w:pStyle w:val="Akapitzlist"/>
        <w:numPr>
          <w:ilvl w:val="1"/>
          <w:numId w:val="21"/>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j.w.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2" w:name="_Toc65495861"/>
      <w:r w:rsidRPr="00273251">
        <w:rPr>
          <w:rFonts w:asciiTheme="majorHAnsi" w:hAnsiTheme="majorHAnsi" w:cstheme="majorHAnsi"/>
          <w:b/>
          <w:bCs/>
          <w:sz w:val="24"/>
          <w:szCs w:val="24"/>
        </w:rPr>
        <w:t>XVI. WYMAGANIA DOTYCZĄCE WADIUM</w:t>
      </w:r>
      <w:bookmarkEnd w:id="32"/>
    </w:p>
    <w:p w14:paraId="0E32AA2C" w14:textId="7463A080"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w:t>
      </w:r>
      <w:r w:rsidR="0067071F">
        <w:rPr>
          <w:rFonts w:asciiTheme="majorHAnsi" w:hAnsiTheme="majorHAnsi" w:cstheme="majorHAnsi"/>
        </w:rPr>
        <w:br/>
      </w:r>
      <w:r w:rsidRPr="00446EB5">
        <w:rPr>
          <w:rFonts w:asciiTheme="majorHAnsi" w:hAnsiTheme="majorHAnsi" w:cstheme="majorHAnsi"/>
        </w:rPr>
        <w:t>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2160496E"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3" w:name="_Toc65495862"/>
      <w:r w:rsidRPr="00273251">
        <w:rPr>
          <w:rFonts w:asciiTheme="majorHAnsi" w:hAnsiTheme="majorHAnsi" w:cstheme="majorHAnsi"/>
          <w:b/>
          <w:bCs/>
          <w:sz w:val="24"/>
          <w:szCs w:val="24"/>
        </w:rPr>
        <w:t>XVII. TERMIN ZWIĄZANIA OFERTĄ</w:t>
      </w:r>
      <w:bookmarkEnd w:id="33"/>
      <w:r w:rsidR="00587234">
        <w:rPr>
          <w:rFonts w:asciiTheme="majorHAnsi" w:hAnsiTheme="majorHAnsi" w:cstheme="majorHAnsi"/>
          <w:b/>
          <w:bCs/>
          <w:sz w:val="24"/>
          <w:szCs w:val="24"/>
        </w:rPr>
        <w:br/>
      </w:r>
    </w:p>
    <w:p w14:paraId="000000FB" w14:textId="2280CC64" w:rsidR="001C5D72" w:rsidRPr="00A258D6" w:rsidRDefault="00FC4AB9" w:rsidP="002B737E">
      <w:pPr>
        <w:numPr>
          <w:ilvl w:val="0"/>
          <w:numId w:val="16"/>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BE0AB8" w:rsidRPr="00ED0956">
        <w:rPr>
          <w:rFonts w:asciiTheme="majorHAnsi" w:hAnsiTheme="majorHAnsi" w:cstheme="majorHAnsi"/>
          <w:bCs/>
        </w:rPr>
        <w:t>21</w:t>
      </w:r>
      <w:r w:rsidR="00572DE2" w:rsidRPr="00ED0956">
        <w:rPr>
          <w:rFonts w:asciiTheme="majorHAnsi" w:hAnsiTheme="majorHAnsi" w:cstheme="majorHAnsi"/>
          <w:bCs/>
        </w:rPr>
        <w:t>.</w:t>
      </w:r>
      <w:r w:rsidR="00FA7219" w:rsidRPr="00ED0956">
        <w:rPr>
          <w:rFonts w:asciiTheme="majorHAnsi" w:hAnsiTheme="majorHAnsi" w:cstheme="majorHAnsi"/>
          <w:bCs/>
        </w:rPr>
        <w:t>07</w:t>
      </w:r>
      <w:r w:rsidR="00572DE2" w:rsidRPr="00ED0956">
        <w:rPr>
          <w:rFonts w:asciiTheme="majorHAnsi" w:hAnsiTheme="majorHAnsi" w:cstheme="majorHAnsi"/>
          <w:bCs/>
        </w:rPr>
        <w:t>.202</w:t>
      </w:r>
      <w:r w:rsidR="00FA7219" w:rsidRPr="00ED0956">
        <w:rPr>
          <w:rFonts w:asciiTheme="majorHAnsi" w:hAnsiTheme="majorHAnsi" w:cstheme="majorHAnsi"/>
          <w:bCs/>
        </w:rPr>
        <w:t>3</w:t>
      </w:r>
      <w:r w:rsidR="00BE0AB8" w:rsidRPr="00ED0956">
        <w:rPr>
          <w:rFonts w:asciiTheme="majorHAnsi" w:hAnsiTheme="majorHAnsi" w:cstheme="majorHAnsi"/>
          <w:bCs/>
        </w:rPr>
        <w:t xml:space="preserve"> </w:t>
      </w:r>
      <w:r w:rsidR="00572DE2" w:rsidRPr="00ED0956">
        <w:rPr>
          <w:rFonts w:asciiTheme="majorHAnsi" w:hAnsiTheme="majorHAnsi" w:cstheme="majorHAnsi"/>
          <w:bCs/>
        </w:rPr>
        <w:t>roku.</w:t>
      </w:r>
      <w:r w:rsidR="007D3F98" w:rsidRPr="00ED0956">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2B737E">
      <w:pPr>
        <w:numPr>
          <w:ilvl w:val="0"/>
          <w:numId w:val="16"/>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4" w:name="_Toc65495863"/>
      <w:r w:rsidRPr="00273251">
        <w:rPr>
          <w:rFonts w:asciiTheme="majorHAnsi" w:hAnsiTheme="majorHAnsi" w:cstheme="majorHAnsi"/>
          <w:b/>
          <w:bCs/>
          <w:sz w:val="24"/>
          <w:szCs w:val="24"/>
        </w:rPr>
        <w:lastRenderedPageBreak/>
        <w:t xml:space="preserve">XVIII. </w:t>
      </w:r>
      <w:r w:rsidRPr="00273251">
        <w:rPr>
          <w:rFonts w:asciiTheme="majorHAnsi" w:hAnsiTheme="majorHAnsi" w:cstheme="majorHAnsi"/>
          <w:b/>
          <w:bCs/>
          <w:color w:val="000000" w:themeColor="text1"/>
          <w:sz w:val="24"/>
          <w:szCs w:val="24"/>
        </w:rPr>
        <w:t>MIEJSCE, SPOSÓB ORAZ TERMIN SKŁADANIA OFERT</w:t>
      </w:r>
      <w:bookmarkEnd w:id="34"/>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116574B9" w:rsidR="001C5D72" w:rsidRPr="00ED0956" w:rsidRDefault="00FC4AB9" w:rsidP="002B737E">
      <w:pPr>
        <w:pStyle w:val="Akapitzlist"/>
        <w:numPr>
          <w:ilvl w:val="0"/>
          <w:numId w:val="12"/>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2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30"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w:t>
      </w:r>
      <w:r w:rsidRPr="00FA7219">
        <w:rPr>
          <w:rFonts w:asciiTheme="majorHAnsi" w:hAnsiTheme="majorHAnsi" w:cstheme="majorHAnsi"/>
        </w:rPr>
        <w:t xml:space="preserve">dnia </w:t>
      </w:r>
      <w:r w:rsidR="00587234" w:rsidRPr="00FA7219">
        <w:rPr>
          <w:rFonts w:asciiTheme="majorHAnsi" w:hAnsiTheme="majorHAnsi" w:cstheme="majorHAnsi"/>
        </w:rPr>
        <w:t xml:space="preserve"> </w:t>
      </w:r>
      <w:r w:rsidR="00FA7219" w:rsidRPr="00ED0956">
        <w:rPr>
          <w:rFonts w:asciiTheme="majorHAnsi" w:hAnsiTheme="majorHAnsi" w:cstheme="majorHAnsi"/>
        </w:rPr>
        <w:t>2</w:t>
      </w:r>
      <w:r w:rsidR="00A12C43">
        <w:rPr>
          <w:rFonts w:asciiTheme="majorHAnsi" w:hAnsiTheme="majorHAnsi" w:cstheme="majorHAnsi"/>
        </w:rPr>
        <w:t>2</w:t>
      </w:r>
      <w:r w:rsidR="00572DE2" w:rsidRPr="00ED0956">
        <w:rPr>
          <w:rFonts w:asciiTheme="majorHAnsi" w:hAnsiTheme="majorHAnsi" w:cstheme="majorHAnsi"/>
        </w:rPr>
        <w:t>.</w:t>
      </w:r>
      <w:r w:rsidR="00FA7219" w:rsidRPr="00ED0956">
        <w:rPr>
          <w:rFonts w:asciiTheme="majorHAnsi" w:hAnsiTheme="majorHAnsi" w:cstheme="majorHAnsi"/>
        </w:rPr>
        <w:t>06</w:t>
      </w:r>
      <w:r w:rsidR="00572DE2" w:rsidRPr="00ED0956">
        <w:rPr>
          <w:rFonts w:asciiTheme="majorHAnsi" w:hAnsiTheme="majorHAnsi" w:cstheme="majorHAnsi"/>
        </w:rPr>
        <w:t>.202</w:t>
      </w:r>
      <w:r w:rsidR="00FA7219" w:rsidRPr="00ED0956">
        <w:rPr>
          <w:rFonts w:asciiTheme="majorHAnsi" w:hAnsiTheme="majorHAnsi" w:cstheme="majorHAnsi"/>
        </w:rPr>
        <w:t>3</w:t>
      </w:r>
      <w:r w:rsidR="00572DE2" w:rsidRPr="00ED0956">
        <w:rPr>
          <w:rFonts w:asciiTheme="majorHAnsi" w:hAnsiTheme="majorHAnsi" w:cstheme="majorHAnsi"/>
        </w:rPr>
        <w:t>r.</w:t>
      </w:r>
      <w:r w:rsidR="00B22953" w:rsidRPr="00ED0956">
        <w:rPr>
          <w:rFonts w:asciiTheme="majorHAnsi" w:hAnsiTheme="majorHAnsi" w:cstheme="majorHAnsi"/>
        </w:rPr>
        <w:t xml:space="preserve"> </w:t>
      </w:r>
      <w:r w:rsidRPr="00ED0956">
        <w:rPr>
          <w:rFonts w:asciiTheme="majorHAnsi" w:hAnsiTheme="majorHAnsi" w:cstheme="majorHAnsi"/>
        </w:rPr>
        <w:t>do godziny</w:t>
      </w:r>
      <w:r w:rsidR="005F18F1" w:rsidRPr="00ED0956">
        <w:rPr>
          <w:rFonts w:asciiTheme="majorHAnsi" w:hAnsiTheme="majorHAnsi" w:cstheme="majorHAnsi"/>
        </w:rPr>
        <w:br/>
      </w:r>
      <w:r w:rsidRPr="00ED0956">
        <w:rPr>
          <w:rFonts w:asciiTheme="majorHAnsi" w:hAnsiTheme="majorHAnsi" w:cstheme="majorHAnsi"/>
        </w:rPr>
        <w:t xml:space="preserve"> </w:t>
      </w:r>
      <w:r w:rsidR="008C428C" w:rsidRPr="00ED0956">
        <w:rPr>
          <w:rFonts w:asciiTheme="majorHAnsi" w:hAnsiTheme="majorHAnsi" w:cstheme="majorHAnsi"/>
        </w:rPr>
        <w:t>0</w:t>
      </w:r>
      <w:r w:rsidR="00BE0AB8" w:rsidRPr="00ED0956">
        <w:rPr>
          <w:rFonts w:asciiTheme="majorHAnsi" w:hAnsiTheme="majorHAnsi" w:cstheme="majorHAnsi"/>
        </w:rPr>
        <w:t>8</w:t>
      </w:r>
      <w:r w:rsidR="005F18F1" w:rsidRPr="00ED0956">
        <w:rPr>
          <w:rFonts w:asciiTheme="majorHAnsi" w:hAnsiTheme="majorHAnsi" w:cstheme="majorHAnsi"/>
        </w:rPr>
        <w:t xml:space="preserve"> </w:t>
      </w:r>
      <w:r w:rsidR="0023142D" w:rsidRPr="00ED0956">
        <w:rPr>
          <w:rFonts w:asciiTheme="majorHAnsi" w:hAnsiTheme="majorHAnsi" w:cstheme="majorHAnsi"/>
        </w:rPr>
        <w:t>:</w:t>
      </w:r>
      <w:r w:rsidR="005F18F1" w:rsidRPr="00ED0956">
        <w:rPr>
          <w:rFonts w:asciiTheme="majorHAnsi" w:hAnsiTheme="majorHAnsi" w:cstheme="majorHAnsi"/>
        </w:rPr>
        <w:t xml:space="preserve"> </w:t>
      </w:r>
      <w:r w:rsidR="005E6EF7" w:rsidRPr="00ED0956">
        <w:rPr>
          <w:rFonts w:asciiTheme="majorHAnsi" w:hAnsiTheme="majorHAnsi" w:cstheme="majorHAnsi"/>
        </w:rPr>
        <w:t>00</w:t>
      </w:r>
    </w:p>
    <w:p w14:paraId="00000100" w14:textId="02E2FC6D" w:rsidR="001C5D72" w:rsidRPr="00A258D6" w:rsidRDefault="00FC4AB9" w:rsidP="002B737E">
      <w:pPr>
        <w:numPr>
          <w:ilvl w:val="0"/>
          <w:numId w:val="12"/>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2">
        <w:r w:rsidRPr="00A258D6">
          <w:rPr>
            <w:rFonts w:asciiTheme="majorHAnsi" w:hAnsiTheme="majorHAnsi" w:cstheme="majorHAnsi"/>
            <w:color w:val="1155CC"/>
            <w:u w:val="single"/>
          </w:rPr>
          <w:t>platformazakupowa.pl</w:t>
        </w:r>
      </w:hyperlink>
      <w:r w:rsidRPr="00A258D6">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2B737E">
      <w:pPr>
        <w:numPr>
          <w:ilvl w:val="0"/>
          <w:numId w:val="1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3">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35"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35"/>
    </w:p>
    <w:p w14:paraId="00000106" w14:textId="40085122" w:rsidR="001C5D72" w:rsidRPr="00BE0AB8" w:rsidRDefault="00FC4AB9" w:rsidP="001904E0">
      <w:pPr>
        <w:numPr>
          <w:ilvl w:val="0"/>
          <w:numId w:val="2"/>
        </w:numPr>
        <w:spacing w:line="319" w:lineRule="auto"/>
        <w:jc w:val="both"/>
        <w:rPr>
          <w:rFonts w:asciiTheme="majorHAnsi" w:hAnsiTheme="majorHAnsi" w:cstheme="majorHAnsi"/>
          <w:color w:val="FF0000"/>
        </w:rPr>
      </w:pPr>
      <w:r w:rsidRPr="00572DE2">
        <w:rPr>
          <w:rFonts w:asciiTheme="majorHAnsi" w:hAnsiTheme="majorHAnsi" w:cstheme="majorHAnsi"/>
        </w:rPr>
        <w:t>Otwarcie ofert nast</w:t>
      </w:r>
      <w:r w:rsidR="00F142AF" w:rsidRPr="00572DE2">
        <w:rPr>
          <w:rFonts w:asciiTheme="majorHAnsi" w:hAnsiTheme="majorHAnsi" w:cstheme="majorHAnsi"/>
        </w:rPr>
        <w:t>ąpi</w:t>
      </w:r>
      <w:r w:rsidR="008A7CB3" w:rsidRPr="00572DE2">
        <w:rPr>
          <w:rFonts w:asciiTheme="majorHAnsi" w:hAnsiTheme="majorHAnsi" w:cstheme="majorHAnsi"/>
        </w:rPr>
        <w:t xml:space="preserve"> </w:t>
      </w:r>
      <w:r w:rsidR="003E7184" w:rsidRPr="00572DE2">
        <w:rPr>
          <w:rFonts w:asciiTheme="majorHAnsi" w:hAnsiTheme="majorHAnsi" w:cstheme="majorHAnsi"/>
        </w:rPr>
        <w:t xml:space="preserve"> </w:t>
      </w:r>
      <w:r w:rsidR="00161B1F" w:rsidRPr="00ED0956">
        <w:rPr>
          <w:rFonts w:asciiTheme="majorHAnsi" w:hAnsiTheme="majorHAnsi" w:cstheme="majorHAnsi"/>
        </w:rPr>
        <w:t>2</w:t>
      </w:r>
      <w:r w:rsidR="00245989">
        <w:rPr>
          <w:rFonts w:asciiTheme="majorHAnsi" w:hAnsiTheme="majorHAnsi" w:cstheme="majorHAnsi"/>
        </w:rPr>
        <w:t>2</w:t>
      </w:r>
      <w:r w:rsidR="00161B1F" w:rsidRPr="00ED0956">
        <w:rPr>
          <w:rFonts w:asciiTheme="majorHAnsi" w:hAnsiTheme="majorHAnsi" w:cstheme="majorHAnsi"/>
        </w:rPr>
        <w:t>.06.2023 rok, godz</w:t>
      </w:r>
      <w:r w:rsidR="00ED0956">
        <w:rPr>
          <w:rFonts w:asciiTheme="majorHAnsi" w:hAnsiTheme="majorHAnsi" w:cstheme="majorHAnsi"/>
        </w:rPr>
        <w:t xml:space="preserve">.: </w:t>
      </w:r>
      <w:r w:rsidR="00161B1F" w:rsidRPr="00ED0956">
        <w:rPr>
          <w:rFonts w:asciiTheme="majorHAnsi" w:hAnsiTheme="majorHAnsi" w:cstheme="majorHAnsi"/>
        </w:rPr>
        <w:t>0</w:t>
      </w:r>
      <w:r w:rsidR="00BE0AB8" w:rsidRPr="00ED0956">
        <w:rPr>
          <w:rFonts w:asciiTheme="majorHAnsi" w:hAnsiTheme="majorHAnsi" w:cstheme="majorHAnsi"/>
        </w:rPr>
        <w:t>8</w:t>
      </w:r>
      <w:r w:rsidR="00161B1F" w:rsidRPr="00ED0956">
        <w:rPr>
          <w:rFonts w:asciiTheme="majorHAnsi" w:hAnsiTheme="majorHAnsi" w:cstheme="majorHAnsi"/>
        </w:rPr>
        <w:t>:05.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lastRenderedPageBreak/>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6" w:name="_Toc65495865"/>
      <w:r w:rsidRPr="00B8688E">
        <w:rPr>
          <w:rFonts w:asciiTheme="majorHAnsi" w:hAnsiTheme="majorHAnsi" w:cstheme="majorHAnsi"/>
          <w:b/>
          <w:bCs/>
          <w:sz w:val="24"/>
          <w:szCs w:val="24"/>
        </w:rPr>
        <w:t>XX. OPIS KRYTERIÓW OCENY OFERT WRAZ Z PODANIEM WAG TYCH KRYTERIÓW I SPOSOBU OCENY OFERT</w:t>
      </w:r>
      <w:bookmarkEnd w:id="36"/>
    </w:p>
    <w:p w14:paraId="559EAB52" w14:textId="77777777" w:rsidR="00881111" w:rsidRPr="00A258D6" w:rsidRDefault="00881111" w:rsidP="00881111">
      <w:pPr>
        <w:rPr>
          <w:rFonts w:asciiTheme="majorHAnsi" w:hAnsiTheme="majorHAnsi" w:cstheme="majorHAnsi"/>
        </w:rPr>
      </w:pPr>
    </w:p>
    <w:p w14:paraId="524A6567" w14:textId="1E41BF50" w:rsidR="00B8688E" w:rsidRPr="00B8688E" w:rsidRDefault="00B8688E" w:rsidP="00B8688E">
      <w:pPr>
        <w:spacing w:line="240" w:lineRule="auto"/>
        <w:jc w:val="both"/>
        <w:rPr>
          <w:rFonts w:asciiTheme="majorHAnsi" w:eastAsia="Times New Roman" w:hAnsiTheme="majorHAnsi" w:cstheme="majorHAnsi"/>
        </w:rPr>
      </w:pPr>
      <w:bookmarkStart w:id="37" w:name="_Hlk66451350"/>
      <w:r w:rsidRPr="00B8688E">
        <w:rPr>
          <w:rFonts w:asciiTheme="majorHAnsi" w:eastAsia="Times New Roman" w:hAnsiTheme="majorHAnsi" w:cstheme="majorHAnsi"/>
        </w:rPr>
        <w:t xml:space="preserve">1. Za ofertę najkorzystniejszą, zostanie uznana oferta zawierająca najkorzystniejszy bilans punktów </w:t>
      </w:r>
      <w:r w:rsidR="00E019DE">
        <w:rPr>
          <w:rFonts w:asciiTheme="majorHAnsi" w:eastAsia="Times New Roman" w:hAnsiTheme="majorHAnsi" w:cstheme="majorHAnsi"/>
        </w:rPr>
        <w:br/>
      </w:r>
      <w:r w:rsidRPr="00B8688E">
        <w:rPr>
          <w:rFonts w:asciiTheme="majorHAnsi" w:eastAsia="Times New Roman" w:hAnsiTheme="majorHAnsi" w:cstheme="majorHAnsi"/>
        </w:rPr>
        <w:t>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19633B" w:rsidR="00B8688E" w:rsidRPr="00B8688E" w:rsidRDefault="00034D3A"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Cena – „C”</w:t>
      </w:r>
    </w:p>
    <w:p w14:paraId="15DA0CE7" w14:textId="29775EBC" w:rsidR="00B8688E" w:rsidRPr="00B8688E" w:rsidRDefault="003654F0"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Okres gwarancji – „G”</w:t>
      </w:r>
    </w:p>
    <w:p w14:paraId="692DAF31" w14:textId="5B550F57" w:rsidR="00B8688E" w:rsidRPr="00B8688E" w:rsidRDefault="00E019DE" w:rsidP="00B8688E">
      <w:pPr>
        <w:spacing w:line="240" w:lineRule="auto"/>
        <w:jc w:val="both"/>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693A6E0B"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 xml:space="preserve">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C8F7DEA" w14:textId="77777777" w:rsidR="00100D8A" w:rsidRPr="003B34AB" w:rsidRDefault="00100D8A" w:rsidP="005C3D0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512DD104" w14:textId="113E1E13" w:rsidR="005C3D0D" w:rsidRDefault="005C3D0D" w:rsidP="005C3D0D">
      <w:pPr>
        <w:pStyle w:val="Default"/>
        <w:spacing w:line="276" w:lineRule="auto"/>
        <w:rPr>
          <w:sz w:val="22"/>
          <w:szCs w:val="22"/>
        </w:rPr>
      </w:pPr>
      <w:r>
        <w:rPr>
          <w:b/>
          <w:bCs/>
          <w:sz w:val="22"/>
          <w:szCs w:val="22"/>
        </w:rPr>
        <w:t xml:space="preserve">15.3. Kryterium </w:t>
      </w:r>
      <w:r w:rsidR="00BE0AB8">
        <w:rPr>
          <w:b/>
          <w:bCs/>
          <w:sz w:val="22"/>
          <w:szCs w:val="22"/>
        </w:rPr>
        <w:br/>
      </w:r>
      <w:r>
        <w:rPr>
          <w:b/>
          <w:bCs/>
          <w:sz w:val="22"/>
          <w:szCs w:val="22"/>
        </w:rPr>
        <w:t xml:space="preserve">b) kryterium okres gwarancji </w:t>
      </w:r>
      <w:r>
        <w:rPr>
          <w:sz w:val="22"/>
          <w:szCs w:val="22"/>
        </w:rPr>
        <w:t xml:space="preserve">( waga 40%), będzie wyliczona wg następującej zasady: </w:t>
      </w:r>
    </w:p>
    <w:p w14:paraId="65B86C94" w14:textId="21C1C51E" w:rsidR="005C3D0D" w:rsidRDefault="005C3D0D" w:rsidP="005C3D0D">
      <w:pPr>
        <w:pStyle w:val="Default"/>
        <w:spacing w:line="276" w:lineRule="auto"/>
        <w:rPr>
          <w:sz w:val="22"/>
          <w:szCs w:val="22"/>
        </w:rPr>
      </w:pPr>
      <w:r>
        <w:rPr>
          <w:sz w:val="22"/>
          <w:szCs w:val="22"/>
        </w:rPr>
        <w:t xml:space="preserve">Okres gwarancji - </w:t>
      </w:r>
      <w:r w:rsidR="00BE0AB8">
        <w:rPr>
          <w:sz w:val="22"/>
          <w:szCs w:val="22"/>
        </w:rPr>
        <w:t xml:space="preserve"> </w:t>
      </w:r>
      <w:r>
        <w:rPr>
          <w:sz w:val="22"/>
          <w:szCs w:val="22"/>
        </w:rPr>
        <w:t xml:space="preserve">12 miesięcy </w:t>
      </w:r>
      <w:r w:rsidR="00BE0AB8">
        <w:rPr>
          <w:sz w:val="22"/>
          <w:szCs w:val="22"/>
        </w:rPr>
        <w:t xml:space="preserve"> </w:t>
      </w:r>
      <w:r>
        <w:rPr>
          <w:sz w:val="22"/>
          <w:szCs w:val="22"/>
        </w:rPr>
        <w:t xml:space="preserve">– </w:t>
      </w:r>
      <w:r w:rsidR="00BE0AB8">
        <w:rPr>
          <w:sz w:val="22"/>
          <w:szCs w:val="22"/>
        </w:rPr>
        <w:t xml:space="preserve"> </w:t>
      </w:r>
      <w:r>
        <w:rPr>
          <w:sz w:val="22"/>
          <w:szCs w:val="22"/>
        </w:rPr>
        <w:t xml:space="preserve">0 punktów. </w:t>
      </w:r>
    </w:p>
    <w:p w14:paraId="6F2A59B5" w14:textId="17CFA724" w:rsidR="005C3D0D" w:rsidRDefault="005C3D0D" w:rsidP="005C3D0D">
      <w:pPr>
        <w:pStyle w:val="Default"/>
        <w:spacing w:line="276" w:lineRule="auto"/>
        <w:rPr>
          <w:sz w:val="22"/>
          <w:szCs w:val="22"/>
        </w:rPr>
      </w:pPr>
      <w:r>
        <w:rPr>
          <w:sz w:val="22"/>
          <w:szCs w:val="22"/>
        </w:rPr>
        <w:t xml:space="preserve">Okres gwarancji - </w:t>
      </w:r>
      <w:r w:rsidR="00BE0AB8">
        <w:rPr>
          <w:sz w:val="22"/>
          <w:szCs w:val="22"/>
        </w:rPr>
        <w:t xml:space="preserve"> </w:t>
      </w:r>
      <w:r>
        <w:rPr>
          <w:sz w:val="22"/>
          <w:szCs w:val="22"/>
        </w:rPr>
        <w:t>24 miesi</w:t>
      </w:r>
      <w:r w:rsidR="00ED0956">
        <w:rPr>
          <w:sz w:val="22"/>
          <w:szCs w:val="22"/>
        </w:rPr>
        <w:t>ące</w:t>
      </w:r>
      <w:r>
        <w:rPr>
          <w:sz w:val="22"/>
          <w:szCs w:val="22"/>
        </w:rPr>
        <w:t xml:space="preserve"> – 20 punktów. </w:t>
      </w:r>
    </w:p>
    <w:p w14:paraId="46C05CD4" w14:textId="1B3657CD" w:rsidR="005C3D0D" w:rsidRDefault="005C3D0D" w:rsidP="005C3D0D">
      <w:pPr>
        <w:pStyle w:val="Default"/>
        <w:spacing w:line="276" w:lineRule="auto"/>
        <w:rPr>
          <w:sz w:val="22"/>
          <w:szCs w:val="22"/>
        </w:rPr>
      </w:pPr>
      <w:r>
        <w:rPr>
          <w:sz w:val="22"/>
          <w:szCs w:val="22"/>
        </w:rPr>
        <w:t xml:space="preserve">Okres gwarancji - </w:t>
      </w:r>
      <w:r w:rsidR="00BE0AB8">
        <w:rPr>
          <w:sz w:val="22"/>
          <w:szCs w:val="22"/>
        </w:rPr>
        <w:t xml:space="preserve"> </w:t>
      </w:r>
      <w:r>
        <w:rPr>
          <w:sz w:val="22"/>
          <w:szCs w:val="22"/>
        </w:rPr>
        <w:t xml:space="preserve">36 miesięcy </w:t>
      </w:r>
      <w:r w:rsidR="00BE0AB8">
        <w:rPr>
          <w:sz w:val="22"/>
          <w:szCs w:val="22"/>
        </w:rPr>
        <w:t>-</w:t>
      </w:r>
      <w:r>
        <w:rPr>
          <w:sz w:val="22"/>
          <w:szCs w:val="22"/>
        </w:rPr>
        <w:t xml:space="preserve">- 40 punktów. </w:t>
      </w:r>
    </w:p>
    <w:p w14:paraId="5CB61664" w14:textId="77777777" w:rsidR="005C3D0D" w:rsidRDefault="005C3D0D" w:rsidP="005C3D0D">
      <w:pPr>
        <w:pStyle w:val="Default"/>
        <w:spacing w:line="276" w:lineRule="auto"/>
        <w:rPr>
          <w:sz w:val="22"/>
          <w:szCs w:val="22"/>
        </w:rPr>
      </w:pPr>
      <w:r>
        <w:rPr>
          <w:sz w:val="22"/>
          <w:szCs w:val="22"/>
        </w:rPr>
        <w:t xml:space="preserve">gdzie : </w:t>
      </w:r>
    </w:p>
    <w:p w14:paraId="5085F150" w14:textId="77777777" w:rsidR="005C3D0D" w:rsidRDefault="005C3D0D" w:rsidP="005C3D0D">
      <w:pPr>
        <w:pStyle w:val="Default"/>
        <w:spacing w:line="276" w:lineRule="auto"/>
        <w:rPr>
          <w:sz w:val="22"/>
          <w:szCs w:val="22"/>
        </w:rPr>
      </w:pPr>
      <w:r>
        <w:rPr>
          <w:sz w:val="22"/>
          <w:szCs w:val="22"/>
        </w:rPr>
        <w:t xml:space="preserve">- G – liczba punktów przyznana ocenianej ofercie w ramach kryterium gwarancja , </w:t>
      </w:r>
    </w:p>
    <w:p w14:paraId="3D8774FC" w14:textId="77777777" w:rsidR="005C3D0D" w:rsidRDefault="005C3D0D" w:rsidP="005C3D0D">
      <w:pPr>
        <w:pStyle w:val="Default"/>
        <w:spacing w:line="276" w:lineRule="auto"/>
        <w:rPr>
          <w:sz w:val="22"/>
          <w:szCs w:val="22"/>
        </w:rPr>
      </w:pPr>
      <w:r>
        <w:rPr>
          <w:sz w:val="22"/>
          <w:szCs w:val="22"/>
        </w:rPr>
        <w:lastRenderedPageBreak/>
        <w:t xml:space="preserve">- G max – gwarancja maksymalna w oferowanych ofertach ( nie więcej niż 36 miesięcy), </w:t>
      </w:r>
    </w:p>
    <w:p w14:paraId="109FC91B" w14:textId="7F85EFB0" w:rsidR="005C3D0D" w:rsidRDefault="005C3D0D" w:rsidP="005C3D0D">
      <w:pPr>
        <w:pStyle w:val="Default"/>
        <w:rPr>
          <w:sz w:val="22"/>
          <w:szCs w:val="22"/>
        </w:rPr>
      </w:pPr>
      <w:r>
        <w:rPr>
          <w:sz w:val="22"/>
          <w:szCs w:val="22"/>
        </w:rPr>
        <w:t xml:space="preserve">- Gx </w:t>
      </w:r>
      <w:r w:rsidR="00ED0956">
        <w:rPr>
          <w:sz w:val="22"/>
          <w:szCs w:val="22"/>
        </w:rPr>
        <w:t xml:space="preserve">      </w:t>
      </w:r>
      <w:r>
        <w:rPr>
          <w:sz w:val="22"/>
          <w:szCs w:val="22"/>
        </w:rPr>
        <w:t xml:space="preserve">– gwarancja oferowana w badanej ofercie </w:t>
      </w:r>
    </w:p>
    <w:p w14:paraId="5CF2D751" w14:textId="7C23EF84" w:rsidR="005C3D0D" w:rsidRDefault="005C3D0D" w:rsidP="005C3D0D">
      <w:pPr>
        <w:pStyle w:val="Default"/>
        <w:spacing w:line="276" w:lineRule="auto"/>
        <w:rPr>
          <w:sz w:val="22"/>
          <w:szCs w:val="22"/>
        </w:rPr>
      </w:pPr>
      <w:r>
        <w:rPr>
          <w:sz w:val="22"/>
          <w:szCs w:val="22"/>
        </w:rPr>
        <w:br/>
        <w:t xml:space="preserve">Minimalny okres gwarancji wymagany przez Zamawiającego wynosi 12 miesięcy. </w:t>
      </w:r>
    </w:p>
    <w:p w14:paraId="6B3B1557" w14:textId="77777777" w:rsidR="005C3D0D" w:rsidRDefault="005C3D0D" w:rsidP="005C3D0D">
      <w:pPr>
        <w:pStyle w:val="Default"/>
        <w:spacing w:line="276" w:lineRule="auto"/>
        <w:rPr>
          <w:sz w:val="22"/>
          <w:szCs w:val="22"/>
        </w:rPr>
      </w:pPr>
      <w:r>
        <w:rPr>
          <w:sz w:val="22"/>
          <w:szCs w:val="22"/>
        </w:rPr>
        <w:t xml:space="preserve">Okres gwarancji 12 miesięcy (gwarancja wymagana) liczona od dnia odbioru przedmiotu zamówienia nie podlega ocenie przez Zamawiającego – 0 punktów. </w:t>
      </w:r>
    </w:p>
    <w:p w14:paraId="54AE9F6B" w14:textId="5FEB4BEE" w:rsidR="005C3D0D" w:rsidRPr="00ED0956" w:rsidRDefault="005C3D0D" w:rsidP="005C3D0D">
      <w:pPr>
        <w:pStyle w:val="Default"/>
        <w:spacing w:line="276" w:lineRule="auto"/>
        <w:rPr>
          <w:sz w:val="22"/>
          <w:szCs w:val="22"/>
        </w:rPr>
      </w:pPr>
      <w:r w:rsidRPr="00ED0956">
        <w:rPr>
          <w:sz w:val="22"/>
          <w:szCs w:val="22"/>
        </w:rPr>
        <w:t xml:space="preserve">Zamawiający odrzuci ofertę Wykonawcy, który zadeklaruje okres gwarancji krótszy niż 12 m-cy. </w:t>
      </w:r>
      <w:r w:rsidRPr="00ED0956">
        <w:rPr>
          <w:sz w:val="22"/>
          <w:szCs w:val="22"/>
        </w:rPr>
        <w:br/>
        <w:t xml:space="preserve">W przypadku, gdy Wykonawca zadeklaruje okres gwarancji dłuższy niż 36 m-cy dla potrzeb obliczania punktacji będzie traktowany jak 36 m-cy. W przypadku, gdy Wykonawca nie zadeklaruje okresu gwarancji Zamawiający uzna, że został zaproponowany najkrótszy okres gwarancji wymagany przez Zamawiającego - 12 m-cy i Wykonawca uzyska 0 pkt. </w:t>
      </w:r>
    </w:p>
    <w:p w14:paraId="4A26AC9A" w14:textId="77777777" w:rsidR="005C3D0D" w:rsidRPr="00ED0956" w:rsidRDefault="005C3D0D" w:rsidP="005C3D0D">
      <w:pPr>
        <w:pStyle w:val="Default"/>
        <w:spacing w:line="276" w:lineRule="auto"/>
        <w:rPr>
          <w:sz w:val="22"/>
          <w:szCs w:val="22"/>
        </w:rPr>
      </w:pPr>
      <w:r w:rsidRPr="00ED0956">
        <w:rPr>
          <w:sz w:val="22"/>
          <w:szCs w:val="22"/>
        </w:rPr>
        <w:t xml:space="preserve">Maksymalna ilość punktów, jaką można uzyskać w kryterium gwarancja wynosi 40 </w:t>
      </w:r>
    </w:p>
    <w:p w14:paraId="46C1A34B" w14:textId="77777777" w:rsidR="005C3D0D" w:rsidRDefault="005C3D0D" w:rsidP="00231ABF">
      <w:pPr>
        <w:spacing w:line="240" w:lineRule="auto"/>
        <w:rPr>
          <w:rFonts w:asciiTheme="majorHAnsi" w:eastAsia="Times New Roman" w:hAnsiTheme="majorHAnsi" w:cstheme="majorHAnsi"/>
          <w:b/>
        </w:rPr>
      </w:pPr>
    </w:p>
    <w:p w14:paraId="2DEBA7FB" w14:textId="77777777" w:rsidR="00231ABF"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449822EC"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1B80904D"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2E2CA846"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02405828" w14:textId="77777777" w:rsidR="00231ABF" w:rsidRPr="008E3E4E"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79829805" w14:textId="77777777" w:rsidR="00231ABF" w:rsidRPr="003B34AB" w:rsidRDefault="00231ABF" w:rsidP="00231ABF">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20EFF71" w14:textId="77777777" w:rsidR="00231ABF" w:rsidRDefault="00231ABF" w:rsidP="00231ABF">
      <w:pPr>
        <w:pStyle w:val="1"/>
        <w:tabs>
          <w:tab w:val="left" w:pos="12170"/>
        </w:tabs>
        <w:spacing w:line="240" w:lineRule="auto"/>
        <w:ind w:left="0" w:firstLine="0"/>
        <w:rPr>
          <w:rFonts w:ascii="Calibri" w:hAnsi="Calibri"/>
          <w:sz w:val="22"/>
          <w:szCs w:val="22"/>
        </w:rPr>
      </w:pPr>
    </w:p>
    <w:p w14:paraId="4F7FF6A7" w14:textId="764663E7" w:rsidR="004F1185" w:rsidRPr="00F5658F" w:rsidRDefault="00273251" w:rsidP="00161B1F">
      <w:pPr>
        <w:pStyle w:val="Akapitzlist"/>
        <w:spacing w:line="319" w:lineRule="auto"/>
        <w:ind w:left="0"/>
        <w:jc w:val="both"/>
        <w:rPr>
          <w:rFonts w:asciiTheme="majorHAnsi" w:hAnsiTheme="majorHAnsi" w:cstheme="majorHAnsi"/>
        </w:rPr>
      </w:pPr>
      <w:bookmarkStart w:id="38" w:name="_Toc65495866"/>
      <w:bookmarkEnd w:id="37"/>
      <w:r w:rsidRPr="00273251">
        <w:rPr>
          <w:rFonts w:asciiTheme="majorHAnsi" w:hAnsiTheme="majorHAnsi" w:cstheme="majorHAnsi"/>
          <w:b/>
          <w:bCs/>
          <w:sz w:val="24"/>
          <w:szCs w:val="24"/>
        </w:rPr>
        <w:t>XXI. WYMAGANIA DOTYCZĄCE ZABEZPIECZENIA NALEŻYTEGO WYKONANIA UMOWY.</w:t>
      </w:r>
      <w:bookmarkEnd w:id="38"/>
      <w:r w:rsidR="00556783">
        <w:rPr>
          <w:rFonts w:asciiTheme="majorHAnsi" w:hAnsiTheme="majorHAnsi" w:cstheme="majorHAnsi"/>
          <w:b/>
          <w:bCs/>
          <w:sz w:val="24"/>
          <w:szCs w:val="24"/>
        </w:rPr>
        <w:br/>
      </w:r>
      <w:r w:rsidR="00161B1F" w:rsidRPr="00F5658F">
        <w:rPr>
          <w:rFonts w:asciiTheme="majorHAnsi" w:hAnsiTheme="majorHAnsi" w:cstheme="majorHAnsi"/>
        </w:rPr>
        <w:t>Zamawiający nie wymaga wniesienia zabezpieczenia należytego wykonania umowy</w:t>
      </w:r>
      <w:r w:rsidR="00F5658F">
        <w:rPr>
          <w:rFonts w:asciiTheme="majorHAnsi" w:hAnsiTheme="majorHAnsi" w:cstheme="majorHAnsi"/>
        </w:rPr>
        <w:t>.</w:t>
      </w:r>
    </w:p>
    <w:p w14:paraId="617E2D52" w14:textId="7B264BC4" w:rsidR="00556783" w:rsidRPr="00D744BF" w:rsidRDefault="00556783" w:rsidP="00C02601">
      <w:pPr>
        <w:pStyle w:val="Akapitzlist"/>
        <w:spacing w:after="0" w:line="319" w:lineRule="auto"/>
        <w:ind w:left="0"/>
        <w:jc w:val="both"/>
        <w:rPr>
          <w:rFonts w:asciiTheme="majorHAnsi" w:hAnsiTheme="majorHAnsi" w:cstheme="majorHAnsi"/>
        </w:rPr>
      </w:pP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39"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39"/>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0" w:name="_Toc65495868"/>
      <w:r w:rsidRPr="00B8688E">
        <w:rPr>
          <w:rFonts w:asciiTheme="majorHAnsi" w:hAnsiTheme="majorHAnsi" w:cstheme="majorHAnsi"/>
          <w:b/>
          <w:bCs/>
          <w:sz w:val="24"/>
          <w:szCs w:val="24"/>
        </w:rPr>
        <w:t>XXIII. INFORMACJE O TREŚCI ZAWIERANEJ UMOWY ORAZ MOŻLIWOŚCI JEJ ZMIANY</w:t>
      </w:r>
      <w:bookmarkEnd w:id="40"/>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E0E096E" w:rsidR="001C5D72" w:rsidRPr="005C3D0D" w:rsidRDefault="00FC4AB9" w:rsidP="002B737E">
      <w:pPr>
        <w:numPr>
          <w:ilvl w:val="3"/>
          <w:numId w:val="9"/>
        </w:numPr>
        <w:spacing w:line="319" w:lineRule="auto"/>
        <w:ind w:left="284"/>
        <w:jc w:val="both"/>
        <w:rPr>
          <w:rFonts w:asciiTheme="majorHAnsi" w:hAnsiTheme="majorHAnsi" w:cstheme="majorHAnsi"/>
          <w:bCs/>
          <w:i/>
          <w:iCs/>
          <w:color w:val="FF0000"/>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D744BF">
        <w:rPr>
          <w:rFonts w:asciiTheme="majorHAnsi" w:hAnsiTheme="majorHAnsi" w:cstheme="majorHAnsi"/>
        </w:rPr>
        <w:t xml:space="preserve">- </w:t>
      </w:r>
      <w:r w:rsidRPr="004B10F8">
        <w:rPr>
          <w:rFonts w:asciiTheme="majorHAnsi" w:hAnsiTheme="majorHAnsi" w:cstheme="majorHAnsi"/>
          <w:bCs/>
          <w:i/>
          <w:iCs/>
        </w:rPr>
        <w:t xml:space="preserve">Załącznik nr </w:t>
      </w:r>
      <w:r w:rsidR="00ED0956" w:rsidRPr="004B10F8">
        <w:rPr>
          <w:rFonts w:asciiTheme="majorHAnsi" w:hAnsiTheme="majorHAnsi" w:cstheme="majorHAnsi"/>
          <w:bCs/>
          <w:i/>
          <w:iCs/>
        </w:rPr>
        <w:t>6</w:t>
      </w:r>
      <w:r w:rsidR="00880A31" w:rsidRPr="004B10F8">
        <w:rPr>
          <w:rFonts w:asciiTheme="majorHAnsi" w:hAnsiTheme="majorHAnsi" w:cstheme="majorHAnsi"/>
          <w:bCs/>
          <w:i/>
          <w:iCs/>
        </w:rPr>
        <w:t xml:space="preserve"> </w:t>
      </w:r>
      <w:r w:rsidRPr="004B10F8">
        <w:rPr>
          <w:rFonts w:asciiTheme="majorHAnsi" w:hAnsiTheme="majorHAnsi" w:cstheme="majorHAnsi"/>
          <w:bCs/>
          <w:i/>
          <w:iCs/>
        </w:rPr>
        <w:t>do SWZ.</w:t>
      </w:r>
    </w:p>
    <w:p w14:paraId="0000012B" w14:textId="77777777" w:rsidR="001C5D72" w:rsidRPr="00A258D6" w:rsidRDefault="00FC4AB9" w:rsidP="002B737E">
      <w:pPr>
        <w:numPr>
          <w:ilvl w:val="3"/>
          <w:numId w:val="9"/>
        </w:numPr>
        <w:spacing w:line="319" w:lineRule="auto"/>
        <w:ind w:left="284"/>
        <w:jc w:val="both"/>
        <w:rPr>
          <w:rFonts w:asciiTheme="majorHAnsi" w:hAnsiTheme="majorHAnsi" w:cstheme="majorHAnsi"/>
        </w:rPr>
      </w:pPr>
      <w:r w:rsidRPr="00A258D6">
        <w:rPr>
          <w:rFonts w:asciiTheme="majorHAnsi" w:hAnsiTheme="majorHAnsi" w:cstheme="majorHAnsi"/>
        </w:rPr>
        <w:lastRenderedPageBreak/>
        <w:t>Zakres świadczenia Wykonawcy wynikający z umowy jest tożsamy z jego zobowiązaniem zawartym w ofercie.</w:t>
      </w:r>
    </w:p>
    <w:p w14:paraId="0000012C" w14:textId="41C89022" w:rsidR="001C5D72" w:rsidRPr="00A258D6" w:rsidRDefault="00FC4AB9" w:rsidP="002B737E">
      <w:pPr>
        <w:numPr>
          <w:ilvl w:val="3"/>
          <w:numId w:val="9"/>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2B737E">
      <w:pPr>
        <w:numPr>
          <w:ilvl w:val="3"/>
          <w:numId w:val="9"/>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0000012E" w14:textId="057394E6" w:rsidR="001C5D72" w:rsidRPr="00273251" w:rsidRDefault="00F5658F" w:rsidP="00881111">
      <w:pPr>
        <w:pStyle w:val="Nagwek2"/>
        <w:spacing w:before="0" w:after="0" w:line="319" w:lineRule="auto"/>
        <w:jc w:val="both"/>
        <w:rPr>
          <w:rFonts w:asciiTheme="majorHAnsi" w:hAnsiTheme="majorHAnsi" w:cstheme="majorHAnsi"/>
          <w:b/>
          <w:bCs/>
          <w:sz w:val="24"/>
          <w:szCs w:val="24"/>
        </w:rPr>
      </w:pPr>
      <w:bookmarkStart w:id="41" w:name="_Toc65495869"/>
      <w:r>
        <w:rPr>
          <w:rFonts w:asciiTheme="majorHAnsi" w:hAnsiTheme="majorHAnsi" w:cstheme="majorHAnsi"/>
          <w:b/>
          <w:bCs/>
          <w:sz w:val="24"/>
          <w:szCs w:val="24"/>
        </w:rPr>
        <w:br/>
      </w:r>
      <w:r w:rsidR="00273251" w:rsidRPr="00273251">
        <w:rPr>
          <w:rFonts w:asciiTheme="majorHAnsi" w:hAnsiTheme="majorHAnsi" w:cstheme="majorHAnsi"/>
          <w:b/>
          <w:bCs/>
          <w:sz w:val="24"/>
          <w:szCs w:val="24"/>
        </w:rPr>
        <w:t>XXIV. POUCZENIE O ŚRODKACH OCHRONY PRAWNEJ PRZYSŁUGUJĄCYCH WYKONAWCY</w:t>
      </w:r>
      <w:bookmarkEnd w:id="41"/>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42" w:name="_uarrfy5kozla" w:colFirst="0" w:colLast="0"/>
      <w:bookmarkStart w:id="43" w:name="_Toc65495870"/>
      <w:bookmarkEnd w:id="42"/>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43"/>
    </w:p>
    <w:p w14:paraId="00000153" w14:textId="19D2C4FD" w:rsidR="001C5D72" w:rsidRPr="006D2FF2" w:rsidRDefault="001F6724" w:rsidP="00096031">
      <w:pPr>
        <w:spacing w:line="319" w:lineRule="auto"/>
        <w:rPr>
          <w:rFonts w:asciiTheme="majorHAnsi" w:hAnsiTheme="majorHAnsi" w:cstheme="majorHAnsi"/>
        </w:rPr>
      </w:pPr>
      <w:r w:rsidRPr="006D2FF2">
        <w:rPr>
          <w:rFonts w:asciiTheme="majorHAnsi" w:hAnsiTheme="majorHAnsi" w:cstheme="majorHAnsi"/>
        </w:rPr>
        <w:t xml:space="preserve">Załącznik nr 1 do SWZ -  </w:t>
      </w:r>
      <w:r w:rsidR="00A10674" w:rsidRPr="006D2FF2">
        <w:rPr>
          <w:rFonts w:asciiTheme="majorHAnsi" w:hAnsiTheme="majorHAnsi" w:cstheme="majorHAnsi"/>
        </w:rPr>
        <w:t xml:space="preserve"> </w:t>
      </w:r>
      <w:r w:rsidR="00261B39" w:rsidRPr="006D2FF2">
        <w:rPr>
          <w:rFonts w:asciiTheme="majorHAnsi" w:hAnsiTheme="majorHAnsi" w:cstheme="majorHAnsi"/>
        </w:rPr>
        <w:t xml:space="preserve"> </w:t>
      </w:r>
      <w:r w:rsidR="00F92473" w:rsidRPr="006D2FF2">
        <w:rPr>
          <w:rFonts w:asciiTheme="majorHAnsi" w:hAnsiTheme="majorHAnsi" w:cstheme="majorHAnsi"/>
        </w:rPr>
        <w:t>Formularz ofertowy</w:t>
      </w:r>
      <w:r w:rsidRPr="006D2FF2">
        <w:rPr>
          <w:rFonts w:asciiTheme="majorHAnsi" w:hAnsiTheme="majorHAnsi" w:cstheme="majorHAnsi"/>
        </w:rPr>
        <w:t>.</w:t>
      </w:r>
    </w:p>
    <w:p w14:paraId="6C026166" w14:textId="45DBCE8A" w:rsidR="001F6724" w:rsidRPr="006D2FF2" w:rsidRDefault="001F6724" w:rsidP="00096031">
      <w:pPr>
        <w:spacing w:line="319" w:lineRule="auto"/>
        <w:rPr>
          <w:rFonts w:asciiTheme="majorHAnsi" w:hAnsiTheme="majorHAnsi" w:cstheme="majorHAnsi"/>
        </w:rPr>
      </w:pPr>
      <w:r w:rsidRPr="006D2FF2">
        <w:rPr>
          <w:rFonts w:asciiTheme="majorHAnsi" w:hAnsiTheme="majorHAnsi" w:cstheme="majorHAnsi"/>
        </w:rPr>
        <w:t xml:space="preserve">Załącznik nr 2 do SWZ - </w:t>
      </w:r>
      <w:r w:rsidR="003E7184" w:rsidRPr="006D2FF2">
        <w:rPr>
          <w:rFonts w:asciiTheme="majorHAnsi" w:hAnsiTheme="majorHAnsi" w:cstheme="majorHAnsi"/>
        </w:rPr>
        <w:t xml:space="preserve"> </w:t>
      </w:r>
      <w:r w:rsidR="00A10674" w:rsidRPr="006D2FF2">
        <w:rPr>
          <w:rFonts w:asciiTheme="majorHAnsi" w:hAnsiTheme="majorHAnsi" w:cstheme="majorHAnsi"/>
        </w:rPr>
        <w:t xml:space="preserve"> </w:t>
      </w:r>
      <w:r w:rsidR="00261B39" w:rsidRPr="006D2FF2">
        <w:rPr>
          <w:rFonts w:asciiTheme="majorHAnsi" w:hAnsiTheme="majorHAnsi" w:cstheme="majorHAnsi"/>
        </w:rPr>
        <w:t xml:space="preserve"> </w:t>
      </w:r>
      <w:r w:rsidR="00994F56" w:rsidRPr="006D2FF2">
        <w:rPr>
          <w:rFonts w:asciiTheme="majorHAnsi" w:hAnsiTheme="majorHAnsi" w:cstheme="majorHAnsi"/>
        </w:rPr>
        <w:t>Oświadczenie o spełnieniu warunków udziału w postepowaniu</w:t>
      </w:r>
    </w:p>
    <w:p w14:paraId="6D37C904" w14:textId="1C8F598E" w:rsidR="00643072" w:rsidRPr="006D2FF2" w:rsidRDefault="00880A31" w:rsidP="00BC0856">
      <w:pPr>
        <w:spacing w:line="319" w:lineRule="auto"/>
        <w:rPr>
          <w:rFonts w:asciiTheme="majorHAnsi" w:hAnsiTheme="majorHAnsi" w:cstheme="majorHAnsi"/>
        </w:rPr>
      </w:pPr>
      <w:bookmarkStart w:id="44" w:name="_Hlk81224237"/>
      <w:r w:rsidRPr="006D2FF2">
        <w:rPr>
          <w:rFonts w:asciiTheme="majorHAnsi" w:hAnsiTheme="majorHAnsi" w:cstheme="majorHAnsi"/>
        </w:rPr>
        <w:t xml:space="preserve">Załącznik nr 3 do SWZ </w:t>
      </w:r>
      <w:bookmarkEnd w:id="44"/>
      <w:r w:rsidRPr="006D2FF2">
        <w:rPr>
          <w:rFonts w:asciiTheme="majorHAnsi" w:hAnsiTheme="majorHAnsi" w:cstheme="majorHAnsi"/>
        </w:rPr>
        <w:t xml:space="preserve">- </w:t>
      </w:r>
      <w:r w:rsidR="00A10674" w:rsidRPr="006D2FF2">
        <w:rPr>
          <w:rFonts w:asciiTheme="majorHAnsi" w:hAnsiTheme="majorHAnsi" w:cstheme="majorHAnsi"/>
        </w:rPr>
        <w:t xml:space="preserve">  </w:t>
      </w:r>
      <w:r w:rsidR="00261B39" w:rsidRPr="006D2FF2">
        <w:rPr>
          <w:rFonts w:asciiTheme="majorHAnsi" w:hAnsiTheme="majorHAnsi" w:cstheme="majorHAnsi"/>
        </w:rPr>
        <w:t xml:space="preserve"> </w:t>
      </w:r>
      <w:r w:rsidR="007839A2" w:rsidRPr="006D2FF2">
        <w:rPr>
          <w:rFonts w:asciiTheme="majorHAnsi" w:hAnsiTheme="majorHAnsi" w:cstheme="majorHAnsi"/>
        </w:rPr>
        <w:t xml:space="preserve">Oświadczenie Wykonawcy </w:t>
      </w:r>
      <w:r w:rsidR="00CD6886" w:rsidRPr="006D2FF2">
        <w:rPr>
          <w:rFonts w:asciiTheme="majorHAnsi" w:hAnsiTheme="majorHAnsi" w:cstheme="majorHAnsi"/>
        </w:rPr>
        <w:t xml:space="preserve"> o braku podstaw wykluczenia .</w:t>
      </w:r>
    </w:p>
    <w:p w14:paraId="425B0FB5" w14:textId="6FB6C133" w:rsidR="008472D7" w:rsidRPr="006D2FF2" w:rsidRDefault="00561FFA" w:rsidP="008472D7">
      <w:pPr>
        <w:spacing w:line="319" w:lineRule="auto"/>
        <w:rPr>
          <w:rFonts w:asciiTheme="majorHAnsi" w:hAnsiTheme="majorHAnsi" w:cstheme="majorHAnsi"/>
        </w:rPr>
      </w:pPr>
      <w:r w:rsidRPr="006D2FF2">
        <w:rPr>
          <w:rFonts w:asciiTheme="majorHAnsi" w:hAnsiTheme="majorHAnsi" w:cstheme="majorHAnsi"/>
        </w:rPr>
        <w:t xml:space="preserve">Załącznik nr </w:t>
      </w:r>
      <w:r w:rsidR="006D2FF2" w:rsidRPr="006D2FF2">
        <w:rPr>
          <w:rFonts w:asciiTheme="majorHAnsi" w:hAnsiTheme="majorHAnsi" w:cstheme="majorHAnsi"/>
        </w:rPr>
        <w:t>4</w:t>
      </w:r>
      <w:r w:rsidRPr="006D2FF2">
        <w:rPr>
          <w:rFonts w:asciiTheme="majorHAnsi" w:hAnsiTheme="majorHAnsi" w:cstheme="majorHAnsi"/>
        </w:rPr>
        <w:t xml:space="preserve"> do SWZ </w:t>
      </w:r>
      <w:r w:rsidR="00261B39" w:rsidRPr="006D2FF2">
        <w:rPr>
          <w:rFonts w:asciiTheme="majorHAnsi" w:hAnsiTheme="majorHAnsi" w:cstheme="majorHAnsi"/>
        </w:rPr>
        <w:t xml:space="preserve"> </w:t>
      </w:r>
      <w:r w:rsidRPr="006D2FF2">
        <w:rPr>
          <w:rFonts w:asciiTheme="majorHAnsi" w:hAnsiTheme="majorHAnsi" w:cstheme="majorHAnsi"/>
        </w:rPr>
        <w:t xml:space="preserve">-  </w:t>
      </w:r>
      <w:r w:rsidR="00261B39" w:rsidRPr="006D2FF2">
        <w:rPr>
          <w:rFonts w:asciiTheme="majorHAnsi" w:hAnsiTheme="majorHAnsi" w:cstheme="majorHAnsi"/>
        </w:rPr>
        <w:t xml:space="preserve">  </w:t>
      </w:r>
      <w:r w:rsidRPr="006D2FF2">
        <w:rPr>
          <w:rFonts w:asciiTheme="majorHAnsi" w:hAnsiTheme="majorHAnsi" w:cstheme="majorHAnsi"/>
        </w:rPr>
        <w:t xml:space="preserve">Wzór zobowiązania </w:t>
      </w:r>
      <w:r w:rsidR="00994F56" w:rsidRPr="006D2FF2">
        <w:rPr>
          <w:rFonts w:asciiTheme="majorHAnsi" w:hAnsiTheme="majorHAnsi" w:cstheme="majorHAnsi"/>
        </w:rPr>
        <w:t xml:space="preserve">podmiotu udostępniającego zasoby </w:t>
      </w:r>
      <w:bookmarkStart w:id="45" w:name="_Hlk112915720"/>
      <w:r w:rsidR="00994F56" w:rsidRPr="006D2FF2">
        <w:rPr>
          <w:rFonts w:asciiTheme="majorHAnsi" w:hAnsiTheme="majorHAnsi" w:cstheme="majorHAnsi"/>
        </w:rPr>
        <w:t>(jeżeli dotyczy</w:t>
      </w:r>
      <w:bookmarkEnd w:id="45"/>
      <w:r w:rsidR="00994F56" w:rsidRPr="006D2FF2">
        <w:rPr>
          <w:rFonts w:asciiTheme="majorHAnsi" w:hAnsiTheme="majorHAnsi" w:cstheme="majorHAnsi"/>
        </w:rPr>
        <w:t>)</w:t>
      </w:r>
    </w:p>
    <w:p w14:paraId="78090703" w14:textId="20CD7935" w:rsidR="00994F56" w:rsidRPr="006D2FF2" w:rsidRDefault="00561FFA" w:rsidP="00994F56">
      <w:pPr>
        <w:spacing w:line="319" w:lineRule="auto"/>
        <w:rPr>
          <w:rFonts w:asciiTheme="majorHAnsi" w:hAnsiTheme="majorHAnsi" w:cstheme="majorHAnsi"/>
          <w:i/>
          <w:iCs/>
        </w:rPr>
      </w:pPr>
      <w:bookmarkStart w:id="46" w:name="_Hlk91670686"/>
      <w:r w:rsidRPr="006D2FF2">
        <w:rPr>
          <w:rFonts w:asciiTheme="majorHAnsi" w:hAnsiTheme="majorHAnsi" w:cstheme="majorHAnsi"/>
        </w:rPr>
        <w:t xml:space="preserve">Załącznik nr </w:t>
      </w:r>
      <w:r w:rsidR="006D2FF2" w:rsidRPr="006D2FF2">
        <w:rPr>
          <w:rFonts w:asciiTheme="majorHAnsi" w:hAnsiTheme="majorHAnsi" w:cstheme="majorHAnsi"/>
        </w:rPr>
        <w:t>5</w:t>
      </w:r>
      <w:r w:rsidRPr="006D2FF2">
        <w:rPr>
          <w:rFonts w:asciiTheme="majorHAnsi" w:hAnsiTheme="majorHAnsi" w:cstheme="majorHAnsi"/>
        </w:rPr>
        <w:t xml:space="preserve"> do SWZ </w:t>
      </w:r>
      <w:r w:rsidR="00261B39" w:rsidRPr="006D2FF2">
        <w:rPr>
          <w:rFonts w:asciiTheme="majorHAnsi" w:hAnsiTheme="majorHAnsi" w:cstheme="majorHAnsi"/>
        </w:rPr>
        <w:t xml:space="preserve"> </w:t>
      </w:r>
      <w:r w:rsidRPr="006D2FF2">
        <w:rPr>
          <w:rFonts w:asciiTheme="majorHAnsi" w:hAnsiTheme="majorHAnsi" w:cstheme="majorHAnsi"/>
        </w:rPr>
        <w:t xml:space="preserve">- </w:t>
      </w:r>
      <w:bookmarkEnd w:id="46"/>
      <w:r w:rsidR="00261B39" w:rsidRPr="006D2FF2">
        <w:rPr>
          <w:rFonts w:asciiTheme="majorHAnsi" w:hAnsiTheme="majorHAnsi" w:cstheme="majorHAnsi"/>
        </w:rPr>
        <w:t xml:space="preserve">   </w:t>
      </w:r>
      <w:r w:rsidR="00994F56" w:rsidRPr="006D2FF2">
        <w:rPr>
          <w:rFonts w:asciiTheme="majorHAnsi" w:hAnsiTheme="majorHAnsi" w:cstheme="majorHAnsi"/>
        </w:rPr>
        <w:t xml:space="preserve">Oświadczenie  Wykonawców występujących wspólnie </w:t>
      </w:r>
      <w:r w:rsidR="00994F56" w:rsidRPr="006D2FF2">
        <w:rPr>
          <w:rFonts w:asciiTheme="majorHAnsi" w:hAnsiTheme="majorHAnsi" w:cstheme="majorHAnsi"/>
          <w:i/>
          <w:iCs/>
        </w:rPr>
        <w:t>.  (jeżeli dotyczy)</w:t>
      </w:r>
    </w:p>
    <w:p w14:paraId="00000155" w14:textId="3EE572DF" w:rsidR="001C5D72" w:rsidRPr="006D2FF2" w:rsidRDefault="00B14FFA" w:rsidP="00096031">
      <w:pPr>
        <w:spacing w:line="319" w:lineRule="auto"/>
        <w:rPr>
          <w:rFonts w:asciiTheme="majorHAnsi" w:hAnsiTheme="majorHAnsi" w:cstheme="majorHAnsi"/>
        </w:rPr>
      </w:pPr>
      <w:r w:rsidRPr="006D2FF2">
        <w:rPr>
          <w:rFonts w:asciiTheme="majorHAnsi" w:hAnsiTheme="majorHAnsi" w:cstheme="majorHAnsi"/>
        </w:rPr>
        <w:t xml:space="preserve">Załącznik nr </w:t>
      </w:r>
      <w:r w:rsidR="006D2FF2" w:rsidRPr="006D2FF2">
        <w:rPr>
          <w:rFonts w:asciiTheme="majorHAnsi" w:hAnsiTheme="majorHAnsi" w:cstheme="majorHAnsi"/>
        </w:rPr>
        <w:t>6</w:t>
      </w:r>
      <w:r w:rsidRPr="006D2FF2">
        <w:rPr>
          <w:rFonts w:asciiTheme="majorHAnsi" w:hAnsiTheme="majorHAnsi" w:cstheme="majorHAnsi"/>
        </w:rPr>
        <w:t xml:space="preserve"> do SWZ </w:t>
      </w:r>
      <w:r w:rsidR="00261B39" w:rsidRPr="006D2FF2">
        <w:rPr>
          <w:rFonts w:asciiTheme="majorHAnsi" w:hAnsiTheme="majorHAnsi" w:cstheme="majorHAnsi"/>
        </w:rPr>
        <w:t xml:space="preserve"> -</w:t>
      </w:r>
      <w:r w:rsidRPr="006D2FF2">
        <w:rPr>
          <w:rFonts w:asciiTheme="majorHAnsi" w:hAnsiTheme="majorHAnsi" w:cstheme="majorHAnsi"/>
        </w:rPr>
        <w:t xml:space="preserve"> </w:t>
      </w:r>
      <w:r w:rsidR="00261B39" w:rsidRPr="006D2FF2">
        <w:rPr>
          <w:rFonts w:asciiTheme="majorHAnsi" w:hAnsiTheme="majorHAnsi" w:cstheme="majorHAnsi"/>
        </w:rPr>
        <w:t xml:space="preserve">  </w:t>
      </w:r>
      <w:r w:rsidRPr="006D2FF2">
        <w:rPr>
          <w:rFonts w:asciiTheme="majorHAnsi" w:hAnsiTheme="majorHAnsi" w:cstheme="majorHAnsi"/>
        </w:rPr>
        <w:t>Wzór umowy.</w:t>
      </w:r>
    </w:p>
    <w:sectPr w:rsidR="001C5D72" w:rsidRPr="006D2FF2" w:rsidSect="00F9145C">
      <w:headerReference w:type="default" r:id="rId35"/>
      <w:footerReference w:type="default" r:id="rId36"/>
      <w:pgSz w:w="11909" w:h="16834"/>
      <w:pgMar w:top="1440"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08A1ECD" w:rsidR="00A47080" w:rsidRDefault="00A47080">
    <w:pPr>
      <w:rPr>
        <w:rFonts w:ascii="Calibri" w:eastAsia="Calibri" w:hAnsi="Calibri" w:cs="Calibri"/>
        <w:color w:val="434343"/>
      </w:rPr>
    </w:pPr>
    <w:r>
      <w:rPr>
        <w:rFonts w:ascii="Calibri" w:eastAsia="Calibri" w:hAnsi="Calibri" w:cs="Calibri"/>
        <w:color w:val="434343"/>
      </w:rPr>
      <w:t>Nr postępowania: ZP.271.</w:t>
    </w:r>
    <w:r w:rsidR="009E0ABF">
      <w:rPr>
        <w:rFonts w:ascii="Calibri" w:eastAsia="Calibri" w:hAnsi="Calibri" w:cs="Calibri"/>
        <w:color w:val="434343"/>
      </w:rPr>
      <w:t>8</w:t>
    </w:r>
    <w:r>
      <w:rPr>
        <w:rFonts w:ascii="Calibri" w:eastAsia="Calibri" w:hAnsi="Calibri" w:cs="Calibri"/>
        <w:color w:val="434343"/>
      </w:rPr>
      <w:t>.202</w:t>
    </w:r>
    <w:r w:rsidR="003557B0">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408218AC"/>
    <w:lvl w:ilvl="0">
      <w:start w:val="1"/>
      <w:numFmt w:val="decimal"/>
      <w:lvlText w:val="%1."/>
      <w:lvlJc w:val="left"/>
      <w:pPr>
        <w:ind w:left="360" w:hanging="360"/>
      </w:pPr>
      <w:rPr>
        <w:b w:val="0"/>
        <w:bCs w:val="0"/>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E1BE4"/>
    <w:multiLevelType w:val="hybridMultilevel"/>
    <w:tmpl w:val="573C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33B31F12"/>
    <w:multiLevelType w:val="multilevel"/>
    <w:tmpl w:val="773CD1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093F55"/>
    <w:multiLevelType w:val="multilevel"/>
    <w:tmpl w:val="35B003F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9A20131"/>
    <w:multiLevelType w:val="multilevel"/>
    <w:tmpl w:val="CBC287F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9D75F10"/>
    <w:multiLevelType w:val="hybridMultilevel"/>
    <w:tmpl w:val="D59079C0"/>
    <w:lvl w:ilvl="0" w:tplc="29C602B0">
      <w:start w:val="6"/>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6A017432"/>
    <w:multiLevelType w:val="hybridMultilevel"/>
    <w:tmpl w:val="A2483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71DC4B9B"/>
    <w:multiLevelType w:val="hybridMultilevel"/>
    <w:tmpl w:val="0EE6E7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B8C7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39339395">
    <w:abstractNumId w:val="3"/>
  </w:num>
  <w:num w:numId="2" w16cid:durableId="285894565">
    <w:abstractNumId w:val="12"/>
  </w:num>
  <w:num w:numId="3" w16cid:durableId="1063481163">
    <w:abstractNumId w:val="30"/>
  </w:num>
  <w:num w:numId="4" w16cid:durableId="1290472615">
    <w:abstractNumId w:val="20"/>
  </w:num>
  <w:num w:numId="5" w16cid:durableId="1054738978">
    <w:abstractNumId w:val="24"/>
  </w:num>
  <w:num w:numId="6" w16cid:durableId="1470857170">
    <w:abstractNumId w:val="6"/>
  </w:num>
  <w:num w:numId="7" w16cid:durableId="1740518277">
    <w:abstractNumId w:val="5"/>
  </w:num>
  <w:num w:numId="8" w16cid:durableId="1451243465">
    <w:abstractNumId w:val="9"/>
  </w:num>
  <w:num w:numId="9" w16cid:durableId="1800686668">
    <w:abstractNumId w:val="22"/>
  </w:num>
  <w:num w:numId="10" w16cid:durableId="1591892570">
    <w:abstractNumId w:val="0"/>
  </w:num>
  <w:num w:numId="11" w16cid:durableId="1972519108">
    <w:abstractNumId w:val="23"/>
  </w:num>
  <w:num w:numId="12" w16cid:durableId="722799021">
    <w:abstractNumId w:val="13"/>
  </w:num>
  <w:num w:numId="13" w16cid:durableId="1392540044">
    <w:abstractNumId w:val="29"/>
  </w:num>
  <w:num w:numId="14" w16cid:durableId="618923213">
    <w:abstractNumId w:val="14"/>
  </w:num>
  <w:num w:numId="15" w16cid:durableId="1944991546">
    <w:abstractNumId w:val="16"/>
  </w:num>
  <w:num w:numId="16" w16cid:durableId="835414878">
    <w:abstractNumId w:val="26"/>
  </w:num>
  <w:num w:numId="17" w16cid:durableId="19474982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777763">
    <w:abstractNumId w:val="8"/>
  </w:num>
  <w:num w:numId="19" w16cid:durableId="1609697890">
    <w:abstractNumId w:val="2"/>
  </w:num>
  <w:num w:numId="20" w16cid:durableId="1079060089">
    <w:abstractNumId w:val="15"/>
  </w:num>
  <w:num w:numId="21" w16cid:durableId="1098449408">
    <w:abstractNumId w:val="10"/>
  </w:num>
  <w:num w:numId="22" w16cid:durableId="711224311">
    <w:abstractNumId w:val="28"/>
  </w:num>
  <w:num w:numId="23" w16cid:durableId="6014521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0193004">
    <w:abstractNumId w:val="7"/>
  </w:num>
  <w:num w:numId="25" w16cid:durableId="225338864">
    <w:abstractNumId w:val="19"/>
  </w:num>
  <w:num w:numId="26" w16cid:durableId="268700878">
    <w:abstractNumId w:val="4"/>
  </w:num>
  <w:num w:numId="27" w16cid:durableId="987828833">
    <w:abstractNumId w:val="21"/>
  </w:num>
  <w:num w:numId="28" w16cid:durableId="1721441442">
    <w:abstractNumId w:val="11"/>
  </w:num>
  <w:num w:numId="29" w16cid:durableId="1413502011">
    <w:abstractNumId w:val="18"/>
  </w:num>
  <w:num w:numId="30" w16cid:durableId="1621256048">
    <w:abstractNumId w:val="25"/>
  </w:num>
  <w:num w:numId="31" w16cid:durableId="213512904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72"/>
    <w:rsid w:val="00012DAB"/>
    <w:rsid w:val="0001408A"/>
    <w:rsid w:val="00022CFC"/>
    <w:rsid w:val="0002545E"/>
    <w:rsid w:val="000270B7"/>
    <w:rsid w:val="0002775B"/>
    <w:rsid w:val="0003039E"/>
    <w:rsid w:val="00034D3A"/>
    <w:rsid w:val="000371A9"/>
    <w:rsid w:val="00042E16"/>
    <w:rsid w:val="000453A3"/>
    <w:rsid w:val="00045C94"/>
    <w:rsid w:val="00045FA4"/>
    <w:rsid w:val="0004602F"/>
    <w:rsid w:val="000461D7"/>
    <w:rsid w:val="0005142E"/>
    <w:rsid w:val="000521B6"/>
    <w:rsid w:val="00054E4A"/>
    <w:rsid w:val="00056FCF"/>
    <w:rsid w:val="00057F8C"/>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B4F54"/>
    <w:rsid w:val="000C6BE1"/>
    <w:rsid w:val="000C7118"/>
    <w:rsid w:val="000D6D69"/>
    <w:rsid w:val="000E62AA"/>
    <w:rsid w:val="000F37D7"/>
    <w:rsid w:val="000F3D8A"/>
    <w:rsid w:val="000F5FAD"/>
    <w:rsid w:val="00100D8A"/>
    <w:rsid w:val="00102D43"/>
    <w:rsid w:val="00105937"/>
    <w:rsid w:val="001107AD"/>
    <w:rsid w:val="00117A01"/>
    <w:rsid w:val="001269F3"/>
    <w:rsid w:val="0013319A"/>
    <w:rsid w:val="0013799C"/>
    <w:rsid w:val="00137E12"/>
    <w:rsid w:val="00141B27"/>
    <w:rsid w:val="0014251B"/>
    <w:rsid w:val="0014258D"/>
    <w:rsid w:val="00146FB3"/>
    <w:rsid w:val="00155588"/>
    <w:rsid w:val="00161B1F"/>
    <w:rsid w:val="00173C78"/>
    <w:rsid w:val="001755AA"/>
    <w:rsid w:val="001767E2"/>
    <w:rsid w:val="0017788B"/>
    <w:rsid w:val="001823E0"/>
    <w:rsid w:val="00185789"/>
    <w:rsid w:val="00185BCC"/>
    <w:rsid w:val="001904E0"/>
    <w:rsid w:val="00190DC1"/>
    <w:rsid w:val="0019773C"/>
    <w:rsid w:val="001A48B7"/>
    <w:rsid w:val="001A4D5A"/>
    <w:rsid w:val="001B454B"/>
    <w:rsid w:val="001B6804"/>
    <w:rsid w:val="001B742A"/>
    <w:rsid w:val="001C5D72"/>
    <w:rsid w:val="001C7733"/>
    <w:rsid w:val="001D079F"/>
    <w:rsid w:val="001D16DC"/>
    <w:rsid w:val="001D6F74"/>
    <w:rsid w:val="001E189E"/>
    <w:rsid w:val="001E2D28"/>
    <w:rsid w:val="001F1189"/>
    <w:rsid w:val="001F372E"/>
    <w:rsid w:val="001F375D"/>
    <w:rsid w:val="001F6724"/>
    <w:rsid w:val="001F6FA3"/>
    <w:rsid w:val="001F7CFB"/>
    <w:rsid w:val="002005E2"/>
    <w:rsid w:val="002034A6"/>
    <w:rsid w:val="0020445E"/>
    <w:rsid w:val="00206E26"/>
    <w:rsid w:val="00210F4B"/>
    <w:rsid w:val="0021411E"/>
    <w:rsid w:val="00217FF0"/>
    <w:rsid w:val="002209E9"/>
    <w:rsid w:val="00221970"/>
    <w:rsid w:val="002220AF"/>
    <w:rsid w:val="00226899"/>
    <w:rsid w:val="0023142D"/>
    <w:rsid w:val="00231ABF"/>
    <w:rsid w:val="00233AAC"/>
    <w:rsid w:val="00235EBE"/>
    <w:rsid w:val="002409D3"/>
    <w:rsid w:val="00244DE0"/>
    <w:rsid w:val="00245778"/>
    <w:rsid w:val="00245989"/>
    <w:rsid w:val="002475D6"/>
    <w:rsid w:val="00261B39"/>
    <w:rsid w:val="002645CD"/>
    <w:rsid w:val="00271168"/>
    <w:rsid w:val="00273251"/>
    <w:rsid w:val="0027689C"/>
    <w:rsid w:val="00281381"/>
    <w:rsid w:val="00284068"/>
    <w:rsid w:val="00286D4A"/>
    <w:rsid w:val="00287869"/>
    <w:rsid w:val="002936C3"/>
    <w:rsid w:val="00294ADE"/>
    <w:rsid w:val="0029591D"/>
    <w:rsid w:val="00296060"/>
    <w:rsid w:val="002A1844"/>
    <w:rsid w:val="002A2DE0"/>
    <w:rsid w:val="002A37F3"/>
    <w:rsid w:val="002A4E12"/>
    <w:rsid w:val="002B307A"/>
    <w:rsid w:val="002B737E"/>
    <w:rsid w:val="002B75A1"/>
    <w:rsid w:val="002C130E"/>
    <w:rsid w:val="002C2094"/>
    <w:rsid w:val="002C40C0"/>
    <w:rsid w:val="002D6177"/>
    <w:rsid w:val="002D7298"/>
    <w:rsid w:val="002E108D"/>
    <w:rsid w:val="002E497D"/>
    <w:rsid w:val="002E6BFC"/>
    <w:rsid w:val="002F1F88"/>
    <w:rsid w:val="002F286A"/>
    <w:rsid w:val="002F2954"/>
    <w:rsid w:val="002F2D26"/>
    <w:rsid w:val="00301B0F"/>
    <w:rsid w:val="00305B1B"/>
    <w:rsid w:val="00326C6A"/>
    <w:rsid w:val="00326F74"/>
    <w:rsid w:val="00344DDF"/>
    <w:rsid w:val="003467F4"/>
    <w:rsid w:val="003557B0"/>
    <w:rsid w:val="003567CC"/>
    <w:rsid w:val="00361680"/>
    <w:rsid w:val="003654F0"/>
    <w:rsid w:val="00377F18"/>
    <w:rsid w:val="00380FBE"/>
    <w:rsid w:val="0038543F"/>
    <w:rsid w:val="0039174C"/>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CC7"/>
    <w:rsid w:val="00404CFB"/>
    <w:rsid w:val="00424543"/>
    <w:rsid w:val="00435492"/>
    <w:rsid w:val="004365D2"/>
    <w:rsid w:val="0044203E"/>
    <w:rsid w:val="00446EB5"/>
    <w:rsid w:val="00447B79"/>
    <w:rsid w:val="00450C8E"/>
    <w:rsid w:val="00451A38"/>
    <w:rsid w:val="0045658C"/>
    <w:rsid w:val="00467564"/>
    <w:rsid w:val="00471433"/>
    <w:rsid w:val="00474983"/>
    <w:rsid w:val="0047516D"/>
    <w:rsid w:val="00475FE6"/>
    <w:rsid w:val="0048175B"/>
    <w:rsid w:val="00483137"/>
    <w:rsid w:val="004837CA"/>
    <w:rsid w:val="00483B8D"/>
    <w:rsid w:val="00491604"/>
    <w:rsid w:val="004959CE"/>
    <w:rsid w:val="004A400F"/>
    <w:rsid w:val="004A56C0"/>
    <w:rsid w:val="004A7B2C"/>
    <w:rsid w:val="004B10F8"/>
    <w:rsid w:val="004B2AD0"/>
    <w:rsid w:val="004B5B12"/>
    <w:rsid w:val="004C2E0A"/>
    <w:rsid w:val="004C3F3B"/>
    <w:rsid w:val="004C76C6"/>
    <w:rsid w:val="004D402D"/>
    <w:rsid w:val="004D51CB"/>
    <w:rsid w:val="004E12B0"/>
    <w:rsid w:val="004F1185"/>
    <w:rsid w:val="004F2658"/>
    <w:rsid w:val="004F27A5"/>
    <w:rsid w:val="004F3ECF"/>
    <w:rsid w:val="004F4151"/>
    <w:rsid w:val="004F5978"/>
    <w:rsid w:val="00505136"/>
    <w:rsid w:val="005107C9"/>
    <w:rsid w:val="00512217"/>
    <w:rsid w:val="0051444A"/>
    <w:rsid w:val="005147C8"/>
    <w:rsid w:val="0052509E"/>
    <w:rsid w:val="005256B5"/>
    <w:rsid w:val="00530F94"/>
    <w:rsid w:val="005313D8"/>
    <w:rsid w:val="005337DC"/>
    <w:rsid w:val="00533F49"/>
    <w:rsid w:val="00534D15"/>
    <w:rsid w:val="005350C7"/>
    <w:rsid w:val="00541386"/>
    <w:rsid w:val="005422A4"/>
    <w:rsid w:val="00544DEB"/>
    <w:rsid w:val="00545064"/>
    <w:rsid w:val="00554C14"/>
    <w:rsid w:val="00556783"/>
    <w:rsid w:val="005570E0"/>
    <w:rsid w:val="00561FFA"/>
    <w:rsid w:val="00567CE6"/>
    <w:rsid w:val="00570633"/>
    <w:rsid w:val="00572DE2"/>
    <w:rsid w:val="005731EB"/>
    <w:rsid w:val="0057369C"/>
    <w:rsid w:val="00575143"/>
    <w:rsid w:val="0057778E"/>
    <w:rsid w:val="00584832"/>
    <w:rsid w:val="00585FF7"/>
    <w:rsid w:val="005864EA"/>
    <w:rsid w:val="00587234"/>
    <w:rsid w:val="0059496C"/>
    <w:rsid w:val="00597488"/>
    <w:rsid w:val="005A1A1D"/>
    <w:rsid w:val="005A44C4"/>
    <w:rsid w:val="005B4887"/>
    <w:rsid w:val="005C0A8F"/>
    <w:rsid w:val="005C3D0D"/>
    <w:rsid w:val="005C65DF"/>
    <w:rsid w:val="005C72C6"/>
    <w:rsid w:val="005C7532"/>
    <w:rsid w:val="005D5C0F"/>
    <w:rsid w:val="005E6EF7"/>
    <w:rsid w:val="005F1422"/>
    <w:rsid w:val="005F18F1"/>
    <w:rsid w:val="005F619F"/>
    <w:rsid w:val="00602867"/>
    <w:rsid w:val="006116B3"/>
    <w:rsid w:val="00612559"/>
    <w:rsid w:val="00621B1D"/>
    <w:rsid w:val="00632910"/>
    <w:rsid w:val="00635A36"/>
    <w:rsid w:val="00637F8E"/>
    <w:rsid w:val="00643072"/>
    <w:rsid w:val="0064460C"/>
    <w:rsid w:val="00647399"/>
    <w:rsid w:val="006514E5"/>
    <w:rsid w:val="00656A3D"/>
    <w:rsid w:val="00661067"/>
    <w:rsid w:val="00661AC9"/>
    <w:rsid w:val="0067071F"/>
    <w:rsid w:val="00671B8E"/>
    <w:rsid w:val="00673D68"/>
    <w:rsid w:val="00675BE7"/>
    <w:rsid w:val="00675C16"/>
    <w:rsid w:val="00681440"/>
    <w:rsid w:val="006820FD"/>
    <w:rsid w:val="0068752A"/>
    <w:rsid w:val="0069492E"/>
    <w:rsid w:val="00694CFC"/>
    <w:rsid w:val="006A34D1"/>
    <w:rsid w:val="006A5BC7"/>
    <w:rsid w:val="006B40FC"/>
    <w:rsid w:val="006B4DC1"/>
    <w:rsid w:val="006B6890"/>
    <w:rsid w:val="006C06D8"/>
    <w:rsid w:val="006C4D15"/>
    <w:rsid w:val="006D2FF2"/>
    <w:rsid w:val="006E3414"/>
    <w:rsid w:val="006E5E51"/>
    <w:rsid w:val="006F247A"/>
    <w:rsid w:val="006F2D3A"/>
    <w:rsid w:val="006F3478"/>
    <w:rsid w:val="006F35DC"/>
    <w:rsid w:val="006F3FEB"/>
    <w:rsid w:val="006F488A"/>
    <w:rsid w:val="00703329"/>
    <w:rsid w:val="00703D85"/>
    <w:rsid w:val="00705B71"/>
    <w:rsid w:val="007106D1"/>
    <w:rsid w:val="00715F9E"/>
    <w:rsid w:val="0071612B"/>
    <w:rsid w:val="00720175"/>
    <w:rsid w:val="00722BB3"/>
    <w:rsid w:val="00723D90"/>
    <w:rsid w:val="00723F94"/>
    <w:rsid w:val="007325D7"/>
    <w:rsid w:val="00735A3B"/>
    <w:rsid w:val="00743DE2"/>
    <w:rsid w:val="00743F69"/>
    <w:rsid w:val="00745302"/>
    <w:rsid w:val="00752464"/>
    <w:rsid w:val="007563B1"/>
    <w:rsid w:val="007606A6"/>
    <w:rsid w:val="007636D0"/>
    <w:rsid w:val="00764E00"/>
    <w:rsid w:val="00767DAC"/>
    <w:rsid w:val="007761FF"/>
    <w:rsid w:val="0078022C"/>
    <w:rsid w:val="007825D4"/>
    <w:rsid w:val="007839A2"/>
    <w:rsid w:val="00790CC7"/>
    <w:rsid w:val="00793A18"/>
    <w:rsid w:val="00794557"/>
    <w:rsid w:val="007957F6"/>
    <w:rsid w:val="007A53EB"/>
    <w:rsid w:val="007B1BA7"/>
    <w:rsid w:val="007B4875"/>
    <w:rsid w:val="007D1D4F"/>
    <w:rsid w:val="007D3F98"/>
    <w:rsid w:val="007D4DF8"/>
    <w:rsid w:val="007D53D0"/>
    <w:rsid w:val="007E51E6"/>
    <w:rsid w:val="00803365"/>
    <w:rsid w:val="00804F73"/>
    <w:rsid w:val="00805237"/>
    <w:rsid w:val="00813FD8"/>
    <w:rsid w:val="0082243F"/>
    <w:rsid w:val="00826B05"/>
    <w:rsid w:val="00826DC8"/>
    <w:rsid w:val="008329AE"/>
    <w:rsid w:val="00835D88"/>
    <w:rsid w:val="008472D7"/>
    <w:rsid w:val="00850AC6"/>
    <w:rsid w:val="00850EF2"/>
    <w:rsid w:val="00854BF5"/>
    <w:rsid w:val="008556AF"/>
    <w:rsid w:val="00856FFA"/>
    <w:rsid w:val="0085770A"/>
    <w:rsid w:val="00857D03"/>
    <w:rsid w:val="008634DD"/>
    <w:rsid w:val="008664B0"/>
    <w:rsid w:val="00867BD0"/>
    <w:rsid w:val="00874931"/>
    <w:rsid w:val="00880A31"/>
    <w:rsid w:val="00881111"/>
    <w:rsid w:val="0088231F"/>
    <w:rsid w:val="008914D8"/>
    <w:rsid w:val="008951B0"/>
    <w:rsid w:val="00895A03"/>
    <w:rsid w:val="00897FAC"/>
    <w:rsid w:val="008A3768"/>
    <w:rsid w:val="008A3C74"/>
    <w:rsid w:val="008A3EE9"/>
    <w:rsid w:val="008A7CB3"/>
    <w:rsid w:val="008B2621"/>
    <w:rsid w:val="008B2703"/>
    <w:rsid w:val="008B6724"/>
    <w:rsid w:val="008C428C"/>
    <w:rsid w:val="008C666D"/>
    <w:rsid w:val="008D12D7"/>
    <w:rsid w:val="008D1449"/>
    <w:rsid w:val="008D24DE"/>
    <w:rsid w:val="008D3246"/>
    <w:rsid w:val="008E3004"/>
    <w:rsid w:val="008E6CE0"/>
    <w:rsid w:val="008F2855"/>
    <w:rsid w:val="008F3C52"/>
    <w:rsid w:val="008F408B"/>
    <w:rsid w:val="00903540"/>
    <w:rsid w:val="00906BE5"/>
    <w:rsid w:val="009070D1"/>
    <w:rsid w:val="009074BA"/>
    <w:rsid w:val="009123F7"/>
    <w:rsid w:val="00915904"/>
    <w:rsid w:val="00917065"/>
    <w:rsid w:val="00923863"/>
    <w:rsid w:val="00927C33"/>
    <w:rsid w:val="009307AE"/>
    <w:rsid w:val="009322B8"/>
    <w:rsid w:val="00940DA6"/>
    <w:rsid w:val="00942FD0"/>
    <w:rsid w:val="00944888"/>
    <w:rsid w:val="00947C88"/>
    <w:rsid w:val="00952663"/>
    <w:rsid w:val="00952B13"/>
    <w:rsid w:val="00954767"/>
    <w:rsid w:val="00956FEC"/>
    <w:rsid w:val="009577B3"/>
    <w:rsid w:val="00961F0D"/>
    <w:rsid w:val="00963100"/>
    <w:rsid w:val="00963D1E"/>
    <w:rsid w:val="0097181C"/>
    <w:rsid w:val="00971BD2"/>
    <w:rsid w:val="00980F58"/>
    <w:rsid w:val="00982CA1"/>
    <w:rsid w:val="00994206"/>
    <w:rsid w:val="00994F56"/>
    <w:rsid w:val="009A31BF"/>
    <w:rsid w:val="009A3F1D"/>
    <w:rsid w:val="009A4AE7"/>
    <w:rsid w:val="009A6C15"/>
    <w:rsid w:val="009A74E5"/>
    <w:rsid w:val="009B34E2"/>
    <w:rsid w:val="009D2556"/>
    <w:rsid w:val="009E0ABF"/>
    <w:rsid w:val="009E3DDB"/>
    <w:rsid w:val="009E718F"/>
    <w:rsid w:val="009F5BD3"/>
    <w:rsid w:val="009F7BA4"/>
    <w:rsid w:val="00A010D1"/>
    <w:rsid w:val="00A053F4"/>
    <w:rsid w:val="00A10674"/>
    <w:rsid w:val="00A12C43"/>
    <w:rsid w:val="00A258D6"/>
    <w:rsid w:val="00A32ACB"/>
    <w:rsid w:val="00A33B8E"/>
    <w:rsid w:val="00A43881"/>
    <w:rsid w:val="00A45459"/>
    <w:rsid w:val="00A461C1"/>
    <w:rsid w:val="00A47080"/>
    <w:rsid w:val="00A65E48"/>
    <w:rsid w:val="00A75023"/>
    <w:rsid w:val="00A813CF"/>
    <w:rsid w:val="00A85494"/>
    <w:rsid w:val="00A96A80"/>
    <w:rsid w:val="00AA04E6"/>
    <w:rsid w:val="00AB2A63"/>
    <w:rsid w:val="00AB6394"/>
    <w:rsid w:val="00AC1B9C"/>
    <w:rsid w:val="00AC5260"/>
    <w:rsid w:val="00AD0456"/>
    <w:rsid w:val="00AE5359"/>
    <w:rsid w:val="00AF03D2"/>
    <w:rsid w:val="00AF2298"/>
    <w:rsid w:val="00AF2A39"/>
    <w:rsid w:val="00AF68DF"/>
    <w:rsid w:val="00B00F84"/>
    <w:rsid w:val="00B14FFA"/>
    <w:rsid w:val="00B159A0"/>
    <w:rsid w:val="00B2219E"/>
    <w:rsid w:val="00B22953"/>
    <w:rsid w:val="00B315CB"/>
    <w:rsid w:val="00B4166F"/>
    <w:rsid w:val="00B434E0"/>
    <w:rsid w:val="00B56D23"/>
    <w:rsid w:val="00B605D3"/>
    <w:rsid w:val="00B61459"/>
    <w:rsid w:val="00B6702C"/>
    <w:rsid w:val="00B67693"/>
    <w:rsid w:val="00B738D5"/>
    <w:rsid w:val="00B7493B"/>
    <w:rsid w:val="00B763C0"/>
    <w:rsid w:val="00B827E5"/>
    <w:rsid w:val="00B8688E"/>
    <w:rsid w:val="00B86CEC"/>
    <w:rsid w:val="00B878D6"/>
    <w:rsid w:val="00B8792B"/>
    <w:rsid w:val="00B92E19"/>
    <w:rsid w:val="00B965C8"/>
    <w:rsid w:val="00BA2A35"/>
    <w:rsid w:val="00BA6700"/>
    <w:rsid w:val="00BC0856"/>
    <w:rsid w:val="00BD4AC0"/>
    <w:rsid w:val="00BE0AB8"/>
    <w:rsid w:val="00BE1695"/>
    <w:rsid w:val="00BE2C1F"/>
    <w:rsid w:val="00BE42C6"/>
    <w:rsid w:val="00C02601"/>
    <w:rsid w:val="00C23CFA"/>
    <w:rsid w:val="00C26AD2"/>
    <w:rsid w:val="00C27275"/>
    <w:rsid w:val="00C303E4"/>
    <w:rsid w:val="00C35BEF"/>
    <w:rsid w:val="00C410BA"/>
    <w:rsid w:val="00C41890"/>
    <w:rsid w:val="00C42A24"/>
    <w:rsid w:val="00C42EE5"/>
    <w:rsid w:val="00C43A7C"/>
    <w:rsid w:val="00C466C5"/>
    <w:rsid w:val="00C54CA5"/>
    <w:rsid w:val="00C5634B"/>
    <w:rsid w:val="00C628CC"/>
    <w:rsid w:val="00C62B07"/>
    <w:rsid w:val="00C6355F"/>
    <w:rsid w:val="00C63B1C"/>
    <w:rsid w:val="00C6448E"/>
    <w:rsid w:val="00C6643A"/>
    <w:rsid w:val="00C6763B"/>
    <w:rsid w:val="00C71C19"/>
    <w:rsid w:val="00C742DD"/>
    <w:rsid w:val="00C76D05"/>
    <w:rsid w:val="00C77CD6"/>
    <w:rsid w:val="00C8122C"/>
    <w:rsid w:val="00C91A2B"/>
    <w:rsid w:val="00C9460E"/>
    <w:rsid w:val="00CA459A"/>
    <w:rsid w:val="00CA7098"/>
    <w:rsid w:val="00CB256B"/>
    <w:rsid w:val="00CB268F"/>
    <w:rsid w:val="00CB2AF5"/>
    <w:rsid w:val="00CB66A8"/>
    <w:rsid w:val="00CC4A0C"/>
    <w:rsid w:val="00CC4DE6"/>
    <w:rsid w:val="00CC4F47"/>
    <w:rsid w:val="00CD06EC"/>
    <w:rsid w:val="00CD26BA"/>
    <w:rsid w:val="00CD293D"/>
    <w:rsid w:val="00CD29A3"/>
    <w:rsid w:val="00CD4D64"/>
    <w:rsid w:val="00CD6886"/>
    <w:rsid w:val="00CD76EA"/>
    <w:rsid w:val="00CE0F00"/>
    <w:rsid w:val="00CE5605"/>
    <w:rsid w:val="00CE5720"/>
    <w:rsid w:val="00CF6FD6"/>
    <w:rsid w:val="00D012B4"/>
    <w:rsid w:val="00D021EB"/>
    <w:rsid w:val="00D03C9F"/>
    <w:rsid w:val="00D03EEF"/>
    <w:rsid w:val="00D07495"/>
    <w:rsid w:val="00D10039"/>
    <w:rsid w:val="00D109AB"/>
    <w:rsid w:val="00D12C81"/>
    <w:rsid w:val="00D16686"/>
    <w:rsid w:val="00D24CD4"/>
    <w:rsid w:val="00D25206"/>
    <w:rsid w:val="00D34576"/>
    <w:rsid w:val="00D36C75"/>
    <w:rsid w:val="00D4527E"/>
    <w:rsid w:val="00D4775D"/>
    <w:rsid w:val="00D51A9B"/>
    <w:rsid w:val="00D60239"/>
    <w:rsid w:val="00D64AB4"/>
    <w:rsid w:val="00D66F57"/>
    <w:rsid w:val="00D67EF9"/>
    <w:rsid w:val="00D744BF"/>
    <w:rsid w:val="00D74830"/>
    <w:rsid w:val="00D767C0"/>
    <w:rsid w:val="00D82F07"/>
    <w:rsid w:val="00D84F86"/>
    <w:rsid w:val="00D96EA2"/>
    <w:rsid w:val="00DA1F6E"/>
    <w:rsid w:val="00DB0697"/>
    <w:rsid w:val="00DB63FF"/>
    <w:rsid w:val="00DC1E2F"/>
    <w:rsid w:val="00DC2C9E"/>
    <w:rsid w:val="00DC2CBA"/>
    <w:rsid w:val="00DC3BB0"/>
    <w:rsid w:val="00DC462A"/>
    <w:rsid w:val="00DD52B3"/>
    <w:rsid w:val="00DD5CCF"/>
    <w:rsid w:val="00DD64A6"/>
    <w:rsid w:val="00DD79DA"/>
    <w:rsid w:val="00DE2D91"/>
    <w:rsid w:val="00DE36D5"/>
    <w:rsid w:val="00DE40E4"/>
    <w:rsid w:val="00DE7695"/>
    <w:rsid w:val="00DF1295"/>
    <w:rsid w:val="00DF5FBA"/>
    <w:rsid w:val="00E019DE"/>
    <w:rsid w:val="00E027B4"/>
    <w:rsid w:val="00E144DF"/>
    <w:rsid w:val="00E20388"/>
    <w:rsid w:val="00E21B81"/>
    <w:rsid w:val="00E26359"/>
    <w:rsid w:val="00E305F3"/>
    <w:rsid w:val="00E316C6"/>
    <w:rsid w:val="00E32059"/>
    <w:rsid w:val="00E33983"/>
    <w:rsid w:val="00E36BFB"/>
    <w:rsid w:val="00E446C7"/>
    <w:rsid w:val="00E508E1"/>
    <w:rsid w:val="00E550CD"/>
    <w:rsid w:val="00E607A4"/>
    <w:rsid w:val="00E65E93"/>
    <w:rsid w:val="00E76F6A"/>
    <w:rsid w:val="00E7717C"/>
    <w:rsid w:val="00E820B6"/>
    <w:rsid w:val="00E83FED"/>
    <w:rsid w:val="00E937B0"/>
    <w:rsid w:val="00E93BFA"/>
    <w:rsid w:val="00E9545A"/>
    <w:rsid w:val="00EA572A"/>
    <w:rsid w:val="00EA5D61"/>
    <w:rsid w:val="00EB2D86"/>
    <w:rsid w:val="00EB3CA2"/>
    <w:rsid w:val="00EB52E8"/>
    <w:rsid w:val="00EB5EE9"/>
    <w:rsid w:val="00EC1943"/>
    <w:rsid w:val="00EC5F8D"/>
    <w:rsid w:val="00ED0956"/>
    <w:rsid w:val="00ED1EB5"/>
    <w:rsid w:val="00ED44CC"/>
    <w:rsid w:val="00EE4FC1"/>
    <w:rsid w:val="00EF17F9"/>
    <w:rsid w:val="00EF4BB5"/>
    <w:rsid w:val="00EF75B4"/>
    <w:rsid w:val="00EF76F4"/>
    <w:rsid w:val="00F00266"/>
    <w:rsid w:val="00F01CAD"/>
    <w:rsid w:val="00F01D46"/>
    <w:rsid w:val="00F046CE"/>
    <w:rsid w:val="00F142AF"/>
    <w:rsid w:val="00F163D8"/>
    <w:rsid w:val="00F332E0"/>
    <w:rsid w:val="00F37E70"/>
    <w:rsid w:val="00F434F3"/>
    <w:rsid w:val="00F47394"/>
    <w:rsid w:val="00F54DD1"/>
    <w:rsid w:val="00F55B55"/>
    <w:rsid w:val="00F5658F"/>
    <w:rsid w:val="00F56A30"/>
    <w:rsid w:val="00F57320"/>
    <w:rsid w:val="00F62D2F"/>
    <w:rsid w:val="00F67F03"/>
    <w:rsid w:val="00F70B8B"/>
    <w:rsid w:val="00F76792"/>
    <w:rsid w:val="00F842E6"/>
    <w:rsid w:val="00F861AC"/>
    <w:rsid w:val="00F9145C"/>
    <w:rsid w:val="00F92473"/>
    <w:rsid w:val="00F9411D"/>
    <w:rsid w:val="00FA2868"/>
    <w:rsid w:val="00FA3A10"/>
    <w:rsid w:val="00FA680C"/>
    <w:rsid w:val="00FA7219"/>
    <w:rsid w:val="00FB2495"/>
    <w:rsid w:val="00FB404F"/>
    <w:rsid w:val="00FB5323"/>
    <w:rsid w:val="00FB6B65"/>
    <w:rsid w:val="00FC14DE"/>
    <w:rsid w:val="00FC4AB9"/>
    <w:rsid w:val="00FC563D"/>
    <w:rsid w:val="00FC7794"/>
    <w:rsid w:val="00FD0C15"/>
    <w:rsid w:val="00FD4563"/>
    <w:rsid w:val="00FD5FF7"/>
    <w:rsid w:val="00FD79DF"/>
    <w:rsid w:val="00FE79EC"/>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9E53436A-094F-4D48-B94C-7705288E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D6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paragraph" w:customStyle="1" w:styleId="Default">
    <w:name w:val="Default"/>
    <w:rsid w:val="005C3D0D"/>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09578699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689793437">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754080762">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alina.wroniecka@rokietnic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iod@rokietnica.pl" TargetMode="External"/><Relationship Id="rId17" Type="http://schemas.openxmlformats.org/officeDocument/2006/relationships/hyperlink" Target="https://platformazakupowa.pl/"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okietnica"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rokietnica"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mailto:urzad@rokietnic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rokietnica.pl" TargetMode="External"/><Relationship Id="rId14" Type="http://schemas.openxmlformats.org/officeDocument/2006/relationships/hyperlink" Target="mailto:dorota.b&#322;achowicz@rokietnic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rokietnica" TargetMode="External"/><Relationship Id="rId35" Type="http://schemas.openxmlformats.org/officeDocument/2006/relationships/header" Target="header1.xml"/><Relationship Id="rId8" Type="http://schemas.openxmlformats.org/officeDocument/2006/relationships/hyperlink" Target="https://platformazakupowa.pl/pn/rokietnic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22</Pages>
  <Words>8219</Words>
  <Characters>49316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GMINA ROKIETNICA</cp:lastModifiedBy>
  <cp:revision>8</cp:revision>
  <cp:lastPrinted>2022-01-24T14:20:00Z</cp:lastPrinted>
  <dcterms:created xsi:type="dcterms:W3CDTF">2023-06-01T12:17:00Z</dcterms:created>
  <dcterms:modified xsi:type="dcterms:W3CDTF">2023-06-07T09:44:00Z</dcterms:modified>
</cp:coreProperties>
</file>