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5029" w14:textId="77777777" w:rsidR="009A2F18" w:rsidRPr="004F28D7" w:rsidRDefault="009A2F18" w:rsidP="009A2F18">
      <w:pPr>
        <w:pStyle w:val="Nagwek"/>
        <w:spacing w:before="120" w:after="120"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F28D7">
        <w:rPr>
          <w:rFonts w:asciiTheme="minorHAnsi" w:hAnsiTheme="minorHAnsi" w:cstheme="minorHAnsi"/>
          <w:b/>
          <w:smallCaps/>
          <w:sz w:val="22"/>
          <w:szCs w:val="22"/>
        </w:rPr>
        <w:t>ZAMAWIAJĄCY</w:t>
      </w:r>
    </w:p>
    <w:p w14:paraId="12975084" w14:textId="77777777" w:rsidR="009A2F18" w:rsidRPr="004F28D7" w:rsidRDefault="009A2F18" w:rsidP="009A2F18">
      <w:pPr>
        <w:pStyle w:val="Nagwek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F28D7">
        <w:rPr>
          <w:rFonts w:asciiTheme="minorHAnsi" w:hAnsiTheme="minorHAnsi" w:cstheme="minorHAnsi"/>
          <w:b/>
          <w:smallCaps/>
          <w:sz w:val="22"/>
          <w:szCs w:val="22"/>
        </w:rPr>
        <w:t>Łukasiewicz – Łódzki Instytut Technologiczny</w:t>
      </w:r>
    </w:p>
    <w:p w14:paraId="51F8A0A2" w14:textId="7BC713E5" w:rsidR="009A2F18" w:rsidRPr="004F28D7" w:rsidRDefault="009A2F18" w:rsidP="009A2F18">
      <w:pPr>
        <w:pStyle w:val="Nagwek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F28D7">
        <w:rPr>
          <w:rFonts w:asciiTheme="minorHAnsi" w:hAnsiTheme="minorHAnsi" w:cstheme="minorHAnsi"/>
          <w:b/>
          <w:smallCaps/>
          <w:sz w:val="22"/>
          <w:szCs w:val="22"/>
        </w:rPr>
        <w:t>ul. Marii Skłodowskiej-Curie 19/27</w:t>
      </w:r>
    </w:p>
    <w:p w14:paraId="0B4009F3" w14:textId="77777777" w:rsidR="009A2F18" w:rsidRPr="004F28D7" w:rsidRDefault="009A2F18" w:rsidP="009A2F18">
      <w:pPr>
        <w:pStyle w:val="Nagwek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F28D7">
        <w:rPr>
          <w:rFonts w:asciiTheme="minorHAnsi" w:hAnsiTheme="minorHAnsi" w:cstheme="minorHAnsi"/>
          <w:b/>
          <w:smallCaps/>
          <w:sz w:val="22"/>
          <w:szCs w:val="22"/>
        </w:rPr>
        <w:t>90-570 Łódź</w:t>
      </w:r>
    </w:p>
    <w:p w14:paraId="48985A1F" w14:textId="29B476D8" w:rsidR="009A2F18" w:rsidRPr="00014845" w:rsidRDefault="009A2F18" w:rsidP="009A2F18">
      <w:pPr>
        <w:pStyle w:val="Nagwek"/>
        <w:spacing w:before="480"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F28D7">
        <w:rPr>
          <w:rFonts w:asciiTheme="minorHAnsi" w:hAnsiTheme="minorHAnsi" w:cstheme="minorHAnsi"/>
          <w:b/>
          <w:smallCaps/>
          <w:sz w:val="22"/>
          <w:szCs w:val="22"/>
        </w:rPr>
        <w:t>PEŁNOMOCNIK ZAMAWIAJĄCEGO</w:t>
      </w:r>
    </w:p>
    <w:p w14:paraId="17C6214B" w14:textId="77777777" w:rsidR="009A2F18" w:rsidRPr="00946F0A" w:rsidRDefault="009A2F18" w:rsidP="009A2F18">
      <w:pPr>
        <w:pStyle w:val="Nagwek"/>
        <w:spacing w:before="240"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946F0A">
        <w:rPr>
          <w:rFonts w:asciiTheme="minorHAnsi" w:hAnsiTheme="minorHAnsi" w:cstheme="minorHAnsi"/>
          <w:b/>
          <w:smallCaps/>
          <w:sz w:val="22"/>
          <w:szCs w:val="22"/>
        </w:rPr>
        <w:t>„MERYDIAN” BROKERSKI DOM UBEZPIECZENIOWY SPÓŁKA AKCYJNA</w:t>
      </w:r>
    </w:p>
    <w:p w14:paraId="26F7FF68" w14:textId="77777777" w:rsidR="009A2F18" w:rsidRPr="002B2CBD" w:rsidRDefault="009A2F18" w:rsidP="009A2F18">
      <w:pPr>
        <w:pStyle w:val="Nagwek"/>
        <w:spacing w:after="600" w:line="271" w:lineRule="auto"/>
        <w:jc w:val="center"/>
        <w:rPr>
          <w:rFonts w:asciiTheme="minorHAnsi" w:hAnsiTheme="minorHAnsi" w:cstheme="minorHAnsi"/>
          <w:bCs/>
          <w:smallCaps/>
          <w:sz w:val="22"/>
          <w:szCs w:val="22"/>
        </w:rPr>
      </w:pPr>
      <w:r w:rsidRPr="002B2CBD">
        <w:rPr>
          <w:rFonts w:asciiTheme="minorHAnsi" w:hAnsiTheme="minorHAnsi" w:cstheme="minorHAnsi"/>
          <w:bCs/>
          <w:smallCaps/>
          <w:sz w:val="22"/>
          <w:szCs w:val="22"/>
        </w:rPr>
        <w:t>90-456 ŁÓDŹ, UL. PIOTRKOWSKA 233</w:t>
      </w:r>
    </w:p>
    <w:p w14:paraId="54820DAD" w14:textId="0D4581F6" w:rsidR="00565BE5" w:rsidRDefault="00565BE5" w:rsidP="009A2F18">
      <w:pPr>
        <w:shd w:val="clear" w:color="auto" w:fill="F2F2F2"/>
        <w:spacing w:before="360" w:after="600" w:line="271" w:lineRule="auto"/>
        <w:jc w:val="center"/>
        <w:rPr>
          <w:rFonts w:ascii="Calibri" w:hAnsi="Calibri"/>
          <w:b/>
          <w:spacing w:val="26"/>
          <w:sz w:val="32"/>
          <w:szCs w:val="32"/>
        </w:rPr>
      </w:pPr>
      <w:r>
        <w:rPr>
          <w:rFonts w:ascii="Calibri" w:hAnsi="Calibri"/>
          <w:b/>
          <w:spacing w:val="26"/>
          <w:sz w:val="32"/>
          <w:szCs w:val="32"/>
        </w:rPr>
        <w:t>ZMODYFIKOWANA</w:t>
      </w:r>
    </w:p>
    <w:p w14:paraId="130E055C" w14:textId="2890C27D" w:rsidR="009A2F18" w:rsidRPr="009606E5" w:rsidRDefault="009A2F18" w:rsidP="009A2F18">
      <w:pPr>
        <w:shd w:val="clear" w:color="auto" w:fill="F2F2F2"/>
        <w:spacing w:before="360" w:after="600" w:line="271" w:lineRule="auto"/>
        <w:jc w:val="center"/>
        <w:rPr>
          <w:rFonts w:ascii="Calibri" w:hAnsi="Calibri"/>
          <w:b/>
          <w:spacing w:val="26"/>
          <w:sz w:val="32"/>
          <w:szCs w:val="32"/>
        </w:rPr>
      </w:pPr>
      <w:r w:rsidRPr="009606E5">
        <w:rPr>
          <w:rFonts w:ascii="Calibri" w:hAnsi="Calibri"/>
          <w:b/>
          <w:spacing w:val="26"/>
          <w:sz w:val="32"/>
          <w:szCs w:val="32"/>
        </w:rPr>
        <w:t xml:space="preserve">Specyfikacja </w:t>
      </w:r>
      <w:r w:rsidR="0019568C">
        <w:rPr>
          <w:rFonts w:ascii="Calibri" w:hAnsi="Calibri"/>
          <w:b/>
          <w:spacing w:val="26"/>
          <w:sz w:val="32"/>
          <w:szCs w:val="32"/>
        </w:rPr>
        <w:t>W</w:t>
      </w:r>
      <w:r w:rsidRPr="009606E5">
        <w:rPr>
          <w:rFonts w:ascii="Calibri" w:hAnsi="Calibri"/>
          <w:b/>
          <w:spacing w:val="26"/>
          <w:sz w:val="32"/>
          <w:szCs w:val="32"/>
        </w:rPr>
        <w:t xml:space="preserve">arunków </w:t>
      </w:r>
      <w:r w:rsidR="0019568C">
        <w:rPr>
          <w:rFonts w:ascii="Calibri" w:hAnsi="Calibri"/>
          <w:b/>
          <w:spacing w:val="26"/>
          <w:sz w:val="32"/>
          <w:szCs w:val="32"/>
        </w:rPr>
        <w:t>Z</w:t>
      </w:r>
      <w:r w:rsidRPr="009606E5">
        <w:rPr>
          <w:rFonts w:ascii="Calibri" w:hAnsi="Calibri"/>
          <w:b/>
          <w:spacing w:val="26"/>
          <w:sz w:val="32"/>
          <w:szCs w:val="32"/>
        </w:rPr>
        <w:t>amówienia (SWZ)</w:t>
      </w:r>
    </w:p>
    <w:p w14:paraId="1BF06654" w14:textId="12134560" w:rsidR="009A2F18" w:rsidRPr="00014845" w:rsidRDefault="009A2F18" w:rsidP="009A2F18">
      <w:pPr>
        <w:spacing w:before="240" w:after="240"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D3871">
        <w:rPr>
          <w:rFonts w:ascii="Calibri" w:hAnsi="Calibri" w:cs="Calibri"/>
          <w:b/>
          <w:smallCaps/>
          <w:spacing w:val="20"/>
          <w:sz w:val="30"/>
        </w:rPr>
        <w:t>numer sprawy</w:t>
      </w:r>
      <w:r w:rsidRPr="0039226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bookmarkStart w:id="0" w:name="_Hlk155177661"/>
      <w:r w:rsidR="00E85EB7" w:rsidRPr="00E85EB7">
        <w:rPr>
          <w:rFonts w:ascii="Calibri" w:hAnsi="Calibri" w:cs="Calibri"/>
          <w:b/>
          <w:smallCaps/>
          <w:spacing w:val="20"/>
          <w:sz w:val="30"/>
        </w:rPr>
        <w:t>63</w:t>
      </w:r>
      <w:r w:rsidR="00773B43">
        <w:rPr>
          <w:rFonts w:ascii="Calibri" w:hAnsi="Calibri" w:cs="Calibri"/>
          <w:b/>
          <w:smallCaps/>
          <w:spacing w:val="20"/>
          <w:sz w:val="30"/>
        </w:rPr>
        <w:t>-B</w:t>
      </w:r>
      <w:r w:rsidR="00E85EB7" w:rsidRPr="00E85EB7">
        <w:rPr>
          <w:rFonts w:ascii="Calibri" w:hAnsi="Calibri" w:cs="Calibri"/>
          <w:b/>
          <w:smallCaps/>
          <w:spacing w:val="20"/>
          <w:sz w:val="30"/>
        </w:rPr>
        <w:t>/2024/FO-O</w:t>
      </w:r>
    </w:p>
    <w:bookmarkEnd w:id="0"/>
    <w:p w14:paraId="70925810" w14:textId="77777777" w:rsidR="009A2F18" w:rsidRPr="00286A57" w:rsidRDefault="009A2F18" w:rsidP="009A2F18">
      <w:pPr>
        <w:tabs>
          <w:tab w:val="left" w:pos="1574"/>
          <w:tab w:val="center" w:pos="4676"/>
        </w:tabs>
        <w:spacing w:line="271" w:lineRule="auto"/>
        <w:jc w:val="center"/>
        <w:rPr>
          <w:rFonts w:ascii="Calibri" w:hAnsi="Calibri" w:cs="Calibri"/>
        </w:rPr>
      </w:pPr>
      <w:r w:rsidRPr="00286A57">
        <w:rPr>
          <w:rFonts w:ascii="Calibri" w:hAnsi="Calibri" w:cs="Calibri"/>
        </w:rPr>
        <w:t>Przedmiot zamówienia:</w:t>
      </w:r>
    </w:p>
    <w:p w14:paraId="39495CD1" w14:textId="473ED66D" w:rsidR="009A2F18" w:rsidRPr="00BD3871" w:rsidRDefault="009A2F18" w:rsidP="009A2F18">
      <w:pPr>
        <w:spacing w:before="240" w:line="271" w:lineRule="auto"/>
        <w:jc w:val="center"/>
        <w:rPr>
          <w:rFonts w:ascii="Calibri" w:hAnsi="Calibri" w:cs="Calibri"/>
          <w:b/>
          <w:smallCaps/>
          <w:spacing w:val="20"/>
          <w:sz w:val="30"/>
        </w:rPr>
      </w:pPr>
      <w:r w:rsidRPr="00BD3871">
        <w:rPr>
          <w:rFonts w:ascii="Calibri" w:hAnsi="Calibri" w:cs="Calibri"/>
          <w:b/>
          <w:smallCaps/>
          <w:spacing w:val="20"/>
          <w:sz w:val="30"/>
        </w:rPr>
        <w:t>USŁUG</w:t>
      </w:r>
      <w:r>
        <w:rPr>
          <w:rFonts w:ascii="Calibri" w:hAnsi="Calibri" w:cs="Calibri"/>
          <w:b/>
          <w:smallCaps/>
          <w:spacing w:val="20"/>
          <w:sz w:val="30"/>
        </w:rPr>
        <w:t>A</w:t>
      </w:r>
      <w:r w:rsidRPr="00BD3871">
        <w:rPr>
          <w:rFonts w:ascii="Calibri" w:hAnsi="Calibri" w:cs="Calibri"/>
          <w:b/>
          <w:smallCaps/>
          <w:spacing w:val="20"/>
          <w:sz w:val="30"/>
        </w:rPr>
        <w:t xml:space="preserve"> UBEZPIECZENIA </w:t>
      </w:r>
    </w:p>
    <w:p w14:paraId="4E7A9345" w14:textId="72F72532" w:rsidR="009A2F18" w:rsidRPr="00BD3871" w:rsidRDefault="00FC0A6D" w:rsidP="009A2F18">
      <w:pPr>
        <w:spacing w:line="271" w:lineRule="auto"/>
        <w:ind w:right="-1"/>
        <w:jc w:val="center"/>
        <w:rPr>
          <w:rFonts w:ascii="Calibri" w:hAnsi="Calibri" w:cs="Calibri"/>
          <w:b/>
          <w:smallCaps/>
          <w:spacing w:val="20"/>
          <w:sz w:val="30"/>
        </w:rPr>
      </w:pPr>
      <w:r>
        <w:rPr>
          <w:rFonts w:ascii="Calibri" w:hAnsi="Calibri" w:cs="Calibri"/>
          <w:b/>
          <w:smallCaps/>
          <w:spacing w:val="20"/>
          <w:sz w:val="30"/>
        </w:rPr>
        <w:t xml:space="preserve">mienia </w:t>
      </w:r>
      <w:r w:rsidR="009A2F18">
        <w:rPr>
          <w:rFonts w:ascii="Calibri" w:hAnsi="Calibri" w:cs="Calibri"/>
          <w:b/>
          <w:smallCaps/>
          <w:spacing w:val="20"/>
          <w:sz w:val="30"/>
        </w:rPr>
        <w:t xml:space="preserve">Sieci Badawczej </w:t>
      </w:r>
      <w:r w:rsidR="009A2F18" w:rsidRPr="009A2F18">
        <w:rPr>
          <w:rFonts w:ascii="Calibri" w:hAnsi="Calibri" w:cs="Calibri"/>
          <w:b/>
          <w:smallCaps/>
          <w:spacing w:val="20"/>
          <w:sz w:val="30"/>
        </w:rPr>
        <w:t>Łukasiewicz – Łódzki</w:t>
      </w:r>
      <w:r w:rsidR="009A2F18">
        <w:rPr>
          <w:rFonts w:ascii="Calibri" w:hAnsi="Calibri" w:cs="Calibri"/>
          <w:b/>
          <w:smallCaps/>
          <w:spacing w:val="20"/>
          <w:sz w:val="30"/>
        </w:rPr>
        <w:t>ego</w:t>
      </w:r>
      <w:r w:rsidR="009A2F18" w:rsidRPr="009A2F18">
        <w:rPr>
          <w:rFonts w:ascii="Calibri" w:hAnsi="Calibri" w:cs="Calibri"/>
          <w:b/>
          <w:smallCaps/>
          <w:spacing w:val="20"/>
          <w:sz w:val="30"/>
        </w:rPr>
        <w:t xml:space="preserve"> Instytut</w:t>
      </w:r>
      <w:r w:rsidR="009A2F18">
        <w:rPr>
          <w:rFonts w:ascii="Calibri" w:hAnsi="Calibri" w:cs="Calibri"/>
          <w:b/>
          <w:smallCaps/>
          <w:spacing w:val="20"/>
          <w:sz w:val="30"/>
        </w:rPr>
        <w:t>u</w:t>
      </w:r>
      <w:r w:rsidR="009A2F18" w:rsidRPr="009A2F18">
        <w:rPr>
          <w:rFonts w:ascii="Calibri" w:hAnsi="Calibri" w:cs="Calibri"/>
          <w:b/>
          <w:smallCaps/>
          <w:spacing w:val="20"/>
          <w:sz w:val="30"/>
        </w:rPr>
        <w:t xml:space="preserve"> Technologiczn</w:t>
      </w:r>
      <w:r w:rsidR="009A2F18">
        <w:rPr>
          <w:rFonts w:ascii="Calibri" w:hAnsi="Calibri" w:cs="Calibri"/>
          <w:b/>
          <w:smallCaps/>
          <w:spacing w:val="20"/>
          <w:sz w:val="30"/>
        </w:rPr>
        <w:t>ego</w:t>
      </w:r>
    </w:p>
    <w:p w14:paraId="4F7093A2" w14:textId="77777777" w:rsidR="009A2F18" w:rsidRPr="00014845" w:rsidRDefault="009A2F18" w:rsidP="009A2F18">
      <w:pPr>
        <w:spacing w:before="600"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01484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Przedmiotowe postępowanie prowadzone jest przy użyciu środków komunikacji elektronicznej. </w:t>
      </w:r>
    </w:p>
    <w:p w14:paraId="2CDC9853" w14:textId="77777777" w:rsidR="009A2F18" w:rsidRPr="00E85EB7" w:rsidRDefault="009A2F18" w:rsidP="009A2F18">
      <w:pPr>
        <w:tabs>
          <w:tab w:val="center" w:pos="4536"/>
          <w:tab w:val="left" w:pos="6945"/>
        </w:tabs>
        <w:spacing w:after="480" w:line="271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pl-PL"/>
        </w:rPr>
      </w:pPr>
      <w:r w:rsidRPr="0001484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Składanie ofert następuje za pośrednictwem </w:t>
      </w:r>
      <w:bookmarkStart w:id="1" w:name="_Hlk100910229"/>
      <w:r w:rsidRPr="0001484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platformy zakupowej dostępnej pod adresem </w:t>
      </w:r>
      <w:r w:rsidRPr="00E85EB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internetowym: </w:t>
      </w:r>
      <w:bookmarkStart w:id="2" w:name="_Hlk93572426"/>
      <w:r w:rsidRPr="00E85EB7">
        <w:fldChar w:fldCharType="begin"/>
      </w:r>
      <w:r w:rsidRPr="00E85EB7">
        <w:instrText xml:space="preserve"> HYPERLINK "https://platformazakupowa.pl/pn/merydian" </w:instrText>
      </w:r>
      <w:r w:rsidRPr="00E85EB7">
        <w:fldChar w:fldCharType="separate"/>
      </w:r>
      <w:r w:rsidRPr="00E85EB7">
        <w:rPr>
          <w:rStyle w:val="Hipercze"/>
          <w:rFonts w:asciiTheme="minorHAnsi" w:eastAsia="Arial" w:hAnsiTheme="minorHAnsi" w:cstheme="minorHAnsi"/>
          <w:color w:val="0070C0"/>
          <w:kern w:val="3"/>
          <w:sz w:val="22"/>
          <w:szCs w:val="22"/>
        </w:rPr>
        <w:t>https://platformazakupowa.pl/pn/merydian</w:t>
      </w:r>
      <w:r w:rsidRPr="00E85EB7">
        <w:rPr>
          <w:rStyle w:val="Hipercze"/>
          <w:rFonts w:asciiTheme="minorHAnsi" w:eastAsia="Arial" w:hAnsiTheme="minorHAnsi" w:cstheme="minorHAnsi"/>
          <w:color w:val="0070C0"/>
          <w:kern w:val="3"/>
          <w:sz w:val="22"/>
          <w:szCs w:val="22"/>
        </w:rPr>
        <w:fldChar w:fldCharType="end"/>
      </w:r>
      <w:bookmarkEnd w:id="1"/>
    </w:p>
    <w:bookmarkEnd w:id="2"/>
    <w:p w14:paraId="25CC8644" w14:textId="3EBA4297" w:rsidR="009A2F18" w:rsidRPr="00E85EB7" w:rsidRDefault="009A2F18" w:rsidP="009A2F18">
      <w:pPr>
        <w:spacing w:before="120" w:after="12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85EB7">
        <w:rPr>
          <w:rFonts w:asciiTheme="minorHAnsi" w:hAnsiTheme="minorHAnsi" w:cstheme="minorHAnsi"/>
          <w:b/>
          <w:bCs/>
          <w:sz w:val="22"/>
          <w:szCs w:val="22"/>
        </w:rPr>
        <w:t xml:space="preserve">Termin składania ofert: </w:t>
      </w:r>
      <w:r w:rsidR="00FC0A6D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FC0A6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</w:rPr>
        <w:t xml:space="preserve">.2024 </w:t>
      </w:r>
      <w:r w:rsidRPr="00E85EB7">
        <w:rPr>
          <w:rFonts w:asciiTheme="minorHAnsi" w:hAnsiTheme="minorHAnsi" w:cstheme="minorHAnsi"/>
          <w:b/>
          <w:bCs/>
          <w:sz w:val="22"/>
          <w:szCs w:val="22"/>
        </w:rPr>
        <w:t>r. do godz. 11:00</w:t>
      </w:r>
    </w:p>
    <w:p w14:paraId="32479793" w14:textId="6789671C" w:rsidR="009A2F18" w:rsidRPr="00E85EB7" w:rsidRDefault="009A2F18" w:rsidP="009A2F18">
      <w:pPr>
        <w:spacing w:before="120" w:after="36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85EB7">
        <w:rPr>
          <w:rFonts w:asciiTheme="minorHAnsi" w:hAnsiTheme="minorHAnsi" w:cstheme="minorHAnsi"/>
          <w:b/>
          <w:bCs/>
          <w:sz w:val="22"/>
          <w:szCs w:val="22"/>
        </w:rPr>
        <w:t xml:space="preserve">Termin otwarcia ofert: </w:t>
      </w:r>
      <w:r w:rsidR="00FC0A6D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FC0A6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</w:rPr>
        <w:t>.2024</w:t>
      </w:r>
      <w:r w:rsidR="007B0867" w:rsidRPr="00E85EB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85EB7">
        <w:rPr>
          <w:rFonts w:asciiTheme="minorHAnsi" w:hAnsiTheme="minorHAnsi" w:cstheme="minorHAnsi"/>
          <w:b/>
          <w:bCs/>
          <w:sz w:val="22"/>
          <w:szCs w:val="22"/>
        </w:rPr>
        <w:t xml:space="preserve"> r. o godz. 11:30</w:t>
      </w:r>
    </w:p>
    <w:p w14:paraId="7F8EB711" w14:textId="29DE4FEB" w:rsidR="009A2F18" w:rsidRPr="00286A57" w:rsidRDefault="009A2F18" w:rsidP="009A2F18">
      <w:pPr>
        <w:spacing w:before="2400" w:line="271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85EB7">
        <w:rPr>
          <w:rFonts w:asciiTheme="minorHAnsi" w:hAnsiTheme="minorHAnsi" w:cstheme="minorHAnsi"/>
          <w:bCs/>
          <w:sz w:val="22"/>
          <w:szCs w:val="22"/>
        </w:rPr>
        <w:t xml:space="preserve">Łódź, dnia </w:t>
      </w:r>
      <w:r w:rsidR="00FC0A6D">
        <w:rPr>
          <w:rFonts w:asciiTheme="minorHAnsi" w:hAnsiTheme="minorHAnsi" w:cstheme="minorHAnsi"/>
          <w:bCs/>
          <w:sz w:val="22"/>
          <w:szCs w:val="22"/>
        </w:rPr>
        <w:t>05</w:t>
      </w:r>
      <w:r w:rsidR="00E85EB7" w:rsidRPr="00E85EB7">
        <w:rPr>
          <w:rFonts w:asciiTheme="minorHAnsi" w:hAnsiTheme="minorHAnsi" w:cstheme="minorHAnsi"/>
          <w:bCs/>
          <w:sz w:val="22"/>
          <w:szCs w:val="22"/>
        </w:rPr>
        <w:t>.</w:t>
      </w:r>
      <w:r w:rsidRPr="00E85EB7">
        <w:rPr>
          <w:rFonts w:asciiTheme="minorHAnsi" w:hAnsiTheme="minorHAnsi" w:cstheme="minorHAnsi"/>
          <w:bCs/>
          <w:sz w:val="22"/>
          <w:szCs w:val="22"/>
        </w:rPr>
        <w:t>1</w:t>
      </w:r>
      <w:r w:rsidR="00FC0A6D">
        <w:rPr>
          <w:rFonts w:asciiTheme="minorHAnsi" w:hAnsiTheme="minorHAnsi" w:cstheme="minorHAnsi"/>
          <w:bCs/>
          <w:sz w:val="22"/>
          <w:szCs w:val="22"/>
        </w:rPr>
        <w:t>2</w:t>
      </w:r>
      <w:r w:rsidRPr="00E85EB7">
        <w:rPr>
          <w:rFonts w:asciiTheme="minorHAnsi" w:hAnsiTheme="minorHAnsi" w:cstheme="minorHAnsi"/>
          <w:bCs/>
          <w:sz w:val="22"/>
          <w:szCs w:val="22"/>
        </w:rPr>
        <w:t>.2024 r.</w:t>
      </w:r>
    </w:p>
    <w:p w14:paraId="2112111F" w14:textId="77777777" w:rsidR="009A2F18" w:rsidRPr="00014845" w:rsidRDefault="009A2F18" w:rsidP="009A2F18">
      <w:pPr>
        <w:spacing w:before="480" w:line="271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7D6E74" w14:textId="2EA45658" w:rsidR="00B86FB5" w:rsidRPr="00014845" w:rsidRDefault="00B86FB5" w:rsidP="002129FD">
      <w:pPr>
        <w:pStyle w:val="Tekstpodstawowy2"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  <w:sectPr w:rsidR="00B86FB5" w:rsidRPr="00014845" w:rsidSect="00325A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135" w:right="1134" w:bottom="1134" w:left="1418" w:header="680" w:footer="340" w:gutter="0"/>
          <w:pgNumType w:start="1"/>
          <w:cols w:space="708"/>
          <w:titlePg/>
          <w:docGrid w:linePitch="360"/>
        </w:sectPr>
      </w:pPr>
    </w:p>
    <w:p w14:paraId="620D7971" w14:textId="264B81CA" w:rsidR="00BA1DD3" w:rsidRPr="00EE05F6" w:rsidRDefault="00BA1DD3" w:rsidP="002129FD">
      <w:pPr>
        <w:pStyle w:val="Tekstpodstawowy2"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lastRenderedPageBreak/>
        <w:t xml:space="preserve">Zamawiający zaprasza do wzięcia udziału w postępowaniu o udzielenie zamówienia publicznego </w:t>
      </w:r>
      <w:r w:rsidRPr="00EE05F6">
        <w:rPr>
          <w:rFonts w:asciiTheme="minorHAnsi" w:hAnsiTheme="minorHAnsi" w:cstheme="minorHAnsi"/>
          <w:b/>
          <w:sz w:val="22"/>
          <w:szCs w:val="22"/>
        </w:rPr>
        <w:t xml:space="preserve">na usługę </w:t>
      </w:r>
      <w:r w:rsidRPr="000367EA">
        <w:rPr>
          <w:rFonts w:asciiTheme="minorHAnsi" w:hAnsiTheme="minorHAnsi" w:cstheme="minorHAnsi"/>
          <w:b/>
          <w:sz w:val="22"/>
          <w:szCs w:val="22"/>
        </w:rPr>
        <w:t>ubezpieczenia</w:t>
      </w:r>
      <w:r w:rsidRPr="00FA35F9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5" w:name="_Hlk181974084"/>
      <w:r w:rsidR="00FC0A6D" w:rsidRPr="00FC0A6D">
        <w:rPr>
          <w:rFonts w:asciiTheme="minorHAnsi" w:hAnsiTheme="minorHAnsi" w:cstheme="minorHAnsi"/>
          <w:b/>
          <w:sz w:val="22"/>
          <w:szCs w:val="22"/>
        </w:rPr>
        <w:t>mienia</w:t>
      </w:r>
      <w:r w:rsidR="00FC0A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2F18" w:rsidRPr="009A2F18">
        <w:rPr>
          <w:rFonts w:asciiTheme="minorHAnsi" w:hAnsiTheme="minorHAnsi" w:cstheme="minorHAnsi"/>
          <w:b/>
          <w:sz w:val="22"/>
          <w:szCs w:val="22"/>
          <w:lang w:val="pl-PL"/>
        </w:rPr>
        <w:t>Sieci Badawczej Łukasiewicz – Łódzkiego Instytutu Technologicznego</w:t>
      </w:r>
      <w:bookmarkEnd w:id="5"/>
      <w:r w:rsidR="009A2F18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 Postępowanie prowadzone jest zgodnie z ustawą z dnia 11 września 2019 r. Prawo </w:t>
      </w:r>
      <w:r w:rsidRPr="0055300D">
        <w:rPr>
          <w:rFonts w:asciiTheme="minorHAnsi" w:hAnsiTheme="minorHAnsi" w:cstheme="minorHAnsi"/>
          <w:bCs/>
          <w:sz w:val="22"/>
          <w:szCs w:val="22"/>
        </w:rPr>
        <w:t>zamówień publicznych (</w:t>
      </w:r>
      <w:r w:rsidR="004B2F0E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t.j. 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Dz. U. z </w:t>
      </w:r>
      <w:r w:rsidR="00DF32F0">
        <w:rPr>
          <w:rFonts w:asciiTheme="minorHAnsi" w:hAnsiTheme="minorHAnsi" w:cstheme="minorHAnsi"/>
          <w:bCs/>
          <w:sz w:val="22"/>
          <w:szCs w:val="22"/>
          <w:lang w:val="pl-PL"/>
        </w:rPr>
        <w:t>202</w:t>
      </w:r>
      <w:r w:rsidR="007C20BA">
        <w:rPr>
          <w:rFonts w:asciiTheme="minorHAnsi" w:hAnsiTheme="minorHAnsi" w:cstheme="minorHAnsi"/>
          <w:bCs/>
          <w:sz w:val="22"/>
          <w:szCs w:val="22"/>
          <w:lang w:val="pl-PL"/>
        </w:rPr>
        <w:t>4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r., poz. </w:t>
      </w:r>
      <w:r w:rsidR="007C20BA">
        <w:rPr>
          <w:rFonts w:asciiTheme="minorHAnsi" w:hAnsiTheme="minorHAnsi" w:cstheme="minorHAnsi"/>
          <w:bCs/>
          <w:sz w:val="22"/>
          <w:szCs w:val="22"/>
          <w:lang w:val="pl-PL"/>
        </w:rPr>
        <w:t>1320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) – zwan</w:t>
      </w:r>
      <w:r w:rsidR="00B41C91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55300D">
        <w:rPr>
          <w:rFonts w:asciiTheme="minorHAnsi" w:hAnsiTheme="minorHAnsi" w:cstheme="minorHAnsi"/>
          <w:bCs/>
          <w:sz w:val="22"/>
          <w:szCs w:val="22"/>
        </w:rPr>
        <w:t>dalej ustaw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Pr="0055300D">
        <w:rPr>
          <w:rFonts w:asciiTheme="minorHAnsi" w:hAnsiTheme="minorHAnsi" w:cstheme="minorHAnsi"/>
          <w:bCs/>
          <w:sz w:val="22"/>
          <w:szCs w:val="22"/>
        </w:rPr>
        <w:t xml:space="preserve"> PZP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55300D">
        <w:rPr>
          <w:rFonts w:asciiTheme="minorHAnsi" w:hAnsiTheme="minorHAnsi" w:cstheme="minorHAnsi"/>
          <w:bCs/>
          <w:sz w:val="22"/>
          <w:szCs w:val="22"/>
        </w:rPr>
        <w:t xml:space="preserve"> w trybie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 podstawowym bez negocjacji</w:t>
      </w:r>
      <w:r w:rsidR="00C5099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1420" w:rsidRPr="00EE05F6">
        <w:rPr>
          <w:rFonts w:asciiTheme="minorHAnsi" w:hAnsiTheme="minorHAnsi" w:cstheme="minorHAnsi"/>
          <w:bCs/>
          <w:sz w:val="22"/>
          <w:szCs w:val="22"/>
        </w:rPr>
        <w:t>o którym stanowi art. 275 pkt 1 ustawy PZP</w:t>
      </w:r>
      <w:r w:rsidR="00231420" w:rsidRPr="00EE05F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231420" w:rsidRPr="00EE0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bCs/>
          <w:sz w:val="22"/>
          <w:szCs w:val="22"/>
        </w:rPr>
        <w:t>o</w:t>
      </w:r>
      <w:r w:rsidR="00AF5CC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wartości </w:t>
      </w:r>
      <w:r w:rsidR="00854F1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>zamówienia</w:t>
      </w:r>
      <w:r w:rsidR="00854F1F" w:rsidRPr="00EE0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4F1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nieprzekraczającej </w:t>
      </w:r>
      <w:r w:rsidR="00CC0FD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progów unijnych, </w:t>
      </w:r>
      <w:r w:rsidRPr="00EE05F6">
        <w:rPr>
          <w:rFonts w:asciiTheme="minorHAnsi" w:hAnsiTheme="minorHAnsi" w:cstheme="minorHAnsi"/>
          <w:bCs/>
          <w:sz w:val="22"/>
          <w:szCs w:val="22"/>
        </w:rPr>
        <w:t>o</w:t>
      </w:r>
      <w:r w:rsidR="00CC0FD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których mowa w art. 3 ustawy PZP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bookmarkStart w:id="6" w:name="_Hlk103948157" w:displacedByCustomXml="next"/>
    <w:sdt>
      <w:sdtPr>
        <w:rPr>
          <w:rFonts w:asciiTheme="minorHAnsi" w:eastAsia="Times New Roman" w:hAnsiTheme="minorHAnsi" w:cstheme="minorHAnsi"/>
          <w:b/>
          <w:bCs/>
          <w:caps/>
          <w:color w:val="auto"/>
          <w:sz w:val="22"/>
          <w:szCs w:val="22"/>
          <w:lang w:eastAsia="ar-SA"/>
        </w:rPr>
        <w:id w:val="107245331"/>
        <w:docPartObj>
          <w:docPartGallery w:val="Table of Contents"/>
          <w:docPartUnique/>
        </w:docPartObj>
      </w:sdtPr>
      <w:sdtEndPr>
        <w:rPr>
          <w:color w:val="0D0D0D" w:themeColor="text1" w:themeTint="F2"/>
        </w:rPr>
      </w:sdtEndPr>
      <w:sdtContent>
        <w:p w14:paraId="513F8EE1" w14:textId="4C2D5C13" w:rsidR="006C05CB" w:rsidRPr="006A0A76" w:rsidRDefault="006C05CB" w:rsidP="002129FD">
          <w:pPr>
            <w:pStyle w:val="Nagwekspisutreci"/>
            <w:spacing w:line="271" w:lineRule="auto"/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</w:pPr>
          <w:r w:rsidRPr="006A0A76"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  <w:t>Spis treści</w:t>
          </w:r>
        </w:p>
        <w:p w14:paraId="6AA937ED" w14:textId="636381BA" w:rsidR="006C05CB" w:rsidRPr="00566F67" w:rsidRDefault="006C05CB" w:rsidP="008C6913">
          <w:pPr>
            <w:pStyle w:val="Spistreci1"/>
            <w:rPr>
              <w:rStyle w:val="Hipercze"/>
              <w:rFonts w:asciiTheme="majorHAnsi" w:eastAsiaTheme="majorEastAsia" w:hAnsiTheme="majorHAnsi" w:cstheme="majorBidi"/>
              <w:b w:val="0"/>
              <w:bCs w:val="0"/>
              <w:caps w:val="0"/>
              <w:noProof/>
              <w:color w:val="0D0D0D" w:themeColor="text1" w:themeTint="F2"/>
              <w:spacing w:val="20"/>
              <w:sz w:val="32"/>
              <w:szCs w:val="32"/>
              <w:lang w:eastAsia="pl-PL"/>
            </w:rPr>
          </w:pPr>
          <w:r w:rsidRPr="00566F67">
            <w:rPr>
              <w:color w:val="0D0D0D" w:themeColor="text1" w:themeTint="F2"/>
              <w:sz w:val="22"/>
              <w:szCs w:val="22"/>
            </w:rPr>
            <w:fldChar w:fldCharType="begin"/>
          </w:r>
          <w:r w:rsidRPr="00566F67">
            <w:rPr>
              <w:color w:val="0D0D0D" w:themeColor="text1" w:themeTint="F2"/>
              <w:sz w:val="22"/>
              <w:szCs w:val="22"/>
            </w:rPr>
            <w:instrText xml:space="preserve"> TOC \o "1-3" \h \z \u </w:instrText>
          </w:r>
          <w:r w:rsidRPr="00566F67">
            <w:rPr>
              <w:color w:val="0D0D0D" w:themeColor="text1" w:themeTint="F2"/>
              <w:sz w:val="22"/>
              <w:szCs w:val="22"/>
            </w:rPr>
            <w:fldChar w:fldCharType="separate"/>
          </w:r>
          <w:hyperlink w:anchor="_Toc102571504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Informacje o 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Z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amawiającym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_Toc102571504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8D368F8" w14:textId="5C07BFD0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5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Informacja o 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b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rokerze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_Toc102571505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616EE52F" w14:textId="0259B645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6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Tryb udzielenia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_Toc102571506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3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65B15E9" w14:textId="3A79DD4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7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Opis przedmiotu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_Toc102571507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4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F6483AF" w14:textId="57776EE3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8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Termin wykonania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_Toc102571508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4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6E1C83BF" w14:textId="5D58EBA0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9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Warunki udziału w postępowaniu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_Toc102571509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4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56F738E9" w14:textId="34A13A7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0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Podstawy wykluczenia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_Toc102571510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654F2CAB" w14:textId="458C1A21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1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Wymagane oświadczenia lub dokumenty, w tym wykaz oświadczeń lub dokumentów potwierdzających spełnianie warunków udziału w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 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postępowaniu oraz wykazanie braku podstaw wykluczenia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_Toc102571511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6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97176C9" w14:textId="05CC761F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2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Podwykonawstwo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_Toc102571512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8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0E6CE9F" w14:textId="0E663FC0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3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Informacja dla wykonawców wspólnie ubiegających się o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 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udzielenie zamówienia (konsorcja)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_Toc102571513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8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319155D2" w14:textId="6BFB3958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4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Umocowanie do reprezentowania Wykonawcy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_Toc102571514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F962BA3" w14:textId="1DE0A82F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5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o sposobie porozumiewania się Zamawiającego z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 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Wykonawcami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_Toc102571515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F14E318" w14:textId="0AE4EA44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6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Sposób przygotowania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_Toc102571516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4F58EDDE" w14:textId="7DD117D6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7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Sposób oraz termin składania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_Toc102571517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14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1AA2D30" w14:textId="78C10E50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8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Opis sposobu obliczenia ceny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_Toc102571518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14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89449D4" w14:textId="722A0372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9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Poufny Charakter Informacji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_Toc102571519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BE1171F" w14:textId="4C614964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0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Wymagania jakościowe odnoszące się do głównych elementów przedmiotu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_Toc102571520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5540B037" w14:textId="56838614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1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Kryteria oceny ofert i sposób oceny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_Toc102571521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16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DB51169" w14:textId="4DAAAC6B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2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dotyczące trybu otwarcia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_Toc102571522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18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669C469" w14:textId="0C54F322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3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Termin związania ofertą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_Toc102571523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2A0ACC2" w14:textId="463893B3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4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Zamówienia, o których mowa w art. 214 ust. 1 pkt. 7 ustawy PZP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_Toc102571524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9108CA9" w14:textId="6ECD2BEE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5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Wzór umowy i warunki zmiany umowy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_Toc102571525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AF0DE60" w14:textId="42A0A806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6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Środki ochrony prawnej przysługujące Wykonawcom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_Toc102571526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58FDE71" w14:textId="3DC0D91A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7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Wymagania dotyczące wadium oraz zabezpieczenia należytego wykonania umowy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_Toc102571527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21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B557F87" w14:textId="2E3AFC4F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8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dotyczące walut obcych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_Toc102571528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21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A0A15DE" w14:textId="75E3965A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9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XXVI.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o formalnościach, jakie powinny zostać dopełnione po wyborze oferty w celu zawarcia umowy w sprawie zamówienia publicznego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_Toc102571529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21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E59366B" w14:textId="5DCB2795" w:rsidR="006C05CB" w:rsidRPr="00566F67" w:rsidRDefault="006C05CB" w:rsidP="008C6913">
          <w:pPr>
            <w:pStyle w:val="Spistreci1"/>
            <w:rPr>
              <w:color w:val="0D0D0D" w:themeColor="text1" w:themeTint="F2"/>
            </w:rPr>
          </w:pPr>
          <w:hyperlink w:anchor="_Toc102571530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XXVII.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Obowiązki Informacyjne wynikające z RODO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_Toc102571530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FA2F9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21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  <w:r w:rsidRPr="00566F67">
            <w:rPr>
              <w:color w:val="0D0D0D" w:themeColor="text1" w:themeTint="F2"/>
              <w:sz w:val="22"/>
              <w:szCs w:val="22"/>
            </w:rPr>
            <w:fldChar w:fldCharType="end"/>
          </w:r>
        </w:p>
      </w:sdtContent>
    </w:sdt>
    <w:bookmarkEnd w:id="6" w:displacedByCustomXml="prev"/>
    <w:p w14:paraId="56ABC549" w14:textId="77777777" w:rsidR="00BA1DD3" w:rsidRPr="002E3C15" w:rsidRDefault="00BA1DD3" w:rsidP="008C6913">
      <w:pPr>
        <w:spacing w:before="480" w:after="24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C15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16BC6CD2" w14:textId="1E3701EC" w:rsidR="00BA1DD3" w:rsidRPr="004F28D7" w:rsidRDefault="00BA1DD3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8D7">
        <w:rPr>
          <w:rFonts w:asciiTheme="minorHAnsi" w:hAnsiTheme="minorHAnsi" w:cstheme="minorHAnsi"/>
          <w:sz w:val="22"/>
          <w:szCs w:val="22"/>
        </w:rPr>
        <w:t>Załącznik nr 1</w:t>
      </w:r>
      <w:r w:rsidR="002D03FD">
        <w:rPr>
          <w:rFonts w:asciiTheme="minorHAnsi" w:hAnsiTheme="minorHAnsi" w:cstheme="minorHAnsi"/>
          <w:sz w:val="22"/>
          <w:szCs w:val="22"/>
        </w:rPr>
        <w:t xml:space="preserve"> i 1a</w:t>
      </w:r>
      <w:r w:rsidRPr="004F28D7">
        <w:rPr>
          <w:rFonts w:asciiTheme="minorHAnsi" w:hAnsiTheme="minorHAnsi" w:cstheme="minorHAnsi"/>
          <w:sz w:val="22"/>
          <w:szCs w:val="22"/>
        </w:rPr>
        <w:t xml:space="preserve"> </w:t>
      </w:r>
      <w:r w:rsidRPr="004F28D7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4F28D7">
        <w:rPr>
          <w:rFonts w:asciiTheme="minorHAnsi" w:hAnsiTheme="minorHAnsi" w:cstheme="minorHAnsi"/>
          <w:sz w:val="22"/>
          <w:szCs w:val="22"/>
        </w:rPr>
        <w:tab/>
      </w:r>
      <w:r w:rsidR="008B54FE" w:rsidRPr="004F28D7">
        <w:rPr>
          <w:rFonts w:asciiTheme="minorHAnsi" w:hAnsiTheme="minorHAnsi" w:cstheme="minorHAnsi"/>
          <w:sz w:val="22"/>
          <w:szCs w:val="22"/>
        </w:rPr>
        <w:t>Charakterystyka</w:t>
      </w:r>
      <w:r w:rsidR="00491974" w:rsidRPr="004F28D7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="002D03FD">
        <w:rPr>
          <w:rFonts w:asciiTheme="minorHAnsi" w:hAnsiTheme="minorHAnsi" w:cstheme="minorHAnsi"/>
          <w:sz w:val="22"/>
          <w:szCs w:val="22"/>
        </w:rPr>
        <w:t>, Szkodowość</w:t>
      </w:r>
    </w:p>
    <w:p w14:paraId="5C4E076D" w14:textId="125A0F85" w:rsidR="00D86DC9" w:rsidRPr="004F28D7" w:rsidRDefault="00D86DC9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81713840"/>
      <w:r w:rsidRPr="004F28D7">
        <w:rPr>
          <w:rFonts w:asciiTheme="minorHAnsi" w:hAnsiTheme="minorHAnsi" w:cstheme="minorHAnsi"/>
          <w:sz w:val="22"/>
          <w:szCs w:val="22"/>
        </w:rPr>
        <w:t xml:space="preserve">Załącznik nr 1b </w:t>
      </w:r>
      <w:r w:rsidRPr="004F28D7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4F28D7">
        <w:rPr>
          <w:rFonts w:asciiTheme="minorHAnsi" w:hAnsiTheme="minorHAnsi" w:cstheme="minorHAnsi"/>
          <w:sz w:val="22"/>
          <w:szCs w:val="22"/>
        </w:rPr>
        <w:tab/>
        <w:t xml:space="preserve">Wykaz budynków </w:t>
      </w:r>
    </w:p>
    <w:bookmarkEnd w:id="7"/>
    <w:p w14:paraId="55A76BF6" w14:textId="748DD324" w:rsidR="00BA1DD3" w:rsidRPr="00EE05F6" w:rsidRDefault="00BA1DD3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Załącznik nr 2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</w:r>
      <w:r w:rsidR="00491974" w:rsidRPr="00EE05F6">
        <w:rPr>
          <w:rFonts w:asciiTheme="minorHAnsi" w:hAnsiTheme="minorHAnsi" w:cstheme="minorHAnsi"/>
          <w:sz w:val="22"/>
          <w:szCs w:val="22"/>
        </w:rPr>
        <w:t>Opis Przedmiotu Zamówienia</w:t>
      </w:r>
      <w:r w:rsidR="002D4CF1"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="00566F67">
        <w:rPr>
          <w:rFonts w:asciiTheme="minorHAnsi" w:hAnsiTheme="minorHAnsi" w:cstheme="minorHAnsi"/>
          <w:sz w:val="22"/>
          <w:szCs w:val="22"/>
        </w:rPr>
        <w:t>(</w:t>
      </w:r>
      <w:r w:rsidR="00491974" w:rsidRPr="00EE05F6">
        <w:rPr>
          <w:rFonts w:asciiTheme="minorHAnsi" w:hAnsiTheme="minorHAnsi" w:cstheme="minorHAnsi"/>
          <w:sz w:val="22"/>
          <w:szCs w:val="22"/>
        </w:rPr>
        <w:t>dalej OPZ</w:t>
      </w:r>
      <w:r w:rsidR="00566F67">
        <w:rPr>
          <w:rFonts w:asciiTheme="minorHAnsi" w:hAnsiTheme="minorHAnsi" w:cstheme="minorHAnsi"/>
          <w:sz w:val="22"/>
          <w:szCs w:val="22"/>
        </w:rPr>
        <w:t>)</w:t>
      </w:r>
    </w:p>
    <w:p w14:paraId="3E92897F" w14:textId="694D2886" w:rsidR="00FA35F9" w:rsidRPr="00FA35F9" w:rsidRDefault="00FA35F9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>Załącznik nr 3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Wzór umowy </w:t>
      </w:r>
    </w:p>
    <w:p w14:paraId="6BD4A0C4" w14:textId="57144C24" w:rsidR="00FA35F9" w:rsidRPr="00FA35F9" w:rsidRDefault="00FA35F9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81739246"/>
      <w:r w:rsidRPr="00FA35F9">
        <w:rPr>
          <w:rFonts w:asciiTheme="minorHAnsi" w:hAnsiTheme="minorHAnsi" w:cstheme="minorHAnsi"/>
          <w:sz w:val="22"/>
          <w:szCs w:val="22"/>
        </w:rPr>
        <w:t xml:space="preserve">Załącznik nr 4 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Formularz ofertowy </w:t>
      </w:r>
    </w:p>
    <w:bookmarkEnd w:id="8"/>
    <w:p w14:paraId="166EFE61" w14:textId="4C196CED" w:rsidR="00BA1DD3" w:rsidRPr="00845554" w:rsidRDefault="00BA1DD3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554">
        <w:rPr>
          <w:rFonts w:asciiTheme="minorHAnsi" w:hAnsiTheme="minorHAnsi" w:cstheme="minorHAnsi"/>
          <w:sz w:val="22"/>
          <w:szCs w:val="22"/>
        </w:rPr>
        <w:t xml:space="preserve">Załącznik nr 5 </w:t>
      </w:r>
      <w:r w:rsidRPr="00845554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45554">
        <w:rPr>
          <w:rFonts w:asciiTheme="minorHAnsi" w:hAnsiTheme="minorHAnsi" w:cstheme="minorHAnsi"/>
          <w:sz w:val="22"/>
          <w:szCs w:val="22"/>
        </w:rPr>
        <w:tab/>
      </w:r>
      <w:r w:rsidR="008A0583">
        <w:rPr>
          <w:rFonts w:asciiTheme="minorHAnsi" w:hAnsiTheme="minorHAnsi" w:cstheme="minorHAnsi"/>
          <w:sz w:val="22"/>
          <w:szCs w:val="22"/>
        </w:rPr>
        <w:t>Oświadczenie</w:t>
      </w:r>
      <w:r w:rsidR="00491974" w:rsidRPr="00845554">
        <w:rPr>
          <w:rFonts w:asciiTheme="minorHAnsi" w:hAnsiTheme="minorHAnsi" w:cstheme="minorHAnsi"/>
          <w:sz w:val="22"/>
          <w:szCs w:val="22"/>
        </w:rPr>
        <w:t xml:space="preserve"> wstępne</w:t>
      </w:r>
      <w:r w:rsidR="00845554">
        <w:rPr>
          <w:rFonts w:asciiTheme="minorHAnsi" w:hAnsiTheme="minorHAnsi" w:cstheme="minorHAnsi"/>
          <w:sz w:val="22"/>
          <w:szCs w:val="22"/>
        </w:rPr>
        <w:t xml:space="preserve"> Wykonawcy</w:t>
      </w:r>
    </w:p>
    <w:p w14:paraId="3B219838" w14:textId="77777777" w:rsidR="00BA1DD3" w:rsidRPr="00603E57" w:rsidRDefault="00BA1DD3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E57">
        <w:rPr>
          <w:rFonts w:asciiTheme="minorHAnsi" w:hAnsiTheme="minorHAnsi" w:cstheme="minorHAnsi"/>
          <w:sz w:val="22"/>
          <w:szCs w:val="22"/>
        </w:rPr>
        <w:t>Załącznik nr 6a</w:t>
      </w:r>
      <w:r w:rsidRPr="00603E57">
        <w:rPr>
          <w:rFonts w:asciiTheme="minorHAnsi" w:hAnsiTheme="minorHAnsi" w:cstheme="minorHAnsi"/>
          <w:sz w:val="22"/>
          <w:szCs w:val="22"/>
        </w:rPr>
        <w:tab/>
        <w:t>–</w:t>
      </w:r>
      <w:r w:rsidRPr="00603E57">
        <w:rPr>
          <w:rFonts w:asciiTheme="minorHAnsi" w:hAnsiTheme="minorHAnsi" w:cstheme="minorHAnsi"/>
          <w:sz w:val="22"/>
          <w:szCs w:val="22"/>
        </w:rPr>
        <w:tab/>
        <w:t>Oświadczenie Wykonawcy o braku przynależności do grupy kapitałowej</w:t>
      </w:r>
    </w:p>
    <w:p w14:paraId="12D9730A" w14:textId="1A3C7DDF" w:rsidR="00BA1DD3" w:rsidRPr="00603E57" w:rsidRDefault="00BA1DD3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E57">
        <w:rPr>
          <w:rFonts w:asciiTheme="minorHAnsi" w:hAnsiTheme="minorHAnsi" w:cstheme="minorHAnsi"/>
          <w:sz w:val="22"/>
          <w:szCs w:val="22"/>
        </w:rPr>
        <w:t>Załącznik nr 6b</w:t>
      </w:r>
      <w:r w:rsidRPr="00603E57">
        <w:rPr>
          <w:rFonts w:asciiTheme="minorHAnsi" w:hAnsiTheme="minorHAnsi" w:cstheme="minorHAnsi"/>
          <w:sz w:val="22"/>
          <w:szCs w:val="22"/>
        </w:rPr>
        <w:tab/>
        <w:t>–</w:t>
      </w:r>
      <w:r w:rsidRPr="00603E57">
        <w:rPr>
          <w:rFonts w:asciiTheme="minorHAnsi" w:hAnsiTheme="minorHAnsi" w:cstheme="minorHAnsi"/>
          <w:sz w:val="22"/>
          <w:szCs w:val="22"/>
        </w:rPr>
        <w:tab/>
        <w:t>Oświadczenie Wykonawcy o przynależności do grupy kapitałowej</w:t>
      </w:r>
    </w:p>
    <w:p w14:paraId="466A5767" w14:textId="0FA69AD5" w:rsidR="0065374C" w:rsidRPr="00603E57" w:rsidRDefault="0065374C" w:rsidP="002D03FD">
      <w:pPr>
        <w:tabs>
          <w:tab w:val="left" w:pos="1701"/>
        </w:tabs>
        <w:spacing w:line="271" w:lineRule="auto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92176013"/>
      <w:r w:rsidRPr="00603E57">
        <w:rPr>
          <w:rFonts w:asciiTheme="minorHAnsi" w:hAnsiTheme="minorHAnsi" w:cstheme="minorHAnsi"/>
          <w:sz w:val="22"/>
          <w:szCs w:val="22"/>
        </w:rPr>
        <w:t>Załącznik nr 7</w:t>
      </w:r>
      <w:r w:rsidRPr="00603E57">
        <w:rPr>
          <w:rFonts w:asciiTheme="minorHAnsi" w:hAnsiTheme="minorHAnsi" w:cstheme="minorHAnsi"/>
          <w:sz w:val="22"/>
          <w:szCs w:val="22"/>
        </w:rPr>
        <w:tab/>
        <w:t>–</w:t>
      </w:r>
      <w:r w:rsidRPr="00603E57">
        <w:rPr>
          <w:rFonts w:asciiTheme="minorHAnsi" w:hAnsiTheme="minorHAnsi" w:cstheme="minorHAnsi"/>
          <w:sz w:val="22"/>
          <w:szCs w:val="22"/>
        </w:rPr>
        <w:tab/>
        <w:t>Oświadczenie Wykonawcy o aktualności informacji zawartych w oświadczeniu, o</w:t>
      </w:r>
      <w:r w:rsidR="003E7DFC">
        <w:rPr>
          <w:rFonts w:asciiTheme="minorHAnsi" w:hAnsiTheme="minorHAnsi" w:cstheme="minorHAnsi"/>
          <w:sz w:val="22"/>
          <w:szCs w:val="22"/>
        </w:rPr>
        <w:t xml:space="preserve"> </w:t>
      </w:r>
      <w:r w:rsidRPr="00603E57">
        <w:rPr>
          <w:rFonts w:asciiTheme="minorHAnsi" w:hAnsiTheme="minorHAnsi" w:cstheme="minorHAnsi"/>
          <w:sz w:val="22"/>
          <w:szCs w:val="22"/>
        </w:rPr>
        <w:t>którym mowa w art. 125 ust. 1 ustawy PZP</w:t>
      </w:r>
    </w:p>
    <w:p w14:paraId="59764818" w14:textId="2E2A8CFC" w:rsidR="00BA1DD3" w:rsidRPr="00CE19D6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10" w:name="_Toc102571214"/>
      <w:bookmarkStart w:id="11" w:name="_Toc102571301"/>
      <w:bookmarkStart w:id="12" w:name="_Toc102571418"/>
      <w:bookmarkStart w:id="13" w:name="_Toc102571504"/>
      <w:bookmarkEnd w:id="9"/>
      <w:r w:rsidRPr="00CE19D6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I</w:t>
      </w:r>
      <w:r w:rsidR="002E3C15" w:rsidRPr="00CE19D6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nformacje o zamawiającym</w:t>
      </w:r>
      <w:bookmarkEnd w:id="10"/>
      <w:bookmarkEnd w:id="11"/>
      <w:bookmarkEnd w:id="12"/>
      <w:bookmarkEnd w:id="13"/>
    </w:p>
    <w:p w14:paraId="0AC0489F" w14:textId="77777777" w:rsidR="00FE702A" w:rsidRPr="00FE702A" w:rsidRDefault="00FE702A" w:rsidP="00FE702A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E702A">
        <w:rPr>
          <w:rFonts w:ascii="Calibri" w:hAnsi="Calibri" w:cs="Calibri"/>
          <w:b/>
          <w:bCs/>
          <w:sz w:val="22"/>
          <w:szCs w:val="22"/>
        </w:rPr>
        <w:t>Łukasiewicz – Łódzki Instytut Technologiczny</w:t>
      </w:r>
    </w:p>
    <w:p w14:paraId="0DAEA679" w14:textId="77777777" w:rsidR="00FE702A" w:rsidRPr="00FE702A" w:rsidRDefault="00FE702A" w:rsidP="00FE702A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E702A">
        <w:rPr>
          <w:rFonts w:ascii="Calibri" w:hAnsi="Calibri" w:cs="Calibri"/>
          <w:b/>
          <w:bCs/>
          <w:sz w:val="22"/>
          <w:szCs w:val="22"/>
        </w:rPr>
        <w:t>Ul. Marii Skłodowskiej-Curie 19/27</w:t>
      </w:r>
    </w:p>
    <w:p w14:paraId="01D244B5" w14:textId="003537F8" w:rsidR="00A14D56" w:rsidRPr="00A14D56" w:rsidRDefault="00FE702A" w:rsidP="00FE702A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E702A">
        <w:rPr>
          <w:rFonts w:ascii="Calibri" w:hAnsi="Calibri" w:cs="Calibri"/>
          <w:b/>
          <w:bCs/>
          <w:sz w:val="22"/>
          <w:szCs w:val="22"/>
        </w:rPr>
        <w:t>90-570 Łódź</w:t>
      </w:r>
    </w:p>
    <w:p w14:paraId="7AA28607" w14:textId="77777777" w:rsidR="00A14D56" w:rsidRPr="00A14D56" w:rsidRDefault="00A14D56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3D514CAD" w14:textId="03AF9CE8" w:rsidR="00A14D56" w:rsidRDefault="00FE702A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E70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tel. +48 42 307 09 01</w:t>
      </w:r>
    </w:p>
    <w:p w14:paraId="5F91E4F1" w14:textId="77777777" w:rsidR="00FE702A" w:rsidRPr="00A14D56" w:rsidRDefault="00FE702A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60189B6F" w14:textId="77777777" w:rsidR="00FE702A" w:rsidRPr="00FE702A" w:rsidRDefault="00FE702A" w:rsidP="00FE702A">
      <w:pPr>
        <w:tabs>
          <w:tab w:val="left" w:leader="dot" w:pos="2639"/>
          <w:tab w:val="left" w:leader="dot" w:pos="4979"/>
        </w:tabs>
        <w:spacing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E70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NIP: 727 285 74 74</w:t>
      </w:r>
    </w:p>
    <w:p w14:paraId="2B0FDE7F" w14:textId="77777777" w:rsidR="00FE702A" w:rsidRPr="00FE702A" w:rsidRDefault="00FE702A" w:rsidP="00FE702A">
      <w:pPr>
        <w:tabs>
          <w:tab w:val="left" w:leader="dot" w:pos="2639"/>
          <w:tab w:val="left" w:leader="dot" w:pos="4979"/>
        </w:tabs>
        <w:spacing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E70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REGON: 521631148</w:t>
      </w:r>
    </w:p>
    <w:p w14:paraId="0B93EA68" w14:textId="1AD77A91" w:rsidR="00A14D56" w:rsidRDefault="00FE702A" w:rsidP="00FE702A">
      <w:pPr>
        <w:tabs>
          <w:tab w:val="left" w:leader="dot" w:pos="2639"/>
          <w:tab w:val="left" w:leader="dot" w:pos="4979"/>
        </w:tabs>
        <w:spacing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E70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KRS: 0000955824</w:t>
      </w:r>
    </w:p>
    <w:p w14:paraId="79BE59C8" w14:textId="77777777" w:rsidR="00FE702A" w:rsidRPr="00A14D56" w:rsidRDefault="00FE702A" w:rsidP="00FE702A">
      <w:pPr>
        <w:tabs>
          <w:tab w:val="left" w:leader="dot" w:pos="2639"/>
          <w:tab w:val="left" w:leader="dot" w:pos="4979"/>
        </w:tabs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943F1E" w14:textId="08779736" w:rsidR="00A14D56" w:rsidRPr="007B0867" w:rsidRDefault="00A14D56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</w:pPr>
      <w:r w:rsidRPr="007B0867">
        <w:rPr>
          <w:rFonts w:ascii="Calibri" w:hAnsi="Calibri" w:cs="Calibri"/>
          <w:sz w:val="22"/>
          <w:szCs w:val="22"/>
          <w:lang w:val="en-GB"/>
        </w:rPr>
        <w:t>e-</w:t>
      </w:r>
      <w:r w:rsidRPr="007B0867"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  <w:t xml:space="preserve">mail: </w:t>
      </w:r>
      <w:hyperlink r:id="rId14" w:history="1">
        <w:r w:rsidR="00FE702A" w:rsidRPr="007B0867">
          <w:rPr>
            <w:rStyle w:val="Hipercze"/>
            <w:rFonts w:asciiTheme="minorHAnsi" w:hAnsiTheme="minorHAnsi" w:cstheme="minorHAnsi"/>
            <w:sz w:val="22"/>
            <w:szCs w:val="22"/>
            <w:lang w:val="en-GB"/>
          </w:rPr>
          <w:t>info@lit.lukasiewicz.gov.pl</w:t>
        </w:r>
      </w:hyperlink>
    </w:p>
    <w:p w14:paraId="41874056" w14:textId="2B882216" w:rsidR="00A14D56" w:rsidRPr="007B0867" w:rsidRDefault="00FE702A" w:rsidP="00A14D56">
      <w:pPr>
        <w:spacing w:line="271" w:lineRule="auto"/>
        <w:rPr>
          <w:rFonts w:asciiTheme="minorHAnsi" w:hAnsiTheme="minorHAnsi" w:cstheme="minorHAnsi"/>
          <w:sz w:val="22"/>
          <w:szCs w:val="22"/>
          <w:lang w:val="en-GB"/>
        </w:rPr>
      </w:pPr>
      <w:hyperlink r:id="rId15" w:history="1">
        <w:r w:rsidRPr="007B0867">
          <w:rPr>
            <w:rStyle w:val="Hipercze"/>
            <w:rFonts w:asciiTheme="minorHAnsi" w:hAnsiTheme="minorHAnsi" w:cstheme="minorHAnsi"/>
            <w:sz w:val="22"/>
            <w:szCs w:val="22"/>
            <w:lang w:val="en-GB"/>
          </w:rPr>
          <w:t>https://lit.lukasiewicz.gov.pl/</w:t>
        </w:r>
      </w:hyperlink>
    </w:p>
    <w:p w14:paraId="35E948EA" w14:textId="77777777" w:rsidR="00FE702A" w:rsidRPr="007B0867" w:rsidRDefault="00FE702A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</w:pPr>
    </w:p>
    <w:p w14:paraId="1F74C73A" w14:textId="3F65EFA7" w:rsidR="00BA1DD3" w:rsidRPr="00031EE9" w:rsidRDefault="00BA1DD3" w:rsidP="00643FDF">
      <w:pPr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1EE9">
        <w:rPr>
          <w:rFonts w:asciiTheme="minorHAnsi" w:hAnsiTheme="minorHAnsi" w:cstheme="minorHAnsi"/>
          <w:sz w:val="22"/>
          <w:szCs w:val="22"/>
        </w:rPr>
        <w:t xml:space="preserve">Zamawiający, działając na podstawie art. 37 ust. </w:t>
      </w:r>
      <w:r w:rsidR="00911482">
        <w:rPr>
          <w:rFonts w:asciiTheme="minorHAnsi" w:hAnsiTheme="minorHAnsi" w:cstheme="minorHAnsi"/>
          <w:sz w:val="22"/>
          <w:szCs w:val="22"/>
        </w:rPr>
        <w:t>2</w:t>
      </w:r>
      <w:r w:rsidR="00031EE9" w:rsidRPr="00031EE9">
        <w:rPr>
          <w:rFonts w:asciiTheme="minorHAnsi" w:hAnsiTheme="minorHAnsi" w:cstheme="minorHAnsi"/>
          <w:sz w:val="22"/>
          <w:szCs w:val="22"/>
        </w:rPr>
        <w:t xml:space="preserve"> </w:t>
      </w:r>
      <w:r w:rsidR="00911482">
        <w:rPr>
          <w:rFonts w:asciiTheme="minorHAnsi" w:hAnsiTheme="minorHAnsi" w:cstheme="minorHAnsi"/>
          <w:sz w:val="22"/>
          <w:szCs w:val="22"/>
        </w:rPr>
        <w:t>i</w:t>
      </w:r>
      <w:r w:rsidR="00FA6BD9" w:rsidRPr="00FA6BD9">
        <w:t xml:space="preserve"> </w:t>
      </w:r>
      <w:r w:rsidR="00FA6BD9" w:rsidRPr="00FA6BD9">
        <w:rPr>
          <w:rFonts w:asciiTheme="minorHAnsi" w:hAnsiTheme="minorHAnsi" w:cstheme="minorHAnsi"/>
          <w:sz w:val="22"/>
          <w:szCs w:val="22"/>
        </w:rPr>
        <w:t xml:space="preserve">i ust. 3 punkt 4 </w:t>
      </w:r>
      <w:r w:rsidR="00194729" w:rsidRPr="00031EE9">
        <w:rPr>
          <w:rFonts w:asciiTheme="minorHAnsi" w:hAnsiTheme="minorHAnsi" w:cstheme="minorHAnsi"/>
          <w:sz w:val="22"/>
          <w:szCs w:val="22"/>
        </w:rPr>
        <w:t xml:space="preserve"> </w:t>
      </w:r>
      <w:r w:rsidRPr="00031EE9">
        <w:rPr>
          <w:rFonts w:asciiTheme="minorHAnsi" w:hAnsiTheme="minorHAnsi" w:cstheme="minorHAnsi"/>
          <w:sz w:val="22"/>
          <w:szCs w:val="22"/>
        </w:rPr>
        <w:t xml:space="preserve">ustawy </w:t>
      </w:r>
      <w:r w:rsidR="00CC0FDF" w:rsidRPr="00031EE9">
        <w:rPr>
          <w:rFonts w:asciiTheme="minorHAnsi" w:hAnsiTheme="minorHAnsi" w:cstheme="minorHAnsi"/>
          <w:sz w:val="22"/>
          <w:szCs w:val="22"/>
        </w:rPr>
        <w:t>PZP</w:t>
      </w:r>
      <w:r w:rsidRPr="00031EE9">
        <w:rPr>
          <w:rFonts w:asciiTheme="minorHAnsi" w:hAnsiTheme="minorHAnsi" w:cstheme="minorHAnsi"/>
          <w:sz w:val="22"/>
          <w:szCs w:val="22"/>
        </w:rPr>
        <w:t>, powierzył przygotowanie</w:t>
      </w:r>
      <w:r w:rsidR="00B31478" w:rsidRPr="00031EE9">
        <w:rPr>
          <w:rFonts w:asciiTheme="minorHAnsi" w:hAnsiTheme="minorHAnsi" w:cstheme="minorHAnsi"/>
          <w:sz w:val="22"/>
          <w:szCs w:val="22"/>
        </w:rPr>
        <w:t xml:space="preserve"> </w:t>
      </w:r>
      <w:r w:rsidRPr="00031EE9">
        <w:rPr>
          <w:rFonts w:asciiTheme="minorHAnsi" w:hAnsiTheme="minorHAnsi" w:cstheme="minorHAnsi"/>
          <w:sz w:val="22"/>
          <w:szCs w:val="22"/>
        </w:rPr>
        <w:t>i</w:t>
      </w:r>
      <w:r w:rsidR="00B31478" w:rsidRPr="00031EE9">
        <w:rPr>
          <w:rFonts w:asciiTheme="minorHAnsi" w:hAnsiTheme="minorHAnsi" w:cstheme="minorHAnsi"/>
          <w:sz w:val="22"/>
          <w:szCs w:val="22"/>
        </w:rPr>
        <w:t> </w:t>
      </w:r>
      <w:r w:rsidRPr="00031EE9">
        <w:rPr>
          <w:rFonts w:asciiTheme="minorHAnsi" w:hAnsiTheme="minorHAnsi" w:cstheme="minorHAnsi"/>
          <w:sz w:val="22"/>
          <w:szCs w:val="22"/>
        </w:rPr>
        <w:t>przeprowadzenie postępowania o udzielenie niniejszego zamówienia brokerowi ubezpieczeniowemu:</w:t>
      </w:r>
    </w:p>
    <w:p w14:paraId="5E0BC9C5" w14:textId="77777777" w:rsidR="00BA1DD3" w:rsidRPr="00031EE9" w:rsidRDefault="00BA1DD3" w:rsidP="00643FDF">
      <w:pPr>
        <w:spacing w:before="120" w:line="271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31EE9">
        <w:rPr>
          <w:rFonts w:asciiTheme="minorHAnsi" w:hAnsiTheme="minorHAnsi" w:cstheme="minorHAnsi"/>
          <w:sz w:val="22"/>
          <w:szCs w:val="22"/>
        </w:rPr>
        <w:t>„MERYDIAN” Brokerski Dom Ubezpieczeniowy Spółka Akcyjna</w:t>
      </w:r>
    </w:p>
    <w:p w14:paraId="05487245" w14:textId="5C07031B" w:rsidR="00BA1DD3" w:rsidRPr="00031EE9" w:rsidRDefault="00BA1DD3" w:rsidP="002B6461">
      <w:pPr>
        <w:spacing w:before="120" w:after="120" w:line="271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31EE9">
        <w:rPr>
          <w:rFonts w:asciiTheme="minorHAnsi" w:hAnsiTheme="minorHAnsi" w:cstheme="minorHAnsi"/>
          <w:sz w:val="22"/>
          <w:szCs w:val="22"/>
        </w:rPr>
        <w:t>90-456 Łódź, ul. Piotrkowska 233</w:t>
      </w:r>
    </w:p>
    <w:p w14:paraId="02E66726" w14:textId="61FFEAB6" w:rsidR="00BA1DD3" w:rsidRPr="00167F3D" w:rsidRDefault="00755234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14" w:name="_Toc102571215"/>
      <w:bookmarkStart w:id="15" w:name="_Toc102571302"/>
      <w:bookmarkStart w:id="16" w:name="_Toc102571419"/>
      <w:bookmarkStart w:id="17" w:name="_Toc102571505"/>
      <w:r w:rsidRPr="00167F3D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Informacja o brokerze</w:t>
      </w:r>
      <w:bookmarkEnd w:id="14"/>
      <w:bookmarkEnd w:id="15"/>
      <w:bookmarkEnd w:id="16"/>
      <w:bookmarkEnd w:id="17"/>
    </w:p>
    <w:p w14:paraId="7D8049FA" w14:textId="1E0202C3" w:rsidR="00BA1DD3" w:rsidRPr="00EE05F6" w:rsidRDefault="00BA1DD3" w:rsidP="008C6913">
      <w:pPr>
        <w:pStyle w:val="Nagwek"/>
        <w:spacing w:line="271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564600">
        <w:rPr>
          <w:rFonts w:asciiTheme="minorHAnsi" w:hAnsiTheme="minorHAnsi" w:cstheme="minorHAnsi"/>
          <w:sz w:val="22"/>
          <w:szCs w:val="22"/>
        </w:rPr>
        <w:t>Brokerem pełniącym funkcję pełnomocnika Zamawiającego, uczestniczącym w przygotowaniu</w:t>
      </w:r>
      <w:r w:rsidRPr="00A17B35">
        <w:rPr>
          <w:rFonts w:asciiTheme="minorHAnsi" w:hAnsiTheme="minorHAnsi" w:cstheme="minorHAnsi"/>
          <w:sz w:val="22"/>
          <w:szCs w:val="22"/>
        </w:rPr>
        <w:t xml:space="preserve"> postępowania i prowadzącym postępowanie o udzielenie zamówienia publicznego w imieniu </w:t>
      </w:r>
      <w:r w:rsidRPr="00A17B35">
        <w:rPr>
          <w:rFonts w:asciiTheme="minorHAnsi" w:hAnsiTheme="minorHAnsi" w:cstheme="minorHAnsi"/>
          <w:sz w:val="22"/>
          <w:szCs w:val="22"/>
        </w:rPr>
        <w:lastRenderedPageBreak/>
        <w:t>Zamawiającego i na jego rzecz</w:t>
      </w:r>
      <w:r w:rsidR="005030B3">
        <w:rPr>
          <w:rFonts w:asciiTheme="minorHAnsi" w:hAnsiTheme="minorHAnsi" w:cstheme="minorHAnsi"/>
          <w:sz w:val="22"/>
          <w:szCs w:val="22"/>
        </w:rPr>
        <w:t>,</w:t>
      </w:r>
      <w:r w:rsidRPr="00A17B35">
        <w:rPr>
          <w:rFonts w:asciiTheme="minorHAnsi" w:hAnsiTheme="minorHAnsi" w:cstheme="minorHAnsi"/>
          <w:sz w:val="22"/>
          <w:szCs w:val="22"/>
        </w:rPr>
        <w:t xml:space="preserve"> pośredniczącym przy zawieraniu umowy w oparciu o ustawę </w:t>
      </w:r>
      <w:r w:rsidR="00194729" w:rsidRPr="00A17B35">
        <w:rPr>
          <w:rFonts w:asciiTheme="minorHAnsi" w:hAnsiTheme="minorHAnsi" w:cstheme="minorHAnsi"/>
          <w:sz w:val="22"/>
          <w:szCs w:val="22"/>
        </w:rPr>
        <w:t>PZP</w:t>
      </w:r>
      <w:r w:rsidRPr="00A17B35">
        <w:rPr>
          <w:rFonts w:asciiTheme="minorHAnsi" w:hAnsiTheme="minorHAnsi" w:cstheme="minorHAnsi"/>
          <w:sz w:val="22"/>
          <w:szCs w:val="22"/>
        </w:rPr>
        <w:t xml:space="preserve"> oraz</w:t>
      </w:r>
      <w:r w:rsidRPr="00EE05F6">
        <w:rPr>
          <w:rFonts w:asciiTheme="minorHAnsi" w:hAnsiTheme="minorHAnsi" w:cstheme="minorHAnsi"/>
          <w:sz w:val="22"/>
          <w:szCs w:val="22"/>
        </w:rPr>
        <w:t xml:space="preserve"> obsługującym jest: </w:t>
      </w:r>
    </w:p>
    <w:p w14:paraId="2F04B6DD" w14:textId="77777777" w:rsidR="00BA1DD3" w:rsidRPr="002B6461" w:rsidRDefault="00BA1DD3" w:rsidP="002B6461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„MERYDIAN” Brokerski Dom Ubezpieczeniowy S.A. </w:t>
      </w:r>
    </w:p>
    <w:p w14:paraId="62E80DA8" w14:textId="77777777" w:rsidR="00BA1DD3" w:rsidRPr="002B6461" w:rsidRDefault="00BA1DD3" w:rsidP="002B6461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 siedzibą przy ul. Piotrkowskiej 233, 90-456 Łódź, </w:t>
      </w:r>
    </w:p>
    <w:p w14:paraId="7B60C9E8" w14:textId="77777777" w:rsidR="00BA1DD3" w:rsidRPr="002B6461" w:rsidRDefault="00BA1DD3" w:rsidP="002B6461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legitymujący się Zezwoleniem Państwowego Urzędu Nadzoru Ubezpieczeń nr 490/98, </w:t>
      </w:r>
    </w:p>
    <w:p w14:paraId="4B2ECE5B" w14:textId="77777777" w:rsidR="00BA1DD3" w:rsidRPr="007B0867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</w:pPr>
      <w:r w:rsidRPr="007B0867"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  <w:t xml:space="preserve">REGON 472042317, NIP 725-17-06-712, KRS 0000048205, </w:t>
      </w:r>
    </w:p>
    <w:p w14:paraId="5DAF4350" w14:textId="77777777" w:rsidR="00BA1DD3" w:rsidRPr="007B0867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</w:pPr>
      <w:r w:rsidRPr="007B0867"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  <w:t>tel. 42 637 77 96-98, fax 42 637 77 99</w:t>
      </w:r>
    </w:p>
    <w:p w14:paraId="27B62E21" w14:textId="00174CCF" w:rsidR="00BA1DD3" w:rsidRPr="00EE05F6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sz w:val="22"/>
          <w:szCs w:val="22"/>
          <w:lang w:eastAsia="pl-PL"/>
        </w:rPr>
      </w:pPr>
      <w:r w:rsidRPr="00EE05F6">
        <w:rPr>
          <w:rFonts w:asciiTheme="minorHAnsi" w:hAnsiTheme="minorHAnsi" w:cstheme="minorHAnsi"/>
          <w:sz w:val="22"/>
          <w:szCs w:val="22"/>
          <w:lang w:eastAsia="pl-PL"/>
        </w:rPr>
        <w:t xml:space="preserve">Strona internetowa: </w:t>
      </w:r>
      <w:hyperlink r:id="rId16" w:history="1">
        <w:r w:rsidR="00BA4C5A" w:rsidRPr="000A1879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www.merydian.pl</w:t>
        </w:r>
      </w:hyperlink>
      <w:r w:rsidR="00BA4C5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13146834" w14:textId="2D12F947" w:rsidR="00BA1DD3" w:rsidRPr="00EE05F6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7" w:history="1">
        <w:r w:rsidR="00BA4C5A" w:rsidRPr="000A1879">
          <w:rPr>
            <w:rStyle w:val="Hipercze"/>
            <w:rFonts w:asciiTheme="minorHAnsi" w:hAnsiTheme="minorHAnsi" w:cstheme="minorHAnsi"/>
            <w:sz w:val="22"/>
            <w:szCs w:val="22"/>
          </w:rPr>
          <w:t>broker@merydian.pl</w:t>
        </w:r>
      </w:hyperlink>
      <w:r w:rsidR="00BA4C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B135B6" w14:textId="07F3862A" w:rsidR="00B75343" w:rsidRPr="00EE05F6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sz w:val="22"/>
          <w:szCs w:val="22"/>
          <w:lang w:eastAsia="pl-PL"/>
        </w:rPr>
      </w:pPr>
      <w:r w:rsidRPr="00EE05F6">
        <w:rPr>
          <w:rFonts w:asciiTheme="minorHAnsi" w:hAnsiTheme="minorHAnsi" w:cstheme="minorHAnsi"/>
          <w:sz w:val="22"/>
          <w:szCs w:val="22"/>
          <w:lang w:eastAsia="pl-PL"/>
        </w:rPr>
        <w:t>Dni i godziny pracy: poniedziałek – piątek 08.00 – 16.00</w:t>
      </w:r>
    </w:p>
    <w:p w14:paraId="1DEEE095" w14:textId="315E3A8C" w:rsidR="00BA1DD3" w:rsidRPr="006E68B3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18" w:name="_Toc102571216"/>
      <w:bookmarkStart w:id="19" w:name="_Toc102571303"/>
      <w:bookmarkStart w:id="20" w:name="_Toc102571420"/>
      <w:bookmarkStart w:id="21" w:name="_Toc102571506"/>
      <w:r w:rsidRPr="006E68B3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Tryb udzielenia zamówienia</w:t>
      </w:r>
      <w:bookmarkEnd w:id="18"/>
      <w:bookmarkEnd w:id="19"/>
      <w:bookmarkEnd w:id="20"/>
      <w:bookmarkEnd w:id="21"/>
    </w:p>
    <w:p w14:paraId="11725679" w14:textId="4EB0D0D0" w:rsidR="00B552A2" w:rsidRPr="00EE05F6" w:rsidRDefault="00B552A2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Postępowanie prowadzone jest w trybie podstawowym</w:t>
      </w:r>
      <w:r w:rsidR="008A1AB6" w:rsidRPr="00EE05F6">
        <w:rPr>
          <w:rFonts w:asciiTheme="minorHAnsi" w:hAnsiTheme="minorHAnsi" w:cstheme="minorHAnsi"/>
          <w:sz w:val="22"/>
          <w:szCs w:val="22"/>
        </w:rPr>
        <w:t>,</w:t>
      </w:r>
      <w:r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="00A10F5A" w:rsidRPr="00EE05F6">
        <w:rPr>
          <w:rFonts w:asciiTheme="minorHAnsi" w:hAnsiTheme="minorHAnsi" w:cstheme="minorHAnsi"/>
          <w:sz w:val="22"/>
          <w:szCs w:val="22"/>
        </w:rPr>
        <w:t xml:space="preserve">o </w:t>
      </w:r>
      <w:r w:rsidR="008A1AB6" w:rsidRPr="00EE05F6">
        <w:rPr>
          <w:rFonts w:asciiTheme="minorHAnsi" w:hAnsiTheme="minorHAnsi" w:cstheme="minorHAnsi"/>
          <w:sz w:val="22"/>
          <w:szCs w:val="22"/>
        </w:rPr>
        <w:t xml:space="preserve">jakim </w:t>
      </w:r>
      <w:r w:rsidR="00A10F5A" w:rsidRPr="00EE05F6">
        <w:rPr>
          <w:rFonts w:asciiTheme="minorHAnsi" w:hAnsiTheme="minorHAnsi" w:cstheme="minorHAnsi"/>
          <w:sz w:val="22"/>
          <w:szCs w:val="22"/>
        </w:rPr>
        <w:t xml:space="preserve">stanowi art. 275 pkt 1 ustawy PZP </w:t>
      </w:r>
      <w:r w:rsidR="002B2CBD">
        <w:rPr>
          <w:rFonts w:asciiTheme="minorHAnsi" w:hAnsiTheme="minorHAnsi" w:cstheme="minorHAnsi"/>
          <w:sz w:val="22"/>
          <w:szCs w:val="22"/>
        </w:rPr>
        <w:br/>
      </w:r>
      <w:r w:rsidRPr="00EE05F6">
        <w:rPr>
          <w:rFonts w:asciiTheme="minorHAnsi" w:hAnsiTheme="minorHAnsi" w:cstheme="minorHAnsi"/>
          <w:sz w:val="22"/>
          <w:szCs w:val="22"/>
        </w:rPr>
        <w:t>o</w:t>
      </w:r>
      <w:r w:rsidR="00747047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 xml:space="preserve">wartości szacunkowej </w:t>
      </w:r>
      <w:r w:rsidR="00EE05F6" w:rsidRPr="00EE05F6">
        <w:rPr>
          <w:rFonts w:asciiTheme="minorHAnsi" w:hAnsiTheme="minorHAnsi" w:cstheme="minorHAnsi"/>
          <w:sz w:val="22"/>
          <w:szCs w:val="22"/>
        </w:rPr>
        <w:t>nieprzekraczającej</w:t>
      </w:r>
      <w:r w:rsidRPr="00EE05F6">
        <w:rPr>
          <w:rFonts w:asciiTheme="minorHAnsi" w:hAnsiTheme="minorHAnsi" w:cstheme="minorHAnsi"/>
          <w:sz w:val="22"/>
          <w:szCs w:val="22"/>
        </w:rPr>
        <w:t xml:space="preserve"> progów unijnych, o </w:t>
      </w:r>
      <w:r w:rsidR="00AE30DF">
        <w:rPr>
          <w:rFonts w:asciiTheme="minorHAnsi" w:hAnsiTheme="minorHAnsi" w:cstheme="minorHAnsi"/>
          <w:sz w:val="22"/>
          <w:szCs w:val="22"/>
        </w:rPr>
        <w:t>których</w:t>
      </w:r>
      <w:r w:rsidR="00C12355"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>mowa w art. 3 ustawy PZP.</w:t>
      </w:r>
    </w:p>
    <w:p w14:paraId="4EA2A176" w14:textId="6E87CA19" w:rsidR="00B552A2" w:rsidRPr="00EE05F6" w:rsidRDefault="00B552A2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/>
          <w:smallCaps/>
          <w:spacing w:val="50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Postępowanie jest prowadzone zgodnie z Działem III ustawy PZP oraz właściwymi dla tego trybu przepisami Działu II zgodnie z art. 266 ustawy PZP</w:t>
      </w:r>
      <w:r w:rsidR="00A10F5A" w:rsidRPr="00EE05F6">
        <w:rPr>
          <w:rFonts w:asciiTheme="minorHAnsi" w:hAnsiTheme="minorHAnsi" w:cstheme="minorHAnsi"/>
          <w:sz w:val="22"/>
          <w:szCs w:val="22"/>
        </w:rPr>
        <w:t xml:space="preserve"> a także zapisami niniejszej Specyfikacji Warunków Zamówienia (dalej SWZ).</w:t>
      </w:r>
    </w:p>
    <w:p w14:paraId="35E96FA9" w14:textId="05FEAB90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Zamawiający nie przewiduje prowadzenia negocjacji. </w:t>
      </w:r>
    </w:p>
    <w:p w14:paraId="1946B7AA" w14:textId="05A2162B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Zamawiający nie przewiduje aukcji elektronicznej.</w:t>
      </w:r>
    </w:p>
    <w:p w14:paraId="4900A756" w14:textId="255D994F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Zamawiający nie przewiduje złożenia oferty w postaci katalogów elektronicznych.</w:t>
      </w:r>
    </w:p>
    <w:p w14:paraId="39205905" w14:textId="12CF1F67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Zamawiający nie prowadzi postępowania w celu zawarcia umowy ramowej.</w:t>
      </w:r>
    </w:p>
    <w:p w14:paraId="2903F94C" w14:textId="3CEB62B0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Zamawiający nie zastrzega możliwości ubiegania się o udzielenie zamówienia wyłącznie przez </w:t>
      </w:r>
      <w:r w:rsidR="00282090" w:rsidRPr="00EE05F6">
        <w:rPr>
          <w:rFonts w:asciiTheme="minorHAnsi" w:hAnsiTheme="minorHAnsi" w:cstheme="minorHAnsi"/>
          <w:sz w:val="22"/>
          <w:szCs w:val="22"/>
        </w:rPr>
        <w:t>W</w:t>
      </w:r>
      <w:r w:rsidRPr="00EE05F6">
        <w:rPr>
          <w:rFonts w:asciiTheme="minorHAnsi" w:hAnsiTheme="minorHAnsi" w:cstheme="minorHAnsi"/>
          <w:sz w:val="22"/>
          <w:szCs w:val="22"/>
        </w:rPr>
        <w:t xml:space="preserve">ykonawców, o których mowa w art. 94 ustawy PZP. </w:t>
      </w:r>
    </w:p>
    <w:p w14:paraId="495F7A22" w14:textId="27C6444D" w:rsidR="006E2184" w:rsidRPr="00EE05F6" w:rsidRDefault="00A462DE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 uwagi na charakter zamówienia Zamawiający nie określa wymagań zatrudnienia przez Wykonawcę na podstawie umowy o pracę osób wykonujących wskazane przez Zamawiającego czynności, o których to wymaganiach mowa w art. 95 ust. 1 ustawy </w:t>
      </w:r>
      <w:r w:rsidR="00D341A1" w:rsidRPr="00EE05F6">
        <w:rPr>
          <w:rFonts w:asciiTheme="minorHAnsi" w:hAnsiTheme="minorHAnsi" w:cstheme="minorHAnsi"/>
          <w:sz w:val="22"/>
          <w:szCs w:val="22"/>
        </w:rPr>
        <w:t>P</w:t>
      </w:r>
      <w:r w:rsidR="00D341A1">
        <w:rPr>
          <w:rFonts w:asciiTheme="minorHAnsi" w:hAnsiTheme="minorHAnsi" w:cstheme="minorHAnsi"/>
          <w:sz w:val="22"/>
          <w:szCs w:val="22"/>
        </w:rPr>
        <w:t>ZP</w:t>
      </w:r>
      <w:r w:rsidRPr="00EE05F6">
        <w:rPr>
          <w:rFonts w:asciiTheme="minorHAnsi" w:hAnsiTheme="minorHAnsi" w:cstheme="minorHAnsi"/>
          <w:sz w:val="22"/>
          <w:szCs w:val="22"/>
        </w:rPr>
        <w:t>. Usługa ubezpieczenia polega na spełnieniu określonego świadczenia pieniężnego w razie zajścia przewidzianego w umowie wypadku, czynności w zakresie realizacji zamówienia nie polegają na wykonywaniu pracy w sposób określony w art. 22</w:t>
      </w:r>
      <w:r w:rsidR="00CE2AA9"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>§</w:t>
      </w:r>
      <w:r w:rsidR="00EC0ADB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>1 ustawy z dnia 26 czerwca 1974 r. – Kodeks pracy.</w:t>
      </w:r>
    </w:p>
    <w:p w14:paraId="403222FE" w14:textId="2D35CA30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Zamawiający nie określa dodatkowych wymagań związanych z zatrudnianiem osób, o których mowa w art. 96 ust. 2 pkt 2 ustawy PZP. </w:t>
      </w:r>
    </w:p>
    <w:p w14:paraId="45BE56DB" w14:textId="7E211FD4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Przygotowanie niniejszego postępowania nie było poprzedzone przeprowadzeniem wstępnych konsultacji rynkowych.</w:t>
      </w:r>
    </w:p>
    <w:p w14:paraId="713E7FD1" w14:textId="40B9E136" w:rsidR="007B1206" w:rsidRPr="00FC0A6D" w:rsidRDefault="00565BE5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0A6D">
        <w:rPr>
          <w:rFonts w:asciiTheme="minorHAnsi" w:hAnsiTheme="minorHAnsi" w:cstheme="minorHAnsi"/>
          <w:sz w:val="22"/>
          <w:szCs w:val="22"/>
        </w:rPr>
        <w:t>Dopuszcza się uzyskanie, z chwilą zawarcia umowy ubezpieczenia, członkostwa w towarzystwie ubezpieczeń wzajemnych niezwiązanego z nabywaniem udziałów w kapitale zakładowym tego towarzystwa (zaangażowaniem właścicielskim) oraz niepociągającego za sobą zobowiązania do udziału w pokrywaniu straty towarzystwa przez wnoszenie dodatkowej składki ubezpieczeniowej w całym okresie realizacji zamówienia</w:t>
      </w:r>
    </w:p>
    <w:p w14:paraId="3110D527" w14:textId="13F1CF48" w:rsidR="00BA1DD3" w:rsidRPr="003C10DD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22" w:name="_Toc102571217"/>
      <w:bookmarkStart w:id="23" w:name="_Toc102571304"/>
      <w:bookmarkStart w:id="24" w:name="_Toc102571421"/>
      <w:bookmarkStart w:id="25" w:name="_Toc102571507"/>
      <w:r w:rsidRPr="003C10DD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lastRenderedPageBreak/>
        <w:t>Opis przedmiotu zamówienia</w:t>
      </w:r>
      <w:bookmarkEnd w:id="22"/>
      <w:bookmarkEnd w:id="23"/>
      <w:bookmarkEnd w:id="24"/>
      <w:bookmarkEnd w:id="25"/>
    </w:p>
    <w:p w14:paraId="4C5240EE" w14:textId="04EBDC20" w:rsidR="0005707D" w:rsidRPr="00FA35F9" w:rsidRDefault="0005707D" w:rsidP="002F7EA2">
      <w:pPr>
        <w:numPr>
          <w:ilvl w:val="8"/>
          <w:numId w:val="45"/>
        </w:numPr>
        <w:tabs>
          <w:tab w:val="clear" w:pos="360"/>
        </w:tabs>
        <w:spacing w:before="120" w:after="12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b/>
          <w:bCs/>
          <w:sz w:val="22"/>
          <w:szCs w:val="22"/>
        </w:rPr>
        <w:t>Przedmiotem</w:t>
      </w:r>
      <w:r w:rsidRPr="00FA35F9">
        <w:rPr>
          <w:rFonts w:asciiTheme="minorHAnsi" w:hAnsiTheme="minorHAnsi" w:cstheme="minorHAnsi"/>
          <w:sz w:val="22"/>
          <w:szCs w:val="22"/>
        </w:rPr>
        <w:t xml:space="preserve"> niniejszego zamówienia jest usługa</w:t>
      </w:r>
      <w:r w:rsidR="00850CC5">
        <w:rPr>
          <w:rFonts w:asciiTheme="minorHAnsi" w:hAnsiTheme="minorHAnsi" w:cstheme="minorHAnsi"/>
          <w:sz w:val="22"/>
          <w:szCs w:val="22"/>
        </w:rPr>
        <w:t xml:space="preserve"> </w:t>
      </w:r>
      <w:r w:rsidR="00850CC5" w:rsidRPr="00850CC5">
        <w:rPr>
          <w:rFonts w:asciiTheme="minorHAnsi" w:hAnsiTheme="minorHAnsi" w:cstheme="minorHAnsi"/>
          <w:sz w:val="22"/>
          <w:szCs w:val="22"/>
        </w:rPr>
        <w:t>ubezpieczenia</w:t>
      </w:r>
      <w:r w:rsidR="00FC0A6D">
        <w:rPr>
          <w:rFonts w:asciiTheme="minorHAnsi" w:hAnsiTheme="minorHAnsi" w:cstheme="minorHAnsi"/>
          <w:sz w:val="22"/>
          <w:szCs w:val="22"/>
        </w:rPr>
        <w:t xml:space="preserve"> mienia</w:t>
      </w:r>
      <w:r w:rsidRPr="00FA35F9">
        <w:rPr>
          <w:rFonts w:asciiTheme="minorHAnsi" w:hAnsiTheme="minorHAnsi" w:cstheme="minorHAnsi"/>
          <w:sz w:val="22"/>
          <w:szCs w:val="22"/>
        </w:rPr>
        <w:t xml:space="preserve"> </w:t>
      </w:r>
      <w:r w:rsidR="000367EA" w:rsidRPr="000367EA">
        <w:rPr>
          <w:rFonts w:asciiTheme="minorHAnsi" w:hAnsiTheme="minorHAnsi" w:cstheme="minorHAnsi"/>
          <w:b/>
          <w:bCs/>
          <w:sz w:val="22"/>
          <w:szCs w:val="22"/>
        </w:rPr>
        <w:t>Sieci Badawczej Łukasiewicz – Łódzkiego Instytutu Technologicznego</w:t>
      </w:r>
      <w:r w:rsidR="000367E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0367EA" w:rsidRPr="000367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35F9">
        <w:rPr>
          <w:rFonts w:asciiTheme="minorHAnsi" w:hAnsiTheme="minorHAnsi" w:cstheme="minorHAnsi"/>
          <w:sz w:val="22"/>
          <w:szCs w:val="22"/>
        </w:rPr>
        <w:t>w zakresie:</w:t>
      </w:r>
    </w:p>
    <w:p w14:paraId="188E6855" w14:textId="2ACAC2AA" w:rsidR="0005707D" w:rsidRDefault="00FC0A6D" w:rsidP="00364F75">
      <w:pPr>
        <w:pStyle w:val="Akapitzlist"/>
        <w:numPr>
          <w:ilvl w:val="0"/>
          <w:numId w:val="1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05707D" w:rsidRPr="0005707D">
        <w:rPr>
          <w:rFonts w:asciiTheme="minorHAnsi" w:hAnsiTheme="minorHAnsi" w:cstheme="minorHAnsi"/>
          <w:sz w:val="22"/>
          <w:szCs w:val="22"/>
          <w:lang w:val="pl-PL"/>
        </w:rPr>
        <w:t>bezpieczeni</w:t>
      </w:r>
      <w:r w:rsidR="00C731D4">
        <w:rPr>
          <w:rFonts w:asciiTheme="minorHAnsi" w:hAnsiTheme="minorHAnsi" w:cstheme="minorHAnsi"/>
          <w:sz w:val="22"/>
          <w:szCs w:val="22"/>
          <w:lang w:val="pl-PL"/>
        </w:rPr>
        <w:t>e mienia od wszystkich ryzyk</w:t>
      </w:r>
    </w:p>
    <w:p w14:paraId="1C32A068" w14:textId="19C244B1" w:rsidR="00C731D4" w:rsidRDefault="00C731D4" w:rsidP="00C731D4">
      <w:pPr>
        <w:pStyle w:val="Akapitzlist"/>
        <w:numPr>
          <w:ilvl w:val="0"/>
          <w:numId w:val="1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>ubezpieczeni</w:t>
      </w:r>
      <w:r>
        <w:rPr>
          <w:rFonts w:asciiTheme="minorHAnsi" w:hAnsiTheme="minorHAnsi" w:cstheme="minorHAnsi"/>
          <w:sz w:val="22"/>
          <w:szCs w:val="22"/>
          <w:lang w:val="pl-PL"/>
        </w:rPr>
        <w:t>e sprzętu elektronicznego od wszystkich ryzyk</w:t>
      </w:r>
    </w:p>
    <w:p w14:paraId="253CAFDA" w14:textId="77777777" w:rsidR="0005707D" w:rsidRPr="0005707D" w:rsidRDefault="0005707D" w:rsidP="002F7EA2">
      <w:pPr>
        <w:numPr>
          <w:ilvl w:val="8"/>
          <w:numId w:val="45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6471">
        <w:rPr>
          <w:rFonts w:asciiTheme="minorHAnsi" w:hAnsiTheme="minorHAnsi" w:cstheme="minorHAnsi"/>
          <w:b/>
          <w:bCs/>
          <w:sz w:val="22"/>
          <w:szCs w:val="22"/>
        </w:rPr>
        <w:t>Kod</w:t>
      </w:r>
      <w:r w:rsidRPr="0005707D">
        <w:rPr>
          <w:rFonts w:asciiTheme="minorHAnsi" w:hAnsiTheme="minorHAnsi" w:cstheme="minorHAnsi"/>
          <w:sz w:val="22"/>
          <w:szCs w:val="22"/>
        </w:rPr>
        <w:t xml:space="preserve"> grupy wg Wspólnego Słownika Zamówień (CPV):</w:t>
      </w:r>
    </w:p>
    <w:p w14:paraId="2DF650FF" w14:textId="3C1CDE09" w:rsidR="00AF6C45" w:rsidRPr="00AF6C45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6C45">
        <w:rPr>
          <w:rFonts w:asciiTheme="minorHAnsi" w:hAnsiTheme="minorHAnsi" w:cstheme="minorHAnsi"/>
          <w:sz w:val="22"/>
          <w:szCs w:val="22"/>
          <w:lang w:val="pl-PL"/>
        </w:rPr>
        <w:t>66510000-8 Usługi ubezpieczeniowe</w:t>
      </w:r>
    </w:p>
    <w:p w14:paraId="5D8E05CD" w14:textId="77777777" w:rsidR="00AF6C45" w:rsidRPr="009716D8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716D8">
        <w:rPr>
          <w:rFonts w:asciiTheme="minorHAnsi" w:hAnsiTheme="minorHAnsi" w:cstheme="minorHAnsi"/>
          <w:sz w:val="22"/>
          <w:szCs w:val="22"/>
          <w:lang w:val="pl-PL"/>
        </w:rPr>
        <w:t>66515000-3 Usługi ubezpieczenia od uszkodzenia lub utraty</w:t>
      </w:r>
    </w:p>
    <w:p w14:paraId="2C816809" w14:textId="77777777" w:rsidR="00AF6C45" w:rsidRPr="009716D8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716D8">
        <w:rPr>
          <w:rFonts w:asciiTheme="minorHAnsi" w:hAnsiTheme="minorHAnsi" w:cstheme="minorHAnsi"/>
          <w:sz w:val="22"/>
          <w:szCs w:val="22"/>
          <w:lang w:val="pl-PL"/>
        </w:rPr>
        <w:t>66515100-4 Usługi ubezpieczenia od ognia</w:t>
      </w:r>
    </w:p>
    <w:p w14:paraId="7B80DD95" w14:textId="77777777" w:rsidR="00AF6C45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716D8">
        <w:rPr>
          <w:rFonts w:asciiTheme="minorHAnsi" w:hAnsiTheme="minorHAnsi" w:cstheme="minorHAnsi"/>
          <w:sz w:val="22"/>
          <w:szCs w:val="22"/>
          <w:lang w:val="pl-PL"/>
        </w:rPr>
        <w:t>66515400-7 Usługi ubezpieczenia od skutków żywiołów</w:t>
      </w:r>
    </w:p>
    <w:p w14:paraId="2D75E8F3" w14:textId="2F47756F" w:rsidR="00BA1DD3" w:rsidRPr="0005707D" w:rsidRDefault="00B96E57" w:rsidP="002F7EA2">
      <w:pPr>
        <w:numPr>
          <w:ilvl w:val="8"/>
          <w:numId w:val="45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5707D">
        <w:rPr>
          <w:rFonts w:asciiTheme="minorHAnsi" w:hAnsiTheme="minorHAnsi" w:cstheme="minorHAnsi"/>
          <w:sz w:val="22"/>
          <w:szCs w:val="22"/>
        </w:rPr>
        <w:t>O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pis przedmiotu zamówienia wraz z klauzulami rozszerzającymi zakres ochrony ubezpieczeniowej określa Załącznik nr </w:t>
      </w:r>
      <w:r w:rsidR="00491974" w:rsidRPr="0005707D">
        <w:rPr>
          <w:rFonts w:asciiTheme="minorHAnsi" w:hAnsiTheme="minorHAnsi" w:cstheme="minorHAnsi"/>
          <w:sz w:val="22"/>
          <w:szCs w:val="22"/>
        </w:rPr>
        <w:t>2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 do niniejszej SWZ. W wyniku rozstrzygnięcia niniejszego postępowania przetargowego zostanie zawarta umowa, </w:t>
      </w:r>
      <w:r w:rsidR="00BA1DD3" w:rsidRPr="006A15B2">
        <w:rPr>
          <w:rFonts w:asciiTheme="minorHAnsi" w:hAnsiTheme="minorHAnsi" w:cstheme="minorHAnsi"/>
          <w:sz w:val="22"/>
          <w:szCs w:val="22"/>
        </w:rPr>
        <w:t>zgodnie z Załącznikiem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 nr 3</w:t>
      </w:r>
      <w:r w:rsidRPr="0005707D">
        <w:rPr>
          <w:rFonts w:asciiTheme="minorHAnsi" w:hAnsiTheme="minorHAnsi" w:cstheme="minorHAnsi"/>
          <w:sz w:val="22"/>
          <w:szCs w:val="22"/>
        </w:rPr>
        <w:t xml:space="preserve"> 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do SWZ. </w:t>
      </w:r>
    </w:p>
    <w:p w14:paraId="308C7187" w14:textId="0FDA0178" w:rsidR="00A10F5A" w:rsidRPr="0058796A" w:rsidRDefault="00A10F5A" w:rsidP="002F7EA2">
      <w:pPr>
        <w:numPr>
          <w:ilvl w:val="8"/>
          <w:numId w:val="45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796A">
        <w:rPr>
          <w:rFonts w:asciiTheme="minorHAnsi" w:hAnsiTheme="minorHAnsi" w:cstheme="minorHAnsi"/>
          <w:sz w:val="22"/>
          <w:szCs w:val="22"/>
        </w:rPr>
        <w:t>Zamawiający nie dopuszcza składania ofert wariantowych.</w:t>
      </w:r>
    </w:p>
    <w:p w14:paraId="55CFC722" w14:textId="77777777" w:rsidR="005E7070" w:rsidRPr="00524082" w:rsidRDefault="005E7070" w:rsidP="005E7070">
      <w:pPr>
        <w:numPr>
          <w:ilvl w:val="8"/>
          <w:numId w:val="45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6" w:name="_Toc102571218"/>
      <w:bookmarkStart w:id="27" w:name="_Toc102571305"/>
      <w:bookmarkStart w:id="28" w:name="_Toc102571422"/>
      <w:bookmarkStart w:id="29" w:name="_Toc102571508"/>
      <w:r w:rsidRPr="00EF3702">
        <w:rPr>
          <w:rFonts w:asciiTheme="minorHAnsi" w:hAnsiTheme="minorHAnsi" w:cstheme="minorHAnsi"/>
          <w:sz w:val="22"/>
          <w:szCs w:val="22"/>
        </w:rPr>
        <w:t xml:space="preserve">Zamawiający </w:t>
      </w: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Pr="00EF3702">
        <w:rPr>
          <w:rFonts w:asciiTheme="minorHAnsi" w:hAnsiTheme="minorHAnsi" w:cstheme="minorHAnsi"/>
          <w:sz w:val="22"/>
          <w:szCs w:val="22"/>
        </w:rPr>
        <w:t>dopuszcza składa</w:t>
      </w:r>
      <w:r>
        <w:rPr>
          <w:rFonts w:asciiTheme="minorHAnsi" w:hAnsiTheme="minorHAnsi" w:cstheme="minorHAnsi"/>
          <w:sz w:val="22"/>
          <w:szCs w:val="22"/>
        </w:rPr>
        <w:t xml:space="preserve">nia ofert </w:t>
      </w:r>
      <w:r w:rsidRPr="00EF3702">
        <w:rPr>
          <w:rFonts w:asciiTheme="minorHAnsi" w:hAnsiTheme="minorHAnsi" w:cstheme="minorHAnsi"/>
          <w:sz w:val="22"/>
          <w:szCs w:val="22"/>
        </w:rPr>
        <w:t>częściowych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F3702">
        <w:rPr>
          <w:rFonts w:asciiTheme="minorHAnsi" w:hAnsiTheme="minorHAnsi" w:cstheme="minorHAnsi"/>
          <w:sz w:val="22"/>
          <w:szCs w:val="22"/>
        </w:rPr>
        <w:t xml:space="preserve"> </w:t>
      </w:r>
      <w:r w:rsidRPr="00863BB7">
        <w:rPr>
          <w:rFonts w:asciiTheme="minorHAnsi" w:hAnsiTheme="minorHAnsi" w:cstheme="minorHAnsi"/>
          <w:sz w:val="22"/>
          <w:szCs w:val="22"/>
        </w:rPr>
        <w:t>Zamawiający wymaga, aby oferta obejmowała całość przedmiotu zamówienia i nie dopuszcza składania ofert częściowych z uwagi na jednolity zakres zamówienia oraz techniczną spójność realizacji całoś</w:t>
      </w:r>
      <w:r>
        <w:rPr>
          <w:rFonts w:asciiTheme="minorHAnsi" w:hAnsiTheme="minorHAnsi" w:cstheme="minorHAnsi"/>
          <w:sz w:val="22"/>
          <w:szCs w:val="22"/>
        </w:rPr>
        <w:t>ci</w:t>
      </w:r>
      <w:r w:rsidRPr="00863BB7">
        <w:rPr>
          <w:rFonts w:asciiTheme="minorHAnsi" w:hAnsiTheme="minorHAnsi" w:cstheme="minorHAnsi"/>
          <w:sz w:val="22"/>
          <w:szCs w:val="22"/>
        </w:rPr>
        <w:t xml:space="preserve"> usługi. Podział przedmiotu zamówienia na części mógłby spowodować spory Wykonawców co do odpowiedzialności za szkody w poszczególnych składnikach mienia. Zamawiający zastosował również wspólne limity odpowiedzialności dla poszczególnych ryzyk, co ma przynieść oszczędność składki.</w:t>
      </w:r>
    </w:p>
    <w:p w14:paraId="4AD0B4E8" w14:textId="1330318B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  <w:lang w:val="pl-PL"/>
        </w:rPr>
      </w:pP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  <w:lang w:val="pl-PL"/>
        </w:rPr>
        <w:t>Termin wykonania zamówienia</w:t>
      </w:r>
      <w:bookmarkEnd w:id="26"/>
      <w:bookmarkEnd w:id="27"/>
      <w:bookmarkEnd w:id="28"/>
      <w:bookmarkEnd w:id="29"/>
    </w:p>
    <w:p w14:paraId="2EB52CDA" w14:textId="2D227A07" w:rsidR="00BA1DD3" w:rsidRPr="0058796A" w:rsidRDefault="00BA1DD3" w:rsidP="008C6913">
      <w:pPr>
        <w:spacing w:before="120" w:after="120"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58796A">
        <w:rPr>
          <w:rFonts w:asciiTheme="minorHAnsi" w:hAnsiTheme="minorHAnsi" w:cstheme="minorHAnsi"/>
          <w:b/>
          <w:sz w:val="22"/>
          <w:szCs w:val="22"/>
        </w:rPr>
        <w:t xml:space="preserve">Termin </w:t>
      </w:r>
      <w:r w:rsidR="009716D8" w:rsidRPr="0058796A">
        <w:rPr>
          <w:rFonts w:asciiTheme="minorHAnsi" w:hAnsiTheme="minorHAnsi" w:cstheme="minorHAnsi"/>
          <w:b/>
          <w:sz w:val="22"/>
          <w:szCs w:val="22"/>
        </w:rPr>
        <w:t>realizacji zamówienia</w:t>
      </w:r>
      <w:r w:rsidR="007E38AF" w:rsidRPr="0058796A">
        <w:rPr>
          <w:rFonts w:asciiTheme="minorHAnsi" w:hAnsiTheme="minorHAnsi" w:cstheme="minorHAnsi"/>
          <w:b/>
          <w:sz w:val="22"/>
          <w:szCs w:val="22"/>
        </w:rPr>
        <w:t xml:space="preserve"> wynosi</w:t>
      </w:r>
      <w:r w:rsidRPr="0058796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34D97">
        <w:rPr>
          <w:rFonts w:asciiTheme="minorHAnsi" w:hAnsiTheme="minorHAnsi" w:cstheme="minorHAnsi"/>
          <w:b/>
          <w:sz w:val="22"/>
          <w:szCs w:val="22"/>
        </w:rPr>
        <w:t>24</w:t>
      </w:r>
      <w:r w:rsidRPr="0058796A">
        <w:rPr>
          <w:rFonts w:asciiTheme="minorHAnsi" w:hAnsiTheme="minorHAnsi" w:cstheme="minorHAnsi"/>
          <w:b/>
          <w:sz w:val="22"/>
          <w:szCs w:val="22"/>
        </w:rPr>
        <w:t xml:space="preserve"> mie</w:t>
      </w:r>
      <w:r w:rsidR="00A34D97">
        <w:rPr>
          <w:rFonts w:asciiTheme="minorHAnsi" w:hAnsiTheme="minorHAnsi" w:cstheme="minorHAnsi"/>
          <w:b/>
          <w:sz w:val="22"/>
          <w:szCs w:val="22"/>
        </w:rPr>
        <w:t>siące</w:t>
      </w:r>
    </w:p>
    <w:p w14:paraId="5348785C" w14:textId="18ECA72F" w:rsidR="004B2F0E" w:rsidRPr="00C731D4" w:rsidRDefault="00491974" w:rsidP="00C731D4">
      <w:pPr>
        <w:spacing w:before="120" w:after="120" w:line="271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8796A">
        <w:rPr>
          <w:rFonts w:asciiTheme="minorHAnsi" w:hAnsiTheme="minorHAnsi" w:cstheme="minorHAnsi"/>
          <w:iCs/>
          <w:sz w:val="22"/>
          <w:szCs w:val="22"/>
        </w:rPr>
        <w:t>Przewidywany termin realizacji zamówienia</w:t>
      </w:r>
      <w:r w:rsidR="006A15B2" w:rsidRPr="0058796A">
        <w:rPr>
          <w:rFonts w:asciiTheme="minorHAnsi" w:hAnsiTheme="minorHAnsi" w:cstheme="minorHAnsi"/>
          <w:iCs/>
          <w:sz w:val="22"/>
          <w:szCs w:val="22"/>
        </w:rPr>
        <w:t>:</w:t>
      </w:r>
      <w:r w:rsidR="00C731D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00594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01.0</w:t>
      </w:r>
      <w:r w:rsidR="00A14D56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200594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.202</w:t>
      </w:r>
      <w:r w:rsidR="00A14D56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="009716D8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B2F0E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r. –</w:t>
      </w:r>
      <w:r w:rsidR="00A14D56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200594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31.</w:t>
      </w:r>
      <w:r w:rsidR="00A14D56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12</w:t>
      </w:r>
      <w:r w:rsidR="004B2F0E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.202</w:t>
      </w:r>
      <w:r w:rsidR="00C731D4">
        <w:rPr>
          <w:rFonts w:asciiTheme="minorHAnsi" w:hAnsiTheme="minorHAnsi" w:cstheme="minorHAnsi"/>
          <w:b/>
          <w:bCs/>
          <w:iCs/>
          <w:sz w:val="22"/>
          <w:szCs w:val="22"/>
        </w:rPr>
        <w:t>6</w:t>
      </w:r>
      <w:r w:rsidR="009716D8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B2F0E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r.</w:t>
      </w:r>
    </w:p>
    <w:p w14:paraId="569F0D56" w14:textId="77777777" w:rsidR="00491974" w:rsidRPr="009716D8" w:rsidRDefault="00491974" w:rsidP="008C6913">
      <w:pPr>
        <w:spacing w:before="120" w:after="12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16D8">
        <w:rPr>
          <w:rFonts w:asciiTheme="minorHAnsi" w:hAnsiTheme="minorHAnsi" w:cstheme="minorHAnsi"/>
          <w:i/>
          <w:sz w:val="22"/>
          <w:szCs w:val="22"/>
        </w:rPr>
        <w:t>Przez pojęcie „termin realizacji zamówienia” rozumie się przedział czasowy, w którym przypada początek okresu ubezpieczenia dla poszczególnych rodzajów ubezpieczeń.</w:t>
      </w:r>
    </w:p>
    <w:p w14:paraId="2ECF8F1C" w14:textId="77777777" w:rsidR="00491974" w:rsidRPr="009716D8" w:rsidRDefault="00491974" w:rsidP="008C6913">
      <w:pPr>
        <w:spacing w:before="120" w:after="12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16D8">
        <w:rPr>
          <w:rFonts w:asciiTheme="minorHAnsi" w:hAnsiTheme="minorHAnsi" w:cstheme="minorHAnsi"/>
          <w:i/>
          <w:sz w:val="22"/>
          <w:szCs w:val="22"/>
        </w:rPr>
        <w:t>Termin realizacji zobowiązań Ubezpieczyciela wobec Ubezpieczonego może wykraczać poza termin realizacji Umowy, zgodnie z obowiązującymi przepisami prawa.</w:t>
      </w:r>
    </w:p>
    <w:p w14:paraId="26E16424" w14:textId="3E1343BE" w:rsidR="00491974" w:rsidRPr="009716D8" w:rsidRDefault="00491974" w:rsidP="00655F88">
      <w:pPr>
        <w:spacing w:before="120" w:after="120" w:line="271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716D8">
        <w:rPr>
          <w:rFonts w:asciiTheme="minorHAnsi" w:hAnsiTheme="minorHAnsi" w:cstheme="minorHAnsi"/>
          <w:iCs/>
          <w:sz w:val="22"/>
          <w:szCs w:val="22"/>
        </w:rPr>
        <w:t xml:space="preserve">Okres ubezpieczenia: zgodnie z opisem </w:t>
      </w:r>
      <w:r w:rsidR="00E10F37">
        <w:rPr>
          <w:rFonts w:asciiTheme="minorHAnsi" w:hAnsiTheme="minorHAnsi" w:cstheme="minorHAnsi"/>
          <w:iCs/>
          <w:sz w:val="22"/>
          <w:szCs w:val="22"/>
        </w:rPr>
        <w:t xml:space="preserve">przedmiotu zamówienia </w:t>
      </w:r>
      <w:r w:rsidRPr="009716D8">
        <w:rPr>
          <w:rFonts w:asciiTheme="minorHAnsi" w:hAnsiTheme="minorHAnsi" w:cstheme="minorHAnsi"/>
          <w:iCs/>
          <w:sz w:val="22"/>
          <w:szCs w:val="22"/>
        </w:rPr>
        <w:t xml:space="preserve">zawartym w </w:t>
      </w:r>
      <w:r w:rsidRPr="009716D8">
        <w:rPr>
          <w:rFonts w:asciiTheme="minorHAnsi" w:hAnsiTheme="minorHAnsi" w:cstheme="minorHAnsi"/>
          <w:b/>
          <w:bCs/>
          <w:iCs/>
          <w:sz w:val="22"/>
          <w:szCs w:val="22"/>
        </w:rPr>
        <w:t>Załączniku nr 2 do SWZ</w:t>
      </w:r>
      <w:r w:rsidRPr="009716D8">
        <w:rPr>
          <w:rFonts w:asciiTheme="minorHAnsi" w:hAnsiTheme="minorHAnsi" w:cstheme="minorHAnsi"/>
          <w:iCs/>
          <w:sz w:val="22"/>
          <w:szCs w:val="22"/>
        </w:rPr>
        <w:t>.</w:t>
      </w:r>
    </w:p>
    <w:p w14:paraId="2FCB9252" w14:textId="4F4560E9" w:rsidR="00491974" w:rsidRPr="009716D8" w:rsidRDefault="00491974" w:rsidP="00655F88">
      <w:pPr>
        <w:spacing w:before="120" w:after="120" w:line="271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716D8">
        <w:rPr>
          <w:rFonts w:asciiTheme="minorHAnsi" w:hAnsiTheme="minorHAnsi" w:cstheme="minorHAnsi"/>
          <w:iCs/>
          <w:sz w:val="22"/>
          <w:szCs w:val="22"/>
        </w:rPr>
        <w:t>Sposób i forma płatności: zgodnie z opisem zawartym w</w:t>
      </w:r>
      <w:r w:rsidR="00E10F3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8796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Załączniku nr </w:t>
      </w:r>
      <w:r w:rsidR="00755234" w:rsidRPr="0058796A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E10F3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  <w:r w:rsidRPr="00E10F37">
        <w:rPr>
          <w:rFonts w:asciiTheme="minorHAnsi" w:hAnsiTheme="minorHAnsi" w:cstheme="minorHAnsi"/>
          <w:iCs/>
          <w:sz w:val="22"/>
          <w:szCs w:val="22"/>
        </w:rPr>
        <w:t>.</w:t>
      </w:r>
    </w:p>
    <w:p w14:paraId="11E1989A" w14:textId="71337089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30" w:name="_Toc102571219"/>
      <w:bookmarkStart w:id="31" w:name="_Toc102571306"/>
      <w:bookmarkStart w:id="32" w:name="_Toc102571423"/>
      <w:bookmarkStart w:id="33" w:name="_Toc102571509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Warunki udziału w postępowaniu</w:t>
      </w:r>
      <w:bookmarkEnd w:id="30"/>
      <w:bookmarkEnd w:id="31"/>
      <w:bookmarkEnd w:id="32"/>
      <w:bookmarkEnd w:id="33"/>
    </w:p>
    <w:p w14:paraId="6A6F3EA0" w14:textId="71DA6078" w:rsidR="00DB16A3" w:rsidRPr="00501EE9" w:rsidRDefault="00DB16A3" w:rsidP="00364F75">
      <w:pPr>
        <w:numPr>
          <w:ilvl w:val="8"/>
          <w:numId w:val="12"/>
        </w:numPr>
        <w:tabs>
          <w:tab w:val="clear" w:pos="360"/>
          <w:tab w:val="left" w:pos="426"/>
        </w:tabs>
        <w:autoSpaceDE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33DF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</w:t>
      </w:r>
      <w:r w:rsidRPr="00501EE9">
        <w:rPr>
          <w:rFonts w:asciiTheme="minorHAnsi" w:hAnsiTheme="minorHAnsi" w:cstheme="minorHAnsi"/>
          <w:sz w:val="22"/>
          <w:szCs w:val="22"/>
        </w:rPr>
        <w:t xml:space="preserve"> udzielenie zamówienia mogą ubiegać się Wykonawcy, którzy nie podlegają wykluczeniu na zasadach określonych w Rozdziale </w:t>
      </w:r>
      <w:r w:rsidR="0042407F" w:rsidRPr="00501EE9">
        <w:rPr>
          <w:rFonts w:asciiTheme="minorHAnsi" w:hAnsiTheme="minorHAnsi" w:cstheme="minorHAnsi"/>
          <w:sz w:val="22"/>
          <w:szCs w:val="22"/>
        </w:rPr>
        <w:t xml:space="preserve">VII </w:t>
      </w:r>
      <w:r w:rsidRPr="00501EE9">
        <w:rPr>
          <w:rFonts w:asciiTheme="minorHAnsi" w:hAnsiTheme="minorHAnsi" w:cstheme="minorHAnsi"/>
          <w:sz w:val="22"/>
          <w:szCs w:val="22"/>
        </w:rPr>
        <w:t>SWZ, oraz spełniają określone przez Zamawiającego warunki udziału w</w:t>
      </w:r>
      <w:r w:rsidR="00501EE9">
        <w:rPr>
          <w:rFonts w:asciiTheme="minorHAnsi" w:hAnsiTheme="minorHAnsi" w:cstheme="minorHAnsi"/>
          <w:sz w:val="22"/>
          <w:szCs w:val="22"/>
        </w:rPr>
        <w:t> </w:t>
      </w:r>
      <w:r w:rsidRPr="00501EE9">
        <w:rPr>
          <w:rFonts w:asciiTheme="minorHAnsi" w:hAnsiTheme="minorHAnsi" w:cstheme="minorHAnsi"/>
          <w:sz w:val="22"/>
          <w:szCs w:val="22"/>
        </w:rPr>
        <w:t>postępowaniu.</w:t>
      </w:r>
    </w:p>
    <w:p w14:paraId="39029B7A" w14:textId="77777777" w:rsidR="00DB16A3" w:rsidRPr="00501EE9" w:rsidRDefault="00DB16A3" w:rsidP="00364F75">
      <w:pPr>
        <w:numPr>
          <w:ilvl w:val="8"/>
          <w:numId w:val="12"/>
        </w:numPr>
        <w:tabs>
          <w:tab w:val="clear" w:pos="360"/>
          <w:tab w:val="left" w:pos="426"/>
        </w:tabs>
        <w:autoSpaceDE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sz w:val="22"/>
          <w:szCs w:val="22"/>
        </w:rPr>
        <w:t>O udzielenie zamówienia mogą ubiegać się Wykonawcy, którzy spełniają warunki dotyczące:</w:t>
      </w:r>
    </w:p>
    <w:p w14:paraId="07F69DC1" w14:textId="53EF1F1C" w:rsidR="00C207AC" w:rsidRPr="003532C1" w:rsidRDefault="00DB16A3" w:rsidP="003532C1">
      <w:pPr>
        <w:numPr>
          <w:ilvl w:val="1"/>
          <w:numId w:val="8"/>
        </w:numPr>
        <w:tabs>
          <w:tab w:val="left" w:pos="993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733DF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lastRenderedPageBreak/>
        <w:t>zdolności</w:t>
      </w:r>
      <w:r w:rsidRPr="00501EE9">
        <w:rPr>
          <w:rFonts w:asciiTheme="minorHAnsi" w:hAnsiTheme="minorHAnsi" w:cstheme="minorHAnsi"/>
          <w:b/>
          <w:sz w:val="22"/>
          <w:szCs w:val="22"/>
        </w:rPr>
        <w:t xml:space="preserve"> do występowania w obrocie gospodarczym</w:t>
      </w:r>
      <w:r w:rsidR="00C207AC" w:rsidRPr="00501EE9">
        <w:rPr>
          <w:rFonts w:asciiTheme="minorHAnsi" w:hAnsiTheme="minorHAnsi" w:cstheme="minorHAnsi"/>
          <w:sz w:val="22"/>
          <w:szCs w:val="22"/>
        </w:rPr>
        <w:t xml:space="preserve">: </w:t>
      </w:r>
      <w:r w:rsidR="003532C1">
        <w:rPr>
          <w:rFonts w:asciiTheme="minorHAnsi" w:hAnsiTheme="minorHAnsi" w:cstheme="minorHAnsi"/>
          <w:sz w:val="22"/>
          <w:szCs w:val="22"/>
        </w:rPr>
        <w:t xml:space="preserve"> </w:t>
      </w:r>
      <w:r w:rsidR="003532C1" w:rsidRPr="00501EE9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54B2EBF1" w14:textId="7DB0AA98" w:rsidR="00A462DE" w:rsidRPr="003532C1" w:rsidRDefault="00A462DE" w:rsidP="00733DF6">
      <w:pPr>
        <w:tabs>
          <w:tab w:val="left" w:pos="993"/>
        </w:tabs>
        <w:autoSpaceDE w:val="0"/>
        <w:spacing w:before="120" w:line="271" w:lineRule="auto"/>
        <w:ind w:left="993"/>
        <w:jc w:val="both"/>
        <w:rPr>
          <w:rFonts w:asciiTheme="minorHAnsi" w:hAnsiTheme="minorHAnsi" w:cstheme="minorHAnsi"/>
          <w:strike/>
          <w:sz w:val="22"/>
          <w:szCs w:val="22"/>
        </w:rPr>
      </w:pPr>
      <w:bookmarkStart w:id="34" w:name="_Hlk93662141"/>
    </w:p>
    <w:bookmarkEnd w:id="34"/>
    <w:p w14:paraId="082D33AC" w14:textId="77777777" w:rsidR="00C207AC" w:rsidRPr="00501EE9" w:rsidRDefault="00DB16A3" w:rsidP="00364F75">
      <w:pPr>
        <w:numPr>
          <w:ilvl w:val="1"/>
          <w:numId w:val="8"/>
        </w:numPr>
        <w:tabs>
          <w:tab w:val="left" w:pos="426"/>
        </w:tabs>
        <w:autoSpaceDE w:val="0"/>
        <w:spacing w:before="120" w:line="271" w:lineRule="auto"/>
        <w:ind w:left="958" w:hanging="53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b/>
          <w:sz w:val="22"/>
          <w:szCs w:val="22"/>
        </w:rPr>
        <w:t>uprawnień do prowadzenia określonej działalności gospodarczej lub zawodowej, o ile wynika to z odrębnych przepisów:</w:t>
      </w:r>
      <w:r w:rsidRPr="00501E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35134" w14:textId="35C3193F" w:rsidR="00C731D4" w:rsidRPr="00DF32F0" w:rsidRDefault="00C207AC" w:rsidP="00FA2F95">
      <w:pPr>
        <w:tabs>
          <w:tab w:val="left" w:pos="426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501EE9">
        <w:rPr>
          <w:rFonts w:asciiTheme="minorHAnsi" w:hAnsiTheme="minorHAnsi" w:cstheme="minorHAnsi"/>
          <w:sz w:val="22"/>
          <w:szCs w:val="22"/>
        </w:rPr>
        <w:t xml:space="preserve">Wykonawca winien posiadać uprawnienia do wykonywania działalności ubezpieczeniowej </w:t>
      </w:r>
      <w:r w:rsidRPr="00781FD6">
        <w:rPr>
          <w:rFonts w:asciiTheme="minorHAnsi" w:hAnsiTheme="minorHAnsi" w:cstheme="minorHAnsi"/>
          <w:sz w:val="22"/>
          <w:szCs w:val="22"/>
        </w:rPr>
        <w:t>w</w:t>
      </w:r>
      <w:r w:rsidR="00733DF6">
        <w:rPr>
          <w:rFonts w:asciiTheme="minorHAnsi" w:hAnsiTheme="minorHAnsi" w:cstheme="minorHAnsi"/>
          <w:sz w:val="22"/>
          <w:szCs w:val="22"/>
        </w:rPr>
        <w:t xml:space="preserve"> </w:t>
      </w:r>
      <w:r w:rsidRPr="00781FD6">
        <w:rPr>
          <w:rFonts w:asciiTheme="minorHAnsi" w:hAnsiTheme="minorHAnsi" w:cstheme="minorHAnsi"/>
          <w:sz w:val="22"/>
          <w:szCs w:val="22"/>
        </w:rPr>
        <w:t xml:space="preserve">oparciu o </w:t>
      </w:r>
      <w:bookmarkStart w:id="35" w:name="_Hlk102655245"/>
      <w:r w:rsidRPr="00781FD6">
        <w:rPr>
          <w:rFonts w:asciiTheme="minorHAnsi" w:hAnsiTheme="minorHAnsi" w:cstheme="minorHAnsi"/>
          <w:sz w:val="22"/>
          <w:szCs w:val="22"/>
        </w:rPr>
        <w:t xml:space="preserve">ustawę o działalności ubezpieczeniowej i reasekuracyjnej </w:t>
      </w:r>
      <w:r w:rsidR="00104267" w:rsidRPr="00781FD6">
        <w:rPr>
          <w:rFonts w:asciiTheme="minorHAnsi" w:hAnsiTheme="minorHAnsi" w:cstheme="minorHAnsi"/>
          <w:sz w:val="22"/>
          <w:szCs w:val="22"/>
        </w:rPr>
        <w:t>(</w:t>
      </w:r>
      <w:bookmarkStart w:id="36" w:name="_Hlk107320034"/>
      <w:r w:rsidR="00104267" w:rsidRPr="00781FD6">
        <w:rPr>
          <w:rFonts w:asciiTheme="minorHAnsi" w:hAnsiTheme="minorHAnsi" w:cstheme="minorHAnsi"/>
          <w:sz w:val="22"/>
          <w:szCs w:val="22"/>
        </w:rPr>
        <w:t>t.j. Dz. U. z 202</w:t>
      </w:r>
      <w:r w:rsidR="00B56BB7">
        <w:rPr>
          <w:rFonts w:asciiTheme="minorHAnsi" w:hAnsiTheme="minorHAnsi" w:cstheme="minorHAnsi"/>
          <w:sz w:val="22"/>
          <w:szCs w:val="22"/>
        </w:rPr>
        <w:t>4</w:t>
      </w:r>
      <w:r w:rsidR="00104267" w:rsidRPr="00781FD6">
        <w:rPr>
          <w:rFonts w:asciiTheme="minorHAnsi" w:hAnsiTheme="minorHAnsi" w:cstheme="minorHAnsi"/>
          <w:sz w:val="22"/>
          <w:szCs w:val="22"/>
        </w:rPr>
        <w:t xml:space="preserve"> r. poz. </w:t>
      </w:r>
      <w:r w:rsidR="00B56BB7">
        <w:rPr>
          <w:rFonts w:asciiTheme="minorHAnsi" w:hAnsiTheme="minorHAnsi" w:cstheme="minorHAnsi"/>
          <w:sz w:val="22"/>
          <w:szCs w:val="22"/>
        </w:rPr>
        <w:t>838</w:t>
      </w:r>
      <w:r w:rsidR="00104267" w:rsidRPr="00781FD6">
        <w:rPr>
          <w:rFonts w:asciiTheme="minorHAnsi" w:hAnsiTheme="minorHAnsi" w:cstheme="minorHAnsi"/>
          <w:sz w:val="22"/>
          <w:szCs w:val="22"/>
        </w:rPr>
        <w:t xml:space="preserve"> ze zm</w:t>
      </w:r>
      <w:bookmarkEnd w:id="36"/>
      <w:r w:rsidR="00104267" w:rsidRPr="00781FD6">
        <w:rPr>
          <w:rFonts w:asciiTheme="minorHAnsi" w:hAnsiTheme="minorHAnsi" w:cstheme="minorHAnsi"/>
          <w:sz w:val="22"/>
          <w:szCs w:val="22"/>
        </w:rPr>
        <w:t>.)</w:t>
      </w:r>
      <w:bookmarkEnd w:id="35"/>
      <w:r w:rsidR="00104267" w:rsidRPr="00781FD6">
        <w:rPr>
          <w:rFonts w:asciiTheme="minorHAnsi" w:hAnsiTheme="minorHAnsi" w:cstheme="minorHAnsi"/>
          <w:sz w:val="22"/>
          <w:szCs w:val="22"/>
        </w:rPr>
        <w:t xml:space="preserve"> </w:t>
      </w:r>
      <w:r w:rsidRPr="00781FD6">
        <w:rPr>
          <w:rFonts w:asciiTheme="minorHAnsi" w:hAnsiTheme="minorHAnsi" w:cstheme="minorHAnsi"/>
          <w:sz w:val="22"/>
          <w:szCs w:val="22"/>
        </w:rPr>
        <w:t xml:space="preserve">w zakresie co najmniej tożsamym z przedmiotem zamówienia, na który składa ofertę tj.: </w:t>
      </w:r>
      <w:r w:rsidR="00C731D4" w:rsidRPr="00781FD6">
        <w:rPr>
          <w:rFonts w:asciiTheme="minorHAnsi" w:hAnsiTheme="minorHAnsi" w:cstheme="minorHAnsi"/>
          <w:sz w:val="22"/>
          <w:szCs w:val="22"/>
          <w:lang w:val="x-none"/>
        </w:rPr>
        <w:t>co najmniej w grupie 8, 9 działu II Załącznika do ustawy o działalności ubezpieczeniowej i reasekuracyjnej</w:t>
      </w:r>
      <w:r w:rsidR="00C731D4" w:rsidRPr="00781FD6">
        <w:rPr>
          <w:rFonts w:asciiTheme="minorHAnsi" w:hAnsiTheme="minorHAnsi" w:cstheme="minorHAnsi"/>
          <w:sz w:val="22"/>
          <w:szCs w:val="22"/>
        </w:rPr>
        <w:t>.</w:t>
      </w:r>
    </w:p>
    <w:p w14:paraId="01B68459" w14:textId="77777777" w:rsidR="00DB16A3" w:rsidRPr="00501EE9" w:rsidRDefault="00DB16A3" w:rsidP="00364F75">
      <w:pPr>
        <w:numPr>
          <w:ilvl w:val="1"/>
          <w:numId w:val="8"/>
        </w:numPr>
        <w:tabs>
          <w:tab w:val="left" w:pos="993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b/>
          <w:sz w:val="22"/>
          <w:szCs w:val="22"/>
        </w:rPr>
        <w:t xml:space="preserve">sytuacji ekonomicznej lub finansowej: </w:t>
      </w:r>
      <w:r w:rsidRPr="00501EE9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6C6BE270" w14:textId="349A2485" w:rsidR="0042407F" w:rsidRPr="00860DD9" w:rsidRDefault="00DB16A3" w:rsidP="00364F75">
      <w:pPr>
        <w:numPr>
          <w:ilvl w:val="1"/>
          <w:numId w:val="8"/>
        </w:numPr>
        <w:tabs>
          <w:tab w:val="left" w:pos="993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b/>
          <w:sz w:val="22"/>
          <w:szCs w:val="22"/>
        </w:rPr>
        <w:t xml:space="preserve">zdolności technicznej lub zawodowej: </w:t>
      </w:r>
      <w:r w:rsidRPr="00501EE9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2C5A6B2C" w14:textId="37BB14B2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37" w:name="_Toc102571220"/>
      <w:bookmarkStart w:id="38" w:name="_Toc102571307"/>
      <w:bookmarkStart w:id="39" w:name="_Toc102571424"/>
      <w:bookmarkStart w:id="40" w:name="_Toc102571510"/>
      <w:bookmarkStart w:id="41" w:name="_Hlk103172332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Podstawy wykluczenia</w:t>
      </w:r>
      <w:bookmarkEnd w:id="37"/>
      <w:bookmarkEnd w:id="38"/>
      <w:bookmarkEnd w:id="39"/>
      <w:bookmarkEnd w:id="40"/>
    </w:p>
    <w:p w14:paraId="50B46176" w14:textId="66650AF6" w:rsidR="00597337" w:rsidRPr="002F7EA2" w:rsidRDefault="00597337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BD261C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Z 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postępowania o udzielenie zamówienia wyklucza się Wykonawców, w stosunku do których zachodzi którakolwiek z okoliczności wskazanych w art. 108 ust. 1 ustawy PZP (</w:t>
      </w:r>
      <w:r w:rsidRPr="002F7EA2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OBLIGATORYJNE PRZESŁANKI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).</w:t>
      </w:r>
    </w:p>
    <w:p w14:paraId="33E0D74A" w14:textId="025D915F" w:rsidR="00E57EF7" w:rsidRPr="002F7EA2" w:rsidRDefault="00E57EF7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42" w:name="_Hlk104815044"/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 postępowania o udzielenie zamówienia wyklucza się także Wykonawców, w stosunku do których zachodzi okoliczność wskazana w art. 109 ust. 1 pkt. 4 ustawy PZP (</w:t>
      </w:r>
      <w:r w:rsidRPr="002F7EA2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FAKULTATYWNE PRZESŁANKI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), tzn. z postępowania o udzielenie zamówienia wyklucza się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D761D5B" w14:textId="462598D1" w:rsidR="00465301" w:rsidRPr="002F7EA2" w:rsidRDefault="00465301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Wykonawca nie podlega wykluczeniu w okolicznościach określonych w art. 108 ust. 1 pkt 1, 2 lub 5 ustawy PZP, jeżeli udowodni Zamawiającemu, że spełnił łącznie przesłanki wskazane w art. 110 ust. 2 ustawy PZP. </w:t>
      </w:r>
    </w:p>
    <w:bookmarkEnd w:id="42"/>
    <w:p w14:paraId="5750F69C" w14:textId="77777777" w:rsidR="00465301" w:rsidRPr="002F7EA2" w:rsidRDefault="00465301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Zamawiający oceni, czy podjęte przez wykonawcę czynności, o których mowa 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64DB8B13" w14:textId="77777777" w:rsidR="00BD261C" w:rsidRPr="002F7EA2" w:rsidRDefault="006A0E57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43" w:name="_Hlk138673164"/>
      <w:bookmarkStart w:id="44" w:name="_Hlk107390953"/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 postępowania o udzielenie zamówienia wyklucza się Wykonawców</w:t>
      </w:r>
      <w:r w:rsidR="00955789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ubiegających się o udzielenie zamówienia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, w stosunku do których zachodzi którakolwiek z okoliczności wskazanych w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art. 7 ust. </w:t>
      </w:r>
      <w:r w:rsidR="00781FD6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1 ustawy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bookmarkStart w:id="45" w:name="_Hlk104293719"/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z dnia 13 kwietnia 2022 r. o szczególnych rozwiązaniach w zakresie przeciwdziałania wspieraniu agresji na Ukrainę </w:t>
      </w:r>
      <w:r w:rsidR="00E01EB4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oraz służących ochronie bezpieczeństwa narodowego 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(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tj.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Dz. U. z 202</w:t>
      </w:r>
      <w:r w:rsidR="00C11BD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4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r. poz. </w:t>
      </w:r>
      <w:r w:rsidR="00C11BD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507</w:t>
      </w:r>
      <w:r w:rsidR="008F6CCD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ze zm.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</w:t>
      </w:r>
      <w:bookmarkEnd w:id="45"/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, </w:t>
      </w:r>
      <w:r w:rsidR="0089133D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(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OBLIGA</w:t>
      </w:r>
      <w:bookmarkEnd w:id="43"/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TORYJN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A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PRZESŁANKA</w:t>
      </w:r>
      <w:r w:rsidR="0031549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</w:t>
      </w:r>
      <w:r w:rsidR="00EE272A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.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="00EE272A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Zgodnie z treścią ww. przepisu, z postępowania o udzielenie zamówienia publicznego prowadzonego na podstawie ustawy P</w:t>
      </w:r>
      <w:r w:rsidR="00D341A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ZP</w:t>
      </w:r>
      <w:r w:rsidR="0031549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,</w:t>
      </w:r>
      <w:r w:rsidR="00EE272A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wyklucza się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:</w:t>
      </w:r>
    </w:p>
    <w:p w14:paraId="1E59CCBB" w14:textId="2B011DA8" w:rsidR="008F7338" w:rsidRPr="002F7EA2" w:rsidRDefault="008F7338" w:rsidP="002F7EA2">
      <w:pPr>
        <w:pStyle w:val="Akapitzlist"/>
        <w:numPr>
          <w:ilvl w:val="1"/>
          <w:numId w:val="53"/>
        </w:numPr>
        <w:tabs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>Wykonawc</w:t>
      </w:r>
      <w:r w:rsidR="00EE272A" w:rsidRPr="002F7EA2">
        <w:rPr>
          <w:rFonts w:asciiTheme="minorHAnsi" w:hAnsiTheme="minorHAnsi" w:cstheme="minorHAnsi"/>
          <w:sz w:val="22"/>
          <w:szCs w:val="22"/>
        </w:rPr>
        <w:t>ę</w:t>
      </w:r>
      <w:r w:rsidRPr="002F7EA2">
        <w:rPr>
          <w:rFonts w:asciiTheme="minorHAnsi" w:hAnsiTheme="minorHAnsi" w:cstheme="minorHAnsi"/>
          <w:sz w:val="22"/>
          <w:szCs w:val="22"/>
        </w:rPr>
        <w:t xml:space="preserve"> oraz uczestnik</w:t>
      </w:r>
      <w:r w:rsidR="00EE272A" w:rsidRPr="002F7EA2">
        <w:rPr>
          <w:rFonts w:asciiTheme="minorHAnsi" w:hAnsiTheme="minorHAnsi" w:cstheme="minorHAnsi"/>
          <w:sz w:val="22"/>
          <w:szCs w:val="22"/>
        </w:rPr>
        <w:t>a</w:t>
      </w:r>
      <w:r w:rsidRPr="002F7EA2">
        <w:rPr>
          <w:rFonts w:asciiTheme="minorHAnsi" w:hAnsiTheme="minorHAnsi" w:cstheme="minorHAnsi"/>
          <w:sz w:val="22"/>
          <w:szCs w:val="22"/>
        </w:rPr>
        <w:t xml:space="preserve"> konkursu wymienion</w:t>
      </w:r>
      <w:r w:rsidR="00EE272A" w:rsidRPr="002F7EA2">
        <w:rPr>
          <w:rFonts w:asciiTheme="minorHAnsi" w:hAnsiTheme="minorHAnsi" w:cstheme="minorHAnsi"/>
          <w:sz w:val="22"/>
          <w:szCs w:val="22"/>
        </w:rPr>
        <w:t>ego</w:t>
      </w:r>
      <w:r w:rsidRPr="002F7EA2">
        <w:rPr>
          <w:rFonts w:asciiTheme="minorHAnsi" w:hAnsiTheme="minorHAnsi" w:cstheme="minorHAnsi"/>
          <w:sz w:val="22"/>
          <w:szCs w:val="22"/>
        </w:rPr>
        <w:t xml:space="preserve"> w wykazach określonych </w:t>
      </w:r>
      <w:r w:rsidR="00D74980" w:rsidRPr="002F7EA2">
        <w:rPr>
          <w:rFonts w:asciiTheme="minorHAnsi" w:hAnsiTheme="minorHAnsi" w:cstheme="minorHAnsi"/>
          <w:sz w:val="22"/>
          <w:szCs w:val="22"/>
        </w:rPr>
        <w:br/>
      </w:r>
      <w:r w:rsidRPr="002F7EA2">
        <w:rPr>
          <w:rFonts w:asciiTheme="minorHAnsi" w:hAnsiTheme="minorHAnsi" w:cstheme="minorHAnsi"/>
          <w:sz w:val="22"/>
          <w:szCs w:val="22"/>
        </w:rPr>
        <w:t xml:space="preserve">w rozporządzeniu 765/2006 i rozporządzeniu 269/2014 albo wpisanego na listę na podstawie </w:t>
      </w:r>
      <w:r w:rsidRPr="002F7EA2">
        <w:rPr>
          <w:rFonts w:asciiTheme="minorHAnsi" w:hAnsiTheme="minorHAnsi" w:cstheme="minorHAnsi"/>
          <w:sz w:val="22"/>
          <w:szCs w:val="22"/>
        </w:rPr>
        <w:lastRenderedPageBreak/>
        <w:t xml:space="preserve">decyzji w sprawie wpisu na listę rozstrzygającej o zastosowaniu środka, o którym mowa w art. 1 pkt 3 </w:t>
      </w:r>
      <w:r w:rsidR="00477DC6" w:rsidRPr="002F7EA2">
        <w:rPr>
          <w:rFonts w:asciiTheme="minorHAnsi" w:hAnsiTheme="minorHAnsi" w:cstheme="minorHAnsi"/>
          <w:sz w:val="22"/>
          <w:szCs w:val="22"/>
        </w:rPr>
        <w:t>Ustawy</w:t>
      </w:r>
      <w:r w:rsidRPr="002F7EA2">
        <w:rPr>
          <w:rFonts w:asciiTheme="minorHAnsi" w:hAnsiTheme="minorHAnsi" w:cstheme="minorHAnsi"/>
          <w:sz w:val="22"/>
          <w:szCs w:val="22"/>
        </w:rPr>
        <w:t>;</w:t>
      </w:r>
    </w:p>
    <w:p w14:paraId="22AA3E0F" w14:textId="434CF764" w:rsidR="008F7338" w:rsidRPr="002F7EA2" w:rsidRDefault="00EE272A" w:rsidP="002F7EA2">
      <w:pPr>
        <w:pStyle w:val="Akapitzlist"/>
        <w:numPr>
          <w:ilvl w:val="1"/>
          <w:numId w:val="53"/>
        </w:numPr>
        <w:tabs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Wykonawcę </w:t>
      </w:r>
      <w:r w:rsidR="008F7338" w:rsidRPr="002F7EA2">
        <w:rPr>
          <w:rFonts w:asciiTheme="minorHAnsi" w:hAnsiTheme="minorHAnsi" w:cstheme="minorHAnsi"/>
          <w:sz w:val="22"/>
          <w:szCs w:val="22"/>
        </w:rPr>
        <w:t>oraz uczestnik</w:t>
      </w:r>
      <w:r w:rsidRPr="002F7EA2">
        <w:rPr>
          <w:rFonts w:asciiTheme="minorHAnsi" w:hAnsiTheme="minorHAnsi" w:cstheme="minorHAnsi"/>
          <w:sz w:val="22"/>
          <w:szCs w:val="22"/>
        </w:rPr>
        <w:t>a</w:t>
      </w:r>
      <w:r w:rsidR="008F7338" w:rsidRPr="002F7EA2">
        <w:rPr>
          <w:rFonts w:asciiTheme="minorHAnsi" w:hAnsiTheme="minorHAnsi" w:cstheme="minorHAnsi"/>
          <w:sz w:val="22"/>
          <w:szCs w:val="22"/>
        </w:rPr>
        <w:t xml:space="preserve"> konkursu, którego beneficjentem rzeczywistym w rozumieniu ustawy z dnia 1 marca 2018 r. o przeciwdziałaniu praniu pieniędzy oraz finansowaniu terroryzmu (Dz. U. z 202</w:t>
      </w:r>
      <w:r w:rsidR="0076222F" w:rsidRPr="002F7EA2">
        <w:rPr>
          <w:rFonts w:asciiTheme="minorHAnsi" w:hAnsiTheme="minorHAnsi" w:cstheme="minorHAnsi"/>
          <w:sz w:val="22"/>
          <w:szCs w:val="22"/>
        </w:rPr>
        <w:t>3</w:t>
      </w:r>
      <w:r w:rsidR="008F7338" w:rsidRPr="002F7EA2">
        <w:rPr>
          <w:rFonts w:asciiTheme="minorHAnsi" w:hAnsiTheme="minorHAnsi" w:cstheme="minorHAnsi"/>
          <w:sz w:val="22"/>
          <w:szCs w:val="22"/>
        </w:rPr>
        <w:t xml:space="preserve"> r. poz. </w:t>
      </w:r>
      <w:r w:rsidR="0076222F" w:rsidRPr="002F7EA2">
        <w:rPr>
          <w:rFonts w:asciiTheme="minorHAnsi" w:hAnsiTheme="minorHAnsi" w:cstheme="minorHAnsi"/>
          <w:sz w:val="22"/>
          <w:szCs w:val="22"/>
        </w:rPr>
        <w:t>1124 ze zm.</w:t>
      </w:r>
      <w:r w:rsidR="008F7338" w:rsidRPr="002F7EA2">
        <w:rPr>
          <w:rFonts w:asciiTheme="minorHAnsi" w:hAnsiTheme="minorHAnsi" w:cstheme="minorHAnsi"/>
          <w:sz w:val="22"/>
          <w:szCs w:val="22"/>
        </w:rPr>
        <w:t>) jest osoba wymieniona w wykazach określonych</w:t>
      </w:r>
      <w:r w:rsidR="00041367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="008F7338" w:rsidRPr="002F7EA2">
        <w:rPr>
          <w:rFonts w:asciiTheme="minorHAnsi" w:hAnsiTheme="minorHAnsi" w:cstheme="minorHAnsi"/>
          <w:sz w:val="22"/>
          <w:szCs w:val="22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162567" w:rsidRPr="002F7EA2">
        <w:rPr>
          <w:rFonts w:asciiTheme="minorHAnsi" w:hAnsiTheme="minorHAnsi" w:cstheme="minorHAnsi"/>
          <w:sz w:val="22"/>
          <w:szCs w:val="22"/>
        </w:rPr>
        <w:t>Ustawy</w:t>
      </w:r>
      <w:r w:rsidR="008F7338" w:rsidRPr="002F7EA2">
        <w:rPr>
          <w:rFonts w:asciiTheme="minorHAnsi" w:hAnsiTheme="minorHAnsi" w:cstheme="minorHAnsi"/>
          <w:sz w:val="22"/>
          <w:szCs w:val="22"/>
        </w:rPr>
        <w:t>;</w:t>
      </w:r>
    </w:p>
    <w:p w14:paraId="5B95C4CE" w14:textId="6AAAC781" w:rsidR="008F7338" w:rsidRPr="002F7EA2" w:rsidRDefault="008F7338" w:rsidP="002F7EA2">
      <w:pPr>
        <w:pStyle w:val="Akapitzlist"/>
        <w:numPr>
          <w:ilvl w:val="1"/>
          <w:numId w:val="53"/>
        </w:numPr>
        <w:tabs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>Wykonawc</w:t>
      </w:r>
      <w:r w:rsidR="00AE3211" w:rsidRPr="002F7EA2">
        <w:rPr>
          <w:rFonts w:asciiTheme="minorHAnsi" w:hAnsiTheme="minorHAnsi" w:cstheme="minorHAnsi"/>
          <w:sz w:val="22"/>
          <w:szCs w:val="22"/>
        </w:rPr>
        <w:t>ę</w:t>
      </w:r>
      <w:r w:rsidRPr="002F7EA2">
        <w:rPr>
          <w:rFonts w:asciiTheme="minorHAnsi" w:hAnsiTheme="minorHAnsi" w:cstheme="minorHAnsi"/>
          <w:sz w:val="22"/>
          <w:szCs w:val="22"/>
        </w:rPr>
        <w:t xml:space="preserve"> oraz uczestnik</w:t>
      </w:r>
      <w:r w:rsidR="0089133D" w:rsidRPr="002F7EA2">
        <w:rPr>
          <w:rFonts w:asciiTheme="minorHAnsi" w:hAnsiTheme="minorHAnsi" w:cstheme="minorHAnsi"/>
          <w:sz w:val="22"/>
          <w:szCs w:val="22"/>
        </w:rPr>
        <w:t xml:space="preserve">a </w:t>
      </w:r>
      <w:r w:rsidRPr="002F7EA2">
        <w:rPr>
          <w:rFonts w:asciiTheme="minorHAnsi" w:hAnsiTheme="minorHAnsi" w:cstheme="minorHAnsi"/>
          <w:sz w:val="22"/>
          <w:szCs w:val="22"/>
        </w:rPr>
        <w:t xml:space="preserve">konkursu, którego jednostką dominującą w rozumieniu art. 3 ust. 1 pkt 37 ustawy z dnia 29 września 1994 r. o rachunkowości (Dz. U. </w:t>
      </w:r>
      <w:r w:rsidR="00041367" w:rsidRPr="002F7EA2">
        <w:rPr>
          <w:rFonts w:asciiTheme="minorHAnsi" w:hAnsiTheme="minorHAnsi" w:cstheme="minorHAnsi"/>
          <w:sz w:val="22"/>
          <w:szCs w:val="22"/>
        </w:rPr>
        <w:t>z 2023 r. poz. 120</w:t>
      </w:r>
      <w:r w:rsidR="0076222F" w:rsidRPr="002F7EA2">
        <w:rPr>
          <w:rFonts w:asciiTheme="minorHAnsi" w:hAnsiTheme="minorHAnsi" w:cstheme="minorHAnsi"/>
          <w:sz w:val="22"/>
          <w:szCs w:val="22"/>
        </w:rPr>
        <w:t xml:space="preserve"> ze zm.</w:t>
      </w:r>
      <w:r w:rsidRPr="002F7EA2">
        <w:rPr>
          <w:rFonts w:asciiTheme="minorHAnsi" w:hAnsiTheme="minorHAnsi" w:cstheme="minorHAnsi"/>
          <w:sz w:val="22"/>
          <w:szCs w:val="22"/>
        </w:rPr>
        <w:t>) jest podmiot wymieniony w wykazach określonych w rozporządzeniu</w:t>
      </w:r>
      <w:r w:rsidR="008F6CCD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765/2006 i rozporządzeniu 269/2014 albo wpisany na listę lub będący taką jednostką dominującą od dnia 24 lutego 2022 r., o ile został wpisany na listę na podstawie decyzji w sprawie wpisu na listę rozstrzygającej</w:t>
      </w:r>
      <w:r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o</w:t>
      </w:r>
      <w:r w:rsidR="009A1EF6" w:rsidRPr="002F7EA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2F7EA2">
        <w:rPr>
          <w:rFonts w:asciiTheme="minorHAnsi" w:hAnsiTheme="minorHAnsi" w:cstheme="minorHAnsi"/>
          <w:sz w:val="22"/>
          <w:szCs w:val="22"/>
          <w:lang w:val="pl-PL"/>
        </w:rPr>
        <w:t>zastosowaniu środka, o którym mowa w art. 1 pkt 3</w:t>
      </w:r>
      <w:r w:rsidR="00162567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Ustawy. </w:t>
      </w:r>
    </w:p>
    <w:p w14:paraId="7C0916E8" w14:textId="591E41E5" w:rsidR="00465301" w:rsidRPr="002F7EA2" w:rsidRDefault="00465301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Wykluczenie Wykonawcy następuje zgodnie z art. 111 ustawy PZP</w:t>
      </w:r>
      <w:bookmarkStart w:id="46" w:name="_Hlk107394589"/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, a w zakresie Ustawy z dnia 13 kwietnia 2022 r. o szczególnych rozwiązaniach w zakresie przeciwdziałania wspieraniu agresji na Ukrainę oraz służących ochronie bezpieczeństwa narodowego zgodnie z art. 7 ust. 2 tej ustawy.</w:t>
      </w:r>
    </w:p>
    <w:p w14:paraId="0CDB777E" w14:textId="1DB50DE6" w:rsidR="00374F55" w:rsidRPr="002F7EA2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47" w:name="_Toc102571221"/>
      <w:bookmarkStart w:id="48" w:name="_Toc102571308"/>
      <w:bookmarkStart w:id="49" w:name="_Toc102571425"/>
      <w:bookmarkStart w:id="50" w:name="_Toc102571511"/>
      <w:bookmarkEnd w:id="41"/>
      <w:bookmarkEnd w:id="44"/>
      <w:bookmarkEnd w:id="46"/>
      <w:r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Wymagane oświadczenia lub dokumenty, </w:t>
      </w:r>
      <w:r w:rsidR="00F50AD3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w tym wykaz </w:t>
      </w:r>
      <w:r w:rsidR="00910807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br/>
      </w:r>
      <w:r w:rsidR="00F50AD3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oświadczeń lub dokumentów </w:t>
      </w:r>
      <w:r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potwierdzających spełnianie warunków udziału w</w:t>
      </w:r>
      <w:r w:rsidR="00292804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 </w:t>
      </w:r>
      <w:r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postępowaniu oraz </w:t>
      </w:r>
      <w:r w:rsidR="004C10F8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wykazanie </w:t>
      </w:r>
      <w:r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brak</w:t>
      </w:r>
      <w:r w:rsidR="004C10F8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</w:t>
      </w:r>
      <w:r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podstaw wykluczenia</w:t>
      </w:r>
      <w:bookmarkEnd w:id="47"/>
      <w:bookmarkEnd w:id="48"/>
      <w:bookmarkEnd w:id="49"/>
      <w:bookmarkEnd w:id="50"/>
      <w:r w:rsidR="00792A38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4C2A612A" w14:textId="77777777" w:rsidR="00E659E8" w:rsidRPr="002F7EA2" w:rsidRDefault="00F50AD3" w:rsidP="002F7EA2">
      <w:pPr>
        <w:pStyle w:val="Akapitzlist"/>
        <w:numPr>
          <w:ilvl w:val="0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51" w:name="_Hlk64730768"/>
      <w:r w:rsidRP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>Oferta winna zawierać</w:t>
      </w:r>
      <w:r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następujące oświadczenia i dokumenty</w:t>
      </w:r>
      <w:r w:rsidR="00BA1DD3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28CCB91F" w14:textId="1F64E86D" w:rsidR="00E659E8" w:rsidRPr="002F7EA2" w:rsidRDefault="00F50AD3" w:rsidP="002F7EA2">
      <w:pPr>
        <w:pStyle w:val="Akapitzlist"/>
        <w:numPr>
          <w:ilvl w:val="1"/>
          <w:numId w:val="13"/>
        </w:numPr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Wypełniony </w:t>
      </w:r>
      <w:r w:rsidRPr="002F7EA2">
        <w:rPr>
          <w:rFonts w:asciiTheme="minorHAnsi" w:hAnsiTheme="minorHAnsi" w:cstheme="minorHAnsi"/>
          <w:b/>
          <w:sz w:val="22"/>
          <w:szCs w:val="22"/>
        </w:rPr>
        <w:t>formularz ofertowy</w:t>
      </w:r>
      <w:r w:rsidRPr="002F7EA2">
        <w:rPr>
          <w:rFonts w:asciiTheme="minorHAnsi" w:hAnsiTheme="minorHAnsi" w:cstheme="minorHAnsi"/>
          <w:sz w:val="22"/>
          <w:szCs w:val="22"/>
        </w:rPr>
        <w:t>, sporządzony z</w:t>
      </w:r>
      <w:r w:rsidR="002976E2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wykorzystaniem wzoru stanowiącego</w:t>
      </w:r>
      <w:r w:rsidR="006558B5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2F7EA2">
        <w:rPr>
          <w:rFonts w:asciiTheme="minorHAnsi" w:hAnsiTheme="minorHAnsi" w:cstheme="minorHAnsi"/>
          <w:b/>
          <w:sz w:val="22"/>
          <w:szCs w:val="22"/>
        </w:rPr>
        <w:t>ałącznik nr 4 do SWZ.</w:t>
      </w:r>
    </w:p>
    <w:p w14:paraId="43021B9D" w14:textId="77777777" w:rsidR="00E659E8" w:rsidRPr="002F7EA2" w:rsidRDefault="00F50AD3" w:rsidP="002F7EA2">
      <w:pPr>
        <w:pStyle w:val="Akapitzlist"/>
        <w:numPr>
          <w:ilvl w:val="1"/>
          <w:numId w:val="13"/>
        </w:numPr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b/>
          <w:sz w:val="22"/>
          <w:szCs w:val="22"/>
        </w:rPr>
        <w:t>Pełnomocnictwo</w:t>
      </w:r>
      <w:r w:rsidRPr="002F7EA2">
        <w:rPr>
          <w:rFonts w:asciiTheme="minorHAnsi" w:hAnsiTheme="minorHAnsi" w:cstheme="minorHAnsi"/>
          <w:sz w:val="22"/>
          <w:szCs w:val="22"/>
        </w:rPr>
        <w:t xml:space="preserve"> (lub ciąg pełnomocnictw) zgodnie z Rozdziałem XI SWZ.</w:t>
      </w:r>
    </w:p>
    <w:p w14:paraId="1F63F2C7" w14:textId="77777777" w:rsidR="00E659E8" w:rsidRPr="002F7EA2" w:rsidRDefault="00F50AD3" w:rsidP="002F7EA2">
      <w:pPr>
        <w:pStyle w:val="Akapitzlist"/>
        <w:numPr>
          <w:ilvl w:val="1"/>
          <w:numId w:val="13"/>
        </w:numPr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b/>
          <w:sz w:val="22"/>
          <w:szCs w:val="22"/>
        </w:rPr>
        <w:t>Podmiotowe środki dowodowe:</w:t>
      </w:r>
    </w:p>
    <w:p w14:paraId="5CAE42F4" w14:textId="10698C18" w:rsidR="00E659E8" w:rsidRPr="002F7EA2" w:rsidRDefault="005030B5" w:rsidP="002F7EA2">
      <w:pPr>
        <w:pStyle w:val="Akapitzlist"/>
        <w:numPr>
          <w:ilvl w:val="2"/>
          <w:numId w:val="13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>A</w:t>
      </w:r>
      <w:r w:rsidR="00BA1DD3" w:rsidRPr="002F7EA2">
        <w:rPr>
          <w:rFonts w:asciiTheme="minorHAnsi" w:hAnsiTheme="minorHAnsi" w:cstheme="minorHAnsi"/>
          <w:sz w:val="22"/>
          <w:szCs w:val="22"/>
        </w:rPr>
        <w:t xml:space="preserve">ktualne na dzień składania ofert </w:t>
      </w:r>
      <w:bookmarkStart w:id="52" w:name="_Hlk107397989"/>
      <w:r w:rsidR="00BA1DD3"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oświadczenie o spełnianiu warunków udziału </w:t>
      </w:r>
      <w:r w:rsidR="00D74980" w:rsidRPr="002F7EA2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A1DD3" w:rsidRPr="002F7EA2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2976E2" w:rsidRP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BA1DD3" w:rsidRPr="002F7EA2">
        <w:rPr>
          <w:rFonts w:asciiTheme="minorHAnsi" w:hAnsiTheme="minorHAnsi" w:cstheme="minorHAnsi"/>
          <w:b/>
          <w:bCs/>
          <w:sz w:val="22"/>
          <w:szCs w:val="22"/>
        </w:rPr>
        <w:t>postępowaniu oraz o braku podstaw do wykluczenia z postępowania</w:t>
      </w:r>
      <w:bookmarkEnd w:id="52"/>
      <w:r w:rsidR="00BA1DD3" w:rsidRPr="002F7EA2">
        <w:rPr>
          <w:rFonts w:asciiTheme="minorHAnsi" w:hAnsiTheme="minorHAnsi" w:cstheme="minorHAnsi"/>
          <w:sz w:val="22"/>
          <w:szCs w:val="22"/>
        </w:rPr>
        <w:t xml:space="preserve"> – zgodnie </w:t>
      </w:r>
      <w:r w:rsidR="00D74980" w:rsidRPr="002F7EA2">
        <w:rPr>
          <w:rFonts w:asciiTheme="minorHAnsi" w:hAnsiTheme="minorHAnsi" w:cstheme="minorHAnsi"/>
          <w:sz w:val="22"/>
          <w:szCs w:val="22"/>
        </w:rPr>
        <w:br/>
      </w:r>
      <w:r w:rsidR="00BA1DD3" w:rsidRPr="002F7EA2">
        <w:rPr>
          <w:rFonts w:asciiTheme="minorHAnsi" w:hAnsiTheme="minorHAnsi" w:cstheme="minorHAnsi"/>
          <w:sz w:val="22"/>
          <w:szCs w:val="22"/>
        </w:rPr>
        <w:t>z</w:t>
      </w:r>
      <w:r w:rsidR="002976E2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A1DD3" w:rsidRPr="002F7EA2">
        <w:rPr>
          <w:rFonts w:asciiTheme="minorHAnsi" w:hAnsiTheme="minorHAnsi" w:cstheme="minorHAnsi"/>
          <w:b/>
          <w:sz w:val="22"/>
          <w:szCs w:val="22"/>
        </w:rPr>
        <w:t xml:space="preserve">Załącznikiem nr </w:t>
      </w:r>
      <w:r w:rsidR="00F66E00" w:rsidRPr="002F7EA2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="00BA1DD3" w:rsidRPr="002F7EA2">
        <w:rPr>
          <w:rFonts w:asciiTheme="minorHAnsi" w:hAnsiTheme="minorHAnsi" w:cstheme="minorHAnsi"/>
          <w:b/>
          <w:sz w:val="22"/>
          <w:szCs w:val="22"/>
        </w:rPr>
        <w:t>do SWZ</w:t>
      </w:r>
      <w:r w:rsidR="00A848C0" w:rsidRPr="002F7EA2">
        <w:rPr>
          <w:rFonts w:asciiTheme="minorHAnsi" w:hAnsiTheme="minorHAnsi" w:cstheme="minorHAnsi"/>
          <w:sz w:val="22"/>
          <w:szCs w:val="22"/>
        </w:rPr>
        <w:t xml:space="preserve">, </w:t>
      </w:r>
      <w:r w:rsidR="00A848C0" w:rsidRPr="002F7EA2">
        <w:rPr>
          <w:rFonts w:asciiTheme="minorHAnsi" w:hAnsiTheme="minorHAnsi" w:cstheme="minorHAnsi"/>
          <w:b/>
          <w:sz w:val="22"/>
          <w:szCs w:val="22"/>
        </w:rPr>
        <w:t>składane w formie elektronicznej lub w postaci elektronicznej opatrzonej podpisem zaufanym lub podpisem osobistym.</w:t>
      </w:r>
    </w:p>
    <w:p w14:paraId="5058FAF7" w14:textId="36F6E32D" w:rsidR="00E659E8" w:rsidRPr="002F7EA2" w:rsidRDefault="00BA1DD3" w:rsidP="002F7EA2">
      <w:pPr>
        <w:pStyle w:val="Akapitzlist"/>
        <w:numPr>
          <w:ilvl w:val="2"/>
          <w:numId w:val="13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>Informacje zawarte w oświadczeniu, o którym mowa w pkt 1.</w:t>
      </w:r>
      <w:r w:rsidR="001C4C99" w:rsidRPr="002F7EA2">
        <w:rPr>
          <w:rFonts w:asciiTheme="minorHAnsi" w:hAnsiTheme="minorHAnsi" w:cstheme="minorHAnsi"/>
          <w:sz w:val="22"/>
          <w:szCs w:val="22"/>
        </w:rPr>
        <w:t>3.1</w:t>
      </w:r>
      <w:r w:rsidRPr="002F7EA2">
        <w:rPr>
          <w:rFonts w:asciiTheme="minorHAnsi" w:hAnsiTheme="minorHAnsi" w:cstheme="minorHAnsi"/>
          <w:sz w:val="22"/>
          <w:szCs w:val="22"/>
        </w:rPr>
        <w:t xml:space="preserve">. stanowią </w:t>
      </w:r>
      <w:r w:rsidR="005030B5" w:rsidRPr="002F7EA2">
        <w:rPr>
          <w:rFonts w:asciiTheme="minorHAnsi" w:hAnsiTheme="minorHAnsi" w:cstheme="minorHAnsi"/>
          <w:sz w:val="22"/>
          <w:szCs w:val="22"/>
        </w:rPr>
        <w:t xml:space="preserve">wstępne </w:t>
      </w:r>
      <w:r w:rsidRPr="002F7EA2">
        <w:rPr>
          <w:rFonts w:asciiTheme="minorHAnsi" w:hAnsiTheme="minorHAnsi" w:cstheme="minorHAnsi"/>
          <w:sz w:val="22"/>
          <w:szCs w:val="22"/>
        </w:rPr>
        <w:t xml:space="preserve">potwierdzenie, że Wykonawca nie podlega wykluczeniu oraz spełnia warunki udziału </w:t>
      </w:r>
      <w:r w:rsidR="00D74980" w:rsidRPr="002F7EA2">
        <w:rPr>
          <w:rFonts w:asciiTheme="minorHAnsi" w:hAnsiTheme="minorHAnsi" w:cstheme="minorHAnsi"/>
          <w:sz w:val="22"/>
          <w:szCs w:val="22"/>
        </w:rPr>
        <w:br/>
      </w:r>
      <w:r w:rsidRPr="002F7EA2">
        <w:rPr>
          <w:rFonts w:asciiTheme="minorHAnsi" w:hAnsiTheme="minorHAnsi" w:cstheme="minorHAnsi"/>
          <w:sz w:val="22"/>
          <w:szCs w:val="22"/>
        </w:rPr>
        <w:t>w</w:t>
      </w:r>
      <w:r w:rsidR="00D74980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postępowaniu.</w:t>
      </w:r>
    </w:p>
    <w:p w14:paraId="5DB816DD" w14:textId="77777777" w:rsidR="00E659E8" w:rsidRPr="002F7EA2" w:rsidRDefault="001C4C99" w:rsidP="002F7EA2">
      <w:pPr>
        <w:pStyle w:val="Akapitzlist"/>
        <w:numPr>
          <w:ilvl w:val="2"/>
          <w:numId w:val="13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Dokumenty wymagane w przypadku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podwykonawcy</w:t>
      </w:r>
      <w:r w:rsidRPr="002F7EA2">
        <w:rPr>
          <w:rFonts w:asciiTheme="minorHAnsi" w:hAnsiTheme="minorHAnsi" w:cstheme="minorHAnsi"/>
          <w:sz w:val="22"/>
          <w:szCs w:val="22"/>
        </w:rPr>
        <w:t xml:space="preserve"> </w:t>
      </w:r>
      <w:bookmarkStart w:id="53" w:name="_Hlk107398240"/>
      <w:r w:rsidRPr="002F7EA2">
        <w:rPr>
          <w:rFonts w:asciiTheme="minorHAnsi" w:hAnsiTheme="minorHAnsi" w:cstheme="minorHAnsi"/>
          <w:sz w:val="22"/>
          <w:szCs w:val="22"/>
        </w:rPr>
        <w:t xml:space="preserve">niebędącego podmiotem udostępniającym zasoby </w:t>
      </w:r>
      <w:bookmarkEnd w:id="53"/>
      <w:r w:rsidRPr="002F7EA2">
        <w:rPr>
          <w:rFonts w:asciiTheme="minorHAnsi" w:hAnsiTheme="minorHAnsi" w:cstheme="minorHAnsi"/>
          <w:sz w:val="22"/>
          <w:szCs w:val="22"/>
        </w:rPr>
        <w:t>określa Rozdział IX SWZ.</w:t>
      </w:r>
    </w:p>
    <w:p w14:paraId="61B2A823" w14:textId="77777777" w:rsidR="00E659E8" w:rsidRPr="002F7EA2" w:rsidRDefault="008B49C8" w:rsidP="002F7EA2">
      <w:pPr>
        <w:pStyle w:val="Akapitzlist"/>
        <w:numPr>
          <w:ilvl w:val="2"/>
          <w:numId w:val="13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Dokumenty wymagane od Wykonawców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wspólnie ubiegających się o udzielenie zamówienia</w:t>
      </w:r>
      <w:r w:rsidRPr="002F7EA2">
        <w:rPr>
          <w:rFonts w:asciiTheme="minorHAnsi" w:hAnsiTheme="minorHAnsi" w:cstheme="minorHAnsi"/>
          <w:sz w:val="22"/>
          <w:szCs w:val="22"/>
        </w:rPr>
        <w:t xml:space="preserve"> publicznego określa Rozdział X SWZ.</w:t>
      </w:r>
    </w:p>
    <w:p w14:paraId="03CC0FB8" w14:textId="0B67173A" w:rsidR="00104267" w:rsidRPr="002F7EA2" w:rsidRDefault="00BA1DD3" w:rsidP="002F7EA2">
      <w:pPr>
        <w:pStyle w:val="Akapitzlist"/>
        <w:numPr>
          <w:ilvl w:val="0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Zamawiający wzywa </w:t>
      </w:r>
      <w:r w:rsidR="001C4C99" w:rsidRPr="002F7EA2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ykonawcę, </w:t>
      </w:r>
      <w:r w:rsidRPr="002F7EA2">
        <w:rPr>
          <w:rFonts w:asciiTheme="minorHAnsi" w:hAnsiTheme="minorHAnsi" w:cstheme="minorHAnsi"/>
          <w:sz w:val="22"/>
          <w:szCs w:val="22"/>
        </w:rPr>
        <w:t>którego oferta została najwyżej oceniona, do złożenia</w:t>
      </w:r>
      <w:r w:rsidR="00B31478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w</w:t>
      </w:r>
      <w:r w:rsidR="00E73997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wyznaczonym terminie, nie krótszym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niż 5 dni od dnia wezwania, podmiotowych środków dowodowych aktualnych na dzień </w:t>
      </w:r>
      <w:r w:rsidR="008F434B"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ich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złożenia.</w:t>
      </w:r>
    </w:p>
    <w:p w14:paraId="60BAFC81" w14:textId="5423FDCA" w:rsidR="00E659E8" w:rsidRPr="002F7EA2" w:rsidRDefault="00BA1DD3" w:rsidP="00655F88">
      <w:pPr>
        <w:pStyle w:val="Akapitzlist"/>
        <w:spacing w:before="120" w:after="120" w:line="271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lastRenderedPageBreak/>
        <w:t xml:space="preserve">Podmiotowe środki dowodowe wymagane od </w:t>
      </w:r>
      <w:r w:rsidR="00282090" w:rsidRPr="002F7EA2">
        <w:rPr>
          <w:rFonts w:asciiTheme="minorHAnsi" w:hAnsiTheme="minorHAnsi" w:cstheme="minorHAnsi"/>
          <w:sz w:val="22"/>
          <w:szCs w:val="22"/>
        </w:rPr>
        <w:t>W</w:t>
      </w:r>
      <w:r w:rsidRPr="002F7EA2">
        <w:rPr>
          <w:rFonts w:asciiTheme="minorHAnsi" w:hAnsiTheme="minorHAnsi" w:cstheme="minorHAnsi"/>
          <w:sz w:val="22"/>
          <w:szCs w:val="22"/>
        </w:rPr>
        <w:t>ykonawcy</w:t>
      </w:r>
      <w:r w:rsidR="00140F21" w:rsidRPr="002F7EA2">
        <w:rPr>
          <w:rFonts w:asciiTheme="minorHAnsi" w:hAnsiTheme="minorHAnsi" w:cstheme="minorHAnsi"/>
          <w:sz w:val="22"/>
          <w:szCs w:val="22"/>
        </w:rPr>
        <w:t>, na wezwanie,</w:t>
      </w:r>
      <w:r w:rsidRPr="002F7EA2">
        <w:rPr>
          <w:rFonts w:asciiTheme="minorHAnsi" w:hAnsiTheme="minorHAnsi" w:cstheme="minorHAnsi"/>
          <w:sz w:val="22"/>
          <w:szCs w:val="22"/>
        </w:rPr>
        <w:t xml:space="preserve"> obejmują:</w:t>
      </w:r>
    </w:p>
    <w:p w14:paraId="5DE1B486" w14:textId="29897AC6" w:rsidR="00E659E8" w:rsidRPr="002F7EA2" w:rsidRDefault="006F380F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282090" w:rsidRPr="002F7EA2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ykonawcy, w zakresie art. 108 ust. 1 pkt 5 ustawy</w:t>
      </w:r>
      <w:r w:rsidR="00A7517C"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PZP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, o braku przynależności do tej samej grupy kapitałowej, </w:t>
      </w:r>
      <w:r w:rsidRPr="002F7EA2">
        <w:rPr>
          <w:rFonts w:asciiTheme="minorHAnsi" w:hAnsiTheme="minorHAnsi" w:cstheme="minorHAnsi"/>
          <w:sz w:val="22"/>
          <w:szCs w:val="22"/>
        </w:rPr>
        <w:t>w rozumieniu ustawy z dnia 16 lutego 2007 r. o ochronie konkurencji i konsumentów (Dz. U. z 202</w:t>
      </w:r>
      <w:r w:rsidR="00B56BB7" w:rsidRPr="002F7EA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2F7EA2">
        <w:rPr>
          <w:rFonts w:asciiTheme="minorHAnsi" w:hAnsiTheme="minorHAnsi" w:cstheme="minorHAnsi"/>
          <w:sz w:val="22"/>
          <w:szCs w:val="22"/>
        </w:rPr>
        <w:t xml:space="preserve"> r. poz. </w:t>
      </w:r>
      <w:r w:rsidR="00B56BB7" w:rsidRPr="002F7EA2">
        <w:rPr>
          <w:rFonts w:asciiTheme="minorHAnsi" w:hAnsiTheme="minorHAnsi" w:cstheme="minorHAnsi"/>
          <w:sz w:val="22"/>
          <w:szCs w:val="22"/>
          <w:lang w:val="pl-PL"/>
        </w:rPr>
        <w:t>594</w:t>
      </w:r>
      <w:r w:rsidR="00AE6AA7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ze zm.</w:t>
      </w:r>
      <w:r w:rsidRPr="002F7EA2">
        <w:rPr>
          <w:rFonts w:asciiTheme="minorHAnsi" w:hAnsiTheme="minorHAnsi" w:cstheme="minorHAnsi"/>
          <w:sz w:val="22"/>
          <w:szCs w:val="22"/>
        </w:rPr>
        <w:t xml:space="preserve">), z innym </w:t>
      </w:r>
      <w:r w:rsidR="00282090" w:rsidRPr="002F7EA2">
        <w:rPr>
          <w:rFonts w:asciiTheme="minorHAnsi" w:hAnsiTheme="minorHAnsi" w:cstheme="minorHAnsi"/>
          <w:sz w:val="22"/>
          <w:szCs w:val="22"/>
        </w:rPr>
        <w:t>W</w:t>
      </w:r>
      <w:r w:rsidRPr="002F7EA2">
        <w:rPr>
          <w:rFonts w:asciiTheme="minorHAnsi" w:hAnsiTheme="minorHAnsi" w:cstheme="minorHAnsi"/>
          <w:sz w:val="22"/>
          <w:szCs w:val="22"/>
        </w:rPr>
        <w:t>ykonawcą, który złożył odrębną ofertę</w:t>
      </w:r>
      <w:r w:rsidR="008F434B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w postępowaniu, albo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517C"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o przynależności do tej samej grupy kapitałowej</w:t>
      </w:r>
      <w:r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wraz z dokumentami lub informacjami potwierdzającymi przygotowanie oferty</w:t>
      </w:r>
      <w:r w:rsidR="008F434B"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w postępowaniu niezależnie od innego </w:t>
      </w:r>
      <w:r w:rsidR="00282090" w:rsidRPr="002F7EA2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ykonawcy należącego do tej samej grupy kapitałowej </w:t>
      </w:r>
      <w:r w:rsidRPr="002F7EA2">
        <w:rPr>
          <w:rFonts w:asciiTheme="minorHAnsi" w:hAnsiTheme="minorHAnsi" w:cstheme="minorHAnsi"/>
          <w:sz w:val="22"/>
          <w:szCs w:val="22"/>
        </w:rPr>
        <w:t>–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załącznik nr 6a lub 6b do SWZ</w:t>
      </w:r>
      <w:r w:rsidR="00BA1DD3" w:rsidRPr="002F7EA2">
        <w:rPr>
          <w:rFonts w:asciiTheme="minorHAnsi" w:hAnsiTheme="minorHAnsi" w:cstheme="minorHAnsi"/>
          <w:sz w:val="22"/>
          <w:szCs w:val="22"/>
        </w:rPr>
        <w:t>;</w:t>
      </w:r>
      <w:bookmarkStart w:id="54" w:name="_Hlk92176849"/>
    </w:p>
    <w:p w14:paraId="41952AF3" w14:textId="36CEF547" w:rsidR="00E659E8" w:rsidRPr="002F7EA2" w:rsidRDefault="0065374C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2F7EA2">
        <w:rPr>
          <w:rFonts w:asciiTheme="minorHAnsi" w:hAnsiTheme="minorHAnsi" w:cstheme="minorHAnsi"/>
          <w:sz w:val="22"/>
          <w:szCs w:val="22"/>
        </w:rPr>
        <w:t>o aktualności informacji zawartych w oświadczeniu,</w:t>
      </w:r>
      <w:r w:rsidR="001B4208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o którym mowa w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art. 125 ust. 1 ustawy PZP </w:t>
      </w:r>
      <w:r w:rsidRPr="002F7EA2">
        <w:rPr>
          <w:rFonts w:asciiTheme="minorHAnsi" w:hAnsiTheme="minorHAnsi" w:cstheme="minorHAnsi"/>
          <w:sz w:val="22"/>
          <w:szCs w:val="22"/>
        </w:rPr>
        <w:t xml:space="preserve">w zakresie odnoszącym się do podstaw wykluczenia wskazanych w art. 108 ustawy </w:t>
      </w:r>
      <w:r w:rsidR="00D341A1" w:rsidRPr="002F7EA2">
        <w:rPr>
          <w:rFonts w:asciiTheme="minorHAnsi" w:hAnsiTheme="minorHAnsi" w:cstheme="minorHAnsi"/>
          <w:sz w:val="22"/>
          <w:szCs w:val="22"/>
        </w:rPr>
        <w:t>P</w:t>
      </w:r>
      <w:r w:rsidR="00D341A1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ZP </w:t>
      </w:r>
      <w:bookmarkStart w:id="55" w:name="_Hlk107559645"/>
      <w:r w:rsidR="0037562A" w:rsidRPr="002F7EA2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37562A" w:rsidRP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art. 7 ust. 1 </w:t>
      </w:r>
      <w:r w:rsidR="00273034" w:rsidRP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 dnia 13 kwietnia 2022 r. o szczególnych rozwiązaniach w zakresie przeciwdziałania wspieraniu agresji na Ukrainę oraz służących ochronie bezpieczeństwa narodowego </w:t>
      </w:r>
      <w:r w:rsidR="00273034" w:rsidRPr="002F7EA2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Dz. U. z 202</w:t>
      </w:r>
      <w:r w:rsidR="00C11BD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4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r. poz. </w:t>
      </w:r>
      <w:r w:rsidR="00C11BD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507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ze zm</w:t>
      </w:r>
      <w:r w:rsidR="00D672C1" w:rsidRP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  <w:r w:rsidR="00273034" w:rsidRPr="002F7EA2">
        <w:rPr>
          <w:rFonts w:asciiTheme="minorHAnsi" w:hAnsiTheme="minorHAnsi" w:cstheme="minorHAnsi"/>
          <w:sz w:val="22"/>
          <w:szCs w:val="22"/>
          <w:lang w:val="pl-PL"/>
        </w:rPr>
        <w:t>)</w:t>
      </w:r>
      <w:bookmarkEnd w:id="55"/>
      <w:r w:rsidR="001B4208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34FF1" w:rsidRPr="002F7EA2">
        <w:rPr>
          <w:rFonts w:asciiTheme="minorHAnsi" w:hAnsiTheme="minorHAnsi" w:cstheme="minorHAnsi"/>
          <w:sz w:val="22"/>
          <w:szCs w:val="22"/>
        </w:rPr>
        <w:t>–</w:t>
      </w:r>
      <w:r w:rsidRPr="002F7EA2">
        <w:rPr>
          <w:rFonts w:asciiTheme="minorHAnsi" w:hAnsiTheme="minorHAnsi" w:cstheme="minorHAnsi"/>
          <w:sz w:val="22"/>
          <w:szCs w:val="22"/>
        </w:rPr>
        <w:t xml:space="preserve"> wzór oświadczenia stanowi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Załącznik nr 7 do SWZ</w:t>
      </w:r>
      <w:r w:rsidRPr="002F7EA2">
        <w:rPr>
          <w:rFonts w:asciiTheme="minorHAnsi" w:hAnsiTheme="minorHAnsi" w:cstheme="minorHAnsi"/>
          <w:sz w:val="22"/>
          <w:szCs w:val="22"/>
        </w:rPr>
        <w:t>;</w:t>
      </w:r>
      <w:bookmarkStart w:id="56" w:name="_Hlk64272645"/>
      <w:bookmarkEnd w:id="54"/>
    </w:p>
    <w:p w14:paraId="4E29EBF9" w14:textId="77777777" w:rsidR="00D07465" w:rsidRPr="002F7EA2" w:rsidRDefault="00E57EF7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na potwierdzenie braku podstaw wykluczenia: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odpis lub informacje z Krajowego Rejestru Sądowego lub z Centralnej Ewidencji i Informacji o Działalności Gospodarczej,</w:t>
      </w:r>
      <w:r w:rsidRPr="002F7EA2">
        <w:rPr>
          <w:rFonts w:asciiTheme="minorHAnsi" w:hAnsiTheme="minorHAnsi" w:cstheme="minorHAnsi"/>
          <w:sz w:val="22"/>
          <w:szCs w:val="22"/>
        </w:rPr>
        <w:t xml:space="preserve"> w zakresie art. 109 ust. 1 pkt 4 PZP, o którym mowa w Rozdziale VII pkt 2 SWZ, sporządzone nie wcześniej niż 3 miesiące przed ich złożeniem, jeżeli odrębne przepisy wymagają wpisu do rejestru lub ewidencji;</w:t>
      </w:r>
    </w:p>
    <w:p w14:paraId="0FA084A2" w14:textId="77777777" w:rsidR="00095A50" w:rsidRPr="002F7EA2" w:rsidRDefault="00095A50" w:rsidP="002F7EA2">
      <w:pPr>
        <w:pStyle w:val="Akapitzlist"/>
        <w:numPr>
          <w:ilvl w:val="2"/>
          <w:numId w:val="13"/>
        </w:numPr>
        <w:suppressAutoHyphens w:val="0"/>
        <w:spacing w:line="271" w:lineRule="auto"/>
        <w:contextualSpacing/>
        <w:jc w:val="both"/>
        <w:rPr>
          <w:rFonts w:asciiTheme="minorHAnsi" w:hAnsiTheme="minorHAnsi" w:cstheme="minorHAnsi"/>
          <w:kern w:val="32"/>
          <w:sz w:val="22"/>
          <w:szCs w:val="22"/>
          <w:lang w:eastAsia="pl-PL"/>
        </w:rPr>
      </w:pPr>
      <w:r w:rsidRPr="002F7EA2">
        <w:rPr>
          <w:rFonts w:asciiTheme="minorHAnsi" w:hAnsiTheme="minorHAnsi" w:cstheme="minorHAnsi"/>
          <w:sz w:val="22"/>
          <w:szCs w:val="22"/>
        </w:rPr>
        <w:t>Informacja dla Wykonawców mających siedzibę lub miejsce zamieszkania poza terytorium Rzeczpospolitej Polskiej.</w:t>
      </w:r>
    </w:p>
    <w:p w14:paraId="1C0CE9FC" w14:textId="661F7815" w:rsidR="00095A50" w:rsidRPr="002F7EA2" w:rsidRDefault="00095A50" w:rsidP="002F7EA2">
      <w:pPr>
        <w:pStyle w:val="Akapitzlist"/>
        <w:numPr>
          <w:ilvl w:val="2"/>
          <w:numId w:val="13"/>
        </w:numPr>
        <w:suppressAutoHyphens w:val="0"/>
        <w:spacing w:line="271" w:lineRule="auto"/>
        <w:contextualSpacing/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Jeżeli Wykonawca ma siedzibę lub miejsce zamieszkania </w:t>
      </w:r>
      <w:r w:rsidR="00021212">
        <w:rPr>
          <w:rFonts w:asciiTheme="minorHAnsi" w:hAnsiTheme="minorHAnsi" w:cstheme="minorHAnsi"/>
          <w:sz w:val="22"/>
          <w:szCs w:val="22"/>
        </w:rPr>
        <w:t>l</w:t>
      </w:r>
      <w:r w:rsidR="00021212" w:rsidRPr="00021212">
        <w:rPr>
          <w:rFonts w:asciiTheme="minorHAnsi" w:hAnsiTheme="minorHAnsi" w:cstheme="minorHAnsi"/>
          <w:sz w:val="22"/>
          <w:szCs w:val="22"/>
          <w:lang w:val="pl-PL"/>
        </w:rPr>
        <w:t>ub miejsce zamieszkania ma osoba, której dokument dotyczy</w:t>
      </w:r>
      <w:r w:rsidR="00021212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 xml:space="preserve">poza </w:t>
      </w:r>
      <w:r w:rsidR="00487C4D">
        <w:rPr>
          <w:rFonts w:asciiTheme="minorHAnsi" w:hAnsiTheme="minorHAnsi" w:cstheme="minorHAnsi"/>
          <w:sz w:val="22"/>
          <w:szCs w:val="22"/>
        </w:rPr>
        <w:t>granicami</w:t>
      </w:r>
      <w:r w:rsidR="00487C4D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Rzeczypospolitej Polskiej, zamiast dokumentu, o których mowa w pkt. 2.3 SWZ, składa dokument lub dokumenty wystawione w kraju, w którym Wykonawca ma siedzibę lub miejsce zamieszkania, potwierdzające, że nie otwarto jego likwidacji, nie ogłoszono upadłości,</w:t>
      </w:r>
      <w:r w:rsidRPr="002F7EA2">
        <w:rPr>
          <w:rFonts w:asciiTheme="minorHAnsi" w:hAnsiTheme="minorHAnsi" w:cstheme="minorHAnsi"/>
          <w:kern w:val="32"/>
          <w:sz w:val="22"/>
          <w:szCs w:val="22"/>
        </w:rPr>
        <w:t xml:space="preserve"> jego aktywami nie zarządza likwidator lub sąd, nie zawarł układu z wierzycielami, jego działalność </w:t>
      </w:r>
      <w:r w:rsidRPr="002F7EA2">
        <w:rPr>
          <w:rFonts w:asciiTheme="minorHAnsi" w:hAnsiTheme="minorHAnsi" w:cstheme="minorHAnsi"/>
          <w:sz w:val="22"/>
          <w:szCs w:val="22"/>
        </w:rPr>
        <w:t>gospodarcza nie jest zawieszona ani nie znajduje się on w innej tego rodzaju sytuacji wynikającej z podobnej procedury przewidzianej w przepisach miejsca wszczęcia tej procedury.</w:t>
      </w:r>
    </w:p>
    <w:p w14:paraId="367925B0" w14:textId="6050CE64" w:rsidR="00095A50" w:rsidRPr="002F7EA2" w:rsidRDefault="00095A50" w:rsidP="002F7EA2">
      <w:pPr>
        <w:pStyle w:val="Akapitzlist"/>
        <w:numPr>
          <w:ilvl w:val="2"/>
          <w:numId w:val="13"/>
        </w:numPr>
        <w:suppressAutoHyphens w:val="0"/>
        <w:spacing w:line="271" w:lineRule="auto"/>
        <w:contextualSpacing/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>Dokument, o którym mowa w pkt. 2.3.2 SWZ, powinien być wystawiony nie wcześniej niż 3 miesiące przed jej złożeniem.</w:t>
      </w:r>
    </w:p>
    <w:p w14:paraId="60A7B32B" w14:textId="202BAC47" w:rsidR="00095A50" w:rsidRPr="00B71ED9" w:rsidRDefault="00095A50" w:rsidP="002F7EA2">
      <w:pPr>
        <w:pStyle w:val="Akapitzlist"/>
        <w:numPr>
          <w:ilvl w:val="2"/>
          <w:numId w:val="13"/>
        </w:numPr>
        <w:suppressAutoHyphens w:val="0"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57" w:name="_Hlk182814058"/>
      <w:r w:rsidRPr="002F7EA2">
        <w:rPr>
          <w:rFonts w:asciiTheme="minorHAnsi" w:hAnsiTheme="minorHAnsi" w:cstheme="minorHAnsi"/>
          <w:sz w:val="22"/>
          <w:szCs w:val="22"/>
        </w:rPr>
        <w:t xml:space="preserve">Jeżeli w kraju, w którym Wykonawca ma siedzibę lub miejsce zamieszkania, </w:t>
      </w:r>
      <w:r w:rsidR="00021212">
        <w:rPr>
          <w:rFonts w:asciiTheme="minorHAnsi" w:hAnsiTheme="minorHAnsi" w:cstheme="minorHAnsi"/>
          <w:sz w:val="22"/>
          <w:szCs w:val="22"/>
        </w:rPr>
        <w:t>l</w:t>
      </w:r>
      <w:r w:rsidR="00021212" w:rsidRPr="00B71ED9">
        <w:rPr>
          <w:rFonts w:asciiTheme="minorHAnsi" w:hAnsiTheme="minorHAnsi" w:cstheme="minorHAnsi"/>
          <w:sz w:val="22"/>
          <w:szCs w:val="22"/>
        </w:rPr>
        <w:t xml:space="preserve">ub miejsce zamieszkania ma osoba, której dokument dotyczy, </w:t>
      </w:r>
      <w:r w:rsidRPr="002F7EA2">
        <w:rPr>
          <w:rFonts w:asciiTheme="minorHAnsi" w:hAnsiTheme="minorHAnsi" w:cstheme="minorHAnsi"/>
          <w:sz w:val="22"/>
          <w:szCs w:val="22"/>
        </w:rPr>
        <w:t xml:space="preserve">nie wydaje się dokumentów, o których mowa w pkt. 2.3.2 SWZ, zastępuje się je dokumentem zawierającym oświadczenie Wykonawcy, ze wskazaniem osoby albo osób uprawnionych do jego reprezentacji, </w:t>
      </w:r>
      <w:r w:rsidR="002C6563" w:rsidRPr="00B71ED9">
        <w:rPr>
          <w:rFonts w:asciiTheme="minorHAnsi" w:hAnsiTheme="minorHAnsi" w:cstheme="minorHAnsi"/>
          <w:sz w:val="22"/>
          <w:szCs w:val="22"/>
        </w:rPr>
        <w:t xml:space="preserve">lub oświadczenie osoby, której dokument miał dotyczyć, </w:t>
      </w:r>
      <w:r w:rsidRPr="002F7EA2">
        <w:rPr>
          <w:rFonts w:asciiTheme="minorHAnsi" w:hAnsiTheme="minorHAnsi" w:cstheme="minorHAnsi"/>
          <w:sz w:val="22"/>
          <w:szCs w:val="22"/>
        </w:rPr>
        <w:t>złożone pod przysięgą, lub, jeżeli w kraju, w którym wykonawca ma siedzibę lub miejsce zamieszkania</w:t>
      </w:r>
      <w:r w:rsidR="002C6563" w:rsidRPr="00B71ED9">
        <w:rPr>
          <w:rFonts w:asciiTheme="minorHAnsi" w:hAnsiTheme="minorHAnsi" w:cstheme="minorHAnsi"/>
          <w:sz w:val="22"/>
          <w:szCs w:val="22"/>
        </w:rPr>
        <w:t xml:space="preserve"> lub miejsce zamieszkania ma osoba, której dokument miał dotyczyć,</w:t>
      </w:r>
      <w:r w:rsidR="002C6563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nie ma przepisów o oświadczeniu pod przysięgą, złożone przed organem sądowym lub administracyjnym, notariuszem, organem samorządu zawodowego lub gospodarczego, właściwym ze względu na siedzibę lub miejsce zamieszkania wykonawc</w:t>
      </w:r>
      <w:r w:rsidR="002C6563" w:rsidRPr="00B71ED9">
        <w:rPr>
          <w:rFonts w:asciiTheme="minorHAnsi" w:hAnsiTheme="minorHAnsi" w:cstheme="minorHAnsi"/>
          <w:sz w:val="22"/>
          <w:szCs w:val="22"/>
        </w:rPr>
        <w:t>y lub miejsce zamieszkania osoby, której dokument miał dotyczyć</w:t>
      </w:r>
      <w:r w:rsidRPr="002F7EA2">
        <w:rPr>
          <w:rFonts w:asciiTheme="minorHAnsi" w:hAnsiTheme="minorHAnsi" w:cstheme="minorHAnsi"/>
          <w:sz w:val="22"/>
          <w:szCs w:val="22"/>
        </w:rPr>
        <w:t>. Przepis pkt. 2.3.2 SWZ stosuje się.</w:t>
      </w:r>
    </w:p>
    <w:bookmarkEnd w:id="57"/>
    <w:p w14:paraId="1EF0A013" w14:textId="392B40D4" w:rsidR="00E659E8" w:rsidRPr="00E57EF7" w:rsidRDefault="00DA415F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>Zamawiający nie wzywa do złożenia podmiotowych środków</w:t>
      </w:r>
      <w:r w:rsidRPr="00E57EF7">
        <w:rPr>
          <w:rFonts w:asciiTheme="minorHAnsi" w:hAnsiTheme="minorHAnsi" w:cstheme="minorHAnsi"/>
          <w:sz w:val="22"/>
          <w:szCs w:val="22"/>
        </w:rPr>
        <w:t xml:space="preserve"> dowodowych, jeżeli</w:t>
      </w:r>
      <w:r w:rsidR="007B70B8" w:rsidRPr="00E57EF7">
        <w:rPr>
          <w:rFonts w:asciiTheme="minorHAnsi" w:hAnsiTheme="minorHAnsi" w:cstheme="minorHAnsi"/>
          <w:sz w:val="22"/>
          <w:szCs w:val="22"/>
        </w:rPr>
        <w:t xml:space="preserve"> </w:t>
      </w:r>
      <w:r w:rsidRPr="00E57EF7">
        <w:rPr>
          <w:rFonts w:asciiTheme="minorHAnsi" w:hAnsiTheme="minorHAnsi" w:cstheme="minorHAnsi"/>
          <w:sz w:val="22"/>
          <w:szCs w:val="22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282090" w:rsidRPr="00E57EF7">
        <w:rPr>
          <w:rFonts w:asciiTheme="minorHAnsi" w:hAnsiTheme="minorHAnsi" w:cstheme="minorHAnsi"/>
          <w:sz w:val="22"/>
          <w:szCs w:val="22"/>
        </w:rPr>
        <w:t>W</w:t>
      </w:r>
      <w:r w:rsidRPr="00E57EF7">
        <w:rPr>
          <w:rFonts w:asciiTheme="minorHAnsi" w:hAnsiTheme="minorHAnsi" w:cstheme="minorHAnsi"/>
          <w:sz w:val="22"/>
          <w:szCs w:val="22"/>
        </w:rPr>
        <w:t>ykonawca wskazał w oświadczeniu, o</w:t>
      </w:r>
      <w:r w:rsidR="00D672C1" w:rsidRPr="00E57EF7">
        <w:rPr>
          <w:rFonts w:asciiTheme="minorHAnsi" w:hAnsiTheme="minorHAnsi" w:cstheme="minorHAnsi"/>
          <w:sz w:val="22"/>
          <w:szCs w:val="22"/>
        </w:rPr>
        <w:t xml:space="preserve"> </w:t>
      </w:r>
      <w:r w:rsidRPr="00E57EF7">
        <w:rPr>
          <w:rFonts w:asciiTheme="minorHAnsi" w:hAnsiTheme="minorHAnsi" w:cstheme="minorHAnsi"/>
          <w:sz w:val="22"/>
          <w:szCs w:val="22"/>
        </w:rPr>
        <w:t>którym mowa w art. 125 ust. 1 ustawy PZP dane umożliwiające dostęp do tych środków;</w:t>
      </w:r>
      <w:bookmarkEnd w:id="56"/>
      <w:r w:rsidR="002F7EA2">
        <w:rPr>
          <w:rFonts w:asciiTheme="minorHAnsi" w:hAnsiTheme="minorHAnsi" w:cstheme="minorHAnsi"/>
          <w:sz w:val="22"/>
          <w:szCs w:val="22"/>
        </w:rPr>
        <w:t xml:space="preserve"> </w:t>
      </w:r>
      <w:r w:rsidR="002F7EA2"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UWAGA: W </w:t>
      </w:r>
      <w:r w:rsidR="002F7EA2" w:rsidRPr="002F7EA2">
        <w:rPr>
          <w:rFonts w:asciiTheme="minorHAnsi" w:hAnsiTheme="minorHAnsi" w:cstheme="minorHAnsi"/>
          <w:b/>
          <w:bCs/>
          <w:sz w:val="22"/>
          <w:szCs w:val="22"/>
        </w:rPr>
        <w:lastRenderedPageBreak/>
        <w:t>przypadku Wykonawców figurujących w Krajowym Rejestrze Sądowym lub Centralnej Ewidencji i Informacji o Działalności Gospodarczej, podanie przez Wykonawcę w oświadczeniu, o którym mowa w art. 125 ust 1 ustawy PZP jego numeru identyfikacji podatkowej NIP będzie wystarczające do uzyskania dostępu do odpisu lub informacji z Krajowego Rejestru Sadowego lub Centralnej Ewidencji i Informacji o Działalności Gospodarczej na potwierdzenie braku podstaw wykluczenia  określonej w art. 109 ust. 1 pkt 4 ustawy PZP.</w:t>
      </w:r>
    </w:p>
    <w:p w14:paraId="1B7262A0" w14:textId="77777777" w:rsidR="00E659E8" w:rsidRPr="00D07465" w:rsidRDefault="00DA415F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59E8">
        <w:rPr>
          <w:rFonts w:asciiTheme="minorHAnsi" w:hAnsiTheme="minorHAnsi" w:cstheme="minorHAnsi"/>
          <w:sz w:val="22"/>
          <w:szCs w:val="22"/>
        </w:rPr>
        <w:t xml:space="preserve">Wykonawca nie jest zobowiązany do złożenia podmiotowych środków dowodowych, które </w:t>
      </w:r>
      <w:r w:rsidR="00B4312F" w:rsidRPr="00E659E8">
        <w:rPr>
          <w:rFonts w:asciiTheme="minorHAnsi" w:hAnsiTheme="minorHAnsi" w:cstheme="minorHAnsi"/>
          <w:sz w:val="22"/>
          <w:szCs w:val="22"/>
        </w:rPr>
        <w:t>Z</w:t>
      </w:r>
      <w:r w:rsidRPr="00E659E8">
        <w:rPr>
          <w:rFonts w:asciiTheme="minorHAnsi" w:hAnsiTheme="minorHAnsi" w:cstheme="minorHAnsi"/>
          <w:sz w:val="22"/>
          <w:szCs w:val="22"/>
        </w:rPr>
        <w:t xml:space="preserve">amawiający posiada, jeżeli </w:t>
      </w:r>
      <w:r w:rsidR="00282090" w:rsidRPr="00E659E8">
        <w:rPr>
          <w:rFonts w:asciiTheme="minorHAnsi" w:hAnsiTheme="minorHAnsi" w:cstheme="minorHAnsi"/>
          <w:sz w:val="22"/>
          <w:szCs w:val="22"/>
        </w:rPr>
        <w:t>W</w:t>
      </w:r>
      <w:r w:rsidRPr="00E659E8">
        <w:rPr>
          <w:rFonts w:asciiTheme="minorHAnsi" w:hAnsiTheme="minorHAnsi" w:cstheme="minorHAnsi"/>
          <w:sz w:val="22"/>
          <w:szCs w:val="22"/>
        </w:rPr>
        <w:t>ykonawca wskaże te środki oraz potwierdzi ich prawidłowość i aktualność.</w:t>
      </w:r>
    </w:p>
    <w:p w14:paraId="3105EAAF" w14:textId="146851D6" w:rsidR="00E659E8" w:rsidRPr="00D07465" w:rsidRDefault="00DA415F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59E8">
        <w:rPr>
          <w:rFonts w:asciiTheme="minorHAnsi" w:hAnsiTheme="minorHAnsi" w:cstheme="minorHAnsi"/>
          <w:sz w:val="22"/>
          <w:szCs w:val="22"/>
        </w:rPr>
        <w:t xml:space="preserve">W zakresie nieuregulowanym ustawą PZP lub niniejszą SWZ do oświadczeń i dokumentów składanych przez Wykonawcę w postępowaniu zastosowanie mają w szczególności przepisy </w:t>
      </w:r>
      <w:r w:rsidR="0007451B" w:rsidRPr="00E659E8">
        <w:rPr>
          <w:rFonts w:asciiTheme="minorHAnsi" w:hAnsiTheme="minorHAnsi" w:cstheme="minorHAnsi"/>
          <w:sz w:val="22"/>
          <w:szCs w:val="22"/>
        </w:rPr>
        <w:t>R</w:t>
      </w:r>
      <w:r w:rsidRPr="00E659E8">
        <w:rPr>
          <w:rFonts w:asciiTheme="minorHAnsi" w:hAnsiTheme="minorHAnsi" w:cstheme="minorHAnsi"/>
          <w:sz w:val="22"/>
          <w:szCs w:val="22"/>
        </w:rPr>
        <w:t xml:space="preserve">ozporządzenia Ministra Rozwoju Pracy i Technologii z dnia 23 grudnia 2020 r. w sprawie podmiotowych środków dowodowych oraz innych dokumentów lub oświadczeń, jakich może żądać </w:t>
      </w:r>
      <w:r w:rsidR="00997EA9" w:rsidRPr="00E659E8">
        <w:rPr>
          <w:rFonts w:asciiTheme="minorHAnsi" w:hAnsiTheme="minorHAnsi" w:cstheme="minorHAnsi"/>
          <w:sz w:val="22"/>
          <w:szCs w:val="22"/>
        </w:rPr>
        <w:t>Z</w:t>
      </w:r>
      <w:r w:rsidRPr="00E659E8">
        <w:rPr>
          <w:rFonts w:asciiTheme="minorHAnsi" w:hAnsiTheme="minorHAnsi" w:cstheme="minorHAnsi"/>
          <w:sz w:val="22"/>
          <w:szCs w:val="22"/>
        </w:rPr>
        <w:t xml:space="preserve">amawiający od </w:t>
      </w:r>
      <w:r w:rsidR="00282090" w:rsidRPr="00E659E8">
        <w:rPr>
          <w:rFonts w:asciiTheme="minorHAnsi" w:hAnsiTheme="minorHAnsi" w:cstheme="minorHAnsi"/>
          <w:sz w:val="22"/>
          <w:szCs w:val="22"/>
        </w:rPr>
        <w:t>W</w:t>
      </w:r>
      <w:r w:rsidRPr="00E659E8">
        <w:rPr>
          <w:rFonts w:asciiTheme="minorHAnsi" w:hAnsiTheme="minorHAnsi" w:cstheme="minorHAnsi"/>
          <w:sz w:val="22"/>
          <w:szCs w:val="22"/>
        </w:rPr>
        <w:t xml:space="preserve">ykonawcy </w:t>
      </w:r>
      <w:r w:rsidR="00D50437" w:rsidRPr="00D50437">
        <w:rPr>
          <w:rFonts w:asciiTheme="minorHAnsi" w:hAnsiTheme="minorHAnsi" w:cstheme="minorHAnsi"/>
          <w:sz w:val="22"/>
          <w:szCs w:val="22"/>
        </w:rPr>
        <w:t xml:space="preserve">ze zmianami wprowadzonymi Rozporządzeniem Ministra Rozwoju i Technologii z dnia 03 sierpnia 2023 r. (t.j. Dz.U. z 2023 poz. 1824) </w:t>
      </w:r>
      <w:r w:rsidRPr="00E659E8">
        <w:rPr>
          <w:rFonts w:asciiTheme="minorHAnsi" w:hAnsiTheme="minorHAnsi" w:cstheme="minorHAnsi"/>
          <w:sz w:val="22"/>
          <w:szCs w:val="22"/>
        </w:rPr>
        <w:t xml:space="preserve">oraz </w:t>
      </w:r>
      <w:r w:rsidR="0007451B" w:rsidRPr="00E659E8">
        <w:rPr>
          <w:rFonts w:asciiTheme="minorHAnsi" w:hAnsiTheme="minorHAnsi" w:cstheme="minorHAnsi"/>
          <w:sz w:val="22"/>
          <w:szCs w:val="22"/>
        </w:rPr>
        <w:t>R</w:t>
      </w:r>
      <w:r w:rsidRPr="00E659E8">
        <w:rPr>
          <w:rFonts w:asciiTheme="minorHAnsi" w:hAnsiTheme="minorHAnsi" w:cstheme="minorHAnsi"/>
          <w:sz w:val="22"/>
          <w:szCs w:val="22"/>
        </w:rPr>
        <w:t>ozporządzenia Prezesa Rady Ministrów z</w:t>
      </w:r>
      <w:r w:rsidR="007B732F" w:rsidRPr="00D07465">
        <w:rPr>
          <w:rFonts w:asciiTheme="minorHAnsi" w:hAnsiTheme="minorHAnsi" w:cstheme="minorHAnsi"/>
          <w:sz w:val="22"/>
          <w:szCs w:val="22"/>
        </w:rPr>
        <w:t xml:space="preserve"> </w:t>
      </w:r>
      <w:r w:rsidRPr="00E659E8">
        <w:rPr>
          <w:rFonts w:asciiTheme="minorHAnsi" w:hAnsiTheme="minorHAnsi" w:cstheme="minorHAnsi"/>
          <w:sz w:val="22"/>
          <w:szCs w:val="22"/>
        </w:rPr>
        <w:t>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2BEF602" w14:textId="77777777" w:rsidR="007B732F" w:rsidRDefault="007B732F" w:rsidP="002F7EA2">
      <w:pPr>
        <w:pStyle w:val="Akapitzlist"/>
        <w:numPr>
          <w:ilvl w:val="0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465">
        <w:rPr>
          <w:rFonts w:asciiTheme="minorHAnsi" w:hAnsiTheme="minorHAnsi" w:cstheme="minorHAnsi"/>
          <w:sz w:val="22"/>
          <w:szCs w:val="22"/>
        </w:rPr>
        <w:t>Przepisy dotyczące Wykonawcy stosuje się odpowiednio do Wykonawców wspólnie ubiegających się o udzielenie zamówienia.</w:t>
      </w:r>
    </w:p>
    <w:p w14:paraId="0C70AC70" w14:textId="2019A71B" w:rsidR="001B571B" w:rsidRPr="00846167" w:rsidRDefault="00B31478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58" w:name="_Toc102571222"/>
      <w:bookmarkStart w:id="59" w:name="_Toc102571309"/>
      <w:bookmarkStart w:id="60" w:name="_Toc102571426"/>
      <w:bookmarkStart w:id="61" w:name="_Toc102571512"/>
      <w:bookmarkEnd w:id="51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</w:t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odwykonawstwo</w:t>
      </w:r>
      <w:bookmarkEnd w:id="58"/>
      <w:bookmarkEnd w:id="59"/>
      <w:bookmarkEnd w:id="60"/>
      <w:bookmarkEnd w:id="61"/>
    </w:p>
    <w:p w14:paraId="4A2892D2" w14:textId="646CC117" w:rsidR="008B54FE" w:rsidRPr="00B31478" w:rsidRDefault="008B54FE" w:rsidP="002F7EA2">
      <w:pPr>
        <w:pStyle w:val="Akapitzlist"/>
        <w:numPr>
          <w:ilvl w:val="8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1478">
        <w:rPr>
          <w:rFonts w:asciiTheme="minorHAnsi" w:hAnsiTheme="minorHAnsi" w:cstheme="minorHAnsi"/>
          <w:sz w:val="22"/>
          <w:szCs w:val="22"/>
          <w:lang w:val="pl-PL"/>
        </w:rPr>
        <w:t xml:space="preserve">Wykonawca może powierzyć wykonanie części zamówienia podwykonawcy (podwykonawcom). </w:t>
      </w:r>
    </w:p>
    <w:p w14:paraId="11954FEB" w14:textId="0F5A8C9E" w:rsidR="008B54FE" w:rsidRPr="00B31478" w:rsidRDefault="008B54FE" w:rsidP="002F7EA2">
      <w:pPr>
        <w:pStyle w:val="Akapitzlist"/>
        <w:numPr>
          <w:ilvl w:val="8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1478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Pr="00FC7BA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nie zastrzega </w:t>
      </w:r>
      <w:r w:rsidRPr="00B31478">
        <w:rPr>
          <w:rFonts w:asciiTheme="minorHAnsi" w:hAnsiTheme="minorHAnsi" w:cstheme="minorHAnsi"/>
          <w:sz w:val="22"/>
          <w:szCs w:val="22"/>
          <w:lang w:val="pl-PL"/>
        </w:rPr>
        <w:t>obowiązku osobistego wykonania przez Wykonawcę kluczowych części zamówienia.</w:t>
      </w:r>
    </w:p>
    <w:p w14:paraId="2827A4BE" w14:textId="2777B691" w:rsidR="008B54FE" w:rsidRPr="00B31478" w:rsidRDefault="008B54FE" w:rsidP="002F7EA2">
      <w:pPr>
        <w:pStyle w:val="Akapitzlist"/>
        <w:numPr>
          <w:ilvl w:val="8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62" w:name="_Hlk64876232"/>
      <w:r w:rsidRPr="00B31478">
        <w:rPr>
          <w:rFonts w:asciiTheme="minorHAnsi" w:hAnsiTheme="minorHAnsi" w:cstheme="minorHAnsi"/>
          <w:sz w:val="22"/>
          <w:szCs w:val="22"/>
          <w:lang w:val="pl-PL"/>
        </w:rPr>
        <w:t xml:space="preserve">Zamawiający wymaga, aby w przypadku powierzenia części zamówienia podwykonawcom, </w:t>
      </w:r>
      <w:r w:rsidRPr="00FC7BAC">
        <w:rPr>
          <w:rFonts w:asciiTheme="minorHAnsi" w:hAnsiTheme="minorHAnsi" w:cstheme="minorHAnsi"/>
          <w:b/>
          <w:bCs/>
          <w:sz w:val="22"/>
          <w:szCs w:val="22"/>
          <w:lang w:val="pl-PL"/>
        </w:rPr>
        <w:t>Wykonawca wskazał w ofercie części zamówienia</w:t>
      </w:r>
      <w:r w:rsidRPr="00B31478">
        <w:rPr>
          <w:rFonts w:asciiTheme="minorHAnsi" w:hAnsiTheme="minorHAnsi" w:cstheme="minorHAnsi"/>
          <w:sz w:val="22"/>
          <w:szCs w:val="22"/>
          <w:lang w:val="pl-PL"/>
        </w:rPr>
        <w:t>, których wykonanie zamierza powierzyć podwykonawcom oraz podał (o ile są mu wiadome na tym etapie) nazwy (firmy) tych podwykonawców</w:t>
      </w:r>
      <w:bookmarkEnd w:id="62"/>
      <w:r w:rsidRPr="00B3147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110553E" w14:textId="402030E1" w:rsidR="00B6260A" w:rsidRPr="00846167" w:rsidRDefault="00FC7BAC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63" w:name="_Toc102571223"/>
      <w:bookmarkStart w:id="64" w:name="_Toc102571310"/>
      <w:bookmarkStart w:id="65" w:name="_Toc102571427"/>
      <w:bookmarkStart w:id="66" w:name="_Toc102571513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</w:t>
      </w:r>
      <w:r w:rsidR="002A2C62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nformacja dla wykonawców wspólnie ubiegających się o</w:t>
      </w:r>
      <w:r w:rsidR="00BB26CD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 </w:t>
      </w:r>
      <w:r w:rsidR="002A2C62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udzielenie zamówienia (konsorcja)</w:t>
      </w:r>
      <w:bookmarkEnd w:id="63"/>
      <w:bookmarkEnd w:id="64"/>
      <w:bookmarkEnd w:id="65"/>
      <w:bookmarkEnd w:id="66"/>
    </w:p>
    <w:p w14:paraId="28CB8D02" w14:textId="77777777" w:rsidR="0021528F" w:rsidRPr="00BB26CD" w:rsidRDefault="00B6260A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B26CD">
        <w:rPr>
          <w:rFonts w:asciiTheme="minorHAnsi" w:hAnsiTheme="minorHAnsi" w:cstheme="minorHAnsi"/>
          <w:sz w:val="22"/>
          <w:szCs w:val="22"/>
          <w:lang w:val="pl-PL"/>
        </w:rPr>
        <w:t>Wykonawcy mogą wspólnie ubiegać się o udzielenie zamówienia. W takiej sytuacji zgodnie z art. 445 ustawy PZP Wykonawcy ponoszą solidarną odpowiedzialność za wykonanie umowy.</w:t>
      </w:r>
    </w:p>
    <w:p w14:paraId="7AE1BCE7" w14:textId="2345979D" w:rsidR="0021528F" w:rsidRPr="00BB26CD" w:rsidRDefault="0021528F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B26CD">
        <w:rPr>
          <w:rFonts w:asciiTheme="minorHAnsi" w:hAnsiTheme="minorHAnsi" w:cstheme="minorHAnsi"/>
          <w:sz w:val="22"/>
          <w:szCs w:val="22"/>
          <w:lang w:val="pl-PL"/>
        </w:rPr>
        <w:t>Wykonawcy ustanawiają pełnomocnika do reprezentowania ich w postępowaniu albo do reprezentowania i zawarcia umowy w sprawie zamówienia publicznego</w:t>
      </w:r>
      <w:r w:rsidR="00645B3C" w:rsidRPr="00BB26CD">
        <w:rPr>
          <w:rFonts w:asciiTheme="minorHAnsi" w:hAnsiTheme="minorHAnsi" w:cstheme="minorHAnsi"/>
          <w:sz w:val="22"/>
          <w:szCs w:val="22"/>
          <w:lang w:val="pl-PL"/>
        </w:rPr>
        <w:t>, zgodnie z art. 58 ust. 2 ustawy PZP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D73A4D">
        <w:rPr>
          <w:rFonts w:asciiTheme="minorHAnsi" w:hAnsiTheme="minorHAnsi" w:cstheme="minorHAnsi"/>
          <w:b/>
          <w:bCs/>
          <w:sz w:val="22"/>
          <w:szCs w:val="22"/>
          <w:lang w:val="pl-PL"/>
        </w:rPr>
        <w:t>Pełnomocnictwo winno być załączone do oferty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56401AF5" w14:textId="04F7BB8E" w:rsidR="0021528F" w:rsidRPr="00BB26CD" w:rsidRDefault="0021528F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W przypadku Wykonawców wspólnie ubiegających się o udzielenie zamówienia, </w:t>
      </w:r>
      <w:r w:rsidR="00A7517C" w:rsidRPr="00BB26CD">
        <w:rPr>
          <w:rFonts w:asciiTheme="minorHAnsi" w:hAnsiTheme="minorHAnsi" w:cstheme="minorHAnsi"/>
          <w:sz w:val="22"/>
          <w:szCs w:val="22"/>
          <w:lang w:val="pl-PL"/>
        </w:rPr>
        <w:t>oświadczenie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, o</w:t>
      </w:r>
      <w:r w:rsidR="00D73A4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który</w:t>
      </w:r>
      <w:r w:rsidR="00D73A4D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mowa w Rozdziale VIII pkt. 1.</w:t>
      </w:r>
      <w:r w:rsidR="002F7F97" w:rsidRPr="00BB26CD">
        <w:rPr>
          <w:rFonts w:asciiTheme="minorHAnsi" w:hAnsiTheme="minorHAnsi" w:cstheme="minorHAnsi"/>
          <w:sz w:val="22"/>
          <w:szCs w:val="22"/>
          <w:lang w:val="pl-PL"/>
        </w:rPr>
        <w:t>3.1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SWZ, </w:t>
      </w:r>
      <w:r w:rsidRPr="00D73A4D">
        <w:rPr>
          <w:rFonts w:asciiTheme="minorHAnsi" w:hAnsiTheme="minorHAnsi" w:cstheme="minorHAnsi"/>
          <w:b/>
          <w:bCs/>
          <w:sz w:val="22"/>
          <w:szCs w:val="22"/>
          <w:lang w:val="pl-PL"/>
        </w:rPr>
        <w:t>składa każdy z Wykonawców</w:t>
      </w:r>
      <w:r w:rsidR="003D1D47"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wspólnie ubiegających się o zamówienie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. Oświadczeni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t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potwierdza brak podstaw wykluczenia oraz spełnianie warunków 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udziału </w:t>
      </w:r>
      <w:r w:rsidR="003D1D47"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w postępowaniu 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w zakresie, w jakim każdy z Wykonawców wykazuje spełnianie warunków udziału w postępowaniu.</w:t>
      </w:r>
    </w:p>
    <w:p w14:paraId="69C7885A" w14:textId="75BD153C" w:rsidR="0021528F" w:rsidRPr="003B0FC3" w:rsidRDefault="0021528F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079D">
        <w:rPr>
          <w:rFonts w:asciiTheme="minorHAnsi" w:hAnsiTheme="minorHAnsi" w:cstheme="minorHAnsi"/>
          <w:sz w:val="22"/>
          <w:szCs w:val="22"/>
          <w:lang w:val="pl-PL"/>
        </w:rPr>
        <w:t>Oświadczenia i dokumenty</w:t>
      </w:r>
      <w:r w:rsidRPr="003B0FC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potwierdzające brak podstaw do wykluczenia z postępowania</w:t>
      </w:r>
      <w:r w:rsidR="0069079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, </w:t>
      </w:r>
      <w:r w:rsidR="0069079D" w:rsidRPr="00AA27C8">
        <w:rPr>
          <w:rFonts w:asciiTheme="minorHAnsi" w:hAnsiTheme="minorHAnsi" w:cstheme="minorHAnsi"/>
          <w:b/>
          <w:bCs/>
          <w:sz w:val="22"/>
          <w:szCs w:val="22"/>
        </w:rPr>
        <w:t>w tym oświadczenie dotyczące przynależności lub braku przynależności do tej samej grupy kapitałowej</w:t>
      </w:r>
      <w:r w:rsidR="0069079D" w:rsidRPr="00AA27C8">
        <w:rPr>
          <w:rFonts w:asciiTheme="minorHAnsi" w:hAnsiTheme="minorHAnsi" w:cstheme="minorHAnsi"/>
          <w:b/>
          <w:bCs/>
          <w:sz w:val="22"/>
          <w:szCs w:val="22"/>
          <w:lang w:val="pl-PL"/>
        </w:rPr>
        <w:t>,</w:t>
      </w:r>
      <w:r w:rsidRPr="00391A9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składa każdy z Wykonawców wspólnie ubiegających się o zamówienie</w:t>
      </w:r>
      <w:r w:rsidRPr="003B0FC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BFEF0CE" w14:textId="77777777" w:rsidR="00667201" w:rsidRDefault="00104267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67" w:name="_Hlk107576107"/>
      <w:r w:rsidRPr="00CE53D5">
        <w:rPr>
          <w:rFonts w:asciiTheme="minorHAnsi" w:hAnsiTheme="minorHAnsi" w:cstheme="minorHAnsi"/>
          <w:sz w:val="22"/>
          <w:szCs w:val="22"/>
          <w:lang w:val="pl-PL"/>
        </w:rPr>
        <w:t xml:space="preserve">Zamawiający uzna warunek określony w pkt. 2.2 Rozdziału VI SWZ (uprawnienia do prowadzenia określonej działalności gospodarczej lub zawodowej) za spełniony, jeżeli każdy z Wykonawców wspólnie ubiegających się o udzielenie zamówienia posiada uprawnienia do prowadzenia działalności ubezpieczeniowej, z tym że zezwolenie na prowadzenie działalności w zakresie określonej grupy 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E53D5">
        <w:rPr>
          <w:rFonts w:asciiTheme="minorHAnsi" w:hAnsiTheme="minorHAnsi" w:cstheme="minorHAnsi"/>
          <w:sz w:val="22"/>
          <w:szCs w:val="22"/>
          <w:lang w:val="pl-PL"/>
        </w:rPr>
        <w:t xml:space="preserve">z działu II ubezpieczeń wymienionej w pkt. 2.2 Rozdziału VI SWZ posiada co najmniej jeden 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E53D5">
        <w:rPr>
          <w:rFonts w:asciiTheme="minorHAnsi" w:hAnsiTheme="minorHAnsi" w:cstheme="minorHAnsi"/>
          <w:sz w:val="22"/>
          <w:szCs w:val="22"/>
          <w:lang w:val="pl-PL"/>
        </w:rPr>
        <w:t>z Wykonawców wspólnie ubiegających się o zamówienie, który będzie realizował usługę w tym zakresie.</w:t>
      </w:r>
      <w:r w:rsidR="0063713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7D016DD" w14:textId="5B23158F" w:rsidR="00104267" w:rsidRPr="00667201" w:rsidRDefault="00637137" w:rsidP="00667201">
      <w:pPr>
        <w:spacing w:before="120" w:after="120" w:line="271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67201">
        <w:rPr>
          <w:rFonts w:asciiTheme="minorHAnsi" w:hAnsiTheme="minorHAnsi" w:cstheme="minorHAnsi"/>
          <w:sz w:val="22"/>
          <w:szCs w:val="22"/>
        </w:rPr>
        <w:t xml:space="preserve">Stosowną informację należy zawrzeć </w:t>
      </w:r>
      <w:r w:rsidR="007D0227" w:rsidRPr="00667201">
        <w:rPr>
          <w:rFonts w:asciiTheme="minorHAnsi" w:hAnsiTheme="minorHAnsi" w:cstheme="minorHAnsi"/>
          <w:sz w:val="22"/>
          <w:szCs w:val="22"/>
        </w:rPr>
        <w:t>w formularzu ofertowym – Załącznik 4 do SWZ.</w:t>
      </w:r>
    </w:p>
    <w:p w14:paraId="50E74D9C" w14:textId="77777777" w:rsidR="000D1DFB" w:rsidRPr="000D1DFB" w:rsidRDefault="000D1DFB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1DFB">
        <w:rPr>
          <w:rFonts w:asciiTheme="minorHAnsi" w:hAnsiTheme="minorHAnsi" w:cstheme="minorHAnsi"/>
          <w:sz w:val="22"/>
          <w:szCs w:val="22"/>
          <w:lang w:val="pl-PL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47B9F52A" w14:textId="2149F67D" w:rsidR="00880A28" w:rsidRPr="00846167" w:rsidRDefault="00880A28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68" w:name="_Toc102571224"/>
      <w:bookmarkStart w:id="69" w:name="_Toc102571311"/>
      <w:bookmarkStart w:id="70" w:name="_Toc102571428"/>
      <w:bookmarkStart w:id="71" w:name="_Toc102571514"/>
      <w:bookmarkEnd w:id="67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Umocowanie do reprezentowania Wykonawcy</w:t>
      </w:r>
      <w:bookmarkEnd w:id="68"/>
      <w:bookmarkEnd w:id="69"/>
      <w:bookmarkEnd w:id="70"/>
      <w:bookmarkEnd w:id="71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76C7BCAE" w14:textId="4B80AF72" w:rsidR="004E4338" w:rsidRPr="00AA2482" w:rsidRDefault="00880A28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W celu potwierdzenia, że osoba działająca w imieniu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ykonawcy jest umocowana do jego reprezentowania, </w:t>
      </w:r>
      <w:r w:rsidR="00997EA9" w:rsidRPr="00AA248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amawiający żąda od </w:t>
      </w:r>
      <w:r w:rsidR="00282090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ykonawcy 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odpisu lub informacji z Krajowego Rejestru Sądowego</w:t>
      </w:r>
      <w:r w:rsidR="0066720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lub </w:t>
      </w:r>
      <w:r w:rsidR="003D1D47"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 Centralnej Ewidencji i Informacji o Działalności Gospodarczej lub 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innego właściwego rejestru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5CB34D2F" w14:textId="22D79463" w:rsidR="004E4338" w:rsidRPr="00AA2482" w:rsidRDefault="00880A28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72" w:name="_Hlk104803238"/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Wykonawca nie jest zobowiązany do złożenia dokumentów, o których mowa w pkt.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, jeżeli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amawiający może je uzyskać za pomocą bezpłatnych i ogólnodostępnych baz danych, 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br/>
      </w:r>
      <w:r w:rsidR="00042035" w:rsidRPr="00AA2482">
        <w:rPr>
          <w:rFonts w:asciiTheme="minorHAnsi" w:hAnsiTheme="minorHAnsi" w:cstheme="minorHAnsi"/>
          <w:sz w:val="22"/>
          <w:szCs w:val="22"/>
        </w:rPr>
        <w:t>w szczególności rejestrów publicznych w rozumieniu ustawy z dnia 17 lutego 2005 r. o informatyzacji działalności podmiotów realizujących zadania publiczne, o ile Wykonawca wskazał w oświadczeniu, o</w:t>
      </w:r>
      <w:r w:rsidR="00042035" w:rsidRPr="00AA248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42035" w:rsidRPr="00AA2482">
        <w:rPr>
          <w:rFonts w:asciiTheme="minorHAnsi" w:hAnsiTheme="minorHAnsi" w:cstheme="minorHAnsi"/>
          <w:sz w:val="22"/>
          <w:szCs w:val="22"/>
        </w:rPr>
        <w:t>którym mowa w art. 125 ust. 1 ustawy PZP dane umożliwiające dostęp do tych środków</w:t>
      </w:r>
      <w:r w:rsidR="00042035" w:rsidRPr="00AA248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bookmarkEnd w:id="72"/>
    <w:p w14:paraId="4B0D6286" w14:textId="50FD1E5A" w:rsidR="004E4338" w:rsidRPr="00D73A4D" w:rsidRDefault="00880A28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Jeżeli w imieniu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>ykonawcy działa osoba, której umocowanie do jego reprezentowania nie wynika z</w:t>
      </w:r>
      <w:r w:rsidR="00850535" w:rsidRPr="00AA248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dokumentów, o których mowa w pkt.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amawiający żąda od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ykonawcy 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pełnomocnictwa lub innego dokumentu potwierdzającego umocowanie do reprezentowania </w:t>
      </w:r>
      <w:r w:rsidR="004E4338"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ykonawcy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Pełnomocnictwo lub inny dokument potwierdzający umocowanie do reprezentowania </w:t>
      </w:r>
      <w:r w:rsidR="00282090" w:rsidRPr="00D73A4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ykonawcy należy dołączyć do oferty. </w:t>
      </w:r>
    </w:p>
    <w:p w14:paraId="4D2EC007" w14:textId="3D38A369" w:rsidR="001B571B" w:rsidRPr="00D73A4D" w:rsidRDefault="00880A28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Przepis pkt. </w:t>
      </w:r>
      <w:r w:rsidR="00D73A4D" w:rsidRPr="00D73A4D">
        <w:rPr>
          <w:rFonts w:asciiTheme="minorHAnsi" w:hAnsiTheme="minorHAnsi" w:cstheme="minorHAnsi"/>
          <w:sz w:val="22"/>
          <w:szCs w:val="22"/>
          <w:lang w:val="pl-PL"/>
        </w:rPr>
        <w:t>3 stosuje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się odpowiednio do osoby działającej w imieniu </w:t>
      </w:r>
      <w:r w:rsidR="001B571B" w:rsidRPr="00D73A4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ykonawców wspólnie ubiegających się o udzielenie zamówienia publicznego. </w:t>
      </w:r>
    </w:p>
    <w:p w14:paraId="141B1C08" w14:textId="058228B5" w:rsidR="00FE7824" w:rsidRPr="00D73A4D" w:rsidRDefault="00880A28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>Przepisy pkt. 1–3 stosuje się odpowiednio do podwykonawcy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t>, o którym mowa</w:t>
      </w:r>
      <w:r w:rsidR="00527900"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w Rozdziale IX SWZ</w:t>
      </w:r>
      <w:r w:rsidR="0061382C" w:rsidRPr="00D73A4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B91FBEA" w14:textId="229C6DFF" w:rsidR="00FE7824" w:rsidRPr="00D73A4D" w:rsidRDefault="00FE7824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Pełnomocnictwa lub inne dokumenty potwierdzające umocowanie do reprezentowania </w:t>
      </w:r>
      <w:r w:rsidR="00655D7D" w:rsidRPr="00D73A4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ykonawcy winny być sporządzone w postaci elektronicznej opatrzonej kwalifikowanym podpisem elektronicznym, podpisem zaufanym lub podpisem osobistym osób udzielających pełnomocnictwa oraz dołączone do oferty. </w:t>
      </w:r>
    </w:p>
    <w:p w14:paraId="61DA4502" w14:textId="13B535D1" w:rsidR="00FE7824" w:rsidRPr="00D73A4D" w:rsidRDefault="00FE7824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Wykonawca może także dołączyć do Oferty cyfrowe odwzorowanie </w:t>
      </w:r>
      <w:r w:rsidR="0020793A"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dokumentu 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pełnomocnictwa sporządzonego pierwotnie w </w:t>
      </w:r>
      <w:r w:rsidR="00FE61DD" w:rsidRPr="00D73A4D">
        <w:rPr>
          <w:rFonts w:asciiTheme="minorHAnsi" w:hAnsiTheme="minorHAnsi" w:cstheme="minorHAnsi"/>
          <w:sz w:val="22"/>
          <w:szCs w:val="22"/>
          <w:lang w:val="pl-PL"/>
        </w:rPr>
        <w:t>postaci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E61DD" w:rsidRPr="00D73A4D">
        <w:rPr>
          <w:rFonts w:asciiTheme="minorHAnsi" w:hAnsiTheme="minorHAnsi" w:cstheme="minorHAnsi"/>
          <w:sz w:val="22"/>
          <w:szCs w:val="22"/>
          <w:lang w:val="pl-PL"/>
        </w:rPr>
        <w:t>papierowej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20793A"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opatrzone kwalifikowanym podpisem elektronicznym, podpisem zaufanym lub podpisem osobistym, poświadczającym zgodność cyfrowego </w:t>
      </w:r>
      <w:r w:rsidR="0020793A" w:rsidRPr="00D73A4D">
        <w:rPr>
          <w:rFonts w:asciiTheme="minorHAnsi" w:hAnsiTheme="minorHAnsi" w:cstheme="minorHAnsi"/>
          <w:sz w:val="22"/>
          <w:szCs w:val="22"/>
          <w:lang w:val="pl-PL"/>
        </w:rPr>
        <w:lastRenderedPageBreak/>
        <w:t>odwzorowania z dokumentem w postaci papierowej. Poświadczenia cyfrowego odwzorowania dokumentu z dokumentem w postaci papierowej dokonuje mocodawca lub notariusz.</w:t>
      </w:r>
    </w:p>
    <w:p w14:paraId="5249CB73" w14:textId="5111D54A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73" w:name="_Toc102571225"/>
      <w:bookmarkStart w:id="74" w:name="_Toc102571312"/>
      <w:bookmarkStart w:id="75" w:name="_Toc102571429"/>
      <w:bookmarkStart w:id="76" w:name="_Toc102571515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Informacje o sposobie porozumiewania się Zamawiającego z</w:t>
      </w:r>
      <w:r w:rsidR="004F6688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 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Wykonawcami</w:t>
      </w:r>
      <w:bookmarkEnd w:id="73"/>
      <w:bookmarkEnd w:id="74"/>
      <w:bookmarkEnd w:id="75"/>
      <w:bookmarkEnd w:id="76"/>
    </w:p>
    <w:p w14:paraId="65477810" w14:textId="34A24C96" w:rsidR="009D03DE" w:rsidRPr="003B0FC3" w:rsidRDefault="009D03DE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Osobą uprawnioną do kontaktu z Wykonawcami jest: </w:t>
      </w:r>
    </w:p>
    <w:p w14:paraId="5160E5FE" w14:textId="2D61B24A" w:rsidR="004B2F0E" w:rsidRPr="002D41A0" w:rsidRDefault="002D41A0" w:rsidP="002F7EA2">
      <w:pPr>
        <w:pStyle w:val="Akapitzlist"/>
        <w:numPr>
          <w:ilvl w:val="1"/>
          <w:numId w:val="18"/>
        </w:numPr>
        <w:tabs>
          <w:tab w:val="left" w:pos="709"/>
        </w:tabs>
        <w:suppressAutoHyphens w:val="0"/>
        <w:autoSpaceDE w:val="0"/>
        <w:spacing w:before="120" w:after="120"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D41A0">
        <w:rPr>
          <w:rFonts w:asciiTheme="minorHAnsi" w:hAnsiTheme="minorHAnsi" w:cstheme="minorHAnsi"/>
          <w:sz w:val="22"/>
          <w:szCs w:val="22"/>
          <w:lang w:val="pl-PL" w:eastAsia="pl-PL"/>
        </w:rPr>
        <w:t>Agnieszka Mikołajczyk</w:t>
      </w:r>
      <w:r w:rsidR="009E41E3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– </w:t>
      </w:r>
      <w:bookmarkStart w:id="77" w:name="_Hlk139869248"/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>broker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>, p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racownik Brokerskiego Domu Ubezpieczeniowego „MERYDIAN” S.A. Łódź, ul. Piotrkowska 233, </w:t>
      </w:r>
      <w:r w:rsidR="00FF05CC" w:rsidRPr="002D41A0">
        <w:rPr>
          <w:rFonts w:asciiTheme="minorHAnsi" w:hAnsiTheme="minorHAnsi" w:cstheme="minorHAnsi"/>
          <w:sz w:val="22"/>
          <w:szCs w:val="22"/>
          <w:lang w:val="pl-PL" w:eastAsia="pl-PL"/>
        </w:rPr>
        <w:t>email:</w:t>
      </w:r>
      <w:r w:rsidR="00FF05CC" w:rsidRPr="002D41A0">
        <w:rPr>
          <w:rStyle w:val="Hipercze"/>
          <w:rFonts w:asciiTheme="majorHAnsi" w:hAnsiTheme="majorHAnsi" w:cstheme="majorHAnsi"/>
          <w:sz w:val="22"/>
          <w:szCs w:val="22"/>
        </w:rPr>
        <w:t xml:space="preserve"> </w:t>
      </w:r>
      <w:r w:rsidRPr="002D41A0">
        <w:rPr>
          <w:rStyle w:val="Hipercze"/>
          <w:rFonts w:asciiTheme="majorHAnsi" w:hAnsiTheme="majorHAnsi" w:cstheme="majorHAnsi"/>
          <w:sz w:val="22"/>
          <w:szCs w:val="22"/>
          <w:lang w:val="pl-PL" w:eastAsia="pl-PL"/>
        </w:rPr>
        <w:t>a.mikolajczyk@merydian.pl</w:t>
      </w:r>
      <w:r w:rsidR="00FF05CC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="006A15B2" w:rsidRPr="002D41A0">
        <w:rPr>
          <w:rFonts w:asciiTheme="minorHAnsi" w:hAnsiTheme="minorHAnsi" w:cstheme="minorHAnsi"/>
          <w:sz w:val="22"/>
          <w:szCs w:val="22"/>
          <w:lang w:val="pl-PL" w:eastAsia="pl-PL"/>
        </w:rPr>
        <w:t>tel.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 (42) 637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>-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>77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>-9</w:t>
      </w:r>
      <w:r w:rsidR="00276524" w:rsidRPr="002D41A0">
        <w:rPr>
          <w:rFonts w:asciiTheme="minorHAnsi" w:hAnsiTheme="minorHAnsi" w:cstheme="minorHAnsi"/>
          <w:sz w:val="22"/>
          <w:szCs w:val="22"/>
          <w:lang w:val="pl-PL" w:eastAsia="pl-PL"/>
        </w:rPr>
        <w:t>6-98</w:t>
      </w:r>
      <w:r w:rsidR="00C731D4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– w sprawach procedury</w:t>
      </w:r>
      <w:r w:rsidR="000367EA">
        <w:rPr>
          <w:rFonts w:asciiTheme="minorHAnsi" w:hAnsiTheme="minorHAnsi" w:cstheme="minorHAnsi"/>
          <w:sz w:val="22"/>
          <w:szCs w:val="22"/>
          <w:lang w:val="pl-PL" w:eastAsia="pl-PL"/>
        </w:rPr>
        <w:t>;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bookmarkEnd w:id="77"/>
    </w:p>
    <w:p w14:paraId="6630BB88" w14:textId="017CD771" w:rsidR="009E41E3" w:rsidRPr="002D41A0" w:rsidRDefault="000367EA" w:rsidP="002F7EA2">
      <w:pPr>
        <w:pStyle w:val="Akapitzlist"/>
        <w:numPr>
          <w:ilvl w:val="1"/>
          <w:numId w:val="18"/>
        </w:numPr>
        <w:tabs>
          <w:tab w:val="left" w:pos="709"/>
        </w:tabs>
        <w:suppressAutoHyphens w:val="0"/>
        <w:autoSpaceDE w:val="0"/>
        <w:spacing w:before="120" w:after="120"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val="pl-PL" w:eastAsia="pl-PL"/>
        </w:rPr>
        <w:t>Anna Bonisławska</w:t>
      </w:r>
      <w:r w:rsidR="009E41E3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- broker, pracownik Brokerskiego Domu Ubezpieczeniowego „MERYDIAN” S.A. Łódź, ul. Piotrkowska 233, email</w:t>
      </w:r>
      <w:r w:rsidR="009E41E3" w:rsidRPr="002D41A0">
        <w:rPr>
          <w:rFonts w:asciiTheme="majorHAnsi" w:hAnsiTheme="majorHAnsi" w:cstheme="majorHAnsi"/>
          <w:sz w:val="22"/>
          <w:szCs w:val="22"/>
          <w:lang w:val="pl-PL" w:eastAsia="pl-PL"/>
        </w:rPr>
        <w:t xml:space="preserve">: </w:t>
      </w:r>
      <w:r w:rsidRPr="000367EA">
        <w:rPr>
          <w:rStyle w:val="Hipercze"/>
          <w:rFonts w:asciiTheme="majorHAnsi" w:hAnsiTheme="majorHAnsi" w:cstheme="majorHAnsi"/>
          <w:sz w:val="22"/>
          <w:szCs w:val="22"/>
        </w:rPr>
        <w:t>a.bonislawska@merydian.pl</w:t>
      </w:r>
      <w:r w:rsidR="009E41E3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tel. (42) 637-77-96-98</w:t>
      </w:r>
      <w:r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– w sprawach przedmiotu zamówienia.</w:t>
      </w:r>
    </w:p>
    <w:p w14:paraId="01D5E8F7" w14:textId="27D13E93" w:rsidR="009D03DE" w:rsidRPr="003B0FC3" w:rsidRDefault="009D03DE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Postępowanie prowadzone jest w języku polskim w formie elektronicznej za pośrednictwem </w:t>
      </w:r>
      <w:r w:rsidR="004F6688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platformazakupowa.pl </w:t>
      </w:r>
      <w:r w:rsidRPr="003B0FC3">
        <w:rPr>
          <w:rFonts w:asciiTheme="minorHAnsi" w:hAnsiTheme="minorHAnsi" w:cstheme="minorHAnsi"/>
          <w:sz w:val="22"/>
          <w:szCs w:val="22"/>
          <w:lang w:val="pl-PL"/>
        </w:rPr>
        <w:t>pod adresem</w:t>
      </w:r>
      <w:r w:rsidR="0052202E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Start w:id="78" w:name="_Hlk92177045"/>
      <w:r w:rsidR="00431312">
        <w:rPr>
          <w:rFonts w:asciiTheme="minorHAnsi" w:hAnsiTheme="minorHAnsi" w:cstheme="minorHAnsi"/>
          <w:sz w:val="22"/>
          <w:szCs w:val="22"/>
          <w:lang w:val="pl-PL"/>
        </w:rPr>
        <w:fldChar w:fldCharType="begin"/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instrText xml:space="preserve"> HYPERLINK "</w:instrText>
      </w:r>
      <w:r w:rsidR="00431312" w:rsidRPr="00431312">
        <w:rPr>
          <w:rFonts w:asciiTheme="minorHAnsi" w:hAnsiTheme="minorHAnsi" w:cstheme="minorHAnsi"/>
          <w:sz w:val="22"/>
          <w:szCs w:val="22"/>
          <w:lang w:val="pl-PL"/>
        </w:rPr>
        <w:instrText>https://platformazakupowa.pl/pn/merydian</w:instrTex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instrText xml:space="preserve">" </w:instrText>
      </w:r>
      <w:r w:rsidR="00431312">
        <w:rPr>
          <w:rFonts w:asciiTheme="minorHAnsi" w:hAnsiTheme="minorHAnsi" w:cstheme="minorHAnsi"/>
          <w:sz w:val="22"/>
          <w:szCs w:val="22"/>
          <w:lang w:val="pl-PL"/>
        </w:rPr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="00431312" w:rsidRPr="00BF6CCE">
        <w:rPr>
          <w:rStyle w:val="Hipercze"/>
          <w:rFonts w:asciiTheme="minorHAnsi" w:hAnsiTheme="minorHAnsi" w:cstheme="minorHAnsi"/>
          <w:sz w:val="22"/>
          <w:szCs w:val="22"/>
          <w:lang w:val="pl-PL"/>
        </w:rPr>
        <w:t>https://platformazakupowa.pl/pn/merydian</w:t>
      </w:r>
      <w:bookmarkEnd w:id="78"/>
      <w:r w:rsidR="00431312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65720859" w14:textId="50336FC5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9" w:name="_Hlk107577148"/>
      <w:bookmarkStart w:id="80" w:name="_Toc102571226"/>
      <w:bookmarkStart w:id="81" w:name="_Toc102571313"/>
      <w:bookmarkStart w:id="82" w:name="_Toc102571430"/>
      <w:bookmarkStart w:id="83" w:name="_Toc102571516"/>
      <w:r w:rsidRPr="003B0FC3">
        <w:rPr>
          <w:rFonts w:asciiTheme="minorHAnsi" w:hAnsiTheme="minorHAnsi" w:cstheme="minorHAnsi"/>
          <w:sz w:val="22"/>
          <w:szCs w:val="22"/>
          <w:lang w:val="pl-PL"/>
        </w:rPr>
        <w:t>Komunikacja między zamawiającym a wykonawcami, w tym składanie ofert, wymiana informacji oraz przekazywanie dokumentów lub oświadczeń między zamawiającym, a wykonawcą odbywa się przy użyciu środków komunikacji elektronicznej tj. za pośrednictwem Platformy pod adresem</w:t>
      </w:r>
      <w:r w:rsidRPr="003B0FC3">
        <w:rPr>
          <w:rFonts w:asciiTheme="minorHAnsi" w:hAnsiTheme="minorHAnsi" w:cstheme="minorHAnsi"/>
          <w:sz w:val="22"/>
          <w:szCs w:val="22"/>
        </w:rPr>
        <w:t xml:space="preserve"> </w:t>
      </w:r>
      <w:hyperlink r:id="rId18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https://platformazakupowa.pl/pn/merydian</w:t>
        </w:r>
      </w:hyperlink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48C01C53" w14:textId="77777777" w:rsidR="00D216F5" w:rsidRPr="00667201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sytuacjach awaryjnych, np. w przypadku awarii platformy zakupowej, Zamawiający dopuszcza również możliwość komunikowania się z wykonawcami za pośrednictwem poczty elektronicznej wskazanej w pkt.1, z tym zastrzeżeniem, iż oferta, w tym wszelkie oświadczenia i dokumenty składane w ramach niniejszego postępowania mogą </w:t>
      </w:r>
      <w:r w:rsidRPr="0066720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zostać przekazane wyłącznie za pomocą platformy zakupowej.</w:t>
      </w:r>
    </w:p>
    <w:bookmarkEnd w:id="79"/>
    <w:p w14:paraId="2CBDA36D" w14:textId="4A897399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</w:t>
      </w:r>
      <w:r w:rsidRPr="00BA279A">
        <w:rPr>
          <w:rFonts w:asciiTheme="minorHAnsi" w:hAnsiTheme="minorHAnsi" w:cstheme="minorHAnsi"/>
          <w:sz w:val="22"/>
          <w:szCs w:val="22"/>
        </w:rPr>
        <w:t xml:space="preserve">pośrednictwem </w:t>
      </w:r>
      <w:bookmarkStart w:id="84" w:name="_Hlk109909721"/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fldChar w:fldCharType="begin"/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instrText xml:space="preserve"> HYPERLINK "http://platformazakupowa.pl" </w:instrText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="00781C33" w:rsidRPr="00781C33">
        <w:rPr>
          <w:rStyle w:val="Hipercze"/>
          <w:rFonts w:asciiTheme="minorHAnsi" w:hAnsiTheme="minorHAnsi" w:cstheme="minorHAnsi"/>
          <w:sz w:val="22"/>
          <w:szCs w:val="22"/>
          <w:lang w:val="pl-PL"/>
        </w:rPr>
        <w:t>platformazakupowa.pl</w:t>
      </w:r>
      <w:r w:rsidR="00781C33" w:rsidRPr="00781C33">
        <w:rPr>
          <w:rFonts w:asciiTheme="minorHAnsi" w:hAnsiTheme="minorHAnsi" w:cstheme="minorHAnsi"/>
          <w:sz w:val="22"/>
          <w:szCs w:val="22"/>
        </w:rPr>
        <w:fldChar w:fldCharType="end"/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End w:id="84"/>
      <w:r w:rsidRPr="003B0FC3">
        <w:rPr>
          <w:rFonts w:asciiTheme="minorHAnsi" w:hAnsiTheme="minorHAnsi" w:cstheme="minorHAnsi"/>
          <w:sz w:val="22"/>
          <w:szCs w:val="22"/>
        </w:rPr>
        <w:t>poprzez kliknięcie przycisku „</w:t>
      </w:r>
      <w:r w:rsidRPr="003B0FC3">
        <w:rPr>
          <w:rFonts w:asciiTheme="minorHAnsi" w:hAnsiTheme="minorHAnsi" w:cstheme="minorHAnsi"/>
          <w:i/>
          <w:iCs/>
          <w:sz w:val="22"/>
          <w:szCs w:val="22"/>
        </w:rPr>
        <w:t>Wyślij wiadomość do zamawiającego</w:t>
      </w:r>
      <w:r w:rsidRPr="003B0FC3">
        <w:rPr>
          <w:rFonts w:asciiTheme="minorHAnsi" w:hAnsiTheme="minorHAnsi" w:cstheme="minorHAnsi"/>
          <w:sz w:val="22"/>
          <w:szCs w:val="22"/>
        </w:rPr>
        <w:t xml:space="preserve">” po których pojawi się komunikat, że wiadomość została wysłana do </w:t>
      </w:r>
      <w:r w:rsidR="00BA279A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3B0FC3">
        <w:rPr>
          <w:rFonts w:asciiTheme="minorHAnsi" w:hAnsiTheme="minorHAnsi" w:cstheme="minorHAnsi"/>
          <w:sz w:val="22"/>
          <w:szCs w:val="22"/>
        </w:rPr>
        <w:t>amawiającego.</w:t>
      </w:r>
    </w:p>
    <w:p w14:paraId="4196017E" w14:textId="4629BECC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w formie elektronicznej za </w:t>
      </w:r>
      <w:r w:rsidR="00781C33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 xml:space="preserve">pośrednictwem </w:t>
      </w:r>
      <w:hyperlink r:id="rId19" w:history="1">
        <w:r w:rsidR="00781C33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 xml:space="preserve">Informacje dotyczące odpowiedzi na pytania, zmiany SWZ, zmiany terminu składania i otwarcia ofert Zamawiający będzie zamieszczał na platformie w sekcji </w:t>
      </w:r>
      <w:r w:rsidR="00CE53D5" w:rsidRPr="003B0FC3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FF1402">
        <w:rPr>
          <w:rFonts w:asciiTheme="minorHAnsi" w:hAnsiTheme="minorHAnsi" w:cstheme="minorHAnsi"/>
          <w:sz w:val="22"/>
          <w:szCs w:val="22"/>
        </w:rPr>
        <w:t>Komunikaty”.</w:t>
      </w:r>
      <w:r w:rsidRPr="003B0FC3">
        <w:rPr>
          <w:rFonts w:asciiTheme="minorHAnsi" w:hAnsiTheme="minorHAnsi" w:cstheme="minorHAnsi"/>
          <w:sz w:val="22"/>
          <w:szCs w:val="22"/>
        </w:rPr>
        <w:t xml:space="preserve"> Korespondencja, której zgodnie z obowiązującymi przepisami adresatem jest konkretny </w:t>
      </w:r>
      <w:r w:rsidR="003B0FC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3B0FC3">
        <w:rPr>
          <w:rFonts w:asciiTheme="minorHAnsi" w:hAnsiTheme="minorHAnsi" w:cstheme="minorHAnsi"/>
          <w:sz w:val="22"/>
          <w:szCs w:val="22"/>
        </w:rPr>
        <w:t xml:space="preserve">ykonawca, będzie przekazywana w formie elektronicznej za pośrednictwem </w:t>
      </w:r>
      <w:r w:rsidR="0049011C" w:rsidRPr="00FF1402">
        <w:rPr>
          <w:rFonts w:asciiTheme="minorHAnsi" w:hAnsiTheme="minorHAnsi" w:cstheme="minorHAnsi"/>
          <w:sz w:val="22"/>
          <w:szCs w:val="22"/>
          <w:u w:val="single"/>
        </w:rPr>
        <w:t>platformazakupowa.pl</w:t>
      </w:r>
      <w:r w:rsidRPr="003B0FC3">
        <w:rPr>
          <w:rFonts w:asciiTheme="minorHAnsi" w:hAnsiTheme="minorHAnsi" w:cstheme="minorHAnsi"/>
          <w:sz w:val="22"/>
          <w:szCs w:val="22"/>
        </w:rPr>
        <w:t xml:space="preserve"> do konkretnego </w:t>
      </w:r>
      <w:r w:rsidR="003B0FC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3B0FC3">
        <w:rPr>
          <w:rFonts w:asciiTheme="minorHAnsi" w:hAnsiTheme="minorHAnsi" w:cstheme="minorHAnsi"/>
          <w:sz w:val="22"/>
          <w:szCs w:val="22"/>
        </w:rPr>
        <w:t>ykonawcy.</w:t>
      </w:r>
    </w:p>
    <w:p w14:paraId="041E45A7" w14:textId="07A1E11D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wiadomości bezpośrednio na </w:t>
      </w:r>
      <w:r w:rsidR="0049011C" w:rsidRPr="003B0FC3">
        <w:rPr>
          <w:rFonts w:asciiTheme="minorHAnsi" w:hAnsiTheme="minorHAnsi" w:cstheme="minorHAnsi"/>
          <w:sz w:val="22"/>
          <w:szCs w:val="22"/>
        </w:rPr>
        <w:t>platformazakupowa.pl</w:t>
      </w:r>
      <w:r w:rsidRPr="003B0FC3">
        <w:rPr>
          <w:rFonts w:asciiTheme="minorHAnsi" w:hAnsiTheme="minorHAnsi" w:cstheme="minorHAnsi"/>
          <w:sz w:val="22"/>
          <w:szCs w:val="22"/>
        </w:rPr>
        <w:t xml:space="preserve"> przesłanych przez 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3B0FC3">
        <w:rPr>
          <w:rFonts w:asciiTheme="minorHAnsi" w:hAnsiTheme="minorHAnsi" w:cstheme="minorHAnsi"/>
          <w:sz w:val="22"/>
          <w:szCs w:val="22"/>
        </w:rPr>
        <w:t>amawiającego, gdyż system powiadomień może ulec awarii lub powiadomienie może trafić do folderu SPAM.</w:t>
      </w:r>
    </w:p>
    <w:p w14:paraId="616B3916" w14:textId="5D19E9C3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Zamawiający, 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zgodnie z 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>§</w:t>
      </w:r>
      <w:r w:rsidR="00FF140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11 ust. 2 </w:t>
      </w:r>
      <w:r w:rsidR="002E4AE9" w:rsidRPr="003B0FC3">
        <w:rPr>
          <w:rFonts w:asciiTheme="minorHAnsi" w:hAnsiTheme="minorHAnsi" w:cstheme="minorHAnsi"/>
          <w:sz w:val="22"/>
          <w:szCs w:val="22"/>
        </w:rPr>
        <w:t>Rozporządzeni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 Prezesa Rady Ministrów z dnia 30 grudnia 2020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4AE9" w:rsidRPr="003B0FC3">
        <w:rPr>
          <w:rFonts w:asciiTheme="minorHAnsi" w:hAnsiTheme="minorHAnsi" w:cstheme="minorHAnsi"/>
          <w:sz w:val="22"/>
          <w:szCs w:val="22"/>
        </w:rPr>
        <w:t>r. w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sprawie sposobu sporządzania i przekazywania informacji oraz wymagań technicznych dla dokumentów elektronicznych oraz środków komunikacji elektronicznej w postępowaniu o udzielenie zamówienia publicznego lub konkursie </w:t>
      </w:r>
      <w:bookmarkStart w:id="85" w:name="_Hlk107577414"/>
      <w:r w:rsidR="002E4AE9" w:rsidRPr="003B0FC3">
        <w:rPr>
          <w:rFonts w:asciiTheme="minorHAnsi" w:hAnsiTheme="minorHAnsi" w:cstheme="minorHAnsi"/>
          <w:sz w:val="22"/>
          <w:szCs w:val="22"/>
        </w:rPr>
        <w:t>(Dz. U. z 2020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r. poz. 2452), </w:t>
      </w:r>
      <w:bookmarkEnd w:id="85"/>
      <w:r w:rsidR="002E4AE9" w:rsidRPr="003B0FC3">
        <w:rPr>
          <w:rFonts w:asciiTheme="minorHAnsi" w:hAnsiTheme="minorHAnsi" w:cstheme="minorHAnsi"/>
          <w:sz w:val="22"/>
          <w:szCs w:val="22"/>
        </w:rPr>
        <w:t xml:space="preserve">określa niezbędne wymagania sprzętowo – aplikacyjne umożliwiające pracę na </w:t>
      </w:r>
      <w:hyperlink r:id="rId20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2E4AE9" w:rsidRPr="003B0FC3">
        <w:rPr>
          <w:rFonts w:asciiTheme="minorHAnsi" w:hAnsiTheme="minorHAnsi" w:cstheme="minorHAnsi"/>
          <w:sz w:val="22"/>
          <w:szCs w:val="22"/>
        </w:rPr>
        <w:t>, tj.:</w:t>
      </w:r>
    </w:p>
    <w:p w14:paraId="6979F0A2" w14:textId="77777777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>stały dostęp do sieci Internet o gwarantowanej przepustowości nie mniejszej niż 512 kb/s,</w:t>
      </w:r>
    </w:p>
    <w:p w14:paraId="0611696C" w14:textId="04163FB7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lastRenderedPageBreak/>
        <w:t xml:space="preserve">komputer klasy PC lub MAC o następującej konfiguracji: pamięć min. 2 GB Ram, procesor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 xml:space="preserve">Intel IV 2 GHZ lub jego nowsza wersja, jeden z systemów operacyjnych - MS Windows 7, Mac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Os x 10 4, Linux, lub ich nowsze wersje,</w:t>
      </w:r>
    </w:p>
    <w:p w14:paraId="6505FD4B" w14:textId="003F5AD1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zainstalowana dowolna przeglądarka internetowa, w przypadku Internet Explorer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minimalnie wersja 10 0.,</w:t>
      </w:r>
    </w:p>
    <w:p w14:paraId="31D314C4" w14:textId="77777777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>włączona obsługa JavaScript,</w:t>
      </w:r>
    </w:p>
    <w:p w14:paraId="09D079F9" w14:textId="77777777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>zainstalowany program Adobe Acrobat Reader lub inny obsługujący format plików .pdf,</w:t>
      </w:r>
    </w:p>
    <w:p w14:paraId="1DE405F9" w14:textId="77777777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Szyfrowanie na platformazakupowa.pl odbywa się za pomocą protokołu TLS 1.3. </w:t>
      </w:r>
    </w:p>
    <w:p w14:paraId="05245526" w14:textId="198BA75F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Oznaczenie czasu odbioru danych przez platformę zakupową stanowi datę oraz dokładny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czas (hh:mm:ss) generowany wg. czasu lokalnego serwera synchronizowanego z zegarem Głównego Urzędu Miar.</w:t>
      </w:r>
    </w:p>
    <w:p w14:paraId="75C86C80" w14:textId="37DFD2E7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</w:t>
      </w:r>
      <w:r w:rsidR="006C2AA0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 publicznego</w:t>
      </w:r>
      <w:r w:rsidRPr="003B0FC3">
        <w:rPr>
          <w:rFonts w:asciiTheme="minorHAnsi" w:hAnsiTheme="minorHAnsi" w:cstheme="minorHAnsi"/>
          <w:sz w:val="22"/>
          <w:szCs w:val="22"/>
        </w:rPr>
        <w:t>:</w:t>
      </w:r>
    </w:p>
    <w:p w14:paraId="24F7538D" w14:textId="064E33B4" w:rsidR="00D216F5" w:rsidRPr="003B0FC3" w:rsidRDefault="00D216F5" w:rsidP="002F7EA2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akceptuje warunki korzystania z </w:t>
      </w:r>
      <w:r w:rsidR="006C2AA0" w:rsidRPr="00431312">
        <w:rPr>
          <w:rFonts w:asciiTheme="minorHAnsi" w:hAnsiTheme="minorHAnsi" w:cstheme="minorHAnsi"/>
          <w:sz w:val="22"/>
          <w:szCs w:val="22"/>
        </w:rPr>
        <w:t>platformazakupowa.pl</w:t>
      </w:r>
      <w:r w:rsidRPr="003B0FC3">
        <w:rPr>
          <w:rFonts w:asciiTheme="minorHAnsi" w:hAnsiTheme="minorHAnsi" w:cstheme="minorHAnsi"/>
          <w:sz w:val="22"/>
          <w:szCs w:val="22"/>
        </w:rPr>
        <w:t xml:space="preserve"> określone w Regulaminie zamieszczonym na stronie internetowej </w:t>
      </w:r>
      <w:hyperlink r:id="rId21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>w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B0FC3">
        <w:rPr>
          <w:rFonts w:asciiTheme="minorHAnsi" w:hAnsiTheme="minorHAnsi" w:cstheme="minorHAnsi"/>
          <w:sz w:val="22"/>
          <w:szCs w:val="22"/>
        </w:rPr>
        <w:t>zakładce „</w:t>
      </w:r>
      <w:r w:rsidRPr="00415D8B">
        <w:rPr>
          <w:rFonts w:asciiTheme="minorHAnsi" w:hAnsiTheme="minorHAnsi" w:cstheme="minorHAnsi"/>
          <w:sz w:val="22"/>
          <w:szCs w:val="22"/>
        </w:rPr>
        <w:t>Regulamin</w:t>
      </w:r>
      <w:r w:rsidR="006C2AA0" w:rsidRPr="00415D8B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Pr="003B0FC3">
        <w:rPr>
          <w:rFonts w:asciiTheme="minorHAnsi" w:hAnsiTheme="minorHAnsi" w:cstheme="minorHAnsi"/>
          <w:sz w:val="22"/>
          <w:szCs w:val="22"/>
        </w:rPr>
        <w:t xml:space="preserve"> oraz uznaje go za wiążący,</w:t>
      </w:r>
    </w:p>
    <w:p w14:paraId="3F4D152D" w14:textId="4B791E67" w:rsidR="00D216F5" w:rsidRPr="003B0FC3" w:rsidRDefault="00D216F5" w:rsidP="002F7EA2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ofert/wniosków dostępnej </w:t>
      </w:r>
      <w:r w:rsidR="006C2AA0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pod linkiem: </w:t>
      </w:r>
      <w:hyperlink r:id="rId22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0B3227BB" w14:textId="0516F74D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1312">
        <w:rPr>
          <w:rFonts w:asciiTheme="minorHAnsi" w:hAnsiTheme="minorHAnsi" w:cstheme="minorHAnsi"/>
          <w:b/>
          <w:bCs/>
          <w:sz w:val="22"/>
          <w:szCs w:val="22"/>
        </w:rPr>
        <w:t>Zamawiający nie ponosi odpowiedzialności za złożenie oferty w sposób niezgodny z Instrukcją korzystania</w:t>
      </w:r>
      <w:r w:rsidRPr="003B0FC3">
        <w:rPr>
          <w:rFonts w:asciiTheme="minorHAnsi" w:hAnsiTheme="minorHAnsi" w:cstheme="minorHAnsi"/>
          <w:sz w:val="22"/>
          <w:szCs w:val="22"/>
        </w:rPr>
        <w:t xml:space="preserve"> z </w:t>
      </w:r>
      <w:hyperlink r:id="rId23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91677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3B0FC3">
        <w:rPr>
          <w:rFonts w:asciiTheme="minorHAnsi" w:hAnsiTheme="minorHAnsi" w:cstheme="minorHAnsi"/>
          <w:sz w:val="22"/>
          <w:szCs w:val="22"/>
        </w:rPr>
        <w:t xml:space="preserve"> w szczególności za sytuację, gdy Zamawiający zapozna się z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B0FC3">
        <w:rPr>
          <w:rFonts w:asciiTheme="minorHAnsi" w:hAnsiTheme="minorHAnsi" w:cstheme="minorHAnsi"/>
          <w:sz w:val="22"/>
          <w:szCs w:val="22"/>
        </w:rPr>
        <w:t>treścią oferty przed upływem terminu składania ofert (np. złożenie oferty w zakładce „</w:t>
      </w:r>
      <w:r w:rsidRPr="003B0FC3">
        <w:rPr>
          <w:rFonts w:asciiTheme="minorHAnsi" w:hAnsiTheme="minorHAnsi" w:cstheme="minorHAnsi"/>
          <w:i/>
          <w:iCs/>
          <w:sz w:val="22"/>
          <w:szCs w:val="22"/>
        </w:rPr>
        <w:t>Wyślij wiadomość do zamawiającego</w:t>
      </w:r>
      <w:r w:rsidRPr="003B0FC3">
        <w:rPr>
          <w:rFonts w:asciiTheme="minorHAnsi" w:hAnsiTheme="minorHAnsi" w:cstheme="minorHAnsi"/>
          <w:sz w:val="22"/>
          <w:szCs w:val="22"/>
        </w:rPr>
        <w:t>”). Taka oferta zostanie uznana przez Zamawiającego za ofertę handlową i nie będzie brana pod uwagę w przedmiotowym postępowaniu ponieważ nie został spełniony obowiązek narzucony w art. 221 ustawy P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ZP</w:t>
      </w:r>
      <w:r w:rsidRPr="003B0FC3">
        <w:rPr>
          <w:rFonts w:asciiTheme="minorHAnsi" w:hAnsiTheme="minorHAnsi" w:cstheme="minorHAnsi"/>
          <w:sz w:val="22"/>
          <w:szCs w:val="22"/>
        </w:rPr>
        <w:t>.</w:t>
      </w:r>
    </w:p>
    <w:p w14:paraId="1E2AF63F" w14:textId="37B26D94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</w:t>
      </w:r>
      <w:hyperlink r:id="rId24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9167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</w:t>
      </w:r>
      <w:hyperlink r:id="rId25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916771" w:rsidRPr="00781C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 xml:space="preserve"> znajdują się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w zakładce „</w:t>
      </w:r>
      <w:r w:rsidRPr="00415D8B">
        <w:rPr>
          <w:rFonts w:asciiTheme="minorHAnsi" w:hAnsiTheme="minorHAnsi" w:cstheme="minorHAnsi"/>
          <w:sz w:val="22"/>
          <w:szCs w:val="22"/>
        </w:rPr>
        <w:t>Instrukcje dla Wykonawców</w:t>
      </w:r>
      <w:r w:rsidRPr="003B0FC3">
        <w:rPr>
          <w:rFonts w:asciiTheme="minorHAnsi" w:hAnsiTheme="minorHAnsi" w:cstheme="minorHAnsi"/>
          <w:sz w:val="22"/>
          <w:szCs w:val="22"/>
        </w:rPr>
        <w:t xml:space="preserve">" na stronie internetowej pod adresem: </w:t>
      </w:r>
      <w:hyperlink r:id="rId26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431312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. </w:t>
      </w:r>
    </w:p>
    <w:p w14:paraId="4F102C40" w14:textId="682061B0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spacing w:before="480" w:after="240" w:line="271" w:lineRule="auto"/>
        <w:ind w:left="709" w:hanging="425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Sposób przygotowania ofert</w:t>
      </w:r>
      <w:bookmarkEnd w:id="80"/>
      <w:bookmarkEnd w:id="81"/>
      <w:bookmarkEnd w:id="82"/>
      <w:bookmarkEnd w:id="83"/>
    </w:p>
    <w:p w14:paraId="1C20A9B7" w14:textId="2EF3810B" w:rsidR="000B6304" w:rsidRPr="006C2AA0" w:rsidRDefault="000B6304" w:rsidP="002F7EA2">
      <w:pPr>
        <w:pStyle w:val="Akapitzlist"/>
        <w:numPr>
          <w:ilvl w:val="0"/>
          <w:numId w:val="19"/>
        </w:numPr>
        <w:spacing w:before="120" w:after="12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86" w:name="_21eeoojwb3nb"/>
      <w:bookmarkStart w:id="87" w:name="_Hlk107578357"/>
      <w:bookmarkEnd w:id="86"/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Oferta </w:t>
      </w:r>
      <w:r w:rsidRPr="00415D8B">
        <w:rPr>
          <w:rFonts w:asciiTheme="minorHAnsi" w:hAnsiTheme="minorHAnsi" w:cstheme="minorHAnsi"/>
          <w:sz w:val="22"/>
          <w:szCs w:val="22"/>
          <w:lang w:val="pl-PL"/>
        </w:rPr>
        <w:t>składana elektronicznie</w:t>
      </w:r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musi zostać podpisana</w:t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elektronicznym kwalifikowanym podpisem lub </w:t>
      </w:r>
      <w:bookmarkStart w:id="88" w:name="_Hlk107579715"/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>podpisem zaufanym lub podpisem osobistym</w:t>
      </w:r>
      <w:bookmarkEnd w:id="88"/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. W procesie składania oferty na platformie, kwalifikowany podpis elektroniczny lub podpis zaufany lub podpis osobisty Wykonawca składa bezpośrednio na dokumencie, który następnie przesyła do systemu. </w:t>
      </w:r>
    </w:p>
    <w:bookmarkEnd w:id="87"/>
    <w:p w14:paraId="63F032D0" w14:textId="5BFD3680" w:rsidR="006C65D1" w:rsidRPr="00655F88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Poświadczenia za zgodność z oryginałem dokonuje odpowiednio Wykonawca, podmiot, na którego zdolnościach lub sytuacji polega Wykonawca, </w:t>
      </w:r>
      <w:r w:rsidR="00282090"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>W</w:t>
      </w:r>
      <w:r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>ykonawcy wspólnie ubiegający się o udzielenie zamówienia publicznego albo pod</w:t>
      </w:r>
      <w:r w:rsidR="00F959E7"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>w</w:t>
      </w:r>
      <w:r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ykonawca, w zakresie dokumentów, które każdego z nich dotyczą. Poprzez oryginał należy rozumieć dokument podpisany kwalifikowanym podpisem elektronicznym lub podpisem zaufanym lub podpisem osobistym przez osobę/osoby upoważnioną/upoważnione. </w:t>
      </w:r>
      <w:r w:rsidRPr="00655F88">
        <w:rPr>
          <w:rFonts w:asciiTheme="minorHAnsi" w:hAnsiTheme="minorHAnsi" w:cstheme="minorHAnsi"/>
          <w:sz w:val="22"/>
          <w:szCs w:val="22"/>
          <w:lang w:val="pl-PL"/>
        </w:rPr>
        <w:t xml:space="preserve">Poświadczenie za zgodność z oryginałem następuje w formie elektronicznej podpisane kwalifikowanym podpisem elektronicznym lub podpisem zaufanym lub podpisem osobistym przez osobę/osoby upoważnioną/upoważnione. </w:t>
      </w:r>
    </w:p>
    <w:p w14:paraId="2AA1F43D" w14:textId="1BA9DE00" w:rsidR="00F959E7" w:rsidRPr="00080B66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sz w:val="22"/>
          <w:szCs w:val="22"/>
          <w:lang w:val="pl-PL"/>
        </w:rPr>
        <w:lastRenderedPageBreak/>
        <w:t>Oferta powinna być:</w:t>
      </w:r>
    </w:p>
    <w:p w14:paraId="50114C78" w14:textId="77777777" w:rsidR="006C2B18" w:rsidRPr="00080B66" w:rsidRDefault="006C65D1" w:rsidP="00364F75">
      <w:pPr>
        <w:numPr>
          <w:ilvl w:val="1"/>
          <w:numId w:val="5"/>
        </w:numPr>
        <w:suppressAutoHyphens w:val="0"/>
        <w:spacing w:before="120" w:after="120" w:line="271" w:lineRule="auto"/>
        <w:ind w:left="850" w:hanging="42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80B66">
        <w:rPr>
          <w:rFonts w:asciiTheme="minorHAnsi" w:eastAsia="Arial" w:hAnsiTheme="minorHAnsi" w:cstheme="minorHAnsi"/>
          <w:sz w:val="22"/>
          <w:szCs w:val="22"/>
        </w:rPr>
        <w:t>sporządzona na podstawie załączników niniejszej SWZ w języku polskim</w:t>
      </w:r>
      <w:r w:rsidR="006C2B18" w:rsidRPr="00080B66">
        <w:rPr>
          <w:rFonts w:asciiTheme="minorHAnsi" w:eastAsia="Arial" w:hAnsiTheme="minorHAnsi" w:cstheme="minorHAnsi"/>
          <w:sz w:val="22"/>
          <w:szCs w:val="22"/>
        </w:rPr>
        <w:t>;</w:t>
      </w:r>
    </w:p>
    <w:p w14:paraId="3995F49D" w14:textId="2A3A4475" w:rsidR="00F959E7" w:rsidRPr="006C2AA0" w:rsidRDefault="006C65D1" w:rsidP="00364F75">
      <w:pPr>
        <w:numPr>
          <w:ilvl w:val="1"/>
          <w:numId w:val="5"/>
        </w:numPr>
        <w:suppressAutoHyphens w:val="0"/>
        <w:spacing w:before="120" w:after="120" w:line="271" w:lineRule="auto"/>
        <w:ind w:left="850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2AA0">
        <w:rPr>
          <w:rFonts w:asciiTheme="minorHAnsi" w:hAnsiTheme="minorHAnsi" w:cstheme="minorHAnsi"/>
          <w:sz w:val="22"/>
          <w:szCs w:val="22"/>
        </w:rPr>
        <w:t xml:space="preserve">złożona przy użyciu środków komunikacji elektronicznej tzn. za pośrednictwem </w:t>
      </w:r>
      <w:hyperlink r:id="rId27" w:history="1">
        <w:r w:rsidR="00F94448" w:rsidRPr="00781C33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6C2AA0">
        <w:rPr>
          <w:rFonts w:asciiTheme="minorHAnsi" w:hAnsiTheme="minorHAnsi" w:cstheme="minorHAnsi"/>
          <w:sz w:val="22"/>
          <w:szCs w:val="22"/>
        </w:rPr>
        <w:t>,</w:t>
      </w:r>
    </w:p>
    <w:p w14:paraId="5C5E35B3" w14:textId="0FC78458" w:rsidR="006C65D1" w:rsidRPr="00080B66" w:rsidRDefault="006C65D1" w:rsidP="00364F75">
      <w:pPr>
        <w:numPr>
          <w:ilvl w:val="1"/>
          <w:numId w:val="5"/>
        </w:numPr>
        <w:suppressAutoHyphens w:val="0"/>
        <w:spacing w:before="120" w:after="120" w:line="271" w:lineRule="auto"/>
        <w:ind w:left="850" w:hanging="42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80B66">
        <w:rPr>
          <w:rFonts w:asciiTheme="minorHAnsi" w:hAnsiTheme="minorHAnsi" w:cstheme="minorHAnsi"/>
          <w:sz w:val="22"/>
          <w:szCs w:val="22"/>
        </w:rPr>
        <w:t xml:space="preserve">podpisana </w:t>
      </w:r>
      <w:hyperlink r:id="rId28">
        <w:r w:rsidR="00F94448" w:rsidRPr="002F6B36"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  <w:u w:val="single"/>
          </w:rPr>
          <w:t>kwalifikowanym podpisem elektronicznym</w:t>
        </w:r>
      </w:hyperlink>
      <w:r w:rsidR="002F7F97" w:rsidRPr="00F528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52890">
        <w:rPr>
          <w:rFonts w:asciiTheme="minorHAnsi" w:hAnsiTheme="minorHAnsi" w:cstheme="minorHAnsi"/>
          <w:sz w:val="22"/>
          <w:szCs w:val="22"/>
        </w:rPr>
        <w:t xml:space="preserve">lub </w:t>
      </w:r>
      <w:hyperlink r:id="rId29">
        <w:r w:rsidR="00B5365D" w:rsidRPr="00202261">
          <w:rPr>
            <w:rFonts w:asciiTheme="minorHAnsi" w:hAnsiTheme="minorHAnsi" w:cstheme="minorHAnsi"/>
            <w:b/>
            <w:sz w:val="22"/>
            <w:szCs w:val="22"/>
            <w:u w:val="single"/>
          </w:rPr>
          <w:t>podpisem zaufanym</w:t>
        </w:r>
      </w:hyperlink>
      <w:r w:rsidRPr="00F52890">
        <w:rPr>
          <w:rFonts w:asciiTheme="minorHAnsi" w:hAnsiTheme="minorHAnsi" w:cstheme="minorHAnsi"/>
          <w:sz w:val="22"/>
          <w:szCs w:val="22"/>
        </w:rPr>
        <w:t xml:space="preserve"> lub </w:t>
      </w:r>
      <w:hyperlink r:id="rId30">
        <w:r w:rsidR="00D7523C" w:rsidRPr="00202261">
          <w:rPr>
            <w:rFonts w:asciiTheme="minorHAnsi" w:hAnsiTheme="minorHAnsi" w:cstheme="minorHAnsi"/>
            <w:b/>
            <w:sz w:val="22"/>
            <w:szCs w:val="22"/>
            <w:u w:val="single"/>
          </w:rPr>
          <w:t>podpisem osobistym</w:t>
        </w:r>
      </w:hyperlink>
      <w:r w:rsidRPr="00080B66">
        <w:rPr>
          <w:rFonts w:asciiTheme="minorHAnsi" w:hAnsiTheme="minorHAnsi" w:cstheme="minorHAnsi"/>
          <w:sz w:val="22"/>
          <w:szCs w:val="22"/>
        </w:rPr>
        <w:t xml:space="preserve"> przez osobę/osoby upoważnioną/upoważnione.</w:t>
      </w:r>
    </w:p>
    <w:p w14:paraId="253EF12A" w14:textId="12164E71" w:rsidR="006C65D1" w:rsidRPr="00276524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Podpisy kwalifikowane wykorzystywane przez Wykonawców do podpisywania wszelkich plików muszą spełniać </w:t>
      </w:r>
      <w:r w:rsidR="00080B66" w:rsidRPr="00276524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276524">
        <w:rPr>
          <w:rFonts w:asciiTheme="minorHAnsi" w:hAnsiTheme="minorHAnsi" w:cstheme="minorHAnsi"/>
          <w:sz w:val="22"/>
          <w:szCs w:val="22"/>
          <w:lang w:val="pl-PL"/>
        </w:rPr>
        <w:t>Rozporządzenie Parlamentu Europejskiego i Rady w sprawie identyfikacji elektronicznej i</w:t>
      </w:r>
      <w:r w:rsidR="00F94448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76524">
        <w:rPr>
          <w:rFonts w:asciiTheme="minorHAnsi" w:hAnsiTheme="minorHAnsi" w:cstheme="minorHAnsi"/>
          <w:sz w:val="22"/>
          <w:szCs w:val="22"/>
          <w:lang w:val="pl-PL"/>
        </w:rPr>
        <w:t>usług zaufania w odniesieniu do transakcji elektronicznych na rynku wewnętrznym (eIDAS) (UE) nr 910/2014 - od 1 lipca 2016 roku”.</w:t>
      </w:r>
    </w:p>
    <w:p w14:paraId="7AB6A9A0" w14:textId="04AE0408" w:rsidR="006C65D1" w:rsidRPr="00080B66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sz w:val="22"/>
          <w:szCs w:val="22"/>
          <w:lang w:val="pl-PL"/>
        </w:rPr>
        <w:t>W przypadku wykorzystania formatu podpisu XAdES zewnętrzny</w:t>
      </w:r>
      <w:r w:rsidR="00F5289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 Zamawiający wymaga dołączenia odpowiedniej ilości plików</w:t>
      </w:r>
      <w:r w:rsidR="00F959E7" w:rsidRPr="00080B6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 tj. podpisywanych plików z danymi oraz plików</w:t>
      </w:r>
      <w:r w:rsidR="00F5289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2890" w:rsidRPr="00F52890">
        <w:rPr>
          <w:rFonts w:asciiTheme="minorHAnsi" w:hAnsiTheme="minorHAnsi" w:cstheme="minorHAnsi"/>
          <w:sz w:val="22"/>
          <w:szCs w:val="22"/>
          <w:lang w:val="pl-PL"/>
        </w:rPr>
        <w:t xml:space="preserve">podpisu w formacie </w:t>
      </w:r>
      <w:r w:rsidR="00F52890" w:rsidRPr="00080B66">
        <w:rPr>
          <w:rFonts w:asciiTheme="minorHAnsi" w:hAnsiTheme="minorHAnsi" w:cstheme="minorHAnsi"/>
          <w:sz w:val="22"/>
          <w:szCs w:val="22"/>
          <w:lang w:val="pl-PL"/>
        </w:rPr>
        <w:t>XAdES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C96695E" w14:textId="5342E09E" w:rsidR="006C65D1" w:rsidRPr="00080B66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Zgodnie z art. 18 ust. 3 ustawy </w:t>
      </w:r>
      <w:r w:rsidR="00F959E7" w:rsidRPr="00080B66">
        <w:rPr>
          <w:rFonts w:asciiTheme="minorHAnsi" w:hAnsiTheme="minorHAnsi" w:cstheme="minorHAnsi"/>
          <w:sz w:val="22"/>
          <w:szCs w:val="22"/>
          <w:lang w:val="pl-PL"/>
        </w:rPr>
        <w:t>PZP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8D0B70B" w14:textId="7062AE66" w:rsidR="006C65D1" w:rsidRPr="006C2AA0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Wykonawca, za </w:t>
      </w:r>
      <w:r w:rsidRPr="00D91FD1">
        <w:rPr>
          <w:rFonts w:asciiTheme="minorHAnsi" w:hAnsiTheme="minorHAnsi" w:cstheme="minorHAnsi"/>
          <w:sz w:val="22"/>
          <w:szCs w:val="22"/>
          <w:lang w:val="pl-PL"/>
        </w:rPr>
        <w:t xml:space="preserve">pośrednictwem </w:t>
      </w:r>
      <w:hyperlink r:id="rId31" w:history="1">
        <w:r w:rsidR="00D91FD1" w:rsidRPr="00D91FD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D91FD1">
        <w:rPr>
          <w:rFonts w:asciiTheme="minorHAnsi" w:hAnsiTheme="minorHAnsi" w:cstheme="minorHAnsi"/>
          <w:sz w:val="22"/>
          <w:szCs w:val="22"/>
          <w:lang w:val="pl-PL"/>
        </w:rPr>
        <w:t xml:space="preserve"> może </w:t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przed upływem terminu do składania ofert zmienić lub wycofać ofertę. Sposób dokonywania zmiany lub wycofania oferty zamieszczono </w:t>
      </w:r>
      <w:r w:rsidR="002175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21755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>instrukcji zamieszczonej na stronie internetowej pod adresem:</w:t>
      </w:r>
      <w:r w:rsidR="00FA56C3"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hyperlink r:id="rId32" w:history="1">
        <w:r w:rsidR="00F52890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F52890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7A0B1D4D" w14:textId="35FFF3B8" w:rsidR="006C65D1" w:rsidRPr="007C3B8F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C3B8F">
        <w:rPr>
          <w:rFonts w:asciiTheme="minorHAnsi" w:hAnsiTheme="minorHAnsi" w:cstheme="minorHAnsi"/>
          <w:sz w:val="22"/>
          <w:szCs w:val="22"/>
          <w:lang w:val="pl-PL"/>
        </w:rPr>
        <w:t xml:space="preserve">Każdy z Wykonawców może złożyć tylko jedną ofertę. Złożenie większej liczby ofert </w:t>
      </w:r>
      <w:r w:rsidR="00533FA1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Pr="007C3B8F">
        <w:rPr>
          <w:rFonts w:asciiTheme="minorHAnsi" w:hAnsiTheme="minorHAnsi" w:cstheme="minorHAnsi"/>
          <w:sz w:val="22"/>
          <w:szCs w:val="22"/>
          <w:lang w:val="pl-PL"/>
        </w:rPr>
        <w:t>lub oferty zawierającej propozycje wariantowe podlegać będzie odrzuceniu.</w:t>
      </w:r>
    </w:p>
    <w:p w14:paraId="3DD6A28C" w14:textId="14C97A3D" w:rsidR="006C65D1" w:rsidRPr="00740F7D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Dokumenty i oświadczenia składane przez </w:t>
      </w:r>
      <w:r w:rsidR="00282090"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ykonawcę powinny być w języku polskim, chyba że </w:t>
      </w:r>
      <w:r w:rsidR="002175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D91F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SWZ dopuszczono inaczej. W </w:t>
      </w:r>
      <w:r w:rsidR="00740F7D" w:rsidRPr="00740F7D">
        <w:rPr>
          <w:rFonts w:asciiTheme="minorHAnsi" w:hAnsiTheme="minorHAnsi" w:cstheme="minorHAnsi"/>
          <w:sz w:val="22"/>
          <w:szCs w:val="22"/>
          <w:lang w:val="pl-PL"/>
        </w:rPr>
        <w:t>przypadku załączenia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dokumentów sporządzonych w innym języku niż dopuszczony, Wykonawca zobowiązany jest załączyć tłumaczenie na język polski.</w:t>
      </w:r>
    </w:p>
    <w:p w14:paraId="6E26B8D0" w14:textId="6AD39214" w:rsidR="006C65D1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89" w:name="_Hlk64282345"/>
      <w:r w:rsidRPr="00740F7D">
        <w:rPr>
          <w:rFonts w:asciiTheme="minorHAnsi" w:hAnsiTheme="minorHAnsi" w:cstheme="minorHAnsi"/>
          <w:sz w:val="22"/>
          <w:szCs w:val="22"/>
          <w:lang w:val="pl-PL"/>
        </w:rPr>
        <w:t>Zgodnie z definicją dokumentu elektronicznego z art.</w:t>
      </w:r>
      <w:r w:rsidR="009F4EB6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3 ust</w:t>
      </w:r>
      <w:r w:rsidR="009F4EB6"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2 Ustawy o informatyzacji działalności podmiotów realizujących zadania publiczne</w:t>
      </w:r>
      <w:r w:rsidR="009F4EB6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B5EC3" w:rsidRPr="00740F7D">
        <w:rPr>
          <w:rFonts w:asciiTheme="minorHAnsi" w:hAnsiTheme="minorHAnsi" w:cstheme="minorHAnsi"/>
          <w:sz w:val="22"/>
          <w:szCs w:val="22"/>
          <w:lang w:val="pl-PL"/>
        </w:rPr>
        <w:t>(Dz. U. z 202</w:t>
      </w:r>
      <w:r w:rsidR="00C11BD1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2B5EC3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C11BD1">
        <w:rPr>
          <w:rFonts w:asciiTheme="minorHAnsi" w:hAnsiTheme="minorHAnsi" w:cstheme="minorHAnsi"/>
          <w:sz w:val="22"/>
          <w:szCs w:val="22"/>
          <w:lang w:val="pl-PL"/>
        </w:rPr>
        <w:t>307</w:t>
      </w:r>
      <w:r w:rsidR="004851ED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ze zm</w:t>
      </w:r>
      <w:r w:rsidR="00740F7D"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B5EC3" w:rsidRPr="00740F7D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, opatrzenie pliku zawierającego skompresowane dane kwalifikowanym podpisem elektronicznym</w:t>
      </w:r>
      <w:r w:rsidR="00C430DF">
        <w:rPr>
          <w:rFonts w:asciiTheme="minorHAnsi" w:hAnsiTheme="minorHAnsi" w:cstheme="minorHAnsi"/>
          <w:sz w:val="22"/>
          <w:szCs w:val="22"/>
          <w:lang w:val="pl-PL"/>
        </w:rPr>
        <w:t>, podpisem zaufanym lub podpisem osobistym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jest jednoznaczne z</w:t>
      </w:r>
      <w:r w:rsidR="00D91F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podpisaniem oryginału dokumentu, z wyjątkiem kopii poświadczonych odpowiednio przez innego </w:t>
      </w:r>
      <w:r w:rsidR="00282090"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ykonawcę ubiegającego się wspólnie z nim o udzielenie zamówienia, przez podmiot, na którego zdolnościach lub sytuacji polega Wykonawca, albo przez </w:t>
      </w:r>
      <w:r w:rsidR="00A77B30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odwykonawcę.</w:t>
      </w:r>
    </w:p>
    <w:bookmarkEnd w:id="89"/>
    <w:p w14:paraId="5E8CE93D" w14:textId="77777777" w:rsidR="006C65D1" w:rsidRPr="006C2AA0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C2AA0">
        <w:rPr>
          <w:rFonts w:asciiTheme="minorHAnsi" w:hAnsiTheme="minorHAnsi" w:cstheme="minorHAnsi"/>
          <w:sz w:val="22"/>
          <w:szCs w:val="22"/>
          <w:lang w:val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EDCB5BB" w14:textId="1EB033F7" w:rsidR="006C65D1" w:rsidRPr="00740F7D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7B3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Rozszerzenia plików wykorzystywanych przez Wykonawców powinny być zgodne </w:t>
      </w:r>
      <w:r w:rsidR="00A34D97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</w:r>
      <w:r w:rsidRPr="00A77B30">
        <w:rPr>
          <w:rFonts w:asciiTheme="minorHAnsi" w:hAnsiTheme="minorHAnsi" w:cstheme="minorHAnsi"/>
          <w:b/>
          <w:bCs/>
          <w:sz w:val="22"/>
          <w:szCs w:val="22"/>
          <w:lang w:val="pl-PL"/>
        </w:rPr>
        <w:t>z</w:t>
      </w:r>
      <w:r w:rsidRPr="00A77B3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1BD1" w:rsidRPr="00C11BD1">
        <w:rPr>
          <w:rFonts w:asciiTheme="minorHAnsi" w:hAnsiTheme="minorHAnsi" w:cstheme="minorHAnsi"/>
          <w:sz w:val="22"/>
          <w:szCs w:val="22"/>
          <w:lang w:val="pl-PL"/>
        </w:rPr>
        <w:t xml:space="preserve">ROZPORZĄDZENIEM  PREZESA RADY MINISTRÓW z dnia 21 maja 2024 r. </w:t>
      </w:r>
      <w:r w:rsidRPr="00A77B30">
        <w:rPr>
          <w:rFonts w:asciiTheme="minorHAnsi" w:hAnsiTheme="minorHAnsi" w:cstheme="minorHAnsi"/>
          <w:sz w:val="22"/>
          <w:szCs w:val="22"/>
          <w:lang w:val="pl-PL"/>
        </w:rPr>
        <w:t>w sprawie Krajowych Ram Interoperacyjności, minimalnych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wymagań dla rejestrów publicznych i wymiany informacji w postaci elektronicznej oraz minimalnych wymagań dla systemów teleinformatycznych</w:t>
      </w:r>
      <w:r w:rsidR="00C11B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1BD1" w:rsidRPr="00C11BD1">
        <w:rPr>
          <w:rFonts w:asciiTheme="minorHAnsi" w:hAnsiTheme="minorHAnsi" w:cstheme="minorHAnsi"/>
          <w:sz w:val="22"/>
          <w:szCs w:val="22"/>
          <w:lang w:val="pl-PL"/>
        </w:rPr>
        <w:t xml:space="preserve">(Dz.U. 2024 poz. 773 ze zm.),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zwanego dalej </w:t>
      </w:r>
      <w:r w:rsidRPr="00740F7D">
        <w:rPr>
          <w:rFonts w:asciiTheme="minorHAnsi" w:hAnsiTheme="minorHAnsi" w:cstheme="minorHAnsi"/>
          <w:i/>
          <w:iCs/>
          <w:sz w:val="22"/>
          <w:szCs w:val="22"/>
          <w:lang w:val="pl-PL"/>
        </w:rPr>
        <w:t>Rozporządzeniem KRI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434A857" w14:textId="62524092" w:rsidR="006C65D1" w:rsidRPr="00740F7D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lastRenderedPageBreak/>
        <w:t>Zamawiający rekomenduje wykorzystanie formatów: .pdf .doc .docx .xls .xlsx .jpg (.jpeg) ze</w:t>
      </w:r>
      <w:r w:rsidR="00740F7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740F7D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szczególnym wskazaniem na .pdf</w:t>
      </w:r>
    </w:p>
    <w:p w14:paraId="3530499E" w14:textId="3D070FB4" w:rsidR="006C65D1" w:rsidRPr="00C11BD1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W celu ewentualnej kompresji danych Zamawiający rekomenduje wykorzystanie jednego </w:t>
      </w:r>
      <w:r w:rsidR="002256E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2256E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rozszerzeń:</w:t>
      </w:r>
      <w:r w:rsidR="00F959E7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.zip</w:t>
      </w:r>
      <w:r w:rsidR="00F959E7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lub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.7Z</w:t>
      </w:r>
      <w:r w:rsidR="00F959E7"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8851229" w14:textId="77777777" w:rsidR="006C65D1" w:rsidRPr="00740F7D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Zamawiający zwraca uwagę na ograniczenia wielkości plików podpisywanych profilem zaufanym, który wynosi </w:t>
      </w:r>
      <w:r w:rsidRPr="00740F7D">
        <w:rPr>
          <w:rFonts w:asciiTheme="minorHAnsi" w:hAnsiTheme="minorHAnsi" w:cstheme="minorHAnsi"/>
          <w:b/>
          <w:bCs/>
          <w:sz w:val="22"/>
          <w:szCs w:val="22"/>
          <w:lang w:val="pl-PL"/>
        </w:rPr>
        <w:t>maksymalnie 10MB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, oraz na ograniczenie wielkości plików podpisywanych w aplikacji eDoApp służącej do składania podpisu osobistego, który wynosi </w:t>
      </w:r>
      <w:r w:rsidRPr="00740F7D">
        <w:rPr>
          <w:rFonts w:asciiTheme="minorHAnsi" w:hAnsiTheme="minorHAnsi" w:cstheme="minorHAnsi"/>
          <w:b/>
          <w:bCs/>
          <w:sz w:val="22"/>
          <w:szCs w:val="22"/>
          <w:lang w:val="pl-PL"/>
        </w:rPr>
        <w:t>maksymalnie 5MB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83AB9BF" w14:textId="77777777" w:rsidR="00D216F5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W przypadku stosowania przez </w:t>
      </w:r>
      <w:r w:rsidR="00282090"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ykonawcę kwalifikowanego podpisu elektronicznego:</w:t>
      </w:r>
    </w:p>
    <w:p w14:paraId="1FAA7725" w14:textId="250C9CD3" w:rsidR="00D216F5" w:rsidRPr="00D216F5" w:rsidRDefault="006C65D1" w:rsidP="002F7EA2">
      <w:pPr>
        <w:pStyle w:val="Akapitzlist"/>
        <w:numPr>
          <w:ilvl w:val="1"/>
          <w:numId w:val="19"/>
        </w:numPr>
        <w:spacing w:before="120" w:after="120" w:line="271" w:lineRule="auto"/>
        <w:ind w:left="851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16F5">
        <w:rPr>
          <w:rFonts w:asciiTheme="minorHAnsi" w:hAnsiTheme="minorHAnsi" w:cstheme="minorHAnsi"/>
          <w:sz w:val="22"/>
          <w:szCs w:val="22"/>
        </w:rPr>
        <w:t xml:space="preserve">Ze względu na niskie ryzyko naruszenia integralności pliku oraz łatwiejszą weryfikację </w:t>
      </w:r>
      <w:r w:rsidR="002256ED">
        <w:rPr>
          <w:rFonts w:asciiTheme="minorHAnsi" w:hAnsiTheme="minorHAnsi" w:cstheme="minorHAnsi"/>
          <w:sz w:val="22"/>
          <w:szCs w:val="22"/>
        </w:rPr>
        <w:br/>
      </w:r>
      <w:r w:rsidRPr="00D216F5">
        <w:rPr>
          <w:rFonts w:asciiTheme="minorHAnsi" w:hAnsiTheme="minorHAnsi" w:cstheme="minorHAnsi"/>
          <w:sz w:val="22"/>
          <w:szCs w:val="22"/>
        </w:rPr>
        <w:t xml:space="preserve">podpisu </w:t>
      </w:r>
      <w:r w:rsidR="00997EA9" w:rsidRPr="00D216F5">
        <w:rPr>
          <w:rFonts w:asciiTheme="minorHAnsi" w:hAnsiTheme="minorHAnsi" w:cstheme="minorHAnsi"/>
          <w:sz w:val="22"/>
          <w:szCs w:val="22"/>
        </w:rPr>
        <w:t>Z</w:t>
      </w:r>
      <w:r w:rsidRPr="00D216F5">
        <w:rPr>
          <w:rFonts w:asciiTheme="minorHAnsi" w:hAnsiTheme="minorHAnsi" w:cstheme="minorHAnsi"/>
          <w:sz w:val="22"/>
          <w:szCs w:val="22"/>
        </w:rPr>
        <w:t xml:space="preserve">amawiający zaleca, w miarę możliwości, </w:t>
      </w:r>
      <w:r w:rsidRPr="00D216F5">
        <w:rPr>
          <w:rFonts w:asciiTheme="minorHAnsi" w:hAnsiTheme="minorHAnsi" w:cstheme="minorHAnsi"/>
          <w:b/>
          <w:sz w:val="22"/>
          <w:szCs w:val="22"/>
        </w:rPr>
        <w:t>przekonwertowanie plików składających się na ofertę na rozszerzenie .</w:t>
      </w:r>
      <w:r w:rsidR="00C31453" w:rsidRPr="00D216F5">
        <w:rPr>
          <w:rFonts w:asciiTheme="minorHAnsi" w:hAnsiTheme="minorHAnsi" w:cstheme="minorHAnsi"/>
          <w:b/>
          <w:sz w:val="22"/>
          <w:szCs w:val="22"/>
        </w:rPr>
        <w:t>pdf i</w:t>
      </w:r>
      <w:r w:rsidRPr="00D216F5">
        <w:rPr>
          <w:rFonts w:asciiTheme="minorHAnsi" w:hAnsiTheme="minorHAnsi" w:cstheme="minorHAnsi"/>
          <w:b/>
          <w:sz w:val="22"/>
          <w:szCs w:val="22"/>
        </w:rPr>
        <w:t xml:space="preserve"> opatrzenie ich podpisem kwalifikowanym w formacie </w:t>
      </w:r>
      <w:r w:rsidR="002256ED">
        <w:rPr>
          <w:rFonts w:asciiTheme="minorHAnsi" w:hAnsiTheme="minorHAnsi" w:cstheme="minorHAnsi"/>
          <w:b/>
          <w:sz w:val="22"/>
          <w:szCs w:val="22"/>
        </w:rPr>
        <w:br/>
      </w:r>
      <w:r w:rsidRPr="00D216F5">
        <w:rPr>
          <w:rFonts w:asciiTheme="minorHAnsi" w:hAnsiTheme="minorHAnsi" w:cstheme="minorHAnsi"/>
          <w:b/>
          <w:sz w:val="22"/>
          <w:szCs w:val="22"/>
        </w:rPr>
        <w:t xml:space="preserve">PAdES. </w:t>
      </w:r>
    </w:p>
    <w:p w14:paraId="43BAC013" w14:textId="6A3A583F" w:rsidR="00D216F5" w:rsidRPr="00D216F5" w:rsidRDefault="006C65D1" w:rsidP="002F7EA2">
      <w:pPr>
        <w:pStyle w:val="Akapitzlist"/>
        <w:numPr>
          <w:ilvl w:val="1"/>
          <w:numId w:val="19"/>
        </w:numPr>
        <w:spacing w:before="120" w:after="120" w:line="271" w:lineRule="auto"/>
        <w:ind w:left="851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16F5">
        <w:rPr>
          <w:rFonts w:asciiTheme="minorHAnsi" w:hAnsiTheme="minorHAnsi" w:cstheme="minorHAnsi"/>
          <w:sz w:val="22"/>
          <w:szCs w:val="22"/>
        </w:rPr>
        <w:t xml:space="preserve">Pliki w innych formatach niż PDF zaleca się opatrzyć podpisem w formacie XAdES o typie zewnętrznym. Wykonawca powinien pamiętać, aby plik z podpisem przekazywać łącznie </w:t>
      </w:r>
      <w:r w:rsidR="00411E9E">
        <w:rPr>
          <w:rFonts w:asciiTheme="minorHAnsi" w:hAnsiTheme="minorHAnsi" w:cstheme="minorHAnsi"/>
          <w:sz w:val="22"/>
          <w:szCs w:val="22"/>
        </w:rPr>
        <w:br/>
      </w:r>
      <w:r w:rsidRPr="00D216F5">
        <w:rPr>
          <w:rFonts w:asciiTheme="minorHAnsi" w:hAnsiTheme="minorHAnsi" w:cstheme="minorHAnsi"/>
          <w:sz w:val="22"/>
          <w:szCs w:val="22"/>
        </w:rPr>
        <w:t>z</w:t>
      </w:r>
      <w:r w:rsidR="00411E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216F5">
        <w:rPr>
          <w:rFonts w:asciiTheme="minorHAnsi" w:hAnsiTheme="minorHAnsi" w:cstheme="minorHAnsi"/>
          <w:sz w:val="22"/>
          <w:szCs w:val="22"/>
        </w:rPr>
        <w:t>dokumentem podpisywanym.</w:t>
      </w:r>
    </w:p>
    <w:p w14:paraId="16A24DA7" w14:textId="3CA5E7CF" w:rsidR="006C65D1" w:rsidRPr="00D216F5" w:rsidRDefault="006C65D1" w:rsidP="002F7EA2">
      <w:pPr>
        <w:pStyle w:val="Akapitzlist"/>
        <w:numPr>
          <w:ilvl w:val="1"/>
          <w:numId w:val="19"/>
        </w:numPr>
        <w:spacing w:before="120" w:after="120" w:line="271" w:lineRule="auto"/>
        <w:ind w:left="851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16F5">
        <w:rPr>
          <w:rFonts w:asciiTheme="minorHAnsi" w:hAnsiTheme="minorHAnsi" w:cstheme="minorHAnsi"/>
          <w:sz w:val="22"/>
          <w:szCs w:val="22"/>
        </w:rPr>
        <w:t>Zamawiający rekomenduje wykorzystanie podpisu z kwalifikowanym znacznikiem czasu.</w:t>
      </w:r>
    </w:p>
    <w:p w14:paraId="6B89BB15" w14:textId="53D2A3FB" w:rsidR="006C65D1" w:rsidRPr="00C31453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="00C31453"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zaleca,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aby w przypadku podpisywania pliku przez kilka osób, stosować podpisy tego samego rodzaju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. Podpisywanie różnymi rodzajami podpisów np. osobistym i kwalifikowanym może doprowadzić do problemów w weryfikacji plików. </w:t>
      </w:r>
    </w:p>
    <w:p w14:paraId="1DDB1668" w14:textId="77777777" w:rsidR="006C65D1" w:rsidRPr="00C31453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>Zamawiający zaleca, aby Wykonawca z odpowiednim wyprzedzeniem przetestował możliwość prawidłowego wykorzystania wybranej metody podpisania plików oferty.</w:t>
      </w:r>
    </w:p>
    <w:p w14:paraId="44EAD8D1" w14:textId="128E8B47" w:rsidR="006C65D1" w:rsidRPr="00C31453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 </w:t>
      </w:r>
    </w:p>
    <w:p w14:paraId="008CA02C" w14:textId="77777777" w:rsidR="006C65D1" w:rsidRPr="00C31453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Jeśli Wykonawca pakuje dokumenty np. w plik o rozszerzeniu .zip, zaleca się wcześniejsze podpisanie każdego ze skompresowanych plików. </w:t>
      </w:r>
    </w:p>
    <w:p w14:paraId="2DE96E16" w14:textId="1A51C392" w:rsidR="006C65D1" w:rsidRPr="00C31453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>Zamawiający zaleca</w:t>
      </w:r>
      <w:r w:rsidR="00E87CA3" w:rsidRPr="00C3145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aby nie wprowadzać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jakichkolwiek zmian w plikach po podpisaniu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ich podpisem kwalifikowanym</w:t>
      </w:r>
      <w:r w:rsidR="00411E9E" w:rsidRPr="00411E9E">
        <w:rPr>
          <w:rFonts w:asciiTheme="minorHAnsi" w:hAnsiTheme="minorHAnsi" w:cstheme="minorHAnsi"/>
          <w:sz w:val="22"/>
          <w:szCs w:val="22"/>
          <w:lang w:val="pl-PL"/>
        </w:rPr>
        <w:t>, podpisem zaufanym lub podpisem osobistym</w:t>
      </w:r>
      <w:r w:rsidRPr="00411E9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Może to skutkować naruszeniem integralności plików co równoważne będzie z</w:t>
      </w:r>
      <w:r w:rsidR="00411E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koniecznością odrzucenia oferty.</w:t>
      </w:r>
    </w:p>
    <w:p w14:paraId="079CB7CB" w14:textId="1082BE81" w:rsidR="000C1F5E" w:rsidRPr="00C31453" w:rsidRDefault="000C1F5E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W przypadku gdy podmiotowe środki dowodowe, inne dokumenty, lub dokumenty potwierdzające umocowanie do reprezentowania odpowiednio </w:t>
      </w:r>
      <w:r w:rsidR="00655D7D" w:rsidRPr="00C3145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ykonawcy, </w:t>
      </w:r>
      <w:bookmarkStart w:id="90" w:name="_Hlk64731686"/>
      <w:r w:rsidR="00655D7D" w:rsidRPr="00C3145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ykonawców wspólnie ubiegających się o udzielenie zamówienia publicznego</w:t>
      </w:r>
      <w:r w:rsidR="00CE78A1"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lub podwykonawcy </w:t>
      </w:r>
      <w:bookmarkStart w:id="91" w:name="_Hlk107579851"/>
      <w:r w:rsidRPr="00C31453">
        <w:rPr>
          <w:rFonts w:asciiTheme="minorHAnsi" w:hAnsiTheme="minorHAnsi" w:cstheme="minorHAnsi"/>
          <w:sz w:val="22"/>
          <w:szCs w:val="22"/>
          <w:lang w:val="pl-PL"/>
        </w:rPr>
        <w:t>niebędącego podmiotem udostępniającym zasoby na zasadach</w:t>
      </w:r>
      <w:r w:rsidR="004033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033DA" w:rsidRPr="004033DA">
        <w:rPr>
          <w:rFonts w:asciiTheme="minorHAnsi" w:hAnsiTheme="minorHAnsi" w:cstheme="minorHAnsi"/>
          <w:sz w:val="22"/>
          <w:szCs w:val="22"/>
          <w:lang w:val="pl-PL"/>
        </w:rPr>
        <w:t>określonych w art. 118 ustawy</w:t>
      </w:r>
      <w:r w:rsidR="004033DA">
        <w:rPr>
          <w:rFonts w:asciiTheme="minorHAnsi" w:hAnsiTheme="minorHAnsi" w:cstheme="minorHAnsi"/>
          <w:sz w:val="22"/>
          <w:szCs w:val="22"/>
          <w:lang w:val="pl-PL"/>
        </w:rPr>
        <w:t xml:space="preserve"> PZP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, zwane dalej „</w:t>
      </w:r>
      <w:r w:rsidRPr="00C31453">
        <w:rPr>
          <w:rFonts w:asciiTheme="minorHAnsi" w:hAnsiTheme="minorHAnsi" w:cstheme="minorHAnsi"/>
          <w:i/>
          <w:iCs/>
          <w:sz w:val="22"/>
          <w:szCs w:val="22"/>
          <w:lang w:val="pl-PL"/>
        </w:rPr>
        <w:t>dokumentami potwierdzającymi umocowanie do reprezentowania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”, zostały wystawione przez upoważnione podmioty inne niż Wykonawca, Wykonawca wspólnie ubiegający się o udzielenie zamówienia lub podwykonawca, zwane dalej „</w:t>
      </w:r>
      <w:r w:rsidRPr="00C31453">
        <w:rPr>
          <w:rFonts w:asciiTheme="minorHAnsi" w:hAnsiTheme="minorHAnsi" w:cstheme="minorHAnsi"/>
          <w:i/>
          <w:iCs/>
          <w:sz w:val="22"/>
          <w:szCs w:val="22"/>
          <w:lang w:val="pl-PL"/>
        </w:rPr>
        <w:t>upoważnionymi podmiotami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”, jako dokument elektroniczny, przekazuje się ten dokument</w:t>
      </w:r>
      <w:bookmarkEnd w:id="90"/>
      <w:r w:rsidRPr="00C31453">
        <w:rPr>
          <w:rFonts w:asciiTheme="minorHAnsi" w:hAnsiTheme="minorHAnsi" w:cstheme="minorHAnsi"/>
          <w:sz w:val="22"/>
          <w:szCs w:val="22"/>
          <w:lang w:val="pl-PL"/>
        </w:rPr>
        <w:t>.</w:t>
      </w:r>
      <w:bookmarkEnd w:id="91"/>
    </w:p>
    <w:p w14:paraId="7931E545" w14:textId="3C19511D" w:rsidR="000C1F5E" w:rsidRPr="00C31453" w:rsidRDefault="000C1F5E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W przypadku gdy podmiotowe środki dowodowe, inne dokumenty lub dokumenty potwierdzające umocowanie do reprezentowania, zostały wystawione przez upoważnione podmioty jako dokument w postaci papierowej, przekazuje się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cyfrowe odwzorowanie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tego dokumentu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opatrzone kwalifikowanym podpisem </w:t>
      </w:r>
      <w:r w:rsidR="00C31453"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elektronicznym, podpisem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zaufanym lub podpisem osobistym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, poświadczające zgodność cyfrowego odwzorowania z dokumentem w postaci papierowej.</w:t>
      </w:r>
    </w:p>
    <w:p w14:paraId="29DF5AE2" w14:textId="77777777" w:rsidR="000C1F5E" w:rsidRPr="00C31453" w:rsidRDefault="000C1F5E" w:rsidP="002F7EA2">
      <w:pPr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633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31453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lastRenderedPageBreak/>
        <w:t>Poświadczenia zgodności cyfrowego odwzorowania</w:t>
      </w:r>
      <w:r w:rsidRPr="00C3145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 dokumentem w postaci papierowej, dokonuje w przypadku:</w:t>
      </w:r>
    </w:p>
    <w:p w14:paraId="4BAAAC95" w14:textId="53F45525" w:rsidR="000C1F5E" w:rsidRPr="00F92915" w:rsidRDefault="000C1F5E" w:rsidP="002F7EA2">
      <w:pPr>
        <w:numPr>
          <w:ilvl w:val="2"/>
          <w:numId w:val="21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="120" w:after="120" w:line="271" w:lineRule="auto"/>
        <w:ind w:left="1843" w:hanging="85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podmiotowych środków dowodowych oraz dokumentów potwierdzających umocowanie do reprezentowania – odpowiednio </w:t>
      </w:r>
      <w:r w:rsidR="00655D7D"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ykonawca, </w:t>
      </w:r>
      <w:r w:rsidR="00655D7D"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ykonawca wspólnie ubiegający się o udzielenie zamówienia lub podwykonawca, w zakresie podmiotowych środków dowodowych lub dokumentów potwierdzających umocowanie do reprezentowania, które każdego z nich dotyczą;</w:t>
      </w:r>
    </w:p>
    <w:p w14:paraId="31A7105F" w14:textId="6747DEC7" w:rsidR="000C1F5E" w:rsidRPr="00F92915" w:rsidRDefault="000C1F5E" w:rsidP="002F7EA2">
      <w:pPr>
        <w:numPr>
          <w:ilvl w:val="2"/>
          <w:numId w:val="21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="120" w:after="120" w:line="271" w:lineRule="auto"/>
        <w:ind w:left="1843" w:hanging="85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innych dokumentów – odpowiednio Wykonawca lub Wykonawca wspólnie ubiegający się o udzielenie zamówienia, w zakresie dokumentów, które każdego </w:t>
      </w:r>
      <w:r w:rsidR="007902A8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z</w:t>
      </w:r>
      <w:r w:rsidR="007902A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nich dotyczą;</w:t>
      </w:r>
    </w:p>
    <w:p w14:paraId="0ED6C697" w14:textId="1F738279" w:rsidR="0061382C" w:rsidRPr="00C31453" w:rsidRDefault="000C1F5E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cyfrowe odwzorowanie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, o którym mowa powyżej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F9367E5" w14:textId="3889F056" w:rsidR="00BA1DD3" w:rsidRPr="00846167" w:rsidRDefault="004E4D7B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92" w:name="_Toc102571227"/>
      <w:bookmarkStart w:id="93" w:name="_Toc102571314"/>
      <w:bookmarkStart w:id="94" w:name="_Toc102571431"/>
      <w:bookmarkStart w:id="95" w:name="_Toc102571517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Sposób oraz termin składania </w:t>
      </w:r>
      <w:r w:rsidR="007B1206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ofert</w:t>
      </w:r>
      <w:bookmarkEnd w:id="92"/>
      <w:bookmarkEnd w:id="93"/>
      <w:bookmarkEnd w:id="94"/>
      <w:bookmarkEnd w:id="95"/>
    </w:p>
    <w:p w14:paraId="67B268A3" w14:textId="34D23F93" w:rsidR="00231420" w:rsidRPr="00E85EB7" w:rsidRDefault="00231420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Ofertę wraz z wymaganymi 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dokumentami należy </w:t>
      </w:r>
      <w:r w:rsidR="001E6A70"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złożyć w Formularzu składania oferty dostępnym 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="00B11763" w:rsidRPr="00E85EB7">
        <w:rPr>
          <w:rFonts w:asciiTheme="minorHAnsi" w:hAnsiTheme="minorHAnsi" w:cstheme="minorHAnsi"/>
          <w:sz w:val="22"/>
          <w:szCs w:val="22"/>
          <w:u w:val="single"/>
          <w:lang w:val="pl-PL"/>
        </w:rPr>
        <w:t>platformazakupowa.pl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 pod adresem</w:t>
      </w:r>
      <w:r w:rsidR="00652E5A" w:rsidRPr="00E85EB7"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hyperlink r:id="rId33" w:history="1">
        <w:r w:rsidR="00B11763" w:rsidRPr="00E85EB7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https://platformazakupowa.pl/pn/merydian</w:t>
        </w:r>
      </w:hyperlink>
      <w:r w:rsidR="00B11763"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w myśl ustawy PZP na stronie internetowej prowadzonego </w:t>
      </w:r>
      <w:r w:rsidR="00B11763"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postępowania </w:t>
      </w:r>
      <w:r w:rsidR="00B11763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do</w:t>
      </w:r>
      <w:r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dnia </w:t>
      </w:r>
      <w:r w:rsidR="00316028">
        <w:rPr>
          <w:rFonts w:asciiTheme="minorHAnsi" w:hAnsiTheme="minorHAnsi" w:cstheme="minorHAnsi"/>
          <w:b/>
          <w:bCs/>
          <w:sz w:val="22"/>
          <w:szCs w:val="22"/>
          <w:lang w:val="pl-PL"/>
        </w:rPr>
        <w:t>13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  <w:r w:rsidR="000367EA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1</w:t>
      </w:r>
      <w:r w:rsidR="00316028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  <w:r w:rsidR="00943627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.2024</w:t>
      </w:r>
      <w:r w:rsidR="0052202E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r.</w:t>
      </w:r>
      <w:r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do godziny </w:t>
      </w:r>
      <w:r w:rsidR="0054357F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11:00</w:t>
      </w:r>
    </w:p>
    <w:p w14:paraId="4265326C" w14:textId="77777777" w:rsidR="00231420" w:rsidRPr="00E85EB7" w:rsidRDefault="00231420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85EB7">
        <w:rPr>
          <w:rFonts w:asciiTheme="minorHAnsi" w:hAnsiTheme="minorHAnsi" w:cstheme="minorHAnsi"/>
          <w:sz w:val="22"/>
          <w:szCs w:val="22"/>
          <w:lang w:val="pl-PL"/>
        </w:rPr>
        <w:t>Do oferty należy dołączyć wszystkie wymagane w SWZ dokumenty.</w:t>
      </w:r>
    </w:p>
    <w:p w14:paraId="3F4C20B7" w14:textId="1990D514" w:rsidR="00231420" w:rsidRPr="00E85EB7" w:rsidRDefault="00231420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Po wypełnieniu Formularza składania oferty i </w:t>
      </w:r>
      <w:r w:rsidR="00B11763" w:rsidRPr="00E85EB7">
        <w:rPr>
          <w:rFonts w:asciiTheme="minorHAnsi" w:hAnsiTheme="minorHAnsi" w:cstheme="minorHAnsi"/>
          <w:sz w:val="22"/>
          <w:szCs w:val="22"/>
          <w:lang w:val="pl-PL"/>
        </w:rPr>
        <w:t>dołączeniu wszystkich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 wymaganych załączników należy kliknąć przycisk </w:t>
      </w:r>
      <w:r w:rsidR="00CA4AA3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P</w:t>
      </w:r>
      <w:r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rzejdź do podsumowania</w:t>
      </w:r>
      <w:r w:rsidR="001E6A70" w:rsidRPr="00E85EB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0E73261" w14:textId="5F0A9B25" w:rsidR="0037192E" w:rsidRDefault="00231420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85EB7">
        <w:rPr>
          <w:rFonts w:asciiTheme="minorHAnsi" w:hAnsiTheme="minorHAnsi" w:cstheme="minorHAnsi"/>
          <w:sz w:val="22"/>
          <w:szCs w:val="22"/>
          <w:lang w:val="pl-PL"/>
        </w:rPr>
        <w:t>Oferta składana elektronicznie musi zostać podpisana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elektronicznym podpisem kwalifikowanym, podpisem zaufanym lub podpisem osobistym. W procesie składania oferty za pośrednictwem </w:t>
      </w:r>
      <w:hyperlink r:id="rId34" w:history="1">
        <w:r w:rsidR="007902A8"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Wykonawca powinien złożyć podpis bezpośrednio na dokumentach przesłanych za pośrednictwem </w:t>
      </w:r>
      <w:hyperlink r:id="rId35" w:history="1">
        <w:r w:rsidR="0046323F"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="0046323F"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.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Zalecamy stosowanie podpisu na każdym załączonym pliku osobno, w szczególności wskazanych w art. 63 ust. </w:t>
      </w:r>
      <w:r w:rsidR="00B11763" w:rsidRPr="0053049F">
        <w:rPr>
          <w:rFonts w:asciiTheme="minorHAnsi" w:hAnsiTheme="minorHAnsi" w:cstheme="minorHAnsi"/>
          <w:sz w:val="22"/>
          <w:szCs w:val="22"/>
          <w:lang w:val="pl-PL"/>
        </w:rPr>
        <w:t>2 ustawy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PZP, gdzie</w:t>
      </w:r>
      <w:r w:rsidRPr="00B11763">
        <w:rPr>
          <w:rFonts w:asciiTheme="minorHAnsi" w:hAnsiTheme="minorHAnsi" w:cstheme="minorHAnsi"/>
          <w:sz w:val="22"/>
          <w:szCs w:val="22"/>
          <w:lang w:val="pl-PL"/>
        </w:rPr>
        <w:t xml:space="preserve"> zaznaczono, iż oferty, oświadczenie, o którym mowa w art. 125 ust.1 sporządza się, pod rygorem nieważności, </w:t>
      </w:r>
      <w:r w:rsidR="0037192E" w:rsidRPr="0037192E">
        <w:rPr>
          <w:rFonts w:asciiTheme="minorHAnsi" w:hAnsiTheme="minorHAnsi" w:cstheme="minorHAnsi"/>
          <w:sz w:val="22"/>
          <w:szCs w:val="22"/>
          <w:lang w:val="pl-PL"/>
        </w:rPr>
        <w:t>w formie elektronicznej lub w postaci elektronicznej opatrzonej podpisem zaufanym lub podpisem osobistym</w:t>
      </w:r>
      <w:r w:rsidR="0037192E">
        <w:rPr>
          <w:lang w:val="pl-PL"/>
        </w:rPr>
        <w:t xml:space="preserve">. </w:t>
      </w:r>
    </w:p>
    <w:p w14:paraId="0E7945C7" w14:textId="77777777" w:rsidR="000B34DF" w:rsidRPr="000B34DF" w:rsidRDefault="000B34DF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B34DF">
        <w:rPr>
          <w:rFonts w:asciiTheme="minorHAnsi" w:hAnsiTheme="minorHAnsi" w:cstheme="minorHAnsi"/>
          <w:sz w:val="22"/>
          <w:szCs w:val="22"/>
          <w:lang w:val="pl-PL"/>
        </w:rPr>
        <w:t>Kliknięcie przycisku Złóż ofertę, kończy etap składania oferty, przed którym zaleca się sprawdzenie poprawności złożonej oferty, załączonych plików oraz ich ilości.</w:t>
      </w:r>
    </w:p>
    <w:p w14:paraId="5D7695A5" w14:textId="77777777" w:rsidR="000B34DF" w:rsidRPr="000B34DF" w:rsidRDefault="000B34DF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B34DF">
        <w:rPr>
          <w:rFonts w:asciiTheme="minorHAnsi" w:hAnsiTheme="minorHAnsi" w:cstheme="minorHAnsi"/>
          <w:sz w:val="22"/>
          <w:szCs w:val="22"/>
          <w:lang w:val="pl-PL"/>
        </w:rPr>
        <w:t>Za datę złożenia oferty przyjmuje się datę jej przekazania w systemie (platformie) oferty. Po kliknięciu przycisku Złóż ofertę wyświetla się komunikat, że oferta została zaszyfrowana i złożona.</w:t>
      </w:r>
    </w:p>
    <w:p w14:paraId="5D0A7680" w14:textId="3199A1E1" w:rsidR="0061382C" w:rsidRPr="0053049F" w:rsidRDefault="00CA4AA3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Szczegółowa instrukcja dla Wykonawców dotycząca złożenia, zmiany i wycofania oferty znajduje się na stronie internetowej pod adresem: </w:t>
      </w:r>
      <w:hyperlink r:id="rId36" w:history="1">
        <w:r w:rsidR="00B11763" w:rsidRPr="0053049F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5EB96795" w14:textId="42E8EA18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96" w:name="_Toc102571228"/>
      <w:bookmarkStart w:id="97" w:name="_Toc102571315"/>
      <w:bookmarkStart w:id="98" w:name="_Toc102571432"/>
      <w:bookmarkStart w:id="99" w:name="_Toc102571518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Opis sposobu obliczenia ceny ofert</w:t>
      </w:r>
      <w:bookmarkEnd w:id="96"/>
      <w:bookmarkEnd w:id="97"/>
      <w:bookmarkEnd w:id="98"/>
      <w:bookmarkEnd w:id="99"/>
    </w:p>
    <w:p w14:paraId="2010C40E" w14:textId="193DB170" w:rsidR="0025696F" w:rsidRPr="002F65B3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65B3">
        <w:rPr>
          <w:rFonts w:asciiTheme="minorHAnsi" w:hAnsiTheme="minorHAnsi" w:cstheme="minorHAnsi"/>
          <w:sz w:val="22"/>
          <w:szCs w:val="22"/>
          <w:lang w:val="pl-PL"/>
        </w:rPr>
        <w:t>Wykonawca zobowiązany jest wypełnić</w:t>
      </w:r>
      <w:r w:rsidR="002F65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42035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4</w:t>
      </w:r>
      <w:r w:rsidR="00FC5ADF" w:rsidRPr="0004203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042035">
        <w:rPr>
          <w:rFonts w:asciiTheme="minorHAnsi" w:hAnsiTheme="minorHAnsi" w:cstheme="minorHAnsi"/>
          <w:b/>
          <w:bCs/>
          <w:sz w:val="22"/>
          <w:szCs w:val="22"/>
          <w:lang w:val="pl-PL"/>
        </w:rPr>
        <w:t>do SWZ</w:t>
      </w:r>
      <w:r w:rsidR="00BC5D91" w:rsidRPr="002F65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F65B3">
        <w:rPr>
          <w:rFonts w:asciiTheme="minorHAnsi" w:hAnsiTheme="minorHAnsi" w:cstheme="minorHAnsi"/>
          <w:sz w:val="22"/>
          <w:szCs w:val="22"/>
          <w:lang w:val="pl-PL"/>
        </w:rPr>
        <w:t>– formularz ofertowy.</w:t>
      </w:r>
    </w:p>
    <w:p w14:paraId="3E3E0F40" w14:textId="7DE8AD14" w:rsidR="0025696F" w:rsidRPr="00FC4571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Składki podane w formularzu ofertowym, w każdej pozycji formularza ofertowego należy wskazać </w:t>
      </w:r>
      <w:r w:rsidR="00BC5D91" w:rsidRPr="00FC457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F2388">
        <w:rPr>
          <w:rFonts w:asciiTheme="minorHAnsi" w:hAnsiTheme="minorHAnsi" w:cstheme="minorHAnsi"/>
          <w:sz w:val="22"/>
          <w:szCs w:val="22"/>
          <w:lang w:val="pl-PL"/>
        </w:rPr>
        <w:t>w złotych</w:t>
      </w:r>
      <w:r w:rsidR="00373B28" w:rsidRPr="00FF2388">
        <w:rPr>
          <w:rFonts w:asciiTheme="minorHAnsi" w:hAnsiTheme="minorHAnsi" w:cstheme="minorHAnsi"/>
          <w:sz w:val="22"/>
          <w:szCs w:val="22"/>
          <w:lang w:val="pl-PL"/>
        </w:rPr>
        <w:t xml:space="preserve"> polskich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. Dla poszczególnych pozycji formularza ofertowego, w których wskazany został wymóg podania stawki, składka winna wynikać odpowiednio z 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przemnożenia stawki i sumy 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ubezpieczenia, a następnie przemnożona przez liczbę lat ubezpieczenia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. Składki cząstkowe sumuje się w celu uzyskania łącznej składki za dany rodzaj ubezpieczenia. 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Składka łączna winna być sumą składek za poszczególne rodzaje ubezpieczeń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W przypadku, gdy składka łączna nie jest równa sumie składek za poszczególne rodzaje ubezpieczeń/ryzyk uznaje się, że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prawidłowo podane zostały </w:t>
      </w:r>
      <w:r w:rsidR="0024039B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składki za poszczególne rodzaje ubezpieczeń/ryzyka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4466082" w14:textId="5094F321" w:rsidR="0025696F" w:rsidRPr="00356EDE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Oferta musi obejmować cały zakres zamówienia</w:t>
      </w:r>
      <w:r w:rsidR="00FF2388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Wykonawca zobowiązany jest do zdobycia wszelkich informacji, które mogą być konieczne do prawidłowej wyceny wartości przedmiotu zamówienia, gdyż 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wyklucza się możliwość roszczeń Wykonawcy związanych z błędnym skalkulowaniem ceny lub pominięciem elementów niezbędnych do prawidłowego wykonania umowy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AF1263B" w14:textId="04896BD6" w:rsidR="0025696F" w:rsidRPr="000E18AA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Wykonawca zobowiązany jest do takiego ustalenia ceny oferty</w:t>
      </w:r>
      <w:r w:rsidR="00FF238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by była ona adekwatna do </w:t>
      </w:r>
      <w:r w:rsidRPr="000E18AA">
        <w:rPr>
          <w:rFonts w:asciiTheme="minorHAnsi" w:hAnsiTheme="minorHAnsi" w:cstheme="minorHAnsi"/>
          <w:sz w:val="22"/>
          <w:szCs w:val="22"/>
          <w:lang w:val="pl-PL"/>
        </w:rPr>
        <w:t xml:space="preserve">zaoferowanego zakresu ubezpieczenia/ryzyka określonego </w:t>
      </w:r>
      <w:r w:rsidR="005E7070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FF2388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Załączniku nr 4</w:t>
      </w:r>
      <w:r w:rsidR="00FC5ADF" w:rsidRPr="00FF2388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FF2388">
        <w:rPr>
          <w:rFonts w:asciiTheme="minorHAnsi" w:hAnsiTheme="minorHAnsi" w:cstheme="minorHAnsi"/>
          <w:b/>
          <w:bCs/>
          <w:sz w:val="22"/>
          <w:szCs w:val="22"/>
          <w:lang w:val="pl-PL"/>
        </w:rPr>
        <w:t>do SWZ</w:t>
      </w:r>
      <w:r w:rsidRPr="000E18AA">
        <w:rPr>
          <w:rFonts w:asciiTheme="minorHAnsi" w:hAnsiTheme="minorHAnsi" w:cstheme="minorHAnsi"/>
          <w:sz w:val="22"/>
          <w:szCs w:val="22"/>
          <w:lang w:val="pl-PL"/>
        </w:rPr>
        <w:t xml:space="preserve"> oraz sposobu płatności</w:t>
      </w:r>
      <w:r w:rsidR="00BC5D91" w:rsidRPr="000E18A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F7F97" w:rsidRPr="000E18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0547874" w14:textId="77777777" w:rsidR="0025696F" w:rsidRPr="00356EDE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Zamawiający nie przewiduje możliwości udzielenia zaliczki.</w:t>
      </w:r>
    </w:p>
    <w:p w14:paraId="22B336F8" w14:textId="3463C357" w:rsidR="0061382C" w:rsidRPr="00356EDE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Ewentualne upusty cenowe muszą zawierać się w oferowanej cenie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259DC4D" w14:textId="7B4E7A0C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00" w:name="_Toc102571229"/>
      <w:bookmarkStart w:id="101" w:name="_Toc102571316"/>
      <w:bookmarkStart w:id="102" w:name="_Toc102571433"/>
      <w:bookmarkStart w:id="103" w:name="_Toc102571519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Poufny Charakter Informacji</w:t>
      </w:r>
      <w:bookmarkEnd w:id="100"/>
      <w:bookmarkEnd w:id="101"/>
      <w:bookmarkEnd w:id="102"/>
      <w:bookmarkEnd w:id="103"/>
    </w:p>
    <w:p w14:paraId="43C4753A" w14:textId="555F1BEF" w:rsidR="00C04C2F" w:rsidRPr="00356EDE" w:rsidRDefault="00C04C2F" w:rsidP="002F7EA2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Pr="004C7B55">
        <w:rPr>
          <w:rFonts w:asciiTheme="minorHAnsi" w:hAnsiTheme="minorHAnsi" w:cstheme="minorHAnsi"/>
          <w:b/>
          <w:bCs/>
          <w:sz w:val="22"/>
          <w:szCs w:val="22"/>
          <w:lang w:val="pl-PL"/>
        </w:rPr>
        <w:t>określa poufny charakter informacji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zawartej w części:</w:t>
      </w:r>
    </w:p>
    <w:p w14:paraId="4A063BAA" w14:textId="544C9DDE" w:rsidR="00356EDE" w:rsidRDefault="00356EDE" w:rsidP="004B0ACA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</w:rPr>
      </w:pPr>
      <w:r w:rsidRPr="00356EDE">
        <w:rPr>
          <w:rFonts w:ascii="Calibri" w:hAnsi="Calibri" w:cs="Calibri"/>
          <w:sz w:val="22"/>
          <w:szCs w:val="20"/>
        </w:rPr>
        <w:t>Załącznik nr 1</w:t>
      </w:r>
      <w:r w:rsidR="002D03FD">
        <w:rPr>
          <w:rFonts w:ascii="Calibri" w:hAnsi="Calibri" w:cs="Calibri"/>
          <w:sz w:val="22"/>
          <w:szCs w:val="20"/>
        </w:rPr>
        <w:t xml:space="preserve"> i 1a</w:t>
      </w:r>
      <w:r w:rsidRPr="00356EDE">
        <w:rPr>
          <w:rFonts w:ascii="Calibri" w:hAnsi="Calibri" w:cs="Calibri"/>
          <w:sz w:val="22"/>
          <w:szCs w:val="20"/>
        </w:rPr>
        <w:tab/>
        <w:t xml:space="preserve">– </w:t>
      </w:r>
      <w:r w:rsidRPr="00356EDE">
        <w:rPr>
          <w:rFonts w:ascii="Calibri" w:hAnsi="Calibri" w:cs="Calibri"/>
          <w:sz w:val="22"/>
          <w:szCs w:val="20"/>
        </w:rPr>
        <w:tab/>
        <w:t>Charakterystyka Zamawiającego</w:t>
      </w:r>
      <w:r w:rsidR="002D03FD">
        <w:rPr>
          <w:rFonts w:ascii="Calibri" w:hAnsi="Calibri" w:cs="Calibri"/>
          <w:sz w:val="22"/>
          <w:szCs w:val="20"/>
        </w:rPr>
        <w:t>, Szkodowość</w:t>
      </w:r>
    </w:p>
    <w:p w14:paraId="1F9980D5" w14:textId="3E8E95B4" w:rsidR="00D86DC9" w:rsidRDefault="00D86DC9" w:rsidP="00CA24AD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</w:rPr>
      </w:pPr>
      <w:r w:rsidRPr="00EE05F6">
        <w:rPr>
          <w:rFonts w:asciiTheme="minorHAnsi" w:hAnsiTheme="minorHAnsi" w:cstheme="minorHAnsi"/>
          <w:sz w:val="22"/>
          <w:szCs w:val="22"/>
        </w:rPr>
        <w:t>Załącznik nr 1</w:t>
      </w:r>
      <w:r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ab/>
      </w:r>
      <w:r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Wykaz budynków</w:t>
      </w:r>
    </w:p>
    <w:p w14:paraId="19D8A286" w14:textId="2B8A5D75" w:rsidR="008B1A3A" w:rsidRPr="00276524" w:rsidRDefault="008B1A3A" w:rsidP="00B63251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  <w:lang w:val="pl-PL"/>
        </w:rPr>
      </w:pPr>
      <w:r>
        <w:rPr>
          <w:rFonts w:ascii="Calibri" w:hAnsi="Calibri" w:cs="Calibri"/>
          <w:sz w:val="22"/>
          <w:szCs w:val="20"/>
          <w:lang w:val="pl-PL"/>
        </w:rPr>
        <w:t>Załącznik nr 2</w:t>
      </w:r>
      <w:r>
        <w:rPr>
          <w:rFonts w:ascii="Calibri" w:hAnsi="Calibri" w:cs="Calibri"/>
          <w:sz w:val="22"/>
          <w:szCs w:val="20"/>
          <w:lang w:val="pl-PL"/>
        </w:rPr>
        <w:tab/>
      </w:r>
      <w:r>
        <w:rPr>
          <w:rFonts w:ascii="Calibri" w:hAnsi="Calibri" w:cs="Calibri"/>
          <w:sz w:val="22"/>
          <w:szCs w:val="20"/>
          <w:lang w:val="pl-PL"/>
        </w:rPr>
        <w:tab/>
      </w:r>
      <w:r w:rsidRPr="00EE05F6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="Calibri" w:hAnsi="Calibri" w:cs="Calibri"/>
          <w:sz w:val="22"/>
          <w:szCs w:val="20"/>
          <w:lang w:val="pl-PL"/>
        </w:rPr>
        <w:tab/>
        <w:t>Opis przedmiotu zamówienia (OPZ)</w:t>
      </w:r>
    </w:p>
    <w:p w14:paraId="466AC015" w14:textId="0C001525" w:rsidR="00C04C2F" w:rsidRPr="00356EDE" w:rsidRDefault="00C04C2F" w:rsidP="002F7EA2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Sposób dostępu do informacji poufnych zgodnie z art. 280 ust. 3 w zw. z art. 18 ust. 4 ustawy PZP</w:t>
      </w:r>
      <w:r w:rsidR="0092671E"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określa Zamawiający. </w:t>
      </w:r>
      <w:r w:rsidR="0092671E" w:rsidRPr="004C7B55">
        <w:rPr>
          <w:rFonts w:asciiTheme="minorHAnsi" w:hAnsiTheme="minorHAnsi" w:cstheme="minorHAnsi"/>
          <w:sz w:val="22"/>
          <w:szCs w:val="22"/>
          <w:lang w:val="pl-PL"/>
        </w:rPr>
        <w:t xml:space="preserve">Wykonawca posiadający zezwolenie na wykonywanie działalności </w:t>
      </w:r>
      <w:r w:rsidR="0092671E" w:rsidRPr="0053049F">
        <w:rPr>
          <w:rFonts w:asciiTheme="minorHAnsi" w:hAnsiTheme="minorHAnsi" w:cstheme="minorHAnsi"/>
          <w:sz w:val="22"/>
          <w:szCs w:val="22"/>
          <w:lang w:val="pl-PL"/>
        </w:rPr>
        <w:t>ubezpieczeniowej,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informacje o charakterze poufnym może uzyskać poprzez zawnioskowanie o ich przesłanie w formie elektronicznej za pośrednictwem Platformy zakupowej </w:t>
      </w:r>
      <w:hyperlink r:id="rId37" w:history="1">
        <w:r w:rsidR="004C7B55" w:rsidRPr="0053049F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https://platformazakupowa.pl/pn/merydian</w:t>
        </w:r>
      </w:hyperlink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w zakładce niniejszego postępowania. We wniosku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B31D4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przesłanie Części poufnej SWZ należy podać dane dotyczące Wnioskodawcy i Wykonawcy, którego reprezentuje powołując się na numer przedmiotowego postępowania. </w:t>
      </w:r>
    </w:p>
    <w:p w14:paraId="0F04256D" w14:textId="0B801EE4" w:rsidR="00BA1DD3" w:rsidRPr="00356EDE" w:rsidRDefault="00231420" w:rsidP="002F7EA2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Wymagania związane z ochroną poufnego charakteru informacji. Wszelkie informacje zawarte w</w:t>
      </w:r>
      <w:r w:rsidR="002A3D6E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niniejszej Specyfikacji Warunków Zamówienia przeznaczone są wyłącznie do przygotowania oferty i w żadnym wypadku nie powinny być wykorzystane w innym celu, ani udostępniane osobom trzecim nie uczestniczącym w </w:t>
      </w:r>
      <w:r w:rsidR="00EB0B75" w:rsidRPr="00356EDE">
        <w:rPr>
          <w:rFonts w:asciiTheme="minorHAnsi" w:hAnsiTheme="minorHAnsi" w:cstheme="minorHAnsi"/>
          <w:sz w:val="22"/>
          <w:szCs w:val="22"/>
          <w:lang w:val="pl-PL"/>
        </w:rPr>
        <w:t>postępowaniu, chyba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że jest to konieczne i niezbędne do udziału w</w:t>
      </w:r>
      <w:r w:rsidR="00D672C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postępowaniu i przygotowania oferty. Wykonawca zobowiązany jest do zachowania poufności co do treści wszelkich dokumentów i informacji uzyskanych w związku z prowadzeniem niniejszego postępowania, zgodnie z zasadą określoną w art. 35 i nast. ustawy z dnia 11 września 2015 r. 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działalności ubezpieczeniowej i reasekuracyjnej (t.j. Dz.U. z 202</w:t>
      </w:r>
      <w:r w:rsidR="00B56BB7">
        <w:rPr>
          <w:rFonts w:asciiTheme="minorHAnsi" w:hAnsiTheme="minorHAnsi" w:cstheme="minorHAnsi"/>
          <w:sz w:val="22"/>
          <w:szCs w:val="22"/>
          <w:lang w:val="pl-PL"/>
        </w:rPr>
        <w:t xml:space="preserve">4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r. poz. </w:t>
      </w:r>
      <w:r w:rsidR="00B56BB7">
        <w:rPr>
          <w:rFonts w:asciiTheme="minorHAnsi" w:hAnsiTheme="minorHAnsi" w:cstheme="minorHAnsi"/>
          <w:sz w:val="22"/>
          <w:szCs w:val="22"/>
          <w:lang w:val="pl-PL"/>
        </w:rPr>
        <w:t>838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ze zm.).</w:t>
      </w:r>
    </w:p>
    <w:p w14:paraId="618026EC" w14:textId="1AF8A449" w:rsidR="00BA1DD3" w:rsidRPr="00846167" w:rsidRDefault="000D1AE9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04" w:name="_Hlk63878716"/>
      <w:bookmarkStart w:id="105" w:name="_Toc102571230"/>
      <w:bookmarkStart w:id="106" w:name="_Toc102571317"/>
      <w:bookmarkStart w:id="107" w:name="_Toc102571434"/>
      <w:bookmarkStart w:id="108" w:name="_Toc102571520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</w:t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ymagania jakościowe </w:t>
      </w:r>
      <w:r w:rsidR="00856794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br/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odnoszące się do głównych</w:t>
      </w:r>
      <w:r w:rsidR="00A57AB1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elementów przedmiotu zamówienia</w:t>
      </w:r>
      <w:bookmarkEnd w:id="104"/>
      <w:bookmarkEnd w:id="105"/>
      <w:bookmarkEnd w:id="106"/>
      <w:bookmarkEnd w:id="107"/>
      <w:bookmarkEnd w:id="108"/>
    </w:p>
    <w:p w14:paraId="13D8DD5F" w14:textId="77777777" w:rsidR="0052202E" w:rsidRPr="00A57AB1" w:rsidRDefault="0052202E" w:rsidP="002F7EA2">
      <w:pPr>
        <w:pStyle w:val="Akapitzlist"/>
        <w:numPr>
          <w:ilvl w:val="8"/>
          <w:numId w:val="2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57AB1">
        <w:rPr>
          <w:rFonts w:asciiTheme="minorHAnsi" w:hAnsiTheme="minorHAnsi" w:cstheme="minorHAnsi"/>
          <w:sz w:val="22"/>
          <w:szCs w:val="22"/>
          <w:lang w:val="pl-PL"/>
        </w:rPr>
        <w:t>Zamawiający określił w opisie przedmiotu zamówienia wymagania jakościowe odnoszące się do głównych elementów składających się na przedmiotu zamówienia zgodnie z art. 246 ust 2 ustawy PZP opisując:</w:t>
      </w:r>
    </w:p>
    <w:p w14:paraId="01B13159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zakres ubezpieczenia,</w:t>
      </w:r>
    </w:p>
    <w:p w14:paraId="05BEE0C7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przedmiot ubezpieczenia,</w:t>
      </w:r>
    </w:p>
    <w:p w14:paraId="06C1E3AD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 xml:space="preserve">sumy ubezpieczenia, sumy gwarancyjne i limity odpowiedzialności, </w:t>
      </w:r>
    </w:p>
    <w:p w14:paraId="574822DA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 xml:space="preserve">system ubezpieczenia, </w:t>
      </w:r>
    </w:p>
    <w:p w14:paraId="056DECEE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wartości ubezpieczenia,</w:t>
      </w:r>
    </w:p>
    <w:p w14:paraId="652709FA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klauzule obligatoryjne,</w:t>
      </w:r>
    </w:p>
    <w:p w14:paraId="25B69968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franszyzy i udziały własne.</w:t>
      </w:r>
    </w:p>
    <w:p w14:paraId="6927FF99" w14:textId="2016ED4F" w:rsidR="0052202E" w:rsidRDefault="0052202E" w:rsidP="002F7EA2">
      <w:pPr>
        <w:pStyle w:val="Akapitzlist"/>
        <w:numPr>
          <w:ilvl w:val="8"/>
          <w:numId w:val="2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57AB1">
        <w:rPr>
          <w:rFonts w:asciiTheme="minorHAnsi" w:hAnsiTheme="minorHAnsi" w:cstheme="minorHAnsi"/>
          <w:sz w:val="22"/>
          <w:szCs w:val="22"/>
          <w:lang w:val="pl-PL"/>
        </w:rPr>
        <w:t xml:space="preserve">Szczegółowe warunki oparte na wskazanym zakresie minimalnym i opisanych klauzulach obligatoryjnych zostały rozszerzone postanowieniami zawartymi w projekcie umowy odnoszącymi 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57AB1">
        <w:rPr>
          <w:rFonts w:asciiTheme="minorHAnsi" w:hAnsiTheme="minorHAnsi" w:cstheme="minorHAnsi"/>
          <w:sz w:val="22"/>
          <w:szCs w:val="22"/>
          <w:lang w:val="pl-PL"/>
        </w:rPr>
        <w:t>się, m.in. do zasad likwidacji szkód, bieżącej obsługi ubezpieczenia, obowiązków stron wynikających z</w:t>
      </w:r>
      <w:r w:rsidR="00A57AB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A57AB1">
        <w:rPr>
          <w:rFonts w:asciiTheme="minorHAnsi" w:hAnsiTheme="minorHAnsi" w:cstheme="minorHAnsi"/>
          <w:sz w:val="22"/>
          <w:szCs w:val="22"/>
          <w:lang w:val="pl-PL"/>
        </w:rPr>
        <w:t>zawartej umowy ubezpieczenia itp.</w:t>
      </w:r>
    </w:p>
    <w:p w14:paraId="5E34E42C" w14:textId="19CC48A5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09" w:name="_Toc102571231"/>
      <w:bookmarkStart w:id="110" w:name="_Toc102571318"/>
      <w:bookmarkStart w:id="111" w:name="_Toc102571435"/>
      <w:bookmarkStart w:id="112" w:name="_Toc102571521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Kryteria oceny ofert i sposób oceny ofert</w:t>
      </w:r>
      <w:bookmarkEnd w:id="109"/>
      <w:bookmarkEnd w:id="110"/>
      <w:bookmarkEnd w:id="111"/>
      <w:bookmarkEnd w:id="112"/>
    </w:p>
    <w:p w14:paraId="686E46EB" w14:textId="77777777" w:rsidR="0052202E" w:rsidRPr="000D1AE9" w:rsidRDefault="0052202E" w:rsidP="002129FD">
      <w:p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1AE9">
        <w:rPr>
          <w:rFonts w:asciiTheme="minorHAnsi" w:hAnsiTheme="minorHAnsi" w:cstheme="minorHAnsi"/>
          <w:b/>
          <w:bCs/>
          <w:sz w:val="22"/>
          <w:szCs w:val="22"/>
        </w:rPr>
        <w:t>Przy dokonywaniu oceny ofert Zamawiający będzie stosował następujące zasady:</w:t>
      </w:r>
    </w:p>
    <w:p w14:paraId="427073FA" w14:textId="49A2D22E" w:rsidR="0052202E" w:rsidRPr="00276524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1AE9">
        <w:rPr>
          <w:rFonts w:asciiTheme="minorHAnsi" w:hAnsiTheme="minorHAnsi" w:cstheme="minorHAnsi"/>
          <w:sz w:val="22"/>
          <w:szCs w:val="22"/>
          <w:lang w:val="pl-PL"/>
        </w:rPr>
        <w:t xml:space="preserve">Oceny ofert dokonuje się na podstawie wypełnionego przez Wykonawcę </w:t>
      </w:r>
      <w:r w:rsidRPr="00B31D4D">
        <w:rPr>
          <w:rFonts w:asciiTheme="minorHAnsi" w:hAnsiTheme="minorHAnsi" w:cstheme="minorHAnsi"/>
          <w:b/>
          <w:bCs/>
          <w:sz w:val="22"/>
          <w:szCs w:val="22"/>
          <w:lang w:val="pl-PL"/>
        </w:rPr>
        <w:t>Formularza ofertowego</w:t>
      </w:r>
      <w:r w:rsidR="005E7070">
        <w:rPr>
          <w:rFonts w:asciiTheme="minorHAnsi" w:hAnsiTheme="minorHAnsi" w:cstheme="minorHAnsi"/>
          <w:sz w:val="22"/>
          <w:szCs w:val="22"/>
          <w:lang w:val="pl-PL"/>
        </w:rPr>
        <w:t xml:space="preserve"> – Załącznik 4 do SWZ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F1E0FB7" w14:textId="0665F8AB" w:rsidR="0052202E" w:rsidRPr="00276524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Kryteria oceny </w:t>
      </w:r>
      <w:r w:rsidR="00B950FE" w:rsidRPr="00276524">
        <w:rPr>
          <w:rFonts w:asciiTheme="minorHAnsi" w:hAnsiTheme="minorHAnsi" w:cstheme="minorHAnsi"/>
          <w:sz w:val="22"/>
          <w:szCs w:val="22"/>
          <w:lang w:val="pl-PL"/>
        </w:rPr>
        <w:t>ofert:</w:t>
      </w:r>
    </w:p>
    <w:p w14:paraId="6F4DCDC6" w14:textId="61021B72" w:rsidR="0052202E" w:rsidRPr="003C5599" w:rsidRDefault="0052202E" w:rsidP="004B0ACA">
      <w:pPr>
        <w:pStyle w:val="Akapitzlist"/>
        <w:spacing w:before="120" w:after="120" w:line="271" w:lineRule="auto"/>
        <w:ind w:left="3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>Znaczenie (waga) poszczególnych kryteriów w ogólnej ocenie ofert</w:t>
      </w:r>
      <w:r w:rsidR="00B950FE" w:rsidRPr="003C5599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16DC0D28" w14:textId="51127728" w:rsidR="0052202E" w:rsidRPr="003C5599" w:rsidRDefault="0052202E" w:rsidP="002F7EA2">
      <w:pPr>
        <w:pStyle w:val="Akapitzlist"/>
        <w:numPr>
          <w:ilvl w:val="0"/>
          <w:numId w:val="27"/>
        </w:numPr>
        <w:spacing w:before="120" w:after="12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lang w:val="pl-PL"/>
        </w:rPr>
        <w:t>Cena</w:t>
      </w:r>
      <w:r w:rsidR="00B950FE"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950FE"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950FE"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950FE"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A57C1"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AF6C45">
        <w:rPr>
          <w:rFonts w:asciiTheme="minorHAnsi" w:hAnsiTheme="minorHAnsi" w:cstheme="minorHAnsi"/>
          <w:sz w:val="22"/>
          <w:szCs w:val="22"/>
          <w:lang w:val="pl-PL"/>
        </w:rPr>
        <w:t>90</w:t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>%</w:t>
      </w:r>
    </w:p>
    <w:p w14:paraId="12F1847C" w14:textId="4D2BA455" w:rsidR="0052202E" w:rsidRPr="003C5599" w:rsidRDefault="0052202E" w:rsidP="002F7EA2">
      <w:pPr>
        <w:pStyle w:val="Akapitzlist"/>
        <w:numPr>
          <w:ilvl w:val="0"/>
          <w:numId w:val="27"/>
        </w:numPr>
        <w:spacing w:before="120" w:after="12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lang w:val="pl-PL"/>
        </w:rPr>
        <w:t>Preferowany zakres ubezpieczenia</w:t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AF6C45">
        <w:rPr>
          <w:rFonts w:asciiTheme="minorHAnsi" w:hAnsiTheme="minorHAnsi" w:cstheme="minorHAnsi"/>
          <w:sz w:val="22"/>
          <w:szCs w:val="22"/>
          <w:lang w:val="pl-PL"/>
        </w:rPr>
        <w:t>10</w:t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>%</w:t>
      </w:r>
    </w:p>
    <w:p w14:paraId="5674516D" w14:textId="77777777" w:rsidR="0052202E" w:rsidRPr="003C5599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lang w:val="pl-PL"/>
        </w:rPr>
        <w:t>Sposób przyznawania punktów w poszczególnych kryteriach:</w:t>
      </w:r>
    </w:p>
    <w:p w14:paraId="4764AE45" w14:textId="77777777" w:rsidR="0052202E" w:rsidRPr="003C5599" w:rsidRDefault="0052202E" w:rsidP="002F7EA2">
      <w:pPr>
        <w:pStyle w:val="Akapitzlist"/>
        <w:numPr>
          <w:ilvl w:val="0"/>
          <w:numId w:val="28"/>
        </w:numPr>
        <w:spacing w:before="120" w:after="120" w:line="271" w:lineRule="auto"/>
        <w:ind w:hanging="635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b/>
          <w:bCs/>
          <w:sz w:val="22"/>
          <w:szCs w:val="22"/>
          <w:lang w:val="pl-PL"/>
        </w:rPr>
        <w:t>Kryterium CENA:</w:t>
      </w:r>
    </w:p>
    <w:p w14:paraId="7C7E6794" w14:textId="2115E4B4" w:rsidR="0052202E" w:rsidRPr="005E0780" w:rsidRDefault="0052202E" w:rsidP="002F7EA2">
      <w:pPr>
        <w:pStyle w:val="Akapitzlist"/>
        <w:numPr>
          <w:ilvl w:val="0"/>
          <w:numId w:val="29"/>
        </w:numPr>
        <w:spacing w:before="120" w:after="12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E0780">
        <w:rPr>
          <w:rFonts w:asciiTheme="minorHAnsi" w:hAnsiTheme="minorHAnsi" w:cstheme="minorHAnsi"/>
          <w:sz w:val="22"/>
          <w:szCs w:val="22"/>
          <w:lang w:val="pl-PL"/>
        </w:rPr>
        <w:t xml:space="preserve">Cena wskazana w formularzu </w:t>
      </w:r>
      <w:r w:rsidR="005E0780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5E0780">
        <w:rPr>
          <w:rFonts w:asciiTheme="minorHAnsi" w:hAnsiTheme="minorHAnsi" w:cstheme="minorHAnsi"/>
          <w:sz w:val="22"/>
          <w:szCs w:val="22"/>
          <w:lang w:val="pl-PL"/>
        </w:rPr>
        <w:t xml:space="preserve"> wartość łącznej składki przedstawionej oferty za wskazany </w:t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 xml:space="preserve">okres </w:t>
      </w:r>
      <w:r w:rsidR="00A34D97">
        <w:rPr>
          <w:rFonts w:asciiTheme="minorHAnsi" w:hAnsiTheme="minorHAnsi" w:cstheme="minorHAnsi"/>
          <w:b/>
          <w:bCs/>
          <w:sz w:val="22"/>
          <w:szCs w:val="22"/>
          <w:lang w:val="pl-PL"/>
        </w:rPr>
        <w:t>24</w:t>
      </w:r>
      <w:r w:rsidRPr="0009092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miesięcy</w:t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85882CB" w14:textId="4D9F9D61" w:rsidR="0052202E" w:rsidRPr="005E0780" w:rsidRDefault="0052202E" w:rsidP="002F7EA2">
      <w:pPr>
        <w:pStyle w:val="Akapitzlist"/>
        <w:numPr>
          <w:ilvl w:val="0"/>
          <w:numId w:val="29"/>
        </w:numPr>
        <w:spacing w:before="120" w:after="12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E0780">
        <w:rPr>
          <w:rFonts w:asciiTheme="minorHAnsi" w:hAnsiTheme="minorHAnsi" w:cstheme="minorHAnsi"/>
          <w:sz w:val="22"/>
          <w:szCs w:val="22"/>
          <w:lang w:val="pl-PL"/>
        </w:rPr>
        <w:t xml:space="preserve">Ocena ofert zostanie </w:t>
      </w:r>
      <w:r w:rsidRPr="00965592">
        <w:rPr>
          <w:rFonts w:asciiTheme="minorHAnsi" w:hAnsiTheme="minorHAnsi" w:cstheme="minorHAnsi"/>
          <w:sz w:val="22"/>
          <w:szCs w:val="22"/>
          <w:lang w:val="pl-PL"/>
        </w:rPr>
        <w:t>dokonana wg</w:t>
      </w:r>
      <w:r w:rsidR="00E40272" w:rsidRPr="0096559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965592">
        <w:rPr>
          <w:rFonts w:asciiTheme="minorHAnsi" w:hAnsiTheme="minorHAnsi" w:cstheme="minorHAnsi"/>
          <w:sz w:val="22"/>
          <w:szCs w:val="22"/>
          <w:lang w:val="pl-PL"/>
        </w:rPr>
        <w:t xml:space="preserve"> wzoru:</w:t>
      </w:r>
    </w:p>
    <w:p w14:paraId="169E5A20" w14:textId="377744CF" w:rsidR="0052202E" w:rsidRPr="00E40272" w:rsidRDefault="00773B43" w:rsidP="004B0ACA">
      <w:pPr>
        <w:tabs>
          <w:tab w:val="left" w:pos="1985"/>
        </w:tabs>
        <w:spacing w:before="120" w:after="120" w:line="271" w:lineRule="auto"/>
        <w:ind w:left="198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404040" w:themeColor="text1" w:themeTint="BF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404040" w:themeColor="text1" w:themeTint="BF"/>
                <w:sz w:val="22"/>
                <w:szCs w:val="22"/>
              </w:rPr>
              <m:t>cena najtańszej oferty</m:t>
            </m:r>
          </m:num>
          <m:den>
            <m:r>
              <w:rPr>
                <w:rFonts w:ascii="Cambria Math" w:hAnsi="Cambria Math" w:cstheme="minorHAnsi"/>
                <w:color w:val="404040" w:themeColor="text1" w:themeTint="BF"/>
                <w:sz w:val="22"/>
                <w:szCs w:val="22"/>
              </w:rPr>
              <m:t>cena oferty ocenianej</m:t>
            </m:r>
          </m:den>
        </m:f>
        <m:r>
          <w:rPr>
            <w:rFonts w:ascii="Cambria Math" w:hAnsi="Cambria Math" w:cstheme="minorHAnsi"/>
            <w:color w:val="404040" w:themeColor="text1" w:themeTint="BF"/>
            <w:sz w:val="22"/>
            <w:szCs w:val="22"/>
          </w:rPr>
          <m:t>x 100 x waga kryterium</m:t>
        </m:r>
      </m:oMath>
      <w:r w:rsidR="0052202E" w:rsidRPr="00E4027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="0052202E" w:rsidRPr="00E4027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</w:p>
    <w:p w14:paraId="53F42FD3" w14:textId="77777777" w:rsidR="0052202E" w:rsidRPr="005E0780" w:rsidRDefault="0052202E" w:rsidP="002F7EA2">
      <w:pPr>
        <w:pStyle w:val="Akapitzlist"/>
        <w:numPr>
          <w:ilvl w:val="0"/>
          <w:numId w:val="28"/>
        </w:numPr>
        <w:spacing w:before="120" w:after="120" w:line="271" w:lineRule="auto"/>
        <w:ind w:hanging="635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E078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Kryterium </w:t>
      </w:r>
      <w:r w:rsidRPr="00965592">
        <w:rPr>
          <w:rFonts w:asciiTheme="minorHAnsi" w:hAnsiTheme="minorHAnsi" w:cstheme="minorHAnsi"/>
          <w:b/>
          <w:color w:val="404040" w:themeColor="text1" w:themeTint="BF"/>
          <w:sz w:val="22"/>
          <w:szCs w:val="22"/>
          <w:lang w:val="pl-PL" w:eastAsia="pl-PL"/>
        </w:rPr>
        <w:t>PREFEROWANY ZAKRES UBEZPIECZENIA</w:t>
      </w:r>
      <w:r w:rsidRPr="005E0780">
        <w:rPr>
          <w:rFonts w:asciiTheme="minorHAnsi" w:hAnsiTheme="minorHAnsi" w:cstheme="minorHAnsi"/>
          <w:b/>
          <w:bCs/>
          <w:sz w:val="22"/>
          <w:szCs w:val="22"/>
          <w:lang w:val="pl-PL"/>
        </w:rPr>
        <w:t>:</w:t>
      </w:r>
      <w:r w:rsidRPr="005E0780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</w:p>
    <w:p w14:paraId="59DBA650" w14:textId="167F0926" w:rsidR="0052202E" w:rsidRPr="0058796A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796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Przez pojęcie „Zakres ubezpieczenia” </w:t>
      </w:r>
      <w:r w:rsidRPr="0058796A">
        <w:rPr>
          <w:rFonts w:asciiTheme="minorHAnsi" w:hAnsiTheme="minorHAnsi" w:cstheme="minorHAnsi"/>
          <w:sz w:val="22"/>
          <w:szCs w:val="22"/>
          <w:lang w:val="pl-PL"/>
        </w:rPr>
        <w:t>rozumie się ryzyka, zdarzenia, klauzule, a także limity opisane w SWZ</w:t>
      </w:r>
      <w:r w:rsidRPr="0058796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. </w:t>
      </w:r>
    </w:p>
    <w:p w14:paraId="5A884425" w14:textId="44D2E877" w:rsidR="0052202E" w:rsidRPr="00EF7053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Złożenie oferty o zakresie mniejszym niż określony w SWZ jako zakres minimalny </w:t>
      </w:r>
      <w:r w:rsid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–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niepodlegający żadnym zmianom, spowoduje odrzucenie oferty. </w:t>
      </w:r>
    </w:p>
    <w:p w14:paraId="38AB2DA9" w14:textId="7D400736" w:rsidR="0052202E" w:rsidRPr="00EF7053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Zakres preferowany oceniany będzie na podstawie wypełnionego Załącznika nr </w:t>
      </w:r>
      <w:r w:rsidR="00EF7053"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4 do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SWZ </w:t>
      </w:r>
      <w:r w:rsid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–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„</w:t>
      </w:r>
      <w:r w:rsidRPr="001B260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Formularz ofertowy – </w:t>
      </w:r>
      <w:r w:rsidR="001B260C" w:rsidRPr="001B260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PREFEROWANY </w:t>
      </w:r>
      <w:r w:rsidRPr="001B260C">
        <w:rPr>
          <w:rFonts w:asciiTheme="minorHAnsi" w:hAnsiTheme="minorHAnsi" w:cstheme="minorHAnsi"/>
          <w:b/>
          <w:bCs/>
          <w:sz w:val="22"/>
          <w:szCs w:val="22"/>
          <w:lang w:val="pl-PL"/>
        </w:rPr>
        <w:t>ZAKRES UBEZPIECZENIA”,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który określa liczbę punktów za każdą włączoną preferowaną klauzulę lub wysokość limitu </w:t>
      </w:r>
      <w:r w:rsidR="00965592">
        <w:rPr>
          <w:rFonts w:asciiTheme="minorHAnsi" w:hAnsiTheme="minorHAnsi" w:cstheme="minorHAnsi"/>
          <w:b/>
          <w:bCs/>
          <w:sz w:val="22"/>
          <w:szCs w:val="22"/>
          <w:lang w:val="pl-PL"/>
        </w:rPr>
        <w:t>oferowanego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</w:p>
    <w:p w14:paraId="2C151DBF" w14:textId="77777777" w:rsidR="004A75AF" w:rsidRPr="00680539" w:rsidRDefault="004A75AF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4A75AF">
        <w:rPr>
          <w:rFonts w:asciiTheme="minorHAnsi" w:hAnsiTheme="minorHAnsi" w:cstheme="minorHAnsi"/>
          <w:b/>
          <w:bCs/>
          <w:sz w:val="22"/>
          <w:szCs w:val="22"/>
          <w:lang w:val="pl-PL"/>
        </w:rPr>
        <w:t>RYZYKA</w:t>
      </w:r>
      <w:r w:rsidRPr="00680539">
        <w:rPr>
          <w:rFonts w:asciiTheme="minorHAnsi" w:hAnsiTheme="minorHAnsi" w:cstheme="minorHAnsi"/>
          <w:color w:val="404040" w:themeColor="text1" w:themeTint="BF"/>
          <w:szCs w:val="22"/>
        </w:rPr>
        <w:t xml:space="preserve"> oceniane będą następująco:</w:t>
      </w:r>
    </w:p>
    <w:p w14:paraId="4122FB55" w14:textId="6EA86083" w:rsidR="004A75AF" w:rsidRPr="00680539" w:rsidRDefault="004A75AF" w:rsidP="002F7EA2">
      <w:pPr>
        <w:numPr>
          <w:ilvl w:val="3"/>
          <w:numId w:val="52"/>
        </w:numPr>
        <w:tabs>
          <w:tab w:val="left" w:pos="2268"/>
        </w:tabs>
        <w:suppressAutoHyphens w:val="0"/>
        <w:spacing w:before="120" w:line="271" w:lineRule="auto"/>
        <w:ind w:left="2268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Wykonawca obowiązany jest wypełnić tylko jedną z kolumn „2” lub „3”, </w:t>
      </w:r>
      <w:r w:rsidR="00284D4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zaznaczając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słowo „TAK” w odpowiedniej kolumnie.</w:t>
      </w:r>
    </w:p>
    <w:p w14:paraId="7610C8A3" w14:textId="77777777" w:rsidR="004A75AF" w:rsidRPr="004A75AF" w:rsidRDefault="004A75AF" w:rsidP="002F7EA2">
      <w:pPr>
        <w:numPr>
          <w:ilvl w:val="3"/>
          <w:numId w:val="52"/>
        </w:numPr>
        <w:tabs>
          <w:tab w:val="left" w:pos="2268"/>
        </w:tabs>
        <w:suppressAutoHyphens w:val="0"/>
        <w:spacing w:before="120" w:line="271" w:lineRule="auto"/>
        <w:ind w:left="2268" w:hanging="382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4A75A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Ryzyko objęte ochroną otrzyma liczbę punktów wskazaną w tabeli  (zaznaczona odpowiedź „tak” w kolumnie „2” „Potwierdzamy ochronę”).</w:t>
      </w:r>
    </w:p>
    <w:p w14:paraId="7CEE1078" w14:textId="77777777" w:rsidR="004A75AF" w:rsidRPr="004A75AF" w:rsidRDefault="004A75AF" w:rsidP="002F7EA2">
      <w:pPr>
        <w:numPr>
          <w:ilvl w:val="3"/>
          <w:numId w:val="52"/>
        </w:numPr>
        <w:tabs>
          <w:tab w:val="left" w:pos="2268"/>
        </w:tabs>
        <w:suppressAutoHyphens w:val="0"/>
        <w:spacing w:before="120" w:line="271" w:lineRule="auto"/>
        <w:ind w:left="2268" w:hanging="382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4A75A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Brak ochrony dla ryzyka nie otrzyma punktów (zaznaczona odpowiedź „tak” w kolumnie „3” „Brak ochrony”). </w:t>
      </w:r>
    </w:p>
    <w:p w14:paraId="53FAC427" w14:textId="77777777" w:rsidR="004A75AF" w:rsidRPr="00680539" w:rsidRDefault="004A75AF" w:rsidP="002F7EA2">
      <w:pPr>
        <w:numPr>
          <w:ilvl w:val="3"/>
          <w:numId w:val="52"/>
        </w:numPr>
        <w:tabs>
          <w:tab w:val="left" w:pos="2268"/>
        </w:tabs>
        <w:suppressAutoHyphens w:val="0"/>
        <w:spacing w:before="120" w:line="271" w:lineRule="auto"/>
        <w:ind w:left="2268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sytuacji gdy Wykonawca przez przeoczenie nie wypełni żadnej z kolumn dla wybranego ryzyka także otrzyma 0 (zero) punktów.</w:t>
      </w:r>
    </w:p>
    <w:p w14:paraId="1A038DA7" w14:textId="77777777" w:rsidR="0052202E" w:rsidRPr="00EF7053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KLAUZULE 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>oceniane będą następująco:</w:t>
      </w:r>
    </w:p>
    <w:p w14:paraId="155E10AB" w14:textId="1C6194BC" w:rsidR="0052202E" w:rsidRPr="001B260C" w:rsidRDefault="0052202E" w:rsidP="002F7EA2">
      <w:pPr>
        <w:pStyle w:val="Akapitzlist"/>
        <w:numPr>
          <w:ilvl w:val="0"/>
          <w:numId w:val="46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1B260C">
        <w:rPr>
          <w:rFonts w:asciiTheme="minorHAnsi" w:hAnsiTheme="minorHAnsi" w:cstheme="minorHAnsi"/>
          <w:sz w:val="22"/>
          <w:szCs w:val="22"/>
        </w:rPr>
        <w:t xml:space="preserve">Klauzula </w:t>
      </w:r>
      <w:r w:rsidRPr="001B260C">
        <w:rPr>
          <w:rFonts w:asciiTheme="minorHAnsi" w:hAnsiTheme="minorHAnsi" w:cstheme="minorHAnsi"/>
          <w:b/>
          <w:bCs/>
          <w:sz w:val="22"/>
          <w:szCs w:val="22"/>
        </w:rPr>
        <w:t>przyjęta w treści opisanej w SWZ otrzyma maksymalną liczbę punktów</w:t>
      </w:r>
      <w:r w:rsidRPr="001B260C">
        <w:rPr>
          <w:rFonts w:asciiTheme="minorHAnsi" w:hAnsiTheme="minorHAnsi" w:cstheme="minorHAnsi"/>
          <w:sz w:val="22"/>
          <w:szCs w:val="22"/>
        </w:rPr>
        <w:t xml:space="preserve"> spośród wskazanych w</w:t>
      </w:r>
      <w:r w:rsidR="009655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65592">
        <w:rPr>
          <w:rFonts w:asciiTheme="minorHAnsi" w:hAnsiTheme="minorHAnsi" w:cstheme="minorHAnsi"/>
          <w:b/>
          <w:bCs/>
          <w:sz w:val="22"/>
          <w:szCs w:val="22"/>
        </w:rPr>
        <w:t>Załączniku nr 4</w:t>
      </w:r>
      <w:r w:rsidR="000C6800" w:rsidRPr="009655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65592">
        <w:rPr>
          <w:rFonts w:asciiTheme="minorHAnsi" w:hAnsiTheme="minorHAnsi" w:cstheme="minorHAnsi"/>
          <w:b/>
          <w:bCs/>
          <w:sz w:val="22"/>
          <w:szCs w:val="22"/>
        </w:rPr>
        <w:t>do SWZ</w:t>
      </w:r>
      <w:r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="00267847">
        <w:rPr>
          <w:rFonts w:asciiTheme="minorHAnsi" w:hAnsiTheme="minorHAnsi" w:cstheme="minorHAnsi"/>
          <w:sz w:val="22"/>
          <w:szCs w:val="22"/>
        </w:rPr>
        <w:t>–</w:t>
      </w:r>
      <w:r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="00267847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267847">
        <w:rPr>
          <w:rFonts w:asciiTheme="minorHAnsi" w:hAnsiTheme="minorHAnsi" w:cstheme="minorHAnsi"/>
          <w:sz w:val="22"/>
          <w:szCs w:val="22"/>
        </w:rPr>
        <w:t>FORMULARZ OFERTOWY – ZAKRES UBEZPIECZENIA”</w:t>
      </w:r>
      <w:r w:rsidRPr="001B260C">
        <w:rPr>
          <w:rFonts w:asciiTheme="minorHAnsi" w:hAnsiTheme="minorHAnsi" w:cstheme="minorHAnsi"/>
          <w:sz w:val="22"/>
          <w:szCs w:val="22"/>
        </w:rPr>
        <w:t xml:space="preserve"> dla danej klauzuli (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zaznaczona</w:t>
      </w:r>
      <w:r w:rsidR="0060770E"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Pr="00267847">
        <w:rPr>
          <w:rFonts w:asciiTheme="minorHAnsi" w:hAnsiTheme="minorHAnsi" w:cstheme="minorHAnsi"/>
          <w:sz w:val="22"/>
          <w:szCs w:val="22"/>
        </w:rPr>
        <w:t>odpowiedź „</w:t>
      </w:r>
      <w:r w:rsidR="00267847" w:rsidRPr="00267847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AK</w:t>
      </w:r>
      <w:r w:rsidRPr="00267847">
        <w:rPr>
          <w:rFonts w:asciiTheme="minorHAnsi" w:hAnsiTheme="minorHAnsi" w:cstheme="minorHAnsi"/>
          <w:sz w:val="22"/>
          <w:szCs w:val="22"/>
        </w:rPr>
        <w:t>” w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67847">
        <w:rPr>
          <w:rFonts w:asciiTheme="minorHAnsi" w:hAnsiTheme="minorHAnsi" w:cstheme="minorHAnsi"/>
          <w:sz w:val="22"/>
          <w:szCs w:val="22"/>
        </w:rPr>
        <w:t>kolumnie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67847">
        <w:rPr>
          <w:rFonts w:asciiTheme="minorHAnsi" w:hAnsiTheme="minorHAnsi" w:cstheme="minorHAnsi"/>
          <w:sz w:val="22"/>
          <w:szCs w:val="22"/>
        </w:rPr>
        <w:t>„2”)</w:t>
      </w:r>
      <w:r w:rsidR="0023074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4B23128" w14:textId="5FF39F96" w:rsidR="0052202E" w:rsidRPr="001B260C" w:rsidRDefault="0052202E" w:rsidP="002F7EA2">
      <w:pPr>
        <w:pStyle w:val="Akapitzlist"/>
        <w:numPr>
          <w:ilvl w:val="0"/>
          <w:numId w:val="46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1B260C">
        <w:rPr>
          <w:rFonts w:asciiTheme="minorHAnsi" w:hAnsiTheme="minorHAnsi" w:cstheme="minorHAnsi"/>
          <w:sz w:val="22"/>
          <w:szCs w:val="22"/>
        </w:rPr>
        <w:t xml:space="preserve">Każda klauzula </w:t>
      </w:r>
      <w:r w:rsidRPr="001B260C">
        <w:rPr>
          <w:rFonts w:asciiTheme="minorHAnsi" w:hAnsiTheme="minorHAnsi" w:cstheme="minorHAnsi"/>
          <w:b/>
          <w:bCs/>
          <w:sz w:val="22"/>
          <w:szCs w:val="22"/>
        </w:rPr>
        <w:t>odrzucona nie otrzyma punktów</w:t>
      </w:r>
      <w:r w:rsidRPr="001B260C">
        <w:rPr>
          <w:rFonts w:asciiTheme="minorHAnsi" w:hAnsiTheme="minorHAnsi" w:cstheme="minorHAnsi"/>
          <w:sz w:val="22"/>
          <w:szCs w:val="22"/>
        </w:rPr>
        <w:t xml:space="preserve"> (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zaznaczona</w:t>
      </w:r>
      <w:r w:rsidRPr="001B260C">
        <w:rPr>
          <w:rFonts w:asciiTheme="minorHAnsi" w:hAnsiTheme="minorHAnsi" w:cstheme="minorHAnsi"/>
          <w:sz w:val="22"/>
          <w:szCs w:val="22"/>
        </w:rPr>
        <w:t xml:space="preserve"> odpowiedź </w:t>
      </w:r>
      <w:r w:rsidRPr="00230746">
        <w:rPr>
          <w:rFonts w:asciiTheme="minorHAnsi" w:hAnsiTheme="minorHAnsi" w:cstheme="minorHAnsi"/>
          <w:sz w:val="22"/>
          <w:szCs w:val="22"/>
        </w:rPr>
        <w:t>„</w:t>
      </w:r>
      <w:r w:rsidR="00230746" w:rsidRPr="00230746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230746">
        <w:rPr>
          <w:rFonts w:asciiTheme="minorHAnsi" w:hAnsiTheme="minorHAnsi" w:cstheme="minorHAnsi"/>
          <w:sz w:val="22"/>
          <w:szCs w:val="22"/>
        </w:rPr>
        <w:t>”</w:t>
      </w:r>
      <w:r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="00A34D97">
        <w:rPr>
          <w:rFonts w:asciiTheme="minorHAnsi" w:hAnsiTheme="minorHAnsi" w:cstheme="minorHAnsi"/>
          <w:sz w:val="22"/>
          <w:szCs w:val="22"/>
        </w:rPr>
        <w:br/>
      </w:r>
      <w:r w:rsidRPr="001B260C">
        <w:rPr>
          <w:rFonts w:asciiTheme="minorHAnsi" w:hAnsiTheme="minorHAnsi" w:cstheme="minorHAnsi"/>
          <w:sz w:val="22"/>
          <w:szCs w:val="22"/>
        </w:rPr>
        <w:t>w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260C">
        <w:rPr>
          <w:rFonts w:asciiTheme="minorHAnsi" w:hAnsiTheme="minorHAnsi" w:cstheme="minorHAnsi"/>
          <w:sz w:val="22"/>
          <w:szCs w:val="22"/>
        </w:rPr>
        <w:t>kolumnie „</w:t>
      </w:r>
      <w:r w:rsidR="006F1CB6" w:rsidRPr="001B260C">
        <w:rPr>
          <w:rFonts w:asciiTheme="minorHAnsi" w:hAnsiTheme="minorHAnsi" w:cstheme="minorHAnsi"/>
          <w:sz w:val="22"/>
          <w:szCs w:val="22"/>
        </w:rPr>
        <w:t>2</w:t>
      </w:r>
      <w:r w:rsidRPr="001B260C">
        <w:rPr>
          <w:rFonts w:asciiTheme="minorHAnsi" w:hAnsiTheme="minorHAnsi" w:cstheme="minorHAnsi"/>
          <w:sz w:val="22"/>
          <w:szCs w:val="22"/>
        </w:rPr>
        <w:t>”)</w:t>
      </w:r>
      <w:r w:rsidR="0023074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314BED8" w14:textId="64648318" w:rsidR="0052202E" w:rsidRPr="00EF7053" w:rsidRDefault="0052202E" w:rsidP="002F7EA2">
      <w:pPr>
        <w:pStyle w:val="Akapitzlist"/>
        <w:numPr>
          <w:ilvl w:val="0"/>
          <w:numId w:val="46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113" w:name="_Hlk107820100"/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Błędne oznaczenie, </w:t>
      </w:r>
      <w:r w:rsidR="00F92081">
        <w:rPr>
          <w:rFonts w:asciiTheme="minorHAnsi" w:hAnsiTheme="minorHAnsi" w:cstheme="minorHAnsi"/>
          <w:b/>
          <w:bCs/>
          <w:sz w:val="22"/>
          <w:szCs w:val="22"/>
          <w:lang w:val="pl-PL"/>
        </w:rPr>
        <w:t>w tym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brak wypełnienia kolumn</w:t>
      </w:r>
      <w:r w:rsidR="00F92081">
        <w:rPr>
          <w:rFonts w:asciiTheme="minorHAnsi" w:hAnsiTheme="minorHAnsi" w:cstheme="minorHAnsi"/>
          <w:b/>
          <w:bCs/>
          <w:sz w:val="22"/>
          <w:szCs w:val="22"/>
          <w:lang w:val="pl-PL"/>
        </w:rPr>
        <w:t>y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 „</w:t>
      </w:r>
      <w:r w:rsidR="00EF7053" w:rsidRPr="00EF7053">
        <w:rPr>
          <w:rFonts w:asciiTheme="minorHAnsi" w:hAnsiTheme="minorHAnsi" w:cstheme="minorHAnsi"/>
          <w:i/>
          <w:iCs/>
          <w:sz w:val="22"/>
          <w:szCs w:val="22"/>
          <w:lang w:val="pl-PL"/>
        </w:rPr>
        <w:t>2</w:t>
      </w:r>
      <w:r w:rsidR="00EF7053" w:rsidRPr="00EF7053">
        <w:rPr>
          <w:rFonts w:asciiTheme="minorHAnsi" w:hAnsiTheme="minorHAnsi" w:cstheme="minorHAnsi"/>
          <w:sz w:val="22"/>
          <w:szCs w:val="22"/>
          <w:lang w:val="pl-PL"/>
        </w:rPr>
        <w:t>” spowoduje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 nieprzyznanie punktów.</w:t>
      </w:r>
    </w:p>
    <w:bookmarkEnd w:id="113"/>
    <w:p w14:paraId="5DEA5336" w14:textId="77777777" w:rsidR="0052202E" w:rsidRPr="00EF7053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LIMITY OCHRONY UBEZPIECZENIOWEJ 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>oceniane będą następująco:</w:t>
      </w:r>
    </w:p>
    <w:p w14:paraId="01872A4B" w14:textId="4B77F87E" w:rsidR="0052202E" w:rsidRPr="00EF7053" w:rsidRDefault="0052202E" w:rsidP="002F7EA2">
      <w:pPr>
        <w:pStyle w:val="Akapitzlist"/>
        <w:numPr>
          <w:ilvl w:val="0"/>
          <w:numId w:val="46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114" w:name="_Hlk107820243"/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Wskazan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e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w SWZ limit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y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na wybrane ryzyk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a</w:t>
      </w:r>
      <w:r w:rsidR="005C40F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i klauzule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stanowi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ą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wartość minimalną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. Zamawiający </w:t>
      </w:r>
      <w:r w:rsidRPr="005C40F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preferuje zwiększenie </w:t>
      </w:r>
      <w:r w:rsidR="00965592">
        <w:rPr>
          <w:rFonts w:asciiTheme="minorHAnsi" w:hAnsiTheme="minorHAnsi" w:cstheme="minorHAnsi"/>
          <w:b/>
          <w:bCs/>
          <w:sz w:val="22"/>
          <w:szCs w:val="22"/>
          <w:lang w:val="pl-PL"/>
        </w:rPr>
        <w:t>wysokości minimalnego</w:t>
      </w:r>
      <w:r w:rsidRPr="005C40F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limitu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 ochrony na wybrane ryzyk</w:t>
      </w:r>
      <w:r w:rsidR="001274EE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5C40FB">
        <w:rPr>
          <w:rFonts w:asciiTheme="minorHAnsi" w:hAnsiTheme="minorHAnsi" w:cstheme="minorHAnsi"/>
          <w:sz w:val="22"/>
          <w:szCs w:val="22"/>
          <w:lang w:val="pl-PL"/>
        </w:rPr>
        <w:t xml:space="preserve"> i klauzule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4570CA3C" w14:textId="77777777" w:rsidR="00F06CA1" w:rsidRPr="005C0DF9" w:rsidRDefault="00F06CA1" w:rsidP="002F7EA2">
      <w:pPr>
        <w:pStyle w:val="Akapitzlist"/>
        <w:numPr>
          <w:ilvl w:val="3"/>
          <w:numId w:val="52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115" w:name="_Hlk108092263"/>
      <w:bookmarkEnd w:id="114"/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limitu w wysokości określonej jako limit minimalny dla wybranego ryzyka lub klauzuli Wykonawca otrzyma 0 (zero) punktów. </w:t>
      </w:r>
    </w:p>
    <w:bookmarkEnd w:id="115"/>
    <w:p w14:paraId="130B476D" w14:textId="77777777" w:rsidR="00F06CA1" w:rsidRPr="005C0DF9" w:rsidRDefault="00F06CA1" w:rsidP="002F7EA2">
      <w:pPr>
        <w:pStyle w:val="Akapitzlist"/>
        <w:numPr>
          <w:ilvl w:val="3"/>
          <w:numId w:val="52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sytuacji gdy Wykonawca przez przeoczenie nie wypełni kolumny „4” dla wybranego ryzyka/ klauzuli także otrzyma 0 (zero) punktów. </w:t>
      </w:r>
    </w:p>
    <w:p w14:paraId="32BFDC18" w14:textId="77777777" w:rsidR="00F06CA1" w:rsidRPr="005C0DF9" w:rsidRDefault="00F06CA1" w:rsidP="002F7EA2">
      <w:pPr>
        <w:pStyle w:val="Akapitzlist"/>
        <w:numPr>
          <w:ilvl w:val="3"/>
          <w:numId w:val="52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limitu w wysokości określonej jako limit maksymalny zostanie przyznana maksymalna liczba punktów wskazana w tabeli dla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danego</w:t>
      </w: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ryzyka lub klauzuli (kolumna „5”). </w:t>
      </w:r>
    </w:p>
    <w:p w14:paraId="056B40BD" w14:textId="77777777" w:rsidR="00F06CA1" w:rsidRPr="005C0DF9" w:rsidRDefault="00F06CA1" w:rsidP="002F7EA2">
      <w:pPr>
        <w:pStyle w:val="Akapitzlist"/>
        <w:numPr>
          <w:ilvl w:val="3"/>
          <w:numId w:val="52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limitu w wysokości powyżej limitu minimalnego, a poniżej limitu maksymalnego zostanie przyznana liczba punktów wyliczona wg wzoru: </w:t>
      </w:r>
    </w:p>
    <w:p w14:paraId="7E9F5917" w14:textId="77777777" w:rsidR="00F06CA1" w:rsidRPr="0058165D" w:rsidRDefault="00F06CA1" w:rsidP="00F06CA1">
      <w:pPr>
        <w:spacing w:before="120" w:after="120" w:line="271" w:lineRule="auto"/>
        <w:ind w:left="1767"/>
        <w:jc w:val="both"/>
        <w:rPr>
          <w:rFonts w:asciiTheme="minorHAnsi" w:hAnsiTheme="minorHAnsi" w:cstheme="minorHAnsi"/>
          <w:sz w:val="22"/>
          <w:szCs w:val="22"/>
        </w:rPr>
      </w:pPr>
      <w:r w:rsidRPr="0058165D">
        <w:rPr>
          <w:noProof/>
        </w:rPr>
        <w:drawing>
          <wp:inline distT="0" distB="0" distL="0" distR="0" wp14:anchorId="565E1BC4" wp14:editId="735C1574">
            <wp:extent cx="4777740" cy="4660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BDAB" w14:textId="77777777" w:rsidR="00F06CA1" w:rsidRPr="0058165D" w:rsidRDefault="00F06CA1" w:rsidP="002F7EA2">
      <w:pPr>
        <w:pStyle w:val="Akapitzlist"/>
        <w:numPr>
          <w:ilvl w:val="3"/>
          <w:numId w:val="52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116" w:name="_Hlk108092842"/>
      <w:r w:rsidRPr="0058165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sytuacji gdy Wykonawca zaoferuje limit większy niż limit maksymalny otrzyma maksymalną możliwą liczbę punktów. </w:t>
      </w:r>
    </w:p>
    <w:bookmarkEnd w:id="116"/>
    <w:p w14:paraId="72F83EB3" w14:textId="768EC806" w:rsidR="004D0FF9" w:rsidRPr="005E7070" w:rsidRDefault="0052202E" w:rsidP="005E7070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Liczba punktów uzyskanych za poszczególne ryzyka/klauzule/</w:t>
      </w:r>
      <w:r w:rsidR="004D0FF9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sumy</w:t>
      </w:r>
      <w:r w:rsidR="00F06CA1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4D0FF9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gwarancyjne/</w:t>
      </w:r>
      <w:r w:rsidR="00F06CA1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limity ochrony ubezpieczeniowej sumuje się. Maksymalna do uzyskania liczba punktów wynosi: </w:t>
      </w:r>
      <w:r w:rsidR="004D0FF9" w:rsidRPr="005E70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2406D" w:rsidRPr="005E707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84D48" w:rsidRPr="005E7070">
        <w:rPr>
          <w:rFonts w:asciiTheme="minorHAnsi" w:hAnsiTheme="minorHAnsi" w:cstheme="minorHAnsi"/>
          <w:b/>
          <w:bCs/>
          <w:sz w:val="22"/>
          <w:szCs w:val="22"/>
        </w:rPr>
        <w:t>90</w:t>
      </w:r>
      <w:r w:rsidR="0012406D" w:rsidRPr="005E70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0FF9" w:rsidRPr="005E7070">
        <w:rPr>
          <w:rFonts w:asciiTheme="minorHAnsi" w:hAnsiTheme="minorHAnsi" w:cstheme="minorHAnsi"/>
          <w:b/>
          <w:bCs/>
          <w:sz w:val="22"/>
          <w:szCs w:val="22"/>
        </w:rPr>
        <w:t xml:space="preserve">punktów, </w:t>
      </w:r>
      <w:r w:rsidR="004D0FF9" w:rsidRPr="005E7070">
        <w:rPr>
          <w:rFonts w:asciiTheme="minorHAnsi" w:hAnsiTheme="minorHAnsi" w:cstheme="minorHAnsi"/>
          <w:sz w:val="22"/>
          <w:szCs w:val="22"/>
        </w:rPr>
        <w:t>zgodnie z Załącznikiem nr 4 do SWZ</w:t>
      </w:r>
    </w:p>
    <w:p w14:paraId="1E1CE490" w14:textId="77777777" w:rsidR="0052202E" w:rsidRPr="0058165D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Każda oferta w kryterium Zakres ubezpieczenia otrzyma ocenę wyliczoną według wzoru:</w:t>
      </w:r>
    </w:p>
    <w:p w14:paraId="26FA2EB4" w14:textId="77777777" w:rsidR="0052202E" w:rsidRPr="001F7FCB" w:rsidRDefault="00773B43" w:rsidP="004B0ACA">
      <w:pPr>
        <w:tabs>
          <w:tab w:val="left" w:pos="1134"/>
        </w:tabs>
        <w:spacing w:before="120" w:after="120" w:line="271" w:lineRule="auto"/>
        <w:ind w:left="255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color w:val="404040" w:themeColor="text1" w:themeTint="BF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color w:val="404040" w:themeColor="text1" w:themeTint="BF"/>
                  <w:sz w:val="22"/>
                  <w:szCs w:val="22"/>
                </w:rPr>
                <m:t>suma punktów z oferty ocenianej</m:t>
              </m:r>
            </m:num>
            <m:den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404040" w:themeColor="text1" w:themeTint="BF"/>
                      <w:sz w:val="22"/>
                      <w:szCs w:val="22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color w:val="404040" w:themeColor="text1" w:themeTint="BF"/>
                      <w:sz w:val="22"/>
                      <w:szCs w:val="22"/>
                    </w:rPr>
                    <m:t xml:space="preserve">suma punktów maksymalnie </m:t>
                  </m:r>
                </m:e>
                <m:e>
                  <m:r>
                    <w:rPr>
                      <w:rFonts w:ascii="Cambria Math" w:hAnsi="Cambria Math" w:cstheme="minorHAnsi"/>
                      <w:color w:val="404040" w:themeColor="text1" w:themeTint="BF"/>
                      <w:sz w:val="22"/>
                      <w:szCs w:val="22"/>
                    </w:rPr>
                    <m:t>możliwych do uzyskania</m:t>
                  </m:r>
                </m:e>
              </m:eqArr>
            </m:den>
          </m:f>
          <m:r>
            <w:rPr>
              <w:rFonts w:ascii="Cambria Math" w:hAnsi="Cambria Math" w:cstheme="minorHAnsi"/>
              <w:color w:val="404040" w:themeColor="text1" w:themeTint="BF"/>
              <w:sz w:val="22"/>
              <w:szCs w:val="22"/>
            </w:rPr>
            <m:t xml:space="preserve">x 100 x waga kryterium </m:t>
          </m:r>
        </m:oMath>
      </m:oMathPara>
    </w:p>
    <w:p w14:paraId="66DE89AD" w14:textId="77777777" w:rsidR="0052202E" w:rsidRPr="001F7FCB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Punkty w poszczególnych kryteriach będą wyliczane z </w:t>
      </w:r>
      <w:r w:rsidRPr="00E62384">
        <w:rPr>
          <w:rFonts w:asciiTheme="minorHAnsi" w:hAnsiTheme="minorHAnsi" w:cstheme="minorHAnsi"/>
          <w:sz w:val="22"/>
          <w:szCs w:val="22"/>
          <w:lang w:val="pl-PL"/>
        </w:rPr>
        <w:t xml:space="preserve">dokładnością </w:t>
      </w:r>
      <w:r w:rsidRPr="00E62384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dwóch miejsc po przecinku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254AD55" w14:textId="77777777" w:rsidR="0052202E" w:rsidRPr="001F7FCB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>Ocena końcowa oferty będzie sumą punktów uzyskanych za wszystkie w/w kryteria.</w:t>
      </w:r>
    </w:p>
    <w:p w14:paraId="058A568C" w14:textId="09DC002B" w:rsidR="0052202E" w:rsidRPr="001F7FCB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Zamawiający wybiera najkorzystniejszą ofertę na podstawie kryteriów oceny ofert określonych </w:t>
      </w:r>
      <w:r w:rsidR="00FF3FF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F3FF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dokumentach zamówienia. Najkorzystniejsza oferta to oferta przedstawiająca najkorzystniejszy stosunek jakości do ceny</w:t>
      </w:r>
      <w:r w:rsidR="00613E2B" w:rsidRPr="001F7FCB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726E2F9" w14:textId="161F9CE9" w:rsidR="0052202E" w:rsidRPr="001F7FCB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Wskazane przez Wykonawcę w Formularzu ofertowym karty produktu, OWU lub inne wzorce umowy będą mieć zastosowanie do zawartej umowy tylko w kwestiach nieuregulowanych w SWZ, </w:t>
      </w:r>
      <w:r w:rsidR="00AD0E2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AD0E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AD0E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odniesieniu do zakresu preferowanego w kwestiach nieokreślonych w Formularzu ofertowym. W</w:t>
      </w:r>
      <w:r w:rsidR="004E2BA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przypadku sprzeczności treści karty produktu, OWU lub innych wzorców umowy z postanowieniami określonymi w SWZ lub w Formularzu ofertowym strony związane są postanowieniami określonymi w</w:t>
      </w:r>
      <w:r w:rsidR="004E2BA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SWZ lub w Formularzu ofertowym. </w:t>
      </w:r>
    </w:p>
    <w:p w14:paraId="19DE3813" w14:textId="77777777" w:rsidR="0052202E" w:rsidRPr="001F7FCB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>Karty produktu, OWU lub inne wzorce umowy Wykonawcy nie są częścią oferty, a Zamawiający nie będzie badał ich zgodności z SWZ, nawet jeśli Wykonawca dołączy je do oferty.</w:t>
      </w:r>
    </w:p>
    <w:p w14:paraId="4ECE2EA6" w14:textId="103DDC5A" w:rsidR="00BA1DD3" w:rsidRPr="00E85EB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17" w:name="_Toc102571232"/>
      <w:bookmarkStart w:id="118" w:name="_Toc102571319"/>
      <w:bookmarkStart w:id="119" w:name="_Toc102571436"/>
      <w:bookmarkStart w:id="120" w:name="_Toc102571522"/>
      <w:r w:rsidRPr="00E85EB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Informacje dotyczące trybu otwarcia</w:t>
      </w:r>
      <w:bookmarkEnd w:id="117"/>
      <w:bookmarkEnd w:id="118"/>
      <w:bookmarkEnd w:id="119"/>
      <w:bookmarkEnd w:id="120"/>
      <w:r w:rsidR="00DB6C30" w:rsidRPr="00E85EB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4B82E490" w14:textId="43CEABB5" w:rsidR="00B0232C" w:rsidRPr="00E85EB7" w:rsidRDefault="00B0232C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Otwarcie ofert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 następuje niezwłocznie po upływie terminu składania ofert, </w:t>
      </w:r>
      <w:r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tj. </w:t>
      </w:r>
      <w:r w:rsidR="005E7070">
        <w:rPr>
          <w:rFonts w:asciiTheme="minorHAnsi" w:hAnsiTheme="minorHAnsi" w:cstheme="minorHAnsi"/>
          <w:b/>
          <w:bCs/>
          <w:sz w:val="22"/>
          <w:szCs w:val="22"/>
          <w:lang w:val="pl-PL"/>
        </w:rPr>
        <w:t>13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  <w:r w:rsidR="000367EA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1</w:t>
      </w:r>
      <w:r w:rsidR="005E7070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  <w:r w:rsidR="00943627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.2024</w:t>
      </w:r>
      <w:r w:rsidR="00873626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r.</w:t>
      </w:r>
      <w:r w:rsidR="00C11BD1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o godz. 11:30.</w:t>
      </w:r>
    </w:p>
    <w:p w14:paraId="1C70157F" w14:textId="1F9AA0F0" w:rsidR="00F114E4" w:rsidRPr="00F53510" w:rsidRDefault="00F114E4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bCs/>
          <w:iCs/>
          <w:szCs w:val="22"/>
        </w:rPr>
      </w:pPr>
      <w:bookmarkStart w:id="121" w:name="_Hlk107821731"/>
      <w:r w:rsidRPr="00E85EB7">
        <w:rPr>
          <w:rFonts w:asciiTheme="minorHAnsi" w:hAnsiTheme="minorHAnsi" w:cstheme="minorHAnsi"/>
          <w:sz w:val="22"/>
          <w:szCs w:val="22"/>
          <w:lang w:val="pl-PL"/>
        </w:rPr>
        <w:t>Otwarcie ofert</w:t>
      </w:r>
      <w:r w:rsidRPr="00F53510" w:rsidDel="00DD268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53510">
        <w:rPr>
          <w:rFonts w:asciiTheme="minorHAnsi" w:hAnsiTheme="minorHAnsi" w:cstheme="minorHAnsi"/>
          <w:sz w:val="22"/>
          <w:szCs w:val="22"/>
          <w:lang w:val="pl-PL"/>
        </w:rPr>
        <w:t xml:space="preserve">w systemie: </w:t>
      </w:r>
      <w:r w:rsidRPr="00F53510">
        <w:rPr>
          <w:rStyle w:val="Hipercze"/>
          <w:rFonts w:asciiTheme="minorHAnsi" w:hAnsiTheme="minorHAnsi" w:cstheme="minorHAnsi"/>
          <w:sz w:val="22"/>
          <w:szCs w:val="22"/>
          <w:lang w:val="pl-PL"/>
        </w:rPr>
        <w:t>platformazakupowa.pl</w:t>
      </w:r>
      <w:r w:rsidRPr="00F5351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3510" w:rsidRPr="00F53510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F53510">
        <w:rPr>
          <w:rFonts w:asciiTheme="minorHAnsi" w:hAnsiTheme="minorHAnsi" w:cstheme="minorHAnsi"/>
          <w:sz w:val="22"/>
          <w:szCs w:val="22"/>
          <w:lang w:val="pl-PL"/>
        </w:rPr>
        <w:t>okonywane jest poprzez odszyfrowanie i otwarcie ofert</w:t>
      </w:r>
      <w:r w:rsidRPr="00F53510">
        <w:rPr>
          <w:szCs w:val="22"/>
        </w:rPr>
        <w:t>.</w:t>
      </w:r>
    </w:p>
    <w:p w14:paraId="356B6A1F" w14:textId="7F4990C1" w:rsidR="00F114E4" w:rsidRPr="00B3042E" w:rsidRDefault="00F114E4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14E4">
        <w:rPr>
          <w:rFonts w:asciiTheme="minorHAnsi" w:hAnsiTheme="minorHAnsi" w:cstheme="minorHAnsi"/>
          <w:sz w:val="22"/>
          <w:szCs w:val="22"/>
          <w:lang w:val="pl-PL"/>
        </w:rPr>
        <w:t>Otwarcie ofert jest niejawne.</w:t>
      </w:r>
    </w:p>
    <w:bookmarkEnd w:id="121"/>
    <w:p w14:paraId="77874343" w14:textId="67F9B134" w:rsidR="00B0232C" w:rsidRPr="00B3042E" w:rsidRDefault="009F4EB6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B0232C" w:rsidRPr="00B3042E">
        <w:rPr>
          <w:rFonts w:asciiTheme="minorHAnsi" w:hAnsiTheme="minorHAnsi" w:cstheme="minorHAnsi"/>
          <w:sz w:val="22"/>
          <w:szCs w:val="22"/>
          <w:lang w:val="pl-PL"/>
        </w:rPr>
        <w:t xml:space="preserve"> przypadku awarii tego systemu, która powoduje brak możliwości otwarcia ofert w terminie określonym przez </w:t>
      </w:r>
      <w:r w:rsidRPr="00B3042E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B0232C" w:rsidRPr="00B3042E">
        <w:rPr>
          <w:rFonts w:asciiTheme="minorHAnsi" w:hAnsiTheme="minorHAnsi" w:cstheme="minorHAnsi"/>
          <w:sz w:val="22"/>
          <w:szCs w:val="22"/>
          <w:lang w:val="pl-PL"/>
        </w:rPr>
        <w:t>amawiającego, otwarcie ofert następuje niezwłocznie po usunięciu awarii.</w:t>
      </w:r>
    </w:p>
    <w:p w14:paraId="1B2C65E4" w14:textId="77777777" w:rsidR="00B0232C" w:rsidRPr="00B3042E" w:rsidRDefault="00B0232C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Zamawiający poinformuje o zmianie terminu otwarcia ofert na stronie internetowej prowadzonego postępowania.</w:t>
      </w:r>
    </w:p>
    <w:p w14:paraId="114D9BBF" w14:textId="77777777" w:rsidR="00B0232C" w:rsidRPr="00B3042E" w:rsidRDefault="00B0232C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3BD32956" w14:textId="77777777" w:rsidR="00B0232C" w:rsidRPr="00B3042E" w:rsidRDefault="00B0232C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Zamawiający, niezwłocznie po otwarciu ofert, udostępnia na stronie internetowej prowadzonego postępowania informacje o:</w:t>
      </w:r>
    </w:p>
    <w:p w14:paraId="24FB5DD2" w14:textId="350C139F" w:rsidR="00B0232C" w:rsidRPr="00E62384" w:rsidRDefault="00B0232C" w:rsidP="002F7EA2">
      <w:pPr>
        <w:pStyle w:val="Akapitzlist"/>
        <w:numPr>
          <w:ilvl w:val="1"/>
          <w:numId w:val="47"/>
        </w:numPr>
        <w:suppressAutoHyphens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E62384">
        <w:rPr>
          <w:rFonts w:asciiTheme="minorHAns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2D6BF9C9" w14:textId="0208C1B1" w:rsidR="00B0232C" w:rsidRPr="00B3042E" w:rsidRDefault="00B0232C" w:rsidP="002F7EA2">
      <w:pPr>
        <w:pStyle w:val="Akapitzlist"/>
        <w:numPr>
          <w:ilvl w:val="1"/>
          <w:numId w:val="47"/>
        </w:numPr>
        <w:suppressAutoHyphens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042E">
        <w:rPr>
          <w:rFonts w:asciiTheme="minorHAnsi" w:hAnsiTheme="minorHAnsi" w:cstheme="minorHAnsi"/>
          <w:sz w:val="22"/>
          <w:szCs w:val="22"/>
        </w:rPr>
        <w:t>cenach lub kosztach zawartych w ofertach.</w:t>
      </w:r>
    </w:p>
    <w:p w14:paraId="225A56A2" w14:textId="049B258D" w:rsidR="00B0232C" w:rsidRPr="00E62384" w:rsidRDefault="00B0232C" w:rsidP="00E62384">
      <w:pPr>
        <w:shd w:val="clear" w:color="auto" w:fill="FFFFFF"/>
        <w:spacing w:before="120" w:after="120"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3049F">
        <w:rPr>
          <w:rFonts w:asciiTheme="minorHAnsi" w:hAnsiTheme="minorHAnsi" w:cstheme="minorHAnsi"/>
          <w:sz w:val="22"/>
          <w:szCs w:val="22"/>
        </w:rPr>
        <w:t>Informacja zostanie opublikowana na stronie postępowania na</w:t>
      </w:r>
      <w:r w:rsidR="00B3042E" w:rsidRPr="0053049F">
        <w:t xml:space="preserve"> </w:t>
      </w:r>
      <w:r w:rsidR="00B3042E" w:rsidRPr="00A77B30">
        <w:rPr>
          <w:rFonts w:asciiTheme="minorHAnsi" w:hAnsiTheme="minorHAnsi" w:cstheme="minorHAnsi"/>
          <w:sz w:val="22"/>
          <w:szCs w:val="22"/>
        </w:rPr>
        <w:t>platformazakupowa.pl</w:t>
      </w:r>
      <w:r w:rsidR="00B3042E" w:rsidRPr="0053049F">
        <w:rPr>
          <w:rFonts w:asciiTheme="minorHAnsi" w:hAnsiTheme="minorHAnsi" w:cstheme="minorHAnsi"/>
          <w:sz w:val="22"/>
          <w:szCs w:val="22"/>
        </w:rPr>
        <w:t xml:space="preserve"> </w:t>
      </w:r>
      <w:r w:rsidRPr="0053049F">
        <w:rPr>
          <w:rFonts w:asciiTheme="minorHAnsi" w:hAnsiTheme="minorHAnsi" w:cstheme="minorHAnsi"/>
          <w:sz w:val="22"/>
          <w:szCs w:val="22"/>
        </w:rPr>
        <w:t xml:space="preserve">w sekcji </w:t>
      </w:r>
      <w:r w:rsidRPr="00E62384">
        <w:rPr>
          <w:rFonts w:asciiTheme="minorHAnsi" w:hAnsiTheme="minorHAnsi" w:cstheme="minorHAnsi"/>
          <w:sz w:val="22"/>
          <w:szCs w:val="22"/>
        </w:rPr>
        <w:t>,,</w:t>
      </w:r>
      <w:r w:rsidRPr="00E62384">
        <w:rPr>
          <w:rFonts w:asciiTheme="minorHAnsi" w:hAnsiTheme="minorHAnsi" w:cstheme="minorHAnsi"/>
          <w:b/>
          <w:bCs/>
          <w:sz w:val="22"/>
          <w:szCs w:val="22"/>
        </w:rPr>
        <w:t>Komunikaty</w:t>
      </w:r>
      <w:r w:rsidR="00B3042E" w:rsidRPr="00E62384">
        <w:rPr>
          <w:rFonts w:asciiTheme="minorHAnsi" w:hAnsiTheme="minorHAnsi" w:cstheme="minorHAnsi"/>
          <w:sz w:val="22"/>
          <w:szCs w:val="22"/>
        </w:rPr>
        <w:t>”.</w:t>
      </w:r>
    </w:p>
    <w:p w14:paraId="70F13ADE" w14:textId="77777777" w:rsidR="00B30552" w:rsidRPr="00846167" w:rsidRDefault="00B30552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22" w:name="_Toc102571233"/>
      <w:bookmarkStart w:id="123" w:name="_Toc102571320"/>
      <w:bookmarkStart w:id="124" w:name="_Toc102571437"/>
      <w:bookmarkStart w:id="125" w:name="_Toc102571523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lastRenderedPageBreak/>
        <w:t>Termin związania ofertą</w:t>
      </w:r>
      <w:bookmarkEnd w:id="122"/>
      <w:bookmarkEnd w:id="123"/>
      <w:bookmarkEnd w:id="124"/>
      <w:bookmarkEnd w:id="125"/>
    </w:p>
    <w:p w14:paraId="61D84489" w14:textId="64295BBF" w:rsidR="002717D9" w:rsidRPr="00392265" w:rsidRDefault="00B30552" w:rsidP="002F7EA2">
      <w:pPr>
        <w:pStyle w:val="Tekstpodstawowy21"/>
        <w:numPr>
          <w:ilvl w:val="3"/>
          <w:numId w:val="48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szCs w:val="22"/>
        </w:rPr>
      </w:pPr>
      <w:r w:rsidRPr="00392265">
        <w:rPr>
          <w:rFonts w:asciiTheme="minorHAnsi" w:hAnsiTheme="minorHAnsi" w:cstheme="minorHAnsi"/>
          <w:szCs w:val="22"/>
        </w:rPr>
        <w:t xml:space="preserve">Wykonawca będzie związany ofertą </w:t>
      </w:r>
      <w:r w:rsidRPr="00392265">
        <w:rPr>
          <w:rFonts w:asciiTheme="minorHAnsi" w:hAnsiTheme="minorHAnsi" w:cstheme="minorHAnsi"/>
          <w:b/>
          <w:bCs/>
          <w:szCs w:val="22"/>
        </w:rPr>
        <w:t xml:space="preserve">przez okres 30 </w:t>
      </w:r>
      <w:r w:rsidR="00DD568A" w:rsidRPr="00392265">
        <w:rPr>
          <w:rFonts w:asciiTheme="minorHAnsi" w:hAnsiTheme="minorHAnsi" w:cstheme="minorHAnsi"/>
          <w:b/>
          <w:bCs/>
          <w:szCs w:val="22"/>
        </w:rPr>
        <w:t>dni od</w:t>
      </w:r>
      <w:r w:rsidRPr="00392265">
        <w:rPr>
          <w:rFonts w:asciiTheme="minorHAnsi" w:hAnsiTheme="minorHAnsi" w:cstheme="minorHAnsi"/>
          <w:b/>
          <w:bCs/>
          <w:szCs w:val="22"/>
        </w:rPr>
        <w:t xml:space="preserve"> dnia upływu terminu składania ofert</w:t>
      </w:r>
      <w:r w:rsidRPr="00392265">
        <w:rPr>
          <w:rFonts w:asciiTheme="minorHAnsi" w:hAnsiTheme="minorHAnsi" w:cstheme="minorHAnsi"/>
          <w:szCs w:val="22"/>
        </w:rPr>
        <w:t>, przy czym pierwszym dniem terminu związania ofertą jest dzień, w którym upływa termin składania ofert</w:t>
      </w:r>
      <w:r w:rsidR="002717D9" w:rsidRPr="00392265">
        <w:rPr>
          <w:rFonts w:asciiTheme="minorHAnsi" w:hAnsiTheme="minorHAnsi" w:cstheme="minorHAnsi"/>
          <w:szCs w:val="22"/>
        </w:rPr>
        <w:t>.</w:t>
      </w:r>
      <w:r w:rsidRPr="00392265">
        <w:rPr>
          <w:rFonts w:asciiTheme="minorHAnsi" w:hAnsiTheme="minorHAnsi" w:cstheme="minorHAnsi"/>
          <w:szCs w:val="22"/>
        </w:rPr>
        <w:t xml:space="preserve"> </w:t>
      </w:r>
      <w:r w:rsidR="002717D9" w:rsidRPr="00392265">
        <w:rPr>
          <w:rFonts w:asciiTheme="minorHAnsi" w:hAnsiTheme="minorHAnsi" w:cstheme="minorHAnsi"/>
          <w:szCs w:val="22"/>
        </w:rPr>
        <w:t xml:space="preserve">Termin związania ofertą upływa dnia </w:t>
      </w:r>
      <w:r w:rsidR="00386DE3">
        <w:rPr>
          <w:rFonts w:asciiTheme="minorHAnsi" w:hAnsiTheme="minorHAnsi" w:cstheme="minorHAnsi"/>
          <w:b/>
          <w:bCs/>
          <w:szCs w:val="22"/>
        </w:rPr>
        <w:t>11</w:t>
      </w:r>
      <w:r w:rsidR="00E85EB7">
        <w:rPr>
          <w:rFonts w:asciiTheme="minorHAnsi" w:hAnsiTheme="minorHAnsi" w:cstheme="minorHAnsi"/>
          <w:szCs w:val="22"/>
        </w:rPr>
        <w:t>.</w:t>
      </w:r>
      <w:r w:rsidR="00386DE3">
        <w:rPr>
          <w:rFonts w:asciiTheme="minorHAnsi" w:hAnsiTheme="minorHAnsi" w:cstheme="minorHAnsi"/>
          <w:b/>
          <w:bCs/>
          <w:szCs w:val="22"/>
        </w:rPr>
        <w:t>01</w:t>
      </w:r>
      <w:r w:rsidR="00943627" w:rsidRPr="00392265">
        <w:rPr>
          <w:rFonts w:asciiTheme="minorHAnsi" w:hAnsiTheme="minorHAnsi" w:cstheme="minorHAnsi"/>
          <w:b/>
          <w:bCs/>
          <w:szCs w:val="22"/>
        </w:rPr>
        <w:t>.202</w:t>
      </w:r>
      <w:r w:rsidR="00386DE3">
        <w:rPr>
          <w:rFonts w:asciiTheme="minorHAnsi" w:hAnsiTheme="minorHAnsi" w:cstheme="minorHAnsi"/>
          <w:b/>
          <w:bCs/>
          <w:szCs w:val="22"/>
        </w:rPr>
        <w:t>5</w:t>
      </w:r>
      <w:r w:rsidR="002717D9" w:rsidRPr="00392265">
        <w:rPr>
          <w:rFonts w:asciiTheme="minorHAnsi" w:hAnsiTheme="minorHAnsi" w:cstheme="minorHAnsi"/>
          <w:szCs w:val="22"/>
        </w:rPr>
        <w:t xml:space="preserve"> </w:t>
      </w:r>
      <w:r w:rsidR="002717D9" w:rsidRPr="00392265">
        <w:rPr>
          <w:rFonts w:asciiTheme="minorHAnsi" w:hAnsiTheme="minorHAnsi" w:cstheme="minorHAnsi"/>
          <w:b/>
          <w:bCs/>
          <w:szCs w:val="22"/>
        </w:rPr>
        <w:t>roku</w:t>
      </w:r>
      <w:r w:rsidR="002717D9" w:rsidRPr="00392265">
        <w:rPr>
          <w:rFonts w:asciiTheme="minorHAnsi" w:hAnsiTheme="minorHAnsi" w:cstheme="minorHAnsi"/>
          <w:szCs w:val="22"/>
        </w:rPr>
        <w:t>.</w:t>
      </w:r>
    </w:p>
    <w:p w14:paraId="5314E20B" w14:textId="7D7D72E3" w:rsidR="00B30552" w:rsidRPr="00DD568A" w:rsidRDefault="00B30552" w:rsidP="002F7EA2">
      <w:pPr>
        <w:pStyle w:val="Tekstpodstawowy21"/>
        <w:numPr>
          <w:ilvl w:val="3"/>
          <w:numId w:val="48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szCs w:val="22"/>
        </w:rPr>
      </w:pPr>
      <w:r w:rsidRPr="00392265">
        <w:rPr>
          <w:rFonts w:asciiTheme="minorHAnsi" w:hAnsiTheme="minorHAnsi" w:cstheme="minorHAnsi"/>
          <w:szCs w:val="22"/>
        </w:rPr>
        <w:t>W przypadku gdy wybór</w:t>
      </w:r>
      <w:r w:rsidRPr="00DD568A">
        <w:rPr>
          <w:rFonts w:asciiTheme="minorHAnsi" w:hAnsiTheme="minorHAnsi" w:cstheme="minorHAnsi"/>
          <w:szCs w:val="22"/>
        </w:rPr>
        <w:t xml:space="preserve"> najkorzystniejszej oferty nie nastąpi przed upływem terminu związania ofertą wskazanego w </w:t>
      </w:r>
      <w:r w:rsidR="00AD3EE5" w:rsidRPr="00DD568A">
        <w:rPr>
          <w:rFonts w:asciiTheme="minorHAnsi" w:hAnsiTheme="minorHAnsi" w:cstheme="minorHAnsi"/>
          <w:szCs w:val="22"/>
        </w:rPr>
        <w:t>pkt</w:t>
      </w:r>
      <w:r w:rsidRPr="00DD568A">
        <w:rPr>
          <w:rFonts w:asciiTheme="minorHAnsi" w:hAnsiTheme="minorHAnsi" w:cstheme="minorHAnsi"/>
          <w:szCs w:val="22"/>
        </w:rPr>
        <w:t xml:space="preserve">. 1, Zamawiający przed upływem terminu związania ofertą zwraca się jednokrotnie do </w:t>
      </w:r>
      <w:r w:rsidR="00655D7D" w:rsidRPr="00DD568A">
        <w:rPr>
          <w:rFonts w:asciiTheme="minorHAnsi" w:hAnsiTheme="minorHAnsi" w:cstheme="minorHAnsi"/>
          <w:szCs w:val="22"/>
        </w:rPr>
        <w:t>W</w:t>
      </w:r>
      <w:r w:rsidRPr="00DD568A">
        <w:rPr>
          <w:rFonts w:asciiTheme="minorHAnsi" w:hAnsiTheme="minorHAnsi" w:cstheme="minorHAnsi"/>
          <w:szCs w:val="22"/>
        </w:rPr>
        <w:t xml:space="preserve">ykonawców o wyrażenie zgody na przedłużenie tego terminu o wskazywany przez niego okres, nie dłuższy niż </w:t>
      </w:r>
      <w:r w:rsidR="00B86D3F" w:rsidRPr="00DD568A">
        <w:rPr>
          <w:rFonts w:asciiTheme="minorHAnsi" w:hAnsiTheme="minorHAnsi" w:cstheme="minorHAnsi"/>
          <w:szCs w:val="22"/>
        </w:rPr>
        <w:t xml:space="preserve">30 </w:t>
      </w:r>
      <w:r w:rsidRPr="00DD568A">
        <w:rPr>
          <w:rFonts w:asciiTheme="minorHAnsi" w:hAnsiTheme="minorHAnsi" w:cstheme="minorHAnsi"/>
          <w:szCs w:val="22"/>
        </w:rPr>
        <w:t xml:space="preserve">dni. </w:t>
      </w:r>
      <w:r w:rsidRPr="00DD568A">
        <w:rPr>
          <w:rFonts w:asciiTheme="minorHAnsi" w:hAnsiTheme="minorHAnsi" w:cstheme="minorHAnsi"/>
          <w:szCs w:val="22"/>
        </w:rPr>
        <w:tab/>
      </w:r>
    </w:p>
    <w:p w14:paraId="6330A479" w14:textId="77777777" w:rsidR="00B30552" w:rsidRPr="00DD568A" w:rsidRDefault="00B30552" w:rsidP="002F7EA2">
      <w:pPr>
        <w:pStyle w:val="Tekstpodstawowy21"/>
        <w:numPr>
          <w:ilvl w:val="3"/>
          <w:numId w:val="48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szCs w:val="22"/>
        </w:rPr>
      </w:pPr>
      <w:r w:rsidRPr="00DD568A">
        <w:rPr>
          <w:rFonts w:asciiTheme="minorHAnsi" w:hAnsiTheme="minorHAnsi" w:cstheme="minorHAnsi"/>
          <w:szCs w:val="22"/>
        </w:rPr>
        <w:t>Przedłużenie terminu związania ofertą wymaga złożenia przez Wykonawcę pisemnego oświadczenia o wyrażeniu zgody na przedłużenie terminu związania ofertą.</w:t>
      </w:r>
    </w:p>
    <w:p w14:paraId="4C5D4D9F" w14:textId="7C0EB1EE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26" w:name="_Toc102571234"/>
      <w:bookmarkStart w:id="127" w:name="_Toc102571321"/>
      <w:bookmarkStart w:id="128" w:name="_Toc102571438"/>
      <w:bookmarkStart w:id="129" w:name="_Toc102571524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Zamówienia, o których mowa w art. </w:t>
      </w:r>
      <w:r w:rsidR="00353047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214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ust. </w:t>
      </w:r>
      <w:r w:rsidR="00353047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1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pkt. </w:t>
      </w:r>
      <w:r w:rsidR="00353047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7 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ustawy PZP</w:t>
      </w:r>
      <w:bookmarkEnd w:id="126"/>
      <w:bookmarkEnd w:id="127"/>
      <w:bookmarkEnd w:id="128"/>
      <w:bookmarkEnd w:id="129"/>
    </w:p>
    <w:p w14:paraId="338150A5" w14:textId="6F6E013A" w:rsidR="00BA1DD3" w:rsidRPr="00307695" w:rsidRDefault="00BA1DD3" w:rsidP="002F7EA2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D568A">
        <w:rPr>
          <w:rFonts w:asciiTheme="minorHAnsi" w:hAnsiTheme="minorHAnsi" w:cstheme="minorHAnsi"/>
          <w:sz w:val="22"/>
          <w:szCs w:val="22"/>
          <w:lang w:val="pl-PL"/>
        </w:rPr>
        <w:t xml:space="preserve">Zgodnie z art. 281 ust. 2 pkt. 11 ustawy PZP Zamawiający przewiduje możliwość udzielenia zamówień w </w:t>
      </w:r>
      <w:r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trybie zamówienia z wolnej ręki w okolicznościach określonych w art. 214 ust.1 pkt 7 ustawy PZP. </w:t>
      </w:r>
    </w:p>
    <w:p w14:paraId="14D30538" w14:textId="348ED011" w:rsidR="009A47A9" w:rsidRPr="00386DE3" w:rsidRDefault="009C667A" w:rsidP="00386DE3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t>Zamawiający przewiduje udzielenie zamówień o których mowa w pkt 1. w wysokości</w:t>
      </w:r>
      <w:r w:rsidR="00386DE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A47A9" w:rsidRPr="00386DE3">
        <w:rPr>
          <w:rFonts w:asciiTheme="minorHAnsi" w:hAnsiTheme="minorHAnsi" w:cstheme="minorHAnsi"/>
          <w:sz w:val="22"/>
          <w:szCs w:val="22"/>
        </w:rPr>
        <w:t xml:space="preserve">do </w:t>
      </w:r>
      <w:r w:rsidR="0058165D" w:rsidRPr="00386DE3">
        <w:rPr>
          <w:rFonts w:asciiTheme="minorHAnsi" w:hAnsiTheme="minorHAnsi" w:cstheme="minorHAnsi"/>
          <w:sz w:val="22"/>
          <w:szCs w:val="22"/>
        </w:rPr>
        <w:t>30</w:t>
      </w:r>
      <w:r w:rsidR="009A47A9" w:rsidRPr="00386DE3">
        <w:rPr>
          <w:rFonts w:asciiTheme="minorHAnsi" w:hAnsiTheme="minorHAnsi" w:cstheme="minorHAnsi"/>
          <w:sz w:val="22"/>
          <w:szCs w:val="22"/>
        </w:rPr>
        <w:t>% szacunkowej wartości zamówienia podstawowego</w:t>
      </w:r>
    </w:p>
    <w:p w14:paraId="2D4C6ABF" w14:textId="2CE75B13" w:rsidR="009C667A" w:rsidRPr="0058165D" w:rsidRDefault="009C667A" w:rsidP="002F7EA2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Warunki udzielenia zamówienia zostały określone w Załączniku nr 3 do SWZ </w:t>
      </w:r>
      <w:r w:rsidR="00DD568A" w:rsidRPr="0058165D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 Wzór umowy.</w:t>
      </w:r>
    </w:p>
    <w:p w14:paraId="29312923" w14:textId="578652BF" w:rsidR="00BA1DD3" w:rsidRPr="00DD568A" w:rsidRDefault="00BA1DD3" w:rsidP="002F7EA2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D568A">
        <w:rPr>
          <w:rFonts w:asciiTheme="minorHAnsi" w:hAnsiTheme="minorHAnsi" w:cstheme="minorHAnsi"/>
          <w:sz w:val="22"/>
          <w:szCs w:val="22"/>
          <w:lang w:val="pl-PL"/>
        </w:rPr>
        <w:t>W przypadku zamówienia określonego w pkt. 1 zastosowanie będą mieć składki</w:t>
      </w:r>
      <w:r w:rsidR="00B86D3F" w:rsidRPr="00DD568A">
        <w:rPr>
          <w:rFonts w:asciiTheme="minorHAnsi" w:hAnsiTheme="minorHAnsi" w:cstheme="minorHAnsi"/>
          <w:sz w:val="22"/>
          <w:szCs w:val="22"/>
          <w:lang w:val="pl-PL"/>
        </w:rPr>
        <w:t>/stawki</w:t>
      </w:r>
      <w:r w:rsidRPr="00DD568A">
        <w:rPr>
          <w:rFonts w:asciiTheme="minorHAnsi" w:hAnsiTheme="minorHAnsi" w:cstheme="minorHAnsi"/>
          <w:sz w:val="22"/>
          <w:szCs w:val="22"/>
          <w:lang w:val="pl-PL"/>
        </w:rPr>
        <w:t xml:space="preserve"> ustalone dla zamówienia podstawowego.</w:t>
      </w:r>
    </w:p>
    <w:p w14:paraId="5E03E3B4" w14:textId="14A78DD6" w:rsidR="00BA1DD3" w:rsidRPr="00DD568A" w:rsidRDefault="00BA1DD3" w:rsidP="002F7EA2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D568A">
        <w:rPr>
          <w:rFonts w:asciiTheme="minorHAnsi" w:hAnsiTheme="minorHAnsi" w:cstheme="minorHAnsi"/>
          <w:sz w:val="22"/>
          <w:szCs w:val="22"/>
          <w:lang w:val="pl-PL"/>
        </w:rPr>
        <w:t>Inne warunki, w szczególności zakres ochrony, będą zgodnie z warunkami przyjętej oferty Wykonawcy.</w:t>
      </w:r>
    </w:p>
    <w:p w14:paraId="7C8A096A" w14:textId="72F9750C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30" w:name="_Toc102571235"/>
      <w:bookmarkStart w:id="131" w:name="_Toc102571322"/>
      <w:bookmarkStart w:id="132" w:name="_Toc102571439"/>
      <w:bookmarkStart w:id="133" w:name="_Toc102571525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Wzór umowy i warunki zmiany umowy</w:t>
      </w:r>
      <w:bookmarkEnd w:id="130"/>
      <w:bookmarkEnd w:id="131"/>
      <w:bookmarkEnd w:id="132"/>
      <w:bookmarkEnd w:id="133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27F8AEB1" w14:textId="66C5046B" w:rsidR="00BA1DD3" w:rsidRPr="008C1C84" w:rsidRDefault="00BA1DD3" w:rsidP="002F7EA2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Istotne warunki umowy w sprawie zamówienia publicznego zostały określone we wzorze umowy, który stanowi Załącznik nr 3 do SWZ.</w:t>
      </w:r>
    </w:p>
    <w:p w14:paraId="0A527F97" w14:textId="77777777" w:rsidR="00BA1DD3" w:rsidRPr="008C1C84" w:rsidRDefault="00BA1DD3" w:rsidP="002F7EA2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Zamawiający przewiduje możliwość zmiany postanowień Umowy, zawartej w wyniku udzielenia niniejszego zamówienia, w zakresie:</w:t>
      </w:r>
    </w:p>
    <w:p w14:paraId="19F57BAE" w14:textId="1B7257CA" w:rsidR="00BA1DD3" w:rsidRPr="00AA27C8" w:rsidRDefault="00BA1DD3" w:rsidP="002F7EA2">
      <w:pPr>
        <w:pStyle w:val="Akapitzlist"/>
        <w:numPr>
          <w:ilvl w:val="0"/>
          <w:numId w:val="35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przedmiotu zamówienia (przedmiotu i zakresu ubezpieczenia),</w:t>
      </w:r>
    </w:p>
    <w:p w14:paraId="7996820C" w14:textId="29A49C3D" w:rsidR="00BA1DD3" w:rsidRPr="00AA27C8" w:rsidRDefault="00BA1DD3" w:rsidP="002F7EA2">
      <w:pPr>
        <w:pStyle w:val="Akapitzlist"/>
        <w:numPr>
          <w:ilvl w:val="0"/>
          <w:numId w:val="35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terminu wykonania zamówienia,</w:t>
      </w:r>
    </w:p>
    <w:p w14:paraId="1E07FD46" w14:textId="2C42DBF0" w:rsidR="00BA1DD3" w:rsidRPr="00AA27C8" w:rsidRDefault="00BA1DD3" w:rsidP="002F7EA2">
      <w:pPr>
        <w:pStyle w:val="Akapitzlist"/>
        <w:numPr>
          <w:ilvl w:val="0"/>
          <w:numId w:val="35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 xml:space="preserve">wynagrodzenia Wykonawcy. </w:t>
      </w:r>
    </w:p>
    <w:p w14:paraId="338C2419" w14:textId="77777777" w:rsidR="00BA1DD3" w:rsidRPr="008C1C84" w:rsidRDefault="00BA1DD3" w:rsidP="002F7EA2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Do okoliczności, po wystąpieniu których Zamawiający przewiduje możliwość wprowadzenia zmiany należą:</w:t>
      </w:r>
    </w:p>
    <w:p w14:paraId="2251995E" w14:textId="464D32A5" w:rsidR="00BA1DD3" w:rsidRPr="00AA27C8" w:rsidRDefault="00BA1DD3" w:rsidP="002F7EA2">
      <w:pPr>
        <w:pStyle w:val="Akapitzlist"/>
        <w:numPr>
          <w:ilvl w:val="0"/>
          <w:numId w:val="35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zmiana obowiązujących przepisów prawa powodującą konieczność dostosowania do nich warunków umowy,</w:t>
      </w:r>
    </w:p>
    <w:p w14:paraId="2F756D29" w14:textId="11CC12E8" w:rsidR="00BA1DD3" w:rsidRPr="00AA27C8" w:rsidRDefault="00BA1DD3" w:rsidP="002F7EA2">
      <w:pPr>
        <w:pStyle w:val="Akapitzlist"/>
        <w:numPr>
          <w:ilvl w:val="0"/>
          <w:numId w:val="35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zmiany korzystne dla Zamawiającego/Ubezpieczającego/Ubezpieczonego.</w:t>
      </w:r>
    </w:p>
    <w:p w14:paraId="46E998B5" w14:textId="18E971E4" w:rsidR="00BA1DD3" w:rsidRPr="008C1C84" w:rsidRDefault="00BA1DD3" w:rsidP="002F7EA2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Zmiany postanowień umowy muszą być dokonane na piśmie. Wystąpienie którejkolwiek z</w:t>
      </w:r>
      <w:r w:rsidR="00063E4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8C1C84">
        <w:rPr>
          <w:rFonts w:asciiTheme="minorHAnsi" w:hAnsiTheme="minorHAnsi" w:cstheme="minorHAnsi"/>
          <w:sz w:val="22"/>
          <w:szCs w:val="22"/>
          <w:lang w:val="pl-PL"/>
        </w:rPr>
        <w:t>wymienionych okoliczności nie stanowi zobowiązania Stron do wprowadzenia zmiany.</w:t>
      </w:r>
    </w:p>
    <w:p w14:paraId="0A94374B" w14:textId="7704610E" w:rsidR="00BA1DD3" w:rsidRPr="008C1C84" w:rsidRDefault="00BA1DD3" w:rsidP="002F7EA2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Inne zmiany umowy są możliwe tylko w okolicznościach określonych w art. 454 i 455 ustawy PZP.</w:t>
      </w:r>
    </w:p>
    <w:p w14:paraId="4CC0C30E" w14:textId="127673BA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34" w:name="_Toc102571236"/>
      <w:bookmarkStart w:id="135" w:name="_Toc102571323"/>
      <w:bookmarkStart w:id="136" w:name="_Toc102571440"/>
      <w:bookmarkStart w:id="137" w:name="_Toc102571526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lastRenderedPageBreak/>
        <w:t>Środki ochrony prawnej przysługujące Wykonawcom</w:t>
      </w:r>
      <w:bookmarkEnd w:id="134"/>
      <w:bookmarkEnd w:id="135"/>
      <w:bookmarkEnd w:id="136"/>
      <w:bookmarkEnd w:id="137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3C2EE1D9" w14:textId="635A6A11" w:rsidR="00783330" w:rsidRPr="00BF6185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6185">
        <w:rPr>
          <w:rFonts w:asciiTheme="minorHAnsi" w:hAnsiTheme="minorHAnsi" w:cstheme="minorHAnsi"/>
          <w:sz w:val="22"/>
          <w:szCs w:val="22"/>
          <w:lang w:val="pl-PL"/>
        </w:rPr>
        <w:t xml:space="preserve">Środki ochrony prawnej określone w niniejszym dziale przysługują </w:t>
      </w:r>
      <w:r w:rsidR="00282090" w:rsidRPr="00BF6185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BF6185">
        <w:rPr>
          <w:rFonts w:asciiTheme="minorHAnsi" w:hAnsiTheme="minorHAnsi" w:cstheme="minorHAnsi"/>
          <w:sz w:val="22"/>
          <w:szCs w:val="22"/>
          <w:lang w:val="pl-PL"/>
        </w:rPr>
        <w:t>ykonawcy, uczestnikowi konkursu oraz innemu podmiotowi, jeżeli ma lub miał interes w uzyskaniu zamówienia lub nagrody w</w:t>
      </w:r>
      <w:r w:rsidR="00DB63E1" w:rsidRPr="00BF6185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BF6185">
        <w:rPr>
          <w:rFonts w:asciiTheme="minorHAnsi" w:hAnsiTheme="minorHAnsi" w:cstheme="minorHAnsi"/>
          <w:sz w:val="22"/>
          <w:szCs w:val="22"/>
          <w:lang w:val="pl-PL"/>
        </w:rPr>
        <w:t xml:space="preserve">konkursie oraz poniósł lub może ponieść szkodę w wyniku naruszenia przez </w:t>
      </w:r>
      <w:r w:rsidR="00997EA9" w:rsidRPr="00BF6185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BF6185">
        <w:rPr>
          <w:rFonts w:asciiTheme="minorHAnsi" w:hAnsiTheme="minorHAnsi" w:cstheme="minorHAnsi"/>
          <w:sz w:val="22"/>
          <w:szCs w:val="22"/>
          <w:lang w:val="pl-PL"/>
        </w:rPr>
        <w:t>amawiającego przepisów ustawy PZP</w:t>
      </w:r>
      <w:r w:rsidR="00BF618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D9B039E" w14:textId="1609E4BD" w:rsidR="00783330" w:rsidRPr="00DB63E1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63E1">
        <w:rPr>
          <w:rFonts w:asciiTheme="minorHAnsi" w:hAnsiTheme="minorHAnsi" w:cstheme="minorHAnsi"/>
          <w:sz w:val="22"/>
          <w:szCs w:val="22"/>
          <w:lang w:val="pl-PL"/>
        </w:rPr>
        <w:t xml:space="preserve">Środki ochrony prawnej wobec ogłoszenia wszczynającego postępowanie o udzielenie zamówienia </w:t>
      </w:r>
      <w:r w:rsidR="006F5DB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DB63E1">
        <w:rPr>
          <w:rFonts w:asciiTheme="minorHAnsi" w:hAnsiTheme="minorHAnsi" w:cstheme="minorHAnsi"/>
          <w:sz w:val="22"/>
          <w:szCs w:val="22"/>
          <w:lang w:val="pl-PL"/>
        </w:rPr>
        <w:t>lub ogłoszenia o konkursie oraz dokumentów zamówienia przysługują również organizacjom wpisanym na listę, o której mowa w art. 469 pkt 15 PZP oraz Rzecznikowi Małych i Średnich Przedsiębiorców.</w:t>
      </w:r>
    </w:p>
    <w:p w14:paraId="5E463B8E" w14:textId="77777777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przysługuje na:</w:t>
      </w:r>
    </w:p>
    <w:p w14:paraId="204B499B" w14:textId="77777777" w:rsidR="00783330" w:rsidRPr="00CB26B4" w:rsidRDefault="00783330" w:rsidP="002F7EA2">
      <w:pPr>
        <w:numPr>
          <w:ilvl w:val="1"/>
          <w:numId w:val="37"/>
        </w:numPr>
        <w:suppressAutoHyphens w:val="0"/>
        <w:spacing w:before="120" w:after="120" w:line="271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63E974D1" w14:textId="3B0AB25D" w:rsidR="00783330" w:rsidRPr="00CB26B4" w:rsidRDefault="00783330" w:rsidP="002F7EA2">
      <w:pPr>
        <w:numPr>
          <w:ilvl w:val="1"/>
          <w:numId w:val="37"/>
        </w:numPr>
        <w:suppressAutoHyphens w:val="0"/>
        <w:spacing w:before="120" w:after="120" w:line="271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 xml:space="preserve">zaniechanie czynności w postępowaniu o udzielenie zamówienia do której </w:t>
      </w:r>
      <w:r w:rsidR="00997EA9" w:rsidRPr="00CB26B4">
        <w:rPr>
          <w:rFonts w:asciiTheme="minorHAnsi" w:hAnsiTheme="minorHAnsi" w:cstheme="minorHAnsi"/>
          <w:sz w:val="22"/>
          <w:szCs w:val="22"/>
        </w:rPr>
        <w:t>Z</w:t>
      </w:r>
      <w:r w:rsidRPr="00CB26B4">
        <w:rPr>
          <w:rFonts w:asciiTheme="minorHAnsi" w:hAnsiTheme="minorHAnsi" w:cstheme="minorHAnsi"/>
          <w:sz w:val="22"/>
          <w:szCs w:val="22"/>
        </w:rPr>
        <w:t>amawiający był obowiązany na podstawie ustawy;</w:t>
      </w:r>
    </w:p>
    <w:p w14:paraId="0E335670" w14:textId="12E668C9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Odwołanie wnosi się do Prezesa Izby. </w:t>
      </w:r>
      <w:bookmarkStart w:id="138" w:name="_Hlk107822993"/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Odwołujący przekazuje kopię odwołania </w:t>
      </w:r>
      <w:r w:rsidR="00997EA9" w:rsidRPr="00CB26B4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amawiającemu przed upływem terminu do wniesienia odwołania w taki sposób, aby mógł on zapoznać się z jego treścią przed upływem tego terminu.</w:t>
      </w:r>
      <w:bookmarkEnd w:id="138"/>
    </w:p>
    <w:p w14:paraId="6287B85D" w14:textId="77777777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wobec treści ogłoszenia lub treści SWZ wnosi się w terminie 5 dni od dnia zamieszczenia ogłoszenia w Biuletynie Zamówień Publicznych lub treści SWZ na stronie internetowej.</w:t>
      </w:r>
    </w:p>
    <w:p w14:paraId="5F967CEF" w14:textId="77777777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wnosi się w terminie:</w:t>
      </w:r>
    </w:p>
    <w:p w14:paraId="13017FE3" w14:textId="7A608B7F" w:rsidR="00783330" w:rsidRPr="00CB26B4" w:rsidRDefault="00783330" w:rsidP="002F7EA2">
      <w:pPr>
        <w:numPr>
          <w:ilvl w:val="1"/>
          <w:numId w:val="38"/>
        </w:numPr>
        <w:suppressAutoHyphens w:val="0"/>
        <w:spacing w:before="120" w:after="120" w:line="271" w:lineRule="auto"/>
        <w:ind w:left="851" w:hanging="430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 xml:space="preserve">5 dni od dnia przekazania informacji o czynności </w:t>
      </w:r>
      <w:r w:rsidR="00997EA9" w:rsidRPr="00CB26B4">
        <w:rPr>
          <w:rFonts w:asciiTheme="minorHAnsi" w:hAnsiTheme="minorHAnsi" w:cstheme="minorHAnsi"/>
          <w:sz w:val="22"/>
          <w:szCs w:val="22"/>
        </w:rPr>
        <w:t>Z</w:t>
      </w:r>
      <w:r w:rsidRPr="00CB26B4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przy użyciu środków komunikacji elektronicznej,</w:t>
      </w:r>
    </w:p>
    <w:p w14:paraId="65BB298D" w14:textId="4581A726" w:rsidR="00783330" w:rsidRPr="00CB26B4" w:rsidRDefault="00783330" w:rsidP="002F7EA2">
      <w:pPr>
        <w:numPr>
          <w:ilvl w:val="1"/>
          <w:numId w:val="38"/>
        </w:numPr>
        <w:suppressAutoHyphens w:val="0"/>
        <w:spacing w:before="120" w:after="120" w:line="271" w:lineRule="auto"/>
        <w:ind w:left="851" w:hanging="430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 xml:space="preserve">10 dni od dnia przekazania informacji o czynności </w:t>
      </w:r>
      <w:r w:rsidR="00997EA9" w:rsidRPr="00CB26B4">
        <w:rPr>
          <w:rFonts w:asciiTheme="minorHAnsi" w:hAnsiTheme="minorHAnsi" w:cstheme="minorHAnsi"/>
          <w:sz w:val="22"/>
          <w:szCs w:val="22"/>
        </w:rPr>
        <w:t>Z</w:t>
      </w:r>
      <w:r w:rsidRPr="00CB26B4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w sposób inny niż określony w pkt 6.1.</w:t>
      </w:r>
    </w:p>
    <w:p w14:paraId="58360021" w14:textId="36BD6FA6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w przypadkach innych niż określone w pkt 5 i 6 wnosi się w terminie 5 dni od dnia, w którym powzięto lub przy zachowaniu należytej staranności można było powziąć wiadomość o</w:t>
      </w:r>
      <w:r w:rsidR="00CB26B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okolicznościach stanowiących podstawę jego wniesienia</w:t>
      </w:r>
    </w:p>
    <w:p w14:paraId="2AAFE022" w14:textId="77777777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Na orzeczenie Izby oraz postanowienie Prezesa Izby, o którym mowa w art. 519 ust. 1 ustawy PZP, stronom oraz uczestnikom postępowania odwoławczego przysługuje skarga do sądu.</w:t>
      </w:r>
    </w:p>
    <w:p w14:paraId="383652A4" w14:textId="36E27BF1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W postępowaniu toczącym się wskutek wniesienia skargi stosuje się odpowiednio przepisy ustawy </w:t>
      </w:r>
      <w:r w:rsidR="00006E5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006E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dnia 17 listopada 1964 r. </w:t>
      </w:r>
      <w:r w:rsidR="00CB26B4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 Kodeks postępowania cywilnego o apelacji, jeżeli przepisy niniejszego rozdziału nie stanowią inaczej.</w:t>
      </w:r>
    </w:p>
    <w:p w14:paraId="170D32B3" w14:textId="13C9F59B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Skargę wnosi się do Sądu Okręgowego w Warszawie - sądu zamówień publicznych, zwanego dalej </w:t>
      </w:r>
      <w:r w:rsidR="00CB26B4" w:rsidRPr="005F4ADF">
        <w:rPr>
          <w:rFonts w:asciiTheme="minorHAnsi" w:hAnsiTheme="minorHAnsi" w:cstheme="minorHAnsi"/>
          <w:i/>
          <w:iCs/>
          <w:sz w:val="22"/>
          <w:szCs w:val="22"/>
          <w:lang w:val="pl-PL"/>
        </w:rPr>
        <w:t>„</w:t>
      </w:r>
      <w:r w:rsidR="005F4ADF" w:rsidRPr="005F4ADF">
        <w:rPr>
          <w:rFonts w:asciiTheme="minorHAnsi" w:hAnsiTheme="minorHAnsi" w:cstheme="minorHAnsi"/>
          <w:i/>
          <w:iCs/>
          <w:sz w:val="22"/>
          <w:szCs w:val="22"/>
          <w:lang w:val="pl-PL"/>
        </w:rPr>
        <w:t>S</w:t>
      </w:r>
      <w:r w:rsidRPr="005F4ADF">
        <w:rPr>
          <w:rFonts w:asciiTheme="minorHAnsi" w:hAnsiTheme="minorHAnsi" w:cstheme="minorHAnsi"/>
          <w:i/>
          <w:iCs/>
          <w:sz w:val="22"/>
          <w:szCs w:val="22"/>
          <w:lang w:val="pl-PL"/>
        </w:rPr>
        <w:t>ądem zamówień publicznych"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05EBDB0" w14:textId="763DF069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Skargę wnosi się za pośrednictwem Prezesa Izby, w terminie 14 dni od dnia doręczenia orzeczenia </w:t>
      </w:r>
      <w:r w:rsidR="00006E5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Izby lub postanowienia Prezesa Izby, o którym mowa w art. 519 ust. 1 ustawy PZP, przesyłając jednocześnie jej odpis przeciwnikowi skargi. Złożenie skargi w placówce pocztowej operatora wyznaczonego w</w:t>
      </w:r>
      <w:r w:rsidR="00CB26B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rozumieniu ustawy z dnia 23 listopada 2012 r. - Prawo pocztowe jest równoznaczne z jej wniesieniem.</w:t>
      </w:r>
    </w:p>
    <w:p w14:paraId="7D9FFFC5" w14:textId="542B3667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Prezes Izby przekazuje skargę wraz z aktami postępowania odwoławczego do sądu zamówień publicznych w terminie 7 dni od dnia jej otrzymania.</w:t>
      </w:r>
    </w:p>
    <w:p w14:paraId="1DB3ABAE" w14:textId="7A67C8DE" w:rsidR="00BA1DD3" w:rsidRPr="0091080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39" w:name="_Toc102571237"/>
      <w:bookmarkStart w:id="140" w:name="_Toc102571324"/>
      <w:bookmarkStart w:id="141" w:name="_Toc102571441"/>
      <w:bookmarkStart w:id="142" w:name="_Toc102571527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lastRenderedPageBreak/>
        <w:t>Wymagania dotyczące wadium oraz zabezpieczenia należytego</w:t>
      </w:r>
      <w:r w:rsidR="00292804"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wykonania umowy</w:t>
      </w:r>
      <w:bookmarkEnd w:id="139"/>
      <w:bookmarkEnd w:id="140"/>
      <w:bookmarkEnd w:id="141"/>
      <w:bookmarkEnd w:id="142"/>
    </w:p>
    <w:p w14:paraId="1FF38313" w14:textId="003E570A" w:rsidR="00B86D3F" w:rsidRPr="00292804" w:rsidRDefault="00B86D3F" w:rsidP="002F7EA2">
      <w:pPr>
        <w:pStyle w:val="Akapitzlist"/>
        <w:numPr>
          <w:ilvl w:val="8"/>
          <w:numId w:val="3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2804">
        <w:rPr>
          <w:rFonts w:asciiTheme="minorHAnsi" w:hAnsiTheme="minorHAnsi" w:cstheme="minorHAnsi"/>
          <w:sz w:val="22"/>
          <w:szCs w:val="22"/>
          <w:lang w:val="pl-PL"/>
        </w:rPr>
        <w:t>Zamawiający nie wymaga wniesienia wadium.</w:t>
      </w:r>
    </w:p>
    <w:p w14:paraId="5BF82A92" w14:textId="7A404EA9" w:rsidR="00B86D3F" w:rsidRPr="00292804" w:rsidRDefault="00B86D3F" w:rsidP="002F7EA2">
      <w:pPr>
        <w:pStyle w:val="Akapitzlist"/>
        <w:numPr>
          <w:ilvl w:val="8"/>
          <w:numId w:val="39"/>
        </w:numPr>
        <w:spacing w:before="120" w:after="6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2804">
        <w:rPr>
          <w:rFonts w:asciiTheme="minorHAnsi" w:hAnsiTheme="minorHAnsi" w:cstheme="minorHAnsi"/>
          <w:sz w:val="22"/>
          <w:szCs w:val="22"/>
          <w:lang w:val="pl-PL"/>
        </w:rPr>
        <w:t>Zamawiający nie wymaga wniesienia zabezpieczenia należytego wykonania umowy.</w:t>
      </w:r>
    </w:p>
    <w:p w14:paraId="32ACB356" w14:textId="77F2E2D1" w:rsidR="00BA1DD3" w:rsidRPr="0091080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43" w:name="_Toc102571238"/>
      <w:bookmarkStart w:id="144" w:name="_Toc102571325"/>
      <w:bookmarkStart w:id="145" w:name="_Toc102571442"/>
      <w:bookmarkStart w:id="146" w:name="_Toc102571528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Informacje dotyczące walut obcych</w:t>
      </w:r>
      <w:bookmarkEnd w:id="143"/>
      <w:bookmarkEnd w:id="144"/>
      <w:bookmarkEnd w:id="145"/>
      <w:bookmarkEnd w:id="146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1A31C295" w14:textId="4C5E406B" w:rsidR="00BA1DD3" w:rsidRPr="00A60719" w:rsidRDefault="00BA1DD3" w:rsidP="006833C9">
      <w:pPr>
        <w:autoSpaceDE w:val="0"/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719">
        <w:rPr>
          <w:rFonts w:asciiTheme="minorHAnsi" w:hAnsiTheme="minorHAnsi" w:cstheme="minorHAnsi"/>
          <w:sz w:val="22"/>
          <w:szCs w:val="22"/>
        </w:rPr>
        <w:t>Wykonawcy zobowiązani są do złożenia oferty w złotych polskich i w takiej walucie (PLN) nastąpi rozliczenie między Zamawiającym a Wykonawcą.</w:t>
      </w:r>
    </w:p>
    <w:p w14:paraId="77FDD98F" w14:textId="5ECA6E20" w:rsidR="00BA1DD3" w:rsidRPr="0091080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47" w:name="_Toc102571239"/>
      <w:bookmarkStart w:id="148" w:name="_Toc102571326"/>
      <w:bookmarkStart w:id="149" w:name="_Toc102571443"/>
      <w:bookmarkStart w:id="150" w:name="_Toc102571529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Informacje o formalnościach, jakie powinny zostać </w:t>
      </w:r>
      <w:r w:rsid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br/>
      </w:r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dopełnione</w:t>
      </w:r>
      <w:r w:rsidR="00A60719"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 wyborze oferty w celu zawarcia umowy w sprawie zamówienia publicznego</w:t>
      </w:r>
      <w:bookmarkEnd w:id="147"/>
      <w:bookmarkEnd w:id="148"/>
      <w:bookmarkEnd w:id="149"/>
      <w:bookmarkEnd w:id="150"/>
    </w:p>
    <w:p w14:paraId="21D43127" w14:textId="633D1FA2" w:rsidR="008B54FE" w:rsidRPr="00D05466" w:rsidRDefault="008B54FE" w:rsidP="002F7EA2">
      <w:pPr>
        <w:pStyle w:val="Akapitzlist"/>
        <w:numPr>
          <w:ilvl w:val="8"/>
          <w:numId w:val="4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 xml:space="preserve">Wybrany Wykonawca jest zobowiązany do zawarcia umowy w sprawie zamówienia publicznego na warunkach określonych we Wzorze Umowy, stanowiącym </w:t>
      </w:r>
      <w:r w:rsidRPr="00B70964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3 do SWZ</w:t>
      </w:r>
      <w:r w:rsidRPr="00D0546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46E7843" w14:textId="25F37635" w:rsidR="008B54FE" w:rsidRPr="00D05466" w:rsidRDefault="008B54FE" w:rsidP="002F7EA2">
      <w:pPr>
        <w:pStyle w:val="Akapitzlist"/>
        <w:numPr>
          <w:ilvl w:val="8"/>
          <w:numId w:val="4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>Zakres świadczenia Wykonawcy wynikający z umowy jest tożsamy z jego zobowiązaniem zawartym w</w:t>
      </w:r>
      <w:r w:rsidR="00D0546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5466">
        <w:rPr>
          <w:rFonts w:asciiTheme="minorHAnsi" w:hAnsiTheme="minorHAnsi" w:cstheme="minorHAnsi"/>
          <w:sz w:val="22"/>
          <w:szCs w:val="22"/>
          <w:lang w:val="pl-PL"/>
        </w:rPr>
        <w:t>ofercie.</w:t>
      </w:r>
    </w:p>
    <w:p w14:paraId="7B924901" w14:textId="77777777" w:rsidR="008B6FDE" w:rsidRPr="00D05466" w:rsidRDefault="008B6FDE" w:rsidP="002F7EA2">
      <w:pPr>
        <w:pStyle w:val="Akapitzlist"/>
        <w:numPr>
          <w:ilvl w:val="8"/>
          <w:numId w:val="4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60792C4" w14:textId="77777777" w:rsidR="008B6FDE" w:rsidRPr="00D05466" w:rsidRDefault="008B6FDE" w:rsidP="002F7EA2">
      <w:pPr>
        <w:pStyle w:val="Akapitzlist"/>
        <w:numPr>
          <w:ilvl w:val="8"/>
          <w:numId w:val="4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>Wykonawca będzie zobowiązany do podpisania umowy w miejscu i terminie wskazanym przez Zamawiającego.</w:t>
      </w:r>
    </w:p>
    <w:p w14:paraId="4868BC96" w14:textId="77777777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51" w:name="_Toc102571240"/>
      <w:bookmarkStart w:id="152" w:name="_Toc102571327"/>
      <w:bookmarkStart w:id="153" w:name="_Toc102571444"/>
      <w:bookmarkStart w:id="154" w:name="_Toc102571530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Obowiązki Informacyjne wynikające z RODO</w:t>
      </w:r>
      <w:bookmarkEnd w:id="151"/>
      <w:bookmarkEnd w:id="152"/>
      <w:bookmarkEnd w:id="153"/>
      <w:bookmarkEnd w:id="154"/>
    </w:p>
    <w:p w14:paraId="14551D3B" w14:textId="6030FCD3" w:rsidR="006B0C1A" w:rsidRPr="00E558F7" w:rsidRDefault="006B0C1A" w:rsidP="002F7EA2">
      <w:pPr>
        <w:pStyle w:val="Akapitzlist"/>
        <w:numPr>
          <w:ilvl w:val="8"/>
          <w:numId w:val="4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8F7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z dnia 27 kwietnia 2016 r. w sprawie ochrony osób fizycznych w związku z</w:t>
      </w:r>
      <w:r w:rsidR="00B56DF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przetwarzaniem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danych osobowych i w sprawie swobodnego przepływu takich danych oraz uchylenia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dyrektywy 95/46/WE (ogólne rozporządzenie o ochronie danych) (Dz. Urz. UE L 119 z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04.05.2016, str. 1), dalej „RODO”, informuj</w:t>
      </w:r>
      <w:r w:rsidR="008733B7" w:rsidRPr="00E558F7">
        <w:rPr>
          <w:rFonts w:asciiTheme="minorHAnsi" w:hAnsiTheme="minorHAnsi" w:cstheme="minorHAnsi"/>
          <w:sz w:val="22"/>
          <w:szCs w:val="22"/>
          <w:lang w:val="pl-PL"/>
        </w:rPr>
        <w:t>emy</w:t>
      </w:r>
      <w:r w:rsidRPr="00E558F7">
        <w:rPr>
          <w:rFonts w:asciiTheme="minorHAnsi" w:hAnsiTheme="minorHAnsi" w:cstheme="minorHAnsi"/>
          <w:sz w:val="22"/>
          <w:szCs w:val="22"/>
        </w:rPr>
        <w:t xml:space="preserve">, że: </w:t>
      </w:r>
    </w:p>
    <w:p w14:paraId="204F0D05" w14:textId="4E213F42" w:rsidR="006B0C1A" w:rsidRPr="00E558F7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hanging="24"/>
        <w:jc w:val="both"/>
        <w:rPr>
          <w:rFonts w:asciiTheme="minorHAnsi" w:hAnsiTheme="minorHAnsi" w:cstheme="minorHAnsi"/>
          <w:sz w:val="22"/>
          <w:szCs w:val="22"/>
        </w:rPr>
      </w:pPr>
      <w:r w:rsidRPr="00E558F7">
        <w:rPr>
          <w:rFonts w:asciiTheme="minorHAnsi" w:hAnsiTheme="minorHAnsi" w:cstheme="minorHAnsi"/>
          <w:sz w:val="22"/>
          <w:szCs w:val="22"/>
        </w:rPr>
        <w:t>administratorem Pani/Pana danych osobowych jest:</w:t>
      </w:r>
      <w:r w:rsidR="00D05466" w:rsidRPr="00E558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3FEC61" w14:textId="38427967" w:rsidR="00B56DF7" w:rsidRPr="005962DA" w:rsidRDefault="000367EA" w:rsidP="00B56DF7">
      <w:pPr>
        <w:tabs>
          <w:tab w:val="left" w:pos="993"/>
        </w:tabs>
        <w:spacing w:before="120" w:after="120" w:line="271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367EA">
        <w:rPr>
          <w:rFonts w:asciiTheme="minorHAnsi" w:hAnsiTheme="minorHAnsi" w:cstheme="minorHAnsi"/>
          <w:bCs/>
          <w:sz w:val="22"/>
          <w:szCs w:val="22"/>
        </w:rPr>
        <w:t>Sieć Badawcza Łukasiewicz – Łódzki Instytut Technologiczny z siedzibą przy ul. Marii Skłodowskiej-Curie nr 19/27, 90-570 Łódź</w:t>
      </w:r>
      <w:r w:rsidR="00B56DF7" w:rsidRPr="005962DA">
        <w:rPr>
          <w:rFonts w:asciiTheme="minorHAnsi" w:hAnsiTheme="minorHAnsi" w:cstheme="minorHAnsi"/>
          <w:sz w:val="22"/>
          <w:szCs w:val="22"/>
        </w:rPr>
        <w:t xml:space="preserve"> (dalej Administrator). </w:t>
      </w:r>
    </w:p>
    <w:p w14:paraId="0D79E12A" w14:textId="0F4E2097" w:rsidR="00B56DF7" w:rsidRPr="00AA27C8" w:rsidRDefault="00006E53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administrator wyznaczył Inspektora Danych Osobowych, z którym można się kontaktować</w:t>
      </w:r>
      <w:r w:rsidR="00B56DF7" w:rsidRPr="00AA27C8">
        <w:rPr>
          <w:rFonts w:asciiTheme="minorHAnsi" w:hAnsiTheme="minorHAnsi" w:cstheme="minorHAnsi"/>
          <w:sz w:val="22"/>
          <w:szCs w:val="22"/>
          <w:lang w:val="pl-PL"/>
        </w:rPr>
        <w:t xml:space="preserve"> za pośrednictwem poczty elektronicznej</w:t>
      </w:r>
      <w:r w:rsidR="00B56DF7" w:rsidRPr="00FD2310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  <w:r w:rsidR="000367EA" w:rsidRPr="000367EA">
        <w:rPr>
          <w:rFonts w:ascii="Calibri" w:hAnsi="Calibri" w:cs="Calibri"/>
          <w:i/>
          <w:color w:val="000000"/>
          <w:sz w:val="20"/>
          <w:szCs w:val="20"/>
          <w:lang w:eastAsia="pl-PL"/>
        </w:rPr>
        <w:t>iod@lit.lukasiewicz.gov.pl;</w:t>
      </w:r>
    </w:p>
    <w:p w14:paraId="13B32F38" w14:textId="4AFAAADE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c RODO w celu związanym z </w:t>
      </w:r>
      <w:r w:rsidR="008733B7" w:rsidRPr="00AA27C8">
        <w:rPr>
          <w:rFonts w:asciiTheme="minorHAnsi" w:hAnsiTheme="minorHAnsi" w:cstheme="minorHAnsi"/>
          <w:sz w:val="22"/>
          <w:szCs w:val="22"/>
        </w:rPr>
        <w:t xml:space="preserve">przedmiotowym </w:t>
      </w:r>
      <w:r w:rsidRPr="00AA27C8">
        <w:rPr>
          <w:rFonts w:asciiTheme="minorHAnsi" w:hAnsiTheme="minorHAnsi" w:cstheme="minorHAnsi"/>
          <w:sz w:val="22"/>
          <w:szCs w:val="22"/>
        </w:rPr>
        <w:t>postępowaniem o udzielenie zamówienia publicznego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5C2725DF" w14:textId="20B5F648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a art. 74 </w:t>
      </w:r>
      <w:r w:rsidR="00D05466" w:rsidRPr="00AA27C8">
        <w:rPr>
          <w:rFonts w:asciiTheme="minorHAnsi" w:hAnsiTheme="minorHAnsi" w:cstheme="minorHAnsi"/>
          <w:sz w:val="22"/>
          <w:szCs w:val="22"/>
        </w:rPr>
        <w:t>PZP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64E4D47F" w14:textId="5650A188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lastRenderedPageBreak/>
        <w:t>Pani/Pana dane osobowe będą przechowywane, zgodnie z art. 78 ust. 1 ustawy P</w:t>
      </w:r>
      <w:r w:rsidR="00D05466" w:rsidRPr="00AA27C8">
        <w:rPr>
          <w:rFonts w:asciiTheme="minorHAnsi" w:hAnsiTheme="minorHAnsi" w:cstheme="minorHAnsi"/>
          <w:sz w:val="22"/>
          <w:szCs w:val="22"/>
        </w:rPr>
        <w:t>ZP</w:t>
      </w:r>
      <w:r w:rsidRPr="00AA27C8">
        <w:rPr>
          <w:rFonts w:asciiTheme="minorHAnsi" w:hAnsiTheme="minorHAnsi" w:cstheme="minorHAnsi"/>
          <w:sz w:val="22"/>
          <w:szCs w:val="22"/>
        </w:rPr>
        <w:t>, przez okres 4</w:t>
      </w:r>
      <w:r w:rsidR="008F6CCD" w:rsidRPr="00AA27C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A27C8">
        <w:rPr>
          <w:rFonts w:asciiTheme="minorHAnsi" w:hAnsiTheme="minorHAnsi" w:cstheme="minorHAnsi"/>
          <w:sz w:val="22"/>
          <w:szCs w:val="22"/>
        </w:rPr>
        <w:t>lat od dnia zakończenia postępowania o udzielenie zamówienia, a jeżeli czas trwania umowy przekracza 4 lata, okres przechowywania obejmuje cały czas trwania umowy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39B8E8F9" w14:textId="26EAF68E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 dotyczących jest wymogiem ustawowym określonym w przepisach ustawy P</w:t>
      </w:r>
      <w:r w:rsidR="00D05466" w:rsidRPr="00AA27C8">
        <w:rPr>
          <w:rFonts w:asciiTheme="minorHAnsi" w:hAnsiTheme="minorHAnsi" w:cstheme="minorHAnsi"/>
          <w:sz w:val="22"/>
          <w:szCs w:val="22"/>
        </w:rPr>
        <w:t>ZP</w:t>
      </w:r>
      <w:r w:rsidRPr="00AA27C8">
        <w:rPr>
          <w:rFonts w:asciiTheme="minorHAnsi" w:hAnsiTheme="minorHAnsi" w:cstheme="minorHAnsi"/>
          <w:sz w:val="22"/>
          <w:szCs w:val="22"/>
        </w:rPr>
        <w:t>, związanym z udziałem w postępowaniu o udzielenie zamówienia publicznego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05CE7453" w14:textId="4908D218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5C513BCA" w14:textId="6E8810A2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posiada Pani/Pan:</w:t>
      </w:r>
    </w:p>
    <w:p w14:paraId="336F9198" w14:textId="17E9F623" w:rsidR="006B0C1A" w:rsidRPr="005962DA" w:rsidRDefault="006B0C1A" w:rsidP="002F7EA2">
      <w:pPr>
        <w:pStyle w:val="Akapitzlist"/>
        <w:numPr>
          <w:ilvl w:val="0"/>
          <w:numId w:val="51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na podstawie art. 15 RODO prawo dostępu do danych osobowych</w:t>
      </w:r>
      <w:r w:rsidR="00E470AE" w:rsidRPr="005962DA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5A314C8F" w14:textId="58CCE2E9" w:rsidR="006B0C1A" w:rsidRPr="005962DA" w:rsidRDefault="006B0C1A" w:rsidP="002F7EA2">
      <w:pPr>
        <w:pStyle w:val="Akapitzlist"/>
        <w:numPr>
          <w:ilvl w:val="0"/>
          <w:numId w:val="51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na podstawie art. 16 RODO prawo do sprostowania Pani/Pana danych osobowych</w:t>
      </w:r>
      <w:r w:rsidR="00445723"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 *)</w:t>
      </w:r>
      <w:r w:rsidR="00E470AE" w:rsidRPr="005962DA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7B69C181" w14:textId="77777777" w:rsidR="00006E53" w:rsidRPr="005962DA" w:rsidRDefault="006B0C1A" w:rsidP="002F7EA2">
      <w:pPr>
        <w:pStyle w:val="Akapitzlist"/>
        <w:numPr>
          <w:ilvl w:val="0"/>
          <w:numId w:val="51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na podstawie art. 18 RODO prawo żądania od administratora ograniczenia przetwarzania danych </w:t>
      </w:r>
      <w:r w:rsidR="00006E53"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osobowych z zastrzeżeniem okresu trwania postępowania </w:t>
      </w:r>
      <w:r w:rsidR="00006E53" w:rsidRPr="005962DA">
        <w:rPr>
          <w:rFonts w:asciiTheme="minorHAnsi" w:hAnsiTheme="minorHAnsi" w:cstheme="minorHAnsi"/>
          <w:sz w:val="22"/>
          <w:szCs w:val="22"/>
          <w:lang w:val="pl-PL"/>
        </w:rPr>
        <w:br/>
        <w:t xml:space="preserve">o udzielenie zamówienia publicznego lub konkursu oraz przypadków, o których mowa </w:t>
      </w:r>
      <w:r w:rsidR="00006E53" w:rsidRPr="005962DA">
        <w:rPr>
          <w:rFonts w:asciiTheme="minorHAnsi" w:hAnsiTheme="minorHAnsi" w:cstheme="minorHAnsi"/>
          <w:sz w:val="22"/>
          <w:szCs w:val="22"/>
          <w:lang w:val="pl-PL"/>
        </w:rPr>
        <w:br/>
        <w:t>w art. 18 ust. 2 RODO **),</w:t>
      </w:r>
    </w:p>
    <w:p w14:paraId="77DCA3D6" w14:textId="50153EB7" w:rsidR="006B0C1A" w:rsidRPr="005962DA" w:rsidRDefault="006B0C1A" w:rsidP="002F7EA2">
      <w:pPr>
        <w:pStyle w:val="Akapitzlist"/>
        <w:numPr>
          <w:ilvl w:val="0"/>
          <w:numId w:val="51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668635D6" w14:textId="5FA7779A" w:rsidR="006B0C1A" w:rsidRPr="005962DA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nie przysługuje Pani/Panu:</w:t>
      </w:r>
    </w:p>
    <w:p w14:paraId="45CC3E90" w14:textId="429D0DE0" w:rsidR="006B0C1A" w:rsidRPr="005962DA" w:rsidRDefault="006B0C1A" w:rsidP="002F7EA2">
      <w:pPr>
        <w:pStyle w:val="Akapitzlist"/>
        <w:numPr>
          <w:ilvl w:val="8"/>
          <w:numId w:val="41"/>
        </w:numPr>
        <w:spacing w:before="120" w:after="120" w:line="271" w:lineRule="auto"/>
        <w:ind w:left="170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w związku z art. 17 ust. 3 lit. b, d lub e RODO prawo do usunięcia danych osobowych;</w:t>
      </w:r>
    </w:p>
    <w:p w14:paraId="478902C3" w14:textId="02FA47FE" w:rsidR="006B0C1A" w:rsidRPr="005962DA" w:rsidRDefault="006B0C1A" w:rsidP="002F7EA2">
      <w:pPr>
        <w:pStyle w:val="Akapitzlist"/>
        <w:numPr>
          <w:ilvl w:val="8"/>
          <w:numId w:val="41"/>
        </w:numPr>
        <w:spacing w:before="120" w:after="120" w:line="271" w:lineRule="auto"/>
        <w:ind w:left="170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prawo do przenoszenia danych osobowych, o którym mowa w art. 20 RODO;</w:t>
      </w:r>
    </w:p>
    <w:p w14:paraId="6E3BD49E" w14:textId="3FFAAC39" w:rsidR="006B0C1A" w:rsidRPr="005962DA" w:rsidRDefault="006B0C1A" w:rsidP="002F7EA2">
      <w:pPr>
        <w:pStyle w:val="Akapitzlist"/>
        <w:numPr>
          <w:ilvl w:val="8"/>
          <w:numId w:val="41"/>
        </w:numPr>
        <w:spacing w:before="120" w:after="120" w:line="271" w:lineRule="auto"/>
        <w:ind w:left="170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C9DCDDE" w14:textId="77777777" w:rsidR="00E558F7" w:rsidRPr="00AA27C8" w:rsidRDefault="00E558F7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46B66725" w14:textId="77777777" w:rsidR="00CC3347" w:rsidRPr="00CC3347" w:rsidRDefault="00CC3347" w:rsidP="00CC3347">
      <w:pPr>
        <w:spacing w:before="240" w:after="120" w:line="271" w:lineRule="auto"/>
        <w:jc w:val="both"/>
        <w:rPr>
          <w:rFonts w:ascii="Calibri" w:hAnsi="Calibri" w:cs="Calibri"/>
          <w:sz w:val="22"/>
          <w:szCs w:val="22"/>
        </w:rPr>
      </w:pPr>
      <w:r w:rsidRPr="00CC3347">
        <w:rPr>
          <w:rFonts w:ascii="Calibri" w:hAnsi="Calibri" w:cs="Calibri"/>
          <w:b/>
          <w:i/>
          <w:sz w:val="22"/>
          <w:szCs w:val="22"/>
          <w:vertAlign w:val="superscript"/>
        </w:rPr>
        <w:t xml:space="preserve">* </w:t>
      </w:r>
      <w:r w:rsidRPr="00CC3347">
        <w:rPr>
          <w:rFonts w:ascii="Calibri" w:hAnsi="Calibri" w:cs="Calibri"/>
          <w:b/>
          <w:i/>
          <w:sz w:val="22"/>
          <w:szCs w:val="22"/>
        </w:rPr>
        <w:t>Wyjaśnienie:</w:t>
      </w:r>
      <w:r w:rsidRPr="00CC3347">
        <w:rPr>
          <w:rFonts w:ascii="Calibri" w:hAnsi="Calibri" w:cs="Calibri"/>
          <w:i/>
          <w:sz w:val="22"/>
          <w:szCs w:val="22"/>
        </w:rPr>
        <w:t xml:space="preserve"> </w:t>
      </w:r>
      <w:r w:rsidRPr="00CC3347">
        <w:rPr>
          <w:rFonts w:ascii="Calibri" w:hAnsi="Calibri" w:cs="Calibri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CC3347">
        <w:rPr>
          <w:rFonts w:ascii="Calibri" w:hAnsi="Calibri" w:cs="Calibri"/>
          <w:i/>
          <w:sz w:val="22"/>
          <w:szCs w:val="22"/>
        </w:rPr>
        <w:t>wyniku postępowania</w:t>
      </w:r>
      <w:r w:rsidRPr="00CC3347">
        <w:rPr>
          <w:rFonts w:ascii="Calibri" w:hAnsi="Calibri" w:cs="Calibri"/>
          <w:i/>
          <w:sz w:val="22"/>
          <w:szCs w:val="22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5E9FD347" w14:textId="77777777" w:rsidR="00CC3347" w:rsidRPr="00CC3347" w:rsidRDefault="00CC3347" w:rsidP="00CC3347">
      <w:pPr>
        <w:spacing w:before="120" w:after="120" w:line="271" w:lineRule="auto"/>
        <w:jc w:val="both"/>
        <w:rPr>
          <w:rFonts w:ascii="Calibri" w:hAnsi="Calibri" w:cs="Calibri"/>
          <w:sz w:val="22"/>
          <w:szCs w:val="22"/>
        </w:rPr>
      </w:pPr>
      <w:r w:rsidRPr="00CC3347">
        <w:rPr>
          <w:rFonts w:ascii="Calibri" w:hAnsi="Calibri" w:cs="Calibri"/>
          <w:b/>
          <w:i/>
          <w:sz w:val="22"/>
          <w:szCs w:val="22"/>
          <w:vertAlign w:val="superscript"/>
          <w:lang w:eastAsia="pl-PL"/>
        </w:rPr>
        <w:t xml:space="preserve">** </w:t>
      </w:r>
      <w:r w:rsidRPr="00CC3347">
        <w:rPr>
          <w:rFonts w:ascii="Calibri" w:hAnsi="Calibri" w:cs="Calibri"/>
          <w:b/>
          <w:i/>
          <w:sz w:val="22"/>
          <w:szCs w:val="22"/>
          <w:lang w:eastAsia="pl-PL"/>
        </w:rPr>
        <w:t>Wyjaśnienie:</w:t>
      </w:r>
      <w:r w:rsidRPr="00CC3347">
        <w:rPr>
          <w:rFonts w:ascii="Calibri" w:hAnsi="Calibri" w:cs="Calibri"/>
          <w:i/>
          <w:sz w:val="22"/>
          <w:szCs w:val="22"/>
          <w:lang w:eastAsia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5D3DAE8E" w14:textId="77777777" w:rsidR="00021F23" w:rsidRPr="006B0C1A" w:rsidRDefault="00021F23" w:rsidP="002129FD">
      <w:pPr>
        <w:spacing w:line="271" w:lineRule="auto"/>
        <w:rPr>
          <w:rFonts w:ascii="Calibri" w:hAnsi="Calibri" w:cs="Calibri"/>
          <w:color w:val="404040" w:themeColor="text1" w:themeTint="BF"/>
          <w:sz w:val="22"/>
          <w:szCs w:val="22"/>
        </w:rPr>
      </w:pPr>
    </w:p>
    <w:sectPr w:rsidR="00021F23" w:rsidRPr="006B0C1A" w:rsidSect="00325A29">
      <w:pgSz w:w="11905" w:h="16837"/>
      <w:pgMar w:top="1135" w:right="1134" w:bottom="1134" w:left="1418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5B578" w14:textId="77777777" w:rsidR="00A42637" w:rsidRDefault="00A42637" w:rsidP="00BA1DD3">
      <w:r>
        <w:separator/>
      </w:r>
    </w:p>
  </w:endnote>
  <w:endnote w:type="continuationSeparator" w:id="0">
    <w:p w14:paraId="3FA2A341" w14:textId="77777777" w:rsidR="00A42637" w:rsidRDefault="00A42637" w:rsidP="00BA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5 Pitch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5F5EB" w14:textId="77777777" w:rsidR="00773B43" w:rsidRDefault="00773B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-9303563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6BF11DC0" w14:textId="06DC80EC" w:rsidR="00D73A4D" w:rsidRPr="00D73A4D" w:rsidRDefault="00D73A4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18"/>
            <w:szCs w:val="18"/>
          </w:rPr>
        </w:pPr>
        <w:r w:rsidRPr="00D73A4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D73A4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D73A4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D73A4D">
          <w:rPr>
            <w:rFonts w:asciiTheme="minorHAnsi" w:hAnsiTheme="minorHAnsi" w:cstheme="minorHAnsi"/>
            <w:sz w:val="18"/>
            <w:szCs w:val="18"/>
            <w:lang w:val="pl-PL"/>
          </w:rPr>
          <w:t>2</w:t>
        </w:r>
        <w:r w:rsidRPr="00D73A4D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D73A4D">
          <w:rPr>
            <w:rFonts w:asciiTheme="minorHAnsi" w:hAnsiTheme="minorHAnsi" w:cstheme="minorHAnsi"/>
            <w:sz w:val="18"/>
            <w:szCs w:val="18"/>
            <w:lang w:val="pl-PL"/>
          </w:rPr>
          <w:t xml:space="preserve"> </w:t>
        </w:r>
      </w:p>
    </w:sdtContent>
  </w:sdt>
  <w:p w14:paraId="42696A8C" w14:textId="106E20E8" w:rsidR="001B1170" w:rsidRPr="00106F52" w:rsidRDefault="001B1170" w:rsidP="00106F52">
    <w:pPr>
      <w:pStyle w:val="Stopka"/>
      <w:jc w:val="right"/>
      <w:rPr>
        <w:rFonts w:asciiTheme="minorHAnsi" w:hAnsiTheme="minorHAnsi" w:cstheme="minorHAnsi"/>
        <w:sz w:val="18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934E2" w14:textId="77777777" w:rsidR="00773B43" w:rsidRDefault="00773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F709F" w14:textId="77777777" w:rsidR="00A42637" w:rsidRDefault="00A42637" w:rsidP="00BA1DD3">
      <w:r>
        <w:separator/>
      </w:r>
    </w:p>
  </w:footnote>
  <w:footnote w:type="continuationSeparator" w:id="0">
    <w:p w14:paraId="4903F515" w14:textId="77777777" w:rsidR="00A42637" w:rsidRDefault="00A42637" w:rsidP="00BA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F6E17" w14:textId="77777777" w:rsidR="00773B43" w:rsidRDefault="00773B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81687" w14:textId="7DA1B456" w:rsidR="006A15B2" w:rsidRPr="006A15B2" w:rsidRDefault="00770615" w:rsidP="006A15B2">
    <w:pPr>
      <w:tabs>
        <w:tab w:val="center" w:pos="3402"/>
        <w:tab w:val="center" w:pos="4536"/>
        <w:tab w:val="right" w:pos="9072"/>
      </w:tabs>
      <w:jc w:val="both"/>
      <w:rPr>
        <w:rFonts w:ascii="Calibri" w:hAnsi="Calibri"/>
        <w:sz w:val="16"/>
        <w:szCs w:val="16"/>
        <w:lang w:eastAsia="pl-PL"/>
      </w:rPr>
    </w:pPr>
    <w:bookmarkStart w:id="3" w:name="_Hlk181192288"/>
    <w:r w:rsidRPr="009A2F18">
      <w:rPr>
        <w:rFonts w:ascii="Calibri" w:hAnsi="Calibri"/>
        <w:sz w:val="16"/>
        <w:szCs w:val="16"/>
      </w:rPr>
      <w:t>Łukasiewicz – Łódzki Instytut Technologiczny</w:t>
    </w:r>
    <w:r>
      <w:rPr>
        <w:rFonts w:ascii="Calibri" w:hAnsi="Calibri"/>
        <w:sz w:val="16"/>
        <w:szCs w:val="16"/>
      </w:rPr>
      <w:tab/>
    </w:r>
    <w:bookmarkEnd w:id="3"/>
    <w:r w:rsidR="00A14D56">
      <w:rPr>
        <w:rFonts w:ascii="Calibri" w:hAnsi="Calibri"/>
        <w:sz w:val="16"/>
        <w:szCs w:val="16"/>
        <w:lang w:eastAsia="pl-PL"/>
      </w:rPr>
      <w:tab/>
    </w:r>
    <w:r w:rsidR="00A14D56">
      <w:rPr>
        <w:rFonts w:ascii="Calibri" w:hAnsi="Calibri"/>
        <w:sz w:val="16"/>
        <w:szCs w:val="16"/>
        <w:lang w:eastAsia="pl-PL"/>
      </w:rPr>
      <w:tab/>
    </w:r>
    <w:r w:rsidR="00565BE5" w:rsidRPr="00565BE5">
      <w:rPr>
        <w:rFonts w:ascii="Calibri" w:hAnsi="Calibri"/>
        <w:b/>
        <w:bCs/>
        <w:i/>
        <w:iCs/>
        <w:sz w:val="16"/>
        <w:szCs w:val="16"/>
        <w:lang w:eastAsia="pl-PL"/>
      </w:rPr>
      <w:t>ZMODYFIKOWANA</w:t>
    </w:r>
    <w:r w:rsidR="00565BE5">
      <w:rPr>
        <w:rFonts w:ascii="Calibri" w:hAnsi="Calibri"/>
        <w:sz w:val="16"/>
        <w:szCs w:val="16"/>
        <w:lang w:eastAsia="pl-PL"/>
      </w:rPr>
      <w:t xml:space="preserve"> </w:t>
    </w:r>
    <w:r w:rsidR="00A14D56" w:rsidRPr="00106F52">
      <w:rPr>
        <w:rFonts w:asciiTheme="minorHAnsi" w:hAnsiTheme="minorHAnsi" w:cstheme="minorHAnsi"/>
        <w:color w:val="0D0D0D"/>
        <w:sz w:val="16"/>
        <w:szCs w:val="16"/>
      </w:rPr>
      <w:t>Specyfikacja Warunków Zamówienia</w:t>
    </w:r>
  </w:p>
  <w:p w14:paraId="21099761" w14:textId="6F9E894A" w:rsidR="007F16D1" w:rsidRDefault="006A15B2" w:rsidP="007F16D1">
    <w:pPr>
      <w:tabs>
        <w:tab w:val="center" w:pos="3402"/>
        <w:tab w:val="center" w:pos="4536"/>
        <w:tab w:val="right" w:pos="9072"/>
      </w:tabs>
      <w:jc w:val="both"/>
      <w:rPr>
        <w:rFonts w:ascii="Calibri" w:hAnsi="Calibri"/>
        <w:bCs/>
        <w:sz w:val="16"/>
        <w:szCs w:val="16"/>
        <w:lang w:val="x-none" w:eastAsia="pl-PL"/>
      </w:rPr>
    </w:pPr>
    <w:r w:rsidRPr="00564600">
      <w:rPr>
        <w:rFonts w:ascii="Calibri" w:hAnsi="Calibri"/>
        <w:bCs/>
        <w:sz w:val="16"/>
        <w:szCs w:val="16"/>
        <w:lang w:val="x-none" w:eastAsia="pl-PL"/>
      </w:rPr>
      <w:t xml:space="preserve">Znak </w:t>
    </w:r>
    <w:r w:rsidRPr="00392265">
      <w:rPr>
        <w:rFonts w:ascii="Calibri" w:hAnsi="Calibri"/>
        <w:bCs/>
        <w:sz w:val="16"/>
        <w:szCs w:val="16"/>
        <w:lang w:val="x-none" w:eastAsia="pl-PL"/>
      </w:rPr>
      <w:t>sprawy</w:t>
    </w:r>
    <w:r w:rsidR="00564600" w:rsidRPr="00392265">
      <w:rPr>
        <w:rFonts w:ascii="Calibri" w:hAnsi="Calibri"/>
        <w:bCs/>
        <w:sz w:val="16"/>
        <w:szCs w:val="16"/>
        <w:lang w:eastAsia="pl-PL"/>
      </w:rPr>
      <w:t>:</w:t>
    </w:r>
    <w:r w:rsidRPr="00392265">
      <w:rPr>
        <w:rFonts w:ascii="Calibri" w:hAnsi="Calibri"/>
        <w:bCs/>
        <w:sz w:val="16"/>
        <w:szCs w:val="16"/>
        <w:lang w:val="x-none" w:eastAsia="pl-PL"/>
      </w:rPr>
      <w:t xml:space="preserve"> </w:t>
    </w:r>
    <w:bookmarkStart w:id="4" w:name="_Hlk87878303"/>
    <w:r w:rsidR="00E85EB7" w:rsidRPr="00E85EB7">
      <w:rPr>
        <w:rFonts w:ascii="Calibri" w:hAnsi="Calibri"/>
        <w:bCs/>
        <w:sz w:val="16"/>
        <w:szCs w:val="16"/>
        <w:lang w:val="x-none" w:eastAsia="pl-PL"/>
      </w:rPr>
      <w:t>63</w:t>
    </w:r>
    <w:r w:rsidR="00773B43">
      <w:rPr>
        <w:rFonts w:ascii="Calibri" w:hAnsi="Calibri"/>
        <w:bCs/>
        <w:sz w:val="16"/>
        <w:szCs w:val="16"/>
        <w:lang w:val="x-none" w:eastAsia="pl-PL"/>
      </w:rPr>
      <w:t>-B</w:t>
    </w:r>
    <w:r w:rsidR="00E85EB7" w:rsidRPr="00E85EB7">
      <w:rPr>
        <w:rFonts w:ascii="Calibri" w:hAnsi="Calibri"/>
        <w:bCs/>
        <w:sz w:val="16"/>
        <w:szCs w:val="16"/>
        <w:lang w:val="x-none" w:eastAsia="pl-PL"/>
      </w:rPr>
      <w:t>/2024/FO-O</w:t>
    </w:r>
  </w:p>
  <w:p w14:paraId="69E9BB92" w14:textId="0E279EF3" w:rsidR="007E5E11" w:rsidRPr="00BA5454" w:rsidRDefault="007E5E11" w:rsidP="007F16D1">
    <w:pPr>
      <w:tabs>
        <w:tab w:val="center" w:pos="3402"/>
        <w:tab w:val="center" w:pos="4536"/>
        <w:tab w:val="right" w:pos="9072"/>
      </w:tabs>
      <w:jc w:val="both"/>
      <w:rPr>
        <w:rFonts w:asciiTheme="minorHAnsi" w:hAnsiTheme="minorHAnsi" w:cstheme="minorHAnsi"/>
        <w:b/>
        <w:color w:val="AEAAAA" w:themeColor="background2" w:themeShade="BF"/>
        <w:sz w:val="16"/>
        <w:szCs w:val="16"/>
      </w:rPr>
    </w:pPr>
    <w:r w:rsidRPr="00BA5454">
      <w:rPr>
        <w:rFonts w:asciiTheme="minorHAnsi" w:hAnsiTheme="minorHAnsi" w:cstheme="minorHAnsi"/>
        <w:b/>
        <w:color w:val="AEAAAA" w:themeColor="background2" w:themeShade="BF"/>
        <w:sz w:val="16"/>
        <w:szCs w:val="16"/>
      </w:rPr>
      <w:t>____________________________________________________________________________________________________________________</w:t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ED5CD" w14:textId="77777777" w:rsidR="00773B43" w:rsidRDefault="00773B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DB43326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454"/>
      </w:pPr>
      <w:rPr>
        <w:b w:val="0"/>
        <w:i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4"/>
    <w:multiLevelType w:val="multilevel"/>
    <w:tmpl w:val="A7587E3C"/>
    <w:name w:val="WW8Num3"/>
    <w:lvl w:ilvl="0">
      <w:start w:val="1"/>
      <w:numFmt w:val="decimal"/>
      <w:pStyle w:val="podstawowy"/>
      <w:suff w:val="nothing"/>
      <w:lvlText w:val="%1."/>
      <w:lvlJc w:val="left"/>
      <w:pPr>
        <w:tabs>
          <w:tab w:val="num" w:pos="339"/>
        </w:tabs>
        <w:ind w:left="339" w:firstLine="0"/>
      </w:pPr>
      <w:rPr>
        <w:rFonts w:ascii="Arial Narrow" w:eastAsia="Times New Roman" w:hAnsi="Arial Narrow" w:cs="Times New Roman"/>
      </w:rPr>
    </w:lvl>
    <w:lvl w:ilvl="1">
      <w:start w:val="2"/>
      <w:numFmt w:val="decimal"/>
      <w:suff w:val="nothing"/>
      <w:lvlText w:val="%2)"/>
      <w:lvlJc w:val="left"/>
      <w:pPr>
        <w:tabs>
          <w:tab w:val="num" w:pos="339"/>
        </w:tabs>
        <w:ind w:left="339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39"/>
        </w:tabs>
        <w:ind w:left="339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39"/>
        </w:tabs>
        <w:ind w:left="339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39"/>
        </w:tabs>
        <w:ind w:left="339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39"/>
        </w:tabs>
        <w:ind w:left="339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39"/>
        </w:tabs>
        <w:ind w:left="339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39"/>
        </w:tabs>
        <w:ind w:left="339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39"/>
        </w:tabs>
        <w:ind w:left="339" w:firstLine="0"/>
      </w:pPr>
    </w:lvl>
  </w:abstractNum>
  <w:abstractNum w:abstractNumId="2" w15:restartNumberingAfterBreak="0">
    <w:nsid w:val="00000008"/>
    <w:multiLevelType w:val="multilevel"/>
    <w:tmpl w:val="F0AA3F9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color w:val="auto"/>
      </w:rPr>
    </w:lvl>
    <w:lvl w:ilvl="1">
      <w:start w:val="15"/>
      <w:numFmt w:val="upperRoman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color w:val="0D0D0D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4"/>
    <w:lvl w:ilvl="0">
      <w:start w:val="1"/>
      <w:numFmt w:val="lowerLetter"/>
      <w:pStyle w:val="podpunkt"/>
      <w:lvlText w:val="%1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340" w:hanging="170"/>
      </w:p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510" w:hanging="170"/>
      </w:pPr>
    </w:lvl>
    <w:lvl w:ilvl="4">
      <w:start w:val="1"/>
      <w:numFmt w:val="lowerRoman"/>
      <w:suff w:val="space"/>
      <w:lvlText w:val="%5)"/>
      <w:lvlJc w:val="left"/>
      <w:pPr>
        <w:tabs>
          <w:tab w:val="num" w:pos="0"/>
        </w:tabs>
        <w:ind w:left="680" w:hanging="170"/>
      </w:pPr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Courier 5 Pitch" w:hAnsi="Courier 5 Pitch"/>
      </w:rPr>
    </w:lvl>
    <w:lvl w:ilvl="6">
      <w:start w:val="1"/>
      <w:numFmt w:val="bullet"/>
      <w:suff w:val="space"/>
      <w:lvlText w:val="-"/>
      <w:lvlJc w:val="left"/>
      <w:pPr>
        <w:tabs>
          <w:tab w:val="num" w:pos="0"/>
        </w:tabs>
        <w:ind w:left="1021" w:hanging="170"/>
      </w:pPr>
      <w:rPr>
        <w:rFonts w:ascii="Courier 5 Pitch" w:hAnsi="Courier 5 Pitch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927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E"/>
    <w:multiLevelType w:val="multilevel"/>
    <w:tmpl w:val="0000001E"/>
    <w:name w:val="WW8Num35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b w:val="0"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3A4031"/>
    <w:multiLevelType w:val="hybridMultilevel"/>
    <w:tmpl w:val="96A6C8F8"/>
    <w:lvl w:ilvl="0" w:tplc="CC103792">
      <w:start w:val="1"/>
      <w:numFmt w:val="bullet"/>
      <w:lvlText w:val="−"/>
      <w:lvlJc w:val="left"/>
      <w:pPr>
        <w:ind w:left="17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02837BDE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7" w15:restartNumberingAfterBreak="0">
    <w:nsid w:val="04876292"/>
    <w:multiLevelType w:val="multilevel"/>
    <w:tmpl w:val="73F63602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360" w:hanging="360"/>
      </w:pPr>
    </w:lvl>
  </w:abstractNum>
  <w:abstractNum w:abstractNumId="8" w15:restartNumberingAfterBreak="0">
    <w:nsid w:val="0526260B"/>
    <w:multiLevelType w:val="multilevel"/>
    <w:tmpl w:val="F4D2B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9" w15:restartNumberingAfterBreak="0">
    <w:nsid w:val="0D0B1C4C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0" w15:restartNumberingAfterBreak="0">
    <w:nsid w:val="0DB51B3D"/>
    <w:multiLevelType w:val="multilevel"/>
    <w:tmpl w:val="5756E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E824F8B"/>
    <w:multiLevelType w:val="hybridMultilevel"/>
    <w:tmpl w:val="83446C0C"/>
    <w:lvl w:ilvl="0" w:tplc="C2CC7FD4">
      <w:start w:val="1"/>
      <w:numFmt w:val="upperRoman"/>
      <w:lvlText w:val="%1."/>
      <w:lvlJc w:val="left"/>
      <w:pPr>
        <w:ind w:left="568"/>
      </w:pPr>
      <w:rPr>
        <w:rFonts w:cs="Times New Roman" w:hint="default"/>
        <w:b/>
      </w:rPr>
    </w:lvl>
    <w:lvl w:ilvl="1" w:tplc="54FEE4EE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6615E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3" w15:restartNumberingAfterBreak="0">
    <w:nsid w:val="229B5B85"/>
    <w:multiLevelType w:val="hybridMultilevel"/>
    <w:tmpl w:val="8962E396"/>
    <w:lvl w:ilvl="0" w:tplc="0415000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2A959AA"/>
    <w:multiLevelType w:val="hybridMultilevel"/>
    <w:tmpl w:val="C1209E1A"/>
    <w:lvl w:ilvl="0" w:tplc="FFFFFFFF">
      <w:start w:val="1"/>
      <w:numFmt w:val="decimal"/>
      <w:lvlText w:val="4.2.%1."/>
      <w:lvlJc w:val="left"/>
      <w:pPr>
        <w:ind w:left="1780" w:hanging="360"/>
      </w:pPr>
      <w:rPr>
        <w:rFonts w:hint="default"/>
      </w:rPr>
    </w:lvl>
    <w:lvl w:ilvl="1" w:tplc="D6C60EBA">
      <w:start w:val="1"/>
      <w:numFmt w:val="decimal"/>
      <w:lvlText w:val="4.2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3793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6" w15:restartNumberingAfterBreak="0">
    <w:nsid w:val="2531098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7" w15:restartNumberingAfterBreak="0">
    <w:nsid w:val="2979490F"/>
    <w:multiLevelType w:val="multilevel"/>
    <w:tmpl w:val="5756E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A6775C3"/>
    <w:multiLevelType w:val="multilevel"/>
    <w:tmpl w:val="6F3E248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2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4.1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19" w15:restartNumberingAfterBreak="0">
    <w:nsid w:val="2BE949B8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0" w15:restartNumberingAfterBreak="0">
    <w:nsid w:val="2C696588"/>
    <w:multiLevelType w:val="hybridMultilevel"/>
    <w:tmpl w:val="A07E82B8"/>
    <w:name w:val="WW8Num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F06ED"/>
    <w:multiLevelType w:val="hybridMultilevel"/>
    <w:tmpl w:val="933855CA"/>
    <w:lvl w:ilvl="0" w:tplc="CF3CAFC4">
      <w:start w:val="1"/>
      <w:numFmt w:val="decimal"/>
      <w:lvlText w:val="9.%1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4666C0"/>
    <w:multiLevelType w:val="hybridMultilevel"/>
    <w:tmpl w:val="462A33F4"/>
    <w:lvl w:ilvl="0" w:tplc="4BF43086">
      <w:start w:val="1"/>
      <w:numFmt w:val="bullet"/>
      <w:lvlText w:val="̶"/>
      <w:lvlJc w:val="left"/>
      <w:pPr>
        <w:ind w:left="10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35413F8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4" w15:restartNumberingAfterBreak="0">
    <w:nsid w:val="36A631DC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5" w15:restartNumberingAfterBreak="0">
    <w:nsid w:val="40B0712A"/>
    <w:multiLevelType w:val="hybridMultilevel"/>
    <w:tmpl w:val="AD7AC13C"/>
    <w:lvl w:ilvl="0" w:tplc="D46E2AEE">
      <w:start w:val="1"/>
      <w:numFmt w:val="decimal"/>
      <w:lvlText w:val="3.%1."/>
      <w:lvlJc w:val="left"/>
      <w:pPr>
        <w:ind w:left="10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2C25947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7" w15:restartNumberingAfterBreak="0">
    <w:nsid w:val="43794E87"/>
    <w:multiLevelType w:val="multilevel"/>
    <w:tmpl w:val="BF64D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3D15F67"/>
    <w:multiLevelType w:val="hybridMultilevel"/>
    <w:tmpl w:val="B472FC70"/>
    <w:lvl w:ilvl="0" w:tplc="DD52441E">
      <w:start w:val="1"/>
      <w:numFmt w:val="decimal"/>
      <w:lvlText w:val="4.%1."/>
      <w:lvlJc w:val="left"/>
      <w:pPr>
        <w:ind w:left="10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46DB7937"/>
    <w:multiLevelType w:val="hybridMultilevel"/>
    <w:tmpl w:val="1062EB3C"/>
    <w:lvl w:ilvl="0" w:tplc="0415000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4A0B58D2"/>
    <w:multiLevelType w:val="hybridMultilevel"/>
    <w:tmpl w:val="89145102"/>
    <w:lvl w:ilvl="0" w:tplc="FFFFFFFF">
      <w:start w:val="1"/>
      <w:numFmt w:val="bullet"/>
      <w:lvlText w:val="̶"/>
      <w:lvlJc w:val="left"/>
      <w:pPr>
        <w:ind w:left="1080" w:hanging="360"/>
      </w:pPr>
      <w:rPr>
        <w:rFonts w:ascii="Calibri" w:hAnsi="Calibri" w:hint="default"/>
      </w:rPr>
    </w:lvl>
    <w:lvl w:ilvl="1" w:tplc="4BF43086">
      <w:start w:val="1"/>
      <w:numFmt w:val="bullet"/>
      <w:lvlText w:val="̶"/>
      <w:lvlJc w:val="left"/>
      <w:pPr>
        <w:ind w:left="2136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847A33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2" w15:restartNumberingAfterBreak="0">
    <w:nsid w:val="51C132D9"/>
    <w:multiLevelType w:val="hybridMultilevel"/>
    <w:tmpl w:val="84FAE73A"/>
    <w:lvl w:ilvl="0" w:tplc="6C86E8BE">
      <w:start w:val="1"/>
      <w:numFmt w:val="decimal"/>
      <w:lvlText w:val="8.%1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6E0399"/>
    <w:multiLevelType w:val="multilevel"/>
    <w:tmpl w:val="F1FC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34" w15:restartNumberingAfterBreak="0">
    <w:nsid w:val="5290234C"/>
    <w:multiLevelType w:val="multilevel"/>
    <w:tmpl w:val="EB98B80C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D0D0D"/>
        <w:sz w:val="22"/>
        <w:szCs w:val="22"/>
        <w:u w:val="none"/>
        <w:effect w:val="none"/>
        <w:vertAlign w:val="baseline"/>
      </w:rPr>
    </w:lvl>
  </w:abstractNum>
  <w:abstractNum w:abstractNumId="35" w15:restartNumberingAfterBreak="0">
    <w:nsid w:val="5834176F"/>
    <w:multiLevelType w:val="hybridMultilevel"/>
    <w:tmpl w:val="4D2CE5B8"/>
    <w:lvl w:ilvl="0" w:tplc="54FEE4EE">
      <w:start w:val="2"/>
      <w:numFmt w:val="bullet"/>
      <w:lvlText w:val="•"/>
      <w:lvlJc w:val="left"/>
      <w:pPr>
        <w:ind w:left="2421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58B6086C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7" w15:restartNumberingAfterBreak="0">
    <w:nsid w:val="5A6340B5"/>
    <w:multiLevelType w:val="hybridMultilevel"/>
    <w:tmpl w:val="96D4CA64"/>
    <w:lvl w:ilvl="0" w:tplc="FD9630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hint="default"/>
        <w:b w:val="0"/>
        <w:color w:val="0D0D0D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4F1E46"/>
    <w:multiLevelType w:val="multilevel"/>
    <w:tmpl w:val="2E582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9" w15:restartNumberingAfterBreak="0">
    <w:nsid w:val="5D821B0C"/>
    <w:multiLevelType w:val="multilevel"/>
    <w:tmpl w:val="43346E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0D0D0D"/>
        <w:sz w:val="18"/>
        <w:szCs w:val="22"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asciiTheme="minorHAnsi" w:hAnsiTheme="minorHAnsi" w:cstheme="minorHAnsi" w:hint="default"/>
        <w:color w:val="262626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</w:abstractNum>
  <w:abstractNum w:abstractNumId="40" w15:restartNumberingAfterBreak="0">
    <w:nsid w:val="5DA0080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41" w15:restartNumberingAfterBreak="0">
    <w:nsid w:val="5FAC201A"/>
    <w:multiLevelType w:val="multilevel"/>
    <w:tmpl w:val="FCC0D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42" w15:restartNumberingAfterBreak="0">
    <w:nsid w:val="62DF5E78"/>
    <w:multiLevelType w:val="hybridMultilevel"/>
    <w:tmpl w:val="C4AE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723FFF"/>
    <w:multiLevelType w:val="multilevel"/>
    <w:tmpl w:val="9BF81364"/>
    <w:name w:val="WW8Num2344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4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73"/>
        </w:tabs>
        <w:ind w:left="453" w:hanging="340"/>
      </w:pPr>
      <w:rPr>
        <w:rFonts w:ascii="Calibri" w:hAnsi="Calibri" w:cs="Calibr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44" w15:restartNumberingAfterBreak="0">
    <w:nsid w:val="657D2AD2"/>
    <w:multiLevelType w:val="hybridMultilevel"/>
    <w:tmpl w:val="F82C6F04"/>
    <w:lvl w:ilvl="0" w:tplc="0415000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65D61DAC"/>
    <w:multiLevelType w:val="multilevel"/>
    <w:tmpl w:val="6D221A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D0D0D"/>
        <w:sz w:val="22"/>
        <w:szCs w:val="22"/>
        <w:u w:val="none"/>
        <w:effect w:val="none"/>
        <w:vertAlign w:val="baseline"/>
      </w:rPr>
    </w:lvl>
  </w:abstractNum>
  <w:abstractNum w:abstractNumId="46" w15:restartNumberingAfterBreak="0">
    <w:nsid w:val="687635B8"/>
    <w:multiLevelType w:val="hybridMultilevel"/>
    <w:tmpl w:val="23C253D0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7" w15:restartNumberingAfterBreak="0">
    <w:nsid w:val="691346BB"/>
    <w:multiLevelType w:val="multilevel"/>
    <w:tmpl w:val="5EBCB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EEA4C57"/>
    <w:multiLevelType w:val="hybridMultilevel"/>
    <w:tmpl w:val="CEA2B8A6"/>
    <w:lvl w:ilvl="0" w:tplc="4BF43086">
      <w:start w:val="1"/>
      <w:numFmt w:val="bullet"/>
      <w:lvlText w:val="̶"/>
      <w:lvlJc w:val="left"/>
      <w:pPr>
        <w:ind w:left="10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9" w15:restartNumberingAfterBreak="0">
    <w:nsid w:val="6F223C31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0" w15:restartNumberingAfterBreak="0">
    <w:nsid w:val="6F804DD7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1" w15:restartNumberingAfterBreak="0">
    <w:nsid w:val="7547091D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2" w15:restartNumberingAfterBreak="0">
    <w:nsid w:val="75790007"/>
    <w:multiLevelType w:val="multilevel"/>
    <w:tmpl w:val="D21E888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2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53" w15:restartNumberingAfterBreak="0">
    <w:nsid w:val="77BE0172"/>
    <w:multiLevelType w:val="multilevel"/>
    <w:tmpl w:val="065EB7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54" w15:restartNumberingAfterBreak="0">
    <w:nsid w:val="79266D0A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5" w15:restartNumberingAfterBreak="0">
    <w:nsid w:val="7B4E259F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num w:numId="1" w16cid:durableId="867328689">
    <w:abstractNumId w:val="0"/>
  </w:num>
  <w:num w:numId="2" w16cid:durableId="1790392248">
    <w:abstractNumId w:val="1"/>
  </w:num>
  <w:num w:numId="3" w16cid:durableId="181087675">
    <w:abstractNumId w:val="3"/>
  </w:num>
  <w:num w:numId="4" w16cid:durableId="194467689">
    <w:abstractNumId w:val="4"/>
  </w:num>
  <w:num w:numId="5" w16cid:durableId="1696033081">
    <w:abstractNumId w:val="53"/>
  </w:num>
  <w:num w:numId="6" w16cid:durableId="469176071">
    <w:abstractNumId w:val="11"/>
  </w:num>
  <w:num w:numId="7" w16cid:durableId="803734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072091">
    <w:abstractNumId w:val="39"/>
  </w:num>
  <w:num w:numId="9" w16cid:durableId="1507480455">
    <w:abstractNumId w:val="36"/>
  </w:num>
  <w:num w:numId="10" w16cid:durableId="375542229">
    <w:abstractNumId w:val="13"/>
  </w:num>
  <w:num w:numId="11" w16cid:durableId="150996383">
    <w:abstractNumId w:val="29"/>
  </w:num>
  <w:num w:numId="12" w16cid:durableId="1680891959">
    <w:abstractNumId w:val="19"/>
  </w:num>
  <w:num w:numId="13" w16cid:durableId="782116291">
    <w:abstractNumId w:val="41"/>
  </w:num>
  <w:num w:numId="14" w16cid:durableId="1182627743">
    <w:abstractNumId w:val="9"/>
  </w:num>
  <w:num w:numId="15" w16cid:durableId="1082681136">
    <w:abstractNumId w:val="6"/>
  </w:num>
  <w:num w:numId="16" w16cid:durableId="900334985">
    <w:abstractNumId w:val="15"/>
  </w:num>
  <w:num w:numId="17" w16cid:durableId="1775050459">
    <w:abstractNumId w:val="40"/>
  </w:num>
  <w:num w:numId="18" w16cid:durableId="1167817734">
    <w:abstractNumId w:val="30"/>
  </w:num>
  <w:num w:numId="19" w16cid:durableId="267784261">
    <w:abstractNumId w:val="38"/>
  </w:num>
  <w:num w:numId="20" w16cid:durableId="242489634">
    <w:abstractNumId w:val="52"/>
  </w:num>
  <w:num w:numId="21" w16cid:durableId="309135357">
    <w:abstractNumId w:val="18"/>
  </w:num>
  <w:num w:numId="22" w16cid:durableId="2113233905">
    <w:abstractNumId w:val="55"/>
  </w:num>
  <w:num w:numId="23" w16cid:durableId="1316497667">
    <w:abstractNumId w:val="26"/>
  </w:num>
  <w:num w:numId="24" w16cid:durableId="1204100949">
    <w:abstractNumId w:val="31"/>
  </w:num>
  <w:num w:numId="25" w16cid:durableId="1884512038">
    <w:abstractNumId w:val="16"/>
  </w:num>
  <w:num w:numId="26" w16cid:durableId="250236621">
    <w:abstractNumId w:val="24"/>
  </w:num>
  <w:num w:numId="27" w16cid:durableId="606088153">
    <w:abstractNumId w:val="44"/>
  </w:num>
  <w:num w:numId="28" w16cid:durableId="183716837">
    <w:abstractNumId w:val="28"/>
  </w:num>
  <w:num w:numId="29" w16cid:durableId="1204291053">
    <w:abstractNumId w:val="5"/>
  </w:num>
  <w:num w:numId="30" w16cid:durableId="155608946">
    <w:abstractNumId w:val="14"/>
  </w:num>
  <w:num w:numId="31" w16cid:durableId="411465092">
    <w:abstractNumId w:val="25"/>
  </w:num>
  <w:num w:numId="32" w16cid:durableId="2058700762">
    <w:abstractNumId w:val="54"/>
  </w:num>
  <w:num w:numId="33" w16cid:durableId="1177840682">
    <w:abstractNumId w:val="51"/>
  </w:num>
  <w:num w:numId="34" w16cid:durableId="319046134">
    <w:abstractNumId w:val="12"/>
  </w:num>
  <w:num w:numId="35" w16cid:durableId="746460038">
    <w:abstractNumId w:val="22"/>
  </w:num>
  <w:num w:numId="36" w16cid:durableId="618680750">
    <w:abstractNumId w:val="23"/>
  </w:num>
  <w:num w:numId="37" w16cid:durableId="656570569">
    <w:abstractNumId w:val="33"/>
  </w:num>
  <w:num w:numId="38" w16cid:durableId="455563893">
    <w:abstractNumId w:val="8"/>
  </w:num>
  <w:num w:numId="39" w16cid:durableId="1962762603">
    <w:abstractNumId w:val="49"/>
  </w:num>
  <w:num w:numId="40" w16cid:durableId="1851140028">
    <w:abstractNumId w:val="50"/>
  </w:num>
  <w:num w:numId="41" w16cid:durableId="1404723217">
    <w:abstractNumId w:val="7"/>
  </w:num>
  <w:num w:numId="42" w16cid:durableId="1017122515">
    <w:abstractNumId w:val="48"/>
  </w:num>
  <w:num w:numId="43" w16cid:durableId="5500701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275633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55454758">
    <w:abstractNumId w:val="45"/>
  </w:num>
  <w:num w:numId="46" w16cid:durableId="2027172972">
    <w:abstractNumId w:val="35"/>
  </w:num>
  <w:num w:numId="47" w16cid:durableId="1530947105">
    <w:abstractNumId w:val="47"/>
  </w:num>
  <w:num w:numId="48" w16cid:durableId="859899659">
    <w:abstractNumId w:val="37"/>
  </w:num>
  <w:num w:numId="49" w16cid:durableId="584416960">
    <w:abstractNumId w:val="34"/>
  </w:num>
  <w:num w:numId="50" w16cid:durableId="1527644481">
    <w:abstractNumId w:val="27"/>
  </w:num>
  <w:num w:numId="51" w16cid:durableId="463041437">
    <w:abstractNumId w:val="46"/>
  </w:num>
  <w:num w:numId="52" w16cid:durableId="1600678704">
    <w:abstractNumId w:val="42"/>
  </w:num>
  <w:num w:numId="53" w16cid:durableId="692077125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D3"/>
    <w:rsid w:val="0000127A"/>
    <w:rsid w:val="00005F21"/>
    <w:rsid w:val="00006E53"/>
    <w:rsid w:val="000102D3"/>
    <w:rsid w:val="00012524"/>
    <w:rsid w:val="0001258F"/>
    <w:rsid w:val="00014845"/>
    <w:rsid w:val="0001543E"/>
    <w:rsid w:val="0002063A"/>
    <w:rsid w:val="00021212"/>
    <w:rsid w:val="00021F23"/>
    <w:rsid w:val="00022ADC"/>
    <w:rsid w:val="00031EE9"/>
    <w:rsid w:val="000334A6"/>
    <w:rsid w:val="000367EA"/>
    <w:rsid w:val="000376B8"/>
    <w:rsid w:val="00040AAB"/>
    <w:rsid w:val="00041367"/>
    <w:rsid w:val="000414D4"/>
    <w:rsid w:val="00042035"/>
    <w:rsid w:val="00046D30"/>
    <w:rsid w:val="00047AD2"/>
    <w:rsid w:val="00050EE9"/>
    <w:rsid w:val="00051414"/>
    <w:rsid w:val="00051D03"/>
    <w:rsid w:val="00053929"/>
    <w:rsid w:val="00056901"/>
    <w:rsid w:val="0005707D"/>
    <w:rsid w:val="00057DC6"/>
    <w:rsid w:val="00061A7F"/>
    <w:rsid w:val="00063E4B"/>
    <w:rsid w:val="00067113"/>
    <w:rsid w:val="000729C8"/>
    <w:rsid w:val="0007451B"/>
    <w:rsid w:val="00080B66"/>
    <w:rsid w:val="000843FF"/>
    <w:rsid w:val="0009092F"/>
    <w:rsid w:val="0009359D"/>
    <w:rsid w:val="00095A50"/>
    <w:rsid w:val="0009756A"/>
    <w:rsid w:val="000A4F18"/>
    <w:rsid w:val="000B1B1D"/>
    <w:rsid w:val="000B34DF"/>
    <w:rsid w:val="000B6304"/>
    <w:rsid w:val="000C0AEA"/>
    <w:rsid w:val="000C1F5E"/>
    <w:rsid w:val="000C3CEA"/>
    <w:rsid w:val="000C6800"/>
    <w:rsid w:val="000D1AE9"/>
    <w:rsid w:val="000D1DFB"/>
    <w:rsid w:val="000E139E"/>
    <w:rsid w:val="000E18AA"/>
    <w:rsid w:val="000E451B"/>
    <w:rsid w:val="000F219D"/>
    <w:rsid w:val="00103737"/>
    <w:rsid w:val="00104267"/>
    <w:rsid w:val="00105BC1"/>
    <w:rsid w:val="00106F52"/>
    <w:rsid w:val="0011443A"/>
    <w:rsid w:val="00116981"/>
    <w:rsid w:val="001213CD"/>
    <w:rsid w:val="00121A53"/>
    <w:rsid w:val="001223C8"/>
    <w:rsid w:val="0012406D"/>
    <w:rsid w:val="001258E0"/>
    <w:rsid w:val="00125BF9"/>
    <w:rsid w:val="001274EE"/>
    <w:rsid w:val="00137E15"/>
    <w:rsid w:val="00140F21"/>
    <w:rsid w:val="00143E75"/>
    <w:rsid w:val="00160A97"/>
    <w:rsid w:val="00162567"/>
    <w:rsid w:val="00162718"/>
    <w:rsid w:val="00166471"/>
    <w:rsid w:val="00167F3D"/>
    <w:rsid w:val="00171E17"/>
    <w:rsid w:val="0017218B"/>
    <w:rsid w:val="00172F24"/>
    <w:rsid w:val="00173A6D"/>
    <w:rsid w:val="00181AA3"/>
    <w:rsid w:val="00185E7A"/>
    <w:rsid w:val="001924F9"/>
    <w:rsid w:val="00194729"/>
    <w:rsid w:val="001951BD"/>
    <w:rsid w:val="0019568C"/>
    <w:rsid w:val="00197F38"/>
    <w:rsid w:val="001A047D"/>
    <w:rsid w:val="001A4378"/>
    <w:rsid w:val="001A4AF2"/>
    <w:rsid w:val="001A77ED"/>
    <w:rsid w:val="001B1170"/>
    <w:rsid w:val="001B260C"/>
    <w:rsid w:val="001B3070"/>
    <w:rsid w:val="001B4208"/>
    <w:rsid w:val="001B571B"/>
    <w:rsid w:val="001B57CA"/>
    <w:rsid w:val="001C4C99"/>
    <w:rsid w:val="001D3469"/>
    <w:rsid w:val="001D3D3F"/>
    <w:rsid w:val="001D525C"/>
    <w:rsid w:val="001D613B"/>
    <w:rsid w:val="001D647B"/>
    <w:rsid w:val="001E0562"/>
    <w:rsid w:val="001E45AB"/>
    <w:rsid w:val="001E6A70"/>
    <w:rsid w:val="001F2274"/>
    <w:rsid w:val="001F255C"/>
    <w:rsid w:val="001F2A0D"/>
    <w:rsid w:val="001F32C6"/>
    <w:rsid w:val="001F6531"/>
    <w:rsid w:val="001F722D"/>
    <w:rsid w:val="001F77F0"/>
    <w:rsid w:val="001F7946"/>
    <w:rsid w:val="001F7FCB"/>
    <w:rsid w:val="00200594"/>
    <w:rsid w:val="00202261"/>
    <w:rsid w:val="00202ED8"/>
    <w:rsid w:val="00206FAD"/>
    <w:rsid w:val="0020793A"/>
    <w:rsid w:val="002129FD"/>
    <w:rsid w:val="00214B61"/>
    <w:rsid w:val="0021528F"/>
    <w:rsid w:val="00216EAD"/>
    <w:rsid w:val="0021755D"/>
    <w:rsid w:val="002175A6"/>
    <w:rsid w:val="00217D7C"/>
    <w:rsid w:val="0022321E"/>
    <w:rsid w:val="002256ED"/>
    <w:rsid w:val="00226554"/>
    <w:rsid w:val="00226923"/>
    <w:rsid w:val="00230746"/>
    <w:rsid w:val="00231420"/>
    <w:rsid w:val="0024039B"/>
    <w:rsid w:val="00246C36"/>
    <w:rsid w:val="0024704E"/>
    <w:rsid w:val="00247426"/>
    <w:rsid w:val="002545C7"/>
    <w:rsid w:val="0025696F"/>
    <w:rsid w:val="00260611"/>
    <w:rsid w:val="00262D95"/>
    <w:rsid w:val="00267847"/>
    <w:rsid w:val="002717D9"/>
    <w:rsid w:val="00273034"/>
    <w:rsid w:val="00276524"/>
    <w:rsid w:val="00280DFE"/>
    <w:rsid w:val="00282090"/>
    <w:rsid w:val="00284D48"/>
    <w:rsid w:val="00286A57"/>
    <w:rsid w:val="00287B39"/>
    <w:rsid w:val="00292804"/>
    <w:rsid w:val="00293C47"/>
    <w:rsid w:val="00296055"/>
    <w:rsid w:val="002976E2"/>
    <w:rsid w:val="00297C8B"/>
    <w:rsid w:val="002A18CD"/>
    <w:rsid w:val="002A2C62"/>
    <w:rsid w:val="002A2FED"/>
    <w:rsid w:val="002A3D6E"/>
    <w:rsid w:val="002A3F80"/>
    <w:rsid w:val="002A6BE2"/>
    <w:rsid w:val="002B2CBD"/>
    <w:rsid w:val="002B30AB"/>
    <w:rsid w:val="002B5EC3"/>
    <w:rsid w:val="002B6461"/>
    <w:rsid w:val="002B6C06"/>
    <w:rsid w:val="002C6563"/>
    <w:rsid w:val="002D03FD"/>
    <w:rsid w:val="002D3C9D"/>
    <w:rsid w:val="002D4074"/>
    <w:rsid w:val="002D41A0"/>
    <w:rsid w:val="002D4CF1"/>
    <w:rsid w:val="002D6BB0"/>
    <w:rsid w:val="002E1833"/>
    <w:rsid w:val="002E3C15"/>
    <w:rsid w:val="002E4AE9"/>
    <w:rsid w:val="002F2817"/>
    <w:rsid w:val="002F65B3"/>
    <w:rsid w:val="002F7EA2"/>
    <w:rsid w:val="002F7F97"/>
    <w:rsid w:val="003045C4"/>
    <w:rsid w:val="00307695"/>
    <w:rsid w:val="00315491"/>
    <w:rsid w:val="00316028"/>
    <w:rsid w:val="00320B67"/>
    <w:rsid w:val="00325A29"/>
    <w:rsid w:val="0033237E"/>
    <w:rsid w:val="00346728"/>
    <w:rsid w:val="00353047"/>
    <w:rsid w:val="003532C1"/>
    <w:rsid w:val="00356EDE"/>
    <w:rsid w:val="00361733"/>
    <w:rsid w:val="003619C9"/>
    <w:rsid w:val="00364F75"/>
    <w:rsid w:val="00370A4E"/>
    <w:rsid w:val="0037192E"/>
    <w:rsid w:val="00373B28"/>
    <w:rsid w:val="00374F55"/>
    <w:rsid w:val="0037562A"/>
    <w:rsid w:val="00377CB6"/>
    <w:rsid w:val="00383DE8"/>
    <w:rsid w:val="00386CA7"/>
    <w:rsid w:val="00386DE3"/>
    <w:rsid w:val="00386E68"/>
    <w:rsid w:val="003871A2"/>
    <w:rsid w:val="003905A5"/>
    <w:rsid w:val="00391A9C"/>
    <w:rsid w:val="00392265"/>
    <w:rsid w:val="003960FA"/>
    <w:rsid w:val="00396A98"/>
    <w:rsid w:val="003A57C1"/>
    <w:rsid w:val="003A77AF"/>
    <w:rsid w:val="003B0FC3"/>
    <w:rsid w:val="003B3D6C"/>
    <w:rsid w:val="003B7224"/>
    <w:rsid w:val="003C10DD"/>
    <w:rsid w:val="003C5599"/>
    <w:rsid w:val="003D17C5"/>
    <w:rsid w:val="003D1D47"/>
    <w:rsid w:val="003D4CDC"/>
    <w:rsid w:val="003E7DFC"/>
    <w:rsid w:val="003F4879"/>
    <w:rsid w:val="004005D3"/>
    <w:rsid w:val="00402292"/>
    <w:rsid w:val="00402F72"/>
    <w:rsid w:val="004033DA"/>
    <w:rsid w:val="004104DD"/>
    <w:rsid w:val="00411D9D"/>
    <w:rsid w:val="00411E9E"/>
    <w:rsid w:val="00411F4F"/>
    <w:rsid w:val="00412073"/>
    <w:rsid w:val="00415D8B"/>
    <w:rsid w:val="00416BA4"/>
    <w:rsid w:val="0042407F"/>
    <w:rsid w:val="00426E76"/>
    <w:rsid w:val="004304DD"/>
    <w:rsid w:val="00430D91"/>
    <w:rsid w:val="00431312"/>
    <w:rsid w:val="00431CE8"/>
    <w:rsid w:val="0043345B"/>
    <w:rsid w:val="0043368E"/>
    <w:rsid w:val="00434DAF"/>
    <w:rsid w:val="0043762B"/>
    <w:rsid w:val="004419EB"/>
    <w:rsid w:val="00443E59"/>
    <w:rsid w:val="00445723"/>
    <w:rsid w:val="00456983"/>
    <w:rsid w:val="00457F4A"/>
    <w:rsid w:val="0046323F"/>
    <w:rsid w:val="00465301"/>
    <w:rsid w:val="00477DC6"/>
    <w:rsid w:val="00480F08"/>
    <w:rsid w:val="004829A9"/>
    <w:rsid w:val="00482DC2"/>
    <w:rsid w:val="0048362D"/>
    <w:rsid w:val="00483CF8"/>
    <w:rsid w:val="004851ED"/>
    <w:rsid w:val="004862A1"/>
    <w:rsid w:val="00487C4D"/>
    <w:rsid w:val="0049011C"/>
    <w:rsid w:val="00491974"/>
    <w:rsid w:val="0049231D"/>
    <w:rsid w:val="00493309"/>
    <w:rsid w:val="00494458"/>
    <w:rsid w:val="004952DF"/>
    <w:rsid w:val="004962B8"/>
    <w:rsid w:val="0049634B"/>
    <w:rsid w:val="004A0AD7"/>
    <w:rsid w:val="004A1788"/>
    <w:rsid w:val="004A6FE3"/>
    <w:rsid w:val="004A75AF"/>
    <w:rsid w:val="004A7B52"/>
    <w:rsid w:val="004B0ACA"/>
    <w:rsid w:val="004B263B"/>
    <w:rsid w:val="004B2F0E"/>
    <w:rsid w:val="004B39F8"/>
    <w:rsid w:val="004B630B"/>
    <w:rsid w:val="004C10F8"/>
    <w:rsid w:val="004C2306"/>
    <w:rsid w:val="004C2B02"/>
    <w:rsid w:val="004C3329"/>
    <w:rsid w:val="004C7B55"/>
    <w:rsid w:val="004D0FF9"/>
    <w:rsid w:val="004D1216"/>
    <w:rsid w:val="004D1E09"/>
    <w:rsid w:val="004D41DF"/>
    <w:rsid w:val="004D465D"/>
    <w:rsid w:val="004E2BA8"/>
    <w:rsid w:val="004E425A"/>
    <w:rsid w:val="004E4338"/>
    <w:rsid w:val="004E4D7B"/>
    <w:rsid w:val="004F183B"/>
    <w:rsid w:val="004F28D7"/>
    <w:rsid w:val="004F6688"/>
    <w:rsid w:val="004F75CC"/>
    <w:rsid w:val="004F7B8A"/>
    <w:rsid w:val="00501EE9"/>
    <w:rsid w:val="005027CE"/>
    <w:rsid w:val="00502A5F"/>
    <w:rsid w:val="005030B3"/>
    <w:rsid w:val="005030B5"/>
    <w:rsid w:val="00504E9D"/>
    <w:rsid w:val="00510F2A"/>
    <w:rsid w:val="00514E4C"/>
    <w:rsid w:val="0052202E"/>
    <w:rsid w:val="00524082"/>
    <w:rsid w:val="00525BD9"/>
    <w:rsid w:val="00527900"/>
    <w:rsid w:val="0053049F"/>
    <w:rsid w:val="00531074"/>
    <w:rsid w:val="00532CDB"/>
    <w:rsid w:val="00533FA1"/>
    <w:rsid w:val="00536171"/>
    <w:rsid w:val="00537AFB"/>
    <w:rsid w:val="00537BA0"/>
    <w:rsid w:val="0054357F"/>
    <w:rsid w:val="0055300D"/>
    <w:rsid w:val="005552C8"/>
    <w:rsid w:val="00560557"/>
    <w:rsid w:val="00561CDA"/>
    <w:rsid w:val="00563365"/>
    <w:rsid w:val="005644CF"/>
    <w:rsid w:val="00564600"/>
    <w:rsid w:val="005651D8"/>
    <w:rsid w:val="00565BE5"/>
    <w:rsid w:val="00566F67"/>
    <w:rsid w:val="005721DA"/>
    <w:rsid w:val="00574008"/>
    <w:rsid w:val="00574E8A"/>
    <w:rsid w:val="0057542E"/>
    <w:rsid w:val="00577267"/>
    <w:rsid w:val="00581098"/>
    <w:rsid w:val="0058163D"/>
    <w:rsid w:val="0058165D"/>
    <w:rsid w:val="00583518"/>
    <w:rsid w:val="0058796A"/>
    <w:rsid w:val="005904A3"/>
    <w:rsid w:val="005962DA"/>
    <w:rsid w:val="00597337"/>
    <w:rsid w:val="005A0061"/>
    <w:rsid w:val="005A366C"/>
    <w:rsid w:val="005B3371"/>
    <w:rsid w:val="005B352C"/>
    <w:rsid w:val="005B5AFE"/>
    <w:rsid w:val="005C3A5C"/>
    <w:rsid w:val="005C40FB"/>
    <w:rsid w:val="005C4DD2"/>
    <w:rsid w:val="005C50D3"/>
    <w:rsid w:val="005C635A"/>
    <w:rsid w:val="005C66FA"/>
    <w:rsid w:val="005E0780"/>
    <w:rsid w:val="005E7070"/>
    <w:rsid w:val="005E7C7C"/>
    <w:rsid w:val="005F0DAC"/>
    <w:rsid w:val="005F4ADF"/>
    <w:rsid w:val="005F708D"/>
    <w:rsid w:val="00602DF2"/>
    <w:rsid w:val="00603E57"/>
    <w:rsid w:val="00605E22"/>
    <w:rsid w:val="0060770E"/>
    <w:rsid w:val="0060788E"/>
    <w:rsid w:val="0061382C"/>
    <w:rsid w:val="00613E2B"/>
    <w:rsid w:val="006173B3"/>
    <w:rsid w:val="00620642"/>
    <w:rsid w:val="00620990"/>
    <w:rsid w:val="0062245D"/>
    <w:rsid w:val="00624912"/>
    <w:rsid w:val="00625EAE"/>
    <w:rsid w:val="00631746"/>
    <w:rsid w:val="00637137"/>
    <w:rsid w:val="00643FDF"/>
    <w:rsid w:val="00644FAB"/>
    <w:rsid w:val="00645B3C"/>
    <w:rsid w:val="00652468"/>
    <w:rsid w:val="00652E5A"/>
    <w:rsid w:val="0065374C"/>
    <w:rsid w:val="006558B5"/>
    <w:rsid w:val="00655D7D"/>
    <w:rsid w:val="00655F88"/>
    <w:rsid w:val="00656B56"/>
    <w:rsid w:val="00657475"/>
    <w:rsid w:val="006619A1"/>
    <w:rsid w:val="006642B5"/>
    <w:rsid w:val="00665984"/>
    <w:rsid w:val="00666413"/>
    <w:rsid w:val="00667201"/>
    <w:rsid w:val="0066793F"/>
    <w:rsid w:val="00677558"/>
    <w:rsid w:val="00680A4D"/>
    <w:rsid w:val="00682065"/>
    <w:rsid w:val="0068310A"/>
    <w:rsid w:val="006833C9"/>
    <w:rsid w:val="0068577A"/>
    <w:rsid w:val="0069079D"/>
    <w:rsid w:val="006934D1"/>
    <w:rsid w:val="00694F23"/>
    <w:rsid w:val="00697776"/>
    <w:rsid w:val="00697D6A"/>
    <w:rsid w:val="006A0A76"/>
    <w:rsid w:val="006A0E57"/>
    <w:rsid w:val="006A15B2"/>
    <w:rsid w:val="006A4616"/>
    <w:rsid w:val="006A62CC"/>
    <w:rsid w:val="006A707B"/>
    <w:rsid w:val="006B0C1A"/>
    <w:rsid w:val="006C05CB"/>
    <w:rsid w:val="006C0D2A"/>
    <w:rsid w:val="006C0F0F"/>
    <w:rsid w:val="006C2AA0"/>
    <w:rsid w:val="006C2B18"/>
    <w:rsid w:val="006C4183"/>
    <w:rsid w:val="006C65D1"/>
    <w:rsid w:val="006C6F14"/>
    <w:rsid w:val="006D04A8"/>
    <w:rsid w:val="006D3F39"/>
    <w:rsid w:val="006D5FDD"/>
    <w:rsid w:val="006E2184"/>
    <w:rsid w:val="006E3AFF"/>
    <w:rsid w:val="006E3BD2"/>
    <w:rsid w:val="006E68B3"/>
    <w:rsid w:val="006F0429"/>
    <w:rsid w:val="006F1CB6"/>
    <w:rsid w:val="006F1EB9"/>
    <w:rsid w:val="006F2418"/>
    <w:rsid w:val="006F380F"/>
    <w:rsid w:val="006F5B56"/>
    <w:rsid w:val="006F5DB8"/>
    <w:rsid w:val="007019D7"/>
    <w:rsid w:val="00715488"/>
    <w:rsid w:val="00720C68"/>
    <w:rsid w:val="00721FCB"/>
    <w:rsid w:val="0072472C"/>
    <w:rsid w:val="00726B9A"/>
    <w:rsid w:val="00731F33"/>
    <w:rsid w:val="007334D8"/>
    <w:rsid w:val="00733DF6"/>
    <w:rsid w:val="00733F80"/>
    <w:rsid w:val="00736CBA"/>
    <w:rsid w:val="00740F7D"/>
    <w:rsid w:val="00745B92"/>
    <w:rsid w:val="00746519"/>
    <w:rsid w:val="00746578"/>
    <w:rsid w:val="00746883"/>
    <w:rsid w:val="00747047"/>
    <w:rsid w:val="00755234"/>
    <w:rsid w:val="0076222F"/>
    <w:rsid w:val="00762582"/>
    <w:rsid w:val="00766E6A"/>
    <w:rsid w:val="0076713D"/>
    <w:rsid w:val="00767385"/>
    <w:rsid w:val="00770615"/>
    <w:rsid w:val="007730AF"/>
    <w:rsid w:val="00773B43"/>
    <w:rsid w:val="00780E4D"/>
    <w:rsid w:val="00780F76"/>
    <w:rsid w:val="00781C33"/>
    <w:rsid w:val="00781FD6"/>
    <w:rsid w:val="00783330"/>
    <w:rsid w:val="00784BE4"/>
    <w:rsid w:val="00787A92"/>
    <w:rsid w:val="00787AB1"/>
    <w:rsid w:val="007902A8"/>
    <w:rsid w:val="00790856"/>
    <w:rsid w:val="00792A38"/>
    <w:rsid w:val="007B0867"/>
    <w:rsid w:val="007B1206"/>
    <w:rsid w:val="007B49C4"/>
    <w:rsid w:val="007B70B8"/>
    <w:rsid w:val="007B732F"/>
    <w:rsid w:val="007C20BA"/>
    <w:rsid w:val="007C3B8F"/>
    <w:rsid w:val="007C6B79"/>
    <w:rsid w:val="007D0227"/>
    <w:rsid w:val="007D0B98"/>
    <w:rsid w:val="007D339F"/>
    <w:rsid w:val="007D5DE8"/>
    <w:rsid w:val="007E38AF"/>
    <w:rsid w:val="007E542F"/>
    <w:rsid w:val="007E5E11"/>
    <w:rsid w:val="007F1132"/>
    <w:rsid w:val="007F16D1"/>
    <w:rsid w:val="007F1B5B"/>
    <w:rsid w:val="007F1E2F"/>
    <w:rsid w:val="00802875"/>
    <w:rsid w:val="0080302F"/>
    <w:rsid w:val="00804687"/>
    <w:rsid w:val="0080654C"/>
    <w:rsid w:val="008107C3"/>
    <w:rsid w:val="0081425F"/>
    <w:rsid w:val="00822394"/>
    <w:rsid w:val="008247DC"/>
    <w:rsid w:val="0082517F"/>
    <w:rsid w:val="00827EB6"/>
    <w:rsid w:val="0083295F"/>
    <w:rsid w:val="008344D1"/>
    <w:rsid w:val="00841EFD"/>
    <w:rsid w:val="0084449D"/>
    <w:rsid w:val="008449B6"/>
    <w:rsid w:val="00845554"/>
    <w:rsid w:val="00846167"/>
    <w:rsid w:val="008470A9"/>
    <w:rsid w:val="00850535"/>
    <w:rsid w:val="00850CC5"/>
    <w:rsid w:val="00853057"/>
    <w:rsid w:val="00853D21"/>
    <w:rsid w:val="00854F1F"/>
    <w:rsid w:val="008552E6"/>
    <w:rsid w:val="00856794"/>
    <w:rsid w:val="00860DD9"/>
    <w:rsid w:val="00865E6F"/>
    <w:rsid w:val="008733B7"/>
    <w:rsid w:val="00873626"/>
    <w:rsid w:val="008745B5"/>
    <w:rsid w:val="00877704"/>
    <w:rsid w:val="00880A28"/>
    <w:rsid w:val="0088175D"/>
    <w:rsid w:val="00886237"/>
    <w:rsid w:val="00886E99"/>
    <w:rsid w:val="008874BB"/>
    <w:rsid w:val="00890C7D"/>
    <w:rsid w:val="0089133D"/>
    <w:rsid w:val="008919D7"/>
    <w:rsid w:val="00893797"/>
    <w:rsid w:val="008A0354"/>
    <w:rsid w:val="008A0583"/>
    <w:rsid w:val="008A1AB6"/>
    <w:rsid w:val="008A78FD"/>
    <w:rsid w:val="008B05D4"/>
    <w:rsid w:val="008B1A3A"/>
    <w:rsid w:val="008B1F08"/>
    <w:rsid w:val="008B49C8"/>
    <w:rsid w:val="008B54FE"/>
    <w:rsid w:val="008B6FDE"/>
    <w:rsid w:val="008B7B7D"/>
    <w:rsid w:val="008C1C84"/>
    <w:rsid w:val="008C3F52"/>
    <w:rsid w:val="008C6913"/>
    <w:rsid w:val="008D308D"/>
    <w:rsid w:val="008E23E9"/>
    <w:rsid w:val="008E46DC"/>
    <w:rsid w:val="008E48D7"/>
    <w:rsid w:val="008E5620"/>
    <w:rsid w:val="008E5E2A"/>
    <w:rsid w:val="008E5E79"/>
    <w:rsid w:val="008F434B"/>
    <w:rsid w:val="008F4FE1"/>
    <w:rsid w:val="008F6CCD"/>
    <w:rsid w:val="008F7338"/>
    <w:rsid w:val="00903A95"/>
    <w:rsid w:val="00907870"/>
    <w:rsid w:val="00907917"/>
    <w:rsid w:val="00910807"/>
    <w:rsid w:val="00911482"/>
    <w:rsid w:val="00913103"/>
    <w:rsid w:val="00914387"/>
    <w:rsid w:val="00916771"/>
    <w:rsid w:val="00916AFF"/>
    <w:rsid w:val="00916EAA"/>
    <w:rsid w:val="009200ED"/>
    <w:rsid w:val="009240B8"/>
    <w:rsid w:val="0092671E"/>
    <w:rsid w:val="009310D6"/>
    <w:rsid w:val="009338B2"/>
    <w:rsid w:val="00934DC1"/>
    <w:rsid w:val="00935055"/>
    <w:rsid w:val="00935675"/>
    <w:rsid w:val="00940977"/>
    <w:rsid w:val="00943627"/>
    <w:rsid w:val="00946F0A"/>
    <w:rsid w:val="00954F61"/>
    <w:rsid w:val="00955271"/>
    <w:rsid w:val="00955789"/>
    <w:rsid w:val="009606E5"/>
    <w:rsid w:val="0096415D"/>
    <w:rsid w:val="00965592"/>
    <w:rsid w:val="009716D8"/>
    <w:rsid w:val="0097460E"/>
    <w:rsid w:val="00976373"/>
    <w:rsid w:val="00980754"/>
    <w:rsid w:val="009828E4"/>
    <w:rsid w:val="00983B49"/>
    <w:rsid w:val="00985CAB"/>
    <w:rsid w:val="009913D2"/>
    <w:rsid w:val="00991EC5"/>
    <w:rsid w:val="00997EA9"/>
    <w:rsid w:val="009A1EF6"/>
    <w:rsid w:val="009A2F18"/>
    <w:rsid w:val="009A31BD"/>
    <w:rsid w:val="009A47A9"/>
    <w:rsid w:val="009A7A9D"/>
    <w:rsid w:val="009B41A0"/>
    <w:rsid w:val="009B5C52"/>
    <w:rsid w:val="009B6814"/>
    <w:rsid w:val="009C1045"/>
    <w:rsid w:val="009C18AB"/>
    <w:rsid w:val="009C2E99"/>
    <w:rsid w:val="009C4E70"/>
    <w:rsid w:val="009C667A"/>
    <w:rsid w:val="009C6723"/>
    <w:rsid w:val="009D03DE"/>
    <w:rsid w:val="009D06B0"/>
    <w:rsid w:val="009D60D0"/>
    <w:rsid w:val="009D6376"/>
    <w:rsid w:val="009E0C49"/>
    <w:rsid w:val="009E13FF"/>
    <w:rsid w:val="009E1885"/>
    <w:rsid w:val="009E41E3"/>
    <w:rsid w:val="009E678E"/>
    <w:rsid w:val="009E6A2B"/>
    <w:rsid w:val="009F06CF"/>
    <w:rsid w:val="009F2B01"/>
    <w:rsid w:val="009F4EB6"/>
    <w:rsid w:val="009F654D"/>
    <w:rsid w:val="009F787E"/>
    <w:rsid w:val="00A04E54"/>
    <w:rsid w:val="00A10F5A"/>
    <w:rsid w:val="00A14D56"/>
    <w:rsid w:val="00A171C5"/>
    <w:rsid w:val="00A17B35"/>
    <w:rsid w:val="00A22D64"/>
    <w:rsid w:val="00A25E8E"/>
    <w:rsid w:val="00A26FDC"/>
    <w:rsid w:val="00A33E2D"/>
    <w:rsid w:val="00A34D97"/>
    <w:rsid w:val="00A34FF1"/>
    <w:rsid w:val="00A42637"/>
    <w:rsid w:val="00A42BDF"/>
    <w:rsid w:val="00A462DE"/>
    <w:rsid w:val="00A52872"/>
    <w:rsid w:val="00A53174"/>
    <w:rsid w:val="00A57AB1"/>
    <w:rsid w:val="00A60719"/>
    <w:rsid w:val="00A70836"/>
    <w:rsid w:val="00A728B2"/>
    <w:rsid w:val="00A74248"/>
    <w:rsid w:val="00A74D36"/>
    <w:rsid w:val="00A7517C"/>
    <w:rsid w:val="00A77B30"/>
    <w:rsid w:val="00A81E77"/>
    <w:rsid w:val="00A82EA1"/>
    <w:rsid w:val="00A848C0"/>
    <w:rsid w:val="00A873C8"/>
    <w:rsid w:val="00A90B22"/>
    <w:rsid w:val="00A933AC"/>
    <w:rsid w:val="00A957C6"/>
    <w:rsid w:val="00A963C2"/>
    <w:rsid w:val="00A97B98"/>
    <w:rsid w:val="00AA2482"/>
    <w:rsid w:val="00AA27C8"/>
    <w:rsid w:val="00AA55D6"/>
    <w:rsid w:val="00AA7053"/>
    <w:rsid w:val="00AB248F"/>
    <w:rsid w:val="00AB346D"/>
    <w:rsid w:val="00AB392D"/>
    <w:rsid w:val="00AB53A9"/>
    <w:rsid w:val="00AD0E24"/>
    <w:rsid w:val="00AD128C"/>
    <w:rsid w:val="00AD231C"/>
    <w:rsid w:val="00AD2569"/>
    <w:rsid w:val="00AD3EE5"/>
    <w:rsid w:val="00AD4763"/>
    <w:rsid w:val="00AD5476"/>
    <w:rsid w:val="00AE30DF"/>
    <w:rsid w:val="00AE3211"/>
    <w:rsid w:val="00AE690B"/>
    <w:rsid w:val="00AE6AA7"/>
    <w:rsid w:val="00AE6C52"/>
    <w:rsid w:val="00AE7DE5"/>
    <w:rsid w:val="00AF322F"/>
    <w:rsid w:val="00AF524E"/>
    <w:rsid w:val="00AF5CC5"/>
    <w:rsid w:val="00AF6C45"/>
    <w:rsid w:val="00AF7500"/>
    <w:rsid w:val="00B00DE5"/>
    <w:rsid w:val="00B0111F"/>
    <w:rsid w:val="00B01CD4"/>
    <w:rsid w:val="00B0232C"/>
    <w:rsid w:val="00B03D5B"/>
    <w:rsid w:val="00B05EC9"/>
    <w:rsid w:val="00B061C0"/>
    <w:rsid w:val="00B112AB"/>
    <w:rsid w:val="00B11763"/>
    <w:rsid w:val="00B22497"/>
    <w:rsid w:val="00B260A3"/>
    <w:rsid w:val="00B3042E"/>
    <w:rsid w:val="00B30552"/>
    <w:rsid w:val="00B31478"/>
    <w:rsid w:val="00B31D4D"/>
    <w:rsid w:val="00B41C91"/>
    <w:rsid w:val="00B4312F"/>
    <w:rsid w:val="00B5365D"/>
    <w:rsid w:val="00B552A2"/>
    <w:rsid w:val="00B56BB7"/>
    <w:rsid w:val="00B56DF7"/>
    <w:rsid w:val="00B606A0"/>
    <w:rsid w:val="00B6260A"/>
    <w:rsid w:val="00B63251"/>
    <w:rsid w:val="00B64872"/>
    <w:rsid w:val="00B66710"/>
    <w:rsid w:val="00B66F09"/>
    <w:rsid w:val="00B7067E"/>
    <w:rsid w:val="00B70964"/>
    <w:rsid w:val="00B71ED9"/>
    <w:rsid w:val="00B7264B"/>
    <w:rsid w:val="00B73473"/>
    <w:rsid w:val="00B7387C"/>
    <w:rsid w:val="00B75343"/>
    <w:rsid w:val="00B77FE8"/>
    <w:rsid w:val="00B81B43"/>
    <w:rsid w:val="00B853AA"/>
    <w:rsid w:val="00B86D3F"/>
    <w:rsid w:val="00B86FB5"/>
    <w:rsid w:val="00B87D6E"/>
    <w:rsid w:val="00B944BB"/>
    <w:rsid w:val="00B950FE"/>
    <w:rsid w:val="00B96E57"/>
    <w:rsid w:val="00BA1DD3"/>
    <w:rsid w:val="00BA279A"/>
    <w:rsid w:val="00BA347E"/>
    <w:rsid w:val="00BA4C5A"/>
    <w:rsid w:val="00BA5454"/>
    <w:rsid w:val="00BB26CD"/>
    <w:rsid w:val="00BB32B4"/>
    <w:rsid w:val="00BB6BBD"/>
    <w:rsid w:val="00BB74AD"/>
    <w:rsid w:val="00BB7FEB"/>
    <w:rsid w:val="00BC2DE1"/>
    <w:rsid w:val="00BC42C5"/>
    <w:rsid w:val="00BC444F"/>
    <w:rsid w:val="00BC4E55"/>
    <w:rsid w:val="00BC5D91"/>
    <w:rsid w:val="00BC6270"/>
    <w:rsid w:val="00BD261C"/>
    <w:rsid w:val="00BD2F9C"/>
    <w:rsid w:val="00BD3871"/>
    <w:rsid w:val="00BD7029"/>
    <w:rsid w:val="00BE10A0"/>
    <w:rsid w:val="00BF3843"/>
    <w:rsid w:val="00BF6185"/>
    <w:rsid w:val="00BF72EB"/>
    <w:rsid w:val="00C00CC7"/>
    <w:rsid w:val="00C02C1E"/>
    <w:rsid w:val="00C04C2F"/>
    <w:rsid w:val="00C068CD"/>
    <w:rsid w:val="00C11BD1"/>
    <w:rsid w:val="00C12355"/>
    <w:rsid w:val="00C207AC"/>
    <w:rsid w:val="00C22BDF"/>
    <w:rsid w:val="00C245A1"/>
    <w:rsid w:val="00C31453"/>
    <w:rsid w:val="00C356C8"/>
    <w:rsid w:val="00C430DF"/>
    <w:rsid w:val="00C46BEF"/>
    <w:rsid w:val="00C46F09"/>
    <w:rsid w:val="00C47BEF"/>
    <w:rsid w:val="00C5099F"/>
    <w:rsid w:val="00C52791"/>
    <w:rsid w:val="00C5291F"/>
    <w:rsid w:val="00C55771"/>
    <w:rsid w:val="00C5590B"/>
    <w:rsid w:val="00C6252D"/>
    <w:rsid w:val="00C62D95"/>
    <w:rsid w:val="00C64612"/>
    <w:rsid w:val="00C731D4"/>
    <w:rsid w:val="00C87541"/>
    <w:rsid w:val="00C87BD5"/>
    <w:rsid w:val="00CA24AD"/>
    <w:rsid w:val="00CA4AA3"/>
    <w:rsid w:val="00CB0DF7"/>
    <w:rsid w:val="00CB26B4"/>
    <w:rsid w:val="00CB3E8A"/>
    <w:rsid w:val="00CC0FDF"/>
    <w:rsid w:val="00CC268B"/>
    <w:rsid w:val="00CC2FBD"/>
    <w:rsid w:val="00CC3347"/>
    <w:rsid w:val="00CC578B"/>
    <w:rsid w:val="00CC6204"/>
    <w:rsid w:val="00CC7BB3"/>
    <w:rsid w:val="00CD2D78"/>
    <w:rsid w:val="00CD303B"/>
    <w:rsid w:val="00CD7E0F"/>
    <w:rsid w:val="00CE0130"/>
    <w:rsid w:val="00CE19D6"/>
    <w:rsid w:val="00CE2AA9"/>
    <w:rsid w:val="00CE5112"/>
    <w:rsid w:val="00CE53D5"/>
    <w:rsid w:val="00CE78A1"/>
    <w:rsid w:val="00CF14DF"/>
    <w:rsid w:val="00CF23E8"/>
    <w:rsid w:val="00CF3519"/>
    <w:rsid w:val="00D03710"/>
    <w:rsid w:val="00D053E6"/>
    <w:rsid w:val="00D05466"/>
    <w:rsid w:val="00D07465"/>
    <w:rsid w:val="00D216F5"/>
    <w:rsid w:val="00D238D2"/>
    <w:rsid w:val="00D24463"/>
    <w:rsid w:val="00D262B0"/>
    <w:rsid w:val="00D30008"/>
    <w:rsid w:val="00D31ED1"/>
    <w:rsid w:val="00D341A1"/>
    <w:rsid w:val="00D345B4"/>
    <w:rsid w:val="00D3585C"/>
    <w:rsid w:val="00D3723B"/>
    <w:rsid w:val="00D3734E"/>
    <w:rsid w:val="00D37F61"/>
    <w:rsid w:val="00D4644C"/>
    <w:rsid w:val="00D50437"/>
    <w:rsid w:val="00D52674"/>
    <w:rsid w:val="00D542A6"/>
    <w:rsid w:val="00D54FEE"/>
    <w:rsid w:val="00D609BD"/>
    <w:rsid w:val="00D60F44"/>
    <w:rsid w:val="00D62A99"/>
    <w:rsid w:val="00D672C1"/>
    <w:rsid w:val="00D73A4D"/>
    <w:rsid w:val="00D74980"/>
    <w:rsid w:val="00D7523C"/>
    <w:rsid w:val="00D830C4"/>
    <w:rsid w:val="00D83155"/>
    <w:rsid w:val="00D85416"/>
    <w:rsid w:val="00D86DC9"/>
    <w:rsid w:val="00D91FD1"/>
    <w:rsid w:val="00D92821"/>
    <w:rsid w:val="00D9484C"/>
    <w:rsid w:val="00D96D7F"/>
    <w:rsid w:val="00DA01C9"/>
    <w:rsid w:val="00DA0A39"/>
    <w:rsid w:val="00DA415F"/>
    <w:rsid w:val="00DA484D"/>
    <w:rsid w:val="00DA51F1"/>
    <w:rsid w:val="00DB16A3"/>
    <w:rsid w:val="00DB4083"/>
    <w:rsid w:val="00DB63E1"/>
    <w:rsid w:val="00DB6C30"/>
    <w:rsid w:val="00DC3EF1"/>
    <w:rsid w:val="00DD568A"/>
    <w:rsid w:val="00DE0F5D"/>
    <w:rsid w:val="00DE3449"/>
    <w:rsid w:val="00DE4612"/>
    <w:rsid w:val="00DE56E6"/>
    <w:rsid w:val="00DE577B"/>
    <w:rsid w:val="00DF32F0"/>
    <w:rsid w:val="00E00820"/>
    <w:rsid w:val="00E01EB4"/>
    <w:rsid w:val="00E0215C"/>
    <w:rsid w:val="00E03E2F"/>
    <w:rsid w:val="00E07EBE"/>
    <w:rsid w:val="00E10F37"/>
    <w:rsid w:val="00E219F9"/>
    <w:rsid w:val="00E22A74"/>
    <w:rsid w:val="00E271F2"/>
    <w:rsid w:val="00E27890"/>
    <w:rsid w:val="00E34943"/>
    <w:rsid w:val="00E359A3"/>
    <w:rsid w:val="00E40272"/>
    <w:rsid w:val="00E41618"/>
    <w:rsid w:val="00E41F39"/>
    <w:rsid w:val="00E4441E"/>
    <w:rsid w:val="00E470AE"/>
    <w:rsid w:val="00E4743D"/>
    <w:rsid w:val="00E50D58"/>
    <w:rsid w:val="00E52DD4"/>
    <w:rsid w:val="00E5429C"/>
    <w:rsid w:val="00E558F7"/>
    <w:rsid w:val="00E57EF7"/>
    <w:rsid w:val="00E62384"/>
    <w:rsid w:val="00E63561"/>
    <w:rsid w:val="00E63588"/>
    <w:rsid w:val="00E659E8"/>
    <w:rsid w:val="00E71BF5"/>
    <w:rsid w:val="00E71CC6"/>
    <w:rsid w:val="00E73997"/>
    <w:rsid w:val="00E777C2"/>
    <w:rsid w:val="00E802B8"/>
    <w:rsid w:val="00E83BAC"/>
    <w:rsid w:val="00E84CB1"/>
    <w:rsid w:val="00E85EB7"/>
    <w:rsid w:val="00E87CA3"/>
    <w:rsid w:val="00E91C80"/>
    <w:rsid w:val="00E979A1"/>
    <w:rsid w:val="00EA685B"/>
    <w:rsid w:val="00EA69C7"/>
    <w:rsid w:val="00EB0B75"/>
    <w:rsid w:val="00EB5976"/>
    <w:rsid w:val="00EB645E"/>
    <w:rsid w:val="00EC0ADB"/>
    <w:rsid w:val="00EC450D"/>
    <w:rsid w:val="00EC4BC8"/>
    <w:rsid w:val="00EC77EC"/>
    <w:rsid w:val="00ED0FE9"/>
    <w:rsid w:val="00ED20E1"/>
    <w:rsid w:val="00ED44D6"/>
    <w:rsid w:val="00EE05F6"/>
    <w:rsid w:val="00EE1BC9"/>
    <w:rsid w:val="00EE272A"/>
    <w:rsid w:val="00EE703F"/>
    <w:rsid w:val="00EE7053"/>
    <w:rsid w:val="00EF1A50"/>
    <w:rsid w:val="00EF1A6A"/>
    <w:rsid w:val="00EF3239"/>
    <w:rsid w:val="00EF3702"/>
    <w:rsid w:val="00EF4DC2"/>
    <w:rsid w:val="00EF4FC3"/>
    <w:rsid w:val="00EF545F"/>
    <w:rsid w:val="00EF7053"/>
    <w:rsid w:val="00EF75C1"/>
    <w:rsid w:val="00EF77FA"/>
    <w:rsid w:val="00EF794B"/>
    <w:rsid w:val="00F05CC0"/>
    <w:rsid w:val="00F06CA1"/>
    <w:rsid w:val="00F103C9"/>
    <w:rsid w:val="00F114E4"/>
    <w:rsid w:val="00F13D0E"/>
    <w:rsid w:val="00F31590"/>
    <w:rsid w:val="00F352FF"/>
    <w:rsid w:val="00F360C5"/>
    <w:rsid w:val="00F4174B"/>
    <w:rsid w:val="00F472EB"/>
    <w:rsid w:val="00F50AD3"/>
    <w:rsid w:val="00F520A7"/>
    <w:rsid w:val="00F52890"/>
    <w:rsid w:val="00F53510"/>
    <w:rsid w:val="00F541D1"/>
    <w:rsid w:val="00F54D45"/>
    <w:rsid w:val="00F54D75"/>
    <w:rsid w:val="00F5658E"/>
    <w:rsid w:val="00F62604"/>
    <w:rsid w:val="00F66E00"/>
    <w:rsid w:val="00F71160"/>
    <w:rsid w:val="00F71DE5"/>
    <w:rsid w:val="00F7383F"/>
    <w:rsid w:val="00F82353"/>
    <w:rsid w:val="00F82AD5"/>
    <w:rsid w:val="00F84FB5"/>
    <w:rsid w:val="00F86C7D"/>
    <w:rsid w:val="00F91189"/>
    <w:rsid w:val="00F9120D"/>
    <w:rsid w:val="00F92081"/>
    <w:rsid w:val="00F92915"/>
    <w:rsid w:val="00F94448"/>
    <w:rsid w:val="00F959E7"/>
    <w:rsid w:val="00FA086D"/>
    <w:rsid w:val="00FA2F95"/>
    <w:rsid w:val="00FA35F9"/>
    <w:rsid w:val="00FA56C3"/>
    <w:rsid w:val="00FA6BD9"/>
    <w:rsid w:val="00FB2F9D"/>
    <w:rsid w:val="00FB375F"/>
    <w:rsid w:val="00FB5D5C"/>
    <w:rsid w:val="00FC04F5"/>
    <w:rsid w:val="00FC0A6D"/>
    <w:rsid w:val="00FC2BA3"/>
    <w:rsid w:val="00FC4571"/>
    <w:rsid w:val="00FC4C3A"/>
    <w:rsid w:val="00FC5ADF"/>
    <w:rsid w:val="00FC7BAC"/>
    <w:rsid w:val="00FD2310"/>
    <w:rsid w:val="00FD344B"/>
    <w:rsid w:val="00FD356B"/>
    <w:rsid w:val="00FD46C1"/>
    <w:rsid w:val="00FE6090"/>
    <w:rsid w:val="00FE61DD"/>
    <w:rsid w:val="00FE702A"/>
    <w:rsid w:val="00FE7824"/>
    <w:rsid w:val="00FF05CC"/>
    <w:rsid w:val="00FF1402"/>
    <w:rsid w:val="00FF16A2"/>
    <w:rsid w:val="00FF2388"/>
    <w:rsid w:val="00FF2729"/>
    <w:rsid w:val="00FF30D1"/>
    <w:rsid w:val="00FF3FF9"/>
    <w:rsid w:val="00FF4A2F"/>
    <w:rsid w:val="00FF4A7F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B2945"/>
  <w15:docId w15:val="{EE950FEE-2CDF-488D-9F0D-1F9C569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1DD3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2"/>
      <w:szCs w:val="2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80754"/>
    <w:pPr>
      <w:keepNext/>
      <w:numPr>
        <w:ilvl w:val="1"/>
        <w:numId w:val="1"/>
      </w:numPr>
      <w:jc w:val="both"/>
      <w:outlineLvl w:val="1"/>
    </w:pPr>
    <w:rPr>
      <w:rFonts w:asciiTheme="minorHAnsi" w:hAnsiTheme="minorHAnsi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BA1DD3"/>
    <w:pPr>
      <w:keepNext/>
      <w:numPr>
        <w:ilvl w:val="2"/>
        <w:numId w:val="1"/>
      </w:numPr>
      <w:jc w:val="both"/>
      <w:outlineLvl w:val="2"/>
    </w:pPr>
    <w:rPr>
      <w:rFonts w:ascii="Book Antiqua" w:hAnsi="Book Antiqua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BA1DD3"/>
    <w:pPr>
      <w:keepNext/>
      <w:numPr>
        <w:ilvl w:val="3"/>
        <w:numId w:val="1"/>
      </w:numPr>
      <w:tabs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BA1DD3"/>
    <w:pPr>
      <w:keepNext/>
      <w:numPr>
        <w:ilvl w:val="4"/>
        <w:numId w:val="1"/>
      </w:numPr>
      <w:outlineLvl w:val="4"/>
    </w:pPr>
    <w:rPr>
      <w:b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BA1DD3"/>
    <w:pPr>
      <w:keepNext/>
      <w:spacing w:after="60"/>
      <w:jc w:val="both"/>
      <w:outlineLvl w:val="5"/>
    </w:pPr>
    <w:rPr>
      <w:rFonts w:ascii="Arial" w:hAnsi="Arial"/>
      <w:b/>
      <w:i/>
      <w:smallCaps/>
      <w:spacing w:val="50"/>
    </w:rPr>
  </w:style>
  <w:style w:type="paragraph" w:styleId="Nagwek7">
    <w:name w:val="heading 7"/>
    <w:basedOn w:val="Normalny"/>
    <w:next w:val="Normalny"/>
    <w:link w:val="Nagwek7Znak"/>
    <w:qFormat/>
    <w:rsid w:val="00BA1DD3"/>
    <w:pPr>
      <w:keepNext/>
      <w:jc w:val="center"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A1DD3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ookman Old Style" w:hAnsi="Bookman Old Style"/>
      <w:b/>
      <w:caps/>
      <w:spacing w:val="5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BA1DD3"/>
    <w:pPr>
      <w:keepNext/>
      <w:numPr>
        <w:numId w:val="4"/>
      </w:numPr>
      <w:spacing w:line="360" w:lineRule="auto"/>
      <w:outlineLvl w:val="8"/>
    </w:pPr>
    <w:rPr>
      <w:rFonts w:ascii="Bookman Old Style" w:hAnsi="Bookman Old Style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1DD3"/>
    <w:rPr>
      <w:rFonts w:ascii="Arial" w:eastAsia="Times New Roman" w:hAnsi="Arial" w:cs="Times New Roman"/>
      <w:b/>
      <w:i/>
      <w:smallCaps/>
      <w:color w:val="000000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80754"/>
    <w:rPr>
      <w:rFonts w:eastAsia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A1DD3"/>
    <w:rPr>
      <w:rFonts w:ascii="Book Antiqua" w:eastAsia="Times New Roman" w:hAnsi="Book Antiqua" w:cs="Times New Roman"/>
      <w:b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BA1DD3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A1DD3"/>
    <w:rPr>
      <w:rFonts w:ascii="Arial" w:eastAsia="Times New Roman" w:hAnsi="Arial" w:cs="Times New Roman"/>
      <w:b/>
      <w:i/>
      <w:smallCaps/>
      <w:spacing w:val="50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A1DD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A1DD3"/>
    <w:rPr>
      <w:rFonts w:ascii="Bookman Old Style" w:eastAsia="Times New Roman" w:hAnsi="Bookman Old Style" w:cs="Times New Roman"/>
      <w:b/>
      <w:caps/>
      <w:spacing w:val="50"/>
      <w:sz w:val="28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BA1DD3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WW8Num1z0">
    <w:name w:val="WW8Num1z0"/>
    <w:rsid w:val="00BA1DD3"/>
    <w:rPr>
      <w:b w:val="0"/>
      <w:i w:val="0"/>
      <w:color w:val="auto"/>
    </w:rPr>
  </w:style>
  <w:style w:type="character" w:customStyle="1" w:styleId="WW8Num1z8">
    <w:name w:val="WW8Num1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A1DD3"/>
    <w:rPr>
      <w:b w:val="0"/>
      <w:i w:val="0"/>
      <w:sz w:val="24"/>
    </w:rPr>
  </w:style>
  <w:style w:type="character" w:customStyle="1" w:styleId="WW8Num5z8">
    <w:name w:val="WW8Num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sid w:val="00BA1DD3"/>
    <w:rPr>
      <w:rFonts w:ascii="Wingdings" w:hAnsi="Wingdings"/>
      <w:b w:val="0"/>
      <w:i w:val="0"/>
      <w:color w:val="auto"/>
    </w:rPr>
  </w:style>
  <w:style w:type="character" w:customStyle="1" w:styleId="WW8Num8z0">
    <w:name w:val="WW8Num8z0"/>
    <w:rsid w:val="00BA1DD3"/>
    <w:rPr>
      <w:rFonts w:ascii="Wingdings" w:hAnsi="Wingdings"/>
      <w:b w:val="0"/>
      <w:i w:val="0"/>
      <w:sz w:val="24"/>
    </w:rPr>
  </w:style>
  <w:style w:type="character" w:customStyle="1" w:styleId="WW8Num8z8">
    <w:name w:val="WW8Num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rsid w:val="00BA1DD3"/>
    <w:rPr>
      <w:rFonts w:ascii="Wingdings" w:hAnsi="Wingdings"/>
    </w:rPr>
  </w:style>
  <w:style w:type="character" w:customStyle="1" w:styleId="WW8Num10z0">
    <w:name w:val="WW8Num10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1z0">
    <w:name w:val="WW8Num11z0"/>
    <w:rsid w:val="00BA1DD3"/>
    <w:rPr>
      <w:rFonts w:ascii="Wingdings" w:hAnsi="Wingdings"/>
    </w:rPr>
  </w:style>
  <w:style w:type="character" w:customStyle="1" w:styleId="WW8Num13z0">
    <w:name w:val="WW8Num13z0"/>
    <w:rsid w:val="00BA1DD3"/>
    <w:rPr>
      <w:rFonts w:ascii="Wingdings" w:hAnsi="Wingdings"/>
      <w:b w:val="0"/>
      <w:i w:val="0"/>
      <w:sz w:val="24"/>
    </w:rPr>
  </w:style>
  <w:style w:type="character" w:customStyle="1" w:styleId="WW8Num14z0">
    <w:name w:val="WW8Num14z0"/>
    <w:rsid w:val="00BA1DD3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5">
    <w:name w:val="WW8Num14z5"/>
    <w:rsid w:val="00BA1DD3"/>
    <w:rPr>
      <w:rFonts w:ascii="Courier 5 Pitch" w:hAnsi="Courier 5 Pitch"/>
    </w:rPr>
  </w:style>
  <w:style w:type="character" w:customStyle="1" w:styleId="WW8Num15z0">
    <w:name w:val="WW8Num15z0"/>
    <w:rsid w:val="00BA1DD3"/>
    <w:rPr>
      <w:b w:val="0"/>
      <w:i w:val="0"/>
      <w:sz w:val="24"/>
    </w:rPr>
  </w:style>
  <w:style w:type="character" w:customStyle="1" w:styleId="WW8Num16z0">
    <w:name w:val="WW8Num16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8z1">
    <w:name w:val="WW8Num18z1"/>
    <w:rsid w:val="00BA1DD3"/>
    <w:rPr>
      <w:b w:val="0"/>
      <w:i w:val="0"/>
      <w:color w:val="auto"/>
    </w:rPr>
  </w:style>
  <w:style w:type="character" w:customStyle="1" w:styleId="WW8Num20z0">
    <w:name w:val="WW8Num20z0"/>
    <w:rsid w:val="00BA1DD3"/>
    <w:rPr>
      <w:rFonts w:ascii="Wingdings" w:hAnsi="Wingdings"/>
      <w:b w:val="0"/>
      <w:i w:val="0"/>
      <w:sz w:val="20"/>
      <w:u w:val="none"/>
    </w:rPr>
  </w:style>
  <w:style w:type="character" w:customStyle="1" w:styleId="WW8Num23z0">
    <w:name w:val="WW8Num23z0"/>
    <w:rsid w:val="00BA1DD3"/>
    <w:rPr>
      <w:rFonts w:ascii="Symbol" w:hAnsi="Symbol"/>
    </w:rPr>
  </w:style>
  <w:style w:type="character" w:customStyle="1" w:styleId="WW8Num25z0">
    <w:name w:val="WW8Num25z0"/>
    <w:rsid w:val="00BA1DD3"/>
    <w:rPr>
      <w:rFonts w:ascii="Symbol" w:hAnsi="Symbol"/>
      <w:sz w:val="22"/>
    </w:rPr>
  </w:style>
  <w:style w:type="character" w:customStyle="1" w:styleId="WW8Num26z0">
    <w:name w:val="WW8Num26z0"/>
    <w:rsid w:val="00BA1DD3"/>
    <w:rPr>
      <w:b w:val="0"/>
      <w:i w:val="0"/>
      <w:sz w:val="24"/>
    </w:rPr>
  </w:style>
  <w:style w:type="character" w:customStyle="1" w:styleId="WW8Num27z0">
    <w:name w:val="WW8Num27z0"/>
    <w:rsid w:val="00BA1DD3"/>
    <w:rPr>
      <w:rFonts w:ascii="Arial Narrow" w:hAnsi="Arial Narrow"/>
      <w:b w:val="0"/>
      <w:i w:val="0"/>
      <w:sz w:val="22"/>
    </w:rPr>
  </w:style>
  <w:style w:type="character" w:customStyle="1" w:styleId="WW8Num28z0">
    <w:name w:val="WW8Num2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29z0">
    <w:name w:val="WW8Num29z0"/>
    <w:rsid w:val="00BA1DD3"/>
    <w:rPr>
      <w:rFonts w:ascii="Book Antiqua" w:hAnsi="Book Antiqua"/>
      <w:b w:val="0"/>
      <w:i w:val="0"/>
      <w:sz w:val="22"/>
    </w:rPr>
  </w:style>
  <w:style w:type="character" w:customStyle="1" w:styleId="WW8Num29z8">
    <w:name w:val="WW8Num2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0">
    <w:name w:val="WW8Num30z0"/>
    <w:rsid w:val="00BA1DD3"/>
    <w:rPr>
      <w:b w:val="0"/>
      <w:i w:val="0"/>
      <w:sz w:val="24"/>
    </w:rPr>
  </w:style>
  <w:style w:type="character" w:customStyle="1" w:styleId="WW8Num31z0">
    <w:name w:val="WW8Num31z0"/>
    <w:rsid w:val="00BA1DD3"/>
    <w:rPr>
      <w:rFonts w:ascii="Symbol" w:hAnsi="Symbol"/>
      <w:sz w:val="22"/>
    </w:rPr>
  </w:style>
  <w:style w:type="character" w:customStyle="1" w:styleId="WW8Num31z7">
    <w:name w:val="WW8Num31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32z0">
    <w:name w:val="WW8Num32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3z0">
    <w:name w:val="WW8Num33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0">
    <w:name w:val="WW8Num35z0"/>
    <w:rsid w:val="00BA1DD3"/>
    <w:rPr>
      <w:rFonts w:ascii="Arial" w:hAnsi="Arial"/>
      <w:b w:val="0"/>
      <w:i/>
      <w:sz w:val="24"/>
    </w:rPr>
  </w:style>
  <w:style w:type="character" w:customStyle="1" w:styleId="WW8Num36z0">
    <w:name w:val="WW8Num36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0">
    <w:name w:val="WW8Num3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39z0">
    <w:name w:val="WW8Num39z0"/>
    <w:rsid w:val="00BA1DD3"/>
    <w:rPr>
      <w:rFonts w:ascii="Symbol" w:hAnsi="Symbol"/>
      <w:sz w:val="22"/>
    </w:rPr>
  </w:style>
  <w:style w:type="character" w:customStyle="1" w:styleId="WW8Num39z1">
    <w:name w:val="WW8Num39z1"/>
    <w:rsid w:val="00BA1DD3"/>
    <w:rPr>
      <w:rFonts w:ascii="Courier New" w:hAnsi="Courier New"/>
    </w:rPr>
  </w:style>
  <w:style w:type="character" w:customStyle="1" w:styleId="WW8Num39z2">
    <w:name w:val="WW8Num39z2"/>
    <w:rsid w:val="00BA1DD3"/>
    <w:rPr>
      <w:rFonts w:ascii="Wingdings" w:hAnsi="Wingdings"/>
    </w:rPr>
  </w:style>
  <w:style w:type="character" w:customStyle="1" w:styleId="WW8Num39z3">
    <w:name w:val="WW8Num39z3"/>
    <w:rsid w:val="00BA1DD3"/>
    <w:rPr>
      <w:rFonts w:ascii="Symbol" w:hAnsi="Symbol"/>
    </w:rPr>
  </w:style>
  <w:style w:type="character" w:customStyle="1" w:styleId="WW8Num40z0">
    <w:name w:val="WW8Num40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0z7">
    <w:name w:val="WW8Num40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41z0">
    <w:name w:val="WW8Num41z0"/>
    <w:rsid w:val="00BA1DD3"/>
    <w:rPr>
      <w:rFonts w:ascii="Symbol" w:hAnsi="Symbol"/>
      <w:b w:val="0"/>
      <w:i w:val="0"/>
      <w:sz w:val="24"/>
    </w:rPr>
  </w:style>
  <w:style w:type="character" w:customStyle="1" w:styleId="WW8Num41z8">
    <w:name w:val="WW8Num41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2">
    <w:name w:val="Domyślna czcionka akapitu2"/>
    <w:rsid w:val="00BA1DD3"/>
  </w:style>
  <w:style w:type="character" w:customStyle="1" w:styleId="WW8Num1z1">
    <w:name w:val="WW8Num1z1"/>
    <w:rsid w:val="00BA1DD3"/>
    <w:rPr>
      <w:color w:val="auto"/>
    </w:rPr>
  </w:style>
  <w:style w:type="character" w:customStyle="1" w:styleId="WW8Num2z0">
    <w:name w:val="WW8Num2z0"/>
    <w:rsid w:val="00BA1DD3"/>
    <w:rPr>
      <w:b w:val="0"/>
      <w:i w:val="0"/>
      <w:sz w:val="24"/>
    </w:rPr>
  </w:style>
  <w:style w:type="character" w:customStyle="1" w:styleId="WW8Num3z0">
    <w:name w:val="WW8Num3z0"/>
    <w:rsid w:val="00BA1DD3"/>
    <w:rPr>
      <w:rFonts w:ascii="Wingdings" w:hAnsi="Wingdings"/>
    </w:rPr>
  </w:style>
  <w:style w:type="character" w:customStyle="1" w:styleId="WW8Num4z0">
    <w:name w:val="WW8Num4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sid w:val="00BA1DD3"/>
    <w:rPr>
      <w:rFonts w:ascii="Wingdings" w:hAnsi="Wingdings"/>
    </w:rPr>
  </w:style>
  <w:style w:type="character" w:customStyle="1" w:styleId="WW8Num12z0">
    <w:name w:val="WW8Num12z0"/>
    <w:rsid w:val="00BA1DD3"/>
    <w:rPr>
      <w:rFonts w:ascii="Wingdings" w:hAnsi="Wingdings"/>
    </w:rPr>
  </w:style>
  <w:style w:type="character" w:customStyle="1" w:styleId="WW8Num13z1">
    <w:name w:val="WW8Num13z1"/>
    <w:rsid w:val="00BA1DD3"/>
    <w:rPr>
      <w:rFonts w:ascii="Courier New" w:hAnsi="Courier New"/>
    </w:rPr>
  </w:style>
  <w:style w:type="character" w:customStyle="1" w:styleId="WW8Num13z3">
    <w:name w:val="WW8Num13z3"/>
    <w:rsid w:val="00BA1DD3"/>
    <w:rPr>
      <w:rFonts w:ascii="Symbol" w:hAnsi="Symbol"/>
    </w:rPr>
  </w:style>
  <w:style w:type="character" w:customStyle="1" w:styleId="WW8Num17z0">
    <w:name w:val="WW8Num1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18z0">
    <w:name w:val="WW8Num18z0"/>
    <w:rsid w:val="00BA1DD3"/>
    <w:rPr>
      <w:b w:val="0"/>
      <w:i w:val="0"/>
      <w:sz w:val="24"/>
    </w:rPr>
  </w:style>
  <w:style w:type="character" w:customStyle="1" w:styleId="WW8Num18z8">
    <w:name w:val="WW8Num1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21z2">
    <w:name w:val="WW8Num21z2"/>
    <w:rsid w:val="00BA1DD3"/>
    <w:rPr>
      <w:rFonts w:ascii="Times New Roman" w:hAnsi="Times New Roman" w:cs="Times New Roman"/>
      <w:i w:val="0"/>
    </w:rPr>
  </w:style>
  <w:style w:type="character" w:customStyle="1" w:styleId="WW8Num22z0">
    <w:name w:val="WW8Num22z0"/>
    <w:rsid w:val="00BA1DD3"/>
    <w:rPr>
      <w:rFonts w:ascii="Courier New" w:hAnsi="Courier New"/>
    </w:rPr>
  </w:style>
  <w:style w:type="character" w:customStyle="1" w:styleId="WW8Num26z8">
    <w:name w:val="WW8Num26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8">
    <w:name w:val="WW8Num30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1">
    <w:name w:val="WW8Num31z1"/>
    <w:rsid w:val="00BA1DD3"/>
    <w:rPr>
      <w:rFonts w:ascii="Courier New" w:hAnsi="Courier New"/>
    </w:rPr>
  </w:style>
  <w:style w:type="character" w:customStyle="1" w:styleId="WW8Num31z2">
    <w:name w:val="WW8Num31z2"/>
    <w:rsid w:val="00BA1DD3"/>
    <w:rPr>
      <w:rFonts w:ascii="Wingdings" w:hAnsi="Wingdings"/>
    </w:rPr>
  </w:style>
  <w:style w:type="character" w:customStyle="1" w:styleId="WW8Num31z3">
    <w:name w:val="WW8Num31z3"/>
    <w:rsid w:val="00BA1DD3"/>
    <w:rPr>
      <w:rFonts w:ascii="Symbol" w:hAnsi="Symbol"/>
    </w:rPr>
  </w:style>
  <w:style w:type="character" w:customStyle="1" w:styleId="WW8Num34z0">
    <w:name w:val="WW8Num34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1">
    <w:name w:val="WW8Num37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5">
    <w:name w:val="WW8Num37z5"/>
    <w:rsid w:val="00BA1DD3"/>
    <w:rPr>
      <w:rFonts w:ascii="Courier 5 Pitch" w:hAnsi="Courier 5 Pitch"/>
    </w:rPr>
  </w:style>
  <w:style w:type="character" w:customStyle="1" w:styleId="WW8Num38z0">
    <w:name w:val="WW8Num38z0"/>
    <w:rsid w:val="00BA1DD3"/>
    <w:rPr>
      <w:sz w:val="22"/>
    </w:rPr>
  </w:style>
  <w:style w:type="character" w:customStyle="1" w:styleId="WW8Num43z1">
    <w:name w:val="WW8Num43z1"/>
    <w:rsid w:val="00BA1DD3"/>
    <w:rPr>
      <w:b w:val="0"/>
      <w:i w:val="0"/>
      <w:color w:val="auto"/>
    </w:rPr>
  </w:style>
  <w:style w:type="character" w:customStyle="1" w:styleId="WW8Num45z0">
    <w:name w:val="WW8Num45z0"/>
    <w:rsid w:val="00BA1DD3"/>
    <w:rPr>
      <w:b w:val="0"/>
      <w:i w:val="0"/>
      <w:sz w:val="24"/>
    </w:rPr>
  </w:style>
  <w:style w:type="character" w:customStyle="1" w:styleId="WW8Num45z8">
    <w:name w:val="WW8Num4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0">
    <w:name w:val="WW8Num47z0"/>
    <w:rsid w:val="00BA1DD3"/>
    <w:rPr>
      <w:sz w:val="22"/>
    </w:rPr>
  </w:style>
  <w:style w:type="character" w:customStyle="1" w:styleId="WW8Num48z0">
    <w:name w:val="WW8Num4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2z0">
    <w:name w:val="WW8Num52z0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0">
    <w:name w:val="WW8Num54z0"/>
    <w:rsid w:val="00BA1DD3"/>
    <w:rPr>
      <w:rFonts w:ascii="Symbol" w:hAnsi="Symbol"/>
      <w:sz w:val="22"/>
    </w:rPr>
  </w:style>
  <w:style w:type="character" w:customStyle="1" w:styleId="WW8Num54z1">
    <w:name w:val="WW8Num54z1"/>
    <w:rsid w:val="00BA1DD3"/>
    <w:rPr>
      <w:rFonts w:ascii="Courier New" w:hAnsi="Courier New"/>
    </w:rPr>
  </w:style>
  <w:style w:type="character" w:customStyle="1" w:styleId="WW8Num54z2">
    <w:name w:val="WW8Num54z2"/>
    <w:rsid w:val="00BA1DD3"/>
    <w:rPr>
      <w:rFonts w:ascii="Wingdings" w:hAnsi="Wingdings"/>
    </w:rPr>
  </w:style>
  <w:style w:type="character" w:customStyle="1" w:styleId="WW8Num54z3">
    <w:name w:val="WW8Num54z3"/>
    <w:rsid w:val="00BA1DD3"/>
    <w:rPr>
      <w:rFonts w:ascii="Symbol" w:hAnsi="Symbol"/>
    </w:rPr>
  </w:style>
  <w:style w:type="character" w:customStyle="1" w:styleId="WW8Num55z0">
    <w:name w:val="WW8Num55z0"/>
    <w:rsid w:val="00BA1DD3"/>
    <w:rPr>
      <w:b w:val="0"/>
      <w:i w:val="0"/>
      <w:sz w:val="22"/>
      <w:szCs w:val="22"/>
    </w:rPr>
  </w:style>
  <w:style w:type="character" w:customStyle="1" w:styleId="WW8Num55z1">
    <w:name w:val="WW8Num55z1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6z0">
    <w:name w:val="WW8Num56z0"/>
    <w:rsid w:val="00BA1DD3"/>
    <w:rPr>
      <w:rFonts w:ascii="Arial" w:hAnsi="Arial"/>
      <w:b w:val="0"/>
      <w:i w:val="0"/>
      <w:sz w:val="24"/>
    </w:rPr>
  </w:style>
  <w:style w:type="character" w:customStyle="1" w:styleId="WW8Num57z0">
    <w:name w:val="WW8Num57z0"/>
    <w:rsid w:val="00BA1DD3"/>
    <w:rPr>
      <w:rFonts w:ascii="Arial Narrow" w:hAnsi="Arial Narrow"/>
      <w:b w:val="0"/>
      <w:i w:val="0"/>
      <w:sz w:val="22"/>
    </w:rPr>
  </w:style>
  <w:style w:type="character" w:customStyle="1" w:styleId="WW8Num58z0">
    <w:name w:val="WW8Num5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9z0">
    <w:name w:val="WW8Num59z0"/>
    <w:rsid w:val="00BA1DD3"/>
    <w:rPr>
      <w:rFonts w:ascii="Symbol" w:hAnsi="Symbol"/>
      <w:b w:val="0"/>
      <w:i w:val="0"/>
      <w:sz w:val="24"/>
    </w:rPr>
  </w:style>
  <w:style w:type="character" w:customStyle="1" w:styleId="WW8Num59z8">
    <w:name w:val="WW8Num5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0">
    <w:name w:val="WW8Num61z0"/>
    <w:rsid w:val="00BA1DD3"/>
    <w:rPr>
      <w:rFonts w:ascii="Symbol" w:hAnsi="Symbol"/>
    </w:rPr>
  </w:style>
  <w:style w:type="character" w:customStyle="1" w:styleId="WW8Num61z1">
    <w:name w:val="WW8Num61z1"/>
    <w:rsid w:val="00BA1DD3"/>
    <w:rPr>
      <w:rFonts w:ascii="Courier New" w:hAnsi="Courier New" w:cs="Courier New"/>
    </w:rPr>
  </w:style>
  <w:style w:type="character" w:customStyle="1" w:styleId="WW8Num61z2">
    <w:name w:val="WW8Num61z2"/>
    <w:rsid w:val="00BA1DD3"/>
    <w:rPr>
      <w:rFonts w:ascii="Wingdings" w:hAnsi="Wingdings"/>
    </w:rPr>
  </w:style>
  <w:style w:type="character" w:customStyle="1" w:styleId="WW8Num62z0">
    <w:name w:val="WW8Num62z0"/>
    <w:rsid w:val="00BA1DD3"/>
    <w:rPr>
      <w:rFonts w:ascii="Book Antiqua" w:hAnsi="Book Antiqua"/>
      <w:b w:val="0"/>
      <w:i w:val="0"/>
      <w:sz w:val="22"/>
    </w:rPr>
  </w:style>
  <w:style w:type="character" w:customStyle="1" w:styleId="WW8Num66z0">
    <w:name w:val="WW8Num66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6z7">
    <w:name w:val="WW8Num66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67z0">
    <w:name w:val="WW8Num67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68z0">
    <w:name w:val="WW8Num68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0">
    <w:name w:val="WW8Num70z0"/>
    <w:rsid w:val="00BA1DD3"/>
    <w:rPr>
      <w:rFonts w:ascii="Arial" w:hAnsi="Arial"/>
      <w:b w:val="0"/>
      <w:i/>
      <w:sz w:val="24"/>
    </w:rPr>
  </w:style>
  <w:style w:type="character" w:customStyle="1" w:styleId="WW8Num72z0">
    <w:name w:val="WW8Num72z0"/>
    <w:rsid w:val="00BA1DD3"/>
    <w:rPr>
      <w:b w:val="0"/>
      <w:i w:val="0"/>
      <w:sz w:val="24"/>
    </w:rPr>
  </w:style>
  <w:style w:type="character" w:customStyle="1" w:styleId="Domylnaczcionkaakapitu1">
    <w:name w:val="Domyślna czcionka akapitu1"/>
    <w:rsid w:val="00BA1DD3"/>
  </w:style>
  <w:style w:type="character" w:customStyle="1" w:styleId="WW-Domylnaczcionkaakapitu">
    <w:name w:val="WW-Domyślna czcionka akapitu"/>
    <w:rsid w:val="00BA1DD3"/>
  </w:style>
  <w:style w:type="character" w:styleId="Hipercze">
    <w:name w:val="Hyperlink"/>
    <w:uiPriority w:val="99"/>
    <w:rsid w:val="00BA1DD3"/>
    <w:rPr>
      <w:color w:val="0000FF"/>
      <w:u w:val="single"/>
    </w:rPr>
  </w:style>
  <w:style w:type="character" w:styleId="Numerstrony">
    <w:name w:val="page number"/>
    <w:basedOn w:val="Domylnaczcionkaakapitu1"/>
    <w:rsid w:val="00BA1DD3"/>
  </w:style>
  <w:style w:type="character" w:styleId="UyteHipercze">
    <w:name w:val="FollowedHyperlink"/>
    <w:rsid w:val="00BA1DD3"/>
    <w:rPr>
      <w:color w:val="800080"/>
      <w:u w:val="single"/>
    </w:rPr>
  </w:style>
  <w:style w:type="character" w:customStyle="1" w:styleId="TytuZnak">
    <w:name w:val="Tytuł Znak"/>
    <w:rsid w:val="00BA1DD3"/>
    <w:rPr>
      <w:color w:val="FF00FF"/>
      <w:sz w:val="28"/>
      <w:szCs w:val="28"/>
    </w:rPr>
  </w:style>
  <w:style w:type="character" w:customStyle="1" w:styleId="NagwekZnak">
    <w:name w:val="Nagłówek Znak"/>
    <w:rsid w:val="00BA1DD3"/>
    <w:rPr>
      <w:sz w:val="24"/>
    </w:rPr>
  </w:style>
  <w:style w:type="character" w:customStyle="1" w:styleId="Znakinumeracji">
    <w:name w:val="Znaki numeracji"/>
    <w:rsid w:val="00BA1DD3"/>
  </w:style>
  <w:style w:type="paragraph" w:customStyle="1" w:styleId="Nagwek20">
    <w:name w:val="Nagłówek2"/>
    <w:basedOn w:val="Normalny"/>
    <w:next w:val="Tekstpodstawowy"/>
    <w:rsid w:val="00BA1D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A1DD3"/>
    <w:pPr>
      <w:jc w:val="center"/>
    </w:pPr>
    <w:rPr>
      <w:rFonts w:ascii="Book Antiqua" w:hAnsi="Book Antiqua"/>
      <w:b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Lista">
    <w:name w:val="List"/>
    <w:basedOn w:val="Tekstpodstawowy"/>
    <w:rsid w:val="00BA1DD3"/>
    <w:rPr>
      <w:rFonts w:cs="Tahoma"/>
    </w:rPr>
  </w:style>
  <w:style w:type="paragraph" w:customStyle="1" w:styleId="Podpis2">
    <w:name w:val="Podpis2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1DD3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A1D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podpunkt">
    <w:name w:val="podpunkt"/>
    <w:basedOn w:val="Normalny"/>
    <w:rsid w:val="00BA1DD3"/>
    <w:pPr>
      <w:numPr>
        <w:numId w:val="3"/>
      </w:numPr>
      <w:jc w:val="both"/>
    </w:pPr>
    <w:rPr>
      <w:szCs w:val="20"/>
    </w:rPr>
  </w:style>
  <w:style w:type="paragraph" w:customStyle="1" w:styleId="podstawowy">
    <w:name w:val="podstawowy"/>
    <w:basedOn w:val="Normalny"/>
    <w:rsid w:val="00BA1DD3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</w:rPr>
  </w:style>
  <w:style w:type="paragraph" w:customStyle="1" w:styleId="WW-Legenda">
    <w:name w:val="WW-Legenda"/>
    <w:basedOn w:val="Normalny"/>
    <w:next w:val="Normalny"/>
    <w:rsid w:val="00BA1DD3"/>
    <w:rPr>
      <w:rFonts w:ascii="Book Antiqua" w:hAnsi="Book Antiqua"/>
      <w:b/>
      <w:sz w:val="22"/>
      <w:szCs w:val="20"/>
    </w:rPr>
  </w:style>
  <w:style w:type="paragraph" w:customStyle="1" w:styleId="punkt">
    <w:name w:val="punkt"/>
    <w:basedOn w:val="Normalny"/>
    <w:rsid w:val="00BA1DD3"/>
    <w:pPr>
      <w:spacing w:before="120"/>
      <w:jc w:val="both"/>
    </w:pPr>
    <w:rPr>
      <w:rFonts w:ascii="Book Antiqua" w:hAnsi="Book Antiqua"/>
      <w:szCs w:val="20"/>
    </w:rPr>
  </w:style>
  <w:style w:type="paragraph" w:customStyle="1" w:styleId="Tekstpodstawowywcity31">
    <w:name w:val="Tekst podstawowy wcięty 31"/>
    <w:basedOn w:val="Normalny"/>
    <w:rsid w:val="00BA1DD3"/>
    <w:pPr>
      <w:ind w:left="567" w:hanging="567"/>
    </w:pPr>
    <w:rPr>
      <w:rFonts w:ascii="Book Antiqua" w:hAnsi="Book Antiqua"/>
      <w:color w:val="FF6600"/>
      <w:szCs w:val="20"/>
    </w:rPr>
  </w:style>
  <w:style w:type="paragraph" w:customStyle="1" w:styleId="Tekstpodstawowy21">
    <w:name w:val="Tekst podstawowy 21"/>
    <w:basedOn w:val="Normalny"/>
    <w:rsid w:val="00BA1DD3"/>
    <w:pPr>
      <w:overflowPunct w:val="0"/>
      <w:autoSpaceDE w:val="0"/>
      <w:jc w:val="both"/>
      <w:textAlignment w:val="baseline"/>
    </w:pPr>
    <w:rPr>
      <w:rFonts w:ascii="Book Antiqua" w:hAnsi="Book Antiqua"/>
      <w:sz w:val="22"/>
      <w:szCs w:val="20"/>
    </w:rPr>
  </w:style>
  <w:style w:type="paragraph" w:customStyle="1" w:styleId="Tekstpodstawowywcity21">
    <w:name w:val="Tekst podstawowy wcięty 21"/>
    <w:basedOn w:val="Normalny"/>
    <w:rsid w:val="00BA1DD3"/>
    <w:pPr>
      <w:ind w:left="360" w:hanging="360"/>
      <w:jc w:val="both"/>
    </w:pPr>
    <w:rPr>
      <w:rFonts w:ascii="Book Antiqua" w:hAnsi="Book Antiqua"/>
      <w:bCs/>
      <w:sz w:val="22"/>
    </w:rPr>
  </w:style>
  <w:style w:type="paragraph" w:styleId="Nagwek">
    <w:name w:val="header"/>
    <w:basedOn w:val="Normalny"/>
    <w:link w:val="NagwekZnak1"/>
    <w:rsid w:val="00BA1DD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1">
    <w:name w:val="Nagłówek Znak1"/>
    <w:basedOn w:val="Domylnaczcionkaakapitu"/>
    <w:link w:val="Nagwek"/>
    <w:rsid w:val="00BA1D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Tekstblokowy1">
    <w:name w:val="Tekst blokowy1"/>
    <w:basedOn w:val="Normalny"/>
    <w:rsid w:val="00BA1DD3"/>
    <w:pPr>
      <w:ind w:left="720" w:right="-1"/>
      <w:jc w:val="both"/>
    </w:pPr>
    <w:rPr>
      <w:rFonts w:ascii="Book Antiqua" w:hAnsi="Book Antiqua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BA1DD3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Legenda1">
    <w:name w:val="Legenda1"/>
    <w:basedOn w:val="Normalny"/>
    <w:next w:val="Normalny"/>
    <w:rsid w:val="00BA1DD3"/>
    <w:pPr>
      <w:overflowPunct w:val="0"/>
      <w:autoSpaceDE w:val="0"/>
      <w:textAlignment w:val="baseline"/>
    </w:pPr>
    <w:rPr>
      <w:rFonts w:ascii="Book Antiqua" w:hAnsi="Book Antiqua"/>
      <w:b/>
      <w:sz w:val="22"/>
      <w:szCs w:val="20"/>
    </w:rPr>
  </w:style>
  <w:style w:type="paragraph" w:customStyle="1" w:styleId="Tekstkomentarza1">
    <w:name w:val="Tekst komentarza1"/>
    <w:basedOn w:val="Normalny"/>
    <w:rsid w:val="00BA1DD3"/>
    <w:rPr>
      <w:sz w:val="20"/>
      <w:szCs w:val="20"/>
    </w:rPr>
  </w:style>
  <w:style w:type="paragraph" w:styleId="NormalnyWeb">
    <w:name w:val="Normal (Web)"/>
    <w:basedOn w:val="Normalny"/>
    <w:uiPriority w:val="99"/>
    <w:rsid w:val="00BA1DD3"/>
    <w:pPr>
      <w:spacing w:before="280" w:after="280"/>
    </w:pPr>
  </w:style>
  <w:style w:type="paragraph" w:customStyle="1" w:styleId="Tekstpodstawowy22">
    <w:name w:val="Tekst podstawowy 2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WW-Tekstpodstawowy3">
    <w:name w:val="WW-Tekst podstawowy 3"/>
    <w:basedOn w:val="Normalny"/>
    <w:rsid w:val="00BA1DD3"/>
    <w:rPr>
      <w:b/>
      <w:szCs w:val="20"/>
    </w:rPr>
  </w:style>
  <w:style w:type="paragraph" w:styleId="Stopka">
    <w:name w:val="footer"/>
    <w:basedOn w:val="Normalny"/>
    <w:link w:val="StopkaZnak"/>
    <w:uiPriority w:val="99"/>
    <w:rsid w:val="00BA1DD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31">
    <w:name w:val="Tekst podstawowy 31"/>
    <w:basedOn w:val="Normalny"/>
    <w:rsid w:val="00BA1DD3"/>
    <w:pPr>
      <w:jc w:val="both"/>
    </w:pPr>
    <w:rPr>
      <w:rFonts w:ascii="Arial" w:hAnsi="Arial"/>
      <w:b/>
      <w:u w:val="single"/>
    </w:rPr>
  </w:style>
  <w:style w:type="paragraph" w:customStyle="1" w:styleId="WW-Tekstkomentarza">
    <w:name w:val="WW-Tekst komentarza"/>
    <w:basedOn w:val="Normalny"/>
    <w:rsid w:val="00BA1DD3"/>
    <w:rPr>
      <w:sz w:val="20"/>
      <w:szCs w:val="20"/>
    </w:rPr>
  </w:style>
  <w:style w:type="paragraph" w:styleId="Tytu">
    <w:name w:val="Title"/>
    <w:basedOn w:val="Normalny"/>
    <w:next w:val="Podtytu"/>
    <w:link w:val="TytuZnak1"/>
    <w:qFormat/>
    <w:rsid w:val="00BA1DD3"/>
    <w:pPr>
      <w:autoSpaceDE w:val="0"/>
      <w:jc w:val="center"/>
    </w:pPr>
    <w:rPr>
      <w:color w:val="FF00FF"/>
      <w:sz w:val="28"/>
      <w:szCs w:val="28"/>
    </w:rPr>
  </w:style>
  <w:style w:type="character" w:customStyle="1" w:styleId="TytuZnak1">
    <w:name w:val="Tytuł Znak1"/>
    <w:basedOn w:val="Domylnaczcionkaakapitu"/>
    <w:link w:val="Tytu"/>
    <w:rsid w:val="00BA1DD3"/>
    <w:rPr>
      <w:rFonts w:ascii="Times New Roman" w:eastAsia="Times New Roman" w:hAnsi="Times New Roman" w:cs="Times New Roman"/>
      <w:color w:val="FF00FF"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A1DD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BA1DD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WW-Domylnie">
    <w:name w:val="WW-Domyślnie"/>
    <w:rsid w:val="00BA1DD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BA1DD3"/>
    <w:pPr>
      <w:widowControl w:val="0"/>
      <w:suppressLineNumbers/>
      <w:spacing w:after="120"/>
      <w:jc w:val="left"/>
    </w:pPr>
    <w:rPr>
      <w:rFonts w:ascii="Times New Roman" w:eastAsia="HG Mincho Light J" w:hAnsi="Times New Roman"/>
      <w:b w:val="0"/>
      <w:color w:val="000000"/>
      <w:sz w:val="24"/>
    </w:rPr>
  </w:style>
  <w:style w:type="paragraph" w:customStyle="1" w:styleId="Znak">
    <w:name w:val="Znak"/>
    <w:basedOn w:val="Normalny"/>
    <w:rsid w:val="00BA1DD3"/>
  </w:style>
  <w:style w:type="paragraph" w:customStyle="1" w:styleId="ZnakZnakZnakZnakZnakZnakZnakZnakZnakZnakZnakZnakZnak">
    <w:name w:val="Znak Znak Znak Znak Znak Znak Znak Znak Znak Znak Znak Znak Znak"/>
    <w:basedOn w:val="Normalny"/>
    <w:rsid w:val="00BA1DD3"/>
  </w:style>
  <w:style w:type="paragraph" w:customStyle="1" w:styleId="Default">
    <w:name w:val="Default"/>
    <w:rsid w:val="00BA1DD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A1DD3"/>
  </w:style>
  <w:style w:type="paragraph" w:customStyle="1" w:styleId="Tekstpodstawowy221">
    <w:name w:val="Tekst podstawowy 221"/>
    <w:basedOn w:val="Normalny"/>
    <w:rsid w:val="00BA1DD3"/>
    <w:pPr>
      <w:spacing w:after="120" w:line="480" w:lineRule="auto"/>
    </w:pPr>
  </w:style>
  <w:style w:type="paragraph" w:styleId="Legenda">
    <w:name w:val="caption"/>
    <w:basedOn w:val="Normalny"/>
    <w:next w:val="Normalny"/>
    <w:qFormat/>
    <w:rsid w:val="00BA1DD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A1DD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BA1DD3"/>
    <w:pPr>
      <w:ind w:left="708"/>
    </w:pPr>
    <w:rPr>
      <w:lang w:val="x-none"/>
    </w:rPr>
  </w:style>
  <w:style w:type="character" w:styleId="Odwoaniedokomentarza">
    <w:name w:val="annotation reference"/>
    <w:uiPriority w:val="99"/>
    <w:semiHidden/>
    <w:unhideWhenUsed/>
    <w:rsid w:val="00BA1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1DD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DD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DD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DD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BA1DD3"/>
    <w:rPr>
      <w:vertAlign w:val="superscript"/>
    </w:rPr>
  </w:style>
  <w:style w:type="character" w:styleId="HTML-cytat">
    <w:name w:val="HTML Cite"/>
    <w:uiPriority w:val="99"/>
    <w:semiHidden/>
    <w:unhideWhenUsed/>
    <w:rsid w:val="00BA1DD3"/>
    <w:rPr>
      <w:i/>
      <w:iCs/>
    </w:rPr>
  </w:style>
  <w:style w:type="character" w:customStyle="1" w:styleId="TekstkomentarzaZnak1">
    <w:name w:val="Tekst komentarza Znak1"/>
    <w:uiPriority w:val="99"/>
    <w:semiHidden/>
    <w:rsid w:val="00BA1DD3"/>
    <w:rPr>
      <w:lang w:eastAsia="zh-CN"/>
    </w:rPr>
  </w:style>
  <w:style w:type="paragraph" w:styleId="Poprawka">
    <w:name w:val="Revision"/>
    <w:hidden/>
    <w:uiPriority w:val="99"/>
    <w:semiHidden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BA1DD3"/>
    <w:rPr>
      <w:vertAlign w:val="superscript"/>
    </w:rPr>
  </w:style>
  <w:style w:type="table" w:styleId="Tabela-Siatka">
    <w:name w:val="Table Grid"/>
    <w:basedOn w:val="Standardowy"/>
    <w:uiPriority w:val="59"/>
    <w:rsid w:val="00B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A1DD3"/>
    <w:rPr>
      <w:b/>
      <w:bCs/>
    </w:rPr>
  </w:style>
  <w:style w:type="character" w:customStyle="1" w:styleId="h2">
    <w:name w:val="h2"/>
    <w:rsid w:val="00BA1DD3"/>
  </w:style>
  <w:style w:type="character" w:customStyle="1" w:styleId="h1">
    <w:name w:val="h1"/>
    <w:rsid w:val="00BA1DD3"/>
  </w:style>
  <w:style w:type="paragraph" w:styleId="Bezodstpw">
    <w:name w:val="No Spacing"/>
    <w:uiPriority w:val="1"/>
    <w:qFormat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1DD3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1DD3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uiPriority w:val="99"/>
    <w:semiHidden/>
    <w:unhideWhenUsed/>
    <w:rsid w:val="00BA1DD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A1DD3"/>
    <w:rPr>
      <w:sz w:val="24"/>
    </w:rPr>
  </w:style>
  <w:style w:type="paragraph" w:customStyle="1" w:styleId="pkt">
    <w:name w:val="pkt"/>
    <w:basedOn w:val="Normalny"/>
    <w:link w:val="pktZnak"/>
    <w:rsid w:val="00BA1DD3"/>
    <w:pPr>
      <w:suppressAutoHyphens w:val="0"/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treci">
    <w:name w:val="Tekst treści_"/>
    <w:link w:val="Teksttreci0"/>
    <w:locked/>
    <w:rsid w:val="00BA1DD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DD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DB16A3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1B571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B571B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wylicz">
    <w:name w:val="wylicz"/>
    <w:basedOn w:val="Normalny"/>
    <w:qFormat/>
    <w:rsid w:val="00783330"/>
    <w:pPr>
      <w:suppressAutoHyphens w:val="0"/>
      <w:ind w:left="993" w:hanging="426"/>
    </w:pPr>
    <w:rPr>
      <w:rFonts w:ascii="Arial" w:hAnsi="Arial"/>
      <w:sz w:val="22"/>
      <w:szCs w:val="20"/>
      <w:lang w:val="de-DE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B6C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C0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2B6C06"/>
    <w:rPr>
      <w:smallCap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C0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C06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6C06"/>
    <w:pPr>
      <w:keepLines/>
      <w:suppressAutoHyphens w:val="0"/>
      <w:autoSpaceDE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smallCaps w:val="0"/>
      <w:color w:val="2F5496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C6913"/>
    <w:pPr>
      <w:tabs>
        <w:tab w:val="left" w:pos="851"/>
        <w:tab w:val="right" w:leader="dot" w:pos="9343"/>
      </w:tabs>
      <w:spacing w:after="100" w:line="276" w:lineRule="auto"/>
      <w:ind w:left="709" w:hanging="709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E5429C"/>
    <w:pPr>
      <w:ind w:left="566" w:hanging="283"/>
      <w:contextualSpacing/>
    </w:pPr>
  </w:style>
  <w:style w:type="paragraph" w:customStyle="1" w:styleId="Zwykytekst2">
    <w:name w:val="Zwykły tekst2"/>
    <w:basedOn w:val="Normalny"/>
    <w:rsid w:val="004B2F0E"/>
    <w:pPr>
      <w:suppressAutoHyphens w:val="0"/>
    </w:pPr>
    <w:rPr>
      <w:rFonts w:ascii="Courier New" w:hAnsi="Courier New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561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2E3C15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E3C1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E3C1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2E3C1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2E3C1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2E3C1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2E3C1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2E3C15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markedcontent">
    <w:name w:val="markedcontent"/>
    <w:rsid w:val="008F7338"/>
  </w:style>
  <w:style w:type="paragraph" w:customStyle="1" w:styleId="pf0">
    <w:name w:val="pf0"/>
    <w:basedOn w:val="Normalny"/>
    <w:rsid w:val="00FA35F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FA35F9"/>
    <w:rPr>
      <w:rFonts w:ascii="Segoe UI" w:hAnsi="Segoe UI" w:cs="Segoe UI" w:hint="default"/>
      <w:color w:val="0D0D0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platformazakupowa.pl/pn/merydian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broker@merydian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pn/merydian" TargetMode="External"/><Relationship Id="rId38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://www.merydian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moj.gov.pl/nforms/signer/upload?xFormsAppName=SIG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s://platformazakupowa.pl/pn/merydian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t.lukasiewicz.gov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nccert.pl/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footer" Target="footer1.xm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fo@lit.lukasiewicz.gov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gov.pl/web/e-dowod/podpis-osobisty" TargetMode="External"/><Relationship Id="rId35" Type="http://schemas.openxmlformats.org/officeDocument/2006/relationships/hyperlink" Target="http://platformazakupowa.pl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7D33-EEF3-466A-903E-871E6F7B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8929</Words>
  <Characters>53578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Merydian  BDU SA</dc:creator>
  <cp:keywords/>
  <dc:description/>
  <cp:lastModifiedBy>Agnieszka Mikołajczyk</cp:lastModifiedBy>
  <cp:revision>8</cp:revision>
  <cp:lastPrinted>2024-12-04T14:00:00Z</cp:lastPrinted>
  <dcterms:created xsi:type="dcterms:W3CDTF">2024-12-02T12:05:00Z</dcterms:created>
  <dcterms:modified xsi:type="dcterms:W3CDTF">2024-12-05T06:19:00Z</dcterms:modified>
</cp:coreProperties>
</file>