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AC02" w14:textId="62E4A92F" w:rsidR="00C64756" w:rsidRPr="003C6D7F" w:rsidRDefault="00C64756" w:rsidP="00C64756">
      <w:pPr>
        <w:suppressAutoHyphens/>
        <w:ind w:right="139"/>
        <w:jc w:val="right"/>
        <w:rPr>
          <w:rFonts w:ascii="Tahoma" w:hAnsi="Tahoma" w:cs="Tahoma"/>
          <w:bCs/>
          <w:sz w:val="20"/>
          <w:szCs w:val="20"/>
          <w:lang w:eastAsia="ar-SA"/>
        </w:rPr>
      </w:pPr>
      <w:r w:rsidRPr="003C6D7F">
        <w:rPr>
          <w:rFonts w:ascii="Tahoma" w:hAnsi="Tahoma" w:cs="Tahoma"/>
          <w:bCs/>
          <w:sz w:val="20"/>
          <w:szCs w:val="20"/>
          <w:lang w:eastAsia="ar-SA"/>
        </w:rPr>
        <w:t xml:space="preserve">Załącznik nr </w:t>
      </w:r>
      <w:r>
        <w:rPr>
          <w:rFonts w:ascii="Tahoma" w:hAnsi="Tahoma" w:cs="Tahoma"/>
          <w:bCs/>
          <w:sz w:val="20"/>
          <w:szCs w:val="20"/>
          <w:lang w:eastAsia="ar-SA"/>
        </w:rPr>
        <w:t>2</w:t>
      </w:r>
      <w:r w:rsidRPr="003C6D7F">
        <w:rPr>
          <w:rFonts w:ascii="Tahoma" w:hAnsi="Tahoma" w:cs="Tahoma"/>
          <w:bCs/>
          <w:sz w:val="20"/>
          <w:szCs w:val="20"/>
          <w:lang w:eastAsia="ar-SA"/>
        </w:rPr>
        <w:t xml:space="preserve"> do 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Formularza ofertowego </w:t>
      </w:r>
      <w:r w:rsidRPr="003C6D7F">
        <w:rPr>
          <w:rFonts w:ascii="Tahoma" w:hAnsi="Tahoma" w:cs="Tahoma"/>
          <w:bCs/>
          <w:sz w:val="20"/>
          <w:szCs w:val="20"/>
          <w:lang w:eastAsia="ar-SA"/>
        </w:rPr>
        <w:t xml:space="preserve">IWZS </w:t>
      </w:r>
      <w:r w:rsidR="00693BCD">
        <w:rPr>
          <w:rFonts w:ascii="Tahoma" w:hAnsi="Tahoma" w:cs="Tahoma"/>
          <w:bCs/>
          <w:sz w:val="20"/>
          <w:szCs w:val="20"/>
          <w:lang w:eastAsia="ar-SA"/>
        </w:rPr>
        <w:t>PN/2/EZ/TO/</w:t>
      </w:r>
      <w:r w:rsidRPr="003C6D7F">
        <w:rPr>
          <w:rFonts w:ascii="Tahoma" w:hAnsi="Tahoma" w:cs="Tahoma"/>
          <w:bCs/>
          <w:sz w:val="20"/>
          <w:szCs w:val="20"/>
          <w:lang w:eastAsia="ar-SA"/>
        </w:rPr>
        <w:t>2021</w:t>
      </w:r>
    </w:p>
    <w:p w14:paraId="3EAF3B5E" w14:textId="579C9DC5" w:rsidR="00D7071E" w:rsidRDefault="00D7071E" w:rsidP="00D7071E">
      <w:pPr>
        <w:spacing w:line="276" w:lineRule="auto"/>
        <w:ind w:left="720"/>
        <w:jc w:val="both"/>
        <w:rPr>
          <w:rFonts w:ascii="Tahoma" w:hAnsi="Tahoma" w:cs="Tahoma"/>
          <w:b/>
          <w:bCs/>
        </w:rPr>
      </w:pPr>
    </w:p>
    <w:p w14:paraId="2E5D6EA0" w14:textId="5169C4B8" w:rsidR="00C64756" w:rsidRDefault="00C64756" w:rsidP="00D7071E">
      <w:pPr>
        <w:spacing w:line="276" w:lineRule="auto"/>
        <w:ind w:left="720"/>
        <w:jc w:val="both"/>
        <w:rPr>
          <w:rFonts w:ascii="Tahoma" w:hAnsi="Tahoma" w:cs="Tahoma"/>
          <w:b/>
          <w:bCs/>
        </w:rPr>
      </w:pPr>
    </w:p>
    <w:p w14:paraId="61ACA374" w14:textId="77777777" w:rsidR="00C64756" w:rsidRDefault="00C64756" w:rsidP="00D7071E">
      <w:pPr>
        <w:spacing w:line="276" w:lineRule="auto"/>
        <w:ind w:left="720"/>
        <w:jc w:val="both"/>
        <w:rPr>
          <w:rFonts w:ascii="Tahoma" w:hAnsi="Tahoma" w:cs="Tahoma"/>
          <w:b/>
          <w:bCs/>
        </w:rPr>
      </w:pPr>
    </w:p>
    <w:p w14:paraId="321B5460" w14:textId="58F4B421" w:rsidR="00D7071E" w:rsidRDefault="00D7071E" w:rsidP="00D7071E">
      <w:pPr>
        <w:spacing w:line="276" w:lineRule="auto"/>
        <w:ind w:left="15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Wymagane warunki leasingu</w:t>
      </w:r>
      <w:r>
        <w:rPr>
          <w:rFonts w:ascii="Tahoma" w:hAnsi="Tahoma" w:cs="Tahoma"/>
        </w:rPr>
        <w:t>:</w:t>
      </w:r>
    </w:p>
    <w:p w14:paraId="5D80C210" w14:textId="77777777" w:rsidR="00D7071E" w:rsidRDefault="00D7071E" w:rsidP="00D7071E">
      <w:pPr>
        <w:numPr>
          <w:ilvl w:val="0"/>
          <w:numId w:val="2"/>
        </w:numPr>
        <w:spacing w:line="276" w:lineRule="auto"/>
        <w:ind w:left="572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Okres leasingu: 60 miesięcy.</w:t>
      </w:r>
    </w:p>
    <w:p w14:paraId="2FA1BBD3" w14:textId="77777777" w:rsidR="00D7071E" w:rsidRDefault="00D7071E" w:rsidP="00D7071E">
      <w:pPr>
        <w:numPr>
          <w:ilvl w:val="0"/>
          <w:numId w:val="2"/>
        </w:numPr>
        <w:spacing w:line="276" w:lineRule="auto"/>
        <w:ind w:left="572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Raty leasingowe przedstawione w harmonogramie spłat równe w całym okresie trwania umowy. Kalkulacja rat leasingowych winna zostać obliczona przez Wykonawcę przy zastosowaniu zmiennego kosztu pieniądza przy stawce WIBOR 1M z dnia wszczęcia postępowania i winna uwzględniać stałą marżę Wykonawcy w okresie obowiązywania umowy. </w:t>
      </w:r>
    </w:p>
    <w:p w14:paraId="6AAF6996" w14:textId="77777777" w:rsidR="00D7071E" w:rsidRDefault="00D7071E" w:rsidP="00D7071E">
      <w:pPr>
        <w:numPr>
          <w:ilvl w:val="0"/>
          <w:numId w:val="2"/>
        </w:numPr>
        <w:spacing w:line="276" w:lineRule="auto"/>
        <w:ind w:left="572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Wysokość czynszu inicjalnego – do 10% wartości netto powiększone o wartość podatku VAT przedmiotu zamówienia. </w:t>
      </w:r>
    </w:p>
    <w:p w14:paraId="66729AD2" w14:textId="7BA07851" w:rsidR="00D7071E" w:rsidRDefault="00D7071E" w:rsidP="00D7071E">
      <w:pPr>
        <w:numPr>
          <w:ilvl w:val="0"/>
          <w:numId w:val="2"/>
        </w:numPr>
        <w:spacing w:line="276" w:lineRule="auto"/>
        <w:ind w:left="572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Wykup przedmiotu zamówienia w wysokości 1</w:t>
      </w:r>
      <w:r w:rsidR="00845257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% wysokości początkowej dostarczonego przedmiotu zamówienia. </w:t>
      </w:r>
    </w:p>
    <w:p w14:paraId="55AA69BE" w14:textId="77777777" w:rsidR="00D7071E" w:rsidRDefault="00D7071E" w:rsidP="00D7071E">
      <w:pPr>
        <w:numPr>
          <w:ilvl w:val="0"/>
          <w:numId w:val="2"/>
        </w:numPr>
        <w:spacing w:line="276" w:lineRule="auto"/>
        <w:ind w:left="572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wymaga dokonania przez Wykonawcę ubezpieczenia przedmiotu zamówienia. Koszt ubezpieczenia nie stanowi kosztu w niniejszym postępowaniu.</w:t>
      </w:r>
    </w:p>
    <w:p w14:paraId="03E8CB58" w14:textId="77777777" w:rsidR="0086217C" w:rsidRDefault="0086217C"/>
    <w:sectPr w:rsidR="0086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C1802"/>
    <w:multiLevelType w:val="hybridMultilevel"/>
    <w:tmpl w:val="6A60635A"/>
    <w:lvl w:ilvl="0" w:tplc="04150011">
      <w:start w:val="1"/>
      <w:numFmt w:val="decimal"/>
      <w:lvlText w:val="%1)"/>
      <w:lvlJc w:val="left"/>
      <w:pPr>
        <w:ind w:left="-52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98" w:hanging="360"/>
      </w:pPr>
    </w:lvl>
    <w:lvl w:ilvl="2" w:tplc="0415001B">
      <w:start w:val="1"/>
      <w:numFmt w:val="lowerRoman"/>
      <w:lvlText w:val="%3."/>
      <w:lvlJc w:val="right"/>
      <w:pPr>
        <w:ind w:left="918" w:hanging="180"/>
      </w:pPr>
    </w:lvl>
    <w:lvl w:ilvl="3" w:tplc="0415000F">
      <w:start w:val="1"/>
      <w:numFmt w:val="decimal"/>
      <w:lvlText w:val="%4."/>
      <w:lvlJc w:val="left"/>
      <w:pPr>
        <w:ind w:left="1638" w:hanging="360"/>
      </w:pPr>
    </w:lvl>
    <w:lvl w:ilvl="4" w:tplc="04150019">
      <w:start w:val="1"/>
      <w:numFmt w:val="lowerLetter"/>
      <w:lvlText w:val="%5."/>
      <w:lvlJc w:val="left"/>
      <w:pPr>
        <w:ind w:left="2358" w:hanging="360"/>
      </w:pPr>
    </w:lvl>
    <w:lvl w:ilvl="5" w:tplc="0415001B">
      <w:start w:val="1"/>
      <w:numFmt w:val="lowerRoman"/>
      <w:lvlText w:val="%6."/>
      <w:lvlJc w:val="right"/>
      <w:pPr>
        <w:ind w:left="3078" w:hanging="180"/>
      </w:pPr>
    </w:lvl>
    <w:lvl w:ilvl="6" w:tplc="0415000F">
      <w:start w:val="1"/>
      <w:numFmt w:val="decimal"/>
      <w:lvlText w:val="%7."/>
      <w:lvlJc w:val="left"/>
      <w:pPr>
        <w:ind w:left="3798" w:hanging="360"/>
      </w:pPr>
    </w:lvl>
    <w:lvl w:ilvl="7" w:tplc="04150019">
      <w:start w:val="1"/>
      <w:numFmt w:val="lowerLetter"/>
      <w:lvlText w:val="%8."/>
      <w:lvlJc w:val="left"/>
      <w:pPr>
        <w:ind w:left="4518" w:hanging="360"/>
      </w:pPr>
    </w:lvl>
    <w:lvl w:ilvl="8" w:tplc="0415001B">
      <w:start w:val="1"/>
      <w:numFmt w:val="lowerRoman"/>
      <w:lvlText w:val="%9."/>
      <w:lvlJc w:val="right"/>
      <w:pPr>
        <w:ind w:left="5238" w:hanging="180"/>
      </w:pPr>
    </w:lvl>
  </w:abstractNum>
  <w:abstractNum w:abstractNumId="1" w15:restartNumberingAfterBreak="0">
    <w:nsid w:val="6AFE6B1F"/>
    <w:multiLevelType w:val="hybridMultilevel"/>
    <w:tmpl w:val="D41271F6"/>
    <w:lvl w:ilvl="0" w:tplc="4FD869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B"/>
    <w:rsid w:val="002D361C"/>
    <w:rsid w:val="00693BCD"/>
    <w:rsid w:val="00845257"/>
    <w:rsid w:val="0086217C"/>
    <w:rsid w:val="00C64756"/>
    <w:rsid w:val="00CD307B"/>
    <w:rsid w:val="00D7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D743"/>
  <w15:chartTrackingRefBased/>
  <w15:docId w15:val="{EFF58BEA-DF56-4177-8F1D-7053D3FC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Marek Strugała</cp:lastModifiedBy>
  <cp:revision>2</cp:revision>
  <dcterms:created xsi:type="dcterms:W3CDTF">2021-04-21T08:55:00Z</dcterms:created>
  <dcterms:modified xsi:type="dcterms:W3CDTF">2021-04-21T08:55:00Z</dcterms:modified>
</cp:coreProperties>
</file>