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372" w:rsidRDefault="00911372" w:rsidP="00CD52CD">
      <w:pPr>
        <w:pStyle w:val="Nagwek1"/>
        <w:numPr>
          <w:ilvl w:val="0"/>
          <w:numId w:val="0"/>
        </w:numPr>
        <w:jc w:val="center"/>
        <w:rPr>
          <w:rFonts w:asciiTheme="majorHAnsi" w:hAnsiTheme="majorHAnsi" w:cs="Arial"/>
          <w:sz w:val="22"/>
          <w:szCs w:val="22"/>
        </w:rPr>
      </w:pPr>
    </w:p>
    <w:p w:rsidR="00911372" w:rsidRDefault="00911372" w:rsidP="00911372">
      <w:pPr>
        <w:pStyle w:val="Nagwek1"/>
        <w:numPr>
          <w:ilvl w:val="0"/>
          <w:numId w:val="0"/>
        </w:numPr>
        <w:jc w:val="right"/>
        <w:rPr>
          <w:rFonts w:asciiTheme="majorHAnsi" w:hAnsiTheme="majorHAnsi" w:cs="Arial"/>
          <w:sz w:val="22"/>
          <w:szCs w:val="22"/>
        </w:rPr>
      </w:pPr>
      <w:r>
        <w:rPr>
          <w:rFonts w:asciiTheme="majorHAnsi" w:hAnsiTheme="majorHAnsi" w:cs="Arial"/>
          <w:sz w:val="22"/>
          <w:szCs w:val="22"/>
        </w:rPr>
        <w:t>Załącznik nr 2</w:t>
      </w:r>
      <w:r w:rsidR="00CD61CE">
        <w:rPr>
          <w:rFonts w:asciiTheme="majorHAnsi" w:hAnsiTheme="majorHAnsi" w:cs="Arial"/>
          <w:sz w:val="22"/>
          <w:szCs w:val="22"/>
        </w:rPr>
        <w:t xml:space="preserve"> – po modyfikacji</w:t>
      </w:r>
    </w:p>
    <w:p w:rsidR="00BB3D31" w:rsidRPr="00BB3D31" w:rsidRDefault="00BB3D31" w:rsidP="00BB3D31">
      <w:pPr>
        <w:rPr>
          <w:lang w:eastAsia="ar-SA"/>
        </w:rPr>
      </w:pPr>
    </w:p>
    <w:p w:rsidR="00CD52CD" w:rsidRDefault="00CD52CD" w:rsidP="00CD52CD">
      <w:pPr>
        <w:pStyle w:val="Nagwek1"/>
        <w:numPr>
          <w:ilvl w:val="0"/>
          <w:numId w:val="0"/>
        </w:numPr>
        <w:jc w:val="center"/>
        <w:rPr>
          <w:rFonts w:asciiTheme="majorHAnsi" w:hAnsiTheme="majorHAnsi" w:cs="Arial"/>
          <w:sz w:val="22"/>
          <w:szCs w:val="22"/>
        </w:rPr>
      </w:pPr>
      <w:r>
        <w:rPr>
          <w:rFonts w:asciiTheme="majorHAnsi" w:hAnsiTheme="majorHAnsi" w:cs="Arial"/>
          <w:sz w:val="22"/>
          <w:szCs w:val="22"/>
        </w:rPr>
        <w:t>WZÓR UMOWY</w:t>
      </w:r>
    </w:p>
    <w:p w:rsidR="00CD52CD" w:rsidRDefault="00CD52CD" w:rsidP="00CD52CD">
      <w:pPr>
        <w:pStyle w:val="Nagwek1"/>
        <w:numPr>
          <w:ilvl w:val="0"/>
          <w:numId w:val="0"/>
        </w:numPr>
        <w:jc w:val="center"/>
        <w:rPr>
          <w:rFonts w:asciiTheme="majorHAnsi" w:hAnsiTheme="majorHAnsi" w:cs="Arial"/>
          <w:sz w:val="22"/>
          <w:szCs w:val="22"/>
        </w:rPr>
      </w:pPr>
    </w:p>
    <w:p w:rsidR="00CD52CD" w:rsidRPr="00CD52CD" w:rsidRDefault="00CD52CD" w:rsidP="00CD52CD">
      <w:pPr>
        <w:pStyle w:val="Nagwek1"/>
        <w:numPr>
          <w:ilvl w:val="0"/>
          <w:numId w:val="0"/>
        </w:numPr>
        <w:jc w:val="center"/>
        <w:rPr>
          <w:rFonts w:asciiTheme="majorHAnsi" w:hAnsiTheme="majorHAnsi" w:cs="Arial"/>
          <w:sz w:val="22"/>
          <w:szCs w:val="22"/>
        </w:rPr>
      </w:pPr>
      <w:r w:rsidRPr="00CD52CD">
        <w:rPr>
          <w:rFonts w:asciiTheme="majorHAnsi" w:hAnsiTheme="majorHAnsi" w:cs="Arial"/>
          <w:sz w:val="22"/>
          <w:szCs w:val="22"/>
        </w:rPr>
        <w:t>Umowa Nr</w:t>
      </w:r>
    </w:p>
    <w:p w:rsidR="00CD52CD" w:rsidRPr="00CD52CD" w:rsidRDefault="00CD52CD" w:rsidP="00CD52CD">
      <w:pPr>
        <w:rPr>
          <w:rFonts w:asciiTheme="majorHAnsi" w:hAnsiTheme="majorHAnsi" w:cs="Arial"/>
          <w:sz w:val="22"/>
          <w:szCs w:val="22"/>
        </w:rPr>
      </w:pPr>
    </w:p>
    <w:p w:rsidR="00CD52CD" w:rsidRPr="00CD52CD" w:rsidRDefault="00737849" w:rsidP="00CD52CD">
      <w:pPr>
        <w:pStyle w:val="Tekstpodstawowy22"/>
        <w:rPr>
          <w:rFonts w:asciiTheme="majorHAnsi" w:hAnsiTheme="majorHAnsi" w:cs="Arial"/>
          <w:sz w:val="22"/>
          <w:szCs w:val="22"/>
        </w:rPr>
      </w:pPr>
      <w:r>
        <w:rPr>
          <w:rFonts w:asciiTheme="majorHAnsi" w:hAnsiTheme="majorHAnsi" w:cs="Arial"/>
          <w:sz w:val="22"/>
          <w:szCs w:val="22"/>
        </w:rPr>
        <w:t>zawarta w dniu ……</w:t>
      </w:r>
      <w:r w:rsidR="006E7031">
        <w:rPr>
          <w:rFonts w:asciiTheme="majorHAnsi" w:hAnsiTheme="majorHAnsi" w:cs="Arial"/>
          <w:sz w:val="22"/>
          <w:szCs w:val="22"/>
        </w:rPr>
        <w:t>….</w:t>
      </w:r>
      <w:r>
        <w:rPr>
          <w:rFonts w:asciiTheme="majorHAnsi" w:hAnsiTheme="majorHAnsi" w:cs="Arial"/>
          <w:sz w:val="22"/>
          <w:szCs w:val="22"/>
        </w:rPr>
        <w:t>...2021</w:t>
      </w:r>
      <w:r w:rsidR="00CD52CD" w:rsidRPr="00CD52CD">
        <w:rPr>
          <w:rFonts w:asciiTheme="majorHAnsi" w:hAnsiTheme="majorHAnsi" w:cs="Arial"/>
          <w:sz w:val="22"/>
          <w:szCs w:val="22"/>
        </w:rPr>
        <w:t xml:space="preserve"> roku w Krakowie pomiędzy: </w:t>
      </w:r>
    </w:p>
    <w:p w:rsidR="00CD52CD" w:rsidRPr="00CD52CD" w:rsidRDefault="00CD52CD" w:rsidP="00CD52CD">
      <w:pPr>
        <w:pStyle w:val="Tekstpodstawowy22"/>
        <w:jc w:val="center"/>
        <w:rPr>
          <w:rFonts w:asciiTheme="majorHAnsi" w:hAnsiTheme="majorHAnsi" w:cs="Arial"/>
          <w:sz w:val="22"/>
          <w:szCs w:val="22"/>
        </w:rPr>
      </w:pPr>
    </w:p>
    <w:p w:rsidR="00CD52CD" w:rsidRPr="00CD52CD" w:rsidRDefault="00CD52CD" w:rsidP="00CD52CD">
      <w:pPr>
        <w:jc w:val="both"/>
        <w:rPr>
          <w:rFonts w:asciiTheme="majorHAnsi" w:hAnsiTheme="majorHAnsi" w:cs="Arial"/>
          <w:sz w:val="22"/>
          <w:szCs w:val="22"/>
        </w:rPr>
      </w:pPr>
      <w:r w:rsidRPr="00CD52CD">
        <w:rPr>
          <w:rFonts w:asciiTheme="majorHAnsi" w:hAnsiTheme="majorHAnsi" w:cs="Arial"/>
          <w:b/>
          <w:bCs/>
          <w:sz w:val="22"/>
          <w:szCs w:val="22"/>
        </w:rPr>
        <w:t>Krakowskim Szpitalem Specjalistycznym im. Jana Pawła II</w:t>
      </w:r>
      <w:r w:rsidRPr="00CD52CD">
        <w:rPr>
          <w:rFonts w:asciiTheme="majorHAnsi" w:hAnsiTheme="majorHAnsi" w:cs="Arial"/>
          <w:sz w:val="22"/>
          <w:szCs w:val="22"/>
        </w:rPr>
        <w:t>, ul. Prądnicka 80, 31-202 Kraków - wpisanym do rejestru stowarzysze</w:t>
      </w:r>
      <w:r w:rsidRPr="00CD52CD">
        <w:rPr>
          <w:rFonts w:asciiTheme="majorHAnsi" w:eastAsia="TimesNewRoman" w:hAnsiTheme="majorHAnsi" w:cs="Arial"/>
          <w:sz w:val="22"/>
          <w:szCs w:val="22"/>
        </w:rPr>
        <w:t>ń</w:t>
      </w:r>
      <w:r w:rsidRPr="00CD52CD">
        <w:rPr>
          <w:rFonts w:asciiTheme="majorHAnsi" w:hAnsiTheme="majorHAnsi" w:cs="Arial"/>
          <w:sz w:val="22"/>
          <w:szCs w:val="22"/>
        </w:rPr>
        <w:t>, innych organizacji społecznych i zawodowych, fundacji oraz samodzielnych publicznych zakładów opieki zdrowotnej pod numerem KRS 0000046052, NIP 677-16-94-570, Regon 000-29-00-73 reprezentowanym przez:</w:t>
      </w:r>
    </w:p>
    <w:p w:rsidR="00CD52CD" w:rsidRPr="00CD52CD" w:rsidRDefault="00CD52CD" w:rsidP="00CD52CD">
      <w:pPr>
        <w:jc w:val="both"/>
        <w:rPr>
          <w:rFonts w:asciiTheme="majorHAnsi" w:hAnsiTheme="majorHAnsi" w:cs="Arial"/>
          <w:sz w:val="22"/>
          <w:szCs w:val="22"/>
        </w:rPr>
      </w:pPr>
    </w:p>
    <w:p w:rsidR="0032676A" w:rsidRDefault="0032676A" w:rsidP="00737849">
      <w:pPr>
        <w:pStyle w:val="Textbody"/>
        <w:spacing w:line="276" w:lineRule="auto"/>
        <w:rPr>
          <w:rFonts w:asciiTheme="majorHAnsi" w:hAnsiTheme="majorHAnsi"/>
          <w:b/>
          <w:bCs/>
          <w:sz w:val="22"/>
          <w:szCs w:val="22"/>
        </w:rPr>
      </w:pPr>
      <w:r>
        <w:rPr>
          <w:rFonts w:asciiTheme="majorHAnsi" w:hAnsiTheme="majorHAnsi"/>
          <w:b/>
          <w:bCs/>
          <w:sz w:val="22"/>
          <w:szCs w:val="22"/>
        </w:rPr>
        <w:t>………………………………………………………………..</w:t>
      </w:r>
    </w:p>
    <w:p w:rsidR="00CD52CD" w:rsidRPr="00737849" w:rsidRDefault="00737849" w:rsidP="00737849">
      <w:pPr>
        <w:pStyle w:val="Textbody"/>
        <w:spacing w:line="276" w:lineRule="auto"/>
        <w:rPr>
          <w:rFonts w:asciiTheme="majorHAnsi" w:hAnsiTheme="majorHAnsi"/>
          <w:b/>
          <w:sz w:val="22"/>
          <w:szCs w:val="22"/>
        </w:rPr>
      </w:pPr>
      <w:r>
        <w:rPr>
          <w:rFonts w:asciiTheme="majorHAnsi" w:hAnsiTheme="majorHAnsi"/>
          <w:sz w:val="22"/>
          <w:szCs w:val="22"/>
        </w:rPr>
        <w:t>zwanym</w:t>
      </w:r>
      <w:r w:rsidR="00CD52CD" w:rsidRPr="00737849">
        <w:rPr>
          <w:rFonts w:asciiTheme="majorHAnsi" w:hAnsiTheme="majorHAnsi"/>
          <w:sz w:val="22"/>
          <w:szCs w:val="22"/>
        </w:rPr>
        <w:t xml:space="preserve"> dal</w:t>
      </w:r>
      <w:r>
        <w:rPr>
          <w:rFonts w:asciiTheme="majorHAnsi" w:hAnsiTheme="majorHAnsi"/>
          <w:sz w:val="22"/>
          <w:szCs w:val="22"/>
        </w:rPr>
        <w:t xml:space="preserve">ej </w:t>
      </w:r>
      <w:r w:rsidR="00CD52CD" w:rsidRPr="00737849">
        <w:rPr>
          <w:rFonts w:asciiTheme="majorHAnsi" w:hAnsiTheme="majorHAnsi"/>
          <w:sz w:val="22"/>
          <w:szCs w:val="22"/>
        </w:rPr>
        <w:t>Zamawiającym</w:t>
      </w:r>
    </w:p>
    <w:p w:rsidR="00CD52CD" w:rsidRPr="00CD52CD" w:rsidRDefault="00CD52CD" w:rsidP="00CD52CD">
      <w:pPr>
        <w:jc w:val="both"/>
        <w:rPr>
          <w:rFonts w:asciiTheme="majorHAnsi" w:hAnsiTheme="majorHAnsi" w:cs="Arial"/>
          <w:b/>
          <w:sz w:val="22"/>
          <w:szCs w:val="22"/>
        </w:rPr>
      </w:pPr>
    </w:p>
    <w:p w:rsidR="00CD52CD" w:rsidRPr="00CD52CD" w:rsidRDefault="00CD52CD" w:rsidP="00CD52CD">
      <w:pPr>
        <w:jc w:val="both"/>
        <w:rPr>
          <w:rFonts w:asciiTheme="majorHAnsi" w:hAnsiTheme="majorHAnsi" w:cs="Arial"/>
          <w:b/>
          <w:sz w:val="22"/>
          <w:szCs w:val="22"/>
        </w:rPr>
      </w:pPr>
      <w:r w:rsidRPr="00CD52CD">
        <w:rPr>
          <w:rFonts w:asciiTheme="majorHAnsi" w:hAnsiTheme="majorHAnsi" w:cs="Arial"/>
          <w:b/>
          <w:sz w:val="22"/>
          <w:szCs w:val="22"/>
        </w:rPr>
        <w:t xml:space="preserve">a </w:t>
      </w:r>
    </w:p>
    <w:p w:rsidR="00CD52CD" w:rsidRPr="00CD52CD" w:rsidRDefault="00CD52CD" w:rsidP="00CD52CD">
      <w:pPr>
        <w:rPr>
          <w:rFonts w:asciiTheme="majorHAnsi" w:hAnsiTheme="majorHAnsi" w:cs="Arial"/>
          <w:sz w:val="22"/>
          <w:szCs w:val="22"/>
        </w:rPr>
      </w:pPr>
    </w:p>
    <w:p w:rsidR="00CD52CD" w:rsidRPr="00CD52CD" w:rsidRDefault="00CD52CD" w:rsidP="00CD52CD">
      <w:pPr>
        <w:pStyle w:val="Tekstpodstawowy"/>
        <w:spacing w:line="240" w:lineRule="auto"/>
        <w:ind w:right="-108"/>
        <w:jc w:val="both"/>
        <w:rPr>
          <w:rFonts w:asciiTheme="majorHAnsi" w:hAnsiTheme="majorHAnsi" w:cs="Arial"/>
          <w:sz w:val="22"/>
          <w:szCs w:val="22"/>
        </w:rPr>
      </w:pPr>
      <w:r w:rsidRPr="00CD52CD">
        <w:rPr>
          <w:rFonts w:asciiTheme="majorHAnsi" w:hAnsiTheme="majorHAnsi" w:cs="Arial"/>
          <w:b/>
          <w:bCs/>
          <w:color w:val="000000"/>
          <w:sz w:val="22"/>
          <w:szCs w:val="22"/>
        </w:rPr>
        <w:t xml:space="preserve">……………….. z siedzibą w ………………. </w:t>
      </w:r>
      <w:r w:rsidRPr="00CD52CD">
        <w:rPr>
          <w:rFonts w:asciiTheme="majorHAnsi" w:hAnsiTheme="majorHAnsi" w:cs="Arial"/>
          <w:color w:val="000000"/>
          <w:sz w:val="22"/>
          <w:szCs w:val="22"/>
        </w:rPr>
        <w:t>przy ul. ………………………</w:t>
      </w:r>
      <w:r w:rsidRPr="00CD52CD">
        <w:rPr>
          <w:rFonts w:asciiTheme="majorHAnsi" w:hAnsiTheme="majorHAnsi" w:cs="Arial"/>
          <w:sz w:val="22"/>
          <w:szCs w:val="22"/>
        </w:rPr>
        <w:t xml:space="preserve"> NIP:</w:t>
      </w:r>
      <w:r w:rsidRPr="00CD52CD">
        <w:rPr>
          <w:rFonts w:asciiTheme="majorHAnsi" w:hAnsiTheme="majorHAnsi" w:cs="Arial"/>
          <w:color w:val="000000"/>
          <w:sz w:val="22"/>
          <w:szCs w:val="22"/>
        </w:rPr>
        <w:t xml:space="preserve"> …………………..</w:t>
      </w:r>
      <w:r w:rsidRPr="00CD52CD">
        <w:rPr>
          <w:rFonts w:asciiTheme="majorHAnsi" w:hAnsiTheme="majorHAnsi" w:cs="Arial"/>
          <w:sz w:val="22"/>
          <w:szCs w:val="22"/>
        </w:rPr>
        <w:t xml:space="preserve"> REGON </w:t>
      </w:r>
      <w:r w:rsidRPr="00CD52CD">
        <w:rPr>
          <w:rFonts w:asciiTheme="majorHAnsi" w:hAnsiTheme="majorHAnsi" w:cs="Arial"/>
          <w:sz w:val="22"/>
          <w:szCs w:val="22"/>
          <w:lang w:eastAsia="pl-PL"/>
        </w:rPr>
        <w:t>……………………</w:t>
      </w:r>
      <w:r w:rsidRPr="00CD52CD">
        <w:rPr>
          <w:rFonts w:asciiTheme="majorHAnsi" w:hAnsiTheme="majorHAnsi" w:cs="Arial"/>
          <w:sz w:val="22"/>
          <w:szCs w:val="22"/>
        </w:rPr>
        <w:t xml:space="preserve"> zarejestrowaną w</w:t>
      </w:r>
      <w:r w:rsidRPr="00CD52CD">
        <w:rPr>
          <w:rFonts w:asciiTheme="majorHAnsi" w:hAnsiTheme="majorHAnsi" w:cs="Arial"/>
          <w:color w:val="000000"/>
          <w:sz w:val="22"/>
          <w:szCs w:val="22"/>
        </w:rPr>
        <w:t xml:space="preserve"> Rejestrze Przedsiębiorców Krajowego Rejestru Sądowego prowadzonego przez Sąd Rejonowy w ……………….. Wydział Gospodarczy pod numerem KRS……………………….. </w:t>
      </w:r>
      <w:r w:rsidRPr="00CD52CD">
        <w:rPr>
          <w:rFonts w:asciiTheme="majorHAnsi" w:hAnsiTheme="majorHAnsi" w:cs="Arial"/>
          <w:sz w:val="22"/>
          <w:szCs w:val="22"/>
        </w:rPr>
        <w:t xml:space="preserve">posiadającą kapitał zakładowy w wysokości  </w:t>
      </w:r>
      <w:r w:rsidRPr="00CD52CD">
        <w:rPr>
          <w:rFonts w:asciiTheme="majorHAnsi" w:hAnsiTheme="majorHAnsi" w:cs="Arial"/>
          <w:color w:val="000000"/>
          <w:sz w:val="22"/>
          <w:szCs w:val="22"/>
        </w:rPr>
        <w:t xml:space="preserve">…………………. </w:t>
      </w:r>
      <w:r w:rsidRPr="00CD52CD">
        <w:rPr>
          <w:rFonts w:asciiTheme="majorHAnsi" w:hAnsiTheme="majorHAnsi" w:cs="Arial"/>
          <w:sz w:val="22"/>
          <w:szCs w:val="22"/>
        </w:rPr>
        <w:t xml:space="preserve">w całości opłacony, </w:t>
      </w:r>
      <w:r w:rsidRPr="00CD52CD">
        <w:rPr>
          <w:rFonts w:asciiTheme="majorHAnsi" w:hAnsiTheme="majorHAnsi" w:cs="Arial"/>
          <w:color w:val="000000"/>
          <w:sz w:val="22"/>
          <w:szCs w:val="22"/>
        </w:rPr>
        <w:t>……………………. Oddział z siedzibą w ……………………., ul. ………………………………………….</w:t>
      </w:r>
      <w:r w:rsidRPr="00CD52CD">
        <w:rPr>
          <w:rFonts w:asciiTheme="majorHAnsi" w:hAnsiTheme="majorHAnsi" w:cs="Arial"/>
          <w:sz w:val="22"/>
          <w:szCs w:val="22"/>
        </w:rPr>
        <w:t xml:space="preserve"> reprezentowaną przez:</w:t>
      </w:r>
    </w:p>
    <w:p w:rsidR="00CD52CD" w:rsidRPr="00CD52CD" w:rsidRDefault="00CD52CD" w:rsidP="00CD52CD">
      <w:pPr>
        <w:pStyle w:val="Tekstpodstawowy"/>
        <w:spacing w:line="240" w:lineRule="auto"/>
        <w:ind w:right="-590"/>
        <w:rPr>
          <w:rFonts w:asciiTheme="majorHAnsi" w:hAnsiTheme="majorHAnsi" w:cs="Arial"/>
          <w:sz w:val="22"/>
          <w:szCs w:val="22"/>
        </w:rPr>
      </w:pPr>
    </w:p>
    <w:p w:rsidR="00CD52CD" w:rsidRPr="00CD52CD" w:rsidRDefault="00CD52CD" w:rsidP="00CD52CD">
      <w:pPr>
        <w:rPr>
          <w:rFonts w:asciiTheme="majorHAnsi" w:hAnsiTheme="majorHAnsi" w:cs="Arial"/>
          <w:sz w:val="22"/>
          <w:szCs w:val="22"/>
        </w:rPr>
      </w:pPr>
      <w:r w:rsidRPr="00CD52CD">
        <w:rPr>
          <w:rFonts w:asciiTheme="majorHAnsi" w:hAnsiTheme="majorHAnsi" w:cs="Arial"/>
          <w:b/>
          <w:bCs/>
          <w:color w:val="000000"/>
          <w:sz w:val="22"/>
          <w:szCs w:val="22"/>
        </w:rPr>
        <w:t>………………………………………………………………………………………………………</w:t>
      </w:r>
    </w:p>
    <w:p w:rsidR="00CD52CD" w:rsidRPr="00CD52CD" w:rsidRDefault="00CD52CD" w:rsidP="00CD52CD">
      <w:pPr>
        <w:rPr>
          <w:rFonts w:asciiTheme="majorHAnsi" w:hAnsiTheme="majorHAnsi" w:cs="Arial"/>
          <w:sz w:val="22"/>
          <w:szCs w:val="22"/>
        </w:rPr>
      </w:pPr>
      <w:r w:rsidRPr="00CD52CD">
        <w:rPr>
          <w:rFonts w:asciiTheme="majorHAnsi" w:hAnsiTheme="majorHAnsi" w:cs="Arial"/>
          <w:sz w:val="22"/>
          <w:szCs w:val="22"/>
        </w:rPr>
        <w:t>zwanym w dalszej części umowy „WYKONAWCĄ”</w:t>
      </w:r>
    </w:p>
    <w:p w:rsidR="00CD52CD" w:rsidRPr="00CD52CD" w:rsidRDefault="00CD52CD" w:rsidP="00CD52CD">
      <w:pPr>
        <w:jc w:val="both"/>
        <w:rPr>
          <w:rFonts w:asciiTheme="majorHAnsi" w:hAnsiTheme="majorHAnsi" w:cs="Arial"/>
          <w:sz w:val="22"/>
          <w:szCs w:val="22"/>
        </w:rPr>
      </w:pPr>
    </w:p>
    <w:p w:rsidR="005300F5" w:rsidRPr="00CD52CD" w:rsidRDefault="005300F5" w:rsidP="00CD52CD">
      <w:pPr>
        <w:jc w:val="both"/>
        <w:rPr>
          <w:rFonts w:asciiTheme="majorHAnsi" w:hAnsiTheme="majorHAnsi" w:cs="Arial"/>
          <w:sz w:val="22"/>
          <w:szCs w:val="22"/>
        </w:rPr>
      </w:pPr>
    </w:p>
    <w:p w:rsidR="00CD52CD" w:rsidRPr="00CD52CD" w:rsidRDefault="00CD52CD" w:rsidP="00CD52CD">
      <w:pPr>
        <w:spacing w:line="240" w:lineRule="atLeast"/>
        <w:jc w:val="both"/>
        <w:rPr>
          <w:rFonts w:asciiTheme="majorHAnsi" w:hAnsiTheme="majorHAnsi" w:cs="Arial"/>
          <w:i/>
          <w:sz w:val="22"/>
          <w:szCs w:val="22"/>
        </w:rPr>
      </w:pPr>
      <w:r w:rsidRPr="00CD52CD">
        <w:rPr>
          <w:rFonts w:asciiTheme="majorHAnsi" w:hAnsiTheme="majorHAnsi" w:cs="Arial"/>
          <w:sz w:val="22"/>
          <w:szCs w:val="22"/>
        </w:rPr>
        <w:t xml:space="preserve">Niniejsza umowa zostaje zawarta w wyniku rozstrzygnięcia przetargu nieograniczonego zgodnie z </w:t>
      </w:r>
      <w:r w:rsidR="005300F5">
        <w:rPr>
          <w:rFonts w:asciiTheme="majorHAnsi" w:hAnsiTheme="majorHAnsi" w:cs="Arial"/>
          <w:sz w:val="22"/>
          <w:szCs w:val="22"/>
        </w:rPr>
        <w:t>Ustawą</w:t>
      </w:r>
      <w:r w:rsidRPr="00CD52CD">
        <w:rPr>
          <w:rFonts w:asciiTheme="majorHAnsi" w:hAnsiTheme="majorHAnsi" w:cs="Arial"/>
          <w:sz w:val="22"/>
          <w:szCs w:val="22"/>
        </w:rPr>
        <w:t xml:space="preserve"> – Prawo zamówień publicznych (tj. </w:t>
      </w:r>
      <w:r w:rsidRPr="00CD52CD">
        <w:rPr>
          <w:rFonts w:asciiTheme="majorHAnsi" w:hAnsiTheme="majorHAnsi" w:cs="Arial"/>
          <w:i/>
          <w:sz w:val="22"/>
          <w:szCs w:val="22"/>
        </w:rPr>
        <w:t xml:space="preserve">Dz. U. Z </w:t>
      </w:r>
      <w:r w:rsidR="00712255">
        <w:rPr>
          <w:rFonts w:asciiTheme="majorHAnsi" w:hAnsiTheme="majorHAnsi" w:cs="Arial"/>
          <w:i/>
          <w:sz w:val="22"/>
          <w:szCs w:val="22"/>
        </w:rPr>
        <w:t>2019r</w:t>
      </w:r>
      <w:r w:rsidRPr="00CD52CD">
        <w:rPr>
          <w:rFonts w:asciiTheme="majorHAnsi" w:hAnsiTheme="majorHAnsi" w:cs="Arial"/>
          <w:i/>
          <w:sz w:val="22"/>
          <w:szCs w:val="22"/>
        </w:rPr>
        <w:t xml:space="preserve"> poz. </w:t>
      </w:r>
      <w:r w:rsidR="00712255">
        <w:rPr>
          <w:rFonts w:asciiTheme="majorHAnsi" w:hAnsiTheme="majorHAnsi" w:cs="Arial"/>
          <w:i/>
          <w:sz w:val="22"/>
          <w:szCs w:val="22"/>
        </w:rPr>
        <w:t>2019</w:t>
      </w:r>
      <w:r w:rsidRPr="00CD52CD">
        <w:rPr>
          <w:rFonts w:asciiTheme="majorHAnsi" w:hAnsiTheme="majorHAnsi" w:cs="Arial"/>
          <w:sz w:val="22"/>
          <w:szCs w:val="22"/>
        </w:rPr>
        <w:t xml:space="preserve">) – zwanej dalej </w:t>
      </w:r>
      <w:proofErr w:type="spellStart"/>
      <w:r w:rsidRPr="00CD52CD">
        <w:rPr>
          <w:rFonts w:asciiTheme="majorHAnsi" w:hAnsiTheme="majorHAnsi" w:cs="Arial"/>
          <w:sz w:val="22"/>
          <w:szCs w:val="22"/>
        </w:rPr>
        <w:t>Pzp</w:t>
      </w:r>
      <w:proofErr w:type="spellEnd"/>
      <w:r w:rsidRPr="00CD52CD">
        <w:rPr>
          <w:rFonts w:asciiTheme="majorHAnsi" w:hAnsiTheme="majorHAnsi" w:cs="Arial"/>
          <w:sz w:val="22"/>
          <w:szCs w:val="22"/>
        </w:rPr>
        <w:t xml:space="preserve">: </w:t>
      </w:r>
    </w:p>
    <w:p w:rsidR="00CD52CD" w:rsidRPr="00CD52CD" w:rsidRDefault="00CD52CD" w:rsidP="00CD52CD">
      <w:pPr>
        <w:jc w:val="center"/>
        <w:rPr>
          <w:rFonts w:asciiTheme="majorHAnsi" w:hAnsiTheme="majorHAnsi" w:cs="Arial"/>
          <w:b/>
          <w:bCs/>
          <w:sz w:val="22"/>
          <w:szCs w:val="22"/>
        </w:rPr>
      </w:pPr>
    </w:p>
    <w:p w:rsidR="00CD52CD" w:rsidRPr="00CD52CD" w:rsidRDefault="00CD52CD" w:rsidP="00CD52CD">
      <w:pPr>
        <w:jc w:val="center"/>
        <w:rPr>
          <w:rFonts w:asciiTheme="majorHAnsi" w:hAnsiTheme="majorHAnsi" w:cs="Arial"/>
          <w:b/>
          <w:bCs/>
          <w:sz w:val="22"/>
          <w:szCs w:val="22"/>
        </w:rPr>
      </w:pPr>
    </w:p>
    <w:p w:rsidR="00CD52CD" w:rsidRPr="00CD52CD" w:rsidRDefault="00CD52CD" w:rsidP="00CD52CD">
      <w:pPr>
        <w:pStyle w:val="Nagwektabeli"/>
        <w:suppressLineNumbers w:val="0"/>
        <w:suppressAutoHyphens w:val="0"/>
        <w:rPr>
          <w:rFonts w:asciiTheme="majorHAnsi" w:hAnsiTheme="majorHAnsi" w:cs="Arial"/>
          <w:sz w:val="22"/>
          <w:szCs w:val="22"/>
          <w:lang w:eastAsia="pl-PL"/>
        </w:rPr>
      </w:pPr>
      <w:r w:rsidRPr="00CD52CD">
        <w:rPr>
          <w:rFonts w:asciiTheme="majorHAnsi" w:hAnsiTheme="majorHAnsi" w:cs="Arial"/>
          <w:sz w:val="22"/>
          <w:szCs w:val="22"/>
          <w:lang w:eastAsia="pl-PL"/>
        </w:rPr>
        <w:t>Zakup energii elektrycznej.</w:t>
      </w:r>
    </w:p>
    <w:p w:rsidR="00CD52CD" w:rsidRPr="00CD52CD" w:rsidRDefault="00CD52CD" w:rsidP="00CD52CD">
      <w:pPr>
        <w:pStyle w:val="western"/>
        <w:spacing w:line="240" w:lineRule="auto"/>
        <w:ind w:right="0"/>
        <w:jc w:val="both"/>
        <w:rPr>
          <w:rFonts w:asciiTheme="majorHAnsi" w:hAnsiTheme="majorHAnsi" w:cs="Arial"/>
          <w:sz w:val="22"/>
          <w:szCs w:val="22"/>
        </w:rPr>
      </w:pPr>
      <w:r w:rsidRPr="00CD52CD">
        <w:rPr>
          <w:rFonts w:asciiTheme="majorHAnsi" w:hAnsiTheme="majorHAnsi" w:cs="Arial"/>
          <w:sz w:val="22"/>
          <w:szCs w:val="22"/>
        </w:rPr>
        <w:t xml:space="preserve">W razie wątpliwości, co do zakresu umowy, zakres przedmiotu zamówienia określa </w:t>
      </w:r>
      <w:r w:rsidR="005E6B19">
        <w:rPr>
          <w:rFonts w:asciiTheme="majorHAnsi" w:hAnsiTheme="majorHAnsi" w:cs="Arial"/>
          <w:sz w:val="22"/>
          <w:szCs w:val="22"/>
        </w:rPr>
        <w:t>oferta Wykonawcy i SWZ</w:t>
      </w:r>
      <w:r w:rsidRPr="00CD52CD">
        <w:rPr>
          <w:rFonts w:asciiTheme="majorHAnsi" w:hAnsiTheme="majorHAnsi" w:cs="Arial"/>
          <w:sz w:val="22"/>
          <w:szCs w:val="22"/>
        </w:rPr>
        <w:t xml:space="preserve"> dla postępowania o udzielenie zamówienia publicznego.</w:t>
      </w:r>
    </w:p>
    <w:p w:rsidR="00CD52CD" w:rsidRPr="00CD52CD" w:rsidRDefault="00CD52CD" w:rsidP="00CD52CD">
      <w:pPr>
        <w:jc w:val="center"/>
        <w:rPr>
          <w:rFonts w:asciiTheme="majorHAnsi" w:hAnsiTheme="majorHAnsi" w:cs="Arial"/>
          <w:b/>
          <w:bCs/>
          <w:sz w:val="22"/>
          <w:szCs w:val="22"/>
        </w:rPr>
      </w:pPr>
      <w:r w:rsidRPr="00CD52CD">
        <w:rPr>
          <w:rFonts w:asciiTheme="majorHAnsi" w:hAnsiTheme="majorHAnsi" w:cs="Arial"/>
          <w:b/>
          <w:bCs/>
          <w:sz w:val="22"/>
          <w:szCs w:val="22"/>
        </w:rPr>
        <w:t>§ 1</w:t>
      </w:r>
    </w:p>
    <w:p w:rsidR="00CD52CD" w:rsidRPr="00CD52CD" w:rsidRDefault="00CD52CD" w:rsidP="00CD52CD">
      <w:pPr>
        <w:jc w:val="center"/>
        <w:rPr>
          <w:rFonts w:asciiTheme="majorHAnsi" w:hAnsiTheme="majorHAnsi" w:cs="Arial"/>
          <w:sz w:val="22"/>
          <w:szCs w:val="22"/>
        </w:rPr>
      </w:pPr>
      <w:r w:rsidRPr="00CD52CD">
        <w:rPr>
          <w:rFonts w:asciiTheme="majorHAnsi" w:hAnsiTheme="majorHAnsi" w:cs="Arial"/>
          <w:b/>
          <w:bCs/>
          <w:sz w:val="22"/>
          <w:szCs w:val="22"/>
        </w:rPr>
        <w:t>Przedmiot Umowy i Postanowienia ogólne</w:t>
      </w:r>
    </w:p>
    <w:p w:rsidR="00CD52CD" w:rsidRPr="00CD52CD" w:rsidRDefault="00CD52CD" w:rsidP="00CD52CD">
      <w:pPr>
        <w:pStyle w:val="western"/>
        <w:numPr>
          <w:ilvl w:val="0"/>
          <w:numId w:val="12"/>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 xml:space="preserve">Przedmiotem Umowy jest określenie praw i obowiązków Stron, związanych ze sprzedażą energii elektrycznej na potrzeby obiektów </w:t>
      </w:r>
      <w:r w:rsidRPr="00CD52CD">
        <w:rPr>
          <w:rFonts w:asciiTheme="majorHAnsi" w:hAnsiTheme="majorHAnsi" w:cs="Arial"/>
          <w:b/>
          <w:bCs/>
          <w:sz w:val="22"/>
          <w:szCs w:val="22"/>
        </w:rPr>
        <w:t>Krakowskiego Szpitala Specjalistycznego im. Jana Pawła II</w:t>
      </w:r>
      <w:r w:rsidRPr="00CD52CD">
        <w:rPr>
          <w:rFonts w:asciiTheme="majorHAnsi" w:hAnsiTheme="majorHAnsi" w:cs="Arial"/>
          <w:sz w:val="22"/>
          <w:szCs w:val="22"/>
        </w:rPr>
        <w:t xml:space="preserve"> </w:t>
      </w:r>
      <w:r w:rsidRPr="00CD52CD">
        <w:rPr>
          <w:rFonts w:asciiTheme="majorHAnsi" w:hAnsiTheme="majorHAnsi" w:cs="Arial"/>
          <w:b/>
          <w:bCs/>
          <w:sz w:val="22"/>
          <w:szCs w:val="22"/>
        </w:rPr>
        <w:t>w Krakowie</w:t>
      </w:r>
      <w:r w:rsidRPr="00CD52CD">
        <w:rPr>
          <w:rFonts w:asciiTheme="majorHAnsi" w:hAnsiTheme="majorHAnsi" w:cs="Arial"/>
          <w:sz w:val="22"/>
          <w:szCs w:val="22"/>
        </w:rPr>
        <w:t xml:space="preserve"> na zasadach określonych w:</w:t>
      </w:r>
    </w:p>
    <w:p w:rsidR="00CD52CD" w:rsidRPr="00CD52CD" w:rsidRDefault="00CD52CD" w:rsidP="00CD52CD">
      <w:pPr>
        <w:pStyle w:val="western"/>
        <w:numPr>
          <w:ilvl w:val="0"/>
          <w:numId w:val="2"/>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ustawie Prawo energetyczne z dnia 10 kwietnia 1997 (tekst jednolity: Dz. U. z 2006 r. Nr 89 poz. 625 z późniejszymi zmianami) oraz w wydanych na jej podstawie aktach wykonawczych,</w:t>
      </w:r>
    </w:p>
    <w:p w:rsidR="00CD52CD" w:rsidRPr="00CD52CD" w:rsidRDefault="00CD52CD" w:rsidP="00CD52CD">
      <w:pPr>
        <w:pStyle w:val="western"/>
        <w:numPr>
          <w:ilvl w:val="0"/>
          <w:numId w:val="2"/>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lastRenderedPageBreak/>
        <w:t>ustawie Kodeks Cywilny z dnia 23 kwietnia 1964 (tekst jednolity: Dz. U. z 2014 r., poz. 121 z późniejszymi zmianami),</w:t>
      </w:r>
      <w:r w:rsidR="00BC63EF" w:rsidRPr="00BC63EF">
        <w:rPr>
          <w:rFonts w:asciiTheme="majorHAnsi" w:hAnsiTheme="majorHAnsi" w:cs="Arial"/>
          <w:sz w:val="22"/>
          <w:szCs w:val="22"/>
        </w:rPr>
        <w:t xml:space="preserve"> </w:t>
      </w:r>
      <w:r w:rsidR="00BC63EF">
        <w:rPr>
          <w:rFonts w:asciiTheme="majorHAnsi" w:hAnsiTheme="majorHAnsi" w:cs="Arial"/>
          <w:sz w:val="22"/>
          <w:szCs w:val="22"/>
        </w:rPr>
        <w:t xml:space="preserve">ustawie </w:t>
      </w:r>
      <w:r w:rsidR="00BC63EF" w:rsidRPr="005E6B19">
        <w:rPr>
          <w:rFonts w:asciiTheme="majorHAnsi" w:hAnsiTheme="majorHAnsi" w:cs="Arial"/>
          <w:sz w:val="22"/>
          <w:szCs w:val="22"/>
        </w:rPr>
        <w:t xml:space="preserve">Prawo zamówień publicznych z dnia </w:t>
      </w:r>
      <w:r w:rsidR="00BC63EF" w:rsidRPr="005E6B19">
        <w:rPr>
          <w:rStyle w:val="acopre"/>
          <w:sz w:val="22"/>
          <w:szCs w:val="22"/>
        </w:rPr>
        <w:t xml:space="preserve">11 września 2019 r </w:t>
      </w:r>
      <w:r w:rsidR="00BC63EF" w:rsidRPr="005E6B19">
        <w:rPr>
          <w:rStyle w:val="Uwydatnienie"/>
          <w:sz w:val="22"/>
          <w:szCs w:val="22"/>
        </w:rPr>
        <w:t>Prawo zamówień publicznych</w:t>
      </w:r>
      <w:r w:rsidR="00BC63EF" w:rsidRPr="005E6B19">
        <w:rPr>
          <w:rStyle w:val="acopre"/>
          <w:sz w:val="22"/>
          <w:szCs w:val="22"/>
        </w:rPr>
        <w:t xml:space="preserve"> (Dz. U. z 2019 r., poz.</w:t>
      </w:r>
      <w:r w:rsidR="00BC63EF">
        <w:rPr>
          <w:rStyle w:val="acopre"/>
          <w:sz w:val="22"/>
          <w:szCs w:val="22"/>
        </w:rPr>
        <w:t>2019).</w:t>
      </w:r>
    </w:p>
    <w:p w:rsidR="00CD52CD" w:rsidRPr="005E6B19" w:rsidRDefault="005E6B19" w:rsidP="00816985">
      <w:pPr>
        <w:pStyle w:val="western"/>
        <w:numPr>
          <w:ilvl w:val="0"/>
          <w:numId w:val="12"/>
        </w:numPr>
        <w:spacing w:line="240" w:lineRule="auto"/>
        <w:ind w:right="0"/>
        <w:jc w:val="both"/>
        <w:rPr>
          <w:rFonts w:asciiTheme="majorHAnsi" w:hAnsiTheme="majorHAnsi" w:cs="Arial"/>
          <w:sz w:val="22"/>
          <w:szCs w:val="22"/>
        </w:rPr>
      </w:pPr>
      <w:r>
        <w:rPr>
          <w:rStyle w:val="acopre"/>
        </w:rPr>
        <w:t xml:space="preserve"> </w:t>
      </w:r>
      <w:r w:rsidR="00CD52CD" w:rsidRPr="005E6B19">
        <w:rPr>
          <w:rFonts w:asciiTheme="majorHAnsi" w:hAnsiTheme="majorHAnsi" w:cs="Arial"/>
          <w:sz w:val="22"/>
          <w:szCs w:val="22"/>
        </w:rPr>
        <w:t xml:space="preserve">Wykonawca oświadcza, że posiada koncesję na obrót energią elektryczną wydaną przez Prezesa Urzędu Regulacji Energetyki. W przypadku, gdy okres obowiązywania niniejszej umowy jest dłuższy niż okres ważności koncesji Wykonawcy na obrót energią elektryczną przyznanej Wykonawcy przez Prezesa Urzędu, Wykonawca zobligowany jest, nie później niż na dwa miesiące przed datą upływu ważności tej koncesji, przedłożyć Zamawiającemu oświadczenie o przedłużeniu przez Prezesa Urzędu Regulacji Energetyki okresu trwania tej koncesji lub oświadczenie o posiadaniu nowej koncesji wydanej przez Prezesa Regulacji Energetyki na czas konieczny do realizacji niniejszej umowy. </w:t>
      </w:r>
    </w:p>
    <w:p w:rsidR="00CD52CD" w:rsidRPr="00CD52CD" w:rsidRDefault="00CD52CD" w:rsidP="00CD52CD">
      <w:pPr>
        <w:pStyle w:val="western"/>
        <w:numPr>
          <w:ilvl w:val="0"/>
          <w:numId w:val="12"/>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Umowa nie obejmuje spraw związanych z dystrybucją energii elektrycznej, przyłączeniem, opomiarowaniem i jakością energii wchodzących w zakres odrębnej umowy o świadczenie usług dystrybucyjnych zawartej przez Zamawiającego z Operatorem Systemu Dystrybucyjnego.</w:t>
      </w:r>
    </w:p>
    <w:p w:rsidR="00CD52CD" w:rsidRPr="00CD52CD" w:rsidRDefault="00CD52CD" w:rsidP="00CD52CD">
      <w:pPr>
        <w:pStyle w:val="western"/>
        <w:numPr>
          <w:ilvl w:val="0"/>
          <w:numId w:val="12"/>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Jeżeli nic innego nie wynika z postanowień Umowy użyte w niej pojęcia oznaczają:</w:t>
      </w:r>
    </w:p>
    <w:p w:rsidR="00CD52CD" w:rsidRPr="00CD52CD" w:rsidRDefault="00CD52CD" w:rsidP="00CD52CD">
      <w:pPr>
        <w:pStyle w:val="western"/>
        <w:numPr>
          <w:ilvl w:val="0"/>
          <w:numId w:val="3"/>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OSD - Operator Systemu Dystrybucyjnego - przedsiębiorstwo energetyczne zajmujące się świadczeniem usług dystrybucyjnych;</w:t>
      </w:r>
    </w:p>
    <w:p w:rsidR="00CD52CD" w:rsidRPr="00CD52CD" w:rsidRDefault="00CD52CD" w:rsidP="00CD52CD">
      <w:pPr>
        <w:pStyle w:val="western"/>
        <w:numPr>
          <w:ilvl w:val="0"/>
          <w:numId w:val="3"/>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Generalna Umowa Dystrybucyjna – umowa zawarta pomiędzy Wykonawcą a OSD określająca ich wzajemne prawa i obowiązki związane ze świadczeniem usługi dystrybucyjnej w celu realizacji niniejszej Umowy;</w:t>
      </w:r>
    </w:p>
    <w:p w:rsidR="00CD52CD" w:rsidRPr="00CD52CD" w:rsidRDefault="00CD52CD" w:rsidP="00CD52CD">
      <w:pPr>
        <w:pStyle w:val="western"/>
        <w:numPr>
          <w:ilvl w:val="0"/>
          <w:numId w:val="3"/>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Umowa – niniejsza umowa,</w:t>
      </w:r>
    </w:p>
    <w:p w:rsidR="00CD52CD" w:rsidRPr="00CD52CD" w:rsidRDefault="00CD52CD" w:rsidP="00CD52CD">
      <w:pPr>
        <w:pStyle w:val="western"/>
        <w:numPr>
          <w:ilvl w:val="0"/>
          <w:numId w:val="3"/>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Umowa o świadczenie usług dystrybucji – umowa zawarta pomiędzy Zamawiającym a OSD określająca prawa i obowiązki związane ze świadczeniem przez OSD usługi dystrybucji energii elektrycznej;</w:t>
      </w:r>
    </w:p>
    <w:p w:rsidR="00CD52CD" w:rsidRPr="00CD52CD" w:rsidRDefault="00CD52CD" w:rsidP="00CD52CD">
      <w:pPr>
        <w:pStyle w:val="western"/>
        <w:numPr>
          <w:ilvl w:val="0"/>
          <w:numId w:val="3"/>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punkt poboru (PPE) – miejsce dostarczania energii elektrycznej;</w:t>
      </w:r>
    </w:p>
    <w:p w:rsidR="00CD52CD" w:rsidRPr="00CD52CD" w:rsidRDefault="00CD52CD" w:rsidP="00CD52CD">
      <w:pPr>
        <w:pStyle w:val="western"/>
        <w:numPr>
          <w:ilvl w:val="0"/>
          <w:numId w:val="3"/>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okres rozliczeniowy – okres, w którym na podstawie odczytów urządzeń pomiarowych następuje rozliczenie zużytej energii elektrycznej;</w:t>
      </w:r>
    </w:p>
    <w:p w:rsidR="00CD52CD" w:rsidRPr="00CD52CD" w:rsidRDefault="00CD52CD" w:rsidP="00CD52CD">
      <w:pPr>
        <w:pStyle w:val="western"/>
        <w:numPr>
          <w:ilvl w:val="0"/>
          <w:numId w:val="3"/>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rsidR="00CD52CD" w:rsidRPr="00CD52CD" w:rsidRDefault="00CD52CD" w:rsidP="00CD52CD">
      <w:pPr>
        <w:jc w:val="center"/>
        <w:rPr>
          <w:rFonts w:asciiTheme="majorHAnsi" w:hAnsiTheme="majorHAnsi" w:cs="Arial"/>
          <w:b/>
          <w:bCs/>
          <w:sz w:val="22"/>
          <w:szCs w:val="22"/>
        </w:rPr>
      </w:pPr>
      <w:r w:rsidRPr="00CD52CD">
        <w:rPr>
          <w:rFonts w:asciiTheme="majorHAnsi" w:hAnsiTheme="majorHAnsi" w:cs="Arial"/>
          <w:b/>
          <w:bCs/>
          <w:sz w:val="22"/>
          <w:szCs w:val="22"/>
        </w:rPr>
        <w:t>§ 2</w:t>
      </w:r>
    </w:p>
    <w:p w:rsidR="00CD52CD" w:rsidRPr="00CD52CD" w:rsidRDefault="00CD52CD" w:rsidP="00CD52CD">
      <w:pPr>
        <w:jc w:val="center"/>
        <w:rPr>
          <w:rFonts w:asciiTheme="majorHAnsi" w:hAnsiTheme="majorHAnsi" w:cs="Arial"/>
          <w:b/>
          <w:bCs/>
          <w:sz w:val="22"/>
          <w:szCs w:val="22"/>
        </w:rPr>
      </w:pPr>
      <w:r w:rsidRPr="00CD52CD">
        <w:rPr>
          <w:rFonts w:asciiTheme="majorHAnsi" w:hAnsiTheme="majorHAnsi" w:cs="Arial"/>
          <w:b/>
          <w:bCs/>
          <w:sz w:val="22"/>
          <w:szCs w:val="22"/>
        </w:rPr>
        <w:t>Podstawowe zasady sprzedaży energii elektrycznej</w:t>
      </w:r>
    </w:p>
    <w:p w:rsidR="00CD52CD" w:rsidRPr="00CD52CD" w:rsidRDefault="00CD52CD" w:rsidP="00CD52CD">
      <w:pPr>
        <w:pStyle w:val="western"/>
        <w:numPr>
          <w:ilvl w:val="0"/>
          <w:numId w:val="4"/>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 xml:space="preserve">Wykonawca zobowiązuje się do złożenia u OSD, w imieniu Zamawiającego, zgłoszenia o zawarciu umowy na sprzedaż energii elektryczne dla punktów poboru energii wymienionych w </w:t>
      </w:r>
      <w:r w:rsidRPr="00CD52CD">
        <w:rPr>
          <w:rFonts w:asciiTheme="majorHAnsi" w:hAnsiTheme="majorHAnsi" w:cs="Arial"/>
          <w:b/>
          <w:bCs/>
          <w:sz w:val="22"/>
          <w:szCs w:val="22"/>
        </w:rPr>
        <w:t>Załączniku nr 1</w:t>
      </w:r>
      <w:r w:rsidRPr="00CD52CD">
        <w:rPr>
          <w:rFonts w:asciiTheme="majorHAnsi" w:hAnsiTheme="majorHAnsi" w:cs="Arial"/>
          <w:sz w:val="22"/>
          <w:szCs w:val="22"/>
        </w:rPr>
        <w:t>. Powyższe czynności Wykonawca zobowiązuje się wykonać bez zbędnej zwłoki, po zawarciu umowy na sprzedaż energii i udzieleniu pełnomocnictwa Wykonawcy w tym zakresie z zachowaniem zasad i terminów określonych w Instrukcji Ruchu i Eksploatacji Sieci Dystrybucyjnej obowiązującej u danego OSD, do którego sieci przyłączone są obiekty Zamawiającego. W celu wykonania powyższych czynności, Zamawiający udostępni i przygotuje niezbędne dane i dokumenty.</w:t>
      </w:r>
    </w:p>
    <w:p w:rsidR="00CD52CD" w:rsidRPr="00CD52CD" w:rsidRDefault="00CD52CD" w:rsidP="00CD52CD">
      <w:pPr>
        <w:pStyle w:val="western"/>
        <w:numPr>
          <w:ilvl w:val="0"/>
          <w:numId w:val="4"/>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 xml:space="preserve">Planowana wysokość zużycia energii elektrycznej w okresie trwania umowy dla poszczególnych punktów poboru została określona w </w:t>
      </w:r>
      <w:r w:rsidRPr="00CD52CD">
        <w:rPr>
          <w:rFonts w:asciiTheme="majorHAnsi" w:hAnsiTheme="majorHAnsi" w:cs="Arial"/>
          <w:b/>
          <w:bCs/>
          <w:sz w:val="22"/>
          <w:szCs w:val="22"/>
        </w:rPr>
        <w:t>Załączniku nr 1.</w:t>
      </w:r>
    </w:p>
    <w:p w:rsidR="00CD52CD" w:rsidRPr="00CD52CD" w:rsidRDefault="00CD52CD" w:rsidP="00CD52CD">
      <w:pPr>
        <w:pStyle w:val="western"/>
        <w:numPr>
          <w:ilvl w:val="0"/>
          <w:numId w:val="4"/>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lastRenderedPageBreak/>
        <w:t>Ilość energii w podziale na określone punkty wskazano w załączniku nr 1 do niniejszej umowy (załączni</w:t>
      </w:r>
      <w:r w:rsidR="00E12D2C">
        <w:rPr>
          <w:rFonts w:asciiTheme="majorHAnsi" w:hAnsiTheme="majorHAnsi" w:cs="Arial"/>
          <w:sz w:val="22"/>
          <w:szCs w:val="22"/>
        </w:rPr>
        <w:t xml:space="preserve">k </w:t>
      </w:r>
      <w:r w:rsidR="001F0DDB">
        <w:rPr>
          <w:rFonts w:asciiTheme="majorHAnsi" w:hAnsiTheme="majorHAnsi" w:cs="Arial"/>
          <w:sz w:val="22"/>
          <w:szCs w:val="22"/>
        </w:rPr>
        <w:t>2a</w:t>
      </w:r>
      <w:r w:rsidR="00E12D2C">
        <w:rPr>
          <w:rFonts w:asciiTheme="majorHAnsi" w:hAnsiTheme="majorHAnsi" w:cs="Arial"/>
          <w:sz w:val="22"/>
          <w:szCs w:val="22"/>
        </w:rPr>
        <w:t xml:space="preserve"> do S</w:t>
      </w:r>
      <w:r w:rsidRPr="00CD52CD">
        <w:rPr>
          <w:rFonts w:asciiTheme="majorHAnsi" w:hAnsiTheme="majorHAnsi" w:cs="Arial"/>
          <w:sz w:val="22"/>
          <w:szCs w:val="22"/>
        </w:rPr>
        <w:t xml:space="preserve">WZ). Wykaz zużycia energii elektrycznej dla wyspecyfikowanych punktów poboru ma charakter orientacyjny. </w:t>
      </w:r>
    </w:p>
    <w:p w:rsidR="00CD52CD" w:rsidRPr="00CD52CD" w:rsidRDefault="00CD52CD" w:rsidP="00CD52CD">
      <w:pPr>
        <w:pStyle w:val="western"/>
        <w:numPr>
          <w:ilvl w:val="0"/>
          <w:numId w:val="4"/>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Ewentualna zmiana szacowanego zużycia energii nie będzie skutkowała dodatkowymi kosztami dla Zamawiającego, poza rozliczeniem za faktycznie zużytą ilość energii wg cen określonych w niniejszej umowie.</w:t>
      </w:r>
    </w:p>
    <w:p w:rsidR="00CD52CD" w:rsidRPr="00CD52CD" w:rsidRDefault="00CD52CD" w:rsidP="00CD52CD">
      <w:pPr>
        <w:pStyle w:val="western"/>
        <w:numPr>
          <w:ilvl w:val="0"/>
          <w:numId w:val="4"/>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Moc umowna, warunki jej zmiany oraz miejsce dostarczenia energii elektrycznej określana jest każdorazowo w Umowie o świadczenie usług dystrybucji zawartej pomiędzy Zamawiającym a OSD.</w:t>
      </w:r>
    </w:p>
    <w:p w:rsidR="00CD52CD" w:rsidRPr="00CD52CD" w:rsidRDefault="00CD52CD" w:rsidP="00CD52CD">
      <w:pPr>
        <w:pStyle w:val="western"/>
        <w:numPr>
          <w:ilvl w:val="0"/>
          <w:numId w:val="4"/>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Wykonawca zobowiązuje się również do pełnienia funkcji podmiotu odpowiedzialnego za bilansowanie handlowe dla energii elektrycznej sprzedanej w ramach tej Umowy.</w:t>
      </w:r>
    </w:p>
    <w:p w:rsidR="00CD52CD" w:rsidRPr="00CD52CD" w:rsidRDefault="00CD52CD" w:rsidP="00CD52CD">
      <w:pPr>
        <w:pStyle w:val="western"/>
        <w:numPr>
          <w:ilvl w:val="0"/>
          <w:numId w:val="4"/>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Koszty wynikające z dokonania bilansowania uwzględnione są w cenie energii elektrycznej.</w:t>
      </w:r>
    </w:p>
    <w:p w:rsidR="00CD52CD" w:rsidRPr="00CD52CD" w:rsidRDefault="00CD52CD" w:rsidP="00CD52CD">
      <w:pPr>
        <w:pStyle w:val="western"/>
        <w:numPr>
          <w:ilvl w:val="0"/>
          <w:numId w:val="4"/>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Wszystkie prawa i obowiązki związane z bilansowaniem handlowym wynikające z niniejszej Umowy, w tym zgłaszanie grafików handlowych do OSD, przechodzą na Wykonawcę.</w:t>
      </w:r>
    </w:p>
    <w:p w:rsidR="00CD52CD" w:rsidRPr="00CD52CD" w:rsidRDefault="00CD52CD" w:rsidP="00CD52CD">
      <w:pPr>
        <w:pStyle w:val="western"/>
        <w:numPr>
          <w:ilvl w:val="0"/>
          <w:numId w:val="4"/>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Energia elektryczna kupowana na podstawie Umowy zużywana będzie na potrzeby odbiorcy końcowego, co oznacza, że Zamawiający nie jest przedsiębiorstwem energetycznym w rozumieniu ustawy Prawo Energetyczne.</w:t>
      </w:r>
    </w:p>
    <w:p w:rsidR="00CD52CD" w:rsidRPr="00CD52CD" w:rsidRDefault="00CD52CD" w:rsidP="00CD52CD">
      <w:pPr>
        <w:pStyle w:val="western"/>
        <w:numPr>
          <w:ilvl w:val="0"/>
          <w:numId w:val="4"/>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Strony postanawiają, że możliwe jest zaprzestanie sprzedaży energii elektrycznej dla dowolnego punktu poboru energii wymienionego w Załączniku nr 1 do Umowy i nie stanowi ono przyczyn rozwiązania Umowy chyba, że przedmiotem wypowiedzenia są wszystkie punkty poboru wymienione w tym Załączniku. Zaprzestanie sprzedaży energii elektrycznej do wskazanych punktów będzie miało miejsce w przypadku:</w:t>
      </w:r>
    </w:p>
    <w:p w:rsidR="00CD52CD" w:rsidRPr="00CD52CD" w:rsidRDefault="00CD52CD" w:rsidP="00CD52CD">
      <w:pPr>
        <w:pStyle w:val="western"/>
        <w:numPr>
          <w:ilvl w:val="1"/>
          <w:numId w:val="4"/>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likwidacji punktu poboru energii, obiektu, z tytułu zaprzestania prowadzenia działalności,</w:t>
      </w:r>
    </w:p>
    <w:p w:rsidR="00CD52CD" w:rsidRPr="00CD52CD" w:rsidRDefault="00CD52CD" w:rsidP="00CD52CD">
      <w:pPr>
        <w:pStyle w:val="western"/>
        <w:numPr>
          <w:ilvl w:val="1"/>
          <w:numId w:val="4"/>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utraty tytułu prawnego do lokalu.</w:t>
      </w:r>
    </w:p>
    <w:p w:rsidR="00CD52CD" w:rsidRPr="00CD52CD" w:rsidRDefault="00CD52CD" w:rsidP="00CD52CD">
      <w:pPr>
        <w:pStyle w:val="western"/>
        <w:spacing w:line="240" w:lineRule="auto"/>
        <w:ind w:left="360" w:right="0"/>
        <w:jc w:val="both"/>
        <w:rPr>
          <w:rFonts w:asciiTheme="majorHAnsi" w:hAnsiTheme="majorHAnsi" w:cs="Arial"/>
          <w:sz w:val="22"/>
          <w:szCs w:val="22"/>
        </w:rPr>
      </w:pPr>
      <w:r w:rsidRPr="00CD52CD">
        <w:rPr>
          <w:rFonts w:asciiTheme="majorHAnsi" w:hAnsiTheme="majorHAnsi" w:cs="Arial"/>
          <w:sz w:val="22"/>
          <w:szCs w:val="22"/>
        </w:rPr>
        <w:t>W takich przypadkach Zamawiający poinformuje pisemnie o zamiarze zaprzestania zakupu energii na danym punkcie poboru.</w:t>
      </w:r>
    </w:p>
    <w:p w:rsidR="00CD52CD" w:rsidRPr="00CD52CD" w:rsidRDefault="00CD52CD" w:rsidP="00CD52CD">
      <w:pPr>
        <w:pStyle w:val="western"/>
        <w:numPr>
          <w:ilvl w:val="0"/>
          <w:numId w:val="5"/>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Strony postanawiają, że możliwe będzie dołączenie nowych punktów poboru energii w trakcie trwania Umowy, dla których Wykonawca będzie dostarczał energię zgodnie z warunkami określonymi niniejszą Umową.</w:t>
      </w:r>
      <w:r>
        <w:rPr>
          <w:rFonts w:asciiTheme="majorHAnsi" w:hAnsiTheme="majorHAnsi" w:cs="Arial"/>
          <w:sz w:val="22"/>
          <w:szCs w:val="22"/>
        </w:rPr>
        <w:t xml:space="preserve"> Zwiększenie punktów poboru lub zmiana grupy taryfowej możliwe jest w obrębie grup taryfowych B. </w:t>
      </w:r>
      <w:r w:rsidRPr="00CD52CD">
        <w:rPr>
          <w:rFonts w:asciiTheme="majorHAnsi" w:hAnsiTheme="majorHAnsi" w:cs="Arial"/>
          <w:sz w:val="22"/>
          <w:szCs w:val="22"/>
        </w:rPr>
        <w:t>Dołączenie nowych punktów poboru może wynikać z:</w:t>
      </w:r>
    </w:p>
    <w:p w:rsidR="00CD52CD" w:rsidRPr="00CD52CD" w:rsidRDefault="00CD52CD" w:rsidP="00CD52CD">
      <w:pPr>
        <w:pStyle w:val="western"/>
        <w:numPr>
          <w:ilvl w:val="1"/>
          <w:numId w:val="5"/>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przyłączenia do sieci elektroenergetycznej nowych obiektów,</w:t>
      </w:r>
    </w:p>
    <w:p w:rsidR="00CD52CD" w:rsidRPr="00CD52CD" w:rsidRDefault="00CD52CD" w:rsidP="00CD52CD">
      <w:pPr>
        <w:pStyle w:val="western"/>
        <w:numPr>
          <w:ilvl w:val="1"/>
          <w:numId w:val="5"/>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nabycia tytułu prawnego do lokalu już przyłączonego do sieci.</w:t>
      </w:r>
    </w:p>
    <w:p w:rsidR="00CD52CD" w:rsidRPr="00CD52CD" w:rsidRDefault="00CD52CD" w:rsidP="00CD52CD">
      <w:pPr>
        <w:pStyle w:val="western"/>
        <w:spacing w:line="240" w:lineRule="auto"/>
        <w:ind w:left="708" w:right="0"/>
        <w:jc w:val="both"/>
        <w:rPr>
          <w:rFonts w:asciiTheme="majorHAnsi" w:hAnsiTheme="majorHAnsi" w:cs="Arial"/>
          <w:sz w:val="22"/>
          <w:szCs w:val="22"/>
        </w:rPr>
      </w:pPr>
      <w:r w:rsidRPr="00CD52CD">
        <w:rPr>
          <w:rFonts w:asciiTheme="majorHAnsi" w:hAnsiTheme="majorHAnsi" w:cs="Arial"/>
          <w:sz w:val="22"/>
          <w:szCs w:val="22"/>
        </w:rPr>
        <w:t>W takich przypadkach Zamawiający poinformuje pisemnie o zamiarze przejęcia nowego obiektu i zakupu energii dla danego punktu poboru.</w:t>
      </w:r>
      <w:r w:rsidR="00037C79">
        <w:rPr>
          <w:rFonts w:asciiTheme="majorHAnsi" w:hAnsiTheme="majorHAnsi" w:cs="Arial"/>
          <w:sz w:val="22"/>
          <w:szCs w:val="22"/>
        </w:rPr>
        <w:t xml:space="preserve"> </w:t>
      </w:r>
      <w:r w:rsidR="00037C79" w:rsidRPr="00567C06">
        <w:rPr>
          <w:rFonts w:ascii="Calibri" w:hAnsi="Calibri"/>
          <w:sz w:val="22"/>
          <w:szCs w:val="22"/>
        </w:rPr>
        <w:t>Zamawiający może zwiększyć ilość punktów poboru lub dokonać zmiany grupy taryfowej</w:t>
      </w:r>
      <w:r w:rsidR="00691ED0">
        <w:rPr>
          <w:rFonts w:ascii="Calibri" w:hAnsi="Calibri"/>
          <w:sz w:val="22"/>
          <w:szCs w:val="22"/>
        </w:rPr>
        <w:t xml:space="preserve"> </w:t>
      </w:r>
      <w:r w:rsidR="00691ED0" w:rsidRPr="00D93FC5">
        <w:rPr>
          <w:rFonts w:ascii="Calibri" w:eastAsia="Calibri" w:hAnsi="Calibri" w:cs="Arial"/>
          <w:sz w:val="22"/>
          <w:szCs w:val="22"/>
        </w:rPr>
        <w:t>w ramach grupy taryfowej określonej  przez Zamawiającego w przedmiocie zamówienia</w:t>
      </w:r>
      <w:bookmarkStart w:id="0" w:name="_GoBack"/>
      <w:bookmarkEnd w:id="0"/>
      <w:r w:rsidR="000F1BB8">
        <w:rPr>
          <w:rFonts w:ascii="Calibri" w:hAnsi="Calibri"/>
          <w:sz w:val="22"/>
          <w:szCs w:val="22"/>
        </w:rPr>
        <w:t>.</w:t>
      </w:r>
    </w:p>
    <w:p w:rsidR="00CD52CD" w:rsidRPr="00CD52CD" w:rsidRDefault="00CD52CD" w:rsidP="00CD52CD">
      <w:pPr>
        <w:jc w:val="center"/>
        <w:rPr>
          <w:rFonts w:asciiTheme="majorHAnsi" w:hAnsiTheme="majorHAnsi" w:cs="Arial"/>
          <w:b/>
          <w:bCs/>
          <w:sz w:val="22"/>
          <w:szCs w:val="22"/>
        </w:rPr>
      </w:pPr>
      <w:r w:rsidRPr="00CD52CD">
        <w:rPr>
          <w:rFonts w:asciiTheme="majorHAnsi" w:hAnsiTheme="majorHAnsi" w:cs="Arial"/>
          <w:b/>
          <w:bCs/>
          <w:sz w:val="22"/>
          <w:szCs w:val="22"/>
        </w:rPr>
        <w:t>§ 3</w:t>
      </w:r>
    </w:p>
    <w:p w:rsidR="00CD52CD" w:rsidRPr="00805CC6" w:rsidRDefault="00CD52CD" w:rsidP="00CD52CD">
      <w:pPr>
        <w:pStyle w:val="Nagwek3"/>
        <w:jc w:val="center"/>
        <w:rPr>
          <w:rFonts w:asciiTheme="majorHAnsi" w:hAnsiTheme="majorHAnsi"/>
          <w:i w:val="0"/>
          <w:color w:val="auto"/>
          <w:sz w:val="22"/>
          <w:szCs w:val="22"/>
        </w:rPr>
      </w:pPr>
      <w:r w:rsidRPr="00805CC6">
        <w:rPr>
          <w:rFonts w:asciiTheme="majorHAnsi" w:hAnsiTheme="majorHAnsi"/>
          <w:i w:val="0"/>
          <w:color w:val="auto"/>
          <w:sz w:val="22"/>
          <w:szCs w:val="22"/>
        </w:rPr>
        <w:t>Standardy jakości obsługi</w:t>
      </w:r>
    </w:p>
    <w:p w:rsidR="00CD52CD" w:rsidRPr="00CD52CD" w:rsidRDefault="00CD52CD" w:rsidP="00CD52CD">
      <w:pPr>
        <w:pStyle w:val="western"/>
        <w:numPr>
          <w:ilvl w:val="0"/>
          <w:numId w:val="13"/>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Standardy jakości obsługi klienta zostały określone w obowiązujących przepisach wykonawczych wydanych na podstawie ustawy z dnia 10 kwietnia 1997 r. – Prawo energetyczne.</w:t>
      </w:r>
    </w:p>
    <w:p w:rsidR="00CD52CD" w:rsidRPr="00CD52CD" w:rsidRDefault="00CD52CD" w:rsidP="00CD52CD">
      <w:pPr>
        <w:pStyle w:val="western"/>
        <w:numPr>
          <w:ilvl w:val="0"/>
          <w:numId w:val="13"/>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lastRenderedPageBreak/>
        <w:t>W przypadku niedotrzymania jakościowych standardów obsługi, Zamawiającemu przysługuje prawo bonifikaty według stawek określonych w § 42 Ro</w:t>
      </w:r>
      <w:r w:rsidR="00E902C8">
        <w:rPr>
          <w:rFonts w:asciiTheme="majorHAnsi" w:hAnsiTheme="majorHAnsi" w:cs="Arial"/>
          <w:sz w:val="22"/>
          <w:szCs w:val="22"/>
        </w:rPr>
        <w:t>zporządzenia Ministra Energii</w:t>
      </w:r>
      <w:r w:rsidRPr="00CD52CD">
        <w:rPr>
          <w:rFonts w:asciiTheme="majorHAnsi" w:hAnsiTheme="majorHAnsi" w:cs="Arial"/>
          <w:sz w:val="22"/>
          <w:szCs w:val="22"/>
        </w:rPr>
        <w:t xml:space="preserve"> z dnia </w:t>
      </w:r>
      <w:r w:rsidR="00FC74D8">
        <w:rPr>
          <w:rFonts w:asciiTheme="majorHAnsi" w:hAnsiTheme="majorHAnsi" w:cs="Arial"/>
          <w:sz w:val="22"/>
          <w:szCs w:val="22"/>
        </w:rPr>
        <w:t>6 marca 2019</w:t>
      </w:r>
      <w:r w:rsidRPr="00CD52CD">
        <w:rPr>
          <w:rFonts w:asciiTheme="majorHAnsi" w:hAnsiTheme="majorHAnsi" w:cs="Arial"/>
          <w:sz w:val="22"/>
          <w:szCs w:val="22"/>
        </w:rPr>
        <w:t xml:space="preserve"> r. w sprawie szczegółowych zasad kształtowania i kalkulacji taryf oraz rozliczeń w obro</w:t>
      </w:r>
      <w:r w:rsidR="00E902C8">
        <w:rPr>
          <w:rFonts w:asciiTheme="majorHAnsi" w:hAnsiTheme="majorHAnsi" w:cs="Arial"/>
          <w:sz w:val="22"/>
          <w:szCs w:val="22"/>
        </w:rPr>
        <w:t xml:space="preserve">cie energią elektryczną </w:t>
      </w:r>
      <w:r w:rsidR="00E902C8" w:rsidRPr="00E902C8">
        <w:rPr>
          <w:rFonts w:asciiTheme="majorHAnsi" w:hAnsiTheme="majorHAnsi" w:cs="Arial"/>
          <w:sz w:val="22"/>
          <w:szCs w:val="22"/>
        </w:rPr>
        <w:t>(</w:t>
      </w:r>
      <w:r w:rsidR="00E902C8">
        <w:rPr>
          <w:rFonts w:asciiTheme="majorHAnsi" w:hAnsiTheme="majorHAnsi" w:cs="Arial"/>
          <w:sz w:val="22"/>
          <w:szCs w:val="22"/>
        </w:rPr>
        <w:t>Dz. U. z 20</w:t>
      </w:r>
      <w:r w:rsidR="00FC74D8">
        <w:rPr>
          <w:rFonts w:asciiTheme="majorHAnsi" w:hAnsiTheme="majorHAnsi" w:cs="Arial"/>
          <w:sz w:val="22"/>
          <w:szCs w:val="22"/>
        </w:rPr>
        <w:t>1</w:t>
      </w:r>
      <w:r w:rsidR="00C9364D">
        <w:rPr>
          <w:rFonts w:asciiTheme="majorHAnsi" w:hAnsiTheme="majorHAnsi" w:cs="Arial"/>
          <w:sz w:val="22"/>
          <w:szCs w:val="22"/>
        </w:rPr>
        <w:t>9r.poz 503</w:t>
      </w:r>
      <w:r w:rsidR="00FC74D8">
        <w:rPr>
          <w:rFonts w:asciiTheme="majorHAnsi" w:hAnsiTheme="majorHAnsi" w:cs="Arial"/>
          <w:sz w:val="22"/>
          <w:szCs w:val="22"/>
        </w:rPr>
        <w:t xml:space="preserve">,z </w:t>
      </w:r>
      <w:proofErr w:type="spellStart"/>
      <w:r w:rsidR="00FC74D8">
        <w:rPr>
          <w:rFonts w:asciiTheme="majorHAnsi" w:hAnsiTheme="majorHAnsi" w:cs="Arial"/>
          <w:sz w:val="22"/>
          <w:szCs w:val="22"/>
        </w:rPr>
        <w:t>póź</w:t>
      </w:r>
      <w:proofErr w:type="spellEnd"/>
      <w:r w:rsidR="00E902C8">
        <w:rPr>
          <w:rFonts w:asciiTheme="majorHAnsi" w:hAnsiTheme="majorHAnsi" w:cs="Arial"/>
          <w:sz w:val="22"/>
          <w:szCs w:val="22"/>
        </w:rPr>
        <w:t>. zm.)</w:t>
      </w:r>
      <w:r w:rsidR="00E902C8">
        <w:rPr>
          <w:rFonts w:ascii="Arial" w:hAnsi="Arial" w:cs="Arial"/>
          <w:sz w:val="22"/>
          <w:szCs w:val="22"/>
        </w:rPr>
        <w:t xml:space="preserve"> </w:t>
      </w:r>
      <w:r w:rsidRPr="00CD52CD">
        <w:rPr>
          <w:rFonts w:asciiTheme="majorHAnsi" w:hAnsiTheme="majorHAnsi" w:cs="Arial"/>
          <w:sz w:val="22"/>
          <w:szCs w:val="22"/>
        </w:rPr>
        <w:t>lub w każdym później wydanym akcie prawnym dotyczącym jakościowych standardów obsługi.</w:t>
      </w:r>
    </w:p>
    <w:p w:rsidR="00E77FAC" w:rsidRPr="0017799E" w:rsidRDefault="00CD52CD" w:rsidP="0017799E">
      <w:pPr>
        <w:pStyle w:val="western"/>
        <w:numPr>
          <w:ilvl w:val="0"/>
          <w:numId w:val="13"/>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 xml:space="preserve">Skorzystanie z uprawnienia, o którym mowa w ust. 2 wymaga zachowania przez Zamawiającego formy pisemnej. </w:t>
      </w:r>
    </w:p>
    <w:p w:rsidR="00CD52CD" w:rsidRPr="00CD52CD" w:rsidRDefault="00CD52CD" w:rsidP="00CD52CD">
      <w:pPr>
        <w:jc w:val="center"/>
        <w:rPr>
          <w:rFonts w:asciiTheme="majorHAnsi" w:hAnsiTheme="majorHAnsi" w:cs="Arial"/>
          <w:b/>
          <w:bCs/>
          <w:sz w:val="22"/>
          <w:szCs w:val="22"/>
        </w:rPr>
      </w:pPr>
      <w:r w:rsidRPr="00CD52CD">
        <w:rPr>
          <w:rFonts w:asciiTheme="majorHAnsi" w:hAnsiTheme="majorHAnsi" w:cs="Arial"/>
          <w:b/>
          <w:bCs/>
          <w:sz w:val="22"/>
          <w:szCs w:val="22"/>
        </w:rPr>
        <w:t>§ 4</w:t>
      </w:r>
    </w:p>
    <w:p w:rsidR="00CD52CD" w:rsidRPr="00CD52CD" w:rsidRDefault="00CD52CD" w:rsidP="00CD52CD">
      <w:pPr>
        <w:jc w:val="center"/>
        <w:rPr>
          <w:rFonts w:asciiTheme="majorHAnsi" w:hAnsiTheme="majorHAnsi" w:cs="Arial"/>
          <w:b/>
          <w:bCs/>
          <w:sz w:val="22"/>
          <w:szCs w:val="22"/>
        </w:rPr>
      </w:pPr>
      <w:r w:rsidRPr="00CD52CD">
        <w:rPr>
          <w:rFonts w:asciiTheme="majorHAnsi" w:hAnsiTheme="majorHAnsi" w:cs="Arial"/>
          <w:b/>
          <w:bCs/>
          <w:sz w:val="22"/>
          <w:szCs w:val="22"/>
        </w:rPr>
        <w:t>Podstawowe obowiązki Stron Umowy</w:t>
      </w:r>
    </w:p>
    <w:p w:rsidR="00CD52CD" w:rsidRPr="00CD52CD" w:rsidRDefault="00CD52CD" w:rsidP="00CD52CD">
      <w:pPr>
        <w:pStyle w:val="western"/>
        <w:numPr>
          <w:ilvl w:val="0"/>
          <w:numId w:val="14"/>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Do obowiązków Zamawiającego należy:</w:t>
      </w:r>
    </w:p>
    <w:p w:rsidR="00CD52CD" w:rsidRPr="00CD52CD" w:rsidRDefault="00CD52CD" w:rsidP="00CD52CD">
      <w:pPr>
        <w:pStyle w:val="western"/>
        <w:numPr>
          <w:ilvl w:val="0"/>
          <w:numId w:val="6"/>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Pobieranie energii elektrycznej zgodnie z warunkami Umowy oraz obowiązującymi przepisami prawa,</w:t>
      </w:r>
    </w:p>
    <w:p w:rsidR="00CD52CD" w:rsidRPr="00CD52CD" w:rsidRDefault="00CD52CD" w:rsidP="00CD52CD">
      <w:pPr>
        <w:pStyle w:val="western"/>
        <w:numPr>
          <w:ilvl w:val="0"/>
          <w:numId w:val="6"/>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 xml:space="preserve">Terminowe regulowanie należności za zakupioną energię elektryczną, </w:t>
      </w:r>
    </w:p>
    <w:p w:rsidR="00CD52CD" w:rsidRPr="00CD52CD" w:rsidRDefault="00CD52CD" w:rsidP="00CD52CD">
      <w:pPr>
        <w:pStyle w:val="western"/>
        <w:numPr>
          <w:ilvl w:val="0"/>
          <w:numId w:val="6"/>
        </w:numPr>
        <w:spacing w:line="240" w:lineRule="auto"/>
        <w:ind w:right="-6"/>
        <w:jc w:val="both"/>
        <w:rPr>
          <w:rFonts w:asciiTheme="majorHAnsi" w:hAnsiTheme="majorHAnsi" w:cs="Arial"/>
          <w:sz w:val="22"/>
          <w:szCs w:val="22"/>
        </w:rPr>
      </w:pPr>
      <w:r w:rsidRPr="00CD52CD">
        <w:rPr>
          <w:rFonts w:asciiTheme="majorHAnsi" w:hAnsiTheme="majorHAnsi" w:cs="Arial"/>
          <w:sz w:val="22"/>
          <w:szCs w:val="22"/>
        </w:rPr>
        <w:t>Powiadamianie Wykonawcy o zmianie planowanej wielkości zużycia energii elektrycznej w przypadku zmian w sposobie wykorzystania urządzeń i instalacji elektrycznych w poszczególnych punktach odbioru.</w:t>
      </w:r>
    </w:p>
    <w:p w:rsidR="00CD52CD" w:rsidRPr="00CD52CD" w:rsidRDefault="00CD52CD" w:rsidP="00CD52CD">
      <w:pPr>
        <w:pStyle w:val="western"/>
        <w:numPr>
          <w:ilvl w:val="1"/>
          <w:numId w:val="6"/>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Do obowiązków Wykonawcy należy:</w:t>
      </w:r>
    </w:p>
    <w:p w:rsidR="00CD52CD" w:rsidRPr="00CD52CD" w:rsidRDefault="00CD52CD" w:rsidP="00CD52CD">
      <w:pPr>
        <w:pStyle w:val="western"/>
        <w:numPr>
          <w:ilvl w:val="0"/>
          <w:numId w:val="7"/>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 xml:space="preserve">Sprzedawanie energii elektrycznej zgodnie z warunkami umowy sprzedaży, uwzględniającej w pełni postanowienia niniejszej umowy oraz zgodnie z obowiązującymi przepisami prawa, </w:t>
      </w:r>
    </w:p>
    <w:p w:rsidR="00CD52CD" w:rsidRPr="00CD52CD" w:rsidRDefault="00CD52CD" w:rsidP="00CD52CD">
      <w:pPr>
        <w:pStyle w:val="western"/>
        <w:numPr>
          <w:ilvl w:val="0"/>
          <w:numId w:val="7"/>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Przestrzeganie standardów jakościowych obsługi odbiorców,</w:t>
      </w:r>
    </w:p>
    <w:p w:rsidR="00CD52CD" w:rsidRPr="00CD52CD" w:rsidRDefault="00CD52CD" w:rsidP="00CD52CD">
      <w:pPr>
        <w:pStyle w:val="western"/>
        <w:numPr>
          <w:ilvl w:val="0"/>
          <w:numId w:val="7"/>
        </w:numPr>
        <w:spacing w:before="0" w:beforeAutospacing="0" w:after="0" w:afterAutospacing="0" w:line="240" w:lineRule="auto"/>
        <w:ind w:right="0"/>
        <w:jc w:val="both"/>
        <w:rPr>
          <w:rFonts w:asciiTheme="majorHAnsi" w:hAnsiTheme="majorHAnsi" w:cs="Arial"/>
          <w:sz w:val="22"/>
          <w:szCs w:val="22"/>
        </w:rPr>
      </w:pPr>
      <w:r w:rsidRPr="00CD52CD">
        <w:rPr>
          <w:rFonts w:asciiTheme="majorHAnsi" w:hAnsiTheme="majorHAnsi" w:cs="Arial"/>
          <w:sz w:val="22"/>
          <w:szCs w:val="22"/>
        </w:rPr>
        <w:t>Dokonywanie bilansowania handlowego,</w:t>
      </w:r>
    </w:p>
    <w:p w:rsidR="00CD52CD" w:rsidRPr="00CD52CD" w:rsidRDefault="00CD52CD" w:rsidP="00CD52CD">
      <w:pPr>
        <w:pStyle w:val="western"/>
        <w:numPr>
          <w:ilvl w:val="0"/>
          <w:numId w:val="7"/>
        </w:numPr>
        <w:spacing w:before="0" w:beforeAutospacing="0" w:after="0" w:afterAutospacing="0" w:line="240" w:lineRule="auto"/>
        <w:ind w:right="0"/>
        <w:jc w:val="both"/>
        <w:rPr>
          <w:rFonts w:asciiTheme="majorHAnsi" w:hAnsiTheme="majorHAnsi" w:cs="Arial"/>
          <w:sz w:val="22"/>
          <w:szCs w:val="22"/>
        </w:rPr>
      </w:pPr>
      <w:r w:rsidRPr="00CD52CD">
        <w:rPr>
          <w:rFonts w:asciiTheme="majorHAnsi" w:hAnsiTheme="majorHAnsi" w:cs="Arial"/>
          <w:sz w:val="22"/>
          <w:szCs w:val="22"/>
        </w:rPr>
        <w:t>Przyjmowanie od Zamawiającego, w uzgodnionym czasie, zgłoszeń i reklamacji, dotyczących dostarczanej energii elektrycznej.</w:t>
      </w:r>
    </w:p>
    <w:p w:rsidR="00CD52CD" w:rsidRPr="00CD52CD" w:rsidRDefault="00CD52CD" w:rsidP="00CD52CD">
      <w:pPr>
        <w:pStyle w:val="Nagwektabeli"/>
        <w:suppressLineNumbers w:val="0"/>
        <w:suppressAutoHyphens w:val="0"/>
        <w:rPr>
          <w:rFonts w:asciiTheme="majorHAnsi" w:hAnsiTheme="majorHAnsi" w:cs="Arial"/>
          <w:sz w:val="22"/>
          <w:szCs w:val="22"/>
          <w:lang w:eastAsia="pl-PL"/>
        </w:rPr>
      </w:pPr>
    </w:p>
    <w:p w:rsidR="00CD52CD" w:rsidRPr="00CD52CD" w:rsidRDefault="00CD52CD" w:rsidP="00CD52CD">
      <w:pPr>
        <w:pStyle w:val="Nagwektabeli"/>
        <w:suppressLineNumbers w:val="0"/>
        <w:suppressAutoHyphens w:val="0"/>
        <w:rPr>
          <w:rFonts w:asciiTheme="majorHAnsi" w:hAnsiTheme="majorHAnsi" w:cs="Arial"/>
          <w:sz w:val="22"/>
          <w:szCs w:val="22"/>
          <w:lang w:eastAsia="pl-PL"/>
        </w:rPr>
      </w:pPr>
      <w:r w:rsidRPr="00CD52CD">
        <w:rPr>
          <w:rFonts w:asciiTheme="majorHAnsi" w:hAnsiTheme="majorHAnsi" w:cs="Arial"/>
          <w:sz w:val="22"/>
          <w:szCs w:val="22"/>
          <w:lang w:eastAsia="pl-PL"/>
        </w:rPr>
        <w:t>§ 5</w:t>
      </w:r>
    </w:p>
    <w:p w:rsidR="00CD52CD" w:rsidRPr="00CD52CD" w:rsidRDefault="00CD52CD" w:rsidP="00CD52CD">
      <w:pPr>
        <w:jc w:val="center"/>
        <w:rPr>
          <w:rFonts w:asciiTheme="majorHAnsi" w:hAnsiTheme="majorHAnsi" w:cs="Arial"/>
          <w:b/>
          <w:bCs/>
          <w:sz w:val="22"/>
          <w:szCs w:val="22"/>
        </w:rPr>
      </w:pPr>
      <w:r w:rsidRPr="00CD52CD">
        <w:rPr>
          <w:rFonts w:asciiTheme="majorHAnsi" w:hAnsiTheme="majorHAnsi" w:cs="Arial"/>
          <w:b/>
          <w:bCs/>
          <w:sz w:val="22"/>
          <w:szCs w:val="22"/>
        </w:rPr>
        <w:t>Zasady rozliczeń</w:t>
      </w:r>
    </w:p>
    <w:p w:rsidR="00CD52CD" w:rsidRPr="00CD52CD" w:rsidRDefault="00CD52CD" w:rsidP="00CD52CD">
      <w:pPr>
        <w:pStyle w:val="western"/>
        <w:numPr>
          <w:ilvl w:val="0"/>
          <w:numId w:val="8"/>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Sprzedawana energia elektryczna będzie rozliczana według ceny jednostkowej, określonej w ofercie Wykonawcy, która wynosi:</w:t>
      </w:r>
    </w:p>
    <w:p w:rsidR="00CD52CD" w:rsidRPr="00CD52CD" w:rsidRDefault="00CD52CD" w:rsidP="00CD52CD">
      <w:pPr>
        <w:pStyle w:val="western"/>
        <w:spacing w:line="240" w:lineRule="auto"/>
        <w:ind w:left="340" w:right="0"/>
        <w:jc w:val="both"/>
        <w:rPr>
          <w:rFonts w:asciiTheme="majorHAnsi" w:hAnsiTheme="majorHAnsi" w:cs="Arial"/>
          <w:sz w:val="22"/>
          <w:szCs w:val="22"/>
        </w:rPr>
      </w:pPr>
      <w:r w:rsidRPr="00CD52CD">
        <w:rPr>
          <w:rFonts w:asciiTheme="majorHAnsi" w:hAnsiTheme="majorHAnsi" w:cs="Arial"/>
          <w:sz w:val="22"/>
          <w:szCs w:val="22"/>
        </w:rPr>
        <w:t xml:space="preserve">- w szczycie przedpołudniowym </w:t>
      </w:r>
      <w:r w:rsidRPr="00CD52CD">
        <w:rPr>
          <w:rFonts w:asciiTheme="majorHAnsi" w:hAnsiTheme="majorHAnsi" w:cs="Arial"/>
          <w:b/>
          <w:bCs/>
          <w:sz w:val="22"/>
          <w:szCs w:val="22"/>
        </w:rPr>
        <w:t>………………. zł</w:t>
      </w:r>
      <w:r w:rsidRPr="00CD52CD">
        <w:rPr>
          <w:rFonts w:asciiTheme="majorHAnsi" w:hAnsiTheme="majorHAnsi" w:cs="Arial"/>
          <w:b/>
          <w:bCs/>
          <w:color w:val="000000"/>
          <w:sz w:val="22"/>
          <w:szCs w:val="22"/>
        </w:rPr>
        <w:t>/MWh</w:t>
      </w:r>
      <w:r w:rsidRPr="00CD52CD">
        <w:rPr>
          <w:rFonts w:asciiTheme="majorHAnsi" w:hAnsiTheme="majorHAnsi" w:cs="Arial"/>
          <w:sz w:val="22"/>
          <w:szCs w:val="22"/>
        </w:rPr>
        <w:t xml:space="preserve"> (słownie: ………………………………………………………….),</w:t>
      </w:r>
    </w:p>
    <w:p w:rsidR="00CD52CD" w:rsidRPr="00CD52CD" w:rsidRDefault="00CD52CD" w:rsidP="00CD52CD">
      <w:pPr>
        <w:pStyle w:val="western"/>
        <w:spacing w:line="240" w:lineRule="auto"/>
        <w:ind w:left="340" w:right="0"/>
        <w:jc w:val="both"/>
        <w:rPr>
          <w:rFonts w:asciiTheme="majorHAnsi" w:hAnsiTheme="majorHAnsi" w:cs="Arial"/>
          <w:sz w:val="22"/>
          <w:szCs w:val="22"/>
        </w:rPr>
      </w:pPr>
      <w:r w:rsidRPr="00CD52CD">
        <w:rPr>
          <w:rFonts w:asciiTheme="majorHAnsi" w:hAnsiTheme="majorHAnsi" w:cs="Arial"/>
          <w:sz w:val="22"/>
          <w:szCs w:val="22"/>
        </w:rPr>
        <w:t xml:space="preserve">- w szczycie popołudniowym </w:t>
      </w:r>
      <w:r w:rsidRPr="00CD52CD">
        <w:rPr>
          <w:rFonts w:asciiTheme="majorHAnsi" w:hAnsiTheme="majorHAnsi" w:cs="Arial"/>
          <w:b/>
          <w:bCs/>
          <w:sz w:val="22"/>
          <w:szCs w:val="22"/>
        </w:rPr>
        <w:t>………………. zł</w:t>
      </w:r>
      <w:r w:rsidRPr="00CD52CD">
        <w:rPr>
          <w:rFonts w:asciiTheme="majorHAnsi" w:hAnsiTheme="majorHAnsi" w:cs="Arial"/>
          <w:b/>
          <w:bCs/>
          <w:color w:val="000000"/>
          <w:sz w:val="22"/>
          <w:szCs w:val="22"/>
        </w:rPr>
        <w:t>/MWh</w:t>
      </w:r>
      <w:r w:rsidRPr="00CD52CD">
        <w:rPr>
          <w:rFonts w:asciiTheme="majorHAnsi" w:hAnsiTheme="majorHAnsi" w:cs="Arial"/>
          <w:sz w:val="22"/>
          <w:szCs w:val="22"/>
        </w:rPr>
        <w:t xml:space="preserve"> (słownie: ………………………………………………………….),</w:t>
      </w:r>
    </w:p>
    <w:p w:rsidR="00CD52CD" w:rsidRPr="00CD52CD" w:rsidRDefault="00CD52CD" w:rsidP="00CD52CD">
      <w:pPr>
        <w:pStyle w:val="western"/>
        <w:spacing w:line="240" w:lineRule="auto"/>
        <w:ind w:left="340" w:right="0"/>
        <w:jc w:val="both"/>
        <w:rPr>
          <w:rFonts w:asciiTheme="majorHAnsi" w:hAnsiTheme="majorHAnsi" w:cs="Arial"/>
          <w:sz w:val="22"/>
          <w:szCs w:val="22"/>
        </w:rPr>
      </w:pPr>
      <w:r w:rsidRPr="00CD52CD">
        <w:rPr>
          <w:rFonts w:asciiTheme="majorHAnsi" w:hAnsiTheme="majorHAnsi" w:cs="Arial"/>
          <w:sz w:val="22"/>
          <w:szCs w:val="22"/>
        </w:rPr>
        <w:t xml:space="preserve">- w pozostałych godzinach doby </w:t>
      </w:r>
      <w:r w:rsidRPr="00CD52CD">
        <w:rPr>
          <w:rFonts w:asciiTheme="majorHAnsi" w:hAnsiTheme="majorHAnsi" w:cs="Arial"/>
          <w:b/>
          <w:bCs/>
          <w:sz w:val="22"/>
          <w:szCs w:val="22"/>
        </w:rPr>
        <w:t>………………. zł</w:t>
      </w:r>
      <w:r w:rsidRPr="00CD52CD">
        <w:rPr>
          <w:rFonts w:asciiTheme="majorHAnsi" w:hAnsiTheme="majorHAnsi" w:cs="Arial"/>
          <w:b/>
          <w:bCs/>
          <w:color w:val="000000"/>
          <w:sz w:val="22"/>
          <w:szCs w:val="22"/>
        </w:rPr>
        <w:t>/MWh</w:t>
      </w:r>
      <w:r w:rsidRPr="00CD52CD">
        <w:rPr>
          <w:rFonts w:asciiTheme="majorHAnsi" w:hAnsiTheme="majorHAnsi" w:cs="Arial"/>
          <w:sz w:val="22"/>
          <w:szCs w:val="22"/>
        </w:rPr>
        <w:t xml:space="preserve"> (słownie: ………………………………………………………….),</w:t>
      </w:r>
    </w:p>
    <w:p w:rsidR="00CD52CD" w:rsidRPr="00CD52CD" w:rsidRDefault="00CD52CD" w:rsidP="00CD52CD">
      <w:pPr>
        <w:pStyle w:val="western"/>
        <w:spacing w:line="240" w:lineRule="auto"/>
        <w:ind w:right="0"/>
        <w:jc w:val="both"/>
        <w:rPr>
          <w:rFonts w:asciiTheme="majorHAnsi" w:hAnsiTheme="majorHAnsi" w:cs="Arial"/>
          <w:sz w:val="22"/>
          <w:szCs w:val="22"/>
        </w:rPr>
      </w:pPr>
      <w:r w:rsidRPr="00CD52CD">
        <w:rPr>
          <w:rFonts w:asciiTheme="majorHAnsi" w:hAnsiTheme="majorHAnsi" w:cs="Arial"/>
          <w:sz w:val="22"/>
          <w:szCs w:val="22"/>
        </w:rPr>
        <w:t xml:space="preserve"> i jest stała. Do wyżej wymienionej ceny netto zostanie doliczony podatek od towarów i usług VAT, wynoszący w dniu zawarcia umowy: 23%.</w:t>
      </w:r>
    </w:p>
    <w:p w:rsidR="00CD52CD" w:rsidRPr="00CD52CD" w:rsidRDefault="00CD52CD" w:rsidP="00CD52CD">
      <w:pPr>
        <w:pStyle w:val="western"/>
        <w:numPr>
          <w:ilvl w:val="0"/>
          <w:numId w:val="8"/>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Cena netto, wg, której rozliczana będzie sprzedaż energii elektrycznej nie będzie zmieniana w toku realizacji zamówienia, za wyjątkiem sytuacji, w której dokona się zmiana podatku akcyzowego.</w:t>
      </w:r>
    </w:p>
    <w:p w:rsidR="00CD52CD" w:rsidRPr="00CD52CD" w:rsidRDefault="00CD52CD" w:rsidP="00CD52CD">
      <w:pPr>
        <w:pStyle w:val="western"/>
        <w:numPr>
          <w:ilvl w:val="0"/>
          <w:numId w:val="8"/>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lastRenderedPageBreak/>
        <w:t>Cena jednostkowa za 1 MWh brutto (tj. cena z podatkiem VAT) nie będzie zmieniana w toku realizacji zamówienia, za wyjątkiem sytuacji, w której dokona się zmiana podatku od towarów i usług VAT.</w:t>
      </w:r>
    </w:p>
    <w:p w:rsidR="00CD52CD" w:rsidRPr="00CD52CD" w:rsidRDefault="00CD52CD" w:rsidP="00CD52CD">
      <w:pPr>
        <w:pStyle w:val="western"/>
        <w:numPr>
          <w:ilvl w:val="0"/>
          <w:numId w:val="8"/>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Należność Wykonawcy za zużytą energię elektryczną w okresach rozliczeniowych obliczana będzie jako iloczyn ilości sprzedanej energii elektrycznej w oparciu o dane dotyczące zużycia energii elektrycznej przekazywane przez OSD Wykonawcy i ceny jednostkowej energii elektrycznej określonej w Umowie.</w:t>
      </w:r>
    </w:p>
    <w:p w:rsidR="00CD52CD" w:rsidRPr="00CD52CD" w:rsidRDefault="00CD52CD" w:rsidP="00CD52CD">
      <w:pPr>
        <w:pStyle w:val="western"/>
        <w:numPr>
          <w:ilvl w:val="0"/>
          <w:numId w:val="8"/>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Do wyliczonej należności Wykonawca doliczy należny podatek VAT według obowiązującej stawki.</w:t>
      </w:r>
      <w:r w:rsidRPr="00CD52CD">
        <w:rPr>
          <w:rFonts w:asciiTheme="majorHAnsi" w:hAnsiTheme="majorHAnsi" w:cs="Arial"/>
          <w:b/>
          <w:bCs/>
          <w:color w:val="0000FF"/>
          <w:sz w:val="22"/>
          <w:szCs w:val="22"/>
        </w:rPr>
        <w:t xml:space="preserve"> </w:t>
      </w:r>
    </w:p>
    <w:p w:rsidR="00CD52CD" w:rsidRPr="00CD52CD" w:rsidRDefault="00CD52CD" w:rsidP="00CD52CD">
      <w:pPr>
        <w:pStyle w:val="western"/>
        <w:numPr>
          <w:ilvl w:val="0"/>
          <w:numId w:val="8"/>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Rozliczanie zobowiązań wynikających z tytułu zarówno sprzedaży energii elektrycznej jak i z tytułu dystrybucji energii elektrycznej (z OSD) odbywać się będzie według jednego, wspólnego układu pomiarowo – rozliczeniowego.</w:t>
      </w:r>
    </w:p>
    <w:p w:rsidR="00CD52CD" w:rsidRPr="00CD52CD" w:rsidRDefault="00CD52CD" w:rsidP="00CD52CD">
      <w:pPr>
        <w:pStyle w:val="western"/>
        <w:numPr>
          <w:ilvl w:val="0"/>
          <w:numId w:val="8"/>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Wykonawca i Zamawiający nie przewidują zainstalowania innego lub dodatkowego układu pomiarowego z tytułu świadczenia usługi dystrybucji oraz sprzedaży energii elektrycznej przez dwa odrębne podmioty – Wykonawcę i OSD.</w:t>
      </w:r>
    </w:p>
    <w:p w:rsidR="00CD52CD" w:rsidRPr="00CD52CD" w:rsidRDefault="00CD52CD" w:rsidP="00CD52CD">
      <w:pPr>
        <w:pStyle w:val="western"/>
        <w:numPr>
          <w:ilvl w:val="0"/>
          <w:numId w:val="8"/>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Odczyty rozliczeniowe układów pomiarowo-rozliczeniowych i rozliczenia kosztów sprzedanej energii odbywać się będą w okresach stosowanych przez OSD.</w:t>
      </w:r>
    </w:p>
    <w:p w:rsidR="00CD52CD" w:rsidRPr="00CD52CD" w:rsidRDefault="00CD52CD" w:rsidP="00CD52CD">
      <w:pPr>
        <w:jc w:val="center"/>
        <w:rPr>
          <w:rFonts w:asciiTheme="majorHAnsi" w:hAnsiTheme="majorHAnsi" w:cs="Arial"/>
          <w:b/>
          <w:bCs/>
          <w:sz w:val="22"/>
          <w:szCs w:val="22"/>
        </w:rPr>
      </w:pPr>
      <w:r w:rsidRPr="00CD52CD">
        <w:rPr>
          <w:rFonts w:asciiTheme="majorHAnsi" w:hAnsiTheme="majorHAnsi" w:cs="Arial"/>
          <w:b/>
          <w:bCs/>
          <w:sz w:val="22"/>
          <w:szCs w:val="22"/>
        </w:rPr>
        <w:t>§ 6</w:t>
      </w:r>
    </w:p>
    <w:p w:rsidR="00CD52CD" w:rsidRPr="00805CC6" w:rsidRDefault="00CD52CD" w:rsidP="00CD52CD">
      <w:pPr>
        <w:jc w:val="center"/>
        <w:rPr>
          <w:rFonts w:asciiTheme="majorHAnsi" w:hAnsiTheme="majorHAnsi" w:cs="Arial"/>
          <w:b/>
          <w:sz w:val="22"/>
          <w:szCs w:val="22"/>
        </w:rPr>
      </w:pPr>
      <w:r w:rsidRPr="00805CC6">
        <w:rPr>
          <w:rFonts w:asciiTheme="majorHAnsi" w:hAnsiTheme="majorHAnsi" w:cs="Arial"/>
          <w:b/>
          <w:sz w:val="22"/>
          <w:szCs w:val="22"/>
        </w:rPr>
        <w:t>Płatności, reklamacje</w:t>
      </w:r>
    </w:p>
    <w:p w:rsidR="00CD52CD" w:rsidRPr="00CD52CD" w:rsidRDefault="00CD52CD" w:rsidP="003A5295">
      <w:pPr>
        <w:pStyle w:val="western"/>
        <w:numPr>
          <w:ilvl w:val="1"/>
          <w:numId w:val="9"/>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 xml:space="preserve">Należności wynikające z faktur VAT są płatne w terminie 30 dni od daty wpływu prawidłowo wystawionej faktury VAT do siedziby Zamawiającego - </w:t>
      </w:r>
      <w:r w:rsidRPr="00CD52CD">
        <w:rPr>
          <w:rFonts w:asciiTheme="majorHAnsi" w:hAnsiTheme="majorHAnsi" w:cs="Arial"/>
          <w:b/>
          <w:bCs/>
          <w:sz w:val="22"/>
          <w:szCs w:val="22"/>
        </w:rPr>
        <w:t>ul. Prądnicka 80, 31-202 Kraków</w:t>
      </w:r>
      <w:r w:rsidRPr="00CD52CD">
        <w:rPr>
          <w:rFonts w:asciiTheme="majorHAnsi" w:hAnsiTheme="majorHAnsi" w:cs="Arial"/>
          <w:sz w:val="22"/>
          <w:szCs w:val="22"/>
        </w:rPr>
        <w:t xml:space="preserve"> </w:t>
      </w:r>
      <w:r w:rsidR="003A5295" w:rsidRPr="003A5295">
        <w:rPr>
          <w:rFonts w:asciiTheme="majorHAnsi" w:hAnsiTheme="majorHAnsi" w:cs="Arial"/>
          <w:sz w:val="22"/>
          <w:szCs w:val="22"/>
        </w:rPr>
        <w:t>lub ustrukturyzowanej formie za pośrednictwem portalu efaktura.gov.pl.</w:t>
      </w:r>
      <w:r w:rsidR="003A5295">
        <w:rPr>
          <w:rFonts w:asciiTheme="majorHAnsi" w:hAnsiTheme="majorHAnsi" w:cs="Arial"/>
          <w:sz w:val="22"/>
          <w:szCs w:val="22"/>
        </w:rPr>
        <w:t xml:space="preserve"> </w:t>
      </w:r>
      <w:r w:rsidRPr="00CD52CD">
        <w:rPr>
          <w:rFonts w:asciiTheme="majorHAnsi" w:hAnsiTheme="majorHAnsi" w:cs="Arial"/>
          <w:sz w:val="22"/>
          <w:szCs w:val="22"/>
        </w:rPr>
        <w:t xml:space="preserve">Za dzień zapłaty uznaje się datę obciążenia rachunku Zamawiającego kwotą płatności, przy czym płatność zostanie dokonana na rachunek wskazany na fakturze.  </w:t>
      </w:r>
    </w:p>
    <w:p w:rsidR="00CD52CD" w:rsidRPr="00CD52CD" w:rsidRDefault="00CD52CD" w:rsidP="00CD52CD">
      <w:pPr>
        <w:pStyle w:val="western"/>
        <w:numPr>
          <w:ilvl w:val="1"/>
          <w:numId w:val="9"/>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Za przekroczenie terminów płatności określonych w fakturach, Wykonawcy przysługuje prawo do naliczania odsetek w wysokości ustawowej.</w:t>
      </w:r>
    </w:p>
    <w:p w:rsidR="00CD52CD" w:rsidRPr="00CD52CD" w:rsidRDefault="00CD52CD" w:rsidP="00CD52CD">
      <w:pPr>
        <w:pStyle w:val="western"/>
        <w:numPr>
          <w:ilvl w:val="1"/>
          <w:numId w:val="9"/>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W przypadku wątpliwości, co do prawidłowości wystawionej faktury, w tym także w stosunku do ilości zużytej energii elektrycznej wskazanej na fakturze, Zamawiającemu przysługuje prawo do złożenia Wykonawcy pisemnej reklamacji wraz z załączoną kopią spornej faktury.</w:t>
      </w:r>
    </w:p>
    <w:p w:rsidR="00CD52CD" w:rsidRPr="00CD52CD" w:rsidRDefault="00CD52CD" w:rsidP="00CD52CD">
      <w:pPr>
        <w:pStyle w:val="western"/>
        <w:numPr>
          <w:ilvl w:val="1"/>
          <w:numId w:val="9"/>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 xml:space="preserve">Wykonawca ma obowiązek rozpatrzyć reklamację w terminie do </w:t>
      </w:r>
      <w:r w:rsidRPr="00CD52CD">
        <w:rPr>
          <w:rFonts w:asciiTheme="majorHAnsi" w:hAnsiTheme="majorHAnsi" w:cs="Arial"/>
          <w:b/>
          <w:bCs/>
          <w:sz w:val="22"/>
          <w:szCs w:val="22"/>
        </w:rPr>
        <w:t>14 dni</w:t>
      </w:r>
      <w:r w:rsidRPr="00CD52CD">
        <w:rPr>
          <w:rFonts w:asciiTheme="majorHAnsi" w:hAnsiTheme="majorHAnsi" w:cs="Arial"/>
          <w:sz w:val="22"/>
          <w:szCs w:val="22"/>
        </w:rPr>
        <w:t xml:space="preserve"> od dnia jej doręczenia. </w:t>
      </w:r>
    </w:p>
    <w:p w:rsidR="00CD52CD" w:rsidRPr="00CD52CD" w:rsidRDefault="00CD52CD" w:rsidP="00CD52CD">
      <w:pPr>
        <w:pStyle w:val="western"/>
        <w:numPr>
          <w:ilvl w:val="1"/>
          <w:numId w:val="9"/>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 xml:space="preserve">Niezależnie od uprawnień Zamawiającego wynikających z przepisów prawa, nie rozpatrzenie reklamacji w terminie lub przekroczenie terminu jej rozpatrzenia w stosunku do terminu, o którym mowa w ust. 4 poczytuje się za uznanie reklamacji. </w:t>
      </w:r>
    </w:p>
    <w:p w:rsidR="00CD52CD" w:rsidRPr="00CD52CD" w:rsidRDefault="00CD52CD" w:rsidP="00CD52CD">
      <w:pPr>
        <w:pStyle w:val="western"/>
        <w:numPr>
          <w:ilvl w:val="1"/>
          <w:numId w:val="9"/>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 xml:space="preserve">W przypadku uznania reklamacji zgłoszonej przez Zamawiającego Wykonawca wystawi niezwłocznie skorygowaną fakturę tj. nie później niż w terminie </w:t>
      </w:r>
      <w:r w:rsidRPr="00CD52CD">
        <w:rPr>
          <w:rFonts w:asciiTheme="majorHAnsi" w:hAnsiTheme="majorHAnsi" w:cs="Arial"/>
          <w:b/>
          <w:bCs/>
          <w:sz w:val="22"/>
          <w:szCs w:val="22"/>
        </w:rPr>
        <w:t>14 dni</w:t>
      </w:r>
      <w:r w:rsidRPr="00CD52CD">
        <w:rPr>
          <w:rFonts w:asciiTheme="majorHAnsi" w:hAnsiTheme="majorHAnsi" w:cs="Arial"/>
          <w:sz w:val="22"/>
          <w:szCs w:val="22"/>
        </w:rPr>
        <w:t xml:space="preserve"> roboczych od uznania reklamacji.</w:t>
      </w:r>
    </w:p>
    <w:p w:rsidR="00CD52CD" w:rsidRPr="00CD52CD" w:rsidRDefault="00CD52CD" w:rsidP="00CD52CD">
      <w:pPr>
        <w:pStyle w:val="western"/>
        <w:numPr>
          <w:ilvl w:val="1"/>
          <w:numId w:val="9"/>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Wierzytelność wynikająca z Umowy nie może być przedmiotem cesji na rzecz osób trzecich bez zgody Zamawiającego.</w:t>
      </w:r>
    </w:p>
    <w:p w:rsidR="00CD52CD" w:rsidRPr="00CD52CD" w:rsidRDefault="00CD52CD" w:rsidP="00CD52CD">
      <w:pPr>
        <w:jc w:val="center"/>
        <w:rPr>
          <w:rFonts w:asciiTheme="majorHAnsi" w:hAnsiTheme="majorHAnsi" w:cs="Arial"/>
          <w:b/>
          <w:bCs/>
          <w:sz w:val="22"/>
          <w:szCs w:val="22"/>
        </w:rPr>
      </w:pPr>
      <w:r w:rsidRPr="00CD52CD">
        <w:rPr>
          <w:rFonts w:asciiTheme="majorHAnsi" w:hAnsiTheme="majorHAnsi" w:cs="Arial"/>
          <w:b/>
          <w:bCs/>
          <w:sz w:val="22"/>
          <w:szCs w:val="22"/>
        </w:rPr>
        <w:t>§ 7</w:t>
      </w:r>
    </w:p>
    <w:p w:rsidR="00CD52CD" w:rsidRPr="00805CC6" w:rsidRDefault="00CD52CD" w:rsidP="00CD52CD">
      <w:pPr>
        <w:jc w:val="center"/>
        <w:rPr>
          <w:rFonts w:asciiTheme="majorHAnsi" w:hAnsiTheme="majorHAnsi" w:cs="Arial"/>
          <w:b/>
          <w:sz w:val="22"/>
          <w:szCs w:val="22"/>
        </w:rPr>
      </w:pPr>
      <w:r w:rsidRPr="00805CC6">
        <w:rPr>
          <w:rFonts w:asciiTheme="majorHAnsi" w:hAnsiTheme="majorHAnsi" w:cs="Arial"/>
          <w:b/>
          <w:sz w:val="22"/>
          <w:szCs w:val="22"/>
        </w:rPr>
        <w:t>Obowiązywanie Umowy, wypowiedzenie Umowy, wstrzymanie dostaw.</w:t>
      </w:r>
    </w:p>
    <w:p w:rsidR="00CD52CD" w:rsidRPr="00CD52CD" w:rsidRDefault="00CD52CD" w:rsidP="00CD52CD">
      <w:pPr>
        <w:pStyle w:val="western"/>
        <w:numPr>
          <w:ilvl w:val="0"/>
          <w:numId w:val="15"/>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 xml:space="preserve">Umowa wchodzi w życie w zakresie każdego punktu poboru z dniem: </w:t>
      </w:r>
      <w:r w:rsidR="00725141">
        <w:rPr>
          <w:rFonts w:asciiTheme="majorHAnsi" w:hAnsiTheme="majorHAnsi" w:cs="Arial"/>
          <w:b/>
          <w:bCs/>
          <w:sz w:val="22"/>
          <w:szCs w:val="22"/>
        </w:rPr>
        <w:t>……………………………..</w:t>
      </w:r>
      <w:r w:rsidRPr="00CD52CD">
        <w:rPr>
          <w:rFonts w:asciiTheme="majorHAnsi" w:hAnsiTheme="majorHAnsi" w:cs="Arial"/>
          <w:b/>
          <w:bCs/>
          <w:sz w:val="22"/>
          <w:szCs w:val="22"/>
        </w:rPr>
        <w:t xml:space="preserve"> </w:t>
      </w:r>
      <w:r w:rsidRPr="00CD52CD">
        <w:rPr>
          <w:rFonts w:asciiTheme="majorHAnsi" w:hAnsiTheme="majorHAnsi" w:cs="Arial"/>
          <w:sz w:val="22"/>
          <w:szCs w:val="22"/>
        </w:rPr>
        <w:t>jednak nie wcześniej niż po pozytywnej weryfikacji zgłoszenia zmiany sprzedawcy dokonanej przez OSD i wejściu w życie umowy o świadczenie usług dystrybucji energii elektrycznej.</w:t>
      </w:r>
    </w:p>
    <w:p w:rsidR="00CD52CD" w:rsidRPr="00CD52CD" w:rsidRDefault="00CD52CD" w:rsidP="00CD52CD">
      <w:pPr>
        <w:pStyle w:val="western"/>
        <w:numPr>
          <w:ilvl w:val="0"/>
          <w:numId w:val="15"/>
        </w:numPr>
        <w:spacing w:line="240" w:lineRule="auto"/>
        <w:ind w:right="0"/>
        <w:jc w:val="both"/>
        <w:rPr>
          <w:rFonts w:asciiTheme="majorHAnsi" w:hAnsiTheme="majorHAnsi" w:cs="Arial"/>
          <w:b/>
          <w:bCs/>
          <w:sz w:val="22"/>
          <w:szCs w:val="22"/>
        </w:rPr>
      </w:pPr>
      <w:r w:rsidRPr="00CD52CD">
        <w:rPr>
          <w:rFonts w:asciiTheme="majorHAnsi" w:hAnsiTheme="majorHAnsi" w:cs="Arial"/>
          <w:sz w:val="22"/>
          <w:szCs w:val="22"/>
        </w:rPr>
        <w:lastRenderedPageBreak/>
        <w:t xml:space="preserve">Umowa zostaje zawarta na czas oznaczony do dnia </w:t>
      </w:r>
      <w:r w:rsidR="00C60D59">
        <w:rPr>
          <w:rFonts w:asciiTheme="majorHAnsi" w:hAnsiTheme="majorHAnsi" w:cs="Arial"/>
          <w:b/>
          <w:bCs/>
          <w:sz w:val="22"/>
          <w:szCs w:val="22"/>
        </w:rPr>
        <w:t>………………..</w:t>
      </w:r>
      <w:r w:rsidRPr="00CD52CD">
        <w:rPr>
          <w:rFonts w:asciiTheme="majorHAnsi" w:hAnsiTheme="majorHAnsi" w:cs="Arial"/>
          <w:b/>
          <w:bCs/>
          <w:sz w:val="22"/>
          <w:szCs w:val="22"/>
        </w:rPr>
        <w:t xml:space="preserve">. </w:t>
      </w:r>
    </w:p>
    <w:p w:rsidR="00CD52CD" w:rsidRPr="00CD52CD" w:rsidRDefault="00CD52CD" w:rsidP="00CD52CD">
      <w:pPr>
        <w:pStyle w:val="western"/>
        <w:numPr>
          <w:ilvl w:val="0"/>
          <w:numId w:val="15"/>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Dzień wejścia Umowy w życie jest dniem rozpoczynającym sprzedaż energii elektrycznej przez Wykonawcę.</w:t>
      </w:r>
    </w:p>
    <w:p w:rsidR="00CD52CD" w:rsidRPr="00CD52CD" w:rsidRDefault="00CD52CD" w:rsidP="00CD52CD">
      <w:pPr>
        <w:pStyle w:val="western"/>
        <w:numPr>
          <w:ilvl w:val="0"/>
          <w:numId w:val="15"/>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Dla realizacji Umowy w zakresie każdego punktu poboru konieczne jest jednoczesne obowiązywanie umów:</w:t>
      </w:r>
    </w:p>
    <w:p w:rsidR="00CD52CD" w:rsidRPr="00CD52CD" w:rsidRDefault="00CD52CD" w:rsidP="00CD52CD">
      <w:pPr>
        <w:pStyle w:val="western"/>
        <w:numPr>
          <w:ilvl w:val="1"/>
          <w:numId w:val="15"/>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Umowy o świadczenie usług dystrybucji zawartej pomiędzy Zamawiającym a OSD,</w:t>
      </w:r>
    </w:p>
    <w:p w:rsidR="00CD52CD" w:rsidRPr="00CD52CD" w:rsidRDefault="00CD52CD" w:rsidP="00CD52CD">
      <w:pPr>
        <w:pStyle w:val="western"/>
        <w:numPr>
          <w:ilvl w:val="1"/>
          <w:numId w:val="15"/>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Generalnej umowy dystrybucyjnej zawartej pomiędzy Wykonawcą a OSD.</w:t>
      </w:r>
    </w:p>
    <w:p w:rsidR="00CD52CD" w:rsidRPr="00CD52CD" w:rsidRDefault="00CD52CD" w:rsidP="00CD52CD">
      <w:pPr>
        <w:pStyle w:val="western"/>
        <w:numPr>
          <w:ilvl w:val="2"/>
          <w:numId w:val="15"/>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 xml:space="preserve">Wykonawca zobowiązany jest sprzedawać zamówiona energię przez cały czas obowiązywania niniejszej umowy, począwszy od dnia rozpoczęcia realizacji umowy, w sposób ciągły i niezakłócony. </w:t>
      </w:r>
    </w:p>
    <w:p w:rsidR="00CD52CD" w:rsidRPr="00CD52CD" w:rsidRDefault="00CD52CD" w:rsidP="00CD52CD">
      <w:pPr>
        <w:pStyle w:val="western"/>
        <w:numPr>
          <w:ilvl w:val="2"/>
          <w:numId w:val="15"/>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Zamawiający oświadcza, że Umowa o świadczenie usług dystrybucji, o której mowa powyżej będzie ważna przez cały okres obowiązywania Umowy, a w przypadku jej rozwiązania, Zamawiający zobowiązany jest poinformować o tym Wykonawcę w formie pisemnej w terminie 7 dni od momentu złożenia oświadczenia o wypowiedzeniu umowy o świadczenie usług dystrybucji, pod rygorem rozwiązania Umowy.</w:t>
      </w:r>
    </w:p>
    <w:p w:rsidR="00CD52CD" w:rsidRPr="00CD52CD" w:rsidRDefault="00CD52CD" w:rsidP="00CD52CD">
      <w:pPr>
        <w:pStyle w:val="western"/>
        <w:numPr>
          <w:ilvl w:val="2"/>
          <w:numId w:val="15"/>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W przypadku, gdy Wykonawca poweźmie wiadomość, iż umowa o świadczenie usług dystrybucji została rozwiązana bądź wygasła, a Zamawiający nie poinformuje go o tym w trybie wskazanym powyżej, Umowa ulega natychmiastowemu rozwiązaniu w zakresie punktów poboru, do których dostarczana jest energia elektryczna w ramach umowy o świadczenie usług dystrybucji z dniem jej rozwiązania.</w:t>
      </w:r>
    </w:p>
    <w:p w:rsidR="00CD52CD" w:rsidRPr="00CD52CD" w:rsidRDefault="00CD52CD" w:rsidP="00CD52CD">
      <w:pPr>
        <w:pStyle w:val="western"/>
        <w:numPr>
          <w:ilvl w:val="2"/>
          <w:numId w:val="15"/>
        </w:numPr>
        <w:spacing w:line="240" w:lineRule="auto"/>
        <w:ind w:right="0"/>
        <w:jc w:val="both"/>
        <w:rPr>
          <w:rFonts w:asciiTheme="majorHAnsi" w:hAnsiTheme="majorHAnsi" w:cs="Arial"/>
          <w:sz w:val="22"/>
          <w:szCs w:val="22"/>
          <w:lang w:val="de-DE"/>
        </w:rPr>
      </w:pPr>
      <w:r w:rsidRPr="00CD52CD">
        <w:rPr>
          <w:rFonts w:asciiTheme="majorHAnsi" w:hAnsiTheme="majorHAnsi" w:cs="Arial"/>
          <w:sz w:val="22"/>
          <w:szCs w:val="22"/>
        </w:rPr>
        <w:t xml:space="preserve">Przedstawicielem Zamawiającego w ramach realizacji niniejszej umowy jest </w:t>
      </w:r>
      <w:r w:rsidR="00C43A56">
        <w:rPr>
          <w:rFonts w:asciiTheme="majorHAnsi" w:hAnsiTheme="majorHAnsi" w:cs="Arial"/>
          <w:sz w:val="22"/>
          <w:szCs w:val="22"/>
        </w:rPr>
        <w:t>Krzysztof Niemiec, tel. 514 602 911</w:t>
      </w:r>
      <w:r w:rsidRPr="00CD52CD">
        <w:rPr>
          <w:rFonts w:asciiTheme="majorHAnsi" w:hAnsiTheme="majorHAnsi" w:cs="Arial"/>
          <w:sz w:val="22"/>
          <w:szCs w:val="22"/>
        </w:rPr>
        <w:t xml:space="preserve">, </w:t>
      </w:r>
      <w:proofErr w:type="spellStart"/>
      <w:r w:rsidRPr="00CD52CD">
        <w:rPr>
          <w:rFonts w:asciiTheme="majorHAnsi" w:hAnsiTheme="majorHAnsi" w:cs="Arial"/>
          <w:sz w:val="22"/>
          <w:szCs w:val="22"/>
          <w:lang w:val="de-DE"/>
        </w:rPr>
        <w:t>faks</w:t>
      </w:r>
      <w:proofErr w:type="spellEnd"/>
      <w:r w:rsidRPr="00CD52CD">
        <w:rPr>
          <w:rFonts w:asciiTheme="majorHAnsi" w:hAnsiTheme="majorHAnsi" w:cs="Arial"/>
          <w:sz w:val="22"/>
          <w:szCs w:val="22"/>
          <w:lang w:val="de-DE"/>
        </w:rPr>
        <w:t>: 126143</w:t>
      </w:r>
      <w:r w:rsidR="00C43A56">
        <w:rPr>
          <w:rFonts w:asciiTheme="majorHAnsi" w:hAnsiTheme="majorHAnsi" w:cs="Arial"/>
          <w:sz w:val="22"/>
          <w:szCs w:val="22"/>
          <w:lang w:val="de-DE"/>
        </w:rPr>
        <w:t>292</w:t>
      </w:r>
      <w:r w:rsidRPr="00CD52CD">
        <w:rPr>
          <w:rFonts w:asciiTheme="majorHAnsi" w:hAnsiTheme="majorHAnsi" w:cs="Arial"/>
          <w:sz w:val="22"/>
          <w:szCs w:val="22"/>
          <w:lang w:val="de-DE"/>
        </w:rPr>
        <w:t xml:space="preserve">, </w:t>
      </w:r>
      <w:proofErr w:type="spellStart"/>
      <w:r w:rsidRPr="00CD52CD">
        <w:rPr>
          <w:rFonts w:asciiTheme="majorHAnsi" w:hAnsiTheme="majorHAnsi" w:cs="Arial"/>
          <w:sz w:val="22"/>
          <w:szCs w:val="22"/>
          <w:lang w:val="de-DE"/>
        </w:rPr>
        <w:t>e-mail</w:t>
      </w:r>
      <w:proofErr w:type="spellEnd"/>
      <w:r w:rsidRPr="00CD52CD">
        <w:rPr>
          <w:rFonts w:asciiTheme="majorHAnsi" w:hAnsiTheme="majorHAnsi" w:cs="Arial"/>
          <w:sz w:val="22"/>
          <w:szCs w:val="22"/>
          <w:lang w:val="de-DE"/>
        </w:rPr>
        <w:t xml:space="preserve"> </w:t>
      </w:r>
      <w:hyperlink r:id="rId8" w:history="1">
        <w:r w:rsidRPr="00CD52CD">
          <w:rPr>
            <w:rStyle w:val="Hipercze"/>
            <w:rFonts w:asciiTheme="majorHAnsi" w:hAnsiTheme="majorHAnsi" w:cs="Arial"/>
            <w:sz w:val="22"/>
            <w:szCs w:val="22"/>
            <w:lang w:val="de-DE"/>
          </w:rPr>
          <w:t>k</w:t>
        </w:r>
        <w:r w:rsidR="00C43A56">
          <w:rPr>
            <w:rStyle w:val="Hipercze"/>
            <w:rFonts w:asciiTheme="majorHAnsi" w:hAnsiTheme="majorHAnsi" w:cs="Arial"/>
            <w:sz w:val="22"/>
            <w:szCs w:val="22"/>
            <w:lang w:val="de-DE"/>
          </w:rPr>
          <w:t>.niemiec</w:t>
        </w:r>
        <w:r w:rsidRPr="00CD52CD">
          <w:rPr>
            <w:rStyle w:val="Hipercze"/>
            <w:rFonts w:asciiTheme="majorHAnsi" w:hAnsiTheme="majorHAnsi" w:cs="Arial"/>
            <w:sz w:val="22"/>
            <w:szCs w:val="22"/>
            <w:lang w:val="de-DE"/>
          </w:rPr>
          <w:t>@szpitaljp2.krakow.pl</w:t>
        </w:r>
      </w:hyperlink>
      <w:r w:rsidRPr="00CD52CD">
        <w:rPr>
          <w:rFonts w:asciiTheme="majorHAnsi" w:hAnsiTheme="majorHAnsi" w:cs="Arial"/>
          <w:sz w:val="22"/>
          <w:szCs w:val="22"/>
          <w:lang w:val="de-DE"/>
        </w:rPr>
        <w:t xml:space="preserve"> </w:t>
      </w:r>
    </w:p>
    <w:p w:rsidR="00CD52CD" w:rsidRPr="00CD52CD" w:rsidRDefault="00CD52CD" w:rsidP="00CD52CD">
      <w:pPr>
        <w:pStyle w:val="western"/>
        <w:numPr>
          <w:ilvl w:val="2"/>
          <w:numId w:val="15"/>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 xml:space="preserve">Przedstawicielem Wykonawcy w ramach realizacji niniejszej umowy jest </w:t>
      </w:r>
      <w:r w:rsidRPr="00CD52CD">
        <w:rPr>
          <w:rFonts w:asciiTheme="majorHAnsi" w:hAnsiTheme="majorHAnsi" w:cs="Arial"/>
          <w:b/>
          <w:bCs/>
          <w:sz w:val="22"/>
          <w:szCs w:val="22"/>
        </w:rPr>
        <w:t>…………………………………………..</w:t>
      </w:r>
      <w:r w:rsidRPr="00CD52CD">
        <w:rPr>
          <w:rFonts w:asciiTheme="majorHAnsi" w:hAnsiTheme="majorHAnsi" w:cs="Arial"/>
          <w:sz w:val="22"/>
          <w:szCs w:val="22"/>
        </w:rPr>
        <w:t xml:space="preserve">, tel. </w:t>
      </w:r>
      <w:r w:rsidRPr="00CD52CD">
        <w:rPr>
          <w:rFonts w:asciiTheme="majorHAnsi" w:hAnsiTheme="majorHAnsi" w:cs="Arial"/>
          <w:b/>
          <w:bCs/>
          <w:sz w:val="22"/>
          <w:szCs w:val="22"/>
        </w:rPr>
        <w:t>…………………………..</w:t>
      </w:r>
      <w:r w:rsidRPr="00CD52CD">
        <w:rPr>
          <w:rFonts w:asciiTheme="majorHAnsi" w:hAnsiTheme="majorHAnsi" w:cs="Arial"/>
          <w:sz w:val="22"/>
          <w:szCs w:val="22"/>
        </w:rPr>
        <w:t xml:space="preserve">, fax </w:t>
      </w:r>
      <w:r w:rsidRPr="00CD52CD">
        <w:rPr>
          <w:rFonts w:asciiTheme="majorHAnsi" w:hAnsiTheme="majorHAnsi" w:cs="Arial"/>
          <w:b/>
          <w:bCs/>
          <w:sz w:val="22"/>
          <w:szCs w:val="22"/>
        </w:rPr>
        <w:t>…………………………..</w:t>
      </w:r>
      <w:r w:rsidRPr="00CD52CD">
        <w:rPr>
          <w:rFonts w:asciiTheme="majorHAnsi" w:hAnsiTheme="majorHAnsi" w:cs="Arial"/>
          <w:sz w:val="22"/>
          <w:szCs w:val="22"/>
        </w:rPr>
        <w:t>, e-mail …………………………………………….</w:t>
      </w:r>
    </w:p>
    <w:p w:rsidR="00CD52CD" w:rsidRPr="00CD52CD" w:rsidRDefault="00CD52CD" w:rsidP="00CD52CD">
      <w:pPr>
        <w:pStyle w:val="western"/>
        <w:numPr>
          <w:ilvl w:val="2"/>
          <w:numId w:val="15"/>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 xml:space="preserve">Zamawiający może odstąpić od umowy z przyczyn leżących po stronie Wykonawcy, w szczególności, gdy: </w:t>
      </w:r>
    </w:p>
    <w:p w:rsidR="00CD52CD" w:rsidRPr="00CD52CD" w:rsidRDefault="00AD49F6" w:rsidP="00CD52CD">
      <w:pPr>
        <w:pStyle w:val="western"/>
        <w:numPr>
          <w:ilvl w:val="0"/>
          <w:numId w:val="10"/>
        </w:numPr>
        <w:spacing w:line="240" w:lineRule="auto"/>
        <w:ind w:right="0"/>
        <w:jc w:val="both"/>
        <w:rPr>
          <w:rFonts w:asciiTheme="majorHAnsi" w:hAnsiTheme="majorHAnsi" w:cs="Arial"/>
          <w:sz w:val="22"/>
          <w:szCs w:val="22"/>
        </w:rPr>
      </w:pPr>
      <w:r>
        <w:rPr>
          <w:rFonts w:asciiTheme="majorHAnsi" w:hAnsiTheme="majorHAnsi" w:cs="Arial"/>
          <w:sz w:val="22"/>
          <w:szCs w:val="22"/>
        </w:rPr>
        <w:t>otwarto likwidację W</w:t>
      </w:r>
      <w:r w:rsidR="00CD52CD" w:rsidRPr="00CD52CD">
        <w:rPr>
          <w:rFonts w:asciiTheme="majorHAnsi" w:hAnsiTheme="majorHAnsi" w:cs="Arial"/>
          <w:sz w:val="22"/>
          <w:szCs w:val="22"/>
        </w:rPr>
        <w:t>ykonawcy,</w:t>
      </w:r>
    </w:p>
    <w:p w:rsidR="00CD52CD" w:rsidRPr="00CD52CD" w:rsidRDefault="00CD52CD" w:rsidP="00CD52CD">
      <w:pPr>
        <w:pStyle w:val="western"/>
        <w:numPr>
          <w:ilvl w:val="0"/>
          <w:numId w:val="10"/>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wykonawca nie zapewnia sprzedaży energii elektrycznej, o którym mowa w § 7 ust. 5</w:t>
      </w:r>
      <w:r w:rsidRPr="00CD52CD">
        <w:rPr>
          <w:rFonts w:asciiTheme="majorHAnsi" w:hAnsiTheme="majorHAnsi" w:cs="Arial"/>
          <w:color w:val="FF0000"/>
          <w:sz w:val="22"/>
          <w:szCs w:val="22"/>
        </w:rPr>
        <w:t xml:space="preserve"> </w:t>
      </w:r>
      <w:r w:rsidRPr="00CD52CD">
        <w:rPr>
          <w:rFonts w:asciiTheme="majorHAnsi" w:hAnsiTheme="majorHAnsi" w:cs="Arial"/>
          <w:sz w:val="22"/>
          <w:szCs w:val="22"/>
        </w:rPr>
        <w:t xml:space="preserve">niniejszej umowy, </w:t>
      </w:r>
    </w:p>
    <w:p w:rsidR="00CD52CD" w:rsidRPr="00CD52CD" w:rsidRDefault="00CD52CD" w:rsidP="00CD52CD">
      <w:pPr>
        <w:pStyle w:val="western"/>
        <w:numPr>
          <w:ilvl w:val="0"/>
          <w:numId w:val="10"/>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 xml:space="preserve">wykonawca nie koryguje faktury w wyniku reklamacji, która została uznana, </w:t>
      </w:r>
    </w:p>
    <w:p w:rsidR="00CD52CD" w:rsidRPr="00CD52CD" w:rsidRDefault="00CD52CD" w:rsidP="00CD52CD">
      <w:pPr>
        <w:pStyle w:val="western"/>
        <w:numPr>
          <w:ilvl w:val="0"/>
          <w:numId w:val="10"/>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wykonawca nie dokonuje bilansowania handlowego,</w:t>
      </w:r>
    </w:p>
    <w:p w:rsidR="00CD52CD" w:rsidRPr="00CD52CD" w:rsidRDefault="00CD52CD" w:rsidP="00CD52CD">
      <w:pPr>
        <w:pStyle w:val="western"/>
        <w:numPr>
          <w:ilvl w:val="0"/>
          <w:numId w:val="10"/>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 xml:space="preserve">wykonawca wykonuje niniejszą umowę w sposób sprzeczny z obowiązującymi w Polsce przepisami prawa, a w szczególności przepisami z dnia 10.04.1997r. – prawo energetyczne (tekst jedn. Dz. U. z 2006r. nr 89, poz. 625 ze zm.) i przepisami do niej wykonawczymi, </w:t>
      </w:r>
    </w:p>
    <w:p w:rsidR="00CD52CD" w:rsidRPr="00CD52CD" w:rsidRDefault="00CD52CD" w:rsidP="00CD52CD">
      <w:pPr>
        <w:pStyle w:val="western"/>
        <w:numPr>
          <w:ilvl w:val="0"/>
          <w:numId w:val="10"/>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wykonawca powierza wykonanie całości lub części umowy osobom trzecim,</w:t>
      </w:r>
    </w:p>
    <w:p w:rsidR="00CD52CD" w:rsidRPr="00CD52CD" w:rsidRDefault="00CD52CD" w:rsidP="00CD52CD">
      <w:pPr>
        <w:pStyle w:val="western"/>
        <w:numPr>
          <w:ilvl w:val="0"/>
          <w:numId w:val="10"/>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w przypadku, gdy Wykonawca jest w zwłoce dłużej niż 7 dni z przedłożeniem Zamawiającemu oświadczenia, o którym mowa w §1 ust. 2 umowy przy czym Zamawiający nie jest zobowiązany do wyznaczenia Wykonawcy terminu dodatkowego przed złożeniem oświadczenia o odstąpieniu od umowy.</w:t>
      </w:r>
    </w:p>
    <w:p w:rsidR="00CD52CD" w:rsidRPr="00CD52CD" w:rsidRDefault="00CD52CD" w:rsidP="00CD52CD">
      <w:pPr>
        <w:pStyle w:val="Nagwektabeli"/>
        <w:suppressLineNumbers w:val="0"/>
        <w:suppressAutoHyphens w:val="0"/>
        <w:rPr>
          <w:rFonts w:asciiTheme="majorHAnsi" w:hAnsiTheme="majorHAnsi" w:cs="Arial"/>
          <w:sz w:val="22"/>
          <w:szCs w:val="22"/>
          <w:lang w:eastAsia="pl-PL"/>
        </w:rPr>
      </w:pPr>
      <w:r w:rsidRPr="00CD52CD">
        <w:rPr>
          <w:rFonts w:asciiTheme="majorHAnsi" w:hAnsiTheme="majorHAnsi" w:cs="Arial"/>
          <w:sz w:val="22"/>
          <w:szCs w:val="22"/>
          <w:lang w:eastAsia="pl-PL"/>
        </w:rPr>
        <w:t>§ 8</w:t>
      </w:r>
    </w:p>
    <w:p w:rsidR="00CD52CD" w:rsidRPr="00CD52CD" w:rsidRDefault="00CD52CD" w:rsidP="00CD52CD">
      <w:pPr>
        <w:jc w:val="center"/>
        <w:rPr>
          <w:rFonts w:asciiTheme="majorHAnsi" w:hAnsiTheme="majorHAnsi" w:cs="Arial"/>
          <w:b/>
          <w:bCs/>
          <w:sz w:val="22"/>
          <w:szCs w:val="22"/>
        </w:rPr>
      </w:pPr>
      <w:r w:rsidRPr="00CD52CD">
        <w:rPr>
          <w:rFonts w:asciiTheme="majorHAnsi" w:hAnsiTheme="majorHAnsi" w:cs="Arial"/>
          <w:b/>
          <w:bCs/>
          <w:sz w:val="22"/>
          <w:szCs w:val="22"/>
        </w:rPr>
        <w:t>Kary umowne.</w:t>
      </w:r>
    </w:p>
    <w:p w:rsidR="00CD52CD" w:rsidRPr="00CD52CD" w:rsidRDefault="00CD52CD" w:rsidP="00CD52CD">
      <w:pPr>
        <w:pStyle w:val="western"/>
        <w:numPr>
          <w:ilvl w:val="0"/>
          <w:numId w:val="16"/>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Wykonawca zapłaci Zamawiającemu karę umowną za odstąpienie od Umowy przez Zamawiającego z przyczyn, za które odpowiedzialność ponosi Wykonawca w wysokości 10 % wartości netto oferty, na podstawie, której podpisana została niniejsza umowa.</w:t>
      </w:r>
    </w:p>
    <w:p w:rsidR="00CD52CD" w:rsidRPr="00CD52CD" w:rsidRDefault="00CD52CD" w:rsidP="00CD52CD">
      <w:pPr>
        <w:pStyle w:val="western"/>
        <w:numPr>
          <w:ilvl w:val="0"/>
          <w:numId w:val="16"/>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lastRenderedPageBreak/>
        <w:t>Zamawiającemu przysługuje od Wykonawcy odszkodowanie w wysokości poniesionych kosztów zakupu energii elektrycznej kupionej od sprzedawcy rezerwowego na skutek zaniechania lub nienależytego wykonania obowiązków Wykonawcy, o których mowa w § 2 ust. 1.</w:t>
      </w:r>
    </w:p>
    <w:p w:rsidR="00CD52CD" w:rsidRPr="00CD52CD" w:rsidRDefault="00CD52CD" w:rsidP="00CD52CD">
      <w:pPr>
        <w:pStyle w:val="western"/>
        <w:numPr>
          <w:ilvl w:val="0"/>
          <w:numId w:val="16"/>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 xml:space="preserve">Strony ustanawiają odpowiedzialność wykonawcy za niewykonanie lub nienależyte wykonanie niniejszej umowy poprzez zapłatę kary umownej z następujących tytułów i w wysokości: </w:t>
      </w:r>
    </w:p>
    <w:p w:rsidR="00CD52CD" w:rsidRPr="00CD52CD" w:rsidRDefault="00CD52CD" w:rsidP="00CD52CD">
      <w:pPr>
        <w:pStyle w:val="western"/>
        <w:numPr>
          <w:ilvl w:val="1"/>
          <w:numId w:val="11"/>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w przypadku opóźnienia w skorygowaniu faktury w toku reklamacji, która została uznana – w wysokości 0,2 % wartości faktury brutto za energię której dotyczy reklamacja, za każdy dzień zwłoki, o ile zwłoka ta wynika z przyczyn leżących po stronie Wykonawcy, chyba że Wykonawca przedłoży stosowną korespondencję skierowaną do OSD, która poświadczy terminowe zwrócenie się do OSD o przekazanie poprawnych danych w celu dokonania korekty faktury.</w:t>
      </w:r>
    </w:p>
    <w:p w:rsidR="00CD52CD" w:rsidRPr="00CD52CD" w:rsidRDefault="00CD52CD" w:rsidP="00CD52CD">
      <w:pPr>
        <w:pStyle w:val="western"/>
        <w:numPr>
          <w:ilvl w:val="1"/>
          <w:numId w:val="11"/>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w przypadku dokonywania bilansowania handlowego, w sposób sprzeczny z postanowieniami niniejszej umowy lub właściwymi przepisami prawa – w wysokości 10.000,00 zł za każdy taki przypadek.</w:t>
      </w:r>
    </w:p>
    <w:p w:rsidR="00CD52CD" w:rsidRPr="00CD52CD" w:rsidRDefault="00CD52CD" w:rsidP="00CD52CD">
      <w:pPr>
        <w:pStyle w:val="western"/>
        <w:numPr>
          <w:ilvl w:val="1"/>
          <w:numId w:val="11"/>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w przypadku czasowej utraty przez wykonawcę przed zakończeniem realizacji umowy uprawnień, koncesji lub zezwoleń bądź dokumentów niezbędnych do wykonywania przedmiotu umowy lub nieprzekazania zamawiającemu aktualnych dokumentów niezbędnych do realizacji niniejszej umowy – w wysokości 10.000,00 zł odpowiednio za każdy dzień okresu, w którym wykonawca nie będzie posiadał stosowych uprawnień, koncesji, zezwoleń lub dokumentów niezbędnych do wykonywania przedmiotu umowy albo za każdy dzień zwłoki w przekazaniu Zamawiającemu dokumentów niezbędnych do realizacji przedmiotu umowy,</w:t>
      </w:r>
    </w:p>
    <w:p w:rsidR="00CD52CD" w:rsidRPr="00CD52CD" w:rsidRDefault="00CD52CD" w:rsidP="00CD52CD">
      <w:pPr>
        <w:pStyle w:val="western"/>
        <w:numPr>
          <w:ilvl w:val="1"/>
          <w:numId w:val="11"/>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w przypadku zwłoki Wykonawcy w przedłożeniu oświadczenia, o którym mowa w §1 ust. 2 umowy – w wysokości 10.000,00 zł za każdy dzień zwłoki Wykonawcy.</w:t>
      </w:r>
    </w:p>
    <w:p w:rsidR="00CD52CD" w:rsidRDefault="00CD52CD" w:rsidP="00CD52CD">
      <w:pPr>
        <w:pStyle w:val="western"/>
        <w:numPr>
          <w:ilvl w:val="2"/>
          <w:numId w:val="11"/>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 xml:space="preserve">Niezależnie od wyżej zastrzeżonych kar umownych, Zamawiający uprawniony jest do dochodzenia na odszkodowania za poniesione szkody na zasadach ogólnych kodeksu cywilnego. </w:t>
      </w:r>
    </w:p>
    <w:p w:rsidR="00CD52CD" w:rsidRPr="0017799E" w:rsidRDefault="004D37FA" w:rsidP="00CD52CD">
      <w:pPr>
        <w:pStyle w:val="western"/>
        <w:numPr>
          <w:ilvl w:val="2"/>
          <w:numId w:val="11"/>
        </w:numPr>
        <w:spacing w:line="240" w:lineRule="auto"/>
        <w:ind w:right="0"/>
        <w:jc w:val="both"/>
        <w:rPr>
          <w:rFonts w:asciiTheme="majorHAnsi" w:hAnsiTheme="majorHAnsi" w:cs="Arial"/>
          <w:sz w:val="22"/>
          <w:szCs w:val="22"/>
        </w:rPr>
      </w:pPr>
      <w:r>
        <w:rPr>
          <w:rFonts w:asciiTheme="majorHAnsi" w:hAnsiTheme="majorHAnsi" w:cs="Arial"/>
          <w:sz w:val="22"/>
          <w:szCs w:val="22"/>
        </w:rPr>
        <w:t xml:space="preserve">Łączna wysokość kar umowny naliczonych na podstawie umowy nie może przekroczyć 40% wartości umowy </w:t>
      </w:r>
    </w:p>
    <w:p w:rsidR="00CD52CD" w:rsidRPr="00CD52CD" w:rsidRDefault="00CD52CD" w:rsidP="00CD52CD">
      <w:pPr>
        <w:jc w:val="center"/>
        <w:rPr>
          <w:rFonts w:asciiTheme="majorHAnsi" w:hAnsiTheme="majorHAnsi" w:cs="Arial"/>
          <w:b/>
          <w:bCs/>
          <w:sz w:val="22"/>
          <w:szCs w:val="22"/>
        </w:rPr>
      </w:pPr>
      <w:r w:rsidRPr="00CD52CD">
        <w:rPr>
          <w:rFonts w:asciiTheme="majorHAnsi" w:hAnsiTheme="majorHAnsi" w:cs="Arial"/>
          <w:b/>
          <w:bCs/>
          <w:sz w:val="22"/>
          <w:szCs w:val="22"/>
        </w:rPr>
        <w:t>§ 9</w:t>
      </w:r>
    </w:p>
    <w:p w:rsidR="00CD52CD" w:rsidRPr="00CD52CD" w:rsidRDefault="00CD52CD" w:rsidP="00CD52CD">
      <w:pPr>
        <w:pStyle w:val="Nagwektabeli"/>
        <w:suppressLineNumbers w:val="0"/>
        <w:suppressAutoHyphens w:val="0"/>
        <w:rPr>
          <w:rFonts w:asciiTheme="majorHAnsi" w:hAnsiTheme="majorHAnsi" w:cs="Arial"/>
          <w:sz w:val="22"/>
          <w:szCs w:val="22"/>
        </w:rPr>
      </w:pPr>
      <w:r w:rsidRPr="00CD52CD">
        <w:rPr>
          <w:rFonts w:asciiTheme="majorHAnsi" w:hAnsiTheme="majorHAnsi" w:cs="Arial"/>
          <w:sz w:val="22"/>
          <w:szCs w:val="22"/>
        </w:rPr>
        <w:t>Zmiana Umowy</w:t>
      </w:r>
    </w:p>
    <w:p w:rsidR="00CD52CD" w:rsidRPr="00CD52CD" w:rsidRDefault="00712255" w:rsidP="00CD52CD">
      <w:pPr>
        <w:pStyle w:val="western"/>
        <w:numPr>
          <w:ilvl w:val="0"/>
          <w:numId w:val="17"/>
        </w:numPr>
        <w:spacing w:line="240" w:lineRule="auto"/>
        <w:ind w:right="0"/>
        <w:jc w:val="both"/>
        <w:rPr>
          <w:rFonts w:asciiTheme="majorHAnsi" w:hAnsiTheme="majorHAnsi" w:cs="Arial"/>
          <w:sz w:val="22"/>
          <w:szCs w:val="22"/>
        </w:rPr>
      </w:pPr>
      <w:r>
        <w:rPr>
          <w:rFonts w:asciiTheme="majorHAnsi" w:hAnsiTheme="majorHAnsi" w:cs="Arial"/>
          <w:sz w:val="22"/>
          <w:szCs w:val="22"/>
        </w:rPr>
        <w:t>Zgodnie z art. 455</w:t>
      </w:r>
      <w:r w:rsidR="00CD52CD" w:rsidRPr="00CD52CD">
        <w:rPr>
          <w:rFonts w:asciiTheme="majorHAnsi" w:hAnsiTheme="majorHAnsi" w:cs="Arial"/>
          <w:sz w:val="22"/>
          <w:szCs w:val="22"/>
        </w:rPr>
        <w:t xml:space="preserve"> ustawy - Prawo zamówień publicznych, Zamawiający dopuszcza zmiany umowy w zakresie:</w:t>
      </w:r>
    </w:p>
    <w:p w:rsidR="00CD52CD" w:rsidRPr="00CD52CD" w:rsidRDefault="00CD52CD" w:rsidP="00CD52CD">
      <w:pPr>
        <w:pStyle w:val="western"/>
        <w:numPr>
          <w:ilvl w:val="1"/>
          <w:numId w:val="17"/>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Zmiana ilości sprzedaży w związku z faktycznym zużyciem energii elektrycznej, w tym zmiana ilości punktów poboru energii wynikająca z np. przyłączenia lub nabycia innego punktu poboru energii, utraty prawa własności do lokalu, nabycia prawa własności do lokalu.</w:t>
      </w:r>
    </w:p>
    <w:p w:rsidR="00CD52CD" w:rsidRPr="00CD52CD" w:rsidRDefault="00CD52CD" w:rsidP="00CD52CD">
      <w:pPr>
        <w:pStyle w:val="western"/>
        <w:numPr>
          <w:ilvl w:val="1"/>
          <w:numId w:val="17"/>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Terminu realizacji umowy – wskutek wystąpienia okoliczności niezależnych od stron umowy.</w:t>
      </w:r>
    </w:p>
    <w:p w:rsidR="00CD52CD" w:rsidRPr="00CD52CD" w:rsidRDefault="00CD52CD" w:rsidP="00CD52CD">
      <w:pPr>
        <w:pStyle w:val="western"/>
        <w:numPr>
          <w:ilvl w:val="1"/>
          <w:numId w:val="17"/>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Aktualizacja rozwiązań z uwagi na postęp technologiczny lub zmiany obowiązujących przepisów.</w:t>
      </w:r>
    </w:p>
    <w:p w:rsidR="00CD52CD" w:rsidRPr="00CD52CD" w:rsidRDefault="00CD52CD" w:rsidP="00CD52CD">
      <w:pPr>
        <w:pStyle w:val="western"/>
        <w:numPr>
          <w:ilvl w:val="1"/>
          <w:numId w:val="17"/>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lastRenderedPageBreak/>
        <w:t>Zmiany osobowe: zmiana osób, przy pomocy, których Wykonawca i Zamawiający realizuje przedmiot umowy na inne legitymujące się, co najmniej równoważnymi uprawnieniami i kwalifikacjami.</w:t>
      </w:r>
    </w:p>
    <w:p w:rsidR="00CD52CD" w:rsidRPr="00CD52CD" w:rsidRDefault="00CD52CD" w:rsidP="00CD52CD">
      <w:pPr>
        <w:pStyle w:val="western"/>
        <w:numPr>
          <w:ilvl w:val="1"/>
          <w:numId w:val="17"/>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 xml:space="preserve">Zmiany grupy taryfowej, o ile taka zmiana jest możliwa wg taryfy właściwego OSD (w obrębie grup taryfowych B). W przypadku takiej zmiany zastosowanie będą miały odpowiednie stawki za energię wynikające z </w:t>
      </w:r>
      <w:r w:rsidRPr="00CD52CD">
        <w:rPr>
          <w:rFonts w:asciiTheme="majorHAnsi" w:hAnsiTheme="majorHAnsi" w:cs="Arial"/>
          <w:b/>
          <w:bCs/>
          <w:sz w:val="22"/>
          <w:szCs w:val="22"/>
        </w:rPr>
        <w:t>§ 5 ust.1.</w:t>
      </w:r>
    </w:p>
    <w:p w:rsidR="00CD52CD" w:rsidRPr="00CD52CD" w:rsidRDefault="00CD52CD" w:rsidP="00CD52CD">
      <w:pPr>
        <w:pStyle w:val="western"/>
        <w:numPr>
          <w:ilvl w:val="1"/>
          <w:numId w:val="17"/>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Pozostałe zmiany:</w:t>
      </w:r>
    </w:p>
    <w:p w:rsidR="00CD52CD" w:rsidRPr="00CD52CD" w:rsidRDefault="00CD52CD" w:rsidP="00CD52CD">
      <w:pPr>
        <w:pStyle w:val="western"/>
        <w:numPr>
          <w:ilvl w:val="2"/>
          <w:numId w:val="17"/>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siła wyższa uniemożliwiająca wykonan</w:t>
      </w:r>
      <w:r w:rsidR="00AD49F6">
        <w:rPr>
          <w:rFonts w:asciiTheme="majorHAnsi" w:hAnsiTheme="majorHAnsi" w:cs="Arial"/>
          <w:sz w:val="22"/>
          <w:szCs w:val="22"/>
        </w:rPr>
        <w:t>ie przedmiotu umowy zgodnie z S</w:t>
      </w:r>
      <w:r w:rsidRPr="00CD52CD">
        <w:rPr>
          <w:rFonts w:asciiTheme="majorHAnsi" w:hAnsiTheme="majorHAnsi" w:cs="Arial"/>
          <w:sz w:val="22"/>
          <w:szCs w:val="22"/>
        </w:rPr>
        <w:t>WZ,</w:t>
      </w:r>
    </w:p>
    <w:p w:rsidR="00CD52CD" w:rsidRPr="00CD52CD" w:rsidRDefault="00CD52CD" w:rsidP="00CD52CD">
      <w:pPr>
        <w:pStyle w:val="western"/>
        <w:numPr>
          <w:ilvl w:val="2"/>
          <w:numId w:val="17"/>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zmiana obowiązującej stawki VAT,</w:t>
      </w:r>
    </w:p>
    <w:p w:rsidR="00CD52CD" w:rsidRPr="00CD52CD" w:rsidRDefault="00CD52CD" w:rsidP="00CD52CD">
      <w:pPr>
        <w:pStyle w:val="western"/>
        <w:numPr>
          <w:ilvl w:val="2"/>
          <w:numId w:val="17"/>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zmiana stawki podatku akcyzowego zawartego w stawce netto 1 MWh energii elektrycznej czynnej.</w:t>
      </w:r>
    </w:p>
    <w:p w:rsidR="00E77FAC" w:rsidRPr="0017799E" w:rsidRDefault="00CD52CD" w:rsidP="0017799E">
      <w:pPr>
        <w:pStyle w:val="western"/>
        <w:spacing w:line="240" w:lineRule="auto"/>
        <w:ind w:left="301" w:right="0" w:hanging="301"/>
        <w:jc w:val="both"/>
        <w:rPr>
          <w:rFonts w:asciiTheme="majorHAnsi" w:hAnsiTheme="majorHAnsi" w:cs="Arial"/>
          <w:sz w:val="22"/>
          <w:szCs w:val="22"/>
        </w:rPr>
      </w:pPr>
      <w:r w:rsidRPr="00CD52CD">
        <w:rPr>
          <w:rFonts w:asciiTheme="majorHAnsi" w:hAnsiTheme="majorHAnsi" w:cs="Arial"/>
          <w:sz w:val="22"/>
          <w:szCs w:val="22"/>
        </w:rPr>
        <w:t>2. Wszelkie zmiany i uzupełnienia Umowy w przypadkach, o których mowa § 9 w ust. 1 wymagają formy pisemnego aneksu, pod rygorem nieważności, za wyjątkiem zmian stawki podatku VAT.</w:t>
      </w:r>
    </w:p>
    <w:p w:rsidR="00CD52CD" w:rsidRPr="00CD52CD" w:rsidRDefault="00CD52CD" w:rsidP="00CD52CD">
      <w:pPr>
        <w:jc w:val="center"/>
        <w:rPr>
          <w:rFonts w:asciiTheme="majorHAnsi" w:hAnsiTheme="majorHAnsi" w:cs="Arial"/>
          <w:b/>
          <w:bCs/>
          <w:sz w:val="22"/>
          <w:szCs w:val="22"/>
        </w:rPr>
      </w:pPr>
      <w:r w:rsidRPr="00CD52CD">
        <w:rPr>
          <w:rFonts w:asciiTheme="majorHAnsi" w:hAnsiTheme="majorHAnsi" w:cs="Arial"/>
          <w:b/>
          <w:bCs/>
          <w:sz w:val="22"/>
          <w:szCs w:val="22"/>
        </w:rPr>
        <w:t>§ 10</w:t>
      </w:r>
    </w:p>
    <w:p w:rsidR="00CD52CD" w:rsidRPr="00CD52CD" w:rsidRDefault="00CD52CD" w:rsidP="00CD52CD">
      <w:pPr>
        <w:jc w:val="center"/>
        <w:rPr>
          <w:rFonts w:asciiTheme="majorHAnsi" w:hAnsiTheme="majorHAnsi" w:cs="Arial"/>
          <w:b/>
          <w:bCs/>
          <w:sz w:val="22"/>
          <w:szCs w:val="22"/>
        </w:rPr>
      </w:pPr>
      <w:r w:rsidRPr="00CD52CD">
        <w:rPr>
          <w:rFonts w:asciiTheme="majorHAnsi" w:hAnsiTheme="majorHAnsi" w:cs="Arial"/>
          <w:b/>
          <w:bCs/>
          <w:sz w:val="22"/>
          <w:szCs w:val="22"/>
        </w:rPr>
        <w:t>Postanowienia końcowe.</w:t>
      </w:r>
    </w:p>
    <w:p w:rsidR="00CD52CD" w:rsidRPr="00CD52CD" w:rsidRDefault="00CD52CD" w:rsidP="00CD52CD">
      <w:pPr>
        <w:pStyle w:val="western"/>
        <w:numPr>
          <w:ilvl w:val="0"/>
          <w:numId w:val="18"/>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Wszelkie sprawy sporne wynikłe na tle realizacji Umowy, rozstrzygać będzie Sąd Powszechny właściwy dla siedziby Zamawiającego.</w:t>
      </w:r>
    </w:p>
    <w:p w:rsidR="00CD52CD" w:rsidRPr="00CD52CD" w:rsidRDefault="00CD52CD" w:rsidP="00CD52CD">
      <w:pPr>
        <w:pStyle w:val="western"/>
        <w:numPr>
          <w:ilvl w:val="0"/>
          <w:numId w:val="18"/>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Integralną częścią niniejszej umowy jest wykaz punktów poboru energii elektrycznej - Załącznik nr 1 do Umowy.</w:t>
      </w:r>
    </w:p>
    <w:p w:rsidR="00CD52CD" w:rsidRPr="00CD52CD" w:rsidRDefault="00CD52CD" w:rsidP="00CD52CD">
      <w:pPr>
        <w:pStyle w:val="western"/>
        <w:numPr>
          <w:ilvl w:val="0"/>
          <w:numId w:val="18"/>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Zamawiający dla realizacji umowy i dokonania czynności związanych z wprowadzeniem jej do systemu OSD udziela Wykonawcy pełnomocnictwa o treści zawartej w Załączniku nr 2 do niniejszej Umowy.</w:t>
      </w:r>
    </w:p>
    <w:p w:rsidR="00CD52CD" w:rsidRPr="00CD52CD" w:rsidRDefault="00CD52CD" w:rsidP="00CD52CD">
      <w:pPr>
        <w:pStyle w:val="western"/>
        <w:numPr>
          <w:ilvl w:val="0"/>
          <w:numId w:val="18"/>
        </w:numPr>
        <w:spacing w:line="240" w:lineRule="auto"/>
        <w:ind w:right="0"/>
        <w:jc w:val="both"/>
        <w:rPr>
          <w:rFonts w:asciiTheme="majorHAnsi" w:hAnsiTheme="majorHAnsi" w:cs="Arial"/>
          <w:sz w:val="22"/>
          <w:szCs w:val="22"/>
        </w:rPr>
      </w:pPr>
      <w:r w:rsidRPr="00CD52CD">
        <w:rPr>
          <w:rFonts w:asciiTheme="majorHAnsi" w:hAnsiTheme="majorHAnsi" w:cs="Arial"/>
          <w:sz w:val="22"/>
          <w:szCs w:val="22"/>
        </w:rPr>
        <w:t>Umowę sporządzono w 2 jednobrzmiących egzemplarzach, z czego 1 egzemplarz dla Zamawiającego i 1 egzemplarz dla Wykonawcy.</w:t>
      </w:r>
    </w:p>
    <w:p w:rsidR="00CD52CD" w:rsidRPr="00CD52CD" w:rsidRDefault="00CD52CD" w:rsidP="00CD52CD">
      <w:pPr>
        <w:pStyle w:val="western"/>
        <w:spacing w:line="240" w:lineRule="auto"/>
        <w:ind w:right="0"/>
        <w:jc w:val="both"/>
        <w:rPr>
          <w:rFonts w:asciiTheme="majorHAnsi" w:hAnsiTheme="majorHAnsi" w:cs="Arial"/>
          <w:sz w:val="22"/>
          <w:szCs w:val="22"/>
        </w:rPr>
      </w:pPr>
    </w:p>
    <w:p w:rsidR="00CD52CD" w:rsidRPr="00CD52CD" w:rsidRDefault="00611D94" w:rsidP="00CD52CD">
      <w:pPr>
        <w:pStyle w:val="western"/>
        <w:spacing w:line="240" w:lineRule="auto"/>
        <w:ind w:right="0" w:firstLine="709"/>
        <w:jc w:val="both"/>
        <w:rPr>
          <w:rFonts w:asciiTheme="majorHAnsi" w:hAnsiTheme="majorHAnsi" w:cs="Arial"/>
          <w:sz w:val="22"/>
          <w:szCs w:val="22"/>
        </w:rPr>
      </w:pPr>
      <w:r>
        <w:rPr>
          <w:rFonts w:asciiTheme="majorHAnsi" w:hAnsiTheme="majorHAnsi" w:cs="Arial"/>
          <w:sz w:val="22"/>
          <w:szCs w:val="22"/>
        </w:rPr>
        <w:t>Wykonawca</w:t>
      </w:r>
      <w:r w:rsidR="00CD52CD" w:rsidRPr="00CD52CD">
        <w:rPr>
          <w:rFonts w:asciiTheme="majorHAnsi" w:hAnsiTheme="majorHAnsi" w:cs="Arial"/>
          <w:sz w:val="22"/>
          <w:szCs w:val="22"/>
        </w:rPr>
        <w:t xml:space="preserve"> </w:t>
      </w:r>
      <w:r w:rsidR="00CD52CD" w:rsidRPr="00CD52CD">
        <w:rPr>
          <w:rFonts w:asciiTheme="majorHAnsi" w:hAnsiTheme="majorHAnsi" w:cs="Arial"/>
          <w:sz w:val="22"/>
          <w:szCs w:val="22"/>
        </w:rPr>
        <w:tab/>
      </w:r>
      <w:r w:rsidR="00CD52CD" w:rsidRPr="00CD52CD">
        <w:rPr>
          <w:rFonts w:asciiTheme="majorHAnsi" w:hAnsiTheme="majorHAnsi" w:cs="Arial"/>
          <w:sz w:val="22"/>
          <w:szCs w:val="22"/>
        </w:rPr>
        <w:tab/>
      </w:r>
      <w:r w:rsidR="00CD52CD" w:rsidRPr="00CD52CD">
        <w:rPr>
          <w:rFonts w:asciiTheme="majorHAnsi" w:hAnsiTheme="majorHAnsi" w:cs="Arial"/>
          <w:sz w:val="22"/>
          <w:szCs w:val="22"/>
        </w:rPr>
        <w:tab/>
      </w:r>
      <w:r w:rsidR="00CD52CD" w:rsidRPr="00CD52CD">
        <w:rPr>
          <w:rFonts w:asciiTheme="majorHAnsi" w:hAnsiTheme="majorHAnsi" w:cs="Arial"/>
          <w:sz w:val="22"/>
          <w:szCs w:val="22"/>
        </w:rPr>
        <w:tab/>
      </w:r>
      <w:r w:rsidR="00CD52CD" w:rsidRPr="00CD52CD">
        <w:rPr>
          <w:rFonts w:asciiTheme="majorHAnsi" w:hAnsiTheme="majorHAnsi" w:cs="Arial"/>
          <w:sz w:val="22"/>
          <w:szCs w:val="22"/>
        </w:rPr>
        <w:tab/>
      </w:r>
      <w:r w:rsidR="00CD52CD" w:rsidRPr="00CD52CD">
        <w:rPr>
          <w:rFonts w:asciiTheme="majorHAnsi" w:hAnsiTheme="majorHAnsi" w:cs="Arial"/>
          <w:sz w:val="22"/>
          <w:szCs w:val="22"/>
        </w:rPr>
        <w:tab/>
      </w:r>
      <w:r w:rsidR="00CD52CD" w:rsidRPr="00CD52CD">
        <w:rPr>
          <w:rFonts w:asciiTheme="majorHAnsi" w:hAnsiTheme="majorHAnsi" w:cs="Arial"/>
          <w:sz w:val="22"/>
          <w:szCs w:val="22"/>
        </w:rPr>
        <w:tab/>
      </w:r>
      <w:r w:rsidRPr="00CD52CD">
        <w:rPr>
          <w:rFonts w:asciiTheme="majorHAnsi" w:hAnsiTheme="majorHAnsi" w:cs="Arial"/>
          <w:sz w:val="22"/>
          <w:szCs w:val="22"/>
        </w:rPr>
        <w:t>Zamawiający</w:t>
      </w:r>
    </w:p>
    <w:p w:rsidR="00CD52CD" w:rsidRPr="00CD52CD" w:rsidRDefault="00611D94" w:rsidP="00CD52CD">
      <w:pPr>
        <w:pStyle w:val="western"/>
        <w:spacing w:line="240" w:lineRule="auto"/>
        <w:ind w:right="0"/>
        <w:jc w:val="both"/>
        <w:rPr>
          <w:rFonts w:asciiTheme="majorHAnsi" w:hAnsiTheme="majorHAnsi" w:cs="Arial"/>
          <w:sz w:val="22"/>
          <w:szCs w:val="22"/>
        </w:rPr>
      </w:pPr>
      <w:r>
        <w:rPr>
          <w:rFonts w:asciiTheme="majorHAnsi" w:hAnsiTheme="majorHAnsi" w:cs="Arial"/>
          <w:sz w:val="22"/>
          <w:szCs w:val="22"/>
        </w:rPr>
        <w:t xml:space="preserve">             </w:t>
      </w:r>
      <w:r w:rsidR="00CD52CD" w:rsidRPr="00CD52CD">
        <w:rPr>
          <w:rFonts w:asciiTheme="majorHAnsi" w:hAnsiTheme="majorHAnsi" w:cs="Arial"/>
          <w:sz w:val="22"/>
          <w:szCs w:val="22"/>
        </w:rPr>
        <w:t xml:space="preserve">................................................... </w:t>
      </w:r>
      <w:r w:rsidR="00CD52CD" w:rsidRPr="00CD52CD">
        <w:rPr>
          <w:rFonts w:asciiTheme="majorHAnsi" w:hAnsiTheme="majorHAnsi" w:cs="Arial"/>
          <w:sz w:val="22"/>
          <w:szCs w:val="22"/>
        </w:rPr>
        <w:tab/>
        <w:t xml:space="preserve">   </w:t>
      </w:r>
      <w:r w:rsidR="00CD52CD" w:rsidRPr="00CD52CD">
        <w:rPr>
          <w:rFonts w:asciiTheme="majorHAnsi" w:hAnsiTheme="majorHAnsi" w:cs="Arial"/>
          <w:sz w:val="22"/>
          <w:szCs w:val="22"/>
        </w:rPr>
        <w:tab/>
        <w:t xml:space="preserve">                    </w:t>
      </w:r>
      <w:r>
        <w:rPr>
          <w:rFonts w:asciiTheme="majorHAnsi" w:hAnsiTheme="majorHAnsi" w:cs="Arial"/>
          <w:sz w:val="22"/>
          <w:szCs w:val="22"/>
        </w:rPr>
        <w:t xml:space="preserve">              </w:t>
      </w:r>
      <w:r w:rsidR="00CD52CD" w:rsidRPr="00CD52CD">
        <w:rPr>
          <w:rFonts w:asciiTheme="majorHAnsi" w:hAnsiTheme="majorHAnsi" w:cs="Arial"/>
          <w:sz w:val="22"/>
          <w:szCs w:val="22"/>
        </w:rPr>
        <w:t xml:space="preserve"> ..............................................</w:t>
      </w:r>
    </w:p>
    <w:p w:rsidR="008F3FEA" w:rsidRDefault="008F3FEA" w:rsidP="00CD52CD">
      <w:pPr>
        <w:pStyle w:val="NormalnyWeb"/>
        <w:spacing w:before="120" w:after="120"/>
        <w:rPr>
          <w:rFonts w:asciiTheme="majorHAnsi" w:hAnsiTheme="majorHAnsi" w:cs="Arial"/>
          <w:color w:val="000000"/>
          <w:sz w:val="22"/>
          <w:szCs w:val="22"/>
        </w:rPr>
      </w:pPr>
    </w:p>
    <w:p w:rsidR="00A15DF6" w:rsidRPr="00CD52CD" w:rsidRDefault="00A15DF6" w:rsidP="00CD52CD">
      <w:pPr>
        <w:pStyle w:val="NormalnyWeb"/>
        <w:spacing w:before="120" w:after="120"/>
        <w:rPr>
          <w:rFonts w:asciiTheme="majorHAnsi" w:hAnsiTheme="majorHAnsi" w:cs="Arial"/>
          <w:color w:val="000000"/>
          <w:sz w:val="22"/>
          <w:szCs w:val="22"/>
        </w:rPr>
      </w:pPr>
    </w:p>
    <w:p w:rsidR="00CD52CD" w:rsidRPr="00CD52CD" w:rsidRDefault="00972FA4" w:rsidP="00CD52CD">
      <w:pPr>
        <w:pStyle w:val="NormalnyWeb"/>
        <w:spacing w:before="120" w:after="120"/>
        <w:rPr>
          <w:rFonts w:asciiTheme="majorHAnsi" w:hAnsiTheme="majorHAnsi" w:cs="Arial"/>
          <w:sz w:val="22"/>
          <w:szCs w:val="22"/>
        </w:rPr>
      </w:pPr>
      <w:r>
        <w:rPr>
          <w:rFonts w:asciiTheme="majorHAnsi" w:hAnsiTheme="majorHAnsi" w:cs="Arial"/>
          <w:color w:val="000000"/>
          <w:sz w:val="22"/>
          <w:szCs w:val="22"/>
        </w:rPr>
        <w:t>Załącznik</w:t>
      </w:r>
      <w:r w:rsidR="00CD52CD" w:rsidRPr="00CD52CD">
        <w:rPr>
          <w:rFonts w:asciiTheme="majorHAnsi" w:hAnsiTheme="majorHAnsi" w:cs="Arial"/>
          <w:color w:val="000000"/>
          <w:sz w:val="22"/>
          <w:szCs w:val="22"/>
        </w:rPr>
        <w:t xml:space="preserve"> do Umowy: </w:t>
      </w:r>
    </w:p>
    <w:p w:rsidR="00CD52CD" w:rsidRPr="0050262C" w:rsidRDefault="00CD52CD" w:rsidP="00972FA4">
      <w:pPr>
        <w:pStyle w:val="NormalnyWeb"/>
        <w:numPr>
          <w:ilvl w:val="0"/>
          <w:numId w:val="20"/>
        </w:numPr>
        <w:spacing w:before="120" w:after="120"/>
        <w:rPr>
          <w:rFonts w:asciiTheme="majorHAnsi" w:hAnsiTheme="majorHAnsi" w:cs="Arial"/>
          <w:sz w:val="22"/>
          <w:szCs w:val="22"/>
        </w:rPr>
      </w:pPr>
      <w:r w:rsidRPr="00CD52CD">
        <w:rPr>
          <w:rFonts w:asciiTheme="majorHAnsi" w:hAnsiTheme="majorHAnsi" w:cs="Arial"/>
          <w:color w:val="000000"/>
          <w:sz w:val="22"/>
          <w:szCs w:val="22"/>
        </w:rPr>
        <w:t>Załącznik nr 1 –Wykaz punk</w:t>
      </w:r>
      <w:r w:rsidR="0050262C">
        <w:rPr>
          <w:rFonts w:asciiTheme="majorHAnsi" w:hAnsiTheme="majorHAnsi" w:cs="Arial"/>
          <w:color w:val="000000"/>
          <w:sz w:val="22"/>
          <w:szCs w:val="22"/>
        </w:rPr>
        <w:t>tów poboru energii elektrycznej</w:t>
      </w:r>
    </w:p>
    <w:p w:rsidR="0050262C" w:rsidRPr="0050262C" w:rsidRDefault="0050262C" w:rsidP="00972FA4">
      <w:pPr>
        <w:pStyle w:val="NormalnyWeb"/>
        <w:numPr>
          <w:ilvl w:val="0"/>
          <w:numId w:val="20"/>
        </w:numPr>
        <w:spacing w:before="120" w:after="120"/>
        <w:rPr>
          <w:rFonts w:asciiTheme="majorHAnsi" w:hAnsiTheme="majorHAnsi" w:cs="Arial"/>
          <w:sz w:val="22"/>
          <w:szCs w:val="22"/>
        </w:rPr>
      </w:pPr>
      <w:r>
        <w:rPr>
          <w:rFonts w:asciiTheme="majorHAnsi" w:hAnsiTheme="majorHAnsi" w:cs="Arial"/>
          <w:color w:val="000000"/>
          <w:sz w:val="22"/>
          <w:szCs w:val="22"/>
        </w:rPr>
        <w:t>Załącznik nr 2 – Pełnomocnictwo</w:t>
      </w:r>
    </w:p>
    <w:p w:rsidR="0050262C" w:rsidRPr="00CD52CD" w:rsidRDefault="0050262C" w:rsidP="00972FA4">
      <w:pPr>
        <w:pStyle w:val="NormalnyWeb"/>
        <w:numPr>
          <w:ilvl w:val="0"/>
          <w:numId w:val="20"/>
        </w:numPr>
        <w:spacing w:before="120" w:after="120"/>
        <w:rPr>
          <w:rFonts w:asciiTheme="majorHAnsi" w:hAnsiTheme="majorHAnsi" w:cs="Arial"/>
          <w:sz w:val="22"/>
          <w:szCs w:val="22"/>
        </w:rPr>
      </w:pPr>
      <w:r>
        <w:rPr>
          <w:rFonts w:asciiTheme="majorHAnsi" w:hAnsiTheme="majorHAnsi" w:cs="Arial"/>
          <w:color w:val="000000"/>
          <w:sz w:val="22"/>
          <w:szCs w:val="22"/>
        </w:rPr>
        <w:t>Załącznik nr 3 – Obowiązek informacyjny</w:t>
      </w:r>
    </w:p>
    <w:p w:rsidR="00CD52CD" w:rsidRPr="00CD52CD" w:rsidRDefault="00CD52CD" w:rsidP="00972FA4">
      <w:pPr>
        <w:pStyle w:val="NormalnyWeb"/>
        <w:spacing w:before="120" w:after="120"/>
        <w:ind w:right="363"/>
        <w:rPr>
          <w:rFonts w:asciiTheme="majorHAnsi" w:hAnsiTheme="majorHAnsi" w:cs="Arial"/>
          <w:sz w:val="22"/>
          <w:szCs w:val="22"/>
        </w:rPr>
      </w:pPr>
    </w:p>
    <w:p w:rsidR="00CD52CD" w:rsidRDefault="00CD52CD">
      <w:pPr>
        <w:rPr>
          <w:rFonts w:asciiTheme="majorHAnsi" w:hAnsiTheme="majorHAnsi"/>
          <w:sz w:val="22"/>
          <w:szCs w:val="22"/>
        </w:rPr>
      </w:pPr>
    </w:p>
    <w:p w:rsidR="00816985" w:rsidRDefault="00816985">
      <w:pPr>
        <w:rPr>
          <w:rFonts w:asciiTheme="majorHAnsi" w:hAnsiTheme="majorHAnsi"/>
          <w:sz w:val="22"/>
          <w:szCs w:val="22"/>
        </w:rPr>
      </w:pPr>
    </w:p>
    <w:p w:rsidR="00816985" w:rsidRDefault="00816985">
      <w:pPr>
        <w:rPr>
          <w:rFonts w:asciiTheme="majorHAnsi" w:hAnsiTheme="majorHAnsi"/>
          <w:sz w:val="22"/>
          <w:szCs w:val="22"/>
        </w:rPr>
      </w:pPr>
    </w:p>
    <w:sectPr w:rsidR="0081698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372" w:rsidRDefault="00911372" w:rsidP="004B0DEB">
      <w:r>
        <w:separator/>
      </w:r>
    </w:p>
  </w:endnote>
  <w:endnote w:type="continuationSeparator" w:id="0">
    <w:p w:rsidR="00911372" w:rsidRDefault="00911372" w:rsidP="004B0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EE"/>
    <w:family w:val="auto"/>
    <w:notTrueType/>
    <w:pitch w:val="default"/>
    <w:sig w:usb0="00000000"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372" w:rsidRDefault="00911372" w:rsidP="004B0DEB">
      <w:r>
        <w:separator/>
      </w:r>
    </w:p>
  </w:footnote>
  <w:footnote w:type="continuationSeparator" w:id="0">
    <w:p w:rsidR="00911372" w:rsidRDefault="00911372" w:rsidP="004B0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372" w:rsidRPr="004B0DEB" w:rsidRDefault="00911372" w:rsidP="004B0DEB">
    <w:pPr>
      <w:pStyle w:val="Nagwek"/>
      <w:jc w:val="both"/>
      <w:rPr>
        <w:rFonts w:ascii="Calibri" w:hAnsi="Calibri"/>
        <w:i/>
        <w:sz w:val="20"/>
      </w:rPr>
    </w:pPr>
    <w:r w:rsidRPr="004B0DEB">
      <w:rPr>
        <w:rFonts w:ascii="Calibri" w:hAnsi="Calibri"/>
        <w:i/>
        <w:sz w:val="20"/>
      </w:rPr>
      <w:t xml:space="preserve">Krakowski Szpital Specjalistyczny im. Jana Pawła II  ul. Prądnicka 80, 31-202 Kraków </w:t>
    </w:r>
  </w:p>
  <w:p w:rsidR="00911372" w:rsidRPr="004B0DEB" w:rsidRDefault="00911372" w:rsidP="004B0DEB">
    <w:pPr>
      <w:tabs>
        <w:tab w:val="center" w:pos="4536"/>
        <w:tab w:val="right" w:pos="9072"/>
      </w:tabs>
      <w:jc w:val="both"/>
      <w:rPr>
        <w:rFonts w:ascii="Calibri" w:hAnsi="Calibri"/>
        <w:i/>
        <w:sz w:val="20"/>
        <w:szCs w:val="20"/>
      </w:rPr>
    </w:pPr>
    <w:r w:rsidRPr="004B0DEB">
      <w:rPr>
        <w:rFonts w:ascii="Calibri" w:hAnsi="Calibri"/>
        <w:i/>
        <w:sz w:val="20"/>
        <w:szCs w:val="20"/>
      </w:rPr>
      <w:t>Postępowanie nr DZ.271.31.2021  - Dostawa energii elektrycznej dla Krakowskiego Szpitala Specjalistycznego im. Jana Pawła II</w:t>
    </w:r>
  </w:p>
  <w:p w:rsidR="00911372" w:rsidRPr="004B0DEB" w:rsidRDefault="00911372" w:rsidP="004B0DEB">
    <w:pPr>
      <w:pBdr>
        <w:bottom w:val="single" w:sz="6" w:space="1" w:color="auto"/>
      </w:pBdr>
      <w:tabs>
        <w:tab w:val="center" w:pos="4536"/>
        <w:tab w:val="right" w:pos="9072"/>
      </w:tabs>
    </w:pPr>
  </w:p>
  <w:p w:rsidR="00911372" w:rsidRDefault="00911372">
    <w:pPr>
      <w:pStyle w:val="Nagwek"/>
    </w:pPr>
  </w:p>
  <w:p w:rsidR="00911372" w:rsidRDefault="0091137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29A0198"/>
    <w:multiLevelType w:val="hybridMultilevel"/>
    <w:tmpl w:val="98964374"/>
    <w:lvl w:ilvl="0" w:tplc="42EA8D16">
      <w:start w:val="1"/>
      <w:numFmt w:val="decimal"/>
      <w:lvlText w:val="%1."/>
      <w:lvlJc w:val="left"/>
      <w:pPr>
        <w:tabs>
          <w:tab w:val="num" w:pos="360"/>
        </w:tabs>
        <w:ind w:left="340" w:hanging="340"/>
      </w:pPr>
      <w:rPr>
        <w:rFonts w:hint="default"/>
      </w:rPr>
    </w:lvl>
    <w:lvl w:ilvl="1" w:tplc="AB0C87EC">
      <w:start w:val="1"/>
      <w:numFmt w:val="decimal"/>
      <w:lvlText w:val="%2)"/>
      <w:lvlJc w:val="left"/>
      <w:pPr>
        <w:tabs>
          <w:tab w:val="num" w:pos="1440"/>
        </w:tabs>
        <w:ind w:left="1440" w:hanging="360"/>
      </w:pPr>
      <w:rPr>
        <w:rFonts w:hint="default"/>
        <w:sz w:val="19"/>
      </w:rPr>
    </w:lvl>
    <w:lvl w:ilvl="2" w:tplc="A76EC5C8">
      <w:start w:val="1"/>
      <w:numFmt w:val="lowerLetter"/>
      <w:lvlText w:val="%3)"/>
      <w:lvlJc w:val="left"/>
      <w:pPr>
        <w:tabs>
          <w:tab w:val="num" w:pos="2433"/>
        </w:tabs>
        <w:ind w:left="2433" w:hanging="453"/>
      </w:pPr>
      <w:rPr>
        <w:rFonts w:ascii="Arial" w:hAnsi="Arial" w:hint="default"/>
        <w:b w:val="0"/>
        <w:i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5960356"/>
    <w:multiLevelType w:val="hybridMultilevel"/>
    <w:tmpl w:val="4900E0DA"/>
    <w:lvl w:ilvl="0" w:tplc="AB0C87EC">
      <w:start w:val="1"/>
      <w:numFmt w:val="decimal"/>
      <w:lvlText w:val="%1)"/>
      <w:lvlJc w:val="left"/>
      <w:pPr>
        <w:tabs>
          <w:tab w:val="num" w:pos="720"/>
        </w:tabs>
        <w:ind w:left="720" w:hanging="360"/>
      </w:pPr>
      <w:rPr>
        <w:rFonts w:hint="default"/>
        <w:sz w:val="19"/>
      </w:rPr>
    </w:lvl>
    <w:lvl w:ilvl="1" w:tplc="698A6558" w:tentative="1">
      <w:start w:val="1"/>
      <w:numFmt w:val="decimal"/>
      <w:lvlText w:val="%2."/>
      <w:lvlJc w:val="left"/>
      <w:pPr>
        <w:tabs>
          <w:tab w:val="num" w:pos="1440"/>
        </w:tabs>
        <w:ind w:left="1440" w:hanging="360"/>
      </w:pPr>
    </w:lvl>
    <w:lvl w:ilvl="2" w:tplc="5890F4A4" w:tentative="1">
      <w:start w:val="1"/>
      <w:numFmt w:val="decimal"/>
      <w:lvlText w:val="%3."/>
      <w:lvlJc w:val="left"/>
      <w:pPr>
        <w:tabs>
          <w:tab w:val="num" w:pos="2160"/>
        </w:tabs>
        <w:ind w:left="2160" w:hanging="360"/>
      </w:pPr>
    </w:lvl>
    <w:lvl w:ilvl="3" w:tplc="C13CA22A" w:tentative="1">
      <w:start w:val="1"/>
      <w:numFmt w:val="decimal"/>
      <w:lvlText w:val="%4."/>
      <w:lvlJc w:val="left"/>
      <w:pPr>
        <w:tabs>
          <w:tab w:val="num" w:pos="2880"/>
        </w:tabs>
        <w:ind w:left="2880" w:hanging="360"/>
      </w:pPr>
    </w:lvl>
    <w:lvl w:ilvl="4" w:tplc="8C703744" w:tentative="1">
      <w:start w:val="1"/>
      <w:numFmt w:val="decimal"/>
      <w:lvlText w:val="%5."/>
      <w:lvlJc w:val="left"/>
      <w:pPr>
        <w:tabs>
          <w:tab w:val="num" w:pos="3600"/>
        </w:tabs>
        <w:ind w:left="3600" w:hanging="360"/>
      </w:pPr>
    </w:lvl>
    <w:lvl w:ilvl="5" w:tplc="AB0EE992" w:tentative="1">
      <w:start w:val="1"/>
      <w:numFmt w:val="decimal"/>
      <w:lvlText w:val="%6."/>
      <w:lvlJc w:val="left"/>
      <w:pPr>
        <w:tabs>
          <w:tab w:val="num" w:pos="4320"/>
        </w:tabs>
        <w:ind w:left="4320" w:hanging="360"/>
      </w:pPr>
    </w:lvl>
    <w:lvl w:ilvl="6" w:tplc="44B4284A" w:tentative="1">
      <w:start w:val="1"/>
      <w:numFmt w:val="decimal"/>
      <w:lvlText w:val="%7."/>
      <w:lvlJc w:val="left"/>
      <w:pPr>
        <w:tabs>
          <w:tab w:val="num" w:pos="5040"/>
        </w:tabs>
        <w:ind w:left="5040" w:hanging="360"/>
      </w:pPr>
    </w:lvl>
    <w:lvl w:ilvl="7" w:tplc="EB6E839A" w:tentative="1">
      <w:start w:val="1"/>
      <w:numFmt w:val="decimal"/>
      <w:lvlText w:val="%8."/>
      <w:lvlJc w:val="left"/>
      <w:pPr>
        <w:tabs>
          <w:tab w:val="num" w:pos="5760"/>
        </w:tabs>
        <w:ind w:left="5760" w:hanging="360"/>
      </w:pPr>
    </w:lvl>
    <w:lvl w:ilvl="8" w:tplc="4AA87888" w:tentative="1">
      <w:start w:val="1"/>
      <w:numFmt w:val="decimal"/>
      <w:lvlText w:val="%9."/>
      <w:lvlJc w:val="left"/>
      <w:pPr>
        <w:tabs>
          <w:tab w:val="num" w:pos="6480"/>
        </w:tabs>
        <w:ind w:left="6480" w:hanging="360"/>
      </w:pPr>
    </w:lvl>
  </w:abstractNum>
  <w:abstractNum w:abstractNumId="3">
    <w:nsid w:val="188E34A4"/>
    <w:multiLevelType w:val="hybridMultilevel"/>
    <w:tmpl w:val="487E65CC"/>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nsid w:val="1BAA7F38"/>
    <w:multiLevelType w:val="hybridMultilevel"/>
    <w:tmpl w:val="B9DE2FDC"/>
    <w:lvl w:ilvl="0" w:tplc="7BFA92C0">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47A25E0"/>
    <w:multiLevelType w:val="hybridMultilevel"/>
    <w:tmpl w:val="7A06DEDA"/>
    <w:lvl w:ilvl="0" w:tplc="069624E8">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31E56415"/>
    <w:multiLevelType w:val="hybridMultilevel"/>
    <w:tmpl w:val="9D5C3972"/>
    <w:lvl w:ilvl="0" w:tplc="AB0C87EC">
      <w:start w:val="1"/>
      <w:numFmt w:val="decimal"/>
      <w:lvlText w:val="%1)"/>
      <w:lvlJc w:val="left"/>
      <w:pPr>
        <w:tabs>
          <w:tab w:val="num" w:pos="720"/>
        </w:tabs>
        <w:ind w:left="720" w:hanging="360"/>
      </w:pPr>
      <w:rPr>
        <w:rFonts w:hint="default"/>
        <w:sz w:val="19"/>
      </w:rPr>
    </w:lvl>
    <w:lvl w:ilvl="1" w:tplc="859ACAAA" w:tentative="1">
      <w:start w:val="1"/>
      <w:numFmt w:val="decimal"/>
      <w:lvlText w:val="%2."/>
      <w:lvlJc w:val="left"/>
      <w:pPr>
        <w:tabs>
          <w:tab w:val="num" w:pos="1440"/>
        </w:tabs>
        <w:ind w:left="1440" w:hanging="360"/>
      </w:pPr>
    </w:lvl>
    <w:lvl w:ilvl="2" w:tplc="60EA6206" w:tentative="1">
      <w:start w:val="1"/>
      <w:numFmt w:val="decimal"/>
      <w:lvlText w:val="%3."/>
      <w:lvlJc w:val="left"/>
      <w:pPr>
        <w:tabs>
          <w:tab w:val="num" w:pos="2160"/>
        </w:tabs>
        <w:ind w:left="2160" w:hanging="360"/>
      </w:pPr>
    </w:lvl>
    <w:lvl w:ilvl="3" w:tplc="FE746EBC" w:tentative="1">
      <w:start w:val="1"/>
      <w:numFmt w:val="decimal"/>
      <w:lvlText w:val="%4."/>
      <w:lvlJc w:val="left"/>
      <w:pPr>
        <w:tabs>
          <w:tab w:val="num" w:pos="2880"/>
        </w:tabs>
        <w:ind w:left="2880" w:hanging="360"/>
      </w:pPr>
    </w:lvl>
    <w:lvl w:ilvl="4" w:tplc="C150B74A" w:tentative="1">
      <w:start w:val="1"/>
      <w:numFmt w:val="decimal"/>
      <w:lvlText w:val="%5."/>
      <w:lvlJc w:val="left"/>
      <w:pPr>
        <w:tabs>
          <w:tab w:val="num" w:pos="3600"/>
        </w:tabs>
        <w:ind w:left="3600" w:hanging="360"/>
      </w:pPr>
    </w:lvl>
    <w:lvl w:ilvl="5" w:tplc="33862C58" w:tentative="1">
      <w:start w:val="1"/>
      <w:numFmt w:val="decimal"/>
      <w:lvlText w:val="%6."/>
      <w:lvlJc w:val="left"/>
      <w:pPr>
        <w:tabs>
          <w:tab w:val="num" w:pos="4320"/>
        </w:tabs>
        <w:ind w:left="4320" w:hanging="360"/>
      </w:pPr>
    </w:lvl>
    <w:lvl w:ilvl="6" w:tplc="886E5E20" w:tentative="1">
      <w:start w:val="1"/>
      <w:numFmt w:val="decimal"/>
      <w:lvlText w:val="%7."/>
      <w:lvlJc w:val="left"/>
      <w:pPr>
        <w:tabs>
          <w:tab w:val="num" w:pos="5040"/>
        </w:tabs>
        <w:ind w:left="5040" w:hanging="360"/>
      </w:pPr>
    </w:lvl>
    <w:lvl w:ilvl="7" w:tplc="49D84788" w:tentative="1">
      <w:start w:val="1"/>
      <w:numFmt w:val="decimal"/>
      <w:lvlText w:val="%8."/>
      <w:lvlJc w:val="left"/>
      <w:pPr>
        <w:tabs>
          <w:tab w:val="num" w:pos="5760"/>
        </w:tabs>
        <w:ind w:left="5760" w:hanging="360"/>
      </w:pPr>
    </w:lvl>
    <w:lvl w:ilvl="8" w:tplc="A81CDB06" w:tentative="1">
      <w:start w:val="1"/>
      <w:numFmt w:val="decimal"/>
      <w:lvlText w:val="%9."/>
      <w:lvlJc w:val="left"/>
      <w:pPr>
        <w:tabs>
          <w:tab w:val="num" w:pos="6480"/>
        </w:tabs>
        <w:ind w:left="6480" w:hanging="360"/>
      </w:pPr>
    </w:lvl>
  </w:abstractNum>
  <w:abstractNum w:abstractNumId="7">
    <w:nsid w:val="32AA61B0"/>
    <w:multiLevelType w:val="hybridMultilevel"/>
    <w:tmpl w:val="E5FC714C"/>
    <w:lvl w:ilvl="0" w:tplc="AB0C87EC">
      <w:start w:val="1"/>
      <w:numFmt w:val="decimal"/>
      <w:lvlText w:val="%1)"/>
      <w:lvlJc w:val="left"/>
      <w:pPr>
        <w:tabs>
          <w:tab w:val="num" w:pos="720"/>
        </w:tabs>
        <w:ind w:left="720" w:hanging="360"/>
      </w:pPr>
      <w:rPr>
        <w:rFonts w:hint="default"/>
        <w:sz w:val="19"/>
      </w:rPr>
    </w:lvl>
    <w:lvl w:ilvl="1" w:tplc="069624E8">
      <w:start w:val="1"/>
      <w:numFmt w:val="decimal"/>
      <w:lvlText w:val="%2."/>
      <w:lvlJc w:val="left"/>
      <w:pPr>
        <w:tabs>
          <w:tab w:val="num" w:pos="1440"/>
        </w:tabs>
        <w:ind w:left="1420" w:hanging="340"/>
      </w:pPr>
      <w:rPr>
        <w:rFonts w:hint="default"/>
      </w:rPr>
    </w:lvl>
    <w:lvl w:ilvl="2" w:tplc="24A88F36" w:tentative="1">
      <w:start w:val="1"/>
      <w:numFmt w:val="decimal"/>
      <w:lvlText w:val="%3."/>
      <w:lvlJc w:val="left"/>
      <w:pPr>
        <w:tabs>
          <w:tab w:val="num" w:pos="2160"/>
        </w:tabs>
        <w:ind w:left="2160" w:hanging="360"/>
      </w:pPr>
    </w:lvl>
    <w:lvl w:ilvl="3" w:tplc="966413A0" w:tentative="1">
      <w:start w:val="1"/>
      <w:numFmt w:val="decimal"/>
      <w:lvlText w:val="%4."/>
      <w:lvlJc w:val="left"/>
      <w:pPr>
        <w:tabs>
          <w:tab w:val="num" w:pos="2880"/>
        </w:tabs>
        <w:ind w:left="2880" w:hanging="360"/>
      </w:pPr>
    </w:lvl>
    <w:lvl w:ilvl="4" w:tplc="335CCAFA" w:tentative="1">
      <w:start w:val="1"/>
      <w:numFmt w:val="decimal"/>
      <w:lvlText w:val="%5."/>
      <w:lvlJc w:val="left"/>
      <w:pPr>
        <w:tabs>
          <w:tab w:val="num" w:pos="3600"/>
        </w:tabs>
        <w:ind w:left="3600" w:hanging="360"/>
      </w:pPr>
    </w:lvl>
    <w:lvl w:ilvl="5" w:tplc="963AB3A8" w:tentative="1">
      <w:start w:val="1"/>
      <w:numFmt w:val="decimal"/>
      <w:lvlText w:val="%6."/>
      <w:lvlJc w:val="left"/>
      <w:pPr>
        <w:tabs>
          <w:tab w:val="num" w:pos="4320"/>
        </w:tabs>
        <w:ind w:left="4320" w:hanging="360"/>
      </w:pPr>
    </w:lvl>
    <w:lvl w:ilvl="6" w:tplc="BD5263C6" w:tentative="1">
      <w:start w:val="1"/>
      <w:numFmt w:val="decimal"/>
      <w:lvlText w:val="%7."/>
      <w:lvlJc w:val="left"/>
      <w:pPr>
        <w:tabs>
          <w:tab w:val="num" w:pos="5040"/>
        </w:tabs>
        <w:ind w:left="5040" w:hanging="360"/>
      </w:pPr>
    </w:lvl>
    <w:lvl w:ilvl="7" w:tplc="F6F483B6" w:tentative="1">
      <w:start w:val="1"/>
      <w:numFmt w:val="decimal"/>
      <w:lvlText w:val="%8."/>
      <w:lvlJc w:val="left"/>
      <w:pPr>
        <w:tabs>
          <w:tab w:val="num" w:pos="5760"/>
        </w:tabs>
        <w:ind w:left="5760" w:hanging="360"/>
      </w:pPr>
    </w:lvl>
    <w:lvl w:ilvl="8" w:tplc="6C8A8262" w:tentative="1">
      <w:start w:val="1"/>
      <w:numFmt w:val="decimal"/>
      <w:lvlText w:val="%9."/>
      <w:lvlJc w:val="left"/>
      <w:pPr>
        <w:tabs>
          <w:tab w:val="num" w:pos="6480"/>
        </w:tabs>
        <w:ind w:left="6480" w:hanging="360"/>
      </w:pPr>
    </w:lvl>
  </w:abstractNum>
  <w:abstractNum w:abstractNumId="8">
    <w:nsid w:val="36D964AA"/>
    <w:multiLevelType w:val="hybridMultilevel"/>
    <w:tmpl w:val="19B0CC6A"/>
    <w:lvl w:ilvl="0" w:tplc="FEC42C88">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9FD70DC"/>
    <w:multiLevelType w:val="hybridMultilevel"/>
    <w:tmpl w:val="FC62CCA2"/>
    <w:lvl w:ilvl="0" w:tplc="E40641F8">
      <w:start w:val="1"/>
      <w:numFmt w:val="decimal"/>
      <w:lvlText w:val="%1."/>
      <w:lvlJc w:val="left"/>
      <w:pPr>
        <w:tabs>
          <w:tab w:val="num" w:pos="720"/>
        </w:tabs>
        <w:ind w:left="720" w:hanging="360"/>
      </w:pPr>
    </w:lvl>
    <w:lvl w:ilvl="1" w:tplc="AB0C87EC">
      <w:start w:val="1"/>
      <w:numFmt w:val="decimal"/>
      <w:lvlText w:val="%2)"/>
      <w:lvlJc w:val="left"/>
      <w:pPr>
        <w:tabs>
          <w:tab w:val="num" w:pos="1440"/>
        </w:tabs>
        <w:ind w:left="1440" w:hanging="360"/>
      </w:pPr>
      <w:rPr>
        <w:rFonts w:hint="default"/>
        <w:sz w:val="19"/>
      </w:rPr>
    </w:lvl>
    <w:lvl w:ilvl="2" w:tplc="6E566D1C">
      <w:start w:val="4"/>
      <w:numFmt w:val="decimal"/>
      <w:lvlText w:val="%3."/>
      <w:lvlJc w:val="left"/>
      <w:pPr>
        <w:tabs>
          <w:tab w:val="num" w:pos="360"/>
        </w:tabs>
        <w:ind w:left="340" w:hanging="340"/>
      </w:pPr>
      <w:rPr>
        <w:rFonts w:hint="default"/>
      </w:rPr>
    </w:lvl>
    <w:lvl w:ilvl="3" w:tplc="AD808D18" w:tentative="1">
      <w:start w:val="1"/>
      <w:numFmt w:val="decimal"/>
      <w:lvlText w:val="%4."/>
      <w:lvlJc w:val="left"/>
      <w:pPr>
        <w:tabs>
          <w:tab w:val="num" w:pos="2880"/>
        </w:tabs>
        <w:ind w:left="2880" w:hanging="360"/>
      </w:pPr>
    </w:lvl>
    <w:lvl w:ilvl="4" w:tplc="44CA5E96" w:tentative="1">
      <w:start w:val="1"/>
      <w:numFmt w:val="decimal"/>
      <w:lvlText w:val="%5."/>
      <w:lvlJc w:val="left"/>
      <w:pPr>
        <w:tabs>
          <w:tab w:val="num" w:pos="3600"/>
        </w:tabs>
        <w:ind w:left="3600" w:hanging="360"/>
      </w:pPr>
    </w:lvl>
    <w:lvl w:ilvl="5" w:tplc="F4305BCE" w:tentative="1">
      <w:start w:val="1"/>
      <w:numFmt w:val="decimal"/>
      <w:lvlText w:val="%6."/>
      <w:lvlJc w:val="left"/>
      <w:pPr>
        <w:tabs>
          <w:tab w:val="num" w:pos="4320"/>
        </w:tabs>
        <w:ind w:left="4320" w:hanging="360"/>
      </w:pPr>
    </w:lvl>
    <w:lvl w:ilvl="6" w:tplc="6FA6AF1E" w:tentative="1">
      <w:start w:val="1"/>
      <w:numFmt w:val="decimal"/>
      <w:lvlText w:val="%7."/>
      <w:lvlJc w:val="left"/>
      <w:pPr>
        <w:tabs>
          <w:tab w:val="num" w:pos="5040"/>
        </w:tabs>
        <w:ind w:left="5040" w:hanging="360"/>
      </w:pPr>
    </w:lvl>
    <w:lvl w:ilvl="7" w:tplc="B53E792E" w:tentative="1">
      <w:start w:val="1"/>
      <w:numFmt w:val="decimal"/>
      <w:lvlText w:val="%8."/>
      <w:lvlJc w:val="left"/>
      <w:pPr>
        <w:tabs>
          <w:tab w:val="num" w:pos="5760"/>
        </w:tabs>
        <w:ind w:left="5760" w:hanging="360"/>
      </w:pPr>
    </w:lvl>
    <w:lvl w:ilvl="8" w:tplc="37C02006" w:tentative="1">
      <w:start w:val="1"/>
      <w:numFmt w:val="decimal"/>
      <w:lvlText w:val="%9."/>
      <w:lvlJc w:val="left"/>
      <w:pPr>
        <w:tabs>
          <w:tab w:val="num" w:pos="6480"/>
        </w:tabs>
        <w:ind w:left="6480" w:hanging="360"/>
      </w:pPr>
    </w:lvl>
  </w:abstractNum>
  <w:abstractNum w:abstractNumId="10">
    <w:nsid w:val="3BED3D2C"/>
    <w:multiLevelType w:val="hybridMultilevel"/>
    <w:tmpl w:val="0D386028"/>
    <w:lvl w:ilvl="0" w:tplc="1A9E65C4">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07E6B48"/>
    <w:multiLevelType w:val="hybridMultilevel"/>
    <w:tmpl w:val="F2763F5A"/>
    <w:lvl w:ilvl="0" w:tplc="BFFA6DA2">
      <w:start w:val="11"/>
      <w:numFmt w:val="decimal"/>
      <w:lvlText w:val="%1."/>
      <w:lvlJc w:val="left"/>
      <w:pPr>
        <w:tabs>
          <w:tab w:val="num" w:pos="720"/>
        </w:tabs>
        <w:ind w:left="720" w:hanging="360"/>
      </w:pPr>
    </w:lvl>
    <w:lvl w:ilvl="1" w:tplc="7DFA6912">
      <w:start w:val="1"/>
      <w:numFmt w:val="lowerLetter"/>
      <w:lvlText w:val="%2."/>
      <w:lvlJc w:val="left"/>
      <w:pPr>
        <w:tabs>
          <w:tab w:val="num" w:pos="1440"/>
        </w:tabs>
        <w:ind w:left="1440" w:hanging="360"/>
      </w:pPr>
    </w:lvl>
    <w:lvl w:ilvl="2" w:tplc="7654134E" w:tentative="1">
      <w:start w:val="1"/>
      <w:numFmt w:val="decimal"/>
      <w:lvlText w:val="%3."/>
      <w:lvlJc w:val="left"/>
      <w:pPr>
        <w:tabs>
          <w:tab w:val="num" w:pos="2160"/>
        </w:tabs>
        <w:ind w:left="2160" w:hanging="360"/>
      </w:pPr>
    </w:lvl>
    <w:lvl w:ilvl="3" w:tplc="1410F7D4" w:tentative="1">
      <w:start w:val="1"/>
      <w:numFmt w:val="decimal"/>
      <w:lvlText w:val="%4."/>
      <w:lvlJc w:val="left"/>
      <w:pPr>
        <w:tabs>
          <w:tab w:val="num" w:pos="2880"/>
        </w:tabs>
        <w:ind w:left="2880" w:hanging="360"/>
      </w:pPr>
    </w:lvl>
    <w:lvl w:ilvl="4" w:tplc="424A722A" w:tentative="1">
      <w:start w:val="1"/>
      <w:numFmt w:val="decimal"/>
      <w:lvlText w:val="%5."/>
      <w:lvlJc w:val="left"/>
      <w:pPr>
        <w:tabs>
          <w:tab w:val="num" w:pos="3600"/>
        </w:tabs>
        <w:ind w:left="3600" w:hanging="360"/>
      </w:pPr>
    </w:lvl>
    <w:lvl w:ilvl="5" w:tplc="51AEEEB0" w:tentative="1">
      <w:start w:val="1"/>
      <w:numFmt w:val="decimal"/>
      <w:lvlText w:val="%6."/>
      <w:lvlJc w:val="left"/>
      <w:pPr>
        <w:tabs>
          <w:tab w:val="num" w:pos="4320"/>
        </w:tabs>
        <w:ind w:left="4320" w:hanging="360"/>
      </w:pPr>
    </w:lvl>
    <w:lvl w:ilvl="6" w:tplc="87787A60" w:tentative="1">
      <w:start w:val="1"/>
      <w:numFmt w:val="decimal"/>
      <w:lvlText w:val="%7."/>
      <w:lvlJc w:val="left"/>
      <w:pPr>
        <w:tabs>
          <w:tab w:val="num" w:pos="5040"/>
        </w:tabs>
        <w:ind w:left="5040" w:hanging="360"/>
      </w:pPr>
    </w:lvl>
    <w:lvl w:ilvl="7" w:tplc="19089860" w:tentative="1">
      <w:start w:val="1"/>
      <w:numFmt w:val="decimal"/>
      <w:lvlText w:val="%8."/>
      <w:lvlJc w:val="left"/>
      <w:pPr>
        <w:tabs>
          <w:tab w:val="num" w:pos="5760"/>
        </w:tabs>
        <w:ind w:left="5760" w:hanging="360"/>
      </w:pPr>
    </w:lvl>
    <w:lvl w:ilvl="8" w:tplc="3C8C59B0" w:tentative="1">
      <w:start w:val="1"/>
      <w:numFmt w:val="decimal"/>
      <w:lvlText w:val="%9."/>
      <w:lvlJc w:val="left"/>
      <w:pPr>
        <w:tabs>
          <w:tab w:val="num" w:pos="6480"/>
        </w:tabs>
        <w:ind w:left="6480" w:hanging="360"/>
      </w:pPr>
    </w:lvl>
  </w:abstractNum>
  <w:abstractNum w:abstractNumId="12">
    <w:nsid w:val="45DB1442"/>
    <w:multiLevelType w:val="hybridMultilevel"/>
    <w:tmpl w:val="CAE06C20"/>
    <w:lvl w:ilvl="0" w:tplc="8FDEC7CE">
      <w:start w:val="1"/>
      <w:numFmt w:val="decimal"/>
      <w:lvlText w:val="%1."/>
      <w:lvlJc w:val="left"/>
      <w:pPr>
        <w:tabs>
          <w:tab w:val="num" w:pos="720"/>
        </w:tabs>
        <w:ind w:left="720" w:hanging="360"/>
      </w:pPr>
    </w:lvl>
    <w:lvl w:ilvl="1" w:tplc="D0E0AFA2">
      <w:start w:val="1"/>
      <w:numFmt w:val="lowerLetter"/>
      <w:lvlText w:val="%2."/>
      <w:lvlJc w:val="left"/>
      <w:pPr>
        <w:tabs>
          <w:tab w:val="num" w:pos="1440"/>
        </w:tabs>
        <w:ind w:left="1440" w:hanging="360"/>
      </w:pPr>
    </w:lvl>
    <w:lvl w:ilvl="2" w:tplc="7AB057B4" w:tentative="1">
      <w:start w:val="1"/>
      <w:numFmt w:val="decimal"/>
      <w:lvlText w:val="%3."/>
      <w:lvlJc w:val="left"/>
      <w:pPr>
        <w:tabs>
          <w:tab w:val="num" w:pos="2160"/>
        </w:tabs>
        <w:ind w:left="2160" w:hanging="360"/>
      </w:pPr>
    </w:lvl>
    <w:lvl w:ilvl="3" w:tplc="1B444A80" w:tentative="1">
      <w:start w:val="1"/>
      <w:numFmt w:val="decimal"/>
      <w:lvlText w:val="%4."/>
      <w:lvlJc w:val="left"/>
      <w:pPr>
        <w:tabs>
          <w:tab w:val="num" w:pos="2880"/>
        </w:tabs>
        <w:ind w:left="2880" w:hanging="360"/>
      </w:pPr>
    </w:lvl>
    <w:lvl w:ilvl="4" w:tplc="600C1C4A" w:tentative="1">
      <w:start w:val="1"/>
      <w:numFmt w:val="decimal"/>
      <w:lvlText w:val="%5."/>
      <w:lvlJc w:val="left"/>
      <w:pPr>
        <w:tabs>
          <w:tab w:val="num" w:pos="3600"/>
        </w:tabs>
        <w:ind w:left="3600" w:hanging="360"/>
      </w:pPr>
    </w:lvl>
    <w:lvl w:ilvl="5" w:tplc="B226E8F0" w:tentative="1">
      <w:start w:val="1"/>
      <w:numFmt w:val="decimal"/>
      <w:lvlText w:val="%6."/>
      <w:lvlJc w:val="left"/>
      <w:pPr>
        <w:tabs>
          <w:tab w:val="num" w:pos="4320"/>
        </w:tabs>
        <w:ind w:left="4320" w:hanging="360"/>
      </w:pPr>
    </w:lvl>
    <w:lvl w:ilvl="6" w:tplc="D8CEE606" w:tentative="1">
      <w:start w:val="1"/>
      <w:numFmt w:val="decimal"/>
      <w:lvlText w:val="%7."/>
      <w:lvlJc w:val="left"/>
      <w:pPr>
        <w:tabs>
          <w:tab w:val="num" w:pos="5040"/>
        </w:tabs>
        <w:ind w:left="5040" w:hanging="360"/>
      </w:pPr>
    </w:lvl>
    <w:lvl w:ilvl="7" w:tplc="14347B22" w:tentative="1">
      <w:start w:val="1"/>
      <w:numFmt w:val="decimal"/>
      <w:lvlText w:val="%8."/>
      <w:lvlJc w:val="left"/>
      <w:pPr>
        <w:tabs>
          <w:tab w:val="num" w:pos="5760"/>
        </w:tabs>
        <w:ind w:left="5760" w:hanging="360"/>
      </w:pPr>
    </w:lvl>
    <w:lvl w:ilvl="8" w:tplc="3EB64EB8" w:tentative="1">
      <w:start w:val="1"/>
      <w:numFmt w:val="decimal"/>
      <w:lvlText w:val="%9."/>
      <w:lvlJc w:val="left"/>
      <w:pPr>
        <w:tabs>
          <w:tab w:val="num" w:pos="6480"/>
        </w:tabs>
        <w:ind w:left="6480" w:hanging="360"/>
      </w:pPr>
    </w:lvl>
  </w:abstractNum>
  <w:abstractNum w:abstractNumId="13">
    <w:nsid w:val="46EA53C1"/>
    <w:multiLevelType w:val="hybridMultilevel"/>
    <w:tmpl w:val="D4347EFE"/>
    <w:lvl w:ilvl="0" w:tplc="585E99C4">
      <w:start w:val="1"/>
      <w:numFmt w:val="decimal"/>
      <w:lvlText w:val="%1."/>
      <w:lvlJc w:val="left"/>
      <w:pPr>
        <w:tabs>
          <w:tab w:val="num" w:pos="360"/>
        </w:tabs>
        <w:ind w:left="340" w:hanging="340"/>
      </w:pPr>
      <w:rPr>
        <w:rFonts w:hint="default"/>
      </w:rPr>
    </w:lvl>
    <w:lvl w:ilvl="1" w:tplc="A76EC5C8">
      <w:start w:val="1"/>
      <w:numFmt w:val="lowerLetter"/>
      <w:lvlText w:val="%2)"/>
      <w:lvlJc w:val="left"/>
      <w:pPr>
        <w:tabs>
          <w:tab w:val="num" w:pos="1533"/>
        </w:tabs>
        <w:ind w:left="1533" w:hanging="453"/>
      </w:pPr>
      <w:rPr>
        <w:rFonts w:ascii="Arial" w:hAnsi="Arial" w:hint="default"/>
        <w:b w:val="0"/>
        <w:i w:val="0"/>
        <w:sz w:val="20"/>
        <w:szCs w:val="20"/>
      </w:rPr>
    </w:lvl>
    <w:lvl w:ilvl="2" w:tplc="54F6F472">
      <w:start w:val="5"/>
      <w:numFmt w:val="decimal"/>
      <w:lvlText w:val="%3."/>
      <w:lvlJc w:val="left"/>
      <w:pPr>
        <w:tabs>
          <w:tab w:val="num" w:pos="360"/>
        </w:tabs>
        <w:ind w:left="34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9B56CFD"/>
    <w:multiLevelType w:val="hybridMultilevel"/>
    <w:tmpl w:val="EA066AAC"/>
    <w:lvl w:ilvl="0" w:tplc="D5743C82">
      <w:start w:val="1"/>
      <w:numFmt w:val="decimal"/>
      <w:lvlText w:val="%1."/>
      <w:lvlJc w:val="left"/>
      <w:pPr>
        <w:tabs>
          <w:tab w:val="num" w:pos="720"/>
        </w:tabs>
        <w:ind w:left="720" w:hanging="360"/>
      </w:pPr>
    </w:lvl>
    <w:lvl w:ilvl="1" w:tplc="193C50D4">
      <w:start w:val="1"/>
      <w:numFmt w:val="decimal"/>
      <w:lvlText w:val="%2."/>
      <w:lvlJc w:val="left"/>
      <w:pPr>
        <w:tabs>
          <w:tab w:val="num" w:pos="360"/>
        </w:tabs>
        <w:ind w:left="340" w:hanging="340"/>
      </w:pPr>
      <w:rPr>
        <w:rFonts w:hint="default"/>
      </w:rPr>
    </w:lvl>
    <w:lvl w:ilvl="2" w:tplc="0415000F">
      <w:start w:val="1"/>
      <w:numFmt w:val="decimal"/>
      <w:lvlText w:val="%3."/>
      <w:lvlJc w:val="left"/>
      <w:pPr>
        <w:tabs>
          <w:tab w:val="num" w:pos="2160"/>
        </w:tabs>
        <w:ind w:left="2160" w:hanging="360"/>
      </w:pPr>
    </w:lvl>
    <w:lvl w:ilvl="3" w:tplc="4D04FC94" w:tentative="1">
      <w:start w:val="1"/>
      <w:numFmt w:val="decimal"/>
      <w:lvlText w:val="%4."/>
      <w:lvlJc w:val="left"/>
      <w:pPr>
        <w:tabs>
          <w:tab w:val="num" w:pos="2880"/>
        </w:tabs>
        <w:ind w:left="2880" w:hanging="360"/>
      </w:pPr>
    </w:lvl>
    <w:lvl w:ilvl="4" w:tplc="476C55F6" w:tentative="1">
      <w:start w:val="1"/>
      <w:numFmt w:val="decimal"/>
      <w:lvlText w:val="%5."/>
      <w:lvlJc w:val="left"/>
      <w:pPr>
        <w:tabs>
          <w:tab w:val="num" w:pos="3600"/>
        </w:tabs>
        <w:ind w:left="3600" w:hanging="360"/>
      </w:pPr>
    </w:lvl>
    <w:lvl w:ilvl="5" w:tplc="141253A6" w:tentative="1">
      <w:start w:val="1"/>
      <w:numFmt w:val="decimal"/>
      <w:lvlText w:val="%6."/>
      <w:lvlJc w:val="left"/>
      <w:pPr>
        <w:tabs>
          <w:tab w:val="num" w:pos="4320"/>
        </w:tabs>
        <w:ind w:left="4320" w:hanging="360"/>
      </w:pPr>
    </w:lvl>
    <w:lvl w:ilvl="6" w:tplc="73D0881E" w:tentative="1">
      <w:start w:val="1"/>
      <w:numFmt w:val="decimal"/>
      <w:lvlText w:val="%7."/>
      <w:lvlJc w:val="left"/>
      <w:pPr>
        <w:tabs>
          <w:tab w:val="num" w:pos="5040"/>
        </w:tabs>
        <w:ind w:left="5040" w:hanging="360"/>
      </w:pPr>
    </w:lvl>
    <w:lvl w:ilvl="7" w:tplc="6A6AF3A2" w:tentative="1">
      <w:start w:val="1"/>
      <w:numFmt w:val="decimal"/>
      <w:lvlText w:val="%8."/>
      <w:lvlJc w:val="left"/>
      <w:pPr>
        <w:tabs>
          <w:tab w:val="num" w:pos="5760"/>
        </w:tabs>
        <w:ind w:left="5760" w:hanging="360"/>
      </w:pPr>
    </w:lvl>
    <w:lvl w:ilvl="8" w:tplc="51B04C84" w:tentative="1">
      <w:start w:val="1"/>
      <w:numFmt w:val="decimal"/>
      <w:lvlText w:val="%9."/>
      <w:lvlJc w:val="left"/>
      <w:pPr>
        <w:tabs>
          <w:tab w:val="num" w:pos="6480"/>
        </w:tabs>
        <w:ind w:left="6480" w:hanging="360"/>
      </w:pPr>
    </w:lvl>
  </w:abstractNum>
  <w:abstractNum w:abstractNumId="15">
    <w:nsid w:val="4E1F3FAB"/>
    <w:multiLevelType w:val="hybridMultilevel"/>
    <w:tmpl w:val="9ABEDACC"/>
    <w:lvl w:ilvl="0" w:tplc="76087940">
      <w:start w:val="1"/>
      <w:numFmt w:val="lowerLetter"/>
      <w:lvlText w:val="%1."/>
      <w:lvlJc w:val="left"/>
      <w:pPr>
        <w:tabs>
          <w:tab w:val="num" w:pos="720"/>
        </w:tabs>
        <w:ind w:left="720" w:hanging="360"/>
      </w:pPr>
    </w:lvl>
    <w:lvl w:ilvl="1" w:tplc="72628146">
      <w:start w:val="2"/>
      <w:numFmt w:val="decimal"/>
      <w:lvlText w:val="%2."/>
      <w:lvlJc w:val="left"/>
      <w:pPr>
        <w:tabs>
          <w:tab w:val="num" w:pos="360"/>
        </w:tabs>
        <w:ind w:left="340" w:hanging="340"/>
      </w:pPr>
      <w:rPr>
        <w:rFonts w:hint="default"/>
      </w:rPr>
    </w:lvl>
    <w:lvl w:ilvl="2" w:tplc="39C24DFE" w:tentative="1">
      <w:start w:val="1"/>
      <w:numFmt w:val="lowerLetter"/>
      <w:lvlText w:val="%3."/>
      <w:lvlJc w:val="left"/>
      <w:pPr>
        <w:tabs>
          <w:tab w:val="num" w:pos="2160"/>
        </w:tabs>
        <w:ind w:left="2160" w:hanging="360"/>
      </w:pPr>
    </w:lvl>
    <w:lvl w:ilvl="3" w:tplc="89809EA0" w:tentative="1">
      <w:start w:val="1"/>
      <w:numFmt w:val="lowerLetter"/>
      <w:lvlText w:val="%4."/>
      <w:lvlJc w:val="left"/>
      <w:pPr>
        <w:tabs>
          <w:tab w:val="num" w:pos="2880"/>
        </w:tabs>
        <w:ind w:left="2880" w:hanging="360"/>
      </w:pPr>
    </w:lvl>
    <w:lvl w:ilvl="4" w:tplc="11E0FFC8" w:tentative="1">
      <w:start w:val="1"/>
      <w:numFmt w:val="lowerLetter"/>
      <w:lvlText w:val="%5."/>
      <w:lvlJc w:val="left"/>
      <w:pPr>
        <w:tabs>
          <w:tab w:val="num" w:pos="3600"/>
        </w:tabs>
        <w:ind w:left="3600" w:hanging="360"/>
      </w:pPr>
    </w:lvl>
    <w:lvl w:ilvl="5" w:tplc="50C4F148" w:tentative="1">
      <w:start w:val="1"/>
      <w:numFmt w:val="lowerLetter"/>
      <w:lvlText w:val="%6."/>
      <w:lvlJc w:val="left"/>
      <w:pPr>
        <w:tabs>
          <w:tab w:val="num" w:pos="4320"/>
        </w:tabs>
        <w:ind w:left="4320" w:hanging="360"/>
      </w:pPr>
    </w:lvl>
    <w:lvl w:ilvl="6" w:tplc="1542F488" w:tentative="1">
      <w:start w:val="1"/>
      <w:numFmt w:val="lowerLetter"/>
      <w:lvlText w:val="%7."/>
      <w:lvlJc w:val="left"/>
      <w:pPr>
        <w:tabs>
          <w:tab w:val="num" w:pos="5040"/>
        </w:tabs>
        <w:ind w:left="5040" w:hanging="360"/>
      </w:pPr>
    </w:lvl>
    <w:lvl w:ilvl="7" w:tplc="A0BA9E7C" w:tentative="1">
      <w:start w:val="1"/>
      <w:numFmt w:val="lowerLetter"/>
      <w:lvlText w:val="%8."/>
      <w:lvlJc w:val="left"/>
      <w:pPr>
        <w:tabs>
          <w:tab w:val="num" w:pos="5760"/>
        </w:tabs>
        <w:ind w:left="5760" w:hanging="360"/>
      </w:pPr>
    </w:lvl>
    <w:lvl w:ilvl="8" w:tplc="75104D64" w:tentative="1">
      <w:start w:val="1"/>
      <w:numFmt w:val="lowerLetter"/>
      <w:lvlText w:val="%9."/>
      <w:lvlJc w:val="left"/>
      <w:pPr>
        <w:tabs>
          <w:tab w:val="num" w:pos="6480"/>
        </w:tabs>
        <w:ind w:left="6480" w:hanging="360"/>
      </w:pPr>
    </w:lvl>
  </w:abstractNum>
  <w:abstractNum w:abstractNumId="16">
    <w:nsid w:val="5C945EBC"/>
    <w:multiLevelType w:val="hybridMultilevel"/>
    <w:tmpl w:val="3356CD74"/>
    <w:lvl w:ilvl="0" w:tplc="FEC42C88">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EF8149D"/>
    <w:multiLevelType w:val="hybridMultilevel"/>
    <w:tmpl w:val="215AFED6"/>
    <w:lvl w:ilvl="0" w:tplc="FBC2EA4E">
      <w:start w:val="1"/>
      <w:numFmt w:val="lowerLetter"/>
      <w:lvlText w:val="%1."/>
      <w:lvlJc w:val="left"/>
      <w:pPr>
        <w:tabs>
          <w:tab w:val="num" w:pos="720"/>
        </w:tabs>
        <w:ind w:left="720" w:hanging="360"/>
      </w:pPr>
    </w:lvl>
    <w:lvl w:ilvl="1" w:tplc="789205CC">
      <w:start w:val="1"/>
      <w:numFmt w:val="lowerLetter"/>
      <w:lvlText w:val="%2."/>
      <w:lvlJc w:val="left"/>
      <w:pPr>
        <w:tabs>
          <w:tab w:val="num" w:pos="1440"/>
        </w:tabs>
        <w:ind w:left="1440" w:hanging="360"/>
      </w:pPr>
    </w:lvl>
    <w:lvl w:ilvl="2" w:tplc="AE64D38A" w:tentative="1">
      <w:start w:val="1"/>
      <w:numFmt w:val="lowerLetter"/>
      <w:lvlText w:val="%3."/>
      <w:lvlJc w:val="left"/>
      <w:pPr>
        <w:tabs>
          <w:tab w:val="num" w:pos="2160"/>
        </w:tabs>
        <w:ind w:left="2160" w:hanging="360"/>
      </w:pPr>
    </w:lvl>
    <w:lvl w:ilvl="3" w:tplc="0A34B262" w:tentative="1">
      <w:start w:val="1"/>
      <w:numFmt w:val="lowerLetter"/>
      <w:lvlText w:val="%4."/>
      <w:lvlJc w:val="left"/>
      <w:pPr>
        <w:tabs>
          <w:tab w:val="num" w:pos="2880"/>
        </w:tabs>
        <w:ind w:left="2880" w:hanging="360"/>
      </w:pPr>
    </w:lvl>
    <w:lvl w:ilvl="4" w:tplc="FA623488" w:tentative="1">
      <w:start w:val="1"/>
      <w:numFmt w:val="lowerLetter"/>
      <w:lvlText w:val="%5."/>
      <w:lvlJc w:val="left"/>
      <w:pPr>
        <w:tabs>
          <w:tab w:val="num" w:pos="3600"/>
        </w:tabs>
        <w:ind w:left="3600" w:hanging="360"/>
      </w:pPr>
    </w:lvl>
    <w:lvl w:ilvl="5" w:tplc="CF06A7F4" w:tentative="1">
      <w:start w:val="1"/>
      <w:numFmt w:val="lowerLetter"/>
      <w:lvlText w:val="%6."/>
      <w:lvlJc w:val="left"/>
      <w:pPr>
        <w:tabs>
          <w:tab w:val="num" w:pos="4320"/>
        </w:tabs>
        <w:ind w:left="4320" w:hanging="360"/>
      </w:pPr>
    </w:lvl>
    <w:lvl w:ilvl="6" w:tplc="CFF4724E" w:tentative="1">
      <w:start w:val="1"/>
      <w:numFmt w:val="lowerLetter"/>
      <w:lvlText w:val="%7."/>
      <w:lvlJc w:val="left"/>
      <w:pPr>
        <w:tabs>
          <w:tab w:val="num" w:pos="5040"/>
        </w:tabs>
        <w:ind w:left="5040" w:hanging="360"/>
      </w:pPr>
    </w:lvl>
    <w:lvl w:ilvl="7" w:tplc="B9C68E96" w:tentative="1">
      <w:start w:val="1"/>
      <w:numFmt w:val="lowerLetter"/>
      <w:lvlText w:val="%8."/>
      <w:lvlJc w:val="left"/>
      <w:pPr>
        <w:tabs>
          <w:tab w:val="num" w:pos="5760"/>
        </w:tabs>
        <w:ind w:left="5760" w:hanging="360"/>
      </w:pPr>
    </w:lvl>
    <w:lvl w:ilvl="8" w:tplc="AC827D06" w:tentative="1">
      <w:start w:val="1"/>
      <w:numFmt w:val="lowerLetter"/>
      <w:lvlText w:val="%9."/>
      <w:lvlJc w:val="left"/>
      <w:pPr>
        <w:tabs>
          <w:tab w:val="num" w:pos="6480"/>
        </w:tabs>
        <w:ind w:left="6480" w:hanging="360"/>
      </w:pPr>
    </w:lvl>
  </w:abstractNum>
  <w:abstractNum w:abstractNumId="18">
    <w:nsid w:val="67811293"/>
    <w:multiLevelType w:val="hybridMultilevel"/>
    <w:tmpl w:val="76E25A3E"/>
    <w:lvl w:ilvl="0" w:tplc="E14A553A">
      <w:start w:val="1"/>
      <w:numFmt w:val="decimal"/>
      <w:lvlText w:val="%1."/>
      <w:lvlJc w:val="left"/>
      <w:pPr>
        <w:tabs>
          <w:tab w:val="num" w:pos="360"/>
        </w:tabs>
        <w:ind w:left="340" w:hanging="340"/>
      </w:pPr>
      <w:rPr>
        <w:rFonts w:hint="default"/>
      </w:rPr>
    </w:lvl>
    <w:lvl w:ilvl="1" w:tplc="59D8205C" w:tentative="1">
      <w:start w:val="1"/>
      <w:numFmt w:val="decimal"/>
      <w:lvlText w:val="%2."/>
      <w:lvlJc w:val="left"/>
      <w:pPr>
        <w:tabs>
          <w:tab w:val="num" w:pos="1440"/>
        </w:tabs>
        <w:ind w:left="1440" w:hanging="360"/>
      </w:pPr>
    </w:lvl>
    <w:lvl w:ilvl="2" w:tplc="B13E2876" w:tentative="1">
      <w:start w:val="1"/>
      <w:numFmt w:val="decimal"/>
      <w:lvlText w:val="%3."/>
      <w:lvlJc w:val="left"/>
      <w:pPr>
        <w:tabs>
          <w:tab w:val="num" w:pos="2160"/>
        </w:tabs>
        <w:ind w:left="2160" w:hanging="360"/>
      </w:pPr>
    </w:lvl>
    <w:lvl w:ilvl="3" w:tplc="9440C78E" w:tentative="1">
      <w:start w:val="1"/>
      <w:numFmt w:val="decimal"/>
      <w:lvlText w:val="%4."/>
      <w:lvlJc w:val="left"/>
      <w:pPr>
        <w:tabs>
          <w:tab w:val="num" w:pos="2880"/>
        </w:tabs>
        <w:ind w:left="2880" w:hanging="360"/>
      </w:pPr>
    </w:lvl>
    <w:lvl w:ilvl="4" w:tplc="2F6A3C98" w:tentative="1">
      <w:start w:val="1"/>
      <w:numFmt w:val="decimal"/>
      <w:lvlText w:val="%5."/>
      <w:lvlJc w:val="left"/>
      <w:pPr>
        <w:tabs>
          <w:tab w:val="num" w:pos="3600"/>
        </w:tabs>
        <w:ind w:left="3600" w:hanging="360"/>
      </w:pPr>
    </w:lvl>
    <w:lvl w:ilvl="5" w:tplc="1F1CF788" w:tentative="1">
      <w:start w:val="1"/>
      <w:numFmt w:val="decimal"/>
      <w:lvlText w:val="%6."/>
      <w:lvlJc w:val="left"/>
      <w:pPr>
        <w:tabs>
          <w:tab w:val="num" w:pos="4320"/>
        </w:tabs>
        <w:ind w:left="4320" w:hanging="360"/>
      </w:pPr>
    </w:lvl>
    <w:lvl w:ilvl="6" w:tplc="C506F7CC" w:tentative="1">
      <w:start w:val="1"/>
      <w:numFmt w:val="decimal"/>
      <w:lvlText w:val="%7."/>
      <w:lvlJc w:val="left"/>
      <w:pPr>
        <w:tabs>
          <w:tab w:val="num" w:pos="5040"/>
        </w:tabs>
        <w:ind w:left="5040" w:hanging="360"/>
      </w:pPr>
    </w:lvl>
    <w:lvl w:ilvl="7" w:tplc="0D1A1EC6" w:tentative="1">
      <w:start w:val="1"/>
      <w:numFmt w:val="decimal"/>
      <w:lvlText w:val="%8."/>
      <w:lvlJc w:val="left"/>
      <w:pPr>
        <w:tabs>
          <w:tab w:val="num" w:pos="5760"/>
        </w:tabs>
        <w:ind w:left="5760" w:hanging="360"/>
      </w:pPr>
    </w:lvl>
    <w:lvl w:ilvl="8" w:tplc="01AC63EA" w:tentative="1">
      <w:start w:val="1"/>
      <w:numFmt w:val="decimal"/>
      <w:lvlText w:val="%9."/>
      <w:lvlJc w:val="left"/>
      <w:pPr>
        <w:tabs>
          <w:tab w:val="num" w:pos="6480"/>
        </w:tabs>
        <w:ind w:left="6480" w:hanging="360"/>
      </w:pPr>
    </w:lvl>
  </w:abstractNum>
  <w:abstractNum w:abstractNumId="19">
    <w:nsid w:val="7A8E59DA"/>
    <w:multiLevelType w:val="hybridMultilevel"/>
    <w:tmpl w:val="6CFEC206"/>
    <w:lvl w:ilvl="0" w:tplc="7A94F8FE">
      <w:start w:val="1"/>
      <w:numFmt w:val="decimal"/>
      <w:lvlText w:val="%1."/>
      <w:lvlJc w:val="left"/>
      <w:pPr>
        <w:tabs>
          <w:tab w:val="num" w:pos="36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12"/>
  </w:num>
  <w:num w:numId="5">
    <w:abstractNumId w:val="11"/>
  </w:num>
  <w:num w:numId="6">
    <w:abstractNumId w:val="15"/>
  </w:num>
  <w:num w:numId="7">
    <w:abstractNumId w:val="17"/>
  </w:num>
  <w:num w:numId="8">
    <w:abstractNumId w:val="18"/>
  </w:num>
  <w:num w:numId="9">
    <w:abstractNumId w:val="14"/>
  </w:num>
  <w:num w:numId="10">
    <w:abstractNumId w:val="6"/>
  </w:num>
  <w:num w:numId="11">
    <w:abstractNumId w:val="9"/>
  </w:num>
  <w:num w:numId="12">
    <w:abstractNumId w:val="5"/>
  </w:num>
  <w:num w:numId="13">
    <w:abstractNumId w:val="16"/>
  </w:num>
  <w:num w:numId="14">
    <w:abstractNumId w:val="8"/>
  </w:num>
  <w:num w:numId="15">
    <w:abstractNumId w:val="13"/>
  </w:num>
  <w:num w:numId="16">
    <w:abstractNumId w:val="4"/>
  </w:num>
  <w:num w:numId="17">
    <w:abstractNumId w:val="1"/>
  </w:num>
  <w:num w:numId="18">
    <w:abstractNumId w:val="10"/>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E26"/>
    <w:rsid w:val="00037C79"/>
    <w:rsid w:val="00074114"/>
    <w:rsid w:val="000F1BB8"/>
    <w:rsid w:val="0017799E"/>
    <w:rsid w:val="00191BBA"/>
    <w:rsid w:val="001F0DDB"/>
    <w:rsid w:val="0032676A"/>
    <w:rsid w:val="003A5295"/>
    <w:rsid w:val="003A5BCE"/>
    <w:rsid w:val="003C75EC"/>
    <w:rsid w:val="004B0DEB"/>
    <w:rsid w:val="004D37FA"/>
    <w:rsid w:val="0050262C"/>
    <w:rsid w:val="005300F5"/>
    <w:rsid w:val="005B6C3D"/>
    <w:rsid w:val="005E6B19"/>
    <w:rsid w:val="00611D94"/>
    <w:rsid w:val="00646988"/>
    <w:rsid w:val="006727F9"/>
    <w:rsid w:val="00691ED0"/>
    <w:rsid w:val="006E7031"/>
    <w:rsid w:val="00700217"/>
    <w:rsid w:val="00712255"/>
    <w:rsid w:val="00725141"/>
    <w:rsid w:val="00737849"/>
    <w:rsid w:val="007F668C"/>
    <w:rsid w:val="00805CC6"/>
    <w:rsid w:val="00816985"/>
    <w:rsid w:val="008F3FEA"/>
    <w:rsid w:val="00911372"/>
    <w:rsid w:val="00972FA4"/>
    <w:rsid w:val="00A15DF6"/>
    <w:rsid w:val="00AD49F6"/>
    <w:rsid w:val="00BB3D31"/>
    <w:rsid w:val="00BC375E"/>
    <w:rsid w:val="00BC63EF"/>
    <w:rsid w:val="00BF0E26"/>
    <w:rsid w:val="00C06EBB"/>
    <w:rsid w:val="00C43A56"/>
    <w:rsid w:val="00C60D59"/>
    <w:rsid w:val="00C9364D"/>
    <w:rsid w:val="00CA1E01"/>
    <w:rsid w:val="00CD52CD"/>
    <w:rsid w:val="00CD61CE"/>
    <w:rsid w:val="00D02F29"/>
    <w:rsid w:val="00D06BB7"/>
    <w:rsid w:val="00D3711E"/>
    <w:rsid w:val="00E055A5"/>
    <w:rsid w:val="00E12D2C"/>
    <w:rsid w:val="00E77FAC"/>
    <w:rsid w:val="00E902C8"/>
    <w:rsid w:val="00FC1854"/>
    <w:rsid w:val="00FC74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52C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D52CD"/>
    <w:pPr>
      <w:keepNext/>
      <w:numPr>
        <w:numId w:val="1"/>
      </w:numPr>
      <w:suppressAutoHyphens/>
      <w:outlineLvl w:val="0"/>
    </w:pPr>
    <w:rPr>
      <w:b/>
      <w:sz w:val="32"/>
      <w:szCs w:val="20"/>
      <w:lang w:eastAsia="ar-SA"/>
    </w:rPr>
  </w:style>
  <w:style w:type="paragraph" w:styleId="Nagwek2">
    <w:name w:val="heading 2"/>
    <w:basedOn w:val="Normalny"/>
    <w:next w:val="Normalny"/>
    <w:link w:val="Nagwek2Znak"/>
    <w:qFormat/>
    <w:rsid w:val="00CD52CD"/>
    <w:pPr>
      <w:keepNext/>
      <w:spacing w:line="360" w:lineRule="auto"/>
      <w:jc w:val="both"/>
      <w:outlineLvl w:val="1"/>
    </w:pPr>
    <w:rPr>
      <w:rFonts w:ascii="Verdana" w:hAnsi="Verdana" w:cs="Arial"/>
      <w:b/>
      <w:bCs/>
      <w:sz w:val="22"/>
      <w:szCs w:val="23"/>
    </w:rPr>
  </w:style>
  <w:style w:type="paragraph" w:styleId="Nagwek3">
    <w:name w:val="heading 3"/>
    <w:basedOn w:val="Normalny"/>
    <w:next w:val="Normalny"/>
    <w:link w:val="Nagwek3Znak"/>
    <w:qFormat/>
    <w:rsid w:val="00CD52CD"/>
    <w:pPr>
      <w:keepNext/>
      <w:suppressAutoHyphens/>
      <w:spacing w:line="240" w:lineRule="atLeast"/>
      <w:outlineLvl w:val="2"/>
    </w:pPr>
    <w:rPr>
      <w:rFonts w:ascii="Arial" w:hAnsi="Arial" w:cs="Arial"/>
      <w:b/>
      <w:i/>
      <w:color w:val="0000FF"/>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D52CD"/>
    <w:rPr>
      <w:rFonts w:ascii="Times New Roman" w:eastAsia="Times New Roman" w:hAnsi="Times New Roman" w:cs="Times New Roman"/>
      <w:b/>
      <w:sz w:val="32"/>
      <w:szCs w:val="20"/>
      <w:lang w:eastAsia="ar-SA"/>
    </w:rPr>
  </w:style>
  <w:style w:type="character" w:customStyle="1" w:styleId="Nagwek2Znak">
    <w:name w:val="Nagłówek 2 Znak"/>
    <w:basedOn w:val="Domylnaczcionkaakapitu"/>
    <w:link w:val="Nagwek2"/>
    <w:rsid w:val="00CD52CD"/>
    <w:rPr>
      <w:rFonts w:ascii="Verdana" w:eastAsia="Times New Roman" w:hAnsi="Verdana" w:cs="Arial"/>
      <w:b/>
      <w:bCs/>
      <w:szCs w:val="23"/>
      <w:lang w:eastAsia="pl-PL"/>
    </w:rPr>
  </w:style>
  <w:style w:type="character" w:customStyle="1" w:styleId="Nagwek3Znak">
    <w:name w:val="Nagłówek 3 Znak"/>
    <w:basedOn w:val="Domylnaczcionkaakapitu"/>
    <w:link w:val="Nagwek3"/>
    <w:rsid w:val="00CD52CD"/>
    <w:rPr>
      <w:rFonts w:ascii="Arial" w:eastAsia="Times New Roman" w:hAnsi="Arial" w:cs="Arial"/>
      <w:b/>
      <w:i/>
      <w:color w:val="0000FF"/>
      <w:sz w:val="32"/>
      <w:szCs w:val="32"/>
      <w:lang w:eastAsia="ar-SA"/>
    </w:rPr>
  </w:style>
  <w:style w:type="paragraph" w:customStyle="1" w:styleId="Tekstpodstawowy22">
    <w:name w:val="Tekst podstawowy 22"/>
    <w:rsid w:val="00CD52CD"/>
    <w:pPr>
      <w:widowControl w:val="0"/>
      <w:suppressAutoHyphens/>
      <w:spacing w:after="0" w:line="240" w:lineRule="auto"/>
      <w:jc w:val="both"/>
    </w:pPr>
    <w:rPr>
      <w:rFonts w:ascii="Times New Roman" w:eastAsia="Times New Roman" w:hAnsi="Times New Roman" w:cs="Times New Roman"/>
      <w:b/>
      <w:bCs/>
      <w:kern w:val="1"/>
      <w:sz w:val="20"/>
      <w:szCs w:val="20"/>
      <w:lang w:eastAsia="ar-SA"/>
    </w:rPr>
  </w:style>
  <w:style w:type="paragraph" w:styleId="Tekstpodstawowy">
    <w:name w:val="Body Text"/>
    <w:basedOn w:val="Normalny"/>
    <w:link w:val="TekstpodstawowyZnak"/>
    <w:semiHidden/>
    <w:rsid w:val="00CD52CD"/>
    <w:pPr>
      <w:suppressAutoHyphens/>
      <w:spacing w:line="340" w:lineRule="exact"/>
      <w:ind w:right="-592"/>
    </w:pPr>
    <w:rPr>
      <w:sz w:val="28"/>
      <w:szCs w:val="20"/>
      <w:lang w:eastAsia="ar-SA"/>
    </w:rPr>
  </w:style>
  <w:style w:type="character" w:customStyle="1" w:styleId="TekstpodstawowyZnak">
    <w:name w:val="Tekst podstawowy Znak"/>
    <w:basedOn w:val="Domylnaczcionkaakapitu"/>
    <w:link w:val="Tekstpodstawowy"/>
    <w:semiHidden/>
    <w:rsid w:val="00CD52CD"/>
    <w:rPr>
      <w:rFonts w:ascii="Times New Roman" w:eastAsia="Times New Roman" w:hAnsi="Times New Roman" w:cs="Times New Roman"/>
      <w:sz w:val="28"/>
      <w:szCs w:val="20"/>
      <w:lang w:eastAsia="ar-SA"/>
    </w:rPr>
  </w:style>
  <w:style w:type="paragraph" w:customStyle="1" w:styleId="Nagwektabeli">
    <w:name w:val="Nagłówek tabeli"/>
    <w:basedOn w:val="Normalny"/>
    <w:rsid w:val="00CD52CD"/>
    <w:pPr>
      <w:suppressLineNumbers/>
      <w:suppressAutoHyphens/>
      <w:jc w:val="center"/>
    </w:pPr>
    <w:rPr>
      <w:b/>
      <w:bCs/>
      <w:sz w:val="20"/>
      <w:szCs w:val="20"/>
      <w:lang w:eastAsia="ar-SA"/>
    </w:rPr>
  </w:style>
  <w:style w:type="paragraph" w:customStyle="1" w:styleId="western">
    <w:name w:val="western"/>
    <w:basedOn w:val="Normalny"/>
    <w:rsid w:val="00CD52CD"/>
    <w:pPr>
      <w:spacing w:before="100" w:beforeAutospacing="1" w:after="100" w:afterAutospacing="1" w:line="340" w:lineRule="atLeast"/>
      <w:ind w:right="-590"/>
    </w:pPr>
    <w:rPr>
      <w:sz w:val="28"/>
      <w:szCs w:val="28"/>
    </w:rPr>
  </w:style>
  <w:style w:type="paragraph" w:styleId="NormalnyWeb">
    <w:name w:val="Normal (Web)"/>
    <w:basedOn w:val="Normalny"/>
    <w:semiHidden/>
    <w:rsid w:val="00CD52CD"/>
    <w:pPr>
      <w:suppressAutoHyphens/>
      <w:spacing w:before="280" w:after="280"/>
      <w:jc w:val="both"/>
    </w:pPr>
    <w:rPr>
      <w:sz w:val="20"/>
      <w:szCs w:val="20"/>
      <w:lang w:eastAsia="ar-SA"/>
    </w:rPr>
  </w:style>
  <w:style w:type="character" w:styleId="Hipercze">
    <w:name w:val="Hyperlink"/>
    <w:semiHidden/>
    <w:rsid w:val="00CD52CD"/>
    <w:rPr>
      <w:color w:val="0000FF"/>
      <w:u w:val="single"/>
    </w:rPr>
  </w:style>
  <w:style w:type="paragraph" w:customStyle="1" w:styleId="Textbody">
    <w:name w:val="Text body"/>
    <w:basedOn w:val="Normalny"/>
    <w:rsid w:val="00CD52CD"/>
    <w:pPr>
      <w:widowControl w:val="0"/>
      <w:autoSpaceDN w:val="0"/>
      <w:spacing w:before="9" w:line="360" w:lineRule="atLeast"/>
      <w:jc w:val="both"/>
      <w:textAlignment w:val="baseline"/>
    </w:pPr>
    <w:rPr>
      <w:kern w:val="3"/>
      <w:sz w:val="28"/>
      <w:szCs w:val="20"/>
      <w:lang w:bidi="hi-IN"/>
    </w:rPr>
  </w:style>
  <w:style w:type="paragraph" w:styleId="Tekstdymka">
    <w:name w:val="Balloon Text"/>
    <w:basedOn w:val="Normalny"/>
    <w:link w:val="TekstdymkaZnak"/>
    <w:uiPriority w:val="99"/>
    <w:semiHidden/>
    <w:unhideWhenUsed/>
    <w:rsid w:val="00972FA4"/>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2FA4"/>
    <w:rPr>
      <w:rFonts w:ascii="Segoe UI" w:eastAsia="Times New Roman" w:hAnsi="Segoe UI" w:cs="Segoe UI"/>
      <w:sz w:val="18"/>
      <w:szCs w:val="18"/>
      <w:lang w:eastAsia="pl-PL"/>
    </w:rPr>
  </w:style>
  <w:style w:type="character" w:customStyle="1" w:styleId="acopre">
    <w:name w:val="acopre"/>
    <w:basedOn w:val="Domylnaczcionkaakapitu"/>
    <w:rsid w:val="005E6B19"/>
  </w:style>
  <w:style w:type="character" w:styleId="Uwydatnienie">
    <w:name w:val="Emphasis"/>
    <w:basedOn w:val="Domylnaczcionkaakapitu"/>
    <w:uiPriority w:val="20"/>
    <w:qFormat/>
    <w:rsid w:val="005E6B19"/>
    <w:rPr>
      <w:i/>
      <w:iCs/>
    </w:rPr>
  </w:style>
  <w:style w:type="paragraph" w:styleId="Nagwek">
    <w:name w:val="header"/>
    <w:basedOn w:val="Normalny"/>
    <w:link w:val="NagwekZnak"/>
    <w:uiPriority w:val="99"/>
    <w:unhideWhenUsed/>
    <w:rsid w:val="004B0DEB"/>
    <w:pPr>
      <w:tabs>
        <w:tab w:val="center" w:pos="4536"/>
        <w:tab w:val="right" w:pos="9072"/>
      </w:tabs>
    </w:pPr>
  </w:style>
  <w:style w:type="character" w:customStyle="1" w:styleId="NagwekZnak">
    <w:name w:val="Nagłówek Znak"/>
    <w:basedOn w:val="Domylnaczcionkaakapitu"/>
    <w:link w:val="Nagwek"/>
    <w:uiPriority w:val="99"/>
    <w:rsid w:val="004B0DE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B0DEB"/>
    <w:pPr>
      <w:tabs>
        <w:tab w:val="center" w:pos="4536"/>
        <w:tab w:val="right" w:pos="9072"/>
      </w:tabs>
    </w:pPr>
  </w:style>
  <w:style w:type="character" w:customStyle="1" w:styleId="StopkaZnak">
    <w:name w:val="Stopka Znak"/>
    <w:basedOn w:val="Domylnaczcionkaakapitu"/>
    <w:link w:val="Stopka"/>
    <w:uiPriority w:val="99"/>
    <w:rsid w:val="004B0DEB"/>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52C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D52CD"/>
    <w:pPr>
      <w:keepNext/>
      <w:numPr>
        <w:numId w:val="1"/>
      </w:numPr>
      <w:suppressAutoHyphens/>
      <w:outlineLvl w:val="0"/>
    </w:pPr>
    <w:rPr>
      <w:b/>
      <w:sz w:val="32"/>
      <w:szCs w:val="20"/>
      <w:lang w:eastAsia="ar-SA"/>
    </w:rPr>
  </w:style>
  <w:style w:type="paragraph" w:styleId="Nagwek2">
    <w:name w:val="heading 2"/>
    <w:basedOn w:val="Normalny"/>
    <w:next w:val="Normalny"/>
    <w:link w:val="Nagwek2Znak"/>
    <w:qFormat/>
    <w:rsid w:val="00CD52CD"/>
    <w:pPr>
      <w:keepNext/>
      <w:spacing w:line="360" w:lineRule="auto"/>
      <w:jc w:val="both"/>
      <w:outlineLvl w:val="1"/>
    </w:pPr>
    <w:rPr>
      <w:rFonts w:ascii="Verdana" w:hAnsi="Verdana" w:cs="Arial"/>
      <w:b/>
      <w:bCs/>
      <w:sz w:val="22"/>
      <w:szCs w:val="23"/>
    </w:rPr>
  </w:style>
  <w:style w:type="paragraph" w:styleId="Nagwek3">
    <w:name w:val="heading 3"/>
    <w:basedOn w:val="Normalny"/>
    <w:next w:val="Normalny"/>
    <w:link w:val="Nagwek3Znak"/>
    <w:qFormat/>
    <w:rsid w:val="00CD52CD"/>
    <w:pPr>
      <w:keepNext/>
      <w:suppressAutoHyphens/>
      <w:spacing w:line="240" w:lineRule="atLeast"/>
      <w:outlineLvl w:val="2"/>
    </w:pPr>
    <w:rPr>
      <w:rFonts w:ascii="Arial" w:hAnsi="Arial" w:cs="Arial"/>
      <w:b/>
      <w:i/>
      <w:color w:val="0000FF"/>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D52CD"/>
    <w:rPr>
      <w:rFonts w:ascii="Times New Roman" w:eastAsia="Times New Roman" w:hAnsi="Times New Roman" w:cs="Times New Roman"/>
      <w:b/>
      <w:sz w:val="32"/>
      <w:szCs w:val="20"/>
      <w:lang w:eastAsia="ar-SA"/>
    </w:rPr>
  </w:style>
  <w:style w:type="character" w:customStyle="1" w:styleId="Nagwek2Znak">
    <w:name w:val="Nagłówek 2 Znak"/>
    <w:basedOn w:val="Domylnaczcionkaakapitu"/>
    <w:link w:val="Nagwek2"/>
    <w:rsid w:val="00CD52CD"/>
    <w:rPr>
      <w:rFonts w:ascii="Verdana" w:eastAsia="Times New Roman" w:hAnsi="Verdana" w:cs="Arial"/>
      <w:b/>
      <w:bCs/>
      <w:szCs w:val="23"/>
      <w:lang w:eastAsia="pl-PL"/>
    </w:rPr>
  </w:style>
  <w:style w:type="character" w:customStyle="1" w:styleId="Nagwek3Znak">
    <w:name w:val="Nagłówek 3 Znak"/>
    <w:basedOn w:val="Domylnaczcionkaakapitu"/>
    <w:link w:val="Nagwek3"/>
    <w:rsid w:val="00CD52CD"/>
    <w:rPr>
      <w:rFonts w:ascii="Arial" w:eastAsia="Times New Roman" w:hAnsi="Arial" w:cs="Arial"/>
      <w:b/>
      <w:i/>
      <w:color w:val="0000FF"/>
      <w:sz w:val="32"/>
      <w:szCs w:val="32"/>
      <w:lang w:eastAsia="ar-SA"/>
    </w:rPr>
  </w:style>
  <w:style w:type="paragraph" w:customStyle="1" w:styleId="Tekstpodstawowy22">
    <w:name w:val="Tekst podstawowy 22"/>
    <w:rsid w:val="00CD52CD"/>
    <w:pPr>
      <w:widowControl w:val="0"/>
      <w:suppressAutoHyphens/>
      <w:spacing w:after="0" w:line="240" w:lineRule="auto"/>
      <w:jc w:val="both"/>
    </w:pPr>
    <w:rPr>
      <w:rFonts w:ascii="Times New Roman" w:eastAsia="Times New Roman" w:hAnsi="Times New Roman" w:cs="Times New Roman"/>
      <w:b/>
      <w:bCs/>
      <w:kern w:val="1"/>
      <w:sz w:val="20"/>
      <w:szCs w:val="20"/>
      <w:lang w:eastAsia="ar-SA"/>
    </w:rPr>
  </w:style>
  <w:style w:type="paragraph" w:styleId="Tekstpodstawowy">
    <w:name w:val="Body Text"/>
    <w:basedOn w:val="Normalny"/>
    <w:link w:val="TekstpodstawowyZnak"/>
    <w:semiHidden/>
    <w:rsid w:val="00CD52CD"/>
    <w:pPr>
      <w:suppressAutoHyphens/>
      <w:spacing w:line="340" w:lineRule="exact"/>
      <w:ind w:right="-592"/>
    </w:pPr>
    <w:rPr>
      <w:sz w:val="28"/>
      <w:szCs w:val="20"/>
      <w:lang w:eastAsia="ar-SA"/>
    </w:rPr>
  </w:style>
  <w:style w:type="character" w:customStyle="1" w:styleId="TekstpodstawowyZnak">
    <w:name w:val="Tekst podstawowy Znak"/>
    <w:basedOn w:val="Domylnaczcionkaakapitu"/>
    <w:link w:val="Tekstpodstawowy"/>
    <w:semiHidden/>
    <w:rsid w:val="00CD52CD"/>
    <w:rPr>
      <w:rFonts w:ascii="Times New Roman" w:eastAsia="Times New Roman" w:hAnsi="Times New Roman" w:cs="Times New Roman"/>
      <w:sz w:val="28"/>
      <w:szCs w:val="20"/>
      <w:lang w:eastAsia="ar-SA"/>
    </w:rPr>
  </w:style>
  <w:style w:type="paragraph" w:customStyle="1" w:styleId="Nagwektabeli">
    <w:name w:val="Nagłówek tabeli"/>
    <w:basedOn w:val="Normalny"/>
    <w:rsid w:val="00CD52CD"/>
    <w:pPr>
      <w:suppressLineNumbers/>
      <w:suppressAutoHyphens/>
      <w:jc w:val="center"/>
    </w:pPr>
    <w:rPr>
      <w:b/>
      <w:bCs/>
      <w:sz w:val="20"/>
      <w:szCs w:val="20"/>
      <w:lang w:eastAsia="ar-SA"/>
    </w:rPr>
  </w:style>
  <w:style w:type="paragraph" w:customStyle="1" w:styleId="western">
    <w:name w:val="western"/>
    <w:basedOn w:val="Normalny"/>
    <w:rsid w:val="00CD52CD"/>
    <w:pPr>
      <w:spacing w:before="100" w:beforeAutospacing="1" w:after="100" w:afterAutospacing="1" w:line="340" w:lineRule="atLeast"/>
      <w:ind w:right="-590"/>
    </w:pPr>
    <w:rPr>
      <w:sz w:val="28"/>
      <w:szCs w:val="28"/>
    </w:rPr>
  </w:style>
  <w:style w:type="paragraph" w:styleId="NormalnyWeb">
    <w:name w:val="Normal (Web)"/>
    <w:basedOn w:val="Normalny"/>
    <w:semiHidden/>
    <w:rsid w:val="00CD52CD"/>
    <w:pPr>
      <w:suppressAutoHyphens/>
      <w:spacing w:before="280" w:after="280"/>
      <w:jc w:val="both"/>
    </w:pPr>
    <w:rPr>
      <w:sz w:val="20"/>
      <w:szCs w:val="20"/>
      <w:lang w:eastAsia="ar-SA"/>
    </w:rPr>
  </w:style>
  <w:style w:type="character" w:styleId="Hipercze">
    <w:name w:val="Hyperlink"/>
    <w:semiHidden/>
    <w:rsid w:val="00CD52CD"/>
    <w:rPr>
      <w:color w:val="0000FF"/>
      <w:u w:val="single"/>
    </w:rPr>
  </w:style>
  <w:style w:type="paragraph" w:customStyle="1" w:styleId="Textbody">
    <w:name w:val="Text body"/>
    <w:basedOn w:val="Normalny"/>
    <w:rsid w:val="00CD52CD"/>
    <w:pPr>
      <w:widowControl w:val="0"/>
      <w:autoSpaceDN w:val="0"/>
      <w:spacing w:before="9" w:line="360" w:lineRule="atLeast"/>
      <w:jc w:val="both"/>
      <w:textAlignment w:val="baseline"/>
    </w:pPr>
    <w:rPr>
      <w:kern w:val="3"/>
      <w:sz w:val="28"/>
      <w:szCs w:val="20"/>
      <w:lang w:bidi="hi-IN"/>
    </w:rPr>
  </w:style>
  <w:style w:type="paragraph" w:styleId="Tekstdymka">
    <w:name w:val="Balloon Text"/>
    <w:basedOn w:val="Normalny"/>
    <w:link w:val="TekstdymkaZnak"/>
    <w:uiPriority w:val="99"/>
    <w:semiHidden/>
    <w:unhideWhenUsed/>
    <w:rsid w:val="00972FA4"/>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2FA4"/>
    <w:rPr>
      <w:rFonts w:ascii="Segoe UI" w:eastAsia="Times New Roman" w:hAnsi="Segoe UI" w:cs="Segoe UI"/>
      <w:sz w:val="18"/>
      <w:szCs w:val="18"/>
      <w:lang w:eastAsia="pl-PL"/>
    </w:rPr>
  </w:style>
  <w:style w:type="character" w:customStyle="1" w:styleId="acopre">
    <w:name w:val="acopre"/>
    <w:basedOn w:val="Domylnaczcionkaakapitu"/>
    <w:rsid w:val="005E6B19"/>
  </w:style>
  <w:style w:type="character" w:styleId="Uwydatnienie">
    <w:name w:val="Emphasis"/>
    <w:basedOn w:val="Domylnaczcionkaakapitu"/>
    <w:uiPriority w:val="20"/>
    <w:qFormat/>
    <w:rsid w:val="005E6B19"/>
    <w:rPr>
      <w:i/>
      <w:iCs/>
    </w:rPr>
  </w:style>
  <w:style w:type="paragraph" w:styleId="Nagwek">
    <w:name w:val="header"/>
    <w:basedOn w:val="Normalny"/>
    <w:link w:val="NagwekZnak"/>
    <w:uiPriority w:val="99"/>
    <w:unhideWhenUsed/>
    <w:rsid w:val="004B0DEB"/>
    <w:pPr>
      <w:tabs>
        <w:tab w:val="center" w:pos="4536"/>
        <w:tab w:val="right" w:pos="9072"/>
      </w:tabs>
    </w:pPr>
  </w:style>
  <w:style w:type="character" w:customStyle="1" w:styleId="NagwekZnak">
    <w:name w:val="Nagłówek Znak"/>
    <w:basedOn w:val="Domylnaczcionkaakapitu"/>
    <w:link w:val="Nagwek"/>
    <w:uiPriority w:val="99"/>
    <w:rsid w:val="004B0DE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B0DEB"/>
    <w:pPr>
      <w:tabs>
        <w:tab w:val="center" w:pos="4536"/>
        <w:tab w:val="right" w:pos="9072"/>
      </w:tabs>
    </w:pPr>
  </w:style>
  <w:style w:type="character" w:customStyle="1" w:styleId="StopkaZnak">
    <w:name w:val="Stopka Znak"/>
    <w:basedOn w:val="Domylnaczcionkaakapitu"/>
    <w:link w:val="Stopka"/>
    <w:uiPriority w:val="99"/>
    <w:rsid w:val="004B0DE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urowski@szpitaljp2.krakow.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2873</Words>
  <Characters>17239</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Szczurowska</dc:creator>
  <cp:lastModifiedBy>Edyta Skrzyszewska</cp:lastModifiedBy>
  <cp:revision>24</cp:revision>
  <cp:lastPrinted>2021-07-05T10:11:00Z</cp:lastPrinted>
  <dcterms:created xsi:type="dcterms:W3CDTF">2021-06-11T10:28:00Z</dcterms:created>
  <dcterms:modified xsi:type="dcterms:W3CDTF">2021-07-05T10:51:00Z</dcterms:modified>
</cp:coreProperties>
</file>