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6929" w14:textId="77777777" w:rsidR="003C647A" w:rsidRPr="003C647A" w:rsidRDefault="00F914E2" w:rsidP="003C647A">
      <w:pPr>
        <w:tabs>
          <w:tab w:val="left" w:pos="2220"/>
          <w:tab w:val="center" w:pos="4535"/>
        </w:tabs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3C647A" w:rsidRPr="003C647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3b do SWZ </w:t>
      </w:r>
    </w:p>
    <w:p w14:paraId="63C70144" w14:textId="77777777" w:rsidR="003C647A" w:rsidRPr="000800E1" w:rsidRDefault="003C647A" w:rsidP="003C647A">
      <w:pPr>
        <w:tabs>
          <w:tab w:val="left" w:pos="2220"/>
          <w:tab w:val="center" w:pos="4535"/>
        </w:tabs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3C647A">
        <w:rPr>
          <w:rFonts w:asciiTheme="minorHAnsi" w:eastAsia="Calibri" w:hAnsiTheme="minorHAnsi" w:cstheme="minorHAnsi"/>
          <w:b/>
          <w:bCs/>
          <w:sz w:val="22"/>
          <w:szCs w:val="22"/>
        </w:rPr>
        <w:t>Projektowane Postanowienia Umowy</w:t>
      </w:r>
    </w:p>
    <w:p w14:paraId="33CFB100" w14:textId="77777777" w:rsidR="003C647A" w:rsidRDefault="003C647A" w:rsidP="001C01F1">
      <w:pPr>
        <w:tabs>
          <w:tab w:val="left" w:pos="2220"/>
          <w:tab w:val="center" w:pos="4535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540052" w14:textId="614F21C7" w:rsidR="009628D3" w:rsidRPr="000800E1" w:rsidRDefault="00F914E2" w:rsidP="003C647A">
      <w:pPr>
        <w:tabs>
          <w:tab w:val="left" w:pos="2220"/>
          <w:tab w:val="center" w:pos="453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UMOWA </w:t>
      </w:r>
      <w:r w:rsidR="009628D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Nr ………/………..</w:t>
      </w:r>
    </w:p>
    <w:p w14:paraId="409D3B4E" w14:textId="13445808" w:rsidR="007F61B1" w:rsidRPr="00CF0A23" w:rsidRDefault="003138F1" w:rsidP="00CC2663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3138F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Dostawa licencji dla oprogramowania na potrzeby Urzędu Miasta Tarnowa</w:t>
      </w:r>
    </w:p>
    <w:p w14:paraId="6AF9004A" w14:textId="06110B06" w:rsidR="000800E1" w:rsidRPr="007F61B1" w:rsidRDefault="000800E1" w:rsidP="007F61B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CZĘŚĆ</w:t>
      </w:r>
      <w:r w:rsidR="00527A4D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="00CF0A23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II</w:t>
      </w:r>
      <w:r w:rsidR="00025D9C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ZAMÓWIENIA</w:t>
      </w:r>
      <w:r w:rsidR="000C5590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</w:p>
    <w:p w14:paraId="6D8D18BB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8FAB5E5" w14:textId="77777777" w:rsidR="009628D3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zawarta w dniu ………………</w:t>
      </w:r>
      <w:r w:rsidR="000800E1" w:rsidRPr="000800E1">
        <w:rPr>
          <w:rFonts w:asciiTheme="minorHAnsi" w:eastAsia="Calibri" w:hAnsiTheme="minorHAnsi" w:cstheme="minorHAnsi"/>
          <w:sz w:val="22"/>
          <w:szCs w:val="22"/>
        </w:rPr>
        <w:t>……………</w:t>
      </w:r>
      <w:r w:rsidRPr="000800E1">
        <w:rPr>
          <w:rFonts w:asciiTheme="minorHAnsi" w:eastAsia="Calibri" w:hAnsiTheme="minorHAnsi" w:cstheme="minorHAnsi"/>
          <w:sz w:val="22"/>
          <w:szCs w:val="22"/>
        </w:rPr>
        <w:t>…….. roku w Tarnowie pomiędzy:</w:t>
      </w:r>
    </w:p>
    <w:p w14:paraId="2520E4B0" w14:textId="77777777" w:rsidR="000800E1" w:rsidRPr="000800E1" w:rsidRDefault="000800E1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8E681B" w14:textId="77777777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Gminą Miasta Tarnowa </w:t>
      </w:r>
      <w:r w:rsidRPr="000800E1">
        <w:rPr>
          <w:rFonts w:asciiTheme="minorHAnsi" w:eastAsia="Calibri" w:hAnsiTheme="minorHAnsi" w:cstheme="minorHAnsi"/>
          <w:sz w:val="22"/>
          <w:szCs w:val="22"/>
        </w:rPr>
        <w:t>ul. Mickiewicza 2, 33-100 Tarnów, NIP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 873-10-11-086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503CDE20" w14:textId="49D8A80B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Urzędem Miasta Tarnowa w Tarnowie (jednostką budżetową Gminy Miasta Tarnowa</w:t>
      </w:r>
      <w:r w:rsidR="00882034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sz w:val="22"/>
          <w:szCs w:val="22"/>
        </w:rPr>
        <w:t>zwaną dalej w</w:t>
      </w:r>
      <w:r w:rsidR="00991660">
        <w:rPr>
          <w:rFonts w:asciiTheme="minorHAnsi" w:eastAsia="Calibri" w:hAnsiTheme="minorHAnsi" w:cstheme="minorHAnsi"/>
          <w:sz w:val="22"/>
          <w:szCs w:val="22"/>
        </w:rPr>
        <w:t> 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treści umowy 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„KUPUJĄCĄ”,</w:t>
      </w:r>
    </w:p>
    <w:p w14:paraId="4A225774" w14:textId="3D5E915D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reprezentowaną przez ………………………………………</w:t>
      </w:r>
      <w:r w:rsidR="00991660">
        <w:rPr>
          <w:rFonts w:asciiTheme="minorHAnsi" w:eastAsia="Calibri" w:hAnsiTheme="minorHAnsi" w:cstheme="minorHAnsi"/>
          <w:sz w:val="22"/>
          <w:szCs w:val="22"/>
        </w:rPr>
        <w:t>……..</w:t>
      </w:r>
      <w:r w:rsidRPr="000800E1">
        <w:rPr>
          <w:rFonts w:asciiTheme="minorHAnsi" w:eastAsia="Calibri" w:hAnsiTheme="minorHAnsi" w:cstheme="minorHAnsi"/>
          <w:sz w:val="22"/>
          <w:szCs w:val="22"/>
        </w:rPr>
        <w:t>……………………</w:t>
      </w:r>
    </w:p>
    <w:p w14:paraId="2281D136" w14:textId="77777777" w:rsidR="00FC7916" w:rsidRPr="000800E1" w:rsidRDefault="00FC7916" w:rsidP="00FC7916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przy udziale ……………………………………………………………………………………</w:t>
      </w:r>
    </w:p>
    <w:p w14:paraId="5B9A3D17" w14:textId="77777777" w:rsidR="0092026B" w:rsidRPr="00950D11" w:rsidRDefault="0092026B" w:rsidP="0092026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50D11">
        <w:rPr>
          <w:rFonts w:asciiTheme="minorHAnsi" w:eastAsia="Calibri" w:hAnsiTheme="minorHAnsi" w:cstheme="minorHAnsi"/>
          <w:sz w:val="22"/>
          <w:szCs w:val="22"/>
        </w:rPr>
        <w:t xml:space="preserve">a </w:t>
      </w:r>
    </w:p>
    <w:p w14:paraId="2F6B7B0A" w14:textId="19F1ED1B" w:rsidR="00FC7916" w:rsidRDefault="00920FF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991660">
        <w:rPr>
          <w:rFonts w:asciiTheme="minorHAnsi" w:eastAsia="Calibri" w:hAnsiTheme="minorHAnsi" w:cstheme="minorHAnsi"/>
          <w:sz w:val="22"/>
          <w:szCs w:val="22"/>
        </w:rPr>
        <w:t>..</w:t>
      </w:r>
      <w:r>
        <w:rPr>
          <w:rFonts w:asciiTheme="minorHAnsi" w:eastAsia="Calibri" w:hAnsiTheme="minorHAnsi" w:cstheme="minorHAnsi"/>
          <w:sz w:val="22"/>
          <w:szCs w:val="22"/>
        </w:rPr>
        <w:t>…</w:t>
      </w:r>
      <w:r w:rsidR="0092026B" w:rsidRPr="000E28B4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6936ED37" w14:textId="77777777" w:rsidR="00FC7916" w:rsidRDefault="0092026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8B4">
        <w:rPr>
          <w:rFonts w:asciiTheme="minorHAnsi" w:eastAsia="Calibri" w:hAnsiTheme="minorHAnsi" w:cstheme="minorHAnsi"/>
          <w:sz w:val="22"/>
          <w:szCs w:val="22"/>
        </w:rPr>
        <w:t>reprezentowan</w:t>
      </w:r>
      <w:r w:rsidR="00920FFB">
        <w:rPr>
          <w:rFonts w:asciiTheme="minorHAnsi" w:eastAsia="Calibri" w:hAnsiTheme="minorHAnsi" w:cstheme="minorHAnsi"/>
          <w:sz w:val="22"/>
          <w:szCs w:val="22"/>
        </w:rPr>
        <w:t>ym</w:t>
      </w:r>
      <w:r w:rsidRPr="000E28B4">
        <w:rPr>
          <w:rFonts w:asciiTheme="minorHAnsi" w:eastAsia="Calibri" w:hAnsiTheme="minorHAnsi" w:cstheme="minorHAnsi"/>
          <w:sz w:val="22"/>
          <w:szCs w:val="22"/>
        </w:rPr>
        <w:t xml:space="preserve"> przez </w:t>
      </w:r>
      <w:r w:rsidR="00920F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472694AA" w14:textId="7B3747BF" w:rsidR="0092026B" w:rsidRPr="004549AC" w:rsidRDefault="0092026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549AC">
        <w:rPr>
          <w:rFonts w:asciiTheme="minorHAnsi" w:eastAsia="Calibri" w:hAnsiTheme="minorHAnsi" w:cstheme="minorHAnsi"/>
          <w:sz w:val="22"/>
          <w:szCs w:val="22"/>
        </w:rPr>
        <w:t>zwan</w:t>
      </w:r>
      <w:r w:rsidR="00920FFB">
        <w:rPr>
          <w:rFonts w:asciiTheme="minorHAnsi" w:eastAsia="Calibri" w:hAnsiTheme="minorHAnsi" w:cstheme="minorHAnsi"/>
          <w:sz w:val="22"/>
          <w:szCs w:val="22"/>
        </w:rPr>
        <w:t>ym</w:t>
      </w:r>
      <w:r w:rsidRPr="004549AC">
        <w:rPr>
          <w:rFonts w:asciiTheme="minorHAnsi" w:eastAsia="Calibri" w:hAnsiTheme="minorHAnsi" w:cstheme="minorHAnsi"/>
          <w:sz w:val="22"/>
          <w:szCs w:val="22"/>
        </w:rPr>
        <w:t xml:space="preserve"> dalej w treści umowy </w:t>
      </w:r>
      <w:r w:rsidRPr="004549AC">
        <w:rPr>
          <w:rFonts w:asciiTheme="minorHAnsi" w:eastAsia="Calibri" w:hAnsiTheme="minorHAnsi" w:cstheme="minorHAnsi"/>
          <w:b/>
          <w:bCs/>
          <w:sz w:val="22"/>
          <w:szCs w:val="22"/>
        </w:rPr>
        <w:t>„SPRZEDAWCĄ”,</w:t>
      </w:r>
    </w:p>
    <w:p w14:paraId="1BE35CC2" w14:textId="77777777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14:paraId="7C6A47A4" w14:textId="735E7FDF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w wyniku przeprowadzonego postępowania o udzielenie zamówienia publicznego (znak: </w:t>
      </w:r>
      <w:r w:rsidR="003C647A" w:rsidRPr="00A05DBE">
        <w:rPr>
          <w:rFonts w:ascii="Calibri" w:hAnsi="Calibri" w:cs="Arial"/>
          <w:i/>
          <w:sz w:val="22"/>
          <w:szCs w:val="22"/>
        </w:rPr>
        <w:t>WIN.271.2.202</w:t>
      </w:r>
      <w:r w:rsidR="00D44706">
        <w:rPr>
          <w:rFonts w:ascii="Calibri" w:hAnsi="Calibri" w:cs="Arial"/>
          <w:i/>
          <w:sz w:val="22"/>
          <w:szCs w:val="22"/>
        </w:rPr>
        <w:t>4</w:t>
      </w:r>
      <w:r w:rsidR="00CF0A23" w:rsidRPr="00A05DB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) 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na podstawie art. 275 pkt 1 ustawy z dnia 11 września 2019 r. - Prawo zamówień publicznych </w:t>
      </w:r>
      <w:r w:rsidR="00025D9C" w:rsidRPr="00025D9C">
        <w:rPr>
          <w:rFonts w:asciiTheme="minorHAnsi" w:eastAsia="Calibri" w:hAnsiTheme="minorHAnsi" w:cstheme="minorHAnsi"/>
          <w:i/>
          <w:iCs/>
          <w:sz w:val="22"/>
          <w:szCs w:val="22"/>
        </w:rPr>
        <w:t>(</w:t>
      </w:r>
      <w:r w:rsidR="00D44706" w:rsidRPr="00D44706">
        <w:rPr>
          <w:rFonts w:asciiTheme="minorHAnsi" w:eastAsia="Calibri" w:hAnsiTheme="minorHAnsi" w:cstheme="minorHAnsi"/>
          <w:i/>
          <w:iCs/>
          <w:sz w:val="22"/>
          <w:szCs w:val="22"/>
        </w:rPr>
        <w:t>t.j. Dz. U. z 2023 r. poz. 1605 z późn. zm.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), zwanej dalej „ustawą pzp”, o następującej treści:</w:t>
      </w:r>
    </w:p>
    <w:p w14:paraId="144B59E0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</w:pPr>
    </w:p>
    <w:p w14:paraId="29C3A8D7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1. Przedmiot umowy</w:t>
      </w:r>
    </w:p>
    <w:p w14:paraId="0B4D396E" w14:textId="3A6272BF" w:rsidR="00025D9C" w:rsidRPr="0069216A" w:rsidRDefault="009628D3" w:rsidP="0069216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00E1">
        <w:rPr>
          <w:rFonts w:asciiTheme="minorHAnsi" w:hAnsiTheme="minorHAnsi" w:cstheme="minorHAnsi"/>
          <w:sz w:val="22"/>
          <w:szCs w:val="22"/>
        </w:rPr>
        <w:t>SPRZEDAWCA</w:t>
      </w:r>
      <w:r w:rsidR="00855C70" w:rsidRPr="0069216A">
        <w:rPr>
          <w:rFonts w:asciiTheme="minorHAnsi" w:hAnsiTheme="minorHAnsi" w:cstheme="minorHAnsi"/>
          <w:sz w:val="22"/>
          <w:szCs w:val="22"/>
        </w:rPr>
        <w:t xml:space="preserve"> sprzedaje a KUPUJĄCA kupuje </w:t>
      </w:r>
      <w:r w:rsidR="002D2919" w:rsidRPr="0069216A">
        <w:rPr>
          <w:rFonts w:asciiTheme="minorHAnsi" w:hAnsiTheme="minorHAnsi" w:cstheme="minorHAnsi"/>
          <w:sz w:val="22"/>
          <w:szCs w:val="22"/>
        </w:rPr>
        <w:t>na własne potrzeby</w:t>
      </w:r>
      <w:r w:rsidR="00025D9C" w:rsidRPr="0069216A">
        <w:rPr>
          <w:rFonts w:asciiTheme="minorHAnsi" w:hAnsiTheme="minorHAnsi" w:cstheme="minorHAnsi"/>
          <w:sz w:val="22"/>
          <w:szCs w:val="22"/>
        </w:rPr>
        <w:t xml:space="preserve"> </w:t>
      </w:r>
      <w:r w:rsidR="00D44706" w:rsidRPr="0069216A">
        <w:rPr>
          <w:rFonts w:asciiTheme="minorHAnsi" w:hAnsiTheme="minorHAnsi" w:cstheme="minorHAnsi"/>
          <w:sz w:val="22"/>
          <w:szCs w:val="22"/>
        </w:rPr>
        <w:t xml:space="preserve">licencję </w:t>
      </w:r>
      <w:r w:rsidR="00025D9C" w:rsidRPr="0069216A">
        <w:rPr>
          <w:rFonts w:asciiTheme="minorHAnsi" w:hAnsiTheme="minorHAnsi" w:cstheme="minorHAnsi"/>
          <w:sz w:val="22"/>
          <w:szCs w:val="22"/>
        </w:rPr>
        <w:t xml:space="preserve">niewyłączną </w:t>
      </w:r>
      <w:r w:rsidR="00D44706" w:rsidRPr="0069216A">
        <w:rPr>
          <w:rFonts w:asciiTheme="minorHAnsi" w:hAnsiTheme="minorHAnsi" w:cstheme="minorHAnsi"/>
          <w:sz w:val="22"/>
          <w:szCs w:val="22"/>
        </w:rPr>
        <w:t xml:space="preserve">dla posiadanego oprogramowania </w:t>
      </w:r>
      <w:r w:rsidR="00484917" w:rsidRPr="0069216A">
        <w:rPr>
          <w:rFonts w:asciiTheme="minorHAnsi" w:hAnsiTheme="minorHAnsi" w:cstheme="minorHAnsi"/>
          <w:sz w:val="22"/>
          <w:szCs w:val="22"/>
        </w:rPr>
        <w:t>FortiAnalyzer-</w:t>
      </w:r>
      <w:r w:rsidR="0069216A" w:rsidRPr="0069216A">
        <w:rPr>
          <w:rFonts w:asciiTheme="minorHAnsi" w:hAnsiTheme="minorHAnsi" w:cstheme="minorHAnsi"/>
          <w:sz w:val="22"/>
          <w:szCs w:val="22"/>
        </w:rPr>
        <w:t>(FortiAnalyzer-VM Subscription License with Support, Subscription license for 5 GB/Day Central Logging &amp; Analytics. Include FortiCare Premium support, IOC, Security Automation Service and FortiGuard Outbreak Detection Service - FC1-10-AZVMS-465-01-12)</w:t>
      </w:r>
      <w:r w:rsidR="00484917" w:rsidRPr="0069216A">
        <w:rPr>
          <w:rFonts w:asciiTheme="minorHAnsi" w:hAnsiTheme="minorHAnsi" w:cstheme="minorHAnsi"/>
          <w:sz w:val="22"/>
          <w:szCs w:val="22"/>
        </w:rPr>
        <w:t xml:space="preserve"> </w:t>
      </w:r>
      <w:r w:rsidR="00025D9C" w:rsidRPr="0069216A">
        <w:rPr>
          <w:rFonts w:asciiTheme="minorHAnsi" w:hAnsiTheme="minorHAnsi" w:cstheme="minorHAnsi"/>
          <w:sz w:val="22"/>
          <w:szCs w:val="22"/>
        </w:rPr>
        <w:t>na okres 12 miesięcy</w:t>
      </w:r>
      <w:r w:rsidR="00203BF7" w:rsidRPr="0069216A">
        <w:rPr>
          <w:rFonts w:asciiTheme="minorHAnsi" w:hAnsiTheme="minorHAnsi" w:cstheme="minorHAnsi"/>
          <w:sz w:val="22"/>
          <w:szCs w:val="22"/>
        </w:rPr>
        <w:t>,</w:t>
      </w:r>
      <w:r w:rsidR="00025D9C" w:rsidRPr="0069216A">
        <w:rPr>
          <w:rFonts w:asciiTheme="minorHAnsi" w:hAnsiTheme="minorHAnsi" w:cstheme="minorHAnsi"/>
          <w:sz w:val="22"/>
          <w:szCs w:val="22"/>
        </w:rPr>
        <w:t xml:space="preserve"> zwanych dalej „przedmiotem umowy” o parametrach technicznych i funkcjonalnych określonych szczegółowo w załączniku nr 1 do umowy, który stanowi jej integralną część.</w:t>
      </w:r>
    </w:p>
    <w:p w14:paraId="39563AF1" w14:textId="617B77A1" w:rsidR="00D44706" w:rsidRPr="000800E1" w:rsidRDefault="00D44706" w:rsidP="00D44706">
      <w:pPr>
        <w:numPr>
          <w:ilvl w:val="0"/>
          <w:numId w:val="5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Zakres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wsparcia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technicznego i opieki serwisowej w ramach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dostarczonego 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>oprogramowania, moment rozpoczęcia obowiązywania licencji, o któr</w:t>
      </w:r>
      <w:r w:rsidR="00484917">
        <w:rPr>
          <w:rFonts w:asciiTheme="minorHAnsi" w:hAnsiTheme="minorHAnsi" w:cstheme="minorHAnsi"/>
          <w:bCs/>
          <w:sz w:val="22"/>
          <w:szCs w:val="22"/>
          <w:lang w:eastAsia="en-US"/>
        </w:rPr>
        <w:t>ej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mowa w ust. 1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określa szczegółowo załącznik 1 do umowy stanowiący jej integralną część.</w:t>
      </w:r>
    </w:p>
    <w:p w14:paraId="7D296D62" w14:textId="77777777" w:rsidR="00D44706" w:rsidRPr="007A13D5" w:rsidRDefault="00D44706" w:rsidP="00025D9C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1EB52AE9" w14:textId="77777777" w:rsidR="00716C06" w:rsidRPr="000800E1" w:rsidRDefault="00716C06" w:rsidP="001C01F1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273BFE18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2. Termin i warunki wykonania umowy</w:t>
      </w:r>
    </w:p>
    <w:p w14:paraId="438FA334" w14:textId="3E3223F0" w:rsidR="00154D64" w:rsidRPr="000800E1" w:rsidRDefault="009628D3" w:rsidP="009573C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>dostarczy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przedmiot umowy do siedziby KUPUJĄCEJ (Urzęd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Miasta Tarnowa</w:t>
      </w:r>
      <w:r w:rsidR="003C647A">
        <w:rPr>
          <w:rFonts w:asciiTheme="minorHAnsi" w:hAnsiTheme="minorHAnsi" w:cstheme="minorHAnsi"/>
          <w:sz w:val="22"/>
          <w:szCs w:val="22"/>
          <w:lang w:eastAsia="en-US"/>
        </w:rPr>
        <w:t xml:space="preserve"> – Tarnów,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ul. Nowa 4, pok. 219) w terminie </w:t>
      </w:r>
      <w:r w:rsidRPr="000800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do </w:t>
      </w:r>
      <w:r w:rsidR="00D4470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14</w:t>
      </w:r>
      <w:r w:rsidRPr="000800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dni od daty podpisania umowy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0800E1">
        <w:rPr>
          <w:rFonts w:asciiTheme="minorHAnsi" w:hAnsiTheme="minorHAnsi" w:cstheme="minorHAnsi"/>
          <w:sz w:val="22"/>
          <w:szCs w:val="22"/>
        </w:rPr>
        <w:t xml:space="preserve">Przedmiot umowy zostanie dostarczony KUPUJĄCEJ </w:t>
      </w:r>
      <w:r w:rsidRPr="002503CD">
        <w:rPr>
          <w:rFonts w:asciiTheme="minorHAnsi" w:hAnsiTheme="minorHAnsi" w:cstheme="minorHAnsi"/>
          <w:sz w:val="22"/>
          <w:szCs w:val="22"/>
        </w:rPr>
        <w:t>w opakowaniu zabezpieczającym przed uszkodzeniem w</w:t>
      </w:r>
      <w:r w:rsidR="00991660">
        <w:rPr>
          <w:rFonts w:asciiTheme="minorHAnsi" w:hAnsiTheme="minorHAnsi" w:cstheme="minorHAnsi"/>
          <w:sz w:val="22"/>
          <w:szCs w:val="22"/>
        </w:rPr>
        <w:t> </w:t>
      </w:r>
      <w:r w:rsidRPr="002503CD">
        <w:rPr>
          <w:rFonts w:asciiTheme="minorHAnsi" w:hAnsiTheme="minorHAnsi" w:cstheme="minorHAnsi"/>
          <w:sz w:val="22"/>
          <w:szCs w:val="22"/>
        </w:rPr>
        <w:t>czasie transportu</w:t>
      </w:r>
      <w:r w:rsidRPr="000800E1">
        <w:rPr>
          <w:rFonts w:asciiTheme="minorHAnsi" w:hAnsiTheme="minorHAnsi" w:cstheme="minorHAnsi"/>
          <w:sz w:val="22"/>
          <w:szCs w:val="22"/>
        </w:rPr>
        <w:t xml:space="preserve"> oraz z pełną dokumentacją w języku polskim, w szczególności zawierającą postanowienia licencyjne, w tym kody aktywacyjne oprogramowania (klucze produktów). Nośniki licencji na oprogramowania mogą zostać dostarczone KUPUJĄCEJ także poprzez przesłanie kodów aktywacyjnych na adres </w:t>
      </w:r>
      <w:hyperlink r:id="rId8" w:history="1">
        <w:r w:rsidR="00154D64" w:rsidRPr="000800E1">
          <w:rPr>
            <w:rStyle w:val="Hipercze"/>
            <w:rFonts w:asciiTheme="minorHAnsi" w:hAnsiTheme="minorHAnsi" w:cstheme="minorHAnsi"/>
            <w:sz w:val="22"/>
            <w:szCs w:val="22"/>
          </w:rPr>
          <w:t>j.rozycki@umt.tarnow.pl</w:t>
        </w:r>
      </w:hyperlink>
      <w:r w:rsidRPr="000800E1">
        <w:rPr>
          <w:rFonts w:asciiTheme="minorHAnsi" w:hAnsiTheme="minorHAnsi" w:cstheme="minorHAnsi"/>
          <w:sz w:val="22"/>
          <w:szCs w:val="22"/>
        </w:rPr>
        <w:t>.</w:t>
      </w:r>
    </w:p>
    <w:p w14:paraId="7874DC7A" w14:textId="1EC74009" w:rsidR="009628D3" w:rsidRPr="000800E1" w:rsidRDefault="009628D3" w:rsidP="009573C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Za dzień dokonania odbioru przedmiotu umowy uważa się dzień podpisania bez zastrzeżeń przez STRONY protokołu odbioru przedmiotu umowy. Protokół obioru przedmiotu umowy powinien </w:t>
      </w:r>
      <w:r w:rsidR="00D44706">
        <w:rPr>
          <w:rFonts w:asciiTheme="minorHAnsi" w:hAnsiTheme="minorHAnsi" w:cstheme="minorHAnsi"/>
          <w:sz w:val="22"/>
          <w:szCs w:val="22"/>
          <w:lang w:eastAsia="en-US"/>
        </w:rPr>
        <w:t xml:space="preserve">zawierać </w:t>
      </w:r>
      <w:r w:rsidR="00D44706" w:rsidRPr="000800E1">
        <w:rPr>
          <w:rFonts w:asciiTheme="minorHAnsi" w:hAnsiTheme="minorHAnsi" w:cstheme="minorHAnsi"/>
          <w:sz w:val="22"/>
          <w:szCs w:val="22"/>
          <w:lang w:eastAsia="en-US"/>
        </w:rPr>
        <w:t>dane identyfikujące poszczególne oprogramowanie.</w:t>
      </w:r>
    </w:p>
    <w:p w14:paraId="363B2550" w14:textId="0424A293" w:rsidR="009628D3" w:rsidRPr="000800E1" w:rsidRDefault="009628D3" w:rsidP="009573C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Odbiór przedmiotu umowy nastąpi w siedzibie KUPUJĄCEJ (</w:t>
      </w:r>
      <w:r w:rsidR="00374817">
        <w:rPr>
          <w:rFonts w:asciiTheme="minorHAnsi" w:hAnsiTheme="minorHAnsi" w:cstheme="minorHAnsi"/>
          <w:sz w:val="22"/>
          <w:szCs w:val="22"/>
          <w:lang w:eastAsia="en-US"/>
        </w:rPr>
        <w:t xml:space="preserve">Urzędzie Miasta Tarnowa- </w:t>
      </w:r>
      <w:r w:rsidR="00374817" w:rsidRPr="00374817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arnów, ul. Nowa 4 pok. 219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) przez jej upoważnionych przedstawicieli w terminie do 3 (trzech) dni roboczych od dnia jego dostarczenia przez SPRZEDAWCĘ, na zasadach określonych w ust. </w:t>
      </w:r>
      <w:r w:rsidR="0049152E" w:rsidRPr="000800E1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i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zostanie potwierdzony przez STRONY protokolarnie. </w:t>
      </w:r>
    </w:p>
    <w:p w14:paraId="1613449C" w14:textId="06967F76" w:rsidR="009628D3" w:rsidRPr="0012676F" w:rsidRDefault="009628D3" w:rsidP="009573C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trakcie odbioru KUPUJĄCA dokona sprawdzenia ilościowego oraz zgodności parametrów dostarczonego przedmiotu umowy z parametrami i funkcjonalnościami określonymi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 § 1 i w 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załączniku nr </w:t>
      </w:r>
      <w:r w:rsidR="00452ACA" w:rsidRPr="00452ACA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 do umowy. Jakiekolwiek stwierdzona przez KUPUJĄCĄ niezgodności w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tym zakresie stanowi podstawę odmowy przyjęcia 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przedmiotu umowy przez KUPUJĄCĄ i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 xml:space="preserve">naliczania przez KUPUJĄCĄ kar umownych, o których mowa w § </w:t>
      </w:r>
      <w:r w:rsidR="00B149D6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="00414FD7" w:rsidRPr="0012676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ust. 2 pkt 1 do czasu dostarczenia przez SPRZEDAWCĘ przedmiot umowy zgodnego z warunkami umowy.</w:t>
      </w:r>
    </w:p>
    <w:p w14:paraId="7C3BC047" w14:textId="7240BA33" w:rsidR="009628D3" w:rsidRPr="000800E1" w:rsidRDefault="009628D3" w:rsidP="009573C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76F">
        <w:rPr>
          <w:rFonts w:asciiTheme="minorHAnsi" w:hAnsiTheme="minorHAnsi" w:cstheme="minorHAnsi"/>
          <w:sz w:val="22"/>
          <w:szCs w:val="22"/>
          <w:lang w:eastAsia="en-US"/>
        </w:rPr>
        <w:t>W razie stwierdzenia przy odbiorze braków w przedmiocie umowy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, jego wad lub/i niezgodności parametrów i funkcjonalności z § 1 i z załącznikiem nr </w:t>
      </w:r>
      <w:r w:rsidR="00452ACA" w:rsidRPr="00452ACA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do umowy, STRONY sporządzą protokół niezgodności wskazując ujawnione braki, niezgodności lub/i wady, wraz z ich opisem oraz wskazaniem terminu ich usunięcia przez SPRZEDAWCĘ i ponownego dostarczenia KUPUJĄCEJ, nie dłuższym jednak niż 3 dni robocze. W sytuacji, w której przy odbiorze przedmiotu umowy zostanie stwierdzona wadliwość dostarczonej KUPUJĄCEJ licencji oprogramowania (uszkodzenie, niemożność odczytu, itp.), SPRZEDAWCA w terminie wskazanym w zdaniu poprzednim, bez dodatkowych opłat, dokona jej wymiany na wolną od wad. </w:t>
      </w:r>
    </w:p>
    <w:p w14:paraId="1B4C590F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B015244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3. Cena i zasady rozliczeń</w:t>
      </w:r>
    </w:p>
    <w:p w14:paraId="5CBDCEEC" w14:textId="2B4A4C1F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sprzedaje, a KUPUJĄCA kupuje określony w § 1 przedmiot umowy za cenę </w:t>
      </w:r>
      <w:r w:rsidR="00FC791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</w:t>
      </w:r>
      <w:r w:rsidRPr="000800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 brutto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(słownie: </w:t>
      </w:r>
      <w:r w:rsidR="00FC7916">
        <w:rPr>
          <w:rFonts w:asciiTheme="minorHAnsi" w:hAnsiTheme="minorHAnsi" w:cstheme="minorHAnsi"/>
          <w:sz w:val="22"/>
          <w:szCs w:val="22"/>
          <w:lang w:eastAsia="en-US"/>
        </w:rPr>
        <w:t>…………………………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B67B66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8B813DD" w14:textId="0A5EDD22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Cena określona w ust. 1 zawiera wszystkie koszty niezbędne do prawidłowego wykonania przedmiotu umowy, w tym koszty opakowania, dostawy – transportu do siedziby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oraz podatek graniczny i podatek VAT, naliczone według aktualnie obowiązujących przepisów</w:t>
      </w:r>
      <w:r w:rsidR="00DB155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8DF0736" w14:textId="77777777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Podstawą wystawienia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 xml:space="preserve"> i dostarczenia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przez SPRZEDAWCĘ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faktury VAT 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będzie podpisany </w:t>
      </w:r>
      <w:r w:rsidRPr="0064282B">
        <w:rPr>
          <w:rFonts w:asciiTheme="minorHAnsi" w:hAnsiTheme="minorHAnsi" w:cstheme="minorHAnsi"/>
          <w:sz w:val="22"/>
          <w:szCs w:val="22"/>
          <w:lang w:eastAsia="en-US"/>
        </w:rPr>
        <w:t>przez STRONY protokół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odbioru przedmiotu umowy, o którym mowa w § 2 ust. 3 umowy. </w:t>
      </w:r>
    </w:p>
    <w:p w14:paraId="2F247B42" w14:textId="77777777" w:rsidR="00505AD6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treści faktury VAT obowiązkowo jako nabywca usług wskazana zostanie Gmina Miasta Tarnowa, ul. Mickiewicza 2, 33-100 Tarnów, NIP: 873-10-11-086, zaś jako odbiorca usług/płatnik Urząd Miasta Tarnowa, ul. Mickiewicza 2, 33-100 Tarnów.</w:t>
      </w:r>
    </w:p>
    <w:p w14:paraId="2599683F" w14:textId="77777777" w:rsidR="001C01F1" w:rsidRPr="000800E1" w:rsidRDefault="00505AD6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Zapłata </w:t>
      </w:r>
      <w:r w:rsidR="00BB0953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ceny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nastąpi przelewem w terminie 14 dni od daty otrzymania przez KUPUJĄCĄ faktury VAT, na rachunek bankowy wskazany na tej fakturze.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5C70" w:rsidRPr="000800E1">
        <w:rPr>
          <w:rFonts w:asciiTheme="minorHAnsi" w:hAnsiTheme="minorHAnsi" w:cstheme="minorHAnsi"/>
          <w:sz w:val="22"/>
          <w:szCs w:val="22"/>
        </w:rPr>
        <w:t>Doręczenie faktury KUPUJĄCEJ może nastąpić na adres jej siedziby lub na skrzynkę PEPPOL KUPUJĄCEJ: Gminy Miasta Tarnowa na Platformie Elektrycznego Fakturowania – skrócona nazwa skrzynki PEPPOL: Gmina Miasta Tarnowa, Typ/Numer PEPPOL NIP 8731011086. (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="00855C70" w:rsidRPr="000800E1">
        <w:rPr>
          <w:rFonts w:asciiTheme="minorHAnsi" w:hAnsiTheme="minorHAnsi" w:cstheme="minorHAnsi"/>
          <w:sz w:val="22"/>
          <w:szCs w:val="22"/>
        </w:rPr>
        <w:t>może wysłać ustrukturyzowaną fakturę elektroniczną zgodnie z ustawą z dnia 9 listopada 2018 r. o elektronicznym fakturowaniu w zamówieniach publicznych, koncesjach na roboty budowlane lub usługi oraz partnerstwie publiczno-prawnym).</w:t>
      </w:r>
    </w:p>
    <w:p w14:paraId="0941077D" w14:textId="53ACEF97" w:rsidR="00855C70" w:rsidRPr="000800E1" w:rsidRDefault="00855C70" w:rsidP="009573C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 xml:space="preserve">oświadcza, że rachunek bankowy wskazany na dostarczanych KUPUJĄCEJ fakturze obejmującej cenę, o której mowa w ust. 1, w chwili </w:t>
      </w:r>
      <w:r w:rsidR="00BB0953" w:rsidRPr="000800E1">
        <w:rPr>
          <w:rFonts w:asciiTheme="minorHAnsi" w:hAnsiTheme="minorHAnsi" w:cstheme="minorHAnsi"/>
          <w:sz w:val="22"/>
          <w:szCs w:val="22"/>
        </w:rPr>
        <w:t xml:space="preserve">jej </w:t>
      </w:r>
      <w:r w:rsidRPr="000800E1">
        <w:rPr>
          <w:rFonts w:asciiTheme="minorHAnsi" w:hAnsiTheme="minorHAnsi" w:cstheme="minorHAnsi"/>
          <w:sz w:val="22"/>
          <w:szCs w:val="22"/>
        </w:rPr>
        <w:t xml:space="preserve">zapłaty będzie znajdować się </w:t>
      </w:r>
      <w:r w:rsidRPr="000800E1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991660">
        <w:rPr>
          <w:rFonts w:asciiTheme="minorHAnsi" w:hAnsiTheme="minorHAnsi" w:cstheme="minorHAnsi"/>
          <w:sz w:val="22"/>
          <w:szCs w:val="22"/>
        </w:rPr>
        <w:t> </w:t>
      </w:r>
      <w:r w:rsidRPr="000800E1">
        <w:rPr>
          <w:rFonts w:asciiTheme="minorHAnsi" w:hAnsiTheme="minorHAnsi" w:cstheme="minorHAnsi"/>
          <w:sz w:val="22"/>
          <w:szCs w:val="22"/>
        </w:rPr>
        <w:t>elektronicznym wykazie czynnych podatników VAT, tzw. „białej liście podatników VAT” prowadzonej przez szefa Krajowej Administracji Skarbowej.</w:t>
      </w:r>
    </w:p>
    <w:p w14:paraId="1EC90EA5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2438751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4. Postanowienia dodatkowe</w:t>
      </w:r>
    </w:p>
    <w:p w14:paraId="13AAEAD2" w14:textId="77777777" w:rsidR="009628D3" w:rsidRPr="000800E1" w:rsidRDefault="009628D3" w:rsidP="009573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SPRZEDAWCA oświadcza, że niniejsza umowa nie narusza uprawnień osób trzecich w zakresie autorskich praw do oprogramowania, o którym mowa w § 1.</w:t>
      </w:r>
    </w:p>
    <w:p w14:paraId="1EFF3D34" w14:textId="77777777" w:rsidR="009628D3" w:rsidRPr="000800E1" w:rsidRDefault="009628D3" w:rsidP="009573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wystąpienia przeciwko KUPUJĄCEJ przez osobę trzecią z roszczeniami wynikającymi z naruszenia jej praw w związku z postanowieniami niniejszej umowy, SPRZEDAWCA zobowiązany jest do ich zaspokojenia i zwolnienia KUPUJĄCEJ od obowiązku świadczeń z tego tytułu.</w:t>
      </w:r>
    </w:p>
    <w:p w14:paraId="40DBAF3C" w14:textId="77777777" w:rsidR="009628D3" w:rsidRPr="000800E1" w:rsidRDefault="009628D3" w:rsidP="009573C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dochodzenia na drodze sądowej przez osoby trzecie roszczeń wynikających z tytułów wskazanych w ust. 2 przeciwko KUPUJĄCEJ, SPRZEDAWCA będzie zobowiązany do przystąpienia w procesie do KUPUJĄCEJ i podjęcia wszelkich czynności w celu jej zwolnienia z udziału w sprawie.</w:t>
      </w:r>
    </w:p>
    <w:p w14:paraId="46DE653E" w14:textId="77777777" w:rsidR="009628D3" w:rsidRDefault="009628D3" w:rsidP="001C01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CDECA32" w14:textId="0D26DE9E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B149D6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Kary umowne</w:t>
      </w:r>
    </w:p>
    <w:p w14:paraId="69FFD5B9" w14:textId="77777777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przypadku uchybienia przez KUPUJĄCĄ terminom płatności ceny KUPUJĄCA zapłaci SPRZEDAWCY odsetki ustawowe.</w:t>
      </w:r>
    </w:p>
    <w:p w14:paraId="16B71A30" w14:textId="2C704EBF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uiści na rzecz KUPUJĄCEJ kary umowne w wysokości 0,2% ceny brutto, o której mowa w § 3 ust. 1:</w:t>
      </w:r>
    </w:p>
    <w:p w14:paraId="09746035" w14:textId="77777777" w:rsidR="009628D3" w:rsidRPr="000800E1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dostawie przedmiotu umowy w stosunku do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terminu, o którym mowa w § 2 ust. 1, </w:t>
      </w:r>
    </w:p>
    <w:p w14:paraId="509B90A4" w14:textId="2614EB09" w:rsidR="009628D3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stosunku do terminu określonego zgodnie 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414FD7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 xml:space="preserve">§ 2 ust. </w:t>
      </w:r>
      <w:r w:rsidR="00414FD7" w:rsidRPr="00414FD7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>, w usunięciu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stwierdzonych przy odbiorze braków ilościowych przedmiotu umowy, jego wad lub/i niezgodności parametrów i funkcjonalności z załącznikiem nr </w:t>
      </w:r>
      <w:r w:rsidR="006A2D6D" w:rsidRPr="000800E1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do umowy lub w wymianie na wolną od wad dostarczonej licencji oprogramowania,</w:t>
      </w:r>
    </w:p>
    <w:p w14:paraId="7B08D70A" w14:textId="1D05C21A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Naliczone zgodne z ust. 2 kary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umowne będą potrącone z należnej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ceny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brutto, o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mowa w § 3 ust. 1.</w:t>
      </w:r>
    </w:p>
    <w:p w14:paraId="1D2E9751" w14:textId="00F432FF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 przypadku, gdy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zwłok</w:t>
      </w:r>
      <w:r w:rsidR="00B8588F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dostawie przedmiotu umowy w stosunku do terminu, o którym mowa w § 2 ust. 1, przekroczy 15 dni, KUPUJĄCEJ przysługuje prawo odstąpienia od umowy ze skutkiem natychmiastowym bez konieczności wyznaczania SPRZEDAWCY dodatkowego terminu. W takim wypadku SPRZEDAWCA zapłaci KUPUJĄCEJ dodatkowo karę umowną w wysokości 10% ceny brutto, o której mowa w § 3 ust. 1.</w:t>
      </w:r>
    </w:p>
    <w:p w14:paraId="1F6FBB7F" w14:textId="77777777" w:rsidR="009628D3" w:rsidRPr="000800E1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przypadkach, o których mowa w ust. 4 SPRZEDAWCA zapłaci karę umowną na rachunek bankowy KUPUJĄCEJ wskazany w pisemnym wezwaniu, w terminie</w:t>
      </w:r>
      <w:r w:rsidR="0033535C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7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dni od dnia jego otrzymania. </w:t>
      </w:r>
    </w:p>
    <w:p w14:paraId="1C78AC0A" w14:textId="77777777" w:rsidR="009628D3" w:rsidRDefault="009628D3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sytuacji, gdy kary umowne nie pokryją szkody KUPUJĄCEJ przysługuje jej prawo żądania od SPRZEDAWCY odszkodowania uzupełniającego na zasadach ogólnych.</w:t>
      </w:r>
    </w:p>
    <w:p w14:paraId="55A25D14" w14:textId="6FCDB3B9" w:rsidR="00414FD7" w:rsidRPr="007A13D5" w:rsidRDefault="00414FD7" w:rsidP="009573C6">
      <w:pPr>
        <w:numPr>
          <w:ilvl w:val="0"/>
          <w:numId w:val="3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7A13D5">
        <w:rPr>
          <w:rFonts w:ascii="Calibri" w:hAnsi="Calibri" w:cs="Calibri"/>
          <w:sz w:val="22"/>
          <w:szCs w:val="22"/>
          <w:lang w:eastAsia="en-US"/>
        </w:rPr>
        <w:t xml:space="preserve">Łączna maksymalna wysokość kar umownych (art. 436 pkt 3 </w:t>
      </w:r>
      <w:r w:rsidR="00991660">
        <w:rPr>
          <w:rFonts w:ascii="Calibri" w:hAnsi="Calibri" w:cs="Calibri"/>
          <w:sz w:val="22"/>
          <w:szCs w:val="22"/>
          <w:lang w:eastAsia="en-US"/>
        </w:rPr>
        <w:t>PZP</w:t>
      </w:r>
      <w:r w:rsidRPr="007A13D5">
        <w:rPr>
          <w:rFonts w:ascii="Calibri" w:hAnsi="Calibri" w:cs="Calibri"/>
          <w:sz w:val="22"/>
          <w:szCs w:val="22"/>
          <w:lang w:eastAsia="en-US"/>
        </w:rPr>
        <w:t>), których KUPUJĄCA może dochodzić od SPRZEDAWCY nie może przekroczyć 30% ceny</w:t>
      </w:r>
      <w:r>
        <w:rPr>
          <w:rFonts w:ascii="Calibri" w:hAnsi="Calibri" w:cs="Calibri"/>
          <w:sz w:val="22"/>
          <w:szCs w:val="22"/>
          <w:lang w:eastAsia="en-US"/>
        </w:rPr>
        <w:t xml:space="preserve"> brutto</w:t>
      </w:r>
      <w:r w:rsidRPr="007A13D5">
        <w:rPr>
          <w:rFonts w:ascii="Calibri" w:hAnsi="Calibri" w:cs="Calibri"/>
          <w:sz w:val="22"/>
          <w:szCs w:val="22"/>
          <w:lang w:eastAsia="en-US"/>
        </w:rPr>
        <w:t>, o której mowa w § 3 ust. 1 umowy.</w:t>
      </w:r>
    </w:p>
    <w:p w14:paraId="5C6CB840" w14:textId="77777777" w:rsidR="009628D3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1E54711" w14:textId="59F351EA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484917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Postanowienia końcowe</w:t>
      </w:r>
    </w:p>
    <w:p w14:paraId="63E42C84" w14:textId="454B46E0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wyjątkiem powinności wynikających dla KUPUJĄCEJ z powszechnie obowiązujących przepisów prawa, żadna ze STRON niniejszej umowy nie może bez pisemnej zgody drugiej STRONY przekazać lub w inny sposób ujawniać osobom trzecim jakichkolwiek dokumentów lub informacji związanych z realizacją umowy, w tym w szczególności SPRZEDAWCA zobowiązuje się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do</w:t>
      </w:r>
      <w:r w:rsidR="00991660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zachowania poufności informacji i danych uzyskanych w trakcie wykonywania przedmiotu umowy.</w:t>
      </w:r>
    </w:p>
    <w:p w14:paraId="438CBFE2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nie może bez uprzedniej pisemnej zgody KUPUJĄCEJ przenieść na inne podmioty praw lub obowiązków wynikających z niniejszej umowy. Dotyczy to także cesji wierzytelności przysługujących z tytułu niniejszej umowy. </w:t>
      </w:r>
    </w:p>
    <w:p w14:paraId="09AA2B94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może wykonywać umowę z wykorzystaniem osób trzecich jedynie za uprzednią pisemną zgodą KUPUJĄCEJ. Za działania lub zaniechania osób trzecich, o których mowa w zdaniu poprzednim, SPRZEDAWCA ponosi odpowiedzialność jak za własne działania lub zaniechania.</w:t>
      </w:r>
    </w:p>
    <w:p w14:paraId="60568483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Wszelkie zmiany i uzupełnienia umowy wymagają dla swej ważności formy pisemnego aneksu. </w:t>
      </w:r>
    </w:p>
    <w:p w14:paraId="722674D2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sprawach nieuregulowanych niniejszą umową mają zastosowanie przepisy Kodeksu cywilnego oraz ustawy Prawo zamówień publicznych, a także ustawy o prawie autorskim i prawach pokrewnych.</w:t>
      </w:r>
    </w:p>
    <w:p w14:paraId="485C9752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Ewentualne spory powstałe na tle wykonywania przedmiotu umowy, STRONY poddają sądowi właściwemu ze względu na siedzibę KUPUJĄCEJ.</w:t>
      </w:r>
    </w:p>
    <w:p w14:paraId="23260885" w14:textId="77777777" w:rsidR="009628D3" w:rsidRPr="000800E1" w:rsidRDefault="009628D3" w:rsidP="009573C6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Umowę sporządzono w dwóch jednobrzmiących egzemplarzach, po jednym dla każdej STRON.</w:t>
      </w:r>
    </w:p>
    <w:p w14:paraId="0521A718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713EFD9" w14:textId="77777777" w:rsidR="009C7450" w:rsidRPr="000800E1" w:rsidRDefault="009C7450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52E55782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KUPUJĄCA</w:t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  <w:t xml:space="preserve"> SPRZEDAWCA</w:t>
      </w:r>
    </w:p>
    <w:p w14:paraId="435B03D9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15AF6BB5" w14:textId="77777777" w:rsidR="009C7450" w:rsidRPr="000800E1" w:rsidRDefault="009C7450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5C3CA5C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336E976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CA73CFE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6DBB00C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4FD72AE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A257181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98011BF" w14:textId="62237629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PODDANO KONTROLI WSTĘPNEJ</w:t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>PODDANO KONTROLI PRAWNEJ</w:t>
      </w:r>
    </w:p>
    <w:p w14:paraId="3135827C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CDBAE6E" w14:textId="5216BB1C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………………………..…………………….</w:t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="003C647A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 xml:space="preserve"> …………..……………………………..</w:t>
      </w:r>
    </w:p>
    <w:p w14:paraId="42BF9491" w14:textId="3E5DD671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Pieczęć i podpis osoby upoważnionej</w:t>
      </w:r>
    </w:p>
    <w:p w14:paraId="4AB35A03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D910F09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F975A3C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C6D81D7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01B1157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 xml:space="preserve">Wydział Informatyzacji </w:t>
      </w:r>
    </w:p>
    <w:p w14:paraId="7974F05F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6366E71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Dział: 750</w:t>
      </w:r>
    </w:p>
    <w:p w14:paraId="41379754" w14:textId="1D3490DA" w:rsidR="001C37F5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Rozdział: 75023</w:t>
      </w: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br/>
        <w:t>§</w:t>
      </w:r>
      <w:r w:rsidR="00CF0A2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813F2">
        <w:rPr>
          <w:rFonts w:asciiTheme="minorHAnsi" w:hAnsiTheme="minorHAnsi" w:cstheme="minorHAnsi"/>
          <w:b/>
          <w:bCs/>
          <w:i/>
          <w:sz w:val="22"/>
          <w:szCs w:val="22"/>
        </w:rPr>
        <w:t>…………</w:t>
      </w:r>
      <w:r w:rsidR="001C37F5" w:rsidRPr="000800E1">
        <w:rPr>
          <w:rFonts w:asciiTheme="minorHAnsi" w:hAnsiTheme="minorHAnsi" w:cstheme="minorHAnsi"/>
          <w:b/>
          <w:bCs/>
          <w:i/>
          <w:sz w:val="22"/>
          <w:szCs w:val="22"/>
        </w:rPr>
        <w:br w:type="page"/>
      </w:r>
    </w:p>
    <w:p w14:paraId="6F751458" w14:textId="31973186" w:rsidR="007C23CC" w:rsidRPr="007A13D5" w:rsidRDefault="007C23CC" w:rsidP="007C23CC">
      <w:pPr>
        <w:spacing w:after="160" w:line="259" w:lineRule="auto"/>
        <w:jc w:val="right"/>
        <w:rPr>
          <w:rFonts w:ascii="Calibri" w:hAnsi="Calibri" w:cs="Calibri"/>
          <w:b/>
          <w:bCs/>
          <w:i/>
          <w:sz w:val="22"/>
          <w:szCs w:val="22"/>
        </w:rPr>
      </w:pPr>
      <w:r w:rsidRPr="007A13D5">
        <w:rPr>
          <w:rFonts w:ascii="Calibri" w:hAnsi="Calibri" w:cs="Calibri"/>
          <w:b/>
          <w:bCs/>
          <w:i/>
          <w:sz w:val="22"/>
          <w:szCs w:val="22"/>
        </w:rPr>
        <w:lastRenderedPageBreak/>
        <w:t xml:space="preserve">Załącznik </w:t>
      </w:r>
      <w:r>
        <w:rPr>
          <w:rFonts w:ascii="Calibri" w:hAnsi="Calibri" w:cs="Calibri"/>
          <w:b/>
          <w:bCs/>
          <w:i/>
          <w:sz w:val="22"/>
          <w:szCs w:val="22"/>
        </w:rPr>
        <w:t>1</w:t>
      </w:r>
      <w:r w:rsidRPr="007A13D5">
        <w:rPr>
          <w:rFonts w:ascii="Calibri" w:hAnsi="Calibri" w:cs="Calibri"/>
          <w:b/>
          <w:bCs/>
          <w:i/>
          <w:sz w:val="22"/>
          <w:szCs w:val="22"/>
        </w:rPr>
        <w:t xml:space="preserve"> do umowy Nr 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………/………..</w:t>
      </w:r>
    </w:p>
    <w:p w14:paraId="4F68B002" w14:textId="77777777" w:rsidR="000800E1" w:rsidRPr="000800E1" w:rsidRDefault="000800E1" w:rsidP="001C01F1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E351F7B" w14:textId="77777777" w:rsidR="009628D3" w:rsidRPr="003C647A" w:rsidRDefault="00501ABD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</w:rPr>
      </w:pPr>
      <w:r w:rsidRPr="003C647A">
        <w:rPr>
          <w:rFonts w:asciiTheme="minorHAnsi" w:eastAsia="Calibri" w:hAnsiTheme="minorHAnsi" w:cstheme="minorHAnsi"/>
          <w:b/>
          <w:bCs/>
        </w:rPr>
        <w:t xml:space="preserve">SZCZEGÓŁOWY OPIS PRZEDMIOTU ZAMÓWIENIA </w:t>
      </w:r>
    </w:p>
    <w:p w14:paraId="03FB0DCC" w14:textId="77777777" w:rsidR="00D1454D" w:rsidRDefault="00D1454D" w:rsidP="00D1454D">
      <w:pPr>
        <w:ind w:right="19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0BB3">
        <w:rPr>
          <w:rFonts w:asciiTheme="minorHAnsi" w:hAnsiTheme="minorHAnsi" w:cstheme="minorHAnsi"/>
          <w:b/>
          <w:sz w:val="22"/>
          <w:szCs w:val="22"/>
        </w:rPr>
        <w:t xml:space="preserve">wraz ze wskazaniem wymagań jakościowych odnoszących się do głównych elementów składających się na przedmiot zamówienia </w:t>
      </w:r>
    </w:p>
    <w:p w14:paraId="15FDB924" w14:textId="77777777" w:rsidR="00D65B92" w:rsidRPr="00D60BB3" w:rsidRDefault="00D65B92" w:rsidP="00D1454D">
      <w:pPr>
        <w:ind w:right="193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FDC997C" w14:textId="77777777" w:rsidR="00D65B92" w:rsidRPr="00A55F7D" w:rsidRDefault="00D65B92" w:rsidP="00D65B92">
      <w:pPr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1CF8DB0D" w14:textId="77777777" w:rsidR="00D65B92" w:rsidRPr="00A55F7D" w:rsidRDefault="00D65B92" w:rsidP="00E818F1">
      <w:pPr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</w:p>
    <w:p w14:paraId="09FDAF8B" w14:textId="67AF30AF" w:rsidR="007535A9" w:rsidRDefault="00484917" w:rsidP="00E818F1">
      <w:pPr>
        <w:spacing w:after="160" w:line="259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484917">
        <w:t>Przedłużenie posiadan</w:t>
      </w:r>
      <w:r>
        <w:t xml:space="preserve">ej licencji niewyłącznej </w:t>
      </w:r>
      <w:r w:rsidRPr="00484917">
        <w:t xml:space="preserve">dla posiadanego oprogramowania </w:t>
      </w:r>
      <w:r>
        <w:t>FortiAnalyzer</w:t>
      </w:r>
      <w:r w:rsidR="00E818F1">
        <w:t xml:space="preserve"> (FortiAnalyzer-VM Subscription License with Support, Subscription license for 5 GB/Day Central Logging &amp; Analytics. Include FortiCare Premium support, IOC, Security Automation Service and FortiGuard Outbreak Detection Service - FC1-10-AZVMS-465-01-12) </w:t>
      </w:r>
      <w:r>
        <w:t xml:space="preserve">wraz ze wsparciem na 12 miesięcy. </w:t>
      </w:r>
      <w:r w:rsidRPr="00484917">
        <w:t xml:space="preserve">Okres ważności aktualnej licencji upływa z dniem </w:t>
      </w:r>
      <w:r w:rsidR="00707689">
        <w:t>26 października</w:t>
      </w:r>
      <w:r w:rsidRPr="00484917">
        <w:t xml:space="preserve"> 2024 r. Nowa subskrypcja powinna rozpocząć się z dniem </w:t>
      </w:r>
      <w:r>
        <w:t>27</w:t>
      </w:r>
      <w:r w:rsidRPr="00484917">
        <w:t xml:space="preserve"> października 2024 r. (w przypadku, gdy termin realizacji przedmiotu umowy nie pozwoli na dotrzymanie ww. terminu nowa subskrypcja powinna rozpocząć się od dnia następnego po dniu dostarczenia przedmiotu umowy).</w:t>
      </w:r>
    </w:p>
    <w:sectPr w:rsidR="007535A9" w:rsidSect="000B2525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ED49" w14:textId="77777777" w:rsidR="00457137" w:rsidRDefault="00457137" w:rsidP="00B13C35">
      <w:r>
        <w:separator/>
      </w:r>
    </w:p>
  </w:endnote>
  <w:endnote w:type="continuationSeparator" w:id="0">
    <w:p w14:paraId="4F05D702" w14:textId="77777777" w:rsidR="00457137" w:rsidRDefault="00457137" w:rsidP="00B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A1FB" w14:textId="77777777" w:rsidR="00457137" w:rsidRDefault="00457137" w:rsidP="00B13C35">
      <w:r>
        <w:separator/>
      </w:r>
    </w:p>
  </w:footnote>
  <w:footnote w:type="continuationSeparator" w:id="0">
    <w:p w14:paraId="736B8645" w14:textId="77777777" w:rsidR="00457137" w:rsidRDefault="00457137" w:rsidP="00B1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F24"/>
    <w:multiLevelType w:val="multilevel"/>
    <w:tmpl w:val="F6162F3C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C0643F"/>
    <w:multiLevelType w:val="multilevel"/>
    <w:tmpl w:val="46BABD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535858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94FCA"/>
    <w:multiLevelType w:val="hybridMultilevel"/>
    <w:tmpl w:val="6B5AC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C6E6B"/>
    <w:multiLevelType w:val="multilevel"/>
    <w:tmpl w:val="8A72B9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12622CB"/>
    <w:multiLevelType w:val="hybridMultilevel"/>
    <w:tmpl w:val="9C18E1C2"/>
    <w:lvl w:ilvl="0" w:tplc="7A3A616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1FF"/>
    <w:multiLevelType w:val="multilevel"/>
    <w:tmpl w:val="89121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1554E9"/>
    <w:multiLevelType w:val="hybridMultilevel"/>
    <w:tmpl w:val="5AE09FA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5F50215"/>
    <w:multiLevelType w:val="multilevel"/>
    <w:tmpl w:val="3D600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6C40E94"/>
    <w:multiLevelType w:val="hybridMultilevel"/>
    <w:tmpl w:val="0DAE322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77A6A00"/>
    <w:multiLevelType w:val="hybridMultilevel"/>
    <w:tmpl w:val="D3620694"/>
    <w:lvl w:ilvl="0" w:tplc="4FE8D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776F1"/>
    <w:multiLevelType w:val="multilevel"/>
    <w:tmpl w:val="F6162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02849F9"/>
    <w:multiLevelType w:val="multilevel"/>
    <w:tmpl w:val="51548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21247C3"/>
    <w:multiLevelType w:val="hybridMultilevel"/>
    <w:tmpl w:val="9E3AC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053B3"/>
    <w:multiLevelType w:val="multilevel"/>
    <w:tmpl w:val="5E6CC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5B5435A"/>
    <w:multiLevelType w:val="hybridMultilevel"/>
    <w:tmpl w:val="2820E0B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266A593C"/>
    <w:multiLevelType w:val="hybridMultilevel"/>
    <w:tmpl w:val="22A6B7E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43F0E0D"/>
    <w:multiLevelType w:val="hybridMultilevel"/>
    <w:tmpl w:val="8522C81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B0E3E"/>
    <w:multiLevelType w:val="multilevel"/>
    <w:tmpl w:val="27544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BCE1B70"/>
    <w:multiLevelType w:val="multilevel"/>
    <w:tmpl w:val="96EEB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CF54066"/>
    <w:multiLevelType w:val="hybridMultilevel"/>
    <w:tmpl w:val="972033F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D923B83"/>
    <w:multiLevelType w:val="hybridMultilevel"/>
    <w:tmpl w:val="5C4A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945A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F659B2"/>
    <w:multiLevelType w:val="multilevel"/>
    <w:tmpl w:val="A70CE5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E0E6077"/>
    <w:multiLevelType w:val="hybridMultilevel"/>
    <w:tmpl w:val="BF56F816"/>
    <w:lvl w:ilvl="0" w:tplc="1760F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B3B57"/>
    <w:multiLevelType w:val="hybridMultilevel"/>
    <w:tmpl w:val="970C2BCE"/>
    <w:lvl w:ilvl="0" w:tplc="C9C4EDF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2B8E"/>
    <w:multiLevelType w:val="hybridMultilevel"/>
    <w:tmpl w:val="2BC80BB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473869BC"/>
    <w:multiLevelType w:val="hybridMultilevel"/>
    <w:tmpl w:val="4D1C8E0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0187641"/>
    <w:multiLevelType w:val="hybridMultilevel"/>
    <w:tmpl w:val="0C64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4EA00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DC3B70"/>
    <w:multiLevelType w:val="multilevel"/>
    <w:tmpl w:val="FD4E5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24B3C65"/>
    <w:multiLevelType w:val="hybridMultilevel"/>
    <w:tmpl w:val="739CA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E1344"/>
    <w:multiLevelType w:val="hybridMultilevel"/>
    <w:tmpl w:val="4468BDDE"/>
    <w:lvl w:ilvl="0" w:tplc="D6D8D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1714E"/>
    <w:multiLevelType w:val="multilevel"/>
    <w:tmpl w:val="018807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9031195"/>
    <w:multiLevelType w:val="multilevel"/>
    <w:tmpl w:val="54F22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E4A7C31"/>
    <w:multiLevelType w:val="hybridMultilevel"/>
    <w:tmpl w:val="6A8261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DC02C9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0565D8"/>
    <w:multiLevelType w:val="hybridMultilevel"/>
    <w:tmpl w:val="63F2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AE432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DB61A1"/>
    <w:multiLevelType w:val="hybridMultilevel"/>
    <w:tmpl w:val="2FAE8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169FB"/>
    <w:multiLevelType w:val="multilevel"/>
    <w:tmpl w:val="3A1CB5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89850CF"/>
    <w:multiLevelType w:val="hybridMultilevel"/>
    <w:tmpl w:val="AA24BFD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6944167F"/>
    <w:multiLevelType w:val="hybridMultilevel"/>
    <w:tmpl w:val="FF52A980"/>
    <w:lvl w:ilvl="0" w:tplc="D886437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D691DFE"/>
    <w:multiLevelType w:val="multilevel"/>
    <w:tmpl w:val="9D7C32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D826897"/>
    <w:multiLevelType w:val="multilevel"/>
    <w:tmpl w:val="68FC0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DC20C63"/>
    <w:multiLevelType w:val="multilevel"/>
    <w:tmpl w:val="C010D3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E3B112C"/>
    <w:multiLevelType w:val="hybridMultilevel"/>
    <w:tmpl w:val="2ECC900E"/>
    <w:lvl w:ilvl="0" w:tplc="0A06D4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7962B2"/>
    <w:multiLevelType w:val="hybridMultilevel"/>
    <w:tmpl w:val="23A4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C3F12"/>
    <w:multiLevelType w:val="hybridMultilevel"/>
    <w:tmpl w:val="04325220"/>
    <w:lvl w:ilvl="0" w:tplc="15BC3B3E">
      <w:start w:val="1"/>
      <w:numFmt w:val="decimal"/>
      <w:pStyle w:val="nr-wiersza"/>
      <w:lvlText w:val="%1."/>
      <w:lvlJc w:val="left"/>
      <w:pPr>
        <w:ind w:left="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DCADC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992F4F"/>
    <w:multiLevelType w:val="hybridMultilevel"/>
    <w:tmpl w:val="92B0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111BF2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447FC"/>
    <w:multiLevelType w:val="hybridMultilevel"/>
    <w:tmpl w:val="979267A4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7FC21277"/>
    <w:multiLevelType w:val="multilevel"/>
    <w:tmpl w:val="3654A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FCA44C2"/>
    <w:multiLevelType w:val="multilevel"/>
    <w:tmpl w:val="1458E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EF48E9"/>
    <w:multiLevelType w:val="multilevel"/>
    <w:tmpl w:val="CC64B4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6423458">
    <w:abstractNumId w:val="39"/>
  </w:num>
  <w:num w:numId="2" w16cid:durableId="998507671">
    <w:abstractNumId w:val="46"/>
  </w:num>
  <w:num w:numId="3" w16cid:durableId="137116664">
    <w:abstractNumId w:val="21"/>
  </w:num>
  <w:num w:numId="4" w16cid:durableId="148253025">
    <w:abstractNumId w:val="27"/>
  </w:num>
  <w:num w:numId="5" w16cid:durableId="1729455289">
    <w:abstractNumId w:val="43"/>
  </w:num>
  <w:num w:numId="6" w16cid:durableId="11162125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391945">
    <w:abstractNumId w:val="34"/>
  </w:num>
  <w:num w:numId="8" w16cid:durableId="1256282464">
    <w:abstractNumId w:val="47"/>
    <w:lvlOverride w:ilvl="0">
      <w:startOverride w:val="1"/>
    </w:lvlOverride>
  </w:num>
  <w:num w:numId="9" w16cid:durableId="1598058336">
    <w:abstractNumId w:val="45"/>
    <w:lvlOverride w:ilvl="0">
      <w:startOverride w:val="1"/>
    </w:lvlOverride>
  </w:num>
  <w:num w:numId="10" w16cid:durableId="594364468">
    <w:abstractNumId w:val="10"/>
  </w:num>
  <w:num w:numId="11" w16cid:durableId="310983248">
    <w:abstractNumId w:val="44"/>
  </w:num>
  <w:num w:numId="12" w16cid:durableId="1717581691">
    <w:abstractNumId w:val="24"/>
  </w:num>
  <w:num w:numId="13" w16cid:durableId="2134520213">
    <w:abstractNumId w:val="30"/>
  </w:num>
  <w:num w:numId="14" w16cid:durableId="856894970">
    <w:abstractNumId w:val="31"/>
  </w:num>
  <w:num w:numId="15" w16cid:durableId="162285814">
    <w:abstractNumId w:val="5"/>
  </w:num>
  <w:num w:numId="16" w16cid:durableId="1535999271">
    <w:abstractNumId w:val="40"/>
  </w:num>
  <w:num w:numId="17" w16cid:durableId="240525716">
    <w:abstractNumId w:val="17"/>
  </w:num>
  <w:num w:numId="18" w16cid:durableId="202792207">
    <w:abstractNumId w:val="37"/>
  </w:num>
  <w:num w:numId="19" w16cid:durableId="12656537">
    <w:abstractNumId w:val="1"/>
  </w:num>
  <w:num w:numId="20" w16cid:durableId="1434470823">
    <w:abstractNumId w:val="48"/>
  </w:num>
  <w:num w:numId="21" w16cid:durableId="1096055634">
    <w:abstractNumId w:val="32"/>
  </w:num>
  <w:num w:numId="22" w16cid:durableId="813372853">
    <w:abstractNumId w:val="0"/>
  </w:num>
  <w:num w:numId="23" w16cid:durableId="1221359632">
    <w:abstractNumId w:val="0"/>
    <w:lvlOverride w:ilvl="0">
      <w:startOverride w:val="1"/>
    </w:lvlOverride>
  </w:num>
  <w:num w:numId="24" w16cid:durableId="1988168109">
    <w:abstractNumId w:val="23"/>
  </w:num>
  <w:num w:numId="25" w16cid:durableId="224949507">
    <w:abstractNumId w:val="14"/>
  </w:num>
  <w:num w:numId="26" w16cid:durableId="724063189">
    <w:abstractNumId w:val="38"/>
  </w:num>
  <w:num w:numId="27" w16cid:durableId="78061954">
    <w:abstractNumId w:val="9"/>
  </w:num>
  <w:num w:numId="28" w16cid:durableId="55207566">
    <w:abstractNumId w:val="3"/>
  </w:num>
  <w:num w:numId="29" w16cid:durableId="823820089">
    <w:abstractNumId w:val="42"/>
  </w:num>
  <w:num w:numId="30" w16cid:durableId="1475681756">
    <w:abstractNumId w:val="36"/>
  </w:num>
  <w:num w:numId="31" w16cid:durableId="1357152160">
    <w:abstractNumId w:val="25"/>
  </w:num>
  <w:num w:numId="32" w16cid:durableId="528841714">
    <w:abstractNumId w:val="7"/>
  </w:num>
  <w:num w:numId="33" w16cid:durableId="2112047721">
    <w:abstractNumId w:val="16"/>
  </w:num>
  <w:num w:numId="34" w16cid:durableId="1041125594">
    <w:abstractNumId w:val="4"/>
  </w:num>
  <w:num w:numId="35" w16cid:durableId="251669911">
    <w:abstractNumId w:val="51"/>
  </w:num>
  <w:num w:numId="36" w16cid:durableId="1427143597">
    <w:abstractNumId w:val="22"/>
  </w:num>
  <w:num w:numId="37" w16cid:durableId="591670696">
    <w:abstractNumId w:val="18"/>
  </w:num>
  <w:num w:numId="38" w16cid:durableId="754135291">
    <w:abstractNumId w:val="19"/>
  </w:num>
  <w:num w:numId="39" w16cid:durableId="669403725">
    <w:abstractNumId w:val="49"/>
  </w:num>
  <w:num w:numId="40" w16cid:durableId="1801142782">
    <w:abstractNumId w:val="12"/>
  </w:num>
  <w:num w:numId="41" w16cid:durableId="1162041715">
    <w:abstractNumId w:val="41"/>
  </w:num>
  <w:num w:numId="42" w16cid:durableId="1806698432">
    <w:abstractNumId w:val="28"/>
  </w:num>
  <w:num w:numId="43" w16cid:durableId="1899709641">
    <w:abstractNumId w:val="20"/>
  </w:num>
  <w:num w:numId="44" w16cid:durableId="1872254714">
    <w:abstractNumId w:val="6"/>
  </w:num>
  <w:num w:numId="45" w16cid:durableId="970019092">
    <w:abstractNumId w:val="8"/>
  </w:num>
  <w:num w:numId="46" w16cid:durableId="1208688756">
    <w:abstractNumId w:val="0"/>
    <w:lvlOverride w:ilvl="0">
      <w:startOverride w:val="1"/>
    </w:lvlOverride>
  </w:num>
  <w:num w:numId="47" w16cid:durableId="1982690096">
    <w:abstractNumId w:val="0"/>
    <w:lvlOverride w:ilvl="0">
      <w:startOverride w:val="1"/>
    </w:lvlOverride>
  </w:num>
  <w:num w:numId="48" w16cid:durableId="523056031">
    <w:abstractNumId w:val="29"/>
  </w:num>
  <w:num w:numId="49" w16cid:durableId="687832759">
    <w:abstractNumId w:val="50"/>
  </w:num>
  <w:num w:numId="50" w16cid:durableId="1000040812">
    <w:abstractNumId w:val="26"/>
  </w:num>
  <w:num w:numId="51" w16cid:durableId="666791410">
    <w:abstractNumId w:val="11"/>
  </w:num>
  <w:num w:numId="52" w16cid:durableId="239952930">
    <w:abstractNumId w:val="15"/>
  </w:num>
  <w:num w:numId="53" w16cid:durableId="83845965">
    <w:abstractNumId w:val="13"/>
  </w:num>
  <w:num w:numId="54" w16cid:durableId="33849149">
    <w:abstractNumId w:val="33"/>
  </w:num>
  <w:num w:numId="55" w16cid:durableId="7328987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3"/>
    <w:rsid w:val="00002F43"/>
    <w:rsid w:val="00025D9C"/>
    <w:rsid w:val="000469D8"/>
    <w:rsid w:val="00051063"/>
    <w:rsid w:val="00051158"/>
    <w:rsid w:val="00054B29"/>
    <w:rsid w:val="00067B95"/>
    <w:rsid w:val="000800E1"/>
    <w:rsid w:val="000961EB"/>
    <w:rsid w:val="000A1687"/>
    <w:rsid w:val="000B038E"/>
    <w:rsid w:val="000B2525"/>
    <w:rsid w:val="000C5590"/>
    <w:rsid w:val="000E4A6E"/>
    <w:rsid w:val="000F209F"/>
    <w:rsid w:val="000F7D85"/>
    <w:rsid w:val="00125E2A"/>
    <w:rsid w:val="0012676F"/>
    <w:rsid w:val="0013137A"/>
    <w:rsid w:val="001343E9"/>
    <w:rsid w:val="00154D64"/>
    <w:rsid w:val="00160464"/>
    <w:rsid w:val="00160C49"/>
    <w:rsid w:val="0017434E"/>
    <w:rsid w:val="001813F2"/>
    <w:rsid w:val="001859DD"/>
    <w:rsid w:val="001A0125"/>
    <w:rsid w:val="001B3542"/>
    <w:rsid w:val="001C01F1"/>
    <w:rsid w:val="001C09F6"/>
    <w:rsid w:val="001C37F5"/>
    <w:rsid w:val="001E55EE"/>
    <w:rsid w:val="00203BF7"/>
    <w:rsid w:val="0022511F"/>
    <w:rsid w:val="00237747"/>
    <w:rsid w:val="002503CD"/>
    <w:rsid w:val="002A543D"/>
    <w:rsid w:val="002B0A2D"/>
    <w:rsid w:val="002D2919"/>
    <w:rsid w:val="003025D5"/>
    <w:rsid w:val="003038EA"/>
    <w:rsid w:val="003077B1"/>
    <w:rsid w:val="003138F1"/>
    <w:rsid w:val="0033526D"/>
    <w:rsid w:val="0033535C"/>
    <w:rsid w:val="0035215C"/>
    <w:rsid w:val="00372879"/>
    <w:rsid w:val="00374817"/>
    <w:rsid w:val="003B7BFA"/>
    <w:rsid w:val="003C647A"/>
    <w:rsid w:val="003D5110"/>
    <w:rsid w:val="00400A83"/>
    <w:rsid w:val="00400C80"/>
    <w:rsid w:val="00414FD7"/>
    <w:rsid w:val="00416E4B"/>
    <w:rsid w:val="00417063"/>
    <w:rsid w:val="00434CBE"/>
    <w:rsid w:val="00450FC2"/>
    <w:rsid w:val="00452ACA"/>
    <w:rsid w:val="004549AC"/>
    <w:rsid w:val="00457137"/>
    <w:rsid w:val="00484917"/>
    <w:rsid w:val="0049152E"/>
    <w:rsid w:val="00501ABD"/>
    <w:rsid w:val="00505AD6"/>
    <w:rsid w:val="0051752C"/>
    <w:rsid w:val="0052351E"/>
    <w:rsid w:val="00527A4D"/>
    <w:rsid w:val="005442A4"/>
    <w:rsid w:val="00555DE6"/>
    <w:rsid w:val="0057508A"/>
    <w:rsid w:val="00577898"/>
    <w:rsid w:val="00583EFA"/>
    <w:rsid w:val="00592EFF"/>
    <w:rsid w:val="005A1363"/>
    <w:rsid w:val="005B6407"/>
    <w:rsid w:val="005D4370"/>
    <w:rsid w:val="005D6409"/>
    <w:rsid w:val="005F58FE"/>
    <w:rsid w:val="0061483F"/>
    <w:rsid w:val="0064282B"/>
    <w:rsid w:val="00685F3F"/>
    <w:rsid w:val="00687142"/>
    <w:rsid w:val="0069216A"/>
    <w:rsid w:val="006A2D6D"/>
    <w:rsid w:val="006F49F9"/>
    <w:rsid w:val="0070098C"/>
    <w:rsid w:val="00707689"/>
    <w:rsid w:val="00707DEC"/>
    <w:rsid w:val="007105A7"/>
    <w:rsid w:val="00712DE6"/>
    <w:rsid w:val="0071377B"/>
    <w:rsid w:val="00716C06"/>
    <w:rsid w:val="0071721B"/>
    <w:rsid w:val="00720CA0"/>
    <w:rsid w:val="007344A8"/>
    <w:rsid w:val="00746B6C"/>
    <w:rsid w:val="007535A9"/>
    <w:rsid w:val="00766D30"/>
    <w:rsid w:val="007B6435"/>
    <w:rsid w:val="007C23CC"/>
    <w:rsid w:val="007E072A"/>
    <w:rsid w:val="007E1ED2"/>
    <w:rsid w:val="007F61B1"/>
    <w:rsid w:val="00803CB7"/>
    <w:rsid w:val="0081744C"/>
    <w:rsid w:val="00842D2B"/>
    <w:rsid w:val="00846A31"/>
    <w:rsid w:val="00855C70"/>
    <w:rsid w:val="00862DD8"/>
    <w:rsid w:val="00870E1F"/>
    <w:rsid w:val="00871D4F"/>
    <w:rsid w:val="00880139"/>
    <w:rsid w:val="00882034"/>
    <w:rsid w:val="008B332E"/>
    <w:rsid w:val="008F1F89"/>
    <w:rsid w:val="00906F22"/>
    <w:rsid w:val="00911D6F"/>
    <w:rsid w:val="00917C0D"/>
    <w:rsid w:val="0092026B"/>
    <w:rsid w:val="00920FFB"/>
    <w:rsid w:val="0092419C"/>
    <w:rsid w:val="0093378B"/>
    <w:rsid w:val="00943D39"/>
    <w:rsid w:val="00943EBF"/>
    <w:rsid w:val="00946721"/>
    <w:rsid w:val="00946E2F"/>
    <w:rsid w:val="0095229D"/>
    <w:rsid w:val="009573C6"/>
    <w:rsid w:val="009628D3"/>
    <w:rsid w:val="00976B8C"/>
    <w:rsid w:val="00991660"/>
    <w:rsid w:val="009B4A71"/>
    <w:rsid w:val="009C7450"/>
    <w:rsid w:val="009D66F1"/>
    <w:rsid w:val="00A05DBE"/>
    <w:rsid w:val="00A0638C"/>
    <w:rsid w:val="00A0760A"/>
    <w:rsid w:val="00A211BD"/>
    <w:rsid w:val="00A23E72"/>
    <w:rsid w:val="00A74D34"/>
    <w:rsid w:val="00A775F8"/>
    <w:rsid w:val="00A81CB5"/>
    <w:rsid w:val="00A824FD"/>
    <w:rsid w:val="00A830CF"/>
    <w:rsid w:val="00A91511"/>
    <w:rsid w:val="00AC3C04"/>
    <w:rsid w:val="00AD0AB3"/>
    <w:rsid w:val="00AE4072"/>
    <w:rsid w:val="00B06436"/>
    <w:rsid w:val="00B13C35"/>
    <w:rsid w:val="00B149D6"/>
    <w:rsid w:val="00B16063"/>
    <w:rsid w:val="00B20124"/>
    <w:rsid w:val="00B307FD"/>
    <w:rsid w:val="00B314E0"/>
    <w:rsid w:val="00B442DA"/>
    <w:rsid w:val="00B67331"/>
    <w:rsid w:val="00B67B66"/>
    <w:rsid w:val="00B8588F"/>
    <w:rsid w:val="00BB0953"/>
    <w:rsid w:val="00BB0ACD"/>
    <w:rsid w:val="00BC5BDE"/>
    <w:rsid w:val="00BE5A9D"/>
    <w:rsid w:val="00C07994"/>
    <w:rsid w:val="00C23A2A"/>
    <w:rsid w:val="00C3302A"/>
    <w:rsid w:val="00C610B0"/>
    <w:rsid w:val="00C644FE"/>
    <w:rsid w:val="00C757CC"/>
    <w:rsid w:val="00C77DE3"/>
    <w:rsid w:val="00C85160"/>
    <w:rsid w:val="00C9171F"/>
    <w:rsid w:val="00CC2663"/>
    <w:rsid w:val="00CD7342"/>
    <w:rsid w:val="00CF0A23"/>
    <w:rsid w:val="00CF6C24"/>
    <w:rsid w:val="00D03828"/>
    <w:rsid w:val="00D1454D"/>
    <w:rsid w:val="00D15F1F"/>
    <w:rsid w:val="00D16863"/>
    <w:rsid w:val="00D244F2"/>
    <w:rsid w:val="00D24EFF"/>
    <w:rsid w:val="00D44706"/>
    <w:rsid w:val="00D60BB3"/>
    <w:rsid w:val="00D65B92"/>
    <w:rsid w:val="00D75726"/>
    <w:rsid w:val="00DA540E"/>
    <w:rsid w:val="00DB1552"/>
    <w:rsid w:val="00DC4CCD"/>
    <w:rsid w:val="00DE0885"/>
    <w:rsid w:val="00DE4C74"/>
    <w:rsid w:val="00DF1E8E"/>
    <w:rsid w:val="00E172DD"/>
    <w:rsid w:val="00E31707"/>
    <w:rsid w:val="00E818F1"/>
    <w:rsid w:val="00E94370"/>
    <w:rsid w:val="00EA259E"/>
    <w:rsid w:val="00EA309A"/>
    <w:rsid w:val="00EC4935"/>
    <w:rsid w:val="00F2105A"/>
    <w:rsid w:val="00F36BDA"/>
    <w:rsid w:val="00F51473"/>
    <w:rsid w:val="00F6143E"/>
    <w:rsid w:val="00F914E2"/>
    <w:rsid w:val="00F91627"/>
    <w:rsid w:val="00FA5F50"/>
    <w:rsid w:val="00FC7916"/>
    <w:rsid w:val="00FD3D0F"/>
    <w:rsid w:val="00FE297C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00BA"/>
  <w15:docId w15:val="{C85A5680-3C48-4DBB-89CB-1B962F9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2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uiPriority w:val="99"/>
    <w:rsid w:val="009628D3"/>
    <w:pPr>
      <w:spacing w:before="303" w:after="182"/>
    </w:pPr>
    <w:rPr>
      <w:b/>
      <w:bCs/>
      <w:u w:val="single"/>
    </w:rPr>
  </w:style>
  <w:style w:type="character" w:styleId="Hipercze">
    <w:name w:val="Hyperlink"/>
    <w:rsid w:val="009628D3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9628D3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9628D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kapitzlist1">
    <w:name w:val="Akapit z listą1"/>
    <w:basedOn w:val="Normalny"/>
    <w:rsid w:val="009628D3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unktTabeli">
    <w:name w:val="PunktTabeli"/>
    <w:basedOn w:val="Normalny"/>
    <w:link w:val="PunktTabeliZnak"/>
    <w:qFormat/>
    <w:rsid w:val="00C85160"/>
    <w:pPr>
      <w:numPr>
        <w:numId w:val="8"/>
      </w:num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paragraph" w:customStyle="1" w:styleId="nr-wiersza">
    <w:name w:val="nr-wiersza"/>
    <w:basedOn w:val="Akapitzlist"/>
    <w:link w:val="nr-wierszaZnak"/>
    <w:qFormat/>
    <w:rsid w:val="000469D8"/>
    <w:pPr>
      <w:numPr>
        <w:numId w:val="9"/>
      </w:numPr>
      <w:spacing w:line="259" w:lineRule="auto"/>
      <w:ind w:left="1440" w:right="113"/>
      <w:jc w:val="right"/>
    </w:pPr>
    <w:rPr>
      <w:rFonts w:ascii="Times New Roman" w:eastAsia="Calibri" w:hAnsi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2012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42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42DA"/>
    <w:rPr>
      <w:rFonts w:ascii="Calibri" w:hAnsi="Calibri"/>
      <w:szCs w:val="21"/>
    </w:rPr>
  </w:style>
  <w:style w:type="paragraph" w:styleId="Bezodstpw">
    <w:name w:val="No Spacing"/>
    <w:uiPriority w:val="1"/>
    <w:qFormat/>
    <w:rsid w:val="00B442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95229D"/>
    <w:rPr>
      <w:rFonts w:ascii="Arial" w:eastAsia="Times New Roman" w:hAnsi="Arial" w:cs="Times New Roman"/>
      <w:b/>
      <w:i/>
      <w:sz w:val="28"/>
      <w:szCs w:val="20"/>
    </w:rPr>
  </w:style>
  <w:style w:type="paragraph" w:customStyle="1" w:styleId="TextTabeli">
    <w:name w:val="TextTabeli"/>
    <w:basedOn w:val="Normalny"/>
    <w:link w:val="TextTabeliZnak"/>
    <w:qFormat/>
    <w:rsid w:val="0095229D"/>
    <w:p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character" w:customStyle="1" w:styleId="nr-wierszaZnak">
    <w:name w:val="nr-wiersza Znak"/>
    <w:link w:val="nr-wiersza"/>
    <w:rsid w:val="0095229D"/>
    <w:rPr>
      <w:rFonts w:ascii="Times New Roman" w:eastAsia="Calibri" w:hAnsi="Times New Roman" w:cs="Times New Roman"/>
      <w:sz w:val="20"/>
    </w:rPr>
  </w:style>
  <w:style w:type="character" w:customStyle="1" w:styleId="TextTabeliZnak">
    <w:name w:val="TextTabeli Znak"/>
    <w:link w:val="Tex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PunktTabeliZnak">
    <w:name w:val="PunktTabeli Znak"/>
    <w:link w:val="Punk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5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D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5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52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65B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D65B9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4">
    <w:name w:val="WWNum24"/>
    <w:basedOn w:val="Bezlisty"/>
    <w:rsid w:val="00D65B9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50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87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98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3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6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7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15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948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36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43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4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4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8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18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4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40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267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19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2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60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88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52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0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6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19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3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82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38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45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455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40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803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231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0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70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191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92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75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1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555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6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70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608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ozycki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538E-FADA-470C-9659-B60E3CD2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umt</cp:lastModifiedBy>
  <cp:revision>31</cp:revision>
  <cp:lastPrinted>2020-07-28T09:27:00Z</cp:lastPrinted>
  <dcterms:created xsi:type="dcterms:W3CDTF">2023-07-17T06:34:00Z</dcterms:created>
  <dcterms:modified xsi:type="dcterms:W3CDTF">2024-07-29T11:32:00Z</dcterms:modified>
</cp:coreProperties>
</file>