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4F25BD9" w14:textId="77777777" w:rsidR="00C33F28" w:rsidRPr="00C3411B" w:rsidRDefault="00C33F28" w:rsidP="00C33F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3411B">
              <w:rPr>
                <w:rFonts w:ascii="Arial" w:hAnsi="Arial" w:cs="Arial"/>
                <w:b/>
                <w:bCs/>
                <w:i/>
                <w:sz w:val="22"/>
                <w:szCs w:val="22"/>
                <w:lang w:eastAsia="pl-PL"/>
              </w:rPr>
              <w:t xml:space="preserve">„Przedłużenie licencji na wirtualne urządzenia Cisco </w:t>
            </w:r>
            <w:proofErr w:type="spellStart"/>
            <w:r w:rsidRPr="00C3411B">
              <w:rPr>
                <w:rFonts w:ascii="Arial" w:hAnsi="Arial" w:cs="Arial"/>
                <w:b/>
                <w:bCs/>
                <w:i/>
                <w:sz w:val="22"/>
                <w:szCs w:val="22"/>
                <w:lang w:eastAsia="pl-PL"/>
              </w:rPr>
              <w:t>IronPort</w:t>
            </w:r>
            <w:proofErr w:type="spellEnd"/>
            <w:r w:rsidRPr="00C3411B">
              <w:rPr>
                <w:rFonts w:ascii="Arial" w:hAnsi="Arial" w:cs="Arial"/>
                <w:b/>
                <w:bCs/>
                <w:i/>
                <w:sz w:val="22"/>
                <w:szCs w:val="22"/>
                <w:lang w:eastAsia="pl-PL"/>
              </w:rPr>
              <w:t xml:space="preserve"> (Email Security Appliance) pracujące w trybie Cluster”</w:t>
            </w:r>
            <w:r w:rsidRPr="00C3411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5C0F98E9" w14:textId="73A325E9" w:rsidR="00B2110F" w:rsidRPr="00ED63F4" w:rsidRDefault="00B2110F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, określonymi w Specyfikacji Istotnych Warunków Zamówienia i zobowiązujemy się, w przypadku wyboru naszej oferty, </w:t>
      </w:r>
      <w:r w:rsidR="009F5772" w:rsidRPr="00ED63F4">
        <w:rPr>
          <w:rFonts w:ascii="Times New Roman" w:hAnsi="Times New Roman" w:cs="Times New Roman"/>
          <w:sz w:val="22"/>
          <w:szCs w:val="22"/>
        </w:rPr>
        <w:lastRenderedPageBreak/>
        <w:t>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F90A2ED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F445E0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E701722" w14:textId="77777777" w:rsidR="00AA1AD5" w:rsidRDefault="00AA1AD5" w:rsidP="00AA1AD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2D346B17" w14:textId="77777777" w:rsidR="00AA1AD5" w:rsidRDefault="00AA1AD5" w:rsidP="00AA1AD5">
      <w:pPr>
        <w:pStyle w:val="Standard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b/>
          <w:iCs/>
          <w:sz w:val="20"/>
        </w:rPr>
        <w:t>Formularz cenowy</w:t>
      </w:r>
    </w:p>
    <w:p w14:paraId="4EFD0F05" w14:textId="77777777" w:rsidR="00AA1AD5" w:rsidRDefault="00AA1AD5" w:rsidP="00AA1AD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p w14:paraId="5D361F76" w14:textId="77777777" w:rsidR="00AA1AD5" w:rsidRDefault="00AA1AD5" w:rsidP="00AA1AD5">
      <w:pPr>
        <w:pStyle w:val="Standard"/>
        <w:jc w:val="center"/>
        <w:rPr>
          <w:rFonts w:ascii="Book Antiqua" w:hAnsi="Book Antiqua"/>
          <w:b/>
          <w:iCs/>
          <w:sz w:val="20"/>
        </w:rPr>
      </w:pPr>
    </w:p>
    <w:tbl>
      <w:tblPr>
        <w:tblW w:w="9638" w:type="dxa"/>
        <w:tblInd w:w="-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027"/>
        <w:gridCol w:w="700"/>
        <w:gridCol w:w="931"/>
        <w:gridCol w:w="1510"/>
        <w:gridCol w:w="1181"/>
        <w:gridCol w:w="964"/>
        <w:gridCol w:w="1750"/>
      </w:tblGrid>
      <w:tr w:rsidR="00AA1AD5" w14:paraId="308E3617" w14:textId="77777777" w:rsidTr="00A0376E">
        <w:trPr>
          <w:cantSplit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61DA3F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Lp.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FE5756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Nazwa asortymentu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695DC6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j.m.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3F73D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4C8D6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Cena jednostkowa netto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D8562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Wartość</w:t>
            </w:r>
          </w:p>
          <w:p w14:paraId="576E9599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netto</w:t>
            </w: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6DF097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%</w:t>
            </w:r>
          </w:p>
          <w:p w14:paraId="3CB39ACF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VAT</w:t>
            </w: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146DBC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Wartość</w:t>
            </w:r>
          </w:p>
          <w:p w14:paraId="26694BD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brutto</w:t>
            </w:r>
          </w:p>
        </w:tc>
      </w:tr>
      <w:tr w:rsidR="00AA1AD5" w14:paraId="39750E69" w14:textId="77777777" w:rsidTr="00A0376E">
        <w:trPr>
          <w:cantSplit/>
          <w:trHeight w:val="533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BDEDCA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584BA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External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</w:t>
            </w: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Threat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</w:t>
            </w: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Feeds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5A32E3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5EE84E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03013A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5308E1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886E7C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3038795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2EF51721" w14:textId="77777777" w:rsidTr="00A0376E">
        <w:trPr>
          <w:cantSplit/>
          <w:trHeight w:val="533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B69D39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BA84B3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VOF: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Outbreak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 zero-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protection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and URL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819D92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86BC03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E78DFE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3F070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FCF1B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D16AA5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620B81C7" w14:textId="77777777" w:rsidTr="00A0376E">
        <w:trPr>
          <w:cantSplit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85290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82C0F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IPAS: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Antispam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308C28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7DB39E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60B379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D22B8F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DDD782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A13F70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3A09027F" w14:textId="77777777" w:rsidTr="00A0376E">
        <w:trPr>
          <w:cantSplit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7EA42E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6D6057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AV: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Sophos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antivirus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filtering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15A52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6E7256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250FB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D84AA7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B4AFA1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1C2677E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032B6A31" w14:textId="77777777" w:rsidTr="00A0376E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B1A50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1567D7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Cisco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Secure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Email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Encryption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Service (PXE)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3DA2F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A08005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5C0773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969321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97365A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70CDA9C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77CE048B" w14:textId="77777777" w:rsidTr="00A0376E">
        <w:trPr>
          <w:cantSplit/>
          <w:trHeight w:val="722"/>
        </w:trPr>
        <w:tc>
          <w:tcPr>
            <w:tcW w:w="5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959346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20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3FA42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Incoming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Mail Handling </w:t>
            </w:r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8812E1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48FE8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58809E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4B060B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3382E7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31A68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64E9DF68" w14:textId="77777777" w:rsidTr="00A0376E">
        <w:trPr>
          <w:cantSplit/>
          <w:trHeight w:val="722"/>
        </w:trPr>
        <w:tc>
          <w:tcPr>
            <w:tcW w:w="5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914C98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20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34460D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DLP: Data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loss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prevention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scanning</w:t>
            </w:r>
            <w:proofErr w:type="spellEnd"/>
          </w:p>
        </w:tc>
        <w:tc>
          <w:tcPr>
            <w:tcW w:w="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702A9A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1F3388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08BD39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502539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B0DCAB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0E413F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32AB0504" w14:textId="77777777" w:rsidTr="00A0376E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B2C8A98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6CDE60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Bounce </w:t>
            </w:r>
            <w:proofErr w:type="spellStart"/>
            <w:r w:rsidRPr="00DF654F">
              <w:rPr>
                <w:rFonts w:ascii="Book Antiqua" w:hAnsi="Book Antiqua"/>
                <w:color w:val="000000" w:themeColor="text1"/>
                <w:sz w:val="20"/>
              </w:rPr>
              <w:t>Verification</w:t>
            </w:r>
            <w:proofErr w:type="spellEnd"/>
            <w:r w:rsidRPr="00DF654F">
              <w:rPr>
                <w:rFonts w:ascii="Book Antiqua" w:hAnsi="Book Antiqu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3FF4BE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040EB169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2B8C53D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5738290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B649A23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5D7A2A06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46203C22" w14:textId="77777777" w:rsidTr="00A0376E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5EC4650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4525F6D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Graymail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Safe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Unsubscribe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723B5CF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Szt. 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10029E8B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F88F3E4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40150E9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189E7BD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328C297C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468ADFF6" w14:textId="77777777" w:rsidTr="00A0376E">
        <w:trPr>
          <w:cantSplit/>
          <w:trHeight w:val="722"/>
        </w:trPr>
        <w:tc>
          <w:tcPr>
            <w:tcW w:w="57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DAFC622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B50E1C4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Email Security Intelligent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Multiscan</w:t>
            </w:r>
            <w:proofErr w:type="spellEnd"/>
          </w:p>
        </w:tc>
        <w:tc>
          <w:tcPr>
            <w:tcW w:w="7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28F1E6C2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Szt.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32E700C" w14:textId="77777777" w:rsidR="00AA1AD5" w:rsidRDefault="00AA1AD5" w:rsidP="00A0376E">
            <w:pPr>
              <w:pStyle w:val="Standard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078D78D2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960B873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E90FB67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4B098046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  <w:tr w:rsidR="00AA1AD5" w14:paraId="46383D08" w14:textId="77777777" w:rsidTr="00A0376E">
        <w:trPr>
          <w:cantSplit/>
          <w:trHeight w:val="722"/>
        </w:trPr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BEB4BC" w14:textId="77777777" w:rsidR="00AA1AD5" w:rsidRDefault="00AA1AD5" w:rsidP="00A0376E">
            <w:pPr>
              <w:pStyle w:val="Standard"/>
              <w:snapToGrid w:val="0"/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RAZEM: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287E5E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00ADDB" wp14:editId="2D1A84B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-3810</wp:posOffset>
                      </wp:positionV>
                      <wp:extent cx="609600" cy="44767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5D50B" id="Łącznik prost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-.3pt" to="105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18E35" wp14:editId="5299768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-3810</wp:posOffset>
                      </wp:positionV>
                      <wp:extent cx="609600" cy="447675"/>
                      <wp:effectExtent l="0" t="0" r="19050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4A203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-.3pt" to="105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84AF78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84C67D6" w14:textId="77777777" w:rsidR="00AA1AD5" w:rsidRDefault="00AA1AD5" w:rsidP="00A0376E">
            <w:pPr>
              <w:pStyle w:val="Standard"/>
              <w:snapToGrid w:val="0"/>
              <w:rPr>
                <w:rFonts w:ascii="Book Antiqua" w:hAnsi="Book Antiqua"/>
                <w:sz w:val="20"/>
              </w:rPr>
            </w:pPr>
          </w:p>
        </w:tc>
      </w:tr>
    </w:tbl>
    <w:p w14:paraId="768A2FE6" w14:textId="77777777" w:rsidR="00AA1AD5" w:rsidRDefault="00AA1AD5" w:rsidP="00AA1AD5">
      <w:pPr>
        <w:pStyle w:val="Standard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Typ: Advantage </w:t>
      </w:r>
      <w:proofErr w:type="spellStart"/>
      <w:r>
        <w:rPr>
          <w:rFonts w:ascii="Book Antiqua" w:hAnsi="Book Antiqua"/>
          <w:sz w:val="20"/>
        </w:rPr>
        <w:t>bundle</w:t>
      </w:r>
      <w:proofErr w:type="spellEnd"/>
    </w:p>
    <w:p w14:paraId="2E5C7C26" w14:textId="77777777" w:rsidR="00AA1AD5" w:rsidRDefault="00AA1AD5" w:rsidP="00AA1AD5">
      <w:pPr>
        <w:pStyle w:val="Standard"/>
        <w:tabs>
          <w:tab w:val="left" w:pos="720"/>
        </w:tabs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*dotyczy licencji na dwa urządzenia pracujące w trybie </w:t>
      </w:r>
      <w:proofErr w:type="spellStart"/>
      <w:r>
        <w:rPr>
          <w:rFonts w:ascii="Book Antiqua" w:hAnsi="Book Antiqua"/>
          <w:sz w:val="20"/>
        </w:rPr>
        <w:t>cluster</w:t>
      </w:r>
      <w:proofErr w:type="spellEnd"/>
      <w:r>
        <w:rPr>
          <w:rFonts w:ascii="Book Antiqua" w:hAnsi="Book Antiqua"/>
          <w:sz w:val="20"/>
        </w:rPr>
        <w:t xml:space="preserve"> </w:t>
      </w:r>
    </w:p>
    <w:p w14:paraId="2D137F5E" w14:textId="77777777" w:rsidR="00AA1AD5" w:rsidRDefault="00AA1AD5" w:rsidP="00AA1AD5">
      <w:pPr>
        <w:pStyle w:val="Standard"/>
        <w:tabs>
          <w:tab w:val="left" w:pos="720"/>
        </w:tabs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Urządzenia ESA są wirtualne i pracują w środowisku </w:t>
      </w:r>
      <w:proofErr w:type="spellStart"/>
      <w:r>
        <w:rPr>
          <w:rFonts w:ascii="Book Antiqua" w:hAnsi="Book Antiqua"/>
          <w:sz w:val="20"/>
        </w:rPr>
        <w:t>VMware</w:t>
      </w:r>
      <w:proofErr w:type="spellEnd"/>
      <w:r>
        <w:rPr>
          <w:rFonts w:ascii="Book Antiqua" w:hAnsi="Book Antiqua"/>
          <w:sz w:val="20"/>
        </w:rPr>
        <w:t xml:space="preserve"> Zamawiającego. Ta możliwość musi pozostać.</w:t>
      </w:r>
    </w:p>
    <w:p w14:paraId="600A1083" w14:textId="77777777" w:rsidR="00AA1AD5" w:rsidRDefault="00AA1AD5" w:rsidP="00AA1AD5">
      <w:pPr>
        <w:pStyle w:val="Standard"/>
        <w:tabs>
          <w:tab w:val="left" w:pos="720"/>
        </w:tabs>
        <w:ind w:left="720" w:hanging="720"/>
        <w:rPr>
          <w:rFonts w:ascii="Book Antiqua" w:hAnsi="Book Antiqua"/>
          <w:sz w:val="20"/>
        </w:rPr>
      </w:pPr>
    </w:p>
    <w:p w14:paraId="7D2869D9" w14:textId="77777777" w:rsidR="00AA1AD5" w:rsidRDefault="00AA1AD5" w:rsidP="00AA1AD5">
      <w:pPr>
        <w:pStyle w:val="Akapitzlist"/>
        <w:spacing w:line="288" w:lineRule="auto"/>
        <w:ind w:left="284"/>
        <w:jc w:val="both"/>
        <w:rPr>
          <w:rFonts w:asciiTheme="minorHAnsi" w:hAnsiTheme="minorHAnsi"/>
        </w:rPr>
      </w:pPr>
    </w:p>
    <w:p w14:paraId="12719821" w14:textId="77777777" w:rsidR="00AA1AD5" w:rsidRDefault="00AA1AD5" w:rsidP="00AA1AD5">
      <w:pPr>
        <w:pStyle w:val="Akapitzlist"/>
        <w:spacing w:line="288" w:lineRule="auto"/>
        <w:ind w:left="284"/>
        <w:jc w:val="both"/>
        <w:rPr>
          <w:rFonts w:asciiTheme="minorHAnsi" w:hAnsiTheme="minorHAnsi"/>
        </w:rPr>
      </w:pPr>
    </w:p>
    <w:p w14:paraId="716D1649" w14:textId="77777777" w:rsidR="00344D8A" w:rsidRDefault="00344D8A" w:rsidP="00344D8A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elektronicznym podpisem osobistym.</w:t>
      </w:r>
    </w:p>
    <w:p w14:paraId="2AE5EBDA" w14:textId="77777777" w:rsidR="00AA1AD5" w:rsidRDefault="00AA1AD5" w:rsidP="00AA1AD5">
      <w:pPr>
        <w:pStyle w:val="Akapitzlist"/>
        <w:spacing w:line="288" w:lineRule="auto"/>
        <w:ind w:left="284"/>
        <w:jc w:val="both"/>
        <w:rPr>
          <w:rFonts w:asciiTheme="minorHAnsi" w:hAnsiTheme="minorHAnsi"/>
        </w:rPr>
      </w:pPr>
    </w:p>
    <w:p w14:paraId="5195D712" w14:textId="77777777" w:rsidR="00AA1AD5" w:rsidRDefault="00AA1AD5" w:rsidP="00AA1AD5">
      <w:pPr>
        <w:pStyle w:val="Akapitzlist"/>
        <w:spacing w:line="288" w:lineRule="auto"/>
        <w:ind w:left="284"/>
        <w:jc w:val="both"/>
        <w:rPr>
          <w:rFonts w:asciiTheme="minorHAnsi" w:hAnsiTheme="minorHAnsi"/>
        </w:rPr>
      </w:pPr>
    </w:p>
    <w:p w14:paraId="7C68B550" w14:textId="77777777" w:rsidR="00AA1AD5" w:rsidRPr="004914EE" w:rsidRDefault="00AA1AD5" w:rsidP="00AA1AD5">
      <w:pPr>
        <w:pStyle w:val="Akapitzlist"/>
        <w:spacing w:line="288" w:lineRule="auto"/>
        <w:ind w:left="284"/>
        <w:jc w:val="both"/>
        <w:rPr>
          <w:rFonts w:asciiTheme="minorHAnsi" w:hAnsiTheme="minorHAnsi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8F7A" w14:textId="77777777" w:rsidR="00B142FF" w:rsidRDefault="00B142FF">
      <w:r>
        <w:separator/>
      </w:r>
    </w:p>
  </w:endnote>
  <w:endnote w:type="continuationSeparator" w:id="0">
    <w:p w14:paraId="5F282597" w14:textId="77777777" w:rsidR="00B142FF" w:rsidRDefault="00B1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E84697" w:rsidRPr="00E84697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7677" w14:textId="77777777" w:rsidR="00B142FF" w:rsidRDefault="00B142FF">
      <w:r>
        <w:separator/>
      </w:r>
    </w:p>
  </w:footnote>
  <w:footnote w:type="continuationSeparator" w:id="0">
    <w:p w14:paraId="29A2A894" w14:textId="77777777" w:rsidR="00B142FF" w:rsidRDefault="00B1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422AA7C8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AA1AD5">
      <w:rPr>
        <w:sz w:val="18"/>
        <w:szCs w:val="18"/>
        <w:lang w:val="pl-PL"/>
      </w:rPr>
      <w:t>46</w:t>
    </w:r>
    <w:r w:rsidRPr="00232BCA">
      <w:rPr>
        <w:sz w:val="18"/>
        <w:szCs w:val="18"/>
        <w:lang w:val="pl-PL"/>
      </w:rPr>
      <w:t>/202</w:t>
    </w:r>
    <w:r w:rsidR="001D2BCD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6F4B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B8A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2BCD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7BF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06A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ADE"/>
    <w:rsid w:val="00310B50"/>
    <w:rsid w:val="00310FA0"/>
    <w:rsid w:val="00311A01"/>
    <w:rsid w:val="0031216F"/>
    <w:rsid w:val="00312310"/>
    <w:rsid w:val="00312BBB"/>
    <w:rsid w:val="00313324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0CA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D8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686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16D"/>
    <w:rsid w:val="005223DD"/>
    <w:rsid w:val="00524582"/>
    <w:rsid w:val="00525714"/>
    <w:rsid w:val="005273B4"/>
    <w:rsid w:val="005278F7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4DE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A7560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9FB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AD5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2FF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ACE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3F28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5BE7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5E0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CA5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qFormat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99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F9CD-DE43-4A59-8F47-39FD5F18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2020-02-06T07:10:00Z</cp:lastPrinted>
  <dcterms:created xsi:type="dcterms:W3CDTF">2023-08-07T08:45:00Z</dcterms:created>
  <dcterms:modified xsi:type="dcterms:W3CDTF">2023-08-07T10:19:00Z</dcterms:modified>
</cp:coreProperties>
</file>