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A55A" w14:textId="77777777" w:rsidR="00367860" w:rsidRDefault="00367860" w:rsidP="00F82212">
      <w:pPr>
        <w:autoSpaceDE w:val="0"/>
        <w:autoSpaceDN w:val="0"/>
        <w:adjustRightInd w:val="0"/>
        <w:spacing w:after="0" w:line="240" w:lineRule="auto"/>
        <w:jc w:val="center"/>
        <w:rPr>
          <w:rFonts w:cs="Calibri"/>
          <w:b/>
          <w:bCs/>
          <w:sz w:val="28"/>
        </w:rPr>
      </w:pPr>
    </w:p>
    <w:p w14:paraId="632F8992" w14:textId="44C4D9AD"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384D3B69" w14:textId="77777777" w:rsidR="00F82212" w:rsidRPr="00487E0E" w:rsidRDefault="00F82212" w:rsidP="00F82212">
      <w:pPr>
        <w:autoSpaceDE w:val="0"/>
        <w:autoSpaceDN w:val="0"/>
        <w:adjustRightInd w:val="0"/>
        <w:spacing w:after="0" w:line="240" w:lineRule="auto"/>
        <w:jc w:val="both"/>
        <w:rPr>
          <w:rFonts w:cs="Calibri"/>
          <w:b/>
          <w:bCs/>
        </w:rPr>
      </w:pPr>
    </w:p>
    <w:p w14:paraId="05ED0E5A" w14:textId="2731ECDB" w:rsidR="00F82212" w:rsidRPr="000D1D6F" w:rsidRDefault="00D6144F" w:rsidP="000D1D6F">
      <w:pPr>
        <w:pStyle w:val="Akapitzlist"/>
        <w:tabs>
          <w:tab w:val="left" w:pos="349"/>
        </w:tabs>
        <w:ind w:left="426"/>
        <w:jc w:val="center"/>
        <w:rPr>
          <w:rFonts w:asciiTheme="minorHAnsi" w:eastAsia="Times New Roman" w:hAnsiTheme="minorHAnsi" w:cstheme="minorHAnsi"/>
          <w:b/>
          <w:bCs/>
          <w:i/>
          <w:iCs/>
        </w:rPr>
      </w:pPr>
      <w:r>
        <w:rPr>
          <w:rFonts w:asciiTheme="minorHAnsi" w:hAnsiTheme="minorHAnsi" w:cstheme="minorHAnsi"/>
        </w:rPr>
        <w:t>w przedmiocie</w:t>
      </w:r>
      <w:bookmarkStart w:id="0" w:name="_Hlk170295912"/>
      <w:r w:rsidR="00BF3C0F">
        <w:rPr>
          <w:rFonts w:asciiTheme="minorHAnsi" w:hAnsiTheme="minorHAnsi" w:cstheme="minorHAnsi"/>
        </w:rPr>
        <w:t xml:space="preserve"> ”</w:t>
      </w:r>
      <w:r w:rsidR="00827988" w:rsidRPr="00827988">
        <w:t xml:space="preserve"> </w:t>
      </w:r>
      <w:r w:rsidR="000D1D6F" w:rsidRPr="002B5EEF">
        <w:rPr>
          <w:rFonts w:asciiTheme="minorHAnsi" w:eastAsia="Times New Roman" w:hAnsiTheme="minorHAnsi" w:cstheme="minorHAnsi"/>
          <w:i/>
          <w:iCs/>
        </w:rPr>
        <w:t>Modernizacja sali gimnastycznej przy PSP w Jełowej oraz wyposażenie wielofunkcyjnego budynku użyteczności publicznej</w:t>
      </w:r>
      <w:r w:rsidR="000D1D6F">
        <w:rPr>
          <w:rFonts w:asciiTheme="minorHAnsi" w:eastAsia="Times New Roman" w:hAnsiTheme="minorHAnsi" w:cstheme="minorHAnsi"/>
          <w:i/>
          <w:iCs/>
        </w:rPr>
        <w:t xml:space="preserve"> </w:t>
      </w:r>
      <w:r w:rsidR="000D1D6F" w:rsidRPr="002B5EEF">
        <w:rPr>
          <w:rFonts w:asciiTheme="minorHAnsi" w:eastAsia="Times New Roman" w:hAnsiTheme="minorHAnsi" w:cstheme="minorHAnsi"/>
          <w:i/>
          <w:iCs/>
        </w:rPr>
        <w:t>w Luboszycach</w:t>
      </w:r>
      <w:r w:rsidR="00BF3C0F">
        <w:t>”</w:t>
      </w:r>
      <w:r w:rsidR="000D1D6F">
        <w:t xml:space="preserve"> </w:t>
      </w:r>
      <w:r w:rsidR="000D1D6F" w:rsidRPr="00A324AA">
        <w:rPr>
          <w:rFonts w:asciiTheme="minorHAnsi" w:hAnsiTheme="minorHAnsi" w:cstheme="minorHAnsi"/>
          <w:b/>
        </w:rPr>
        <w:t>Część II</w:t>
      </w:r>
      <w:r w:rsidR="000D1D6F">
        <w:rPr>
          <w:rFonts w:asciiTheme="minorHAnsi" w:hAnsiTheme="minorHAnsi" w:cstheme="minorHAnsi"/>
          <w:b/>
        </w:rPr>
        <w:t>I</w:t>
      </w:r>
      <w:r w:rsidR="000D1D6F" w:rsidRPr="00A324AA">
        <w:rPr>
          <w:rFonts w:asciiTheme="minorHAnsi" w:hAnsiTheme="minorHAnsi" w:cstheme="minorHAnsi"/>
          <w:b/>
        </w:rPr>
        <w:t xml:space="preserve"> </w:t>
      </w:r>
      <w:bookmarkEnd w:id="0"/>
      <w:r w:rsidR="000D1D6F">
        <w:rPr>
          <w:rFonts w:asciiTheme="minorHAnsi" w:hAnsiTheme="minorHAnsi" w:cstheme="minorHAnsi"/>
          <w:b/>
        </w:rPr>
        <w:t>–</w:t>
      </w:r>
      <w:r w:rsidR="000D1D6F" w:rsidRPr="00A324AA">
        <w:rPr>
          <w:rFonts w:asciiTheme="minorHAnsi" w:hAnsiTheme="minorHAnsi" w:cstheme="minorHAnsi"/>
          <w:b/>
        </w:rPr>
        <w:t xml:space="preserve"> </w:t>
      </w:r>
      <w:r w:rsidR="000D1D6F" w:rsidRPr="00A324AA">
        <w:rPr>
          <w:rFonts w:asciiTheme="minorHAnsi" w:hAnsiTheme="minorHAnsi" w:cstheme="minorHAnsi"/>
          <w:b/>
          <w:i/>
        </w:rPr>
        <w:t>Zakup</w:t>
      </w:r>
      <w:r w:rsidR="000D1D6F">
        <w:rPr>
          <w:rFonts w:asciiTheme="minorHAnsi" w:hAnsiTheme="minorHAnsi" w:cstheme="minorHAnsi"/>
          <w:b/>
          <w:i/>
        </w:rPr>
        <w:t xml:space="preserve"> i montaż</w:t>
      </w:r>
      <w:r w:rsidR="000D1D6F" w:rsidRPr="00A324AA">
        <w:rPr>
          <w:rFonts w:asciiTheme="minorHAnsi" w:hAnsiTheme="minorHAnsi" w:cstheme="minorHAnsi"/>
          <w:b/>
          <w:i/>
        </w:rPr>
        <w:t xml:space="preserve"> </w:t>
      </w:r>
      <w:r w:rsidR="000D1D6F">
        <w:rPr>
          <w:rFonts w:asciiTheme="minorHAnsi" w:hAnsiTheme="minorHAnsi" w:cstheme="minorHAnsi"/>
          <w:b/>
          <w:i/>
        </w:rPr>
        <w:t xml:space="preserve">wyposażenia medycznego </w:t>
      </w:r>
      <w:r w:rsidR="000D1D6F" w:rsidRPr="00A324AA">
        <w:rPr>
          <w:rFonts w:asciiTheme="minorHAnsi" w:hAnsiTheme="minorHAnsi" w:cstheme="minorHAnsi"/>
          <w:b/>
          <w:i/>
        </w:rPr>
        <w:t>do nowo budowanego Ośrodka Zdrowia w miejscowości Luboszyce</w:t>
      </w:r>
    </w:p>
    <w:p w14:paraId="724C590D" w14:textId="77777777"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w:t>
      </w:r>
      <w:r w:rsidRPr="00487E0E">
        <w:lastRenderedPageBreak/>
        <w:t xml:space="preserve">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08ADB23" w14:textId="56309F54" w:rsidR="00F82212" w:rsidRPr="00902DBF" w:rsidRDefault="00F82212" w:rsidP="00902DBF">
      <w:pPr>
        <w:jc w:val="both"/>
        <w:rPr>
          <w:color w:val="000000"/>
        </w:rPr>
      </w:pPr>
      <w:r w:rsidRPr="00487E0E">
        <w:rPr>
          <w:color w:val="000000"/>
        </w:rPr>
        <w:t>REGON..................................................................................NIP...............................................................</w:t>
      </w:r>
      <w:r w:rsidRPr="00487E0E">
        <w:rPr>
          <w:i/>
          <w:iCs/>
        </w:rPr>
        <w:t>wysoko</w:t>
      </w:r>
      <w:r w:rsidRPr="00487E0E">
        <w:t xml:space="preserve">ść </w:t>
      </w:r>
      <w:r w:rsidRPr="00487E0E">
        <w:rPr>
          <w:i/>
          <w:iCs/>
        </w:rPr>
        <w:t>kapitału zakładowego:</w:t>
      </w:r>
      <w:r w:rsidR="00EF5FDB">
        <w:rPr>
          <w:i/>
          <w:iCs/>
        </w:rPr>
        <w:t>………………………………………………………………</w:t>
      </w:r>
      <w:r w:rsidRPr="00487E0E">
        <w:rPr>
          <w:i/>
          <w:iCs/>
        </w:rPr>
        <w:t>wysoko</w:t>
      </w:r>
      <w:r w:rsidRPr="00487E0E">
        <w:t xml:space="preserve">ść </w:t>
      </w:r>
      <w:r w:rsidRPr="00487E0E">
        <w:rPr>
          <w:i/>
          <w:iCs/>
        </w:rPr>
        <w:t xml:space="preserve">kapitału wpłaconego (*tylko w </w:t>
      </w:r>
      <w:r w:rsidR="002B5EEF">
        <w:rPr>
          <w:i/>
          <w:iCs/>
        </w:rPr>
        <w:t xml:space="preserve"> </w:t>
      </w:r>
      <w:r w:rsidRPr="00487E0E">
        <w:rPr>
          <w:i/>
          <w:iCs/>
        </w:rPr>
        <w:t>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54D19D17" w14:textId="027B8AB0" w:rsidR="00316A85" w:rsidRPr="00A324AA" w:rsidRDefault="00316A85" w:rsidP="00316A85">
      <w:pPr>
        <w:jc w:val="both"/>
        <w:rPr>
          <w:rFonts w:asciiTheme="minorHAnsi" w:hAnsiTheme="minorHAnsi" w:cstheme="minorHAnsi"/>
        </w:rPr>
      </w:pPr>
      <w:bookmarkStart w:id="1" w:name="_Hlk170295950"/>
      <w:r w:rsidRPr="00A324AA">
        <w:rPr>
          <w:rFonts w:asciiTheme="minorHAnsi" w:hAnsiTheme="minorHAnsi" w:cstheme="minorHAnsi"/>
        </w:rPr>
        <w:t xml:space="preserve">Strony zgodnie oświadczają, że niniejsza Umowa (dalej </w:t>
      </w:r>
      <w:r w:rsidR="00A45747">
        <w:rPr>
          <w:rFonts w:asciiTheme="minorHAnsi" w:hAnsiTheme="minorHAnsi" w:cstheme="minorHAnsi"/>
        </w:rPr>
        <w:t xml:space="preserve">również </w:t>
      </w:r>
      <w:r w:rsidRPr="00A324AA">
        <w:rPr>
          <w:rFonts w:asciiTheme="minorHAnsi" w:hAnsiTheme="minorHAnsi" w:cstheme="minorHAnsi"/>
        </w:rPr>
        <w:t xml:space="preserve">jako „Umowa”) została zawarta </w:t>
      </w:r>
      <w:r w:rsidRPr="00A324AA">
        <w:rPr>
          <w:rFonts w:asciiTheme="minorHAnsi" w:hAnsiTheme="minorHAnsi" w:cstheme="minorHAnsi"/>
        </w:rPr>
        <w:br/>
        <w:t xml:space="preserve">po przeprowadzeniu postępowania o udzielenie zamówienia publicznego pn. </w:t>
      </w:r>
      <w:bookmarkStart w:id="2" w:name="page3R_mcid24"/>
      <w:bookmarkStart w:id="3" w:name="page3R_mcid25"/>
      <w:bookmarkEnd w:id="2"/>
      <w:bookmarkEnd w:id="3"/>
      <w:r w:rsidRPr="00A324AA">
        <w:rPr>
          <w:rFonts w:asciiTheme="minorHAnsi" w:hAnsiTheme="minorHAnsi" w:cstheme="minorHAnsi"/>
          <w:b/>
        </w:rPr>
        <w:t xml:space="preserve">„Modernizacja sali gimnastycznej przy PSP w Jełowej oraz wyposażenie wielofunkcyjnego budynku użyteczności publicznej w Luboszycach. ” - </w:t>
      </w:r>
      <w:bookmarkStart w:id="4" w:name="_Hlk170125128"/>
      <w:r w:rsidRPr="00A324AA">
        <w:rPr>
          <w:rFonts w:asciiTheme="minorHAnsi" w:hAnsiTheme="minorHAnsi" w:cstheme="minorHAnsi"/>
          <w:b/>
        </w:rPr>
        <w:t xml:space="preserve">Część </w:t>
      </w:r>
      <w:r w:rsidR="00902DBF">
        <w:rPr>
          <w:rFonts w:asciiTheme="minorHAnsi" w:hAnsiTheme="minorHAnsi" w:cstheme="minorHAnsi"/>
          <w:b/>
        </w:rPr>
        <w:t>I</w:t>
      </w:r>
      <w:r w:rsidRPr="00A324AA">
        <w:rPr>
          <w:rFonts w:asciiTheme="minorHAnsi" w:hAnsiTheme="minorHAnsi" w:cstheme="minorHAnsi"/>
          <w:b/>
        </w:rPr>
        <w:t xml:space="preserve">II </w:t>
      </w:r>
      <w:r w:rsidR="009355B5">
        <w:rPr>
          <w:rFonts w:asciiTheme="minorHAnsi" w:hAnsiTheme="minorHAnsi" w:cstheme="minorHAnsi"/>
          <w:b/>
        </w:rPr>
        <w:t>–</w:t>
      </w:r>
      <w:r w:rsidR="009355B5">
        <w:rPr>
          <w:rFonts w:asciiTheme="minorHAnsi" w:hAnsiTheme="minorHAnsi" w:cstheme="minorHAnsi"/>
          <w:b/>
          <w:i/>
        </w:rPr>
        <w:t xml:space="preserve"> </w:t>
      </w:r>
      <w:r w:rsidR="00902DBF" w:rsidRPr="00A324AA">
        <w:rPr>
          <w:rFonts w:asciiTheme="minorHAnsi" w:hAnsiTheme="minorHAnsi" w:cstheme="minorHAnsi"/>
          <w:b/>
          <w:i/>
        </w:rPr>
        <w:t>Zakup</w:t>
      </w:r>
      <w:r w:rsidR="00902DBF">
        <w:rPr>
          <w:rFonts w:asciiTheme="minorHAnsi" w:hAnsiTheme="minorHAnsi" w:cstheme="minorHAnsi"/>
          <w:b/>
          <w:i/>
        </w:rPr>
        <w:t xml:space="preserve"> i montaż</w:t>
      </w:r>
      <w:r w:rsidR="00902DBF" w:rsidRPr="00A324AA">
        <w:rPr>
          <w:rFonts w:asciiTheme="minorHAnsi" w:hAnsiTheme="minorHAnsi" w:cstheme="minorHAnsi"/>
          <w:b/>
          <w:i/>
        </w:rPr>
        <w:t xml:space="preserve"> </w:t>
      </w:r>
      <w:r w:rsidR="00902DBF">
        <w:rPr>
          <w:rFonts w:asciiTheme="minorHAnsi" w:hAnsiTheme="minorHAnsi" w:cstheme="minorHAnsi"/>
          <w:b/>
          <w:i/>
        </w:rPr>
        <w:t xml:space="preserve">wyposażenia medycznego </w:t>
      </w:r>
      <w:r w:rsidRPr="00A324AA">
        <w:rPr>
          <w:rFonts w:asciiTheme="minorHAnsi" w:hAnsiTheme="minorHAnsi" w:cstheme="minorHAnsi"/>
          <w:b/>
          <w:i/>
        </w:rPr>
        <w:t>do nowo budowanego Ośrodka Zdrowia w miejscowości Luboszyce</w:t>
      </w:r>
      <w:r w:rsidRPr="00A324AA">
        <w:rPr>
          <w:rFonts w:asciiTheme="minorHAnsi" w:hAnsiTheme="minorHAnsi" w:cstheme="minorHAnsi"/>
          <w:b/>
        </w:rPr>
        <w:t xml:space="preserve"> </w:t>
      </w:r>
      <w:bookmarkEnd w:id="4"/>
      <w:r w:rsidRPr="00316A85">
        <w:rPr>
          <w:rFonts w:asciiTheme="minorHAnsi" w:hAnsiTheme="minorHAnsi" w:cstheme="minorHAnsi"/>
          <w:lang w:val="x-none"/>
        </w:rPr>
        <w:t xml:space="preserve">w trybie </w:t>
      </w:r>
      <w:r w:rsidRPr="00316A85">
        <w:rPr>
          <w:rFonts w:asciiTheme="minorHAnsi" w:hAnsiTheme="minorHAnsi" w:cstheme="minorHAnsi"/>
        </w:rPr>
        <w:t>podstawowym z możliwością przeprowadzenia negocjacji, zgodnie z art. 275 pkt 2 ustawy z dnia 11 września 2019 r. – Prawo zamówień publicznych (</w:t>
      </w:r>
      <w:proofErr w:type="spellStart"/>
      <w:r w:rsidRPr="00316A85">
        <w:rPr>
          <w:rFonts w:asciiTheme="minorHAnsi" w:hAnsiTheme="minorHAnsi" w:cstheme="minorHAnsi"/>
        </w:rPr>
        <w:t>t.j</w:t>
      </w:r>
      <w:proofErr w:type="spellEnd"/>
      <w:r w:rsidRPr="00316A85">
        <w:rPr>
          <w:rFonts w:asciiTheme="minorHAnsi" w:hAnsiTheme="minorHAnsi" w:cstheme="minorHAnsi"/>
        </w:rPr>
        <w:t xml:space="preserve">. Dz. U. z 2023 r. poz. 1605, z </w:t>
      </w:r>
      <w:proofErr w:type="spellStart"/>
      <w:r w:rsidRPr="00316A85">
        <w:rPr>
          <w:rFonts w:asciiTheme="minorHAnsi" w:hAnsiTheme="minorHAnsi" w:cstheme="minorHAnsi"/>
        </w:rPr>
        <w:t>późn</w:t>
      </w:r>
      <w:proofErr w:type="spellEnd"/>
      <w:r w:rsidRPr="00316A85">
        <w:rPr>
          <w:rFonts w:asciiTheme="minorHAnsi" w:hAnsiTheme="minorHAnsi" w:cstheme="minorHAnsi"/>
        </w:rPr>
        <w:t xml:space="preserve">. zm.).  </w:t>
      </w:r>
      <w:r w:rsidRPr="00316A85">
        <w:rPr>
          <w:rFonts w:asciiTheme="minorHAnsi" w:hAnsiTheme="minorHAnsi" w:cstheme="minorHAnsi"/>
          <w:lang w:val="x-none"/>
        </w:rPr>
        <w:t>[zwanej dalej także „</w:t>
      </w:r>
      <w:r w:rsidRPr="00316A85">
        <w:rPr>
          <w:rFonts w:asciiTheme="minorHAnsi" w:hAnsiTheme="minorHAnsi" w:cstheme="minorHAnsi"/>
        </w:rPr>
        <w:t>ustawa P</w:t>
      </w:r>
      <w:r w:rsidR="006415F9">
        <w:rPr>
          <w:rFonts w:asciiTheme="minorHAnsi" w:hAnsiTheme="minorHAnsi" w:cstheme="minorHAnsi"/>
        </w:rPr>
        <w:t>ZP</w:t>
      </w:r>
      <w:r w:rsidRPr="00316A85">
        <w:rPr>
          <w:rFonts w:asciiTheme="minorHAnsi" w:hAnsiTheme="minorHAnsi" w:cstheme="minorHAnsi"/>
          <w:lang w:val="x-none"/>
        </w:rPr>
        <w:t>”].</w:t>
      </w:r>
    </w:p>
    <w:bookmarkEnd w:id="1"/>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4DDD7AA6" w14:textId="5D3BD321" w:rsidR="002B5EEF" w:rsidRDefault="00F82212" w:rsidP="002B5EEF">
      <w:pPr>
        <w:pStyle w:val="Akapitzlist"/>
        <w:numPr>
          <w:ilvl w:val="0"/>
          <w:numId w:val="1"/>
        </w:numPr>
        <w:tabs>
          <w:tab w:val="left" w:pos="349"/>
        </w:tabs>
        <w:ind w:left="426"/>
        <w:jc w:val="both"/>
        <w:rPr>
          <w:rFonts w:asciiTheme="minorHAnsi" w:eastAsia="Times New Roman" w:hAnsiTheme="minorHAnsi" w:cstheme="minorHAnsi"/>
          <w:b/>
          <w:bCs/>
          <w:i/>
          <w:iCs/>
        </w:rPr>
      </w:pPr>
      <w:r w:rsidRPr="002B5EEF">
        <w:rPr>
          <w:rFonts w:eastAsia="Times New Roman" w:cs="Calibri"/>
        </w:rPr>
        <w:t xml:space="preserve">Przedmiotem zamówienia </w:t>
      </w:r>
      <w:r w:rsidRPr="002B5EEF">
        <w:rPr>
          <w:rFonts w:asciiTheme="minorHAnsi" w:eastAsia="Times New Roman" w:hAnsiTheme="minorHAnsi" w:cstheme="minorHAnsi"/>
        </w:rPr>
        <w:t xml:space="preserve">jest </w:t>
      </w:r>
      <w:r w:rsidR="00316A85">
        <w:rPr>
          <w:rFonts w:asciiTheme="minorHAnsi" w:eastAsia="Times New Roman" w:hAnsiTheme="minorHAnsi" w:cstheme="minorHAnsi"/>
        </w:rPr>
        <w:t xml:space="preserve">realizacja zadania </w:t>
      </w:r>
      <w:r w:rsidRPr="002B5EEF">
        <w:rPr>
          <w:rFonts w:asciiTheme="minorHAnsi" w:eastAsia="Times New Roman" w:hAnsiTheme="minorHAnsi" w:cstheme="minorHAnsi"/>
        </w:rPr>
        <w:t xml:space="preserve">pn.: </w:t>
      </w:r>
      <w:bookmarkStart w:id="5" w:name="_Hlk165296056"/>
      <w:r w:rsidR="00316A85" w:rsidRPr="00316A85">
        <w:rPr>
          <w:rFonts w:asciiTheme="minorHAnsi" w:eastAsia="Times New Roman" w:hAnsiTheme="minorHAnsi" w:cstheme="minorHAnsi"/>
          <w:b/>
          <w:bCs/>
          <w:i/>
          <w:iCs/>
        </w:rPr>
        <w:t xml:space="preserve"> </w:t>
      </w:r>
      <w:bookmarkStart w:id="6" w:name="_Hlk170296002"/>
      <w:r w:rsidR="00902DBF" w:rsidRPr="00902DBF">
        <w:rPr>
          <w:rFonts w:asciiTheme="minorHAnsi" w:eastAsia="Times New Roman" w:hAnsiTheme="minorHAnsi" w:cstheme="minorHAnsi"/>
          <w:b/>
          <w:bCs/>
          <w:i/>
          <w:iCs/>
        </w:rPr>
        <w:t xml:space="preserve">Zakup i montaż wyposażenia medycznego </w:t>
      </w:r>
      <w:r w:rsidR="00316A85" w:rsidRPr="00316A85">
        <w:rPr>
          <w:rFonts w:asciiTheme="minorHAnsi" w:eastAsia="Times New Roman" w:hAnsiTheme="minorHAnsi" w:cstheme="minorHAnsi"/>
          <w:b/>
          <w:bCs/>
          <w:i/>
          <w:iCs/>
        </w:rPr>
        <w:t>do nowo budowanego Ośrodka Zdrowia w miejscowości Luboszyce</w:t>
      </w:r>
      <w:bookmarkEnd w:id="6"/>
      <w:r w:rsidR="00316A85" w:rsidRPr="00316A85">
        <w:rPr>
          <w:rFonts w:asciiTheme="minorHAnsi" w:eastAsia="Times New Roman" w:hAnsiTheme="minorHAnsi" w:cstheme="minorHAnsi"/>
          <w:b/>
          <w:bCs/>
          <w:i/>
          <w:iCs/>
        </w:rPr>
        <w:t xml:space="preserve"> </w:t>
      </w:r>
      <w:r w:rsidR="002B5EEF" w:rsidRPr="002B5EEF">
        <w:rPr>
          <w:rFonts w:asciiTheme="minorHAnsi" w:eastAsia="Times New Roman" w:hAnsiTheme="minorHAnsi" w:cstheme="minorHAnsi"/>
        </w:rPr>
        <w:t>w ramach zadania</w:t>
      </w:r>
      <w:r w:rsidR="002B5EEF">
        <w:rPr>
          <w:rFonts w:asciiTheme="minorHAnsi" w:eastAsia="Times New Roman" w:hAnsiTheme="minorHAnsi" w:cstheme="minorHAnsi"/>
          <w:b/>
          <w:bCs/>
          <w:i/>
          <w:iCs/>
        </w:rPr>
        <w:t xml:space="preserve"> </w:t>
      </w:r>
      <w:r w:rsidR="002B5EEF" w:rsidRPr="002B5EEF">
        <w:rPr>
          <w:rFonts w:asciiTheme="minorHAnsi" w:eastAsia="Times New Roman" w:hAnsiTheme="minorHAnsi" w:cstheme="minorHAnsi"/>
          <w:i/>
          <w:iCs/>
        </w:rPr>
        <w:t>Modernizacja sali gimnastycznej przy PSP w Jełowej oraz wyposażenie wielofunkcyjnego budynku użyteczności publicznej w Luboszycach</w:t>
      </w:r>
      <w:r w:rsidR="002B5EEF" w:rsidRPr="002B5EEF">
        <w:rPr>
          <w:rFonts w:asciiTheme="minorHAnsi" w:eastAsia="Times New Roman" w:hAnsiTheme="minorHAnsi" w:cstheme="minorHAnsi"/>
          <w:b/>
          <w:bCs/>
          <w:i/>
          <w:iCs/>
        </w:rPr>
        <w:t xml:space="preserve"> </w:t>
      </w:r>
    </w:p>
    <w:p w14:paraId="77D3D0AA" w14:textId="77777777" w:rsidR="002B5EEF" w:rsidRDefault="002B5EEF" w:rsidP="002B5EEF">
      <w:pPr>
        <w:pStyle w:val="Akapitzlist"/>
        <w:tabs>
          <w:tab w:val="left" w:pos="349"/>
        </w:tabs>
        <w:ind w:left="426"/>
        <w:jc w:val="center"/>
        <w:rPr>
          <w:rFonts w:cstheme="minorHAnsi"/>
        </w:rPr>
      </w:pPr>
    </w:p>
    <w:p w14:paraId="4722EEF9" w14:textId="4AD2109A" w:rsidR="00EB4354" w:rsidRPr="002B5EEF" w:rsidRDefault="00EB4354" w:rsidP="002B5EEF">
      <w:pPr>
        <w:pStyle w:val="Akapitzlist"/>
        <w:tabs>
          <w:tab w:val="left" w:pos="349"/>
        </w:tabs>
        <w:ind w:left="426"/>
        <w:jc w:val="center"/>
        <w:rPr>
          <w:rFonts w:asciiTheme="minorHAnsi" w:eastAsia="Times New Roman" w:hAnsiTheme="minorHAnsi" w:cstheme="minorHAnsi"/>
          <w:b/>
          <w:bCs/>
          <w:i/>
          <w:iCs/>
        </w:rPr>
      </w:pPr>
      <w:r w:rsidRPr="002B5EEF">
        <w:rPr>
          <w:rFonts w:cstheme="minorHAnsi"/>
        </w:rPr>
        <w:t xml:space="preserve">Inwestycja dofinansowana z  </w:t>
      </w:r>
      <w:bookmarkStart w:id="7" w:name="_Hlk165296277"/>
      <w:r w:rsidRPr="002B5EEF">
        <w:rPr>
          <w:rFonts w:cstheme="minorHAnsi"/>
        </w:rPr>
        <w:t>Rządowego Funduszu Polski Ład: Programu Inwestycji</w:t>
      </w:r>
      <w:r w:rsidR="002B5EEF">
        <w:rPr>
          <w:rFonts w:cstheme="minorHAnsi"/>
        </w:rPr>
        <w:t xml:space="preserve"> </w:t>
      </w:r>
      <w:r w:rsidRPr="002B5EEF">
        <w:rPr>
          <w:rFonts w:cstheme="minorHAnsi"/>
        </w:rPr>
        <w:t xml:space="preserve">Strategicznych nr </w:t>
      </w:r>
      <w:r w:rsidR="002B5EEF" w:rsidRPr="002B5EEF">
        <w:rPr>
          <w:rFonts w:cstheme="minorHAnsi"/>
        </w:rPr>
        <w:t>Edycja8/2023/8925/</w:t>
      </w:r>
      <w:proofErr w:type="spellStart"/>
      <w:r w:rsidR="002B5EEF" w:rsidRPr="002B5EEF">
        <w:rPr>
          <w:rFonts w:cstheme="minorHAnsi"/>
        </w:rPr>
        <w:t>PolskiLad</w:t>
      </w:r>
      <w:bookmarkEnd w:id="7"/>
      <w:proofErr w:type="spellEnd"/>
    </w:p>
    <w:bookmarkEnd w:id="5"/>
    <w:p w14:paraId="28B87310" w14:textId="614CED51" w:rsidR="00EB4354" w:rsidRDefault="00A45747" w:rsidP="00E34831">
      <w:pPr>
        <w:pStyle w:val="Akapitzlist"/>
        <w:ind w:left="426"/>
        <w:jc w:val="center"/>
        <w:rPr>
          <w:rFonts w:asciiTheme="minorHAnsi" w:eastAsia="Times New Roman" w:hAnsiTheme="minorHAnsi" w:cstheme="minorHAnsi"/>
        </w:rPr>
      </w:pPr>
      <w:r>
        <w:rPr>
          <w:rFonts w:asciiTheme="minorHAnsi" w:eastAsia="Times New Roman" w:hAnsiTheme="minorHAnsi" w:cstheme="minorHAnsi"/>
        </w:rPr>
        <w:t>(dalej również jako: „Przedmiot Umowy”</w:t>
      </w:r>
      <w:r w:rsidR="004074C3">
        <w:rPr>
          <w:rFonts w:asciiTheme="minorHAnsi" w:eastAsia="Times New Roman" w:hAnsiTheme="minorHAnsi" w:cstheme="minorHAnsi"/>
        </w:rPr>
        <w:t xml:space="preserve"> lub „Przedmiot Zamówienia”</w:t>
      </w:r>
      <w:r>
        <w:rPr>
          <w:rFonts w:asciiTheme="minorHAnsi" w:eastAsia="Times New Roman" w:hAnsiTheme="minorHAnsi" w:cstheme="minorHAnsi"/>
        </w:rPr>
        <w:t>).</w:t>
      </w:r>
    </w:p>
    <w:p w14:paraId="4CE6153E" w14:textId="77777777" w:rsidR="00316A85" w:rsidRDefault="00F82212" w:rsidP="00316A85">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Miejsce wykonania zamówienia</w:t>
      </w:r>
      <w:r>
        <w:rPr>
          <w:rFonts w:asciiTheme="minorHAnsi" w:eastAsia="Times New Roman" w:hAnsiTheme="minorHAnsi" w:cstheme="minorHAnsi"/>
        </w:rPr>
        <w:t xml:space="preserve">: ul. </w:t>
      </w:r>
      <w:r w:rsidR="00316A85">
        <w:rPr>
          <w:rFonts w:asciiTheme="minorHAnsi" w:eastAsia="Times New Roman" w:hAnsiTheme="minorHAnsi" w:cstheme="minorHAnsi"/>
        </w:rPr>
        <w:t>Kościelna dz. nr 341/82, 46-022 Luboszyce</w:t>
      </w:r>
    </w:p>
    <w:p w14:paraId="1157B9F9" w14:textId="77777777" w:rsidR="00316A85"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cs="Calibri"/>
        </w:rPr>
        <w:t xml:space="preserve">Szczegółowo zakres </w:t>
      </w:r>
      <w:r w:rsidR="00316A85" w:rsidRPr="00316A85">
        <w:rPr>
          <w:rFonts w:cs="Calibri"/>
        </w:rPr>
        <w:t>niniejszej Umowy</w:t>
      </w:r>
      <w:r w:rsidRPr="00316A85">
        <w:rPr>
          <w:rFonts w:cs="Calibri"/>
        </w:rPr>
        <w:t xml:space="preserve"> opisany został w Opisie Przedmiotu Zamówienia (OPZ)</w:t>
      </w:r>
      <w:r w:rsidR="00316A85">
        <w:rPr>
          <w:rFonts w:cs="Calibri"/>
        </w:rPr>
        <w:t>.</w:t>
      </w:r>
    </w:p>
    <w:p w14:paraId="43AEA53C" w14:textId="52B95CD5" w:rsidR="006E4BAF"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asciiTheme="minorHAnsi" w:eastAsia="Times New Roman" w:hAnsiTheme="minorHAnsi" w:cstheme="minorHAnsi"/>
        </w:rPr>
        <w:t xml:space="preserve">Przedmiot Umowy, w ramach wynagrodzenia określonego w § </w:t>
      </w:r>
      <w:r w:rsidR="00A51D5D" w:rsidRPr="00316A85">
        <w:rPr>
          <w:rFonts w:asciiTheme="minorHAnsi" w:eastAsia="Times New Roman" w:hAnsiTheme="minorHAnsi" w:cstheme="minorHAnsi"/>
        </w:rPr>
        <w:t>7</w:t>
      </w:r>
      <w:r w:rsidRPr="00316A85">
        <w:rPr>
          <w:rFonts w:asciiTheme="minorHAnsi" w:eastAsia="Times New Roman" w:hAnsiTheme="minorHAnsi" w:cstheme="minorHAnsi"/>
        </w:rPr>
        <w:t xml:space="preserve"> ust. 1 Umowy, obejmuje również wszystkie </w:t>
      </w:r>
      <w:r w:rsidR="00316A85" w:rsidRPr="00316A85">
        <w:rPr>
          <w:rFonts w:asciiTheme="minorHAnsi" w:eastAsia="Times New Roman" w:hAnsiTheme="minorHAnsi" w:cstheme="minorHAnsi"/>
        </w:rPr>
        <w:t>koszty związane z robocizną, pracą sprzętu, zakupem i zużyciem materiałów i urządzeń, dostawą przewidzian</w:t>
      </w:r>
      <w:r w:rsidR="00316A85">
        <w:rPr>
          <w:rFonts w:asciiTheme="minorHAnsi" w:eastAsia="Times New Roman" w:hAnsiTheme="minorHAnsi" w:cstheme="minorHAnsi"/>
        </w:rPr>
        <w:t xml:space="preserve">ego </w:t>
      </w:r>
      <w:r w:rsidR="00316A85" w:rsidRPr="00316A85">
        <w:rPr>
          <w:rFonts w:asciiTheme="minorHAnsi" w:eastAsia="Times New Roman" w:hAnsiTheme="minorHAnsi" w:cstheme="minorHAnsi"/>
        </w:rPr>
        <w:t xml:space="preserve">do wykonania przedmiotu </w:t>
      </w:r>
      <w:r w:rsidR="00316A85">
        <w:rPr>
          <w:rFonts w:asciiTheme="minorHAnsi" w:eastAsia="Times New Roman" w:hAnsiTheme="minorHAnsi" w:cstheme="minorHAnsi"/>
        </w:rPr>
        <w:t>U</w:t>
      </w:r>
      <w:r w:rsidR="00316A85" w:rsidRPr="00316A85">
        <w:rPr>
          <w:rFonts w:asciiTheme="minorHAnsi" w:eastAsia="Times New Roman" w:hAnsiTheme="minorHAnsi" w:cstheme="minorHAnsi"/>
        </w:rPr>
        <w:t>mowy</w:t>
      </w:r>
      <w:r w:rsidR="00316A85">
        <w:rPr>
          <w:rFonts w:asciiTheme="minorHAnsi" w:eastAsia="Times New Roman" w:hAnsiTheme="minorHAnsi" w:cstheme="minorHAnsi"/>
        </w:rPr>
        <w:t>, w</w:t>
      </w:r>
      <w:r w:rsidR="00316A85" w:rsidRPr="00316A85">
        <w:rPr>
          <w:rFonts w:asciiTheme="minorHAnsi" w:eastAsia="Times New Roman" w:hAnsiTheme="minorHAnsi" w:cstheme="minorHAnsi"/>
        </w:rPr>
        <w:t xml:space="preserve">szystkie koszty związane z </w:t>
      </w:r>
      <w:r w:rsidR="00A45747">
        <w:rPr>
          <w:rFonts w:asciiTheme="minorHAnsi" w:eastAsia="Times New Roman" w:hAnsiTheme="minorHAnsi" w:cstheme="minorHAnsi"/>
        </w:rPr>
        <w:t xml:space="preserve">montażem wyposażenia medycznego, </w:t>
      </w:r>
      <w:r w:rsidR="00316A85" w:rsidRPr="00316A85">
        <w:rPr>
          <w:rFonts w:asciiTheme="minorHAnsi" w:eastAsia="Times New Roman" w:hAnsiTheme="minorHAnsi" w:cstheme="minorHAnsi"/>
        </w:rPr>
        <w:t>organizacją, serwisem gwarancyjnym</w:t>
      </w:r>
      <w:r w:rsidR="00316A85">
        <w:rPr>
          <w:rFonts w:asciiTheme="minorHAnsi" w:eastAsia="Times New Roman" w:hAnsiTheme="minorHAnsi" w:cstheme="minorHAnsi"/>
        </w:rPr>
        <w:t>, w</w:t>
      </w:r>
      <w:r w:rsidR="00316A85" w:rsidRPr="00316A85">
        <w:rPr>
          <w:rFonts w:asciiTheme="minorHAnsi" w:eastAsia="Times New Roman" w:hAnsiTheme="minorHAnsi" w:cstheme="minorHAnsi"/>
        </w:rPr>
        <w:t xml:space="preserve">szelkie koszty towarzyszące podczas wykonywania </w:t>
      </w:r>
      <w:r w:rsidR="00A45747">
        <w:rPr>
          <w:rFonts w:asciiTheme="minorHAnsi" w:eastAsia="Times New Roman" w:hAnsiTheme="minorHAnsi" w:cstheme="minorHAnsi"/>
        </w:rPr>
        <w:t>P</w:t>
      </w:r>
      <w:r w:rsidR="00316A85" w:rsidRPr="00316A85">
        <w:rPr>
          <w:rFonts w:asciiTheme="minorHAnsi" w:eastAsia="Times New Roman" w:hAnsiTheme="minorHAnsi" w:cstheme="minorHAnsi"/>
        </w:rPr>
        <w:t xml:space="preserve">rzedmiotu </w:t>
      </w:r>
      <w:r w:rsidR="00A45747">
        <w:rPr>
          <w:rFonts w:asciiTheme="minorHAnsi" w:eastAsia="Times New Roman" w:hAnsiTheme="minorHAnsi" w:cstheme="minorHAnsi"/>
        </w:rPr>
        <w:t>U</w:t>
      </w:r>
      <w:r w:rsidR="00316A85" w:rsidRPr="00316A85">
        <w:rPr>
          <w:rFonts w:asciiTheme="minorHAnsi" w:eastAsia="Times New Roman" w:hAnsiTheme="minorHAnsi" w:cstheme="minorHAnsi"/>
        </w:rPr>
        <w:t xml:space="preserve">mowy. </w:t>
      </w:r>
    </w:p>
    <w:p w14:paraId="24300F36" w14:textId="77777777" w:rsidR="006E4BAF" w:rsidRPr="006E4BAF" w:rsidRDefault="006E4BAF" w:rsidP="006E4BAF">
      <w:pPr>
        <w:pStyle w:val="Akapitzlist"/>
        <w:numPr>
          <w:ilvl w:val="0"/>
          <w:numId w:val="1"/>
        </w:numPr>
        <w:ind w:left="426"/>
        <w:jc w:val="both"/>
        <w:rPr>
          <w:rFonts w:asciiTheme="minorHAnsi" w:eastAsia="Times New Roman" w:hAnsiTheme="minorHAnsi" w:cstheme="minorHAnsi"/>
          <w:sz w:val="24"/>
          <w:szCs w:val="24"/>
          <w:lang w:eastAsia="pl-PL"/>
        </w:rPr>
      </w:pPr>
      <w:r w:rsidRPr="006E4BAF">
        <w:rPr>
          <w:rFonts w:cs="Calibri"/>
        </w:rPr>
        <w:t>Wykonawca zobowiązuje się do wykonania Przedmiotu Umowy zgodnie z zasadami wiedzy</w:t>
      </w:r>
      <w:r w:rsidRPr="006E4BAF">
        <w:rPr>
          <w:rFonts w:cs="Calibri"/>
          <w:spacing w:val="1"/>
        </w:rPr>
        <w:t xml:space="preserve"> </w:t>
      </w:r>
      <w:r w:rsidRPr="006E4BAF">
        <w:rPr>
          <w:rFonts w:cs="Calibri"/>
        </w:rPr>
        <w:t>technicznej, obowiązującymi przepisami i polskimi normami oraz oddania Przedmiotu niniejszej</w:t>
      </w:r>
      <w:r w:rsidRPr="006E4BAF">
        <w:rPr>
          <w:rFonts w:cs="Calibri"/>
          <w:spacing w:val="1"/>
        </w:rPr>
        <w:t xml:space="preserve"> </w:t>
      </w:r>
      <w:r w:rsidRPr="006E4BAF">
        <w:rPr>
          <w:rFonts w:cs="Calibri"/>
        </w:rPr>
        <w:t>Umowy</w:t>
      </w:r>
      <w:r w:rsidRPr="006E4BAF">
        <w:rPr>
          <w:rFonts w:cs="Calibri"/>
          <w:spacing w:val="-4"/>
        </w:rPr>
        <w:t xml:space="preserve"> </w:t>
      </w:r>
      <w:r w:rsidRPr="006E4BAF">
        <w:rPr>
          <w:rFonts w:cs="Calibri"/>
        </w:rPr>
        <w:t>Zamawiającemu</w:t>
      </w:r>
      <w:r w:rsidRPr="006E4BAF">
        <w:rPr>
          <w:rFonts w:cs="Calibri"/>
          <w:spacing w:val="2"/>
        </w:rPr>
        <w:t xml:space="preserve"> </w:t>
      </w:r>
      <w:r w:rsidRPr="006E4BAF">
        <w:rPr>
          <w:rFonts w:cs="Calibri"/>
        </w:rPr>
        <w:t>w</w:t>
      </w:r>
      <w:r w:rsidRPr="006E4BAF">
        <w:rPr>
          <w:rFonts w:cs="Calibri"/>
          <w:spacing w:val="-1"/>
        </w:rPr>
        <w:t xml:space="preserve"> </w:t>
      </w:r>
      <w:r w:rsidRPr="006E4BAF">
        <w:rPr>
          <w:rFonts w:cs="Calibri"/>
        </w:rPr>
        <w:t>terminie</w:t>
      </w:r>
      <w:r w:rsidRPr="006E4BAF">
        <w:rPr>
          <w:rFonts w:cs="Calibri"/>
          <w:spacing w:val="-1"/>
        </w:rPr>
        <w:t xml:space="preserve"> </w:t>
      </w:r>
      <w:r w:rsidRPr="006E4BAF">
        <w:rPr>
          <w:rFonts w:cs="Calibri"/>
        </w:rPr>
        <w:t>w</w:t>
      </w:r>
      <w:r w:rsidRPr="006E4BAF">
        <w:rPr>
          <w:rFonts w:cs="Calibri"/>
          <w:spacing w:val="-1"/>
        </w:rPr>
        <w:t xml:space="preserve"> </w:t>
      </w:r>
      <w:r w:rsidRPr="006E4BAF">
        <w:rPr>
          <w:rFonts w:cs="Calibri"/>
        </w:rPr>
        <w:t>niej uzgodnionym.</w:t>
      </w:r>
    </w:p>
    <w:p w14:paraId="0D07ECEE" w14:textId="2C2B2BC0"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w:t>
      </w:r>
      <w:r w:rsidR="004074C3">
        <w:rPr>
          <w:rFonts w:asciiTheme="minorHAnsi" w:eastAsia="Times New Roman" w:hAnsiTheme="minorHAnsi" w:cstheme="minorHAnsi"/>
        </w:rPr>
        <w:t>S</w:t>
      </w:r>
      <w:r w:rsidRPr="000A0173">
        <w:rPr>
          <w:rFonts w:asciiTheme="minorHAnsi" w:eastAsia="Times New Roman" w:hAnsiTheme="minorHAnsi" w:cstheme="minorHAnsi"/>
        </w:rPr>
        <w:t xml:space="preserve">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w drodze korespondencji pisemnej</w:t>
      </w:r>
      <w:r w:rsidR="00DF6E2D">
        <w:rPr>
          <w:rFonts w:asciiTheme="minorHAnsi" w:eastAsia="Times New Roman" w:hAnsiTheme="minorHAnsi" w:cstheme="minorHAnsi"/>
        </w:rPr>
        <w:t>, telefonicznej lub elektronicznej (poczta email), chyba że jedna z tych form została zastrzeżona w tej Umowie.</w:t>
      </w:r>
      <w:r w:rsidRPr="000A0173">
        <w:rPr>
          <w:rFonts w:asciiTheme="minorHAnsi" w:eastAsia="Times New Roman" w:hAnsiTheme="minorHAnsi" w:cstheme="minorHAnsi"/>
        </w:rPr>
        <w:t>.</w:t>
      </w:r>
    </w:p>
    <w:p w14:paraId="07034A00" w14:textId="0F3A2C7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lastRenderedPageBreak/>
        <w:t xml:space="preserve">Wykonawca w terminie 7 dni roboczych od dnia podpisania </w:t>
      </w:r>
      <w:r w:rsidR="00EB4354">
        <w:rPr>
          <w:rFonts w:asciiTheme="minorHAnsi" w:eastAsia="Times New Roman" w:hAnsiTheme="minorHAnsi" w:cstheme="minorHAnsi"/>
        </w:rPr>
        <w:t>U</w:t>
      </w:r>
      <w:r w:rsidRPr="000A0173">
        <w:rPr>
          <w:rFonts w:asciiTheme="minorHAnsi" w:eastAsia="Times New Roman" w:hAnsiTheme="minorHAnsi" w:cstheme="minorHAnsi"/>
        </w:rPr>
        <w:t>mowy przedstawi do zatwierdzenia Zamawiającemu harmonogram finansowo</w:t>
      </w:r>
      <w:r w:rsidR="004074C3">
        <w:rPr>
          <w:rFonts w:asciiTheme="minorHAnsi" w:eastAsia="Times New Roman" w:hAnsiTheme="minorHAnsi" w:cstheme="minorHAnsi"/>
        </w:rPr>
        <w:t>-</w:t>
      </w:r>
      <w:r w:rsidRPr="000A0173">
        <w:rPr>
          <w:rFonts w:asciiTheme="minorHAnsi" w:eastAsia="Times New Roman" w:hAnsiTheme="minorHAnsi" w:cstheme="minorHAnsi"/>
        </w:rPr>
        <w:t>rzeczowy.</w:t>
      </w:r>
      <w:r w:rsidRPr="000A0173">
        <w:t xml:space="preserve"> </w:t>
      </w:r>
      <w:r w:rsidRPr="000A0173">
        <w:rPr>
          <w:rFonts w:asciiTheme="minorHAnsi" w:eastAsia="Times New Roman" w:hAnsiTheme="minorHAnsi" w:cstheme="minorHAnsi"/>
        </w:rPr>
        <w:t>Harmonogram będzie uwzględniał</w:t>
      </w:r>
      <w:r>
        <w:rPr>
          <w:rFonts w:asciiTheme="minorHAnsi" w:eastAsia="Times New Roman" w:hAnsiTheme="minorHAnsi" w:cstheme="minorHAnsi"/>
        </w:rPr>
        <w:t xml:space="preserve"> </w:t>
      </w:r>
      <w:r w:rsidRPr="000A0173">
        <w:rPr>
          <w:rFonts w:asciiTheme="minorHAnsi" w:eastAsia="Times New Roman" w:hAnsiTheme="minorHAnsi" w:cstheme="minorHAnsi"/>
        </w:rPr>
        <w:t>okres realizacji i zakres czynności przygotowawczych</w:t>
      </w:r>
      <w:r>
        <w:rPr>
          <w:rFonts w:asciiTheme="minorHAnsi" w:eastAsia="Times New Roman" w:hAnsiTheme="minorHAnsi" w:cstheme="minorHAnsi"/>
        </w:rPr>
        <w:t>.</w:t>
      </w:r>
    </w:p>
    <w:p w14:paraId="6ABAE65D" w14:textId="269421B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Harmonogram zostanie zatwierdzony </w:t>
      </w:r>
      <w:r w:rsidR="004074C3">
        <w:rPr>
          <w:rFonts w:asciiTheme="minorHAnsi" w:eastAsia="Times New Roman" w:hAnsiTheme="minorHAnsi" w:cstheme="minorHAnsi"/>
        </w:rPr>
        <w:t xml:space="preserve">przez Zamawiającego </w:t>
      </w:r>
      <w:r w:rsidRPr="000A0173">
        <w:rPr>
          <w:rFonts w:asciiTheme="minorHAnsi" w:eastAsia="Times New Roman" w:hAnsiTheme="minorHAnsi" w:cstheme="minorHAnsi"/>
        </w:rPr>
        <w:t xml:space="preserve">w terminie </w:t>
      </w:r>
      <w:r w:rsidR="00EB4354">
        <w:rPr>
          <w:rFonts w:asciiTheme="minorHAnsi" w:eastAsia="Times New Roman" w:hAnsiTheme="minorHAnsi" w:cstheme="minorHAnsi"/>
        </w:rPr>
        <w:t>5</w:t>
      </w:r>
      <w:r w:rsidRPr="000A0173">
        <w:rPr>
          <w:rFonts w:asciiTheme="minorHAnsi" w:eastAsia="Times New Roman" w:hAnsiTheme="minorHAnsi" w:cstheme="minorHAnsi"/>
        </w:rPr>
        <w:t xml:space="preserve"> dni roboczych od daty jego otrzymania lub zwrócony do poprawienia z uwagami</w:t>
      </w:r>
      <w:r w:rsidR="00D64F55">
        <w:rPr>
          <w:rFonts w:asciiTheme="minorHAnsi" w:eastAsia="Times New Roman" w:hAnsiTheme="minorHAnsi" w:cstheme="minorHAnsi"/>
        </w:rPr>
        <w:t>,</w:t>
      </w:r>
      <w:r w:rsidRPr="000A0173">
        <w:rPr>
          <w:rFonts w:asciiTheme="minorHAnsi" w:eastAsia="Times New Roman" w:hAnsiTheme="minorHAnsi" w:cstheme="minorHAnsi"/>
        </w:rPr>
        <w:t xml:space="preserve"> które należy zmienić (uwzględnić). Harmonogram z uwzględnionymi zmianami należy w terminie dwóch dni od daty zgłoszenia uwag przedłożyć </w:t>
      </w:r>
      <w:r w:rsidR="004074C3">
        <w:rPr>
          <w:rFonts w:asciiTheme="minorHAnsi" w:eastAsia="Times New Roman" w:hAnsiTheme="minorHAnsi" w:cstheme="minorHAnsi"/>
        </w:rPr>
        <w:t xml:space="preserve">Zamawiającemu </w:t>
      </w:r>
      <w:r w:rsidRPr="000A0173">
        <w:rPr>
          <w:rFonts w:asciiTheme="minorHAnsi" w:eastAsia="Times New Roman" w:hAnsiTheme="minorHAnsi" w:cstheme="minorHAnsi"/>
        </w:rPr>
        <w:t>do ponownego zatwierdzenia.</w:t>
      </w:r>
    </w:p>
    <w:p w14:paraId="5E328D4B" w14:textId="3A542504"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Dopuszczalne są zmiany harmonogramu </w:t>
      </w:r>
      <w:r w:rsidR="004074C3">
        <w:rPr>
          <w:rFonts w:asciiTheme="minorHAnsi" w:eastAsia="Times New Roman" w:hAnsiTheme="minorHAnsi" w:cstheme="minorHAnsi"/>
        </w:rPr>
        <w:t xml:space="preserve">finansowo-rzeczowego </w:t>
      </w:r>
      <w:r w:rsidRPr="000A0173">
        <w:rPr>
          <w:rFonts w:asciiTheme="minorHAnsi" w:eastAsia="Times New Roman" w:hAnsiTheme="minorHAnsi" w:cstheme="minorHAnsi"/>
        </w:rPr>
        <w:t>w zakresie terminów (poza końcowym i częściowym</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jeżeli był zastrzeżony w SWZ do wykonania w określonym okresie) i zakresu rzeczowego za zgodą Zamawiającego. W przypadku zmiany harmonogramu nie jest wymagane aneksowanie </w:t>
      </w:r>
      <w:r w:rsidR="00EB4354">
        <w:rPr>
          <w:rFonts w:asciiTheme="minorHAnsi" w:eastAsia="Times New Roman" w:hAnsiTheme="minorHAnsi" w:cstheme="minorHAnsi"/>
        </w:rPr>
        <w:t>U</w:t>
      </w:r>
      <w:r w:rsidRPr="000A0173">
        <w:rPr>
          <w:rFonts w:asciiTheme="minorHAnsi" w:eastAsia="Times New Roman" w:hAnsiTheme="minorHAnsi" w:cstheme="minorHAnsi"/>
        </w:rPr>
        <w:t>mowy. Zaakceptowany harmonogram po zmianie staje się obowiązującym a dotychczasowy jest archiwizowany</w:t>
      </w:r>
      <w:r>
        <w:rPr>
          <w:rFonts w:asciiTheme="minorHAnsi" w:eastAsia="Times New Roman" w:hAnsiTheme="minorHAnsi" w:cstheme="minorHAnsi"/>
        </w:rPr>
        <w:t>.</w:t>
      </w:r>
    </w:p>
    <w:p w14:paraId="346BC198" w14:textId="3D31A787"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Postęp </w:t>
      </w:r>
      <w:r w:rsidR="00316A85">
        <w:rPr>
          <w:rFonts w:asciiTheme="minorHAnsi" w:eastAsia="Times New Roman" w:hAnsiTheme="minorHAnsi" w:cstheme="minorHAnsi"/>
        </w:rPr>
        <w:t>prac</w:t>
      </w:r>
      <w:r w:rsidRPr="000A0173">
        <w:rPr>
          <w:rFonts w:asciiTheme="minorHAnsi" w:eastAsia="Times New Roman" w:hAnsiTheme="minorHAnsi" w:cstheme="minorHAnsi"/>
        </w:rPr>
        <w:t xml:space="preserve"> winien odpowiadać ww. harmonogramowi, a zachowanie uzgodnionych terminów jest podstawowym obowiązkiem Wykonawcy.</w:t>
      </w:r>
    </w:p>
    <w:p w14:paraId="461049A9" w14:textId="6FE882DA"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 przypadku zmiany terminu końcowego </w:t>
      </w:r>
      <w:r w:rsidR="00020EBF">
        <w:rPr>
          <w:rFonts w:asciiTheme="minorHAnsi" w:eastAsia="Times New Roman" w:hAnsiTheme="minorHAnsi" w:cstheme="minorHAnsi"/>
        </w:rPr>
        <w:t>P</w:t>
      </w:r>
      <w:r w:rsidRPr="000A0173">
        <w:rPr>
          <w:rFonts w:asciiTheme="minorHAnsi" w:eastAsia="Times New Roman" w:hAnsiTheme="minorHAnsi" w:cstheme="minorHAnsi"/>
        </w:rPr>
        <w:t xml:space="preserve">rzedmiotu </w:t>
      </w:r>
      <w:r w:rsidR="00EB4354">
        <w:rPr>
          <w:rFonts w:asciiTheme="minorHAnsi" w:eastAsia="Times New Roman" w:hAnsiTheme="minorHAnsi" w:cstheme="minorHAnsi"/>
        </w:rPr>
        <w:t>U</w:t>
      </w:r>
      <w:r w:rsidRPr="000A0173">
        <w:rPr>
          <w:rFonts w:asciiTheme="minorHAnsi" w:eastAsia="Times New Roman" w:hAnsiTheme="minorHAnsi" w:cstheme="minorHAnsi"/>
        </w:rPr>
        <w:t>mowy (w oparciu o dopuszczalne zmiany wskazane w SWZ)</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w:t>
      </w:r>
      <w:r w:rsidR="00020EBF">
        <w:rPr>
          <w:rFonts w:asciiTheme="minorHAnsi" w:eastAsia="Times New Roman" w:hAnsiTheme="minorHAnsi" w:cstheme="minorHAnsi"/>
        </w:rPr>
        <w:t>W</w:t>
      </w:r>
      <w:r w:rsidRPr="000A0173">
        <w:rPr>
          <w:rFonts w:asciiTheme="minorHAnsi" w:eastAsia="Times New Roman" w:hAnsiTheme="minorHAnsi" w:cstheme="minorHAnsi"/>
        </w:rPr>
        <w:t>ykonawca opracuje nowy aktualny harmonogram uwzględniający przedmiotowe zmiany.</w:t>
      </w:r>
    </w:p>
    <w:p w14:paraId="29E2B043" w14:textId="4CFF5D02" w:rsidR="00316A85" w:rsidRPr="000A0173" w:rsidRDefault="00316A85" w:rsidP="000A0173">
      <w:pPr>
        <w:pStyle w:val="Akapitzlist"/>
        <w:numPr>
          <w:ilvl w:val="0"/>
          <w:numId w:val="1"/>
        </w:numPr>
        <w:ind w:left="426"/>
        <w:jc w:val="both"/>
        <w:rPr>
          <w:rFonts w:asciiTheme="minorHAnsi" w:eastAsia="Times New Roman" w:hAnsiTheme="minorHAnsi" w:cstheme="minorHAnsi"/>
        </w:rPr>
      </w:pPr>
      <w:bookmarkStart w:id="8" w:name="_Hlk170295985"/>
      <w:r>
        <w:rPr>
          <w:rFonts w:asciiTheme="minorHAnsi" w:eastAsia="Times New Roman" w:hAnsiTheme="minorHAnsi" w:cstheme="minorHAnsi"/>
        </w:rPr>
        <w:t xml:space="preserve">Harmonogram o którym mowa musi być spójny z harmonogramem </w:t>
      </w:r>
      <w:r w:rsidR="004074C3">
        <w:rPr>
          <w:rFonts w:asciiTheme="minorHAnsi" w:eastAsia="Times New Roman" w:hAnsiTheme="minorHAnsi" w:cstheme="minorHAnsi"/>
        </w:rPr>
        <w:t>w</w:t>
      </w:r>
      <w:r>
        <w:rPr>
          <w:rFonts w:asciiTheme="minorHAnsi" w:eastAsia="Times New Roman" w:hAnsiTheme="minorHAnsi" w:cstheme="minorHAnsi"/>
        </w:rPr>
        <w:t xml:space="preserve">ykonawców realizujących równolegle część 1 zamówienia publicznego - </w:t>
      </w:r>
      <w:r w:rsidRPr="00316A85">
        <w:rPr>
          <w:rFonts w:asciiTheme="minorHAnsi" w:eastAsia="Times New Roman" w:hAnsiTheme="minorHAnsi" w:cstheme="minorHAnsi"/>
        </w:rPr>
        <w:t>Modernizacja sali gimnastycznej przy PSP w Jełowej</w:t>
      </w:r>
      <w:r>
        <w:rPr>
          <w:rFonts w:asciiTheme="minorHAnsi" w:eastAsia="Times New Roman" w:hAnsiTheme="minorHAnsi" w:cstheme="minorHAnsi"/>
        </w:rPr>
        <w:t xml:space="preserve"> oraz </w:t>
      </w:r>
      <w:r w:rsidR="00902DBF">
        <w:rPr>
          <w:rFonts w:asciiTheme="minorHAnsi" w:eastAsia="Times New Roman" w:hAnsiTheme="minorHAnsi" w:cstheme="minorHAnsi"/>
        </w:rPr>
        <w:t>c</w:t>
      </w:r>
      <w:r w:rsidR="00902DBF" w:rsidRPr="00902DBF">
        <w:rPr>
          <w:rFonts w:asciiTheme="minorHAnsi" w:eastAsia="Times New Roman" w:hAnsiTheme="minorHAnsi" w:cstheme="minorHAnsi"/>
        </w:rPr>
        <w:t>zęś</w:t>
      </w:r>
      <w:r w:rsidR="00902DBF">
        <w:rPr>
          <w:rFonts w:asciiTheme="minorHAnsi" w:eastAsia="Times New Roman" w:hAnsiTheme="minorHAnsi" w:cstheme="minorHAnsi"/>
        </w:rPr>
        <w:t>ć 2</w:t>
      </w:r>
      <w:r w:rsidR="00902DBF" w:rsidRPr="00902DBF">
        <w:rPr>
          <w:rFonts w:asciiTheme="minorHAnsi" w:eastAsia="Times New Roman" w:hAnsiTheme="minorHAnsi" w:cstheme="minorHAnsi"/>
        </w:rPr>
        <w:t xml:space="preserve"> – </w:t>
      </w:r>
      <w:r w:rsidR="00442F6C" w:rsidRPr="00442F6C">
        <w:rPr>
          <w:rFonts w:asciiTheme="minorHAnsi" w:eastAsia="Times New Roman" w:hAnsiTheme="minorHAnsi" w:cstheme="minorHAnsi"/>
        </w:rPr>
        <w:t>Dostawa i montaż wyposażenia nowo budowanego wielofunkcyjnego budynku użyteczności publicznej w Luboszycach</w:t>
      </w:r>
      <w:r w:rsidR="00442F6C">
        <w:rPr>
          <w:rFonts w:asciiTheme="minorHAnsi" w:eastAsia="Times New Roman" w:hAnsiTheme="minorHAnsi" w:cstheme="minorHAnsi"/>
        </w:rPr>
        <w:t>.</w:t>
      </w:r>
    </w:p>
    <w:bookmarkEnd w:id="8"/>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1959DB9B" w14:textId="18B67FCA" w:rsidR="006E4BAF" w:rsidRDefault="000A0173"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CD1131">
        <w:rPr>
          <w:rFonts w:cs="Calibri"/>
          <w:szCs w:val="20"/>
        </w:rPr>
        <w:t>Termin</w:t>
      </w:r>
      <w:r w:rsidRPr="00CD1131">
        <w:rPr>
          <w:rFonts w:cs="Calibri"/>
          <w:spacing w:val="27"/>
          <w:szCs w:val="20"/>
        </w:rPr>
        <w:t xml:space="preserve"> </w:t>
      </w:r>
      <w:r w:rsidRPr="00CD1131">
        <w:rPr>
          <w:rFonts w:cs="Calibri"/>
          <w:szCs w:val="20"/>
        </w:rPr>
        <w:t>rozpoczęcia</w:t>
      </w:r>
      <w:r w:rsidRPr="00CD1131">
        <w:rPr>
          <w:rFonts w:cs="Calibri"/>
          <w:spacing w:val="32"/>
          <w:szCs w:val="20"/>
        </w:rPr>
        <w:t xml:space="preserve"> </w:t>
      </w:r>
      <w:r w:rsidRPr="00CD1131">
        <w:rPr>
          <w:rFonts w:cs="Calibri"/>
          <w:szCs w:val="20"/>
        </w:rPr>
        <w:t>wykonywania</w:t>
      </w:r>
      <w:r w:rsidRPr="00CD1131">
        <w:rPr>
          <w:rFonts w:cs="Calibri"/>
          <w:spacing w:val="27"/>
          <w:szCs w:val="20"/>
        </w:rPr>
        <w:t xml:space="preserve"> </w:t>
      </w:r>
      <w:r w:rsidRPr="00CD1131">
        <w:rPr>
          <w:rFonts w:cs="Calibri"/>
          <w:szCs w:val="20"/>
        </w:rPr>
        <w:t>Przedmiotu</w:t>
      </w:r>
      <w:r w:rsidRPr="00CD1131">
        <w:rPr>
          <w:rFonts w:cs="Calibri"/>
          <w:spacing w:val="28"/>
          <w:szCs w:val="20"/>
        </w:rPr>
        <w:t xml:space="preserve"> </w:t>
      </w:r>
      <w:r w:rsidRPr="00CD1131">
        <w:rPr>
          <w:rFonts w:cs="Calibri"/>
          <w:szCs w:val="20"/>
        </w:rPr>
        <w:t>Umowy</w:t>
      </w:r>
      <w:r w:rsidRPr="00CD1131">
        <w:rPr>
          <w:rFonts w:cs="Calibri"/>
          <w:spacing w:val="25"/>
          <w:szCs w:val="20"/>
        </w:rPr>
        <w:t xml:space="preserve"> </w:t>
      </w:r>
      <w:r w:rsidRPr="00CD1131">
        <w:rPr>
          <w:rFonts w:cs="Calibri"/>
          <w:szCs w:val="20"/>
        </w:rPr>
        <w:t>rozpoczyna</w:t>
      </w:r>
      <w:r w:rsidRPr="00CD1131">
        <w:rPr>
          <w:rFonts w:cs="Calibri"/>
          <w:spacing w:val="29"/>
          <w:szCs w:val="20"/>
        </w:rPr>
        <w:t xml:space="preserve"> </w:t>
      </w:r>
      <w:r w:rsidRPr="00CD1131">
        <w:rPr>
          <w:rFonts w:cs="Calibri"/>
          <w:szCs w:val="20"/>
        </w:rPr>
        <w:t>się</w:t>
      </w:r>
      <w:r w:rsidRPr="00CD1131">
        <w:rPr>
          <w:rFonts w:cs="Calibri"/>
          <w:spacing w:val="27"/>
          <w:szCs w:val="20"/>
        </w:rPr>
        <w:t xml:space="preserve"> </w:t>
      </w:r>
      <w:r w:rsidRPr="00CD1131">
        <w:rPr>
          <w:rFonts w:cs="Calibri"/>
          <w:szCs w:val="20"/>
        </w:rPr>
        <w:t>z</w:t>
      </w:r>
      <w:r w:rsidRPr="00CD1131">
        <w:rPr>
          <w:rFonts w:cs="Calibri"/>
          <w:spacing w:val="29"/>
          <w:szCs w:val="20"/>
        </w:rPr>
        <w:t xml:space="preserve"> </w:t>
      </w:r>
      <w:r w:rsidRPr="00CD1131">
        <w:rPr>
          <w:rFonts w:cs="Calibri"/>
          <w:szCs w:val="20"/>
        </w:rPr>
        <w:t>dniem</w:t>
      </w:r>
      <w:r w:rsidRPr="00CD1131">
        <w:rPr>
          <w:rFonts w:cs="Calibri"/>
          <w:spacing w:val="27"/>
          <w:szCs w:val="20"/>
        </w:rPr>
        <w:t xml:space="preserve"> </w:t>
      </w:r>
      <w:r w:rsidRPr="00CD1131">
        <w:rPr>
          <w:rFonts w:cs="Calibri"/>
          <w:szCs w:val="20"/>
        </w:rPr>
        <w:t>podpisania Umowy</w:t>
      </w:r>
      <w:bookmarkStart w:id="9" w:name="_Hlk170296270"/>
      <w:r w:rsidR="004074C3">
        <w:rPr>
          <w:rFonts w:cs="Calibri"/>
          <w:szCs w:val="20"/>
        </w:rPr>
        <w:t xml:space="preserve"> - z</w:t>
      </w:r>
      <w:r w:rsidR="00902DBF">
        <w:rPr>
          <w:rFonts w:cs="Calibri"/>
          <w:szCs w:val="20"/>
        </w:rPr>
        <w:t xml:space="preserve"> zastrzeżeniem, iż dostawa może nastąpić nie wcześniej niż </w:t>
      </w:r>
      <w:r w:rsidR="004074C3">
        <w:rPr>
          <w:rFonts w:cs="Calibri"/>
          <w:szCs w:val="20"/>
        </w:rPr>
        <w:t xml:space="preserve">w dniu </w:t>
      </w:r>
      <w:r w:rsidR="00902DBF">
        <w:rPr>
          <w:rFonts w:cs="Calibri"/>
          <w:szCs w:val="20"/>
        </w:rPr>
        <w:t>15 stycz</w:t>
      </w:r>
      <w:r w:rsidR="004074C3">
        <w:rPr>
          <w:rFonts w:cs="Calibri"/>
          <w:szCs w:val="20"/>
        </w:rPr>
        <w:t>nia</w:t>
      </w:r>
      <w:r w:rsidR="00902DBF">
        <w:rPr>
          <w:rFonts w:cs="Calibri"/>
          <w:szCs w:val="20"/>
        </w:rPr>
        <w:t xml:space="preserve"> 2025 r.</w:t>
      </w:r>
      <w:bookmarkEnd w:id="9"/>
    </w:p>
    <w:p w14:paraId="78E60BE9" w14:textId="0B40B801" w:rsidR="00902DBF" w:rsidRDefault="00902DB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902DBF">
        <w:rPr>
          <w:rFonts w:cs="Calibri"/>
          <w:szCs w:val="20"/>
        </w:rPr>
        <w:t xml:space="preserve">Jeżeli Wykonawca dokona zakupu urządzeń i materiałów objętych </w:t>
      </w:r>
      <w:r w:rsidR="004074C3">
        <w:rPr>
          <w:rFonts w:cs="Calibri"/>
          <w:szCs w:val="20"/>
        </w:rPr>
        <w:t>P</w:t>
      </w:r>
      <w:r w:rsidRPr="00902DBF">
        <w:rPr>
          <w:rFonts w:cs="Calibri"/>
          <w:szCs w:val="20"/>
        </w:rPr>
        <w:t xml:space="preserve">rzedmiotem </w:t>
      </w:r>
      <w:r w:rsidR="004074C3">
        <w:rPr>
          <w:rFonts w:cs="Calibri"/>
          <w:szCs w:val="20"/>
        </w:rPr>
        <w:t>Z</w:t>
      </w:r>
      <w:r w:rsidRPr="00902DBF">
        <w:rPr>
          <w:rFonts w:cs="Calibri"/>
          <w:szCs w:val="20"/>
        </w:rPr>
        <w:t xml:space="preserve">amówienia przed datą </w:t>
      </w:r>
      <w:r>
        <w:rPr>
          <w:rFonts w:cs="Calibri"/>
          <w:szCs w:val="20"/>
        </w:rPr>
        <w:t>15</w:t>
      </w:r>
      <w:r w:rsidRPr="00902DBF">
        <w:rPr>
          <w:rFonts w:cs="Calibri"/>
          <w:szCs w:val="20"/>
        </w:rPr>
        <w:t xml:space="preserve"> </w:t>
      </w:r>
      <w:r>
        <w:rPr>
          <w:rFonts w:cs="Calibri"/>
          <w:szCs w:val="20"/>
        </w:rPr>
        <w:t>stycznia</w:t>
      </w:r>
      <w:r w:rsidRPr="00902DBF">
        <w:rPr>
          <w:rFonts w:cs="Calibri"/>
          <w:szCs w:val="20"/>
        </w:rPr>
        <w:t xml:space="preserve"> 202</w:t>
      </w:r>
      <w:r>
        <w:rPr>
          <w:rFonts w:cs="Calibri"/>
          <w:szCs w:val="20"/>
        </w:rPr>
        <w:t>5</w:t>
      </w:r>
      <w:r w:rsidRPr="00902DBF">
        <w:rPr>
          <w:rFonts w:cs="Calibri"/>
          <w:szCs w:val="20"/>
        </w:rPr>
        <w:t xml:space="preserve"> roku</w:t>
      </w:r>
      <w:r w:rsidR="004074C3">
        <w:rPr>
          <w:rFonts w:cs="Calibri"/>
          <w:szCs w:val="20"/>
        </w:rPr>
        <w:t>,</w:t>
      </w:r>
      <w:r w:rsidRPr="00902DBF">
        <w:rPr>
          <w:rFonts w:cs="Calibri"/>
          <w:szCs w:val="20"/>
        </w:rPr>
        <w:t xml:space="preserve"> to </w:t>
      </w:r>
      <w:r w:rsidR="004074C3">
        <w:rPr>
          <w:rFonts w:cs="Calibri"/>
          <w:szCs w:val="20"/>
        </w:rPr>
        <w:t>W</w:t>
      </w:r>
      <w:r w:rsidRPr="00902DBF">
        <w:rPr>
          <w:rFonts w:cs="Calibri"/>
          <w:szCs w:val="20"/>
        </w:rPr>
        <w:t xml:space="preserve">ykonawca dokona przechowania zakupionych urządzeń i materiałów na własny koszt i ryzyko. Cena przechowania </w:t>
      </w:r>
      <w:r w:rsidR="004074C3">
        <w:rPr>
          <w:rFonts w:cs="Calibri"/>
          <w:szCs w:val="20"/>
        </w:rPr>
        <w:t>jest</w:t>
      </w:r>
      <w:r w:rsidRPr="00902DBF">
        <w:rPr>
          <w:rFonts w:cs="Calibri"/>
          <w:szCs w:val="20"/>
        </w:rPr>
        <w:t xml:space="preserve"> wkalkulowana w cenę oferty dla </w:t>
      </w:r>
      <w:r w:rsidR="004074C3">
        <w:rPr>
          <w:rFonts w:cs="Calibri"/>
          <w:szCs w:val="20"/>
        </w:rPr>
        <w:t>zamówienia stanowiącego Przedmiot Umowy</w:t>
      </w:r>
      <w:r w:rsidRPr="00902DBF">
        <w:rPr>
          <w:rFonts w:cs="Calibri"/>
          <w:szCs w:val="20"/>
        </w:rPr>
        <w:t>. Wykonawca nie może w tym zakresie ubiegać o dodatkowe wynagrodzenie ponad to wynikające z</w:t>
      </w:r>
      <w:r w:rsidR="004074C3">
        <w:rPr>
          <w:rFonts w:cs="Calibri"/>
          <w:szCs w:val="20"/>
        </w:rPr>
        <w:t>e złożonej przez niego</w:t>
      </w:r>
      <w:r w:rsidRPr="00902DBF">
        <w:rPr>
          <w:rFonts w:cs="Calibri"/>
          <w:szCs w:val="20"/>
        </w:rPr>
        <w:t xml:space="preserve"> oferty.</w:t>
      </w:r>
    </w:p>
    <w:p w14:paraId="6F29421F" w14:textId="63DF381B" w:rsid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Wykonawca zobowiązuje się do zakończenia wszelkich prac objętych </w:t>
      </w:r>
      <w:r w:rsidR="004074C3">
        <w:rPr>
          <w:rFonts w:cs="Calibri"/>
          <w:szCs w:val="20"/>
        </w:rPr>
        <w:t>U</w:t>
      </w:r>
      <w:r w:rsidRPr="006E4BAF">
        <w:rPr>
          <w:rFonts w:cs="Calibri"/>
          <w:szCs w:val="20"/>
        </w:rPr>
        <w:t>mową w terminie do ……</w:t>
      </w:r>
      <w:r w:rsidR="00474746">
        <w:rPr>
          <w:rFonts w:cs="Calibri"/>
          <w:szCs w:val="20"/>
        </w:rPr>
        <w:t>dni</w:t>
      </w:r>
      <w:r w:rsidRPr="006E4BAF">
        <w:rPr>
          <w:rFonts w:cs="Calibri"/>
          <w:szCs w:val="20"/>
        </w:rPr>
        <w:t xml:space="preserve"> od dnia podpisania umowy tj. do dnia ……………………. </w:t>
      </w:r>
      <w:r w:rsidR="004074C3">
        <w:rPr>
          <w:rFonts w:cs="Calibri"/>
          <w:szCs w:val="20"/>
        </w:rPr>
        <w:t>r.</w:t>
      </w:r>
    </w:p>
    <w:p w14:paraId="652EDAFA" w14:textId="02F92630" w:rsidR="006E4BAF" w:rsidRP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Jako wykonanie </w:t>
      </w:r>
      <w:r w:rsidR="004074C3">
        <w:rPr>
          <w:rFonts w:cs="Calibri"/>
          <w:szCs w:val="20"/>
        </w:rPr>
        <w:t>P</w:t>
      </w:r>
      <w:r w:rsidRPr="006E4BAF">
        <w:rPr>
          <w:rFonts w:cs="Calibri"/>
          <w:szCs w:val="20"/>
        </w:rPr>
        <w:t xml:space="preserve">rzedmiotu </w:t>
      </w:r>
      <w:r w:rsidR="004074C3">
        <w:rPr>
          <w:rFonts w:cs="Calibri"/>
          <w:szCs w:val="20"/>
        </w:rPr>
        <w:t>U</w:t>
      </w:r>
      <w:r w:rsidRPr="006E4BAF">
        <w:rPr>
          <w:rFonts w:cs="Calibri"/>
          <w:szCs w:val="20"/>
        </w:rPr>
        <w:t xml:space="preserve">mowy należy rozumieć zgłoszenie przez Wykonawcę zakończenia </w:t>
      </w:r>
      <w:r w:rsidR="00313016">
        <w:rPr>
          <w:rFonts w:cs="Calibri"/>
          <w:szCs w:val="20"/>
        </w:rPr>
        <w:br/>
      </w:r>
      <w:r w:rsidRPr="006E4BAF">
        <w:rPr>
          <w:rFonts w:cs="Calibri"/>
          <w:szCs w:val="20"/>
        </w:rPr>
        <w:t xml:space="preserve">i gotowość do przekazania Przedmiotu Umowy Zamawiającemu protokołem odbioru końcowego. </w:t>
      </w:r>
    </w:p>
    <w:p w14:paraId="07448B17" w14:textId="77777777" w:rsidR="006E4BAF" w:rsidRDefault="006E4BAF" w:rsidP="00EB4354">
      <w:pPr>
        <w:pStyle w:val="Bezodstpw"/>
        <w:jc w:val="center"/>
        <w:rPr>
          <w:b/>
          <w:bCs/>
        </w:rPr>
      </w:pPr>
    </w:p>
    <w:p w14:paraId="5053A516" w14:textId="1CDA8C49"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065B9E">
      <w:pPr>
        <w:numPr>
          <w:ilvl w:val="0"/>
          <w:numId w:val="4"/>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68D958F4" w14:textId="539B6072"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D</w:t>
      </w:r>
      <w:r w:rsidRPr="00A878F1">
        <w:rPr>
          <w:rFonts w:cs="Calibri"/>
          <w:lang w:eastAsia="pl-PL"/>
        </w:rPr>
        <w:t>okonywanie odbiorów (częściowych i końcowego)</w:t>
      </w:r>
      <w:r w:rsidR="001E00BE">
        <w:rPr>
          <w:rFonts w:cs="Calibri"/>
          <w:lang w:eastAsia="pl-PL"/>
        </w:rPr>
        <w:t>;</w:t>
      </w:r>
    </w:p>
    <w:p w14:paraId="753680D3" w14:textId="2B3AB34A"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4074C3">
        <w:rPr>
          <w:rFonts w:cs="Calibri"/>
          <w:lang w:eastAsia="pl-PL"/>
        </w:rPr>
        <w:t>.</w:t>
      </w:r>
    </w:p>
    <w:p w14:paraId="46F905FA" w14:textId="67F89402"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6E8A8222" w14:textId="05FCEC0A"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lastRenderedPageBreak/>
        <w:t>O</w:t>
      </w:r>
      <w:r w:rsidRPr="00D72250">
        <w:rPr>
          <w:rFonts w:eastAsia="Times New Roman" w:cs="Calibri"/>
          <w:lang w:eastAsia="pl-PL"/>
        </w:rPr>
        <w:t xml:space="preserve">ddanie </w:t>
      </w:r>
      <w:r w:rsidR="004074C3">
        <w:rPr>
          <w:rFonts w:eastAsia="Times New Roman" w:cs="Calibri"/>
          <w:lang w:eastAsia="pl-PL"/>
        </w:rPr>
        <w:t>P</w:t>
      </w:r>
      <w:r w:rsidRPr="00D72250">
        <w:rPr>
          <w:rFonts w:eastAsia="Times New Roman" w:cs="Calibri"/>
          <w:lang w:eastAsia="pl-PL"/>
        </w:rPr>
        <w:t xml:space="preserve">rzedmiotu niniejszej </w:t>
      </w:r>
      <w:r>
        <w:rPr>
          <w:rFonts w:eastAsia="Times New Roman" w:cs="Calibri"/>
          <w:lang w:eastAsia="pl-PL"/>
        </w:rPr>
        <w:t>U</w:t>
      </w:r>
      <w:r w:rsidRPr="00D72250">
        <w:rPr>
          <w:rFonts w:eastAsia="Times New Roman" w:cs="Calibri"/>
          <w:lang w:eastAsia="pl-PL"/>
        </w:rPr>
        <w:t>mowy w terminie w niej uzgodnionym</w:t>
      </w:r>
      <w:r w:rsidR="001E00BE">
        <w:rPr>
          <w:rFonts w:eastAsia="Times New Roman" w:cs="Calibri"/>
          <w:lang w:eastAsia="pl-PL"/>
        </w:rPr>
        <w:t>;</w:t>
      </w:r>
    </w:p>
    <w:p w14:paraId="471A4F67" w14:textId="6CFBBD90"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6F15C760" w14:textId="77777777" w:rsidR="006D05B2" w:rsidRDefault="00D72250" w:rsidP="006D05B2">
      <w:pPr>
        <w:pStyle w:val="Bezodstpw"/>
        <w:numPr>
          <w:ilvl w:val="4"/>
          <w:numId w:val="2"/>
        </w:numPr>
        <w:spacing w:line="276" w:lineRule="auto"/>
        <w:ind w:left="709"/>
        <w:jc w:val="both"/>
        <w:rPr>
          <w:rFonts w:cs="Calibri"/>
          <w:lang w:eastAsia="pl-PL"/>
        </w:rPr>
      </w:pPr>
      <w:r>
        <w:rPr>
          <w:rFonts w:cs="Calibri"/>
          <w:lang w:eastAsia="pl-PL"/>
        </w:rPr>
        <w:t>Z</w:t>
      </w:r>
      <w:r w:rsidRPr="00D72250">
        <w:rPr>
          <w:rFonts w:cs="Calibri"/>
          <w:lang w:eastAsia="pl-PL"/>
        </w:rPr>
        <w:t xml:space="preserve">abezpieczenie instalacji, urządzeń i obiektów w  bezpośrednim otoczeniu, przed ich zniszczeniem lub uszkodzeniem w trakcie wykonywania </w:t>
      </w:r>
      <w:r w:rsidR="00313016">
        <w:rPr>
          <w:rFonts w:cs="Calibri"/>
          <w:lang w:eastAsia="pl-PL"/>
        </w:rPr>
        <w:t>usługi</w:t>
      </w:r>
      <w:r w:rsidRPr="00D72250">
        <w:rPr>
          <w:rFonts w:cs="Calibri"/>
          <w:lang w:eastAsia="pl-PL"/>
        </w:rPr>
        <w:t>;</w:t>
      </w:r>
    </w:p>
    <w:p w14:paraId="21BFE15C" w14:textId="0CE7937C" w:rsidR="006D05B2" w:rsidRPr="006D05B2" w:rsidRDefault="006D05B2" w:rsidP="006D05B2">
      <w:pPr>
        <w:pStyle w:val="Bezodstpw"/>
        <w:numPr>
          <w:ilvl w:val="4"/>
          <w:numId w:val="2"/>
        </w:numPr>
        <w:spacing w:line="276" w:lineRule="auto"/>
        <w:ind w:left="709"/>
        <w:jc w:val="both"/>
        <w:rPr>
          <w:rFonts w:cs="Calibri"/>
          <w:lang w:eastAsia="pl-PL"/>
        </w:rPr>
      </w:pPr>
      <w:r w:rsidRPr="006D05B2">
        <w:rPr>
          <w:rFonts w:eastAsia="Times New Roman" w:cs="Calibri"/>
          <w:lang w:eastAsia="pl-PL"/>
        </w:rPr>
        <w:t xml:space="preserve">Realizacja </w:t>
      </w:r>
      <w:r w:rsidR="004074C3">
        <w:rPr>
          <w:rFonts w:eastAsia="Times New Roman" w:cs="Calibri"/>
          <w:lang w:eastAsia="pl-PL"/>
        </w:rPr>
        <w:t>P</w:t>
      </w:r>
      <w:r w:rsidRPr="006D05B2">
        <w:rPr>
          <w:rFonts w:eastAsia="Times New Roman" w:cs="Calibri"/>
          <w:lang w:eastAsia="pl-PL"/>
        </w:rPr>
        <w:t>rzedmiotu niniejszej Umowy z wykorzystaniem materiałów i urządzeń własnych, z uwzględnieniem wszystkich wymagań określonych w specyfikacji warunków zamówienia</w:t>
      </w:r>
      <w:r w:rsidR="004074C3">
        <w:rPr>
          <w:rFonts w:eastAsia="Times New Roman" w:cs="Calibri"/>
          <w:lang w:eastAsia="pl-PL"/>
        </w:rPr>
        <w:t>;</w:t>
      </w:r>
    </w:p>
    <w:p w14:paraId="4BE2344E" w14:textId="2B11B704" w:rsidR="006D05B2" w:rsidRPr="006D05B2" w:rsidRDefault="006D05B2" w:rsidP="006D05B2">
      <w:pPr>
        <w:pStyle w:val="Bezodstpw"/>
        <w:numPr>
          <w:ilvl w:val="4"/>
          <w:numId w:val="2"/>
        </w:numPr>
        <w:spacing w:line="276" w:lineRule="auto"/>
        <w:ind w:left="709"/>
        <w:jc w:val="both"/>
        <w:rPr>
          <w:rFonts w:cs="Calibri"/>
          <w:lang w:eastAsia="pl-PL"/>
        </w:rPr>
      </w:pPr>
      <w:r w:rsidRPr="006D05B2">
        <w:rPr>
          <w:rFonts w:eastAsia="Times New Roman" w:cs="Calibri"/>
          <w:lang w:eastAsia="pl-PL"/>
        </w:rPr>
        <w:t>Zapewnienie napraw gwarancyjnych w okresie gwarancji i rękojmi na terenie Polski</w:t>
      </w:r>
      <w:r w:rsidR="004074C3">
        <w:rPr>
          <w:rFonts w:eastAsia="Times New Roman" w:cs="Calibri"/>
          <w:lang w:eastAsia="pl-PL"/>
        </w:rPr>
        <w:t>;</w:t>
      </w:r>
    </w:p>
    <w:p w14:paraId="1F8CB6D9" w14:textId="61A6EC6B"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B</w:t>
      </w:r>
      <w:r w:rsidRPr="00D72250">
        <w:rPr>
          <w:rFonts w:cs="Calibri"/>
          <w:lang w:eastAsia="pl-PL"/>
        </w:rPr>
        <w:t>ieżące sprzątanie i wywożenie materiałów</w:t>
      </w:r>
      <w:r w:rsidR="004074C3">
        <w:rPr>
          <w:rFonts w:cs="Calibri"/>
          <w:lang w:eastAsia="pl-PL"/>
        </w:rPr>
        <w:t>;</w:t>
      </w:r>
    </w:p>
    <w:p w14:paraId="384FD54D" w14:textId="77777777" w:rsidR="00D72250" w:rsidRPr="00E34831"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U</w:t>
      </w:r>
      <w:r w:rsidRPr="00D72250">
        <w:rPr>
          <w:rFonts w:eastAsia="Times New Roman" w:cs="Calibri"/>
          <w:lang w:eastAsia="pl-PL"/>
        </w:rPr>
        <w:t>dział w corocznych przeglądach gwarancyjnych</w:t>
      </w:r>
      <w:r>
        <w:rPr>
          <w:rFonts w:eastAsia="Times New Roman" w:cs="Calibri"/>
          <w:lang w:eastAsia="pl-PL"/>
        </w:rPr>
        <w:t>;</w:t>
      </w:r>
    </w:p>
    <w:p w14:paraId="33D03EE6" w14:textId="2DF4E8A8" w:rsidR="004074C3" w:rsidRPr="00E34831" w:rsidRDefault="004074C3" w:rsidP="00501C3B">
      <w:pPr>
        <w:pStyle w:val="Bezodstpw"/>
        <w:numPr>
          <w:ilvl w:val="4"/>
          <w:numId w:val="2"/>
        </w:numPr>
        <w:spacing w:line="276" w:lineRule="auto"/>
        <w:ind w:left="709"/>
        <w:jc w:val="both"/>
        <w:rPr>
          <w:rFonts w:cs="Calibri"/>
          <w:lang w:eastAsia="pl-PL"/>
        </w:rPr>
      </w:pPr>
      <w:r>
        <w:rPr>
          <w:rFonts w:eastAsia="Times New Roman" w:cs="Calibri"/>
          <w:lang w:eastAsia="pl-PL"/>
        </w:rPr>
        <w:t>Dokonanie p</w:t>
      </w:r>
      <w:r w:rsidR="00DC0F43">
        <w:rPr>
          <w:rFonts w:eastAsia="Times New Roman" w:cs="Calibri"/>
          <w:lang w:eastAsia="pl-PL"/>
        </w:rPr>
        <w:t>róbnego</w:t>
      </w:r>
      <w:r>
        <w:rPr>
          <w:rFonts w:eastAsia="Times New Roman" w:cs="Calibri"/>
          <w:lang w:eastAsia="pl-PL"/>
        </w:rPr>
        <w:t xml:space="preserve"> rozruchu</w:t>
      </w:r>
      <w:r w:rsidR="002E0E31">
        <w:rPr>
          <w:rFonts w:eastAsia="Times New Roman" w:cs="Calibri"/>
          <w:lang w:eastAsia="pl-PL"/>
        </w:rPr>
        <w:t xml:space="preserve"> sprzętu medycznego</w:t>
      </w:r>
      <w:r w:rsidR="00E21F3F">
        <w:rPr>
          <w:rFonts w:eastAsia="Times New Roman" w:cs="Calibri"/>
          <w:lang w:eastAsia="pl-PL"/>
        </w:rPr>
        <w:t xml:space="preserve"> objętego Przedmiotem Zamówienia</w:t>
      </w:r>
      <w:r>
        <w:rPr>
          <w:rFonts w:eastAsia="Times New Roman" w:cs="Calibri"/>
          <w:lang w:eastAsia="pl-PL"/>
        </w:rPr>
        <w:t>;</w:t>
      </w:r>
    </w:p>
    <w:p w14:paraId="0275D529" w14:textId="1EDD4ED6" w:rsidR="002E0E31" w:rsidRPr="00D72250" w:rsidRDefault="002E0E31" w:rsidP="00501C3B">
      <w:pPr>
        <w:pStyle w:val="Bezodstpw"/>
        <w:numPr>
          <w:ilvl w:val="4"/>
          <w:numId w:val="2"/>
        </w:numPr>
        <w:spacing w:line="276" w:lineRule="auto"/>
        <w:ind w:left="709"/>
        <w:jc w:val="both"/>
        <w:rPr>
          <w:rFonts w:cs="Calibri"/>
          <w:lang w:eastAsia="pl-PL"/>
        </w:rPr>
      </w:pPr>
      <w:r>
        <w:rPr>
          <w:rFonts w:eastAsia="Times New Roman" w:cs="Calibri"/>
          <w:lang w:eastAsia="pl-PL"/>
        </w:rPr>
        <w:t xml:space="preserve">Przeszkolenie osób wskazanych przez Zamawiającego w obsłudze sprzętu </w:t>
      </w:r>
      <w:r w:rsidR="00E21F3F">
        <w:rPr>
          <w:rFonts w:eastAsia="Times New Roman" w:cs="Calibri"/>
          <w:lang w:eastAsia="pl-PL"/>
        </w:rPr>
        <w:t>medycznego objętego Przedmiotem Zamówienia;</w:t>
      </w:r>
    </w:p>
    <w:p w14:paraId="7CFF4119" w14:textId="4BE31BC7"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w:t>
      </w:r>
      <w:r w:rsidR="004074C3">
        <w:rPr>
          <w:rFonts w:eastAsia="Times New Roman" w:cs="Calibri"/>
          <w:lang w:eastAsia="pl-PL"/>
        </w:rPr>
        <w:t>e</w:t>
      </w:r>
      <w:r w:rsidRPr="00D72250">
        <w:rPr>
          <w:rFonts w:eastAsia="Times New Roman" w:cs="Calibri"/>
          <w:lang w:eastAsia="pl-PL"/>
        </w:rPr>
        <w:t xml:space="preserve"> realizowa</w:t>
      </w:r>
      <w:r w:rsidR="004074C3">
        <w:rPr>
          <w:rFonts w:eastAsia="Times New Roman" w:cs="Calibri"/>
          <w:lang w:eastAsia="pl-PL"/>
        </w:rPr>
        <w:t>nie</w:t>
      </w:r>
      <w:r w:rsidRPr="00D72250">
        <w:rPr>
          <w:rFonts w:eastAsia="Times New Roman" w:cs="Calibri"/>
          <w:lang w:eastAsia="pl-PL"/>
        </w:rPr>
        <w:t xml:space="preserve"> należn</w:t>
      </w:r>
      <w:r w:rsidR="004074C3">
        <w:rPr>
          <w:rFonts w:eastAsia="Times New Roman" w:cs="Calibri"/>
          <w:lang w:eastAsia="pl-PL"/>
        </w:rPr>
        <w:t>ych</w:t>
      </w:r>
      <w:r w:rsidRPr="00D72250">
        <w:rPr>
          <w:rFonts w:eastAsia="Times New Roman" w:cs="Calibri"/>
          <w:lang w:eastAsia="pl-PL"/>
        </w:rPr>
        <w:t xml:space="preserve"> płatności na rzecz podwykonawców, o ile będą oni występować przy realizacji </w:t>
      </w:r>
      <w:r w:rsidR="004074C3">
        <w:rPr>
          <w:rFonts w:eastAsia="Times New Roman" w:cs="Calibri"/>
          <w:lang w:eastAsia="pl-PL"/>
        </w:rPr>
        <w:t>P</w:t>
      </w:r>
      <w:r w:rsidRPr="00D72250">
        <w:rPr>
          <w:rFonts w:eastAsia="Times New Roman" w:cs="Calibri"/>
          <w:lang w:eastAsia="pl-PL"/>
        </w:rPr>
        <w:t xml:space="preserve">rzedmiotu </w:t>
      </w:r>
      <w:r w:rsidR="004074C3">
        <w:rPr>
          <w:rFonts w:eastAsia="Times New Roman" w:cs="Calibri"/>
          <w:lang w:eastAsia="pl-PL"/>
        </w:rPr>
        <w:t>Z</w:t>
      </w:r>
      <w:r w:rsidRPr="00D72250">
        <w:rPr>
          <w:rFonts w:eastAsia="Times New Roman" w:cs="Calibri"/>
          <w:lang w:eastAsia="pl-PL"/>
        </w:rPr>
        <w:t>amówienia</w:t>
      </w:r>
      <w:r>
        <w:rPr>
          <w:rFonts w:eastAsia="Times New Roman" w:cs="Calibri"/>
          <w:lang w:eastAsia="pl-PL"/>
        </w:rPr>
        <w:t xml:space="preserve">. </w:t>
      </w:r>
    </w:p>
    <w:p w14:paraId="7DA0A74D" w14:textId="77777777" w:rsidR="00D72250" w:rsidRPr="00A878F1" w:rsidRDefault="00D72250" w:rsidP="00065B9E">
      <w:pPr>
        <w:numPr>
          <w:ilvl w:val="0"/>
          <w:numId w:val="4"/>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221F3F6A" w:rsidR="00D72250" w:rsidRPr="00C23C43" w:rsidRDefault="00D72250" w:rsidP="00C23C43">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przestrzeganie przepisów bhp, ochronę p.poż i dozór mienia na terenie </w:t>
      </w:r>
      <w:r w:rsidR="001A5901">
        <w:rPr>
          <w:rFonts w:eastAsia="Times New Roman" w:cs="Calibri"/>
          <w:lang w:eastAsia="pl-PL"/>
        </w:rPr>
        <w:t xml:space="preserve">wielofunkcyjnego budynku użyteczności publicznej w Luboszycach, </w:t>
      </w:r>
      <w:r w:rsidRPr="00A878F1">
        <w:rPr>
          <w:rFonts w:eastAsia="Times New Roman" w:cs="Calibri"/>
          <w:lang w:eastAsia="pl-PL"/>
        </w:rPr>
        <w:t xml:space="preserve">jak i za wszelkie szkody powstałe w trakcie trwania </w:t>
      </w:r>
      <w:r w:rsidR="00C23C43">
        <w:rPr>
          <w:rFonts w:eastAsia="Times New Roman" w:cs="Calibri"/>
          <w:lang w:eastAsia="pl-PL"/>
        </w:rPr>
        <w:t>prac</w:t>
      </w:r>
      <w:r w:rsidRPr="00A878F1">
        <w:rPr>
          <w:rFonts w:eastAsia="Times New Roman" w:cs="Calibri"/>
          <w:lang w:eastAsia="pl-PL"/>
        </w:rPr>
        <w:t xml:space="preserve"> na terenie przyjętym od </w:t>
      </w:r>
      <w:r w:rsidR="009C3BEC">
        <w:rPr>
          <w:rFonts w:eastAsia="Times New Roman" w:cs="Calibri"/>
          <w:lang w:eastAsia="pl-PL"/>
        </w:rPr>
        <w:t>Z</w:t>
      </w:r>
      <w:r w:rsidRPr="00A878F1">
        <w:rPr>
          <w:rFonts w:eastAsia="Times New Roman" w:cs="Calibri"/>
          <w:lang w:eastAsia="pl-PL"/>
        </w:rPr>
        <w:t xml:space="preserve">amawiającego lub mające związek z prowadzonymi </w:t>
      </w:r>
      <w:r w:rsidR="00C23C43">
        <w:rPr>
          <w:rFonts w:eastAsia="Times New Roman" w:cs="Calibri"/>
          <w:lang w:eastAsia="pl-PL"/>
        </w:rPr>
        <w:t>pracami</w:t>
      </w:r>
      <w:r w:rsidRPr="00C23C43">
        <w:rPr>
          <w:rFonts w:eastAsia="Times New Roman" w:cs="Calibri"/>
          <w:lang w:eastAsia="pl-PL"/>
        </w:rPr>
        <w:t>,</w:t>
      </w:r>
    </w:p>
    <w:p w14:paraId="6F328DBB" w14:textId="4A03CF81"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bezpieczeństwo wszelkich działań prowadzonych na terenie </w:t>
      </w:r>
      <w:r w:rsidR="00902DBF">
        <w:rPr>
          <w:rFonts w:eastAsia="Times New Roman" w:cs="Calibri"/>
          <w:lang w:eastAsia="pl-PL"/>
        </w:rPr>
        <w:t>prac</w:t>
      </w:r>
      <w:r w:rsidRPr="00A878F1">
        <w:rPr>
          <w:rFonts w:eastAsia="Times New Roman" w:cs="Calibri"/>
          <w:lang w:eastAsia="pl-PL"/>
        </w:rPr>
        <w:t xml:space="preserve"> i poza nim,</w:t>
      </w:r>
      <w:r w:rsidRPr="00A878F1">
        <w:rPr>
          <w:rFonts w:eastAsia="Times New Roman" w:cs="Calibri"/>
          <w:lang w:eastAsia="pl-PL"/>
        </w:rPr>
        <w:br/>
        <w:t xml:space="preserve">a związanych z wykonaniem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mowy,</w:t>
      </w:r>
    </w:p>
    <w:p w14:paraId="0174273D" w14:textId="11E8F443"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szkody oraz następstwa nieszczęśliwych wypadków pracowników i osób trzecich, powstałe w związku z</w:t>
      </w:r>
      <w:r w:rsidR="002E0E31">
        <w:rPr>
          <w:rFonts w:eastAsia="Times New Roman" w:cs="Calibri"/>
          <w:lang w:eastAsia="pl-PL"/>
        </w:rPr>
        <w:t xml:space="preserve"> wykonywaniem Przedmiotu Umowy</w:t>
      </w:r>
      <w:r w:rsidRPr="00A878F1">
        <w:rPr>
          <w:rFonts w:eastAsia="Times New Roman" w:cs="Calibri"/>
          <w:lang w:eastAsia="pl-PL"/>
        </w:rPr>
        <w:t xml:space="preserve">, </w:t>
      </w:r>
      <w:r w:rsidR="002E0E31">
        <w:rPr>
          <w:rFonts w:eastAsia="Times New Roman" w:cs="Calibri"/>
          <w:lang w:eastAsia="pl-PL"/>
        </w:rPr>
        <w:t>w tym z p</w:t>
      </w:r>
      <w:r w:rsidR="00DC0F43">
        <w:rPr>
          <w:rFonts w:eastAsia="Times New Roman" w:cs="Calibri"/>
          <w:lang w:eastAsia="pl-PL"/>
        </w:rPr>
        <w:t>róbnym</w:t>
      </w:r>
      <w:r w:rsidR="002E0E31">
        <w:rPr>
          <w:rFonts w:eastAsia="Times New Roman" w:cs="Calibri"/>
          <w:lang w:eastAsia="pl-PL"/>
        </w:rPr>
        <w:t xml:space="preserve"> rozruchem</w:t>
      </w:r>
      <w:r w:rsidR="00E21F3F">
        <w:rPr>
          <w:rFonts w:eastAsia="Times New Roman" w:cs="Calibri"/>
          <w:lang w:eastAsia="pl-PL"/>
        </w:rPr>
        <w:t xml:space="preserve"> sprzętu medycznego</w:t>
      </w:r>
      <w:r w:rsidR="002E0E31">
        <w:rPr>
          <w:rFonts w:eastAsia="Times New Roman" w:cs="Calibri"/>
          <w:lang w:eastAsia="pl-PL"/>
        </w:rPr>
        <w:t>,</w:t>
      </w:r>
    </w:p>
    <w:p w14:paraId="6011FCA4" w14:textId="74A75382"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F71A9D">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r w:rsidR="006D05B2">
        <w:rPr>
          <w:rFonts w:eastAsia="Times New Roman" w:cs="Calibri"/>
          <w:lang w:eastAsia="pl-PL"/>
        </w:rPr>
        <w: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17E47335" w14:textId="30EF6BA2"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Osobami upoważnionymi do bieżących kontaktów w ramach realizacji niniejszej </w:t>
      </w:r>
      <w:r w:rsidR="00E21F3F">
        <w:rPr>
          <w:rFonts w:cs="Calibri"/>
        </w:rPr>
        <w:t>U</w:t>
      </w:r>
      <w:r w:rsidRPr="00487E0E">
        <w:rPr>
          <w:rFonts w:cs="Calibri"/>
        </w:rPr>
        <w:t>mowy:</w:t>
      </w:r>
    </w:p>
    <w:p w14:paraId="32247E9D" w14:textId="77777777" w:rsidR="006E4BAF" w:rsidRPr="00487E0E" w:rsidRDefault="006E4BAF" w:rsidP="00065B9E">
      <w:pPr>
        <w:numPr>
          <w:ilvl w:val="0"/>
          <w:numId w:val="47"/>
        </w:numPr>
        <w:autoSpaceDE w:val="0"/>
        <w:autoSpaceDN w:val="0"/>
        <w:adjustRightInd w:val="0"/>
        <w:spacing w:after="0"/>
        <w:contextualSpacing/>
        <w:jc w:val="both"/>
        <w:rPr>
          <w:rFonts w:cs="Calibri"/>
        </w:rPr>
      </w:pPr>
      <w:r w:rsidRPr="00487E0E">
        <w:rPr>
          <w:rFonts w:cs="Calibri"/>
        </w:rPr>
        <w:t xml:space="preserve">ze strony Zamawiającego jest: </w:t>
      </w:r>
    </w:p>
    <w:p w14:paraId="3D1A1604" w14:textId="77777777" w:rsidR="006E4BAF" w:rsidRDefault="006E4BAF" w:rsidP="00065B9E">
      <w:pPr>
        <w:pStyle w:val="Akapitzlist"/>
        <w:numPr>
          <w:ilvl w:val="0"/>
          <w:numId w:val="48"/>
        </w:numPr>
        <w:autoSpaceDE w:val="0"/>
        <w:autoSpaceDN w:val="0"/>
        <w:adjustRightInd w:val="0"/>
        <w:spacing w:after="0"/>
        <w:ind w:left="1276" w:hanging="284"/>
        <w:jc w:val="both"/>
        <w:rPr>
          <w:rFonts w:cs="Calibri"/>
        </w:rPr>
      </w:pPr>
      <w:r>
        <w:rPr>
          <w:rFonts w:cs="Calibri"/>
        </w:rPr>
        <w:t>……………………………………………………………………………………………………………….</w:t>
      </w:r>
    </w:p>
    <w:p w14:paraId="134D615A" w14:textId="77777777" w:rsidR="006E4BAF" w:rsidRPr="00B82864"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Wykonawcy jest: …………………………………………..…………….; nr tel.: ………………..……………………</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77777777" w:rsidR="002E405E" w:rsidRPr="001C1020" w:rsidRDefault="002E405E" w:rsidP="001C1020">
      <w:pPr>
        <w:pStyle w:val="Bezodstpw"/>
        <w:jc w:val="center"/>
        <w:rPr>
          <w:b/>
          <w:bCs/>
        </w:rPr>
      </w:pPr>
      <w:r w:rsidRPr="001C1020">
        <w:rPr>
          <w:b/>
          <w:bCs/>
        </w:rPr>
        <w:t>Odbiory</w:t>
      </w:r>
    </w:p>
    <w:p w14:paraId="23AD8CBB" w14:textId="3E0B27F0" w:rsidR="00970265" w:rsidRPr="00487E0E" w:rsidRDefault="00970265" w:rsidP="00065B9E">
      <w:pPr>
        <w:pStyle w:val="Akapitzlist"/>
        <w:widowControl w:val="0"/>
        <w:numPr>
          <w:ilvl w:val="0"/>
          <w:numId w:val="7"/>
        </w:numPr>
        <w:tabs>
          <w:tab w:val="left" w:pos="353"/>
        </w:tabs>
        <w:autoSpaceDE w:val="0"/>
        <w:autoSpaceDN w:val="0"/>
        <w:spacing w:after="0"/>
        <w:ind w:left="426"/>
        <w:contextualSpacing w:val="0"/>
        <w:jc w:val="both"/>
        <w:rPr>
          <w:rFonts w:cs="Calibri"/>
          <w:szCs w:val="20"/>
        </w:rPr>
      </w:pPr>
      <w:r w:rsidRPr="00487E0E">
        <w:rPr>
          <w:rFonts w:cs="Calibri"/>
          <w:szCs w:val="20"/>
        </w:rPr>
        <w:t>Strony</w:t>
      </w:r>
      <w:r w:rsidRPr="00487E0E">
        <w:rPr>
          <w:rFonts w:cs="Calibri"/>
          <w:spacing w:val="-7"/>
          <w:szCs w:val="20"/>
        </w:rPr>
        <w:t xml:space="preserve"> </w:t>
      </w:r>
      <w:r w:rsidRPr="00487E0E">
        <w:rPr>
          <w:rFonts w:cs="Calibri"/>
          <w:szCs w:val="20"/>
        </w:rPr>
        <w:t>zgodnie</w:t>
      </w:r>
      <w:r w:rsidRPr="00487E0E">
        <w:rPr>
          <w:rFonts w:cs="Calibri"/>
          <w:spacing w:val="-1"/>
          <w:szCs w:val="20"/>
        </w:rPr>
        <w:t xml:space="preserve"> </w:t>
      </w:r>
      <w:r w:rsidRPr="00487E0E">
        <w:rPr>
          <w:rFonts w:cs="Calibri"/>
          <w:szCs w:val="20"/>
        </w:rPr>
        <w:t>postanawiają,</w:t>
      </w:r>
      <w:r w:rsidRPr="00487E0E">
        <w:rPr>
          <w:rFonts w:cs="Calibri"/>
          <w:spacing w:val="-2"/>
          <w:szCs w:val="20"/>
        </w:rPr>
        <w:t xml:space="preserve"> </w:t>
      </w:r>
      <w:r w:rsidRPr="00487E0E">
        <w:rPr>
          <w:rFonts w:cs="Calibri"/>
          <w:szCs w:val="20"/>
        </w:rPr>
        <w:t>że</w:t>
      </w:r>
      <w:r w:rsidRPr="00487E0E">
        <w:rPr>
          <w:rFonts w:cs="Calibri"/>
          <w:spacing w:val="-2"/>
          <w:szCs w:val="20"/>
        </w:rPr>
        <w:t xml:space="preserve"> </w:t>
      </w:r>
      <w:r w:rsidRPr="00487E0E">
        <w:rPr>
          <w:rFonts w:cs="Calibri"/>
          <w:szCs w:val="20"/>
        </w:rPr>
        <w:t>będą</w:t>
      </w:r>
      <w:r w:rsidRPr="00487E0E">
        <w:rPr>
          <w:rFonts w:cs="Calibri"/>
          <w:spacing w:val="-2"/>
          <w:szCs w:val="20"/>
        </w:rPr>
        <w:t xml:space="preserve"> </w:t>
      </w:r>
      <w:r w:rsidRPr="00487E0E">
        <w:rPr>
          <w:rFonts w:cs="Calibri"/>
          <w:szCs w:val="20"/>
        </w:rPr>
        <w:t>stosowane</w:t>
      </w:r>
      <w:r w:rsidRPr="00487E0E">
        <w:rPr>
          <w:rFonts w:cs="Calibri"/>
          <w:spacing w:val="-3"/>
          <w:szCs w:val="20"/>
        </w:rPr>
        <w:t xml:space="preserve"> </w:t>
      </w:r>
      <w:r w:rsidRPr="00487E0E">
        <w:rPr>
          <w:rFonts w:cs="Calibri"/>
          <w:szCs w:val="20"/>
        </w:rPr>
        <w:t>następujące</w:t>
      </w:r>
      <w:r w:rsidRPr="00487E0E">
        <w:rPr>
          <w:rFonts w:cs="Calibri"/>
          <w:spacing w:val="-2"/>
          <w:szCs w:val="20"/>
        </w:rPr>
        <w:t xml:space="preserve"> </w:t>
      </w:r>
      <w:r w:rsidRPr="00487E0E">
        <w:rPr>
          <w:rFonts w:cs="Calibri"/>
          <w:szCs w:val="20"/>
        </w:rPr>
        <w:t>rodzaje</w:t>
      </w:r>
      <w:r w:rsidRPr="00487E0E">
        <w:rPr>
          <w:rFonts w:cs="Calibri"/>
          <w:spacing w:val="-1"/>
          <w:szCs w:val="20"/>
        </w:rPr>
        <w:t xml:space="preserve"> </w:t>
      </w:r>
      <w:r w:rsidRPr="00487E0E">
        <w:rPr>
          <w:rFonts w:cs="Calibri"/>
          <w:szCs w:val="20"/>
        </w:rPr>
        <w:t>odbiorów</w:t>
      </w:r>
      <w:r w:rsidR="00FE703F">
        <w:rPr>
          <w:rFonts w:cs="Calibri"/>
          <w:spacing w:val="-3"/>
          <w:szCs w:val="20"/>
        </w:rPr>
        <w:t>:</w:t>
      </w:r>
    </w:p>
    <w:p w14:paraId="53FC9BA1" w14:textId="44DAABDC" w:rsidR="00970265" w:rsidRPr="00C23C43" w:rsidRDefault="00970265" w:rsidP="00C23C43">
      <w:pPr>
        <w:pStyle w:val="Akapitzlist"/>
        <w:widowControl w:val="0"/>
        <w:numPr>
          <w:ilvl w:val="1"/>
          <w:numId w:val="51"/>
        </w:numPr>
        <w:autoSpaceDE w:val="0"/>
        <w:autoSpaceDN w:val="0"/>
        <w:spacing w:after="0"/>
        <w:ind w:left="993" w:right="181"/>
        <w:contextualSpacing w:val="0"/>
        <w:jc w:val="both"/>
        <w:rPr>
          <w:rFonts w:cs="Calibri"/>
          <w:szCs w:val="20"/>
        </w:rPr>
      </w:pPr>
      <w:r w:rsidRPr="00195922">
        <w:rPr>
          <w:rFonts w:cs="Calibri"/>
          <w:szCs w:val="20"/>
        </w:rPr>
        <w:t>odbiór</w:t>
      </w:r>
      <w:r w:rsidRPr="00195922">
        <w:rPr>
          <w:rFonts w:cs="Calibri"/>
          <w:spacing w:val="38"/>
          <w:szCs w:val="20"/>
        </w:rPr>
        <w:t xml:space="preserve"> </w:t>
      </w:r>
      <w:r w:rsidRPr="00195922">
        <w:rPr>
          <w:rFonts w:cs="Calibri"/>
          <w:szCs w:val="20"/>
        </w:rPr>
        <w:t>częściowy</w:t>
      </w:r>
      <w:r w:rsidRPr="00195922">
        <w:rPr>
          <w:rFonts w:cs="Calibri"/>
          <w:spacing w:val="42"/>
          <w:szCs w:val="20"/>
        </w:rPr>
        <w:t xml:space="preserve"> </w:t>
      </w:r>
      <w:r w:rsidRPr="00195922">
        <w:rPr>
          <w:rFonts w:cs="Calibri"/>
          <w:szCs w:val="20"/>
        </w:rPr>
        <w:t>stanowiący</w:t>
      </w:r>
      <w:r w:rsidRPr="00195922">
        <w:rPr>
          <w:rFonts w:cs="Calibri"/>
          <w:spacing w:val="42"/>
          <w:szCs w:val="20"/>
        </w:rPr>
        <w:t xml:space="preserve"> </w:t>
      </w:r>
      <w:r w:rsidRPr="00195922">
        <w:rPr>
          <w:rFonts w:cs="Calibri"/>
          <w:szCs w:val="20"/>
        </w:rPr>
        <w:t>podstawę</w:t>
      </w:r>
      <w:r w:rsidRPr="00195922">
        <w:rPr>
          <w:rFonts w:cs="Calibri"/>
          <w:spacing w:val="42"/>
          <w:szCs w:val="20"/>
        </w:rPr>
        <w:t xml:space="preserve"> </w:t>
      </w:r>
      <w:r w:rsidRPr="00195922">
        <w:rPr>
          <w:rFonts w:cs="Calibri"/>
          <w:szCs w:val="20"/>
        </w:rPr>
        <w:t>do</w:t>
      </w:r>
      <w:r w:rsidRPr="00195922">
        <w:rPr>
          <w:rFonts w:cs="Calibri"/>
          <w:spacing w:val="45"/>
          <w:szCs w:val="20"/>
        </w:rPr>
        <w:t xml:space="preserve"> </w:t>
      </w:r>
      <w:r w:rsidRPr="00195922">
        <w:rPr>
          <w:rFonts w:cs="Calibri"/>
          <w:szCs w:val="20"/>
        </w:rPr>
        <w:t>wystawiania</w:t>
      </w:r>
      <w:r w:rsidRPr="00195922">
        <w:rPr>
          <w:rFonts w:cs="Calibri"/>
          <w:spacing w:val="42"/>
          <w:szCs w:val="20"/>
        </w:rPr>
        <w:t xml:space="preserve"> </w:t>
      </w:r>
      <w:r w:rsidRPr="00195922">
        <w:rPr>
          <w:rFonts w:cs="Calibri"/>
          <w:szCs w:val="20"/>
        </w:rPr>
        <w:t>faktury</w:t>
      </w:r>
      <w:r w:rsidRPr="00195922">
        <w:rPr>
          <w:rFonts w:cs="Calibri"/>
          <w:spacing w:val="42"/>
          <w:szCs w:val="20"/>
        </w:rPr>
        <w:t xml:space="preserve"> </w:t>
      </w:r>
      <w:r w:rsidRPr="00195922">
        <w:rPr>
          <w:rFonts w:cs="Calibri"/>
          <w:szCs w:val="20"/>
        </w:rPr>
        <w:t>częściowej</w:t>
      </w:r>
      <w:r w:rsidRPr="00195922">
        <w:rPr>
          <w:rFonts w:cs="Calibri"/>
          <w:spacing w:val="44"/>
          <w:szCs w:val="20"/>
        </w:rPr>
        <w:t xml:space="preserve"> </w:t>
      </w:r>
      <w:r w:rsidRPr="00195922">
        <w:rPr>
          <w:rFonts w:cs="Calibri"/>
          <w:szCs w:val="20"/>
        </w:rPr>
        <w:t>za</w:t>
      </w:r>
      <w:r w:rsidRPr="00195922">
        <w:rPr>
          <w:rFonts w:cs="Calibri"/>
          <w:spacing w:val="42"/>
          <w:szCs w:val="20"/>
        </w:rPr>
        <w:t xml:space="preserve"> </w:t>
      </w:r>
      <w:r w:rsidRPr="00195922">
        <w:rPr>
          <w:rFonts w:cs="Calibri"/>
          <w:szCs w:val="20"/>
        </w:rPr>
        <w:t>wyko</w:t>
      </w:r>
      <w:r>
        <w:rPr>
          <w:rFonts w:cs="Calibri"/>
          <w:szCs w:val="20"/>
        </w:rPr>
        <w:t xml:space="preserve">nanie części </w:t>
      </w:r>
      <w:r w:rsidR="00C23C43">
        <w:rPr>
          <w:rFonts w:cs="Calibri"/>
          <w:szCs w:val="20"/>
        </w:rPr>
        <w:t>Przedmiotu Umowy</w:t>
      </w:r>
      <w:r w:rsidR="00E21F3F">
        <w:rPr>
          <w:rFonts w:cs="Calibri"/>
          <w:szCs w:val="20"/>
        </w:rPr>
        <w:t>,</w:t>
      </w:r>
    </w:p>
    <w:p w14:paraId="089FB63E" w14:textId="77777777" w:rsidR="00970265" w:rsidRPr="00487E0E"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487E0E">
        <w:rPr>
          <w:rFonts w:cs="Calibri"/>
          <w:szCs w:val="20"/>
        </w:rPr>
        <w:t>odbiór</w:t>
      </w:r>
      <w:r w:rsidRPr="00487E0E">
        <w:rPr>
          <w:rFonts w:cs="Calibri"/>
          <w:spacing w:val="-9"/>
          <w:szCs w:val="20"/>
        </w:rPr>
        <w:t xml:space="preserve"> </w:t>
      </w:r>
      <w:r w:rsidRPr="00487E0E">
        <w:rPr>
          <w:rFonts w:cs="Calibri"/>
          <w:szCs w:val="20"/>
        </w:rPr>
        <w:t>końcowy.</w:t>
      </w:r>
    </w:p>
    <w:p w14:paraId="0BDEA96F" w14:textId="6C00EFA7" w:rsidR="006860DD" w:rsidRPr="006D05B2" w:rsidRDefault="006860DD" w:rsidP="006D05B2">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cs="Calibri"/>
          <w:szCs w:val="20"/>
        </w:rPr>
        <w:t xml:space="preserve">Podstawą zgłoszenia przez Wykonawcę gotowości do odbioru częściowego i końcowego będzie faktyczne wykonanie </w:t>
      </w:r>
      <w:r w:rsidR="006D05B2">
        <w:rPr>
          <w:rFonts w:cs="Calibri"/>
          <w:szCs w:val="20"/>
        </w:rPr>
        <w:t>dostawy</w:t>
      </w:r>
      <w:r w:rsidR="00E21F3F">
        <w:rPr>
          <w:rFonts w:cs="Calibri"/>
          <w:szCs w:val="20"/>
        </w:rPr>
        <w:t xml:space="preserve"> i prawidłowego montażu sprzętu medycznego,</w:t>
      </w:r>
      <w:r w:rsidR="006D05B2">
        <w:rPr>
          <w:rFonts w:cs="Calibri"/>
          <w:szCs w:val="20"/>
        </w:rPr>
        <w:t xml:space="preserve"> </w:t>
      </w:r>
      <w:r w:rsidR="00E21F3F">
        <w:rPr>
          <w:rFonts w:cs="Calibri"/>
          <w:szCs w:val="20"/>
        </w:rPr>
        <w:t>oraz</w:t>
      </w:r>
      <w:r w:rsidR="006D05B2">
        <w:rPr>
          <w:rFonts w:cs="Calibri"/>
          <w:szCs w:val="20"/>
        </w:rPr>
        <w:t xml:space="preserve"> zgłoszenie do Urzędu Gminy. </w:t>
      </w:r>
      <w:r w:rsidRPr="006D05B2">
        <w:rPr>
          <w:rFonts w:asciiTheme="minorHAnsi" w:hAnsiTheme="minorHAnsi" w:cstheme="minorHAnsi"/>
        </w:rPr>
        <w:t xml:space="preserve"> </w:t>
      </w:r>
    </w:p>
    <w:p w14:paraId="7816AD03" w14:textId="154EAE94" w:rsidR="006860DD" w:rsidRPr="00B82864" w:rsidRDefault="006860DD" w:rsidP="00065B9E">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asciiTheme="minorHAnsi" w:eastAsiaTheme="minorHAnsi" w:hAnsiTheme="minorHAnsi" w:cstheme="minorHAnsi"/>
        </w:rPr>
        <w:lastRenderedPageBreak/>
        <w:t>Wraz ze zgłoszeniem do końcowego odbioru</w:t>
      </w:r>
      <w:r w:rsidR="00C23C43">
        <w:rPr>
          <w:rFonts w:asciiTheme="minorHAnsi" w:eastAsiaTheme="minorHAnsi" w:hAnsiTheme="minorHAnsi" w:cstheme="minorHAnsi"/>
        </w:rPr>
        <w:t xml:space="preserve"> Przedmiotu Umowy</w:t>
      </w:r>
      <w:r>
        <w:rPr>
          <w:rFonts w:asciiTheme="minorHAnsi" w:eastAsiaTheme="minorHAnsi" w:hAnsiTheme="minorHAnsi" w:cstheme="minorHAnsi"/>
        </w:rPr>
        <w:t>,</w:t>
      </w:r>
      <w:r w:rsidRPr="00B82864">
        <w:rPr>
          <w:rFonts w:asciiTheme="minorHAnsi" w:eastAsiaTheme="minorHAnsi" w:hAnsiTheme="minorHAnsi" w:cstheme="minorHAnsi"/>
        </w:rPr>
        <w:t xml:space="preserve"> Wykonawca przekaże Zamawiającemu następujące dokumenty: </w:t>
      </w:r>
    </w:p>
    <w:p w14:paraId="4C72F03C" w14:textId="77777777" w:rsidR="006D05B2" w:rsidRPr="007A7998" w:rsidRDefault="006D05B2" w:rsidP="006D05B2">
      <w:pPr>
        <w:pStyle w:val="Default"/>
        <w:numPr>
          <w:ilvl w:val="1"/>
          <w:numId w:val="7"/>
        </w:numPr>
        <w:spacing w:after="18"/>
        <w:ind w:left="993"/>
        <w:rPr>
          <w:rFonts w:asciiTheme="minorHAnsi" w:hAnsiTheme="minorHAnsi" w:cstheme="minorHAnsi"/>
          <w:color w:val="auto"/>
          <w:sz w:val="22"/>
          <w:szCs w:val="22"/>
        </w:rPr>
      </w:pPr>
      <w:r w:rsidRPr="007A7998">
        <w:rPr>
          <w:rFonts w:asciiTheme="minorHAnsi" w:hAnsiTheme="minorHAnsi" w:cstheme="minorHAnsi"/>
          <w:color w:val="auto"/>
          <w:sz w:val="22"/>
          <w:szCs w:val="22"/>
        </w:rPr>
        <w:t xml:space="preserve">Certyfikaty CE, deklaracje zgodności. </w:t>
      </w:r>
    </w:p>
    <w:p w14:paraId="707718B8" w14:textId="77777777" w:rsidR="006D05B2" w:rsidRDefault="006D05B2" w:rsidP="006D05B2">
      <w:pPr>
        <w:pStyle w:val="Default"/>
        <w:numPr>
          <w:ilvl w:val="1"/>
          <w:numId w:val="7"/>
        </w:numPr>
        <w:spacing w:after="18"/>
        <w:ind w:left="993"/>
        <w:rPr>
          <w:rFonts w:asciiTheme="minorHAnsi" w:hAnsiTheme="minorHAnsi" w:cstheme="minorHAnsi"/>
          <w:color w:val="auto"/>
          <w:sz w:val="22"/>
          <w:szCs w:val="22"/>
        </w:rPr>
      </w:pPr>
      <w:r w:rsidRPr="007A7998">
        <w:rPr>
          <w:rFonts w:asciiTheme="minorHAnsi" w:hAnsiTheme="minorHAnsi" w:cstheme="minorHAnsi"/>
          <w:color w:val="auto"/>
          <w:sz w:val="22"/>
          <w:szCs w:val="22"/>
        </w:rPr>
        <w:t xml:space="preserve">Potwierdzenie spełniania norm dla wyposażenia wymienionego w OPZ. </w:t>
      </w:r>
    </w:p>
    <w:p w14:paraId="37F5608E" w14:textId="685620D7" w:rsidR="006860DD" w:rsidRPr="00B82864" w:rsidRDefault="006860DD" w:rsidP="006D05B2">
      <w:pPr>
        <w:pStyle w:val="Akapitzlist"/>
        <w:numPr>
          <w:ilvl w:val="0"/>
          <w:numId w:val="7"/>
        </w:numPr>
        <w:autoSpaceDE w:val="0"/>
        <w:autoSpaceDN w:val="0"/>
        <w:adjustRightInd w:val="0"/>
        <w:spacing w:after="0"/>
        <w:ind w:left="426"/>
        <w:jc w:val="both"/>
        <w:rPr>
          <w:rFonts w:cstheme="minorHAnsi"/>
        </w:rPr>
      </w:pPr>
      <w:r w:rsidRPr="00F029C0">
        <w:rPr>
          <w:rFonts w:cstheme="minorHAnsi"/>
        </w:rPr>
        <w:t>Zgłoszenie gotowości do odbioru</w:t>
      </w:r>
      <w:r>
        <w:rPr>
          <w:rFonts w:cstheme="minorHAnsi"/>
        </w:rPr>
        <w:t xml:space="preserve"> końcowego</w:t>
      </w:r>
      <w:r w:rsidRPr="00F029C0">
        <w:rPr>
          <w:rFonts w:cstheme="minorHAnsi"/>
        </w:rPr>
        <w:t xml:space="preserve"> jest skuteczne jedynie w przypadku złożenia kompletu dokumentów wskazanych odpowiednio w ust. </w:t>
      </w:r>
      <w:r w:rsidR="006D05B2">
        <w:rPr>
          <w:rFonts w:cstheme="minorHAnsi"/>
        </w:rPr>
        <w:t>3</w:t>
      </w:r>
      <w:r w:rsidRPr="00F029C0">
        <w:rPr>
          <w:rFonts w:cstheme="minorHAnsi"/>
        </w:rPr>
        <w:t>.</w:t>
      </w:r>
    </w:p>
    <w:p w14:paraId="5B85F117" w14:textId="030C76BE" w:rsidR="006860DD"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Zamawiający w terminie 7 dni roboczych od daty</w:t>
      </w:r>
      <w:r w:rsidRPr="00B82864">
        <w:rPr>
          <w:rFonts w:cs="Calibri"/>
          <w:spacing w:val="1"/>
          <w:szCs w:val="20"/>
        </w:rPr>
        <w:t xml:space="preserve"> </w:t>
      </w:r>
      <w:r w:rsidRPr="00B82864">
        <w:rPr>
          <w:rFonts w:cs="Calibri"/>
          <w:szCs w:val="20"/>
        </w:rPr>
        <w:t>skutecznego zgłoszenia gotowości do odbioru</w:t>
      </w:r>
      <w:r w:rsidRPr="00D32751">
        <w:rPr>
          <w:rFonts w:cs="Calibri"/>
          <w:szCs w:val="20"/>
        </w:rPr>
        <w:t xml:space="preserve"> </w:t>
      </w:r>
      <w:r w:rsidRPr="00B82864">
        <w:rPr>
          <w:rFonts w:cs="Calibri"/>
          <w:szCs w:val="20"/>
        </w:rPr>
        <w:t>wyznaczy termin odbior</w:t>
      </w:r>
      <w:r w:rsidR="00E21F3F">
        <w:rPr>
          <w:rFonts w:cs="Calibri"/>
          <w:szCs w:val="20"/>
        </w:rPr>
        <w:t>u</w:t>
      </w:r>
      <w:r w:rsidR="006D05B2">
        <w:rPr>
          <w:rFonts w:cs="Calibri"/>
          <w:szCs w:val="20"/>
        </w:rPr>
        <w:t xml:space="preserve"> częściow</w:t>
      </w:r>
      <w:r w:rsidR="00E21F3F">
        <w:rPr>
          <w:rFonts w:cs="Calibri"/>
          <w:szCs w:val="20"/>
        </w:rPr>
        <w:t>ego</w:t>
      </w:r>
      <w:r w:rsidR="006D05B2">
        <w:rPr>
          <w:rFonts w:cs="Calibri"/>
          <w:szCs w:val="20"/>
        </w:rPr>
        <w:t xml:space="preserve"> </w:t>
      </w:r>
      <w:r w:rsidR="00E21F3F">
        <w:rPr>
          <w:rFonts w:cs="Calibri"/>
          <w:szCs w:val="20"/>
        </w:rPr>
        <w:t>lub</w:t>
      </w:r>
      <w:r w:rsidRPr="00B82864">
        <w:rPr>
          <w:rFonts w:cs="Calibri"/>
          <w:szCs w:val="20"/>
        </w:rPr>
        <w:t xml:space="preserve"> końcowego.</w:t>
      </w:r>
    </w:p>
    <w:p w14:paraId="3C7EE077" w14:textId="10341C1C" w:rsidR="006860DD" w:rsidRPr="00B82864"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 xml:space="preserve">Zamawiający zobowiązany jest do dokonania lub odmowy dokonania odbioru </w:t>
      </w:r>
      <w:r>
        <w:rPr>
          <w:rFonts w:cs="Calibri"/>
          <w:szCs w:val="20"/>
        </w:rPr>
        <w:t xml:space="preserve">częściowego </w:t>
      </w:r>
      <w:r w:rsidR="004F6E32">
        <w:rPr>
          <w:rFonts w:cs="Calibri"/>
          <w:szCs w:val="20"/>
        </w:rPr>
        <w:br/>
      </w:r>
      <w:r w:rsidR="00E21F3F">
        <w:rPr>
          <w:rFonts w:cs="Calibri"/>
          <w:szCs w:val="20"/>
        </w:rPr>
        <w:t>lub</w:t>
      </w:r>
      <w:r>
        <w:rPr>
          <w:rFonts w:cs="Calibri"/>
          <w:szCs w:val="20"/>
        </w:rPr>
        <w:t xml:space="preserve">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Pr>
          <w:rFonts w:cs="Calibri"/>
          <w:szCs w:val="20"/>
        </w:rPr>
        <w:t>7</w:t>
      </w:r>
      <w:r w:rsidRPr="00B82864">
        <w:rPr>
          <w:rFonts w:cs="Calibri"/>
          <w:szCs w:val="20"/>
        </w:rPr>
        <w:t xml:space="preserve"> dni od dnia rozpoczęcia tego odbioru.</w:t>
      </w:r>
    </w:p>
    <w:p w14:paraId="6A8271B3" w14:textId="77777777" w:rsidR="005F6538" w:rsidRDefault="005F6538" w:rsidP="00C64F60">
      <w:pPr>
        <w:spacing w:after="0"/>
        <w:jc w:val="both"/>
        <w:rPr>
          <w:rFonts w:eastAsia="Times New Roman" w:cs="Calibri"/>
          <w:lang w:eastAsia="pl-PL"/>
        </w:rPr>
      </w:pPr>
    </w:p>
    <w:p w14:paraId="4D971C42" w14:textId="3F487FDF" w:rsidR="005F6538" w:rsidRPr="00487E0E" w:rsidRDefault="005F6538" w:rsidP="005F6538">
      <w:pPr>
        <w:autoSpaceDE w:val="0"/>
        <w:autoSpaceDN w:val="0"/>
        <w:spacing w:after="0"/>
        <w:jc w:val="center"/>
        <w:rPr>
          <w:rFonts w:cstheme="minorHAnsi"/>
          <w:b/>
          <w:bCs/>
        </w:rPr>
      </w:pPr>
      <w:r w:rsidRPr="00487E0E">
        <w:rPr>
          <w:rFonts w:cstheme="minorHAnsi"/>
          <w:b/>
          <w:bCs/>
        </w:rPr>
        <w:t xml:space="preserve">§ </w:t>
      </w:r>
      <w:r>
        <w:rPr>
          <w:rFonts w:cstheme="minorHAnsi"/>
          <w:b/>
          <w:bCs/>
        </w:rPr>
        <w:t>6</w:t>
      </w:r>
      <w:r w:rsidR="004F6E32">
        <w:rPr>
          <w:rFonts w:cstheme="minorHAnsi"/>
          <w:b/>
          <w:bCs/>
        </w:rPr>
        <w:t>.</w:t>
      </w:r>
    </w:p>
    <w:p w14:paraId="3923E219" w14:textId="77777777" w:rsidR="005F6538" w:rsidRDefault="005F6538" w:rsidP="005F6538">
      <w:pPr>
        <w:autoSpaceDE w:val="0"/>
        <w:autoSpaceDN w:val="0"/>
        <w:spacing w:after="0"/>
        <w:jc w:val="center"/>
        <w:rPr>
          <w:rFonts w:cstheme="minorHAnsi"/>
          <w:b/>
          <w:bCs/>
        </w:rPr>
      </w:pPr>
      <w:r w:rsidRPr="00487E0E">
        <w:rPr>
          <w:rFonts w:cstheme="minorHAnsi"/>
          <w:b/>
          <w:bCs/>
        </w:rPr>
        <w:t>WADY PODCZAS ODBIORU</w:t>
      </w:r>
    </w:p>
    <w:p w14:paraId="30A5B5EB" w14:textId="77777777" w:rsidR="005F6538" w:rsidRPr="00487E0E" w:rsidRDefault="005F6538" w:rsidP="005F6538">
      <w:pPr>
        <w:autoSpaceDE w:val="0"/>
        <w:autoSpaceDN w:val="0"/>
        <w:spacing w:after="0"/>
        <w:jc w:val="center"/>
        <w:rPr>
          <w:rFonts w:cstheme="minorHAnsi"/>
          <w:b/>
          <w:bCs/>
        </w:rPr>
      </w:pPr>
    </w:p>
    <w:p w14:paraId="6040D43B" w14:textId="77777777" w:rsidR="005F6538" w:rsidRPr="00487E0E"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uprawnienia</w:t>
      </w:r>
      <w:r>
        <w:rPr>
          <w:rFonts w:cstheme="minorHAnsi"/>
        </w:rPr>
        <w:t xml:space="preserve"> wynikające z przepisów powszechnie obowiązującego prawa, a w tym w szczególności (choć nie wyłącznie)</w:t>
      </w:r>
      <w:r w:rsidRPr="00487E0E">
        <w:rPr>
          <w:rFonts w:cstheme="minorHAnsi"/>
        </w:rPr>
        <w:t>:</w:t>
      </w:r>
    </w:p>
    <w:p w14:paraId="321ACFCC" w14:textId="2C5B433D"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nie są </w:t>
      </w:r>
      <w:r w:rsidRPr="006E7F0F">
        <w:rPr>
          <w:rFonts w:cstheme="minorHAnsi"/>
        </w:rPr>
        <w:t>istotn</w:t>
      </w:r>
      <w:r>
        <w:rPr>
          <w:rFonts w:cstheme="minorHAnsi"/>
        </w:rPr>
        <w:t>e (przy czym przez wady istotne rozumie się takie, które czynią Przedmiot Umowy niezdatny do użytku zgodnie z przeznaczeniem</w:t>
      </w:r>
      <w:r w:rsidR="00C23C43">
        <w:rPr>
          <w:rFonts w:cstheme="minorHAnsi"/>
        </w:rPr>
        <w:t xml:space="preserve">), </w:t>
      </w:r>
      <w:r w:rsidRPr="006E7F0F">
        <w:rPr>
          <w:rFonts w:cstheme="minorHAnsi"/>
        </w:rPr>
        <w:t>Zamawiający wyznacza termin ich usunięcia pod rygorem zapłaty kary umownej</w:t>
      </w:r>
      <w:r w:rsidR="007450FA">
        <w:rPr>
          <w:rFonts w:cstheme="minorHAnsi"/>
        </w:rPr>
        <w:t>,</w:t>
      </w:r>
    </w:p>
    <w:p w14:paraId="7F39FC20" w14:textId="0D01E262" w:rsidR="005F6538" w:rsidRPr="007450FA" w:rsidRDefault="005F6538" w:rsidP="001C1B6A">
      <w:pPr>
        <w:numPr>
          <w:ilvl w:val="0"/>
          <w:numId w:val="43"/>
        </w:numPr>
        <w:autoSpaceDE w:val="0"/>
        <w:autoSpaceDN w:val="0"/>
        <w:adjustRightInd w:val="0"/>
        <w:spacing w:after="0"/>
        <w:ind w:left="709" w:hanging="283"/>
        <w:contextualSpacing/>
        <w:jc w:val="both"/>
        <w:rPr>
          <w:rFonts w:cstheme="minorHAnsi"/>
        </w:rPr>
      </w:pPr>
      <w:r w:rsidRPr="007450FA">
        <w:rPr>
          <w:rFonts w:cstheme="minorHAnsi"/>
        </w:rPr>
        <w:t xml:space="preserve">jeżeli wady nadają się do usunięcia, ale są istotne, Zamawiający może odmówić odbioru do czasu usunięcia takich wad lub odebrać </w:t>
      </w:r>
      <w:r w:rsidR="00E21F3F">
        <w:rPr>
          <w:rFonts w:cstheme="minorHAnsi"/>
        </w:rPr>
        <w:t>P</w:t>
      </w:r>
      <w:r w:rsidRPr="007450FA">
        <w:rPr>
          <w:rFonts w:cstheme="minorHAnsi"/>
        </w:rPr>
        <w:t xml:space="preserve">rzedmiot </w:t>
      </w:r>
      <w:r w:rsidR="00E21F3F">
        <w:rPr>
          <w:rFonts w:cstheme="minorHAnsi"/>
        </w:rPr>
        <w:t>Z</w:t>
      </w:r>
      <w:r w:rsidRPr="007450FA">
        <w:rPr>
          <w:rFonts w:cstheme="minorHAnsi"/>
        </w:rPr>
        <w:t>amówienia wyznaczając termin usunięcia wad pod rygorem zapłaty kary umownej</w:t>
      </w:r>
      <w:r w:rsidR="00E21F3F">
        <w:rPr>
          <w:rFonts w:cstheme="minorHAnsi"/>
        </w:rPr>
        <w:t>;</w:t>
      </w:r>
      <w:r w:rsidRPr="007450FA">
        <w:rPr>
          <w:rFonts w:cstheme="minorHAnsi"/>
        </w:rPr>
        <w:t xml:space="preserve"> jeżeli wady </w:t>
      </w:r>
      <w:r w:rsidR="00E21F3F">
        <w:rPr>
          <w:rFonts w:cstheme="minorHAnsi"/>
        </w:rPr>
        <w:t xml:space="preserve">istotne </w:t>
      </w:r>
      <w:r w:rsidRPr="007450FA">
        <w:rPr>
          <w:rFonts w:cstheme="minorHAnsi"/>
        </w:rPr>
        <w:t>nie nadają się do usunięcia, Zamawiający może:</w:t>
      </w:r>
    </w:p>
    <w:p w14:paraId="6E8A5DBE"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Pr>
          <w:rFonts w:cstheme="minorHAnsi"/>
        </w:rPr>
        <w:t xml:space="preserve"> </w:t>
      </w:r>
      <w:r w:rsidRPr="00487E0E">
        <w:rPr>
          <w:rFonts w:cstheme="minorHAnsi"/>
        </w:rPr>
        <w:t>z przeznaczeniem,</w:t>
      </w:r>
    </w:p>
    <w:p w14:paraId="4D3B479F" w14:textId="4EE4EA2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 xml:space="preserve">odstąpić od </w:t>
      </w:r>
      <w:r>
        <w:rPr>
          <w:rFonts w:cstheme="minorHAnsi"/>
        </w:rPr>
        <w:t>U</w:t>
      </w:r>
      <w:r w:rsidRPr="00487E0E">
        <w:rPr>
          <w:rFonts w:cstheme="minorHAnsi"/>
        </w:rPr>
        <w:t xml:space="preserve">mowy lub żądać ponownego wykonania </w:t>
      </w:r>
      <w:r w:rsidR="00E21F3F">
        <w:rPr>
          <w:rFonts w:cstheme="minorHAnsi"/>
        </w:rPr>
        <w:t>P</w:t>
      </w:r>
      <w:r w:rsidRPr="00487E0E">
        <w:rPr>
          <w:rFonts w:cstheme="minorHAnsi"/>
        </w:rPr>
        <w:t xml:space="preserve">rzedmiotu </w:t>
      </w:r>
      <w:r w:rsidR="00E21F3F">
        <w:rPr>
          <w:rFonts w:cstheme="minorHAnsi"/>
        </w:rPr>
        <w:t>Z</w:t>
      </w:r>
      <w:r w:rsidRPr="00487E0E">
        <w:rPr>
          <w:rFonts w:cstheme="minorHAnsi"/>
        </w:rPr>
        <w:t xml:space="preserve">amówienia, jeżeli wady uniemożliwiają użytkowanie </w:t>
      </w:r>
      <w:r w:rsidR="00E21F3F">
        <w:rPr>
          <w:rFonts w:cstheme="minorHAnsi"/>
        </w:rPr>
        <w:t>P</w:t>
      </w:r>
      <w:r w:rsidRPr="00487E0E">
        <w:rPr>
          <w:rFonts w:cstheme="minorHAnsi"/>
        </w:rPr>
        <w:t xml:space="preserve">rzedmiotu </w:t>
      </w:r>
      <w:r w:rsidR="00E21F3F">
        <w:rPr>
          <w:rFonts w:cstheme="minorHAnsi"/>
        </w:rPr>
        <w:t>Z</w:t>
      </w:r>
      <w:r w:rsidRPr="00487E0E">
        <w:rPr>
          <w:rFonts w:cstheme="minorHAnsi"/>
        </w:rPr>
        <w:t>amówienia zgodnie z przeznaczeniem.</w:t>
      </w:r>
    </w:p>
    <w:p w14:paraId="76377381" w14:textId="77777777" w:rsidR="005F6538"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 i ryzyko Wykonawcy.</w:t>
      </w:r>
    </w:p>
    <w:p w14:paraId="1DAE9501" w14:textId="77777777" w:rsidR="005F6538" w:rsidRPr="004F6E32" w:rsidRDefault="005F6538" w:rsidP="004F6E32">
      <w:pPr>
        <w:autoSpaceDE w:val="0"/>
        <w:autoSpaceDN w:val="0"/>
        <w:adjustRightInd w:val="0"/>
        <w:spacing w:after="0"/>
        <w:ind w:left="426"/>
        <w:contextualSpacing/>
        <w:jc w:val="both"/>
        <w:rPr>
          <w:rFonts w:cstheme="minorHAnsi"/>
        </w:rPr>
      </w:pPr>
    </w:p>
    <w:p w14:paraId="3C6D6C46" w14:textId="10210B9F"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t xml:space="preserve">§ </w:t>
      </w:r>
      <w:r w:rsidR="005F6538">
        <w:rPr>
          <w:rFonts w:cs="Calibri"/>
          <w:b/>
          <w:bCs/>
        </w:rPr>
        <w:t>7</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3452D29C"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Za prawidłową realizację </w:t>
      </w:r>
      <w:r w:rsidR="00F71A9D">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 xml:space="preserve">mowy, strony ustalają wynagrodzenie </w:t>
      </w:r>
      <w:r w:rsidR="006842FC">
        <w:rPr>
          <w:rFonts w:cstheme="minorHAnsi"/>
        </w:rPr>
        <w:t xml:space="preserve">ryczałtowe </w:t>
      </w:r>
      <w:r w:rsidRPr="00F029C0">
        <w:rPr>
          <w:rFonts w:cstheme="minorHAnsi"/>
        </w:rPr>
        <w:t>w wysokości ........................................ złotych brutto (słownie złotych: ......................................................................................... …/100 )</w:t>
      </w:r>
      <w:r>
        <w:rPr>
          <w:rFonts w:cstheme="minorHAnsi"/>
        </w:rPr>
        <w:t>, w</w:t>
      </w:r>
      <w:r w:rsidRPr="00F029C0">
        <w:rPr>
          <w:rFonts w:cstheme="minorHAnsi"/>
        </w:rPr>
        <w:t xml:space="preserve">  tym podatek VAT ………………., kwota netto ………………………… zł.</w:t>
      </w:r>
    </w:p>
    <w:p w14:paraId="0A6FD46E"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Zamówienie realizowane jest przy udziale środków pochodzących z Rządowego Funduszu Polski Ład: Program Inwestycji Strategicznych – wartość dofinansowania: …………………………. zł. – ….%</w:t>
      </w:r>
    </w:p>
    <w:p w14:paraId="7F353FA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6E7B407C"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ryzyko Wykonawcy z tytułu niedoszacowania kosztów związanych z realizacją </w:t>
      </w:r>
      <w:r w:rsidR="00F71A9D">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0DBD1E48"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lastRenderedPageBreak/>
        <w:t>Niedoszacowanie, pominięcie oraz brak</w:t>
      </w:r>
      <w:r w:rsidR="006842FC">
        <w:rPr>
          <w:rFonts w:cstheme="minorHAnsi"/>
        </w:rPr>
        <w:t xml:space="preserve"> prawid</w:t>
      </w:r>
      <w:r w:rsidR="00DF6E2D">
        <w:rPr>
          <w:rFonts w:cstheme="minorHAnsi"/>
        </w:rPr>
        <w:t>ł</w:t>
      </w:r>
      <w:r w:rsidR="006842FC">
        <w:rPr>
          <w:rFonts w:cstheme="minorHAnsi"/>
        </w:rPr>
        <w:t>owego</w:t>
      </w:r>
      <w:r w:rsidRPr="00F029C0">
        <w:rPr>
          <w:rFonts w:cstheme="minorHAnsi"/>
        </w:rPr>
        <w:t xml:space="preserve"> rozpoznania zakresu </w:t>
      </w:r>
      <w:r w:rsidR="00F71A9D">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150ADB6"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2F24E82C" w14:textId="3EF7B0DC"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Rozliczenie za wykonane </w:t>
      </w:r>
      <w:r w:rsidR="00652072">
        <w:rPr>
          <w:rFonts w:cstheme="minorHAnsi"/>
        </w:rPr>
        <w:t>prace objęte Przedmiotem Umowy</w:t>
      </w:r>
      <w:r w:rsidRPr="00F029C0">
        <w:rPr>
          <w:rFonts w:cstheme="minorHAnsi"/>
        </w:rPr>
        <w:t xml:space="preserve"> do kwoty ………..……. (max. </w:t>
      </w:r>
      <w:r>
        <w:rPr>
          <w:rFonts w:cstheme="minorHAnsi"/>
        </w:rPr>
        <w:t>….</w:t>
      </w:r>
      <w:r w:rsidRPr="00822B85">
        <w:rPr>
          <w:rFonts w:cstheme="minorHAnsi"/>
        </w:rPr>
        <w:t xml:space="preserve">% </w:t>
      </w:r>
      <w:r w:rsidRPr="00F029C0">
        <w:rPr>
          <w:rFonts w:cstheme="minorHAnsi"/>
        </w:rPr>
        <w:t xml:space="preserve">wartości zamówienia) odbywać się będzie ze środków pochodzących z dofinansowania inwestycji z Programu Rządowego Fundusz Polski Ład: Programu Inwestycji Strategicznych, zgodnie z udzieloną przez Bank Gospodarstwa Krajowego wstępną promesą nr </w:t>
      </w:r>
      <w:proofErr w:type="spellStart"/>
      <w:r w:rsidR="004F6E32" w:rsidRPr="001C1020">
        <w:rPr>
          <w:rFonts w:cstheme="minorHAnsi"/>
        </w:rPr>
        <w:t>NR</w:t>
      </w:r>
      <w:proofErr w:type="spellEnd"/>
      <w:r w:rsidR="004F6E32" w:rsidRPr="001C1020">
        <w:rPr>
          <w:rFonts w:cstheme="minorHAnsi"/>
        </w:rPr>
        <w:t xml:space="preserve"> </w:t>
      </w:r>
      <w:r w:rsidR="0022355E" w:rsidRPr="0022355E">
        <w:rPr>
          <w:rFonts w:cstheme="minorHAnsi"/>
        </w:rPr>
        <w:t>Edycja8/2023/8925/</w:t>
      </w:r>
      <w:proofErr w:type="spellStart"/>
      <w:r w:rsidR="0022355E" w:rsidRPr="0022355E">
        <w:rPr>
          <w:rFonts w:cstheme="minorHAnsi"/>
        </w:rPr>
        <w:t>PolskiLad</w:t>
      </w:r>
      <w:proofErr w:type="spellEnd"/>
      <w:r w:rsidRPr="00F029C0">
        <w:rPr>
          <w:rFonts w:cstheme="minorHAnsi"/>
        </w:rPr>
        <w:t>, a w pozostałej części ze środków własnych Zamawiającego.</w:t>
      </w:r>
    </w:p>
    <w:p w14:paraId="35EBBDA5" w14:textId="09F35B2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 związku z otrzymaniem promesy udzielanej w celu zapewnienia dofinansowania z Programu Rządowego Fundusz Polski Ład: Program Inwestycji Strategicznych, wypłata wynagrodzenia nastąpi w </w:t>
      </w:r>
      <w:r w:rsidR="0022355E">
        <w:rPr>
          <w:rFonts w:cstheme="minorHAnsi"/>
        </w:rPr>
        <w:t>zgodnie z zasadami w niej określonymi.</w:t>
      </w:r>
    </w:p>
    <w:p w14:paraId="2FD73EBB" w14:textId="3F48C7D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Pierwsza transza - po zakończeniu pierwszego etapu realizacji określonego w harmonogramie rzeczowo- finansowym</w:t>
      </w:r>
      <w:r w:rsidR="00DF6E2D">
        <w:rPr>
          <w:rFonts w:cstheme="minorHAnsi"/>
        </w:rPr>
        <w:t>,</w:t>
      </w:r>
      <w:r w:rsidRPr="00F029C0">
        <w:rPr>
          <w:rFonts w:cstheme="minorHAnsi"/>
        </w:rPr>
        <w:t xml:space="preserve">  o wartości </w:t>
      </w:r>
      <w:r w:rsidR="00DF6E2D">
        <w:rPr>
          <w:rFonts w:cstheme="minorHAnsi"/>
        </w:rPr>
        <w:t xml:space="preserve">nieprzekraczającej </w:t>
      </w:r>
      <w:r w:rsidRPr="00F029C0">
        <w:rPr>
          <w:rFonts w:cstheme="minorHAnsi"/>
        </w:rPr>
        <w:t xml:space="preserve">udziału własnego Zamawiającego, tj. </w:t>
      </w:r>
      <w:r w:rsidR="00DF6E2D">
        <w:rPr>
          <w:rFonts w:cstheme="minorHAnsi"/>
        </w:rPr>
        <w:t xml:space="preserve">do </w:t>
      </w:r>
      <w:r w:rsidRPr="00F029C0">
        <w:rPr>
          <w:rFonts w:cstheme="minorHAnsi"/>
        </w:rPr>
        <w:t>…. %</w:t>
      </w:r>
      <w:r>
        <w:rPr>
          <w:rFonts w:cstheme="minorHAnsi"/>
        </w:rPr>
        <w:t xml:space="preserve"> wynagrodzenia, o którym mowa w ust. 1</w:t>
      </w:r>
      <w:r w:rsidRPr="00F029C0">
        <w:rPr>
          <w:rFonts w:cstheme="minorHAnsi"/>
        </w:rPr>
        <w:t xml:space="preserve"> - ………..… zł</w:t>
      </w:r>
      <w:r>
        <w:rPr>
          <w:rFonts w:cstheme="minorHAnsi"/>
        </w:rPr>
        <w:t xml:space="preserve"> (w wysokości nie niższej niż różnica pomiędzy wynagrodzeniem,  o którym mowa w ust. 1 a wartością dofinansowania, o której mowa w ust. 2)</w:t>
      </w:r>
      <w:r w:rsidRPr="00F029C0">
        <w:rPr>
          <w:rFonts w:cstheme="minorHAnsi"/>
        </w:rPr>
        <w:t xml:space="preserve"> płatna w ciągu 21 dni od daty doręczenia prawidłowo wystawionej faktury Zamawiającemu (wystawionej na podstawie protokołu odbioru częściowego </w:t>
      </w:r>
      <w:r w:rsidR="004F6E32">
        <w:rPr>
          <w:rFonts w:cstheme="minorHAnsi"/>
        </w:rPr>
        <w:t>etapu prac zgodnie z harmonogramem rzeczowo - finansowym</w:t>
      </w:r>
      <w:r w:rsidRPr="00F029C0">
        <w:rPr>
          <w:rFonts w:cstheme="minorHAnsi"/>
        </w:rPr>
        <w:t>)</w:t>
      </w:r>
      <w:r w:rsidR="006842FC">
        <w:rPr>
          <w:rFonts w:cstheme="minorHAnsi"/>
        </w:rPr>
        <w:t>.</w:t>
      </w:r>
    </w:p>
    <w:p w14:paraId="6F8E52F7" w14:textId="6C3C4682" w:rsidR="001C1020" w:rsidRPr="00F029C0" w:rsidRDefault="001C1020" w:rsidP="00065B9E">
      <w:pPr>
        <w:pStyle w:val="Akapitzlist"/>
        <w:numPr>
          <w:ilvl w:val="6"/>
          <w:numId w:val="10"/>
        </w:numPr>
        <w:ind w:left="426"/>
        <w:jc w:val="both"/>
        <w:rPr>
          <w:rFonts w:cstheme="minorHAnsi"/>
        </w:rPr>
      </w:pPr>
      <w:r w:rsidRPr="00F029C0">
        <w:rPr>
          <w:rFonts w:cstheme="minorHAnsi"/>
        </w:rPr>
        <w:t xml:space="preserve">Druga transza - po zakończeniu drugiego etapu realizacji określonego w harmonogramie rzeczowo- finansowym  o wartości nie wyższej niż </w:t>
      </w:r>
      <w:r w:rsidR="0022355E">
        <w:rPr>
          <w:rFonts w:cstheme="minorHAnsi"/>
        </w:rPr>
        <w:t>2</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 płatna w terminie nie dłuższym niż 35 dni od dnia otrzymania przez Zamawiającego faktury (wystawionej na podstawie protokołu odbioru częściowego)</w:t>
      </w:r>
      <w:r>
        <w:rPr>
          <w:rFonts w:cstheme="minorHAnsi"/>
        </w:rPr>
        <w:t xml:space="preserve">, pod warunkiem wypłaty Zamawiającemu pierwszej 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w:t>
      </w:r>
      <w:r w:rsidR="0022355E" w:rsidRPr="0022355E">
        <w:rPr>
          <w:rFonts w:cstheme="minorHAnsi"/>
        </w:rPr>
        <w:t>Edycja8/2023/8925/</w:t>
      </w:r>
      <w:proofErr w:type="spellStart"/>
      <w:r w:rsidR="0022355E" w:rsidRPr="0022355E">
        <w:rPr>
          <w:rFonts w:cstheme="minorHAnsi"/>
        </w:rPr>
        <w:t>PolskiLad</w:t>
      </w:r>
      <w:proofErr w:type="spellEnd"/>
      <w:r w:rsidR="0022355E" w:rsidRPr="0022355E">
        <w:rPr>
          <w:rFonts w:cstheme="minorHAnsi"/>
        </w:rPr>
        <w:t xml:space="preserve"> </w:t>
      </w:r>
      <w:r w:rsidRPr="00F029C0">
        <w:rPr>
          <w:rFonts w:cstheme="minorHAnsi"/>
        </w:rPr>
        <w:t>udzieloną przez Bank Gospodarstwa Krajowego</w:t>
      </w:r>
      <w:r>
        <w:rPr>
          <w:rFonts w:cstheme="minorHAnsi"/>
        </w:rPr>
        <w:t>.</w:t>
      </w:r>
    </w:p>
    <w:p w14:paraId="5BB03C52" w14:textId="00C62721" w:rsidR="0022355E" w:rsidRPr="0022355E" w:rsidRDefault="0022355E" w:rsidP="00065B9E">
      <w:pPr>
        <w:pStyle w:val="Akapitzlist"/>
        <w:numPr>
          <w:ilvl w:val="6"/>
          <w:numId w:val="10"/>
        </w:numPr>
        <w:ind w:left="426"/>
        <w:jc w:val="both"/>
        <w:rPr>
          <w:rFonts w:cstheme="minorHAnsi"/>
        </w:rPr>
      </w:pPr>
      <w:r>
        <w:rPr>
          <w:rFonts w:cstheme="minorHAnsi"/>
        </w:rPr>
        <w:t>Trzecia</w:t>
      </w:r>
      <w:r w:rsidRPr="00F029C0">
        <w:rPr>
          <w:rFonts w:cstheme="minorHAnsi"/>
        </w:rPr>
        <w:t xml:space="preserve"> transza - po zakończeniu drugiego etapu realizacji określonego w harmonogramie rzeczowo- finansowym  o wartości nie wyższej niż </w:t>
      </w:r>
      <w:r>
        <w:rPr>
          <w:rFonts w:cstheme="minorHAnsi"/>
        </w:rPr>
        <w:t>3</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 płatna w terminie nie dłuższym niż 35 dni od dnia otrzymania przez Zamawiającego faktury (wystawionej na podstawie protokołu odbioru częściowego)</w:t>
      </w:r>
      <w:r>
        <w:rPr>
          <w:rFonts w:cstheme="minorHAnsi"/>
        </w:rPr>
        <w:t xml:space="preserve">, pod warunkiem wypłaty Zamawiającemu </w:t>
      </w:r>
      <w:r w:rsidR="001A5901">
        <w:rPr>
          <w:rFonts w:cstheme="minorHAnsi"/>
        </w:rPr>
        <w:t xml:space="preserve">drugiej </w:t>
      </w:r>
      <w:r>
        <w:rPr>
          <w:rFonts w:cstheme="minorHAnsi"/>
        </w:rPr>
        <w:t xml:space="preserve">transzy dofinansowania, zgodnie ze wstępną promesą Dofinansowania Inwestycji z Rządowego Funduszu Polski Ład: Programu Inwestycji Strategicznych </w:t>
      </w:r>
      <w:r w:rsidRPr="00F029C0">
        <w:rPr>
          <w:rFonts w:cstheme="minorHAnsi"/>
        </w:rPr>
        <w:t xml:space="preserve">nr </w:t>
      </w:r>
      <w:proofErr w:type="spellStart"/>
      <w:r w:rsidRPr="001C1020">
        <w:rPr>
          <w:rFonts w:cstheme="minorHAnsi"/>
        </w:rPr>
        <w:t>NR</w:t>
      </w:r>
      <w:proofErr w:type="spellEnd"/>
      <w:r w:rsidRPr="001C1020">
        <w:rPr>
          <w:rFonts w:cstheme="minorHAnsi"/>
        </w:rPr>
        <w:t xml:space="preserve"> </w:t>
      </w:r>
      <w:r w:rsidRPr="0022355E">
        <w:rPr>
          <w:rFonts w:cstheme="minorHAnsi"/>
        </w:rPr>
        <w:t>Edycja8/2023/8925/</w:t>
      </w:r>
      <w:proofErr w:type="spellStart"/>
      <w:r w:rsidRPr="0022355E">
        <w:rPr>
          <w:rFonts w:cstheme="minorHAnsi"/>
        </w:rPr>
        <w:t>PolskiLad</w:t>
      </w:r>
      <w:proofErr w:type="spellEnd"/>
      <w:r w:rsidRPr="0022355E">
        <w:rPr>
          <w:rFonts w:cstheme="minorHAnsi"/>
        </w:rPr>
        <w:t xml:space="preserve"> </w:t>
      </w:r>
      <w:r w:rsidRPr="00F029C0">
        <w:rPr>
          <w:rFonts w:cstheme="minorHAnsi"/>
        </w:rPr>
        <w:t>udzieloną przez Bank Gospodarstwa Krajowego</w:t>
      </w:r>
      <w:r>
        <w:rPr>
          <w:rFonts w:cstheme="minorHAnsi"/>
        </w:rPr>
        <w:t>.</w:t>
      </w:r>
    </w:p>
    <w:p w14:paraId="4211AF10" w14:textId="0B7418CA" w:rsidR="001C1020" w:rsidRPr="00F029C0" w:rsidRDefault="0022355E" w:rsidP="00065B9E">
      <w:pPr>
        <w:pStyle w:val="Akapitzlist"/>
        <w:numPr>
          <w:ilvl w:val="6"/>
          <w:numId w:val="10"/>
        </w:numPr>
        <w:ind w:left="426"/>
        <w:jc w:val="both"/>
        <w:rPr>
          <w:rFonts w:cstheme="minorHAnsi"/>
        </w:rPr>
      </w:pPr>
      <w:r>
        <w:rPr>
          <w:rFonts w:cstheme="minorHAnsi"/>
        </w:rPr>
        <w:t>Czwarta</w:t>
      </w:r>
      <w:r w:rsidR="001C1020" w:rsidRPr="00F029C0">
        <w:rPr>
          <w:rFonts w:cstheme="minorHAnsi"/>
        </w:rPr>
        <w:t xml:space="preserve"> transza - płatna będzie na podstawie faktury (końcowej) o wartości kwoty dofinansowania, o której mowa w ust. 7 pomniejszonej o kwotę, o której mowa w ust. 10</w:t>
      </w:r>
      <w:r>
        <w:rPr>
          <w:rFonts w:cstheme="minorHAnsi"/>
        </w:rPr>
        <w:t xml:space="preserve"> i 11</w:t>
      </w:r>
      <w:r>
        <w:rPr>
          <w:rFonts w:cstheme="minorHAnsi"/>
        </w:rPr>
        <w:br/>
      </w:r>
      <w:r w:rsidR="001C1020" w:rsidRPr="00F029C0">
        <w:rPr>
          <w:rFonts w:cstheme="minorHAnsi"/>
        </w:rPr>
        <w:t xml:space="preserve">w terminie nie dłuższym niż 35 dni od dnia otrzymania przez Zamawiającego faktury po odbiorze </w:t>
      </w:r>
      <w:r w:rsidR="00F71A9D">
        <w:rPr>
          <w:rFonts w:cstheme="minorHAnsi"/>
        </w:rPr>
        <w:t>P</w:t>
      </w:r>
      <w:r w:rsidR="001C1020" w:rsidRPr="00F029C0">
        <w:rPr>
          <w:rFonts w:cstheme="minorHAnsi"/>
        </w:rPr>
        <w:t xml:space="preserve">rzedmiotu </w:t>
      </w:r>
      <w:r w:rsidR="001C1020">
        <w:rPr>
          <w:rFonts w:cstheme="minorHAnsi"/>
        </w:rPr>
        <w:t>U</w:t>
      </w:r>
      <w:r w:rsidR="001C1020" w:rsidRPr="00F029C0">
        <w:rPr>
          <w:rFonts w:cstheme="minorHAnsi"/>
        </w:rPr>
        <w:t>mowy przez Zamawiającego Protokołem Końcowego Odbioru</w:t>
      </w:r>
      <w:r w:rsidR="00FE703F">
        <w:rPr>
          <w:rFonts w:cstheme="minorHAnsi"/>
        </w:rPr>
        <w:t xml:space="preserve">, </w:t>
      </w:r>
      <w:r w:rsidR="001C1020">
        <w:rPr>
          <w:rFonts w:cstheme="minorHAnsi"/>
        </w:rPr>
        <w:t xml:space="preserve">pod warunkiem wypłaty Zamawiającemu </w:t>
      </w:r>
      <w:r w:rsidR="001A5901">
        <w:rPr>
          <w:rFonts w:cstheme="minorHAnsi"/>
        </w:rPr>
        <w:t xml:space="preserve">trzeciej </w:t>
      </w:r>
      <w:r w:rsidR="001C1020">
        <w:rPr>
          <w:rFonts w:cstheme="minorHAnsi"/>
        </w:rPr>
        <w:t xml:space="preserve">transzy dofinansowania, zgodnie ze wstępną promesą Dofinansowania Inwestycji z Rządowego Funduszu Polski Ład: Programu Inwestycji Strategicznych </w:t>
      </w:r>
      <w:r w:rsidR="001C1020" w:rsidRPr="00F029C0">
        <w:rPr>
          <w:rFonts w:cstheme="minorHAnsi"/>
        </w:rPr>
        <w:t xml:space="preserve">nr </w:t>
      </w:r>
      <w:proofErr w:type="spellStart"/>
      <w:r w:rsidR="001C1020" w:rsidRPr="001C1020">
        <w:rPr>
          <w:rFonts w:cstheme="minorHAnsi"/>
        </w:rPr>
        <w:t>NR</w:t>
      </w:r>
      <w:proofErr w:type="spellEnd"/>
      <w:r w:rsidR="001C1020" w:rsidRPr="001C1020">
        <w:rPr>
          <w:rFonts w:cstheme="minorHAnsi"/>
        </w:rPr>
        <w:t xml:space="preserve"> </w:t>
      </w:r>
      <w:r w:rsidRPr="0022355E">
        <w:rPr>
          <w:rFonts w:cstheme="minorHAnsi"/>
        </w:rPr>
        <w:t>Edycja8/2023/8925/</w:t>
      </w:r>
      <w:proofErr w:type="spellStart"/>
      <w:r w:rsidRPr="0022355E">
        <w:rPr>
          <w:rFonts w:cstheme="minorHAnsi"/>
        </w:rPr>
        <w:t>PolskiLad</w:t>
      </w:r>
      <w:proofErr w:type="spellEnd"/>
      <w:r w:rsidRPr="0022355E">
        <w:rPr>
          <w:rFonts w:cstheme="minorHAnsi"/>
        </w:rPr>
        <w:t xml:space="preserve"> </w:t>
      </w:r>
      <w:r w:rsidR="001C1020" w:rsidRPr="00F029C0">
        <w:rPr>
          <w:rFonts w:cstheme="minorHAnsi"/>
        </w:rPr>
        <w:t>udzieloną przez Bank Gospodarstwa Krajowego</w:t>
      </w:r>
    </w:p>
    <w:p w14:paraId="3B75D0DB" w14:textId="78F3FD02" w:rsidR="001C1020" w:rsidRPr="00F029C0" w:rsidRDefault="001C1020" w:rsidP="00065B9E">
      <w:pPr>
        <w:pStyle w:val="Akapitzlist"/>
        <w:numPr>
          <w:ilvl w:val="6"/>
          <w:numId w:val="10"/>
        </w:numPr>
        <w:ind w:left="426"/>
        <w:jc w:val="both"/>
        <w:rPr>
          <w:rFonts w:cstheme="minorHAnsi"/>
        </w:rPr>
      </w:pPr>
      <w:r w:rsidRPr="00AE55FF">
        <w:rPr>
          <w:rFonts w:eastAsia="Verdana" w:cs="Calibri"/>
        </w:rPr>
        <w:t xml:space="preserve">W związku z powyższymi zasadami płatności do obowiązków Wykonawcy należy – </w:t>
      </w:r>
      <w:r w:rsidRPr="00AE55FF">
        <w:rPr>
          <w:rFonts w:eastAsia="Verdana" w:cs="Calibri"/>
        </w:rPr>
        <w:br/>
        <w:t>w części niepokrytej udziałem własnym Zamawiającego, na czas poprzedzający wypłaty</w:t>
      </w:r>
      <w:r w:rsidRPr="00AE55FF">
        <w:rPr>
          <w:rFonts w:cs="Calibri"/>
        </w:rPr>
        <w:t xml:space="preserve"> ze środków pochodzących z dofinansowania inwestycji</w:t>
      </w:r>
      <w:r w:rsidRPr="00AE55FF">
        <w:rPr>
          <w:rFonts w:eastAsia="Verdana" w:cs="Calibri"/>
        </w:rPr>
        <w:t xml:space="preserve"> (z Promesy) – zapewnienie finansowania </w:t>
      </w:r>
      <w:r w:rsidRPr="00AE55FF">
        <w:rPr>
          <w:rFonts w:eastAsia="Verdana" w:cs="Calibri"/>
        </w:rPr>
        <w:lastRenderedPageBreak/>
        <w:t xml:space="preserve">wykonania </w:t>
      </w:r>
      <w:r w:rsidR="00F71A9D">
        <w:rPr>
          <w:rFonts w:eastAsia="Verdana" w:cs="Calibri"/>
        </w:rPr>
        <w:t>P</w:t>
      </w:r>
      <w:r w:rsidRPr="00AE55FF">
        <w:rPr>
          <w:rFonts w:eastAsia="Verdana" w:cs="Calibri"/>
        </w:rPr>
        <w:t>rzedmiotu Umowy (części Inwestycji)</w:t>
      </w:r>
      <w:r>
        <w:rPr>
          <w:rFonts w:eastAsia="Verdana" w:cs="Calibri"/>
        </w:rPr>
        <w:t xml:space="preserve">, z jednoczesnym zastrzeżeniem, że zapłata </w:t>
      </w:r>
      <w:r w:rsidR="00F44584">
        <w:rPr>
          <w:rFonts w:eastAsia="Verdana" w:cs="Calibri"/>
        </w:rPr>
        <w:t>w</w:t>
      </w:r>
      <w:r>
        <w:rPr>
          <w:rFonts w:eastAsia="Verdana" w:cs="Calibri"/>
        </w:rPr>
        <w:t xml:space="preserve">ynagrodzenia Wykonawcy w całości nastąpi po odbiorze końcowym </w:t>
      </w:r>
      <w:r w:rsidR="00F44584">
        <w:rPr>
          <w:rFonts w:eastAsia="Verdana" w:cs="Calibri"/>
        </w:rPr>
        <w:t>P</w:t>
      </w:r>
      <w:r>
        <w:rPr>
          <w:rFonts w:eastAsia="Verdana" w:cs="Calibri"/>
        </w:rPr>
        <w:t>rzedmiotu Umowy (Inwestycji) przez Zamawiającego.</w:t>
      </w:r>
      <w:r w:rsidRPr="00AE55FF">
        <w:rPr>
          <w:rFonts w:eastAsia="Verdana" w:cs="Calibri"/>
        </w:rPr>
        <w:t xml:space="preserve"> </w:t>
      </w:r>
    </w:p>
    <w:p w14:paraId="31DA2572" w14:textId="433E3F85" w:rsidR="001C1020" w:rsidRPr="00F029C0" w:rsidRDefault="001C1020" w:rsidP="00065B9E">
      <w:pPr>
        <w:pStyle w:val="Akapitzlist"/>
        <w:numPr>
          <w:ilvl w:val="6"/>
          <w:numId w:val="10"/>
        </w:numPr>
        <w:ind w:left="426"/>
        <w:jc w:val="both"/>
        <w:rPr>
          <w:rFonts w:cstheme="minorHAnsi"/>
        </w:rPr>
      </w:pPr>
      <w:r w:rsidRPr="00F029C0">
        <w:rPr>
          <w:rFonts w:cstheme="minorHAnsi"/>
        </w:rPr>
        <w:t>Płatności, o których mowa w ust. 9 -1</w:t>
      </w:r>
      <w:r w:rsidR="0022355E">
        <w:rPr>
          <w:rFonts w:cstheme="minorHAnsi"/>
        </w:rPr>
        <w:t>2</w:t>
      </w:r>
      <w:r w:rsidRPr="00F029C0">
        <w:rPr>
          <w:rFonts w:cstheme="minorHAnsi"/>
        </w:rPr>
        <w:t xml:space="preserve"> </w:t>
      </w:r>
      <w:r>
        <w:rPr>
          <w:rFonts w:cstheme="minorHAnsi"/>
        </w:rPr>
        <w:t>U</w:t>
      </w:r>
      <w:r w:rsidRPr="00F029C0">
        <w:rPr>
          <w:rFonts w:cstheme="minorHAnsi"/>
        </w:rPr>
        <w:t xml:space="preserve">mowy, będą dokonywane na podstawie oryginałów faktur VAT doręczonych </w:t>
      </w:r>
      <w:r w:rsidR="00F44584">
        <w:rPr>
          <w:rFonts w:cstheme="minorHAnsi"/>
        </w:rPr>
        <w:t>Z</w:t>
      </w:r>
      <w:r w:rsidRPr="00F029C0">
        <w:rPr>
          <w:rFonts w:cstheme="minorHAnsi"/>
        </w:rPr>
        <w:t>amawiającemu, z zastrzeżeniem, że:</w:t>
      </w:r>
    </w:p>
    <w:p w14:paraId="18DB4F9F" w14:textId="4468558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podstawą do wystawienia faktury VAT jest protokół odbioru częściowego, potwierdzający odbiór etapu</w:t>
      </w:r>
      <w:r w:rsidR="006D05B2">
        <w:rPr>
          <w:rFonts w:cstheme="minorHAnsi"/>
        </w:rPr>
        <w:t xml:space="preserve"> </w:t>
      </w:r>
      <w:r w:rsidRPr="00F029C0">
        <w:rPr>
          <w:rFonts w:cstheme="minorHAnsi"/>
        </w:rPr>
        <w:t xml:space="preserve">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308A4BFF" w14:textId="7777777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 xml:space="preserve">podstawą do wystawienia </w:t>
      </w:r>
      <w:r>
        <w:rPr>
          <w:rFonts w:cstheme="minorHAnsi"/>
        </w:rPr>
        <w:t xml:space="preserve">końcowej </w:t>
      </w:r>
      <w:r w:rsidRPr="00F029C0">
        <w:rPr>
          <w:rFonts w:cstheme="minorHAnsi"/>
        </w:rPr>
        <w:t xml:space="preserve">faktury VAT jest protokół odbioru końcowego, potwierdzający odbiór końcowy,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449249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5E42DE2F" w14:textId="139E766A"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6A0C4922" w14:textId="1A4132C3"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p>
    <w:p w14:paraId="745E7B4F" w14:textId="54C6D90B"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2) płatności na rzecz podwykonawców oraz dalszych podwykonawców</w:t>
      </w:r>
      <w:r w:rsidR="00D70F1D">
        <w:rPr>
          <w:rFonts w:cstheme="minorHAnsi"/>
        </w:rPr>
        <w:t>,</w:t>
      </w:r>
      <w:r w:rsidRPr="00F029C0">
        <w:rPr>
          <w:rFonts w:cstheme="minorHAnsi"/>
        </w:rPr>
        <w:t xml:space="preserve"> oraz</w:t>
      </w:r>
    </w:p>
    <w:p w14:paraId="0AEBD2B3" w14:textId="77777777" w:rsidR="00D228C4" w:rsidRDefault="001C1020" w:rsidP="001C1020">
      <w:pPr>
        <w:autoSpaceDE w:val="0"/>
        <w:autoSpaceDN w:val="0"/>
        <w:adjustRightInd w:val="0"/>
        <w:spacing w:after="0"/>
        <w:ind w:left="426"/>
        <w:contextualSpacing/>
        <w:jc w:val="both"/>
        <w:rPr>
          <w:rFonts w:cstheme="minorHAnsi"/>
        </w:rPr>
      </w:pPr>
      <w:r w:rsidRPr="00F029C0">
        <w:rPr>
          <w:rFonts w:cstheme="minorHAnsi"/>
        </w:rPr>
        <w:t>3)</w:t>
      </w:r>
      <w:r>
        <w:rPr>
          <w:rFonts w:cstheme="minorHAnsi"/>
        </w:rPr>
        <w:t xml:space="preserve"> </w:t>
      </w:r>
      <w:r w:rsidRPr="00F029C0">
        <w:rPr>
          <w:rFonts w:cstheme="minorHAnsi"/>
        </w:rPr>
        <w:t xml:space="preserve">wszelkich płatności wskazanych w </w:t>
      </w:r>
      <w:r>
        <w:rPr>
          <w:rFonts w:cstheme="minorHAnsi"/>
        </w:rPr>
        <w:t>U</w:t>
      </w:r>
      <w:r w:rsidRPr="00F029C0">
        <w:rPr>
          <w:rFonts w:cstheme="minorHAnsi"/>
        </w:rPr>
        <w:t xml:space="preserve">mowie, których </w:t>
      </w:r>
      <w:r>
        <w:rPr>
          <w:rFonts w:cstheme="minorHAnsi"/>
        </w:rPr>
        <w:t>Z</w:t>
      </w:r>
      <w:r w:rsidRPr="00F029C0">
        <w:rPr>
          <w:rFonts w:cstheme="minorHAnsi"/>
        </w:rPr>
        <w:t xml:space="preserve">amawiający może dokonać z wynagrodzenia </w:t>
      </w:r>
      <w:r>
        <w:rPr>
          <w:rFonts w:cstheme="minorHAnsi"/>
        </w:rPr>
        <w:t>W</w:t>
      </w:r>
      <w:r w:rsidRPr="00F029C0">
        <w:rPr>
          <w:rFonts w:cstheme="minorHAnsi"/>
        </w:rPr>
        <w:t xml:space="preserve">ykonawcy, w tym kosztów wynikających z opłacenia za </w:t>
      </w:r>
      <w:r w:rsidR="002D3ED7">
        <w:rPr>
          <w:rFonts w:cstheme="minorHAnsi"/>
        </w:rPr>
        <w:t>W</w:t>
      </w:r>
      <w:r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w:t>
      </w:r>
    </w:p>
    <w:p w14:paraId="27EEF29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Podzieloną płatność,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75A85564" w14:textId="127B2ADA" w:rsidR="00F941DA" w:rsidRPr="00F941DA" w:rsidRDefault="00F941DA" w:rsidP="00065B9E">
      <w:pPr>
        <w:pStyle w:val="Akapitzlist"/>
        <w:numPr>
          <w:ilvl w:val="6"/>
          <w:numId w:val="10"/>
        </w:numPr>
        <w:autoSpaceDE w:val="0"/>
        <w:autoSpaceDN w:val="0"/>
        <w:adjustRightInd w:val="0"/>
        <w:spacing w:after="0"/>
        <w:ind w:left="426"/>
        <w:jc w:val="both"/>
        <w:rPr>
          <w:rFonts w:cstheme="minorHAnsi"/>
        </w:rPr>
      </w:pPr>
      <w:bookmarkStart w:id="10" w:name="_Hlk165299044"/>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bookmarkEnd w:id="10"/>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18E37F5D" w14:textId="48E62BE2" w:rsidR="007B785E" w:rsidRPr="00DC27B3" w:rsidRDefault="007B785E" w:rsidP="00827988">
      <w:pPr>
        <w:spacing w:after="0"/>
        <w:jc w:val="center"/>
        <w:rPr>
          <w:rFonts w:eastAsia="Times New Roman" w:cs="Calibri"/>
          <w:b/>
          <w:lang w:eastAsia="pl-PL"/>
        </w:rPr>
      </w:pPr>
      <w:r w:rsidRPr="00DC27B3">
        <w:rPr>
          <w:rFonts w:eastAsia="Times New Roman" w:cs="Calibri"/>
          <w:b/>
          <w:lang w:eastAsia="pl-PL"/>
        </w:rPr>
        <w:t xml:space="preserve">§ </w:t>
      </w:r>
      <w:r w:rsidR="005F6538" w:rsidRPr="00DC27B3">
        <w:rPr>
          <w:rFonts w:eastAsia="Times New Roman" w:cs="Calibri"/>
          <w:b/>
          <w:lang w:eastAsia="pl-PL"/>
        </w:rPr>
        <w:t>8</w:t>
      </w:r>
      <w:r w:rsidRPr="00DC27B3">
        <w:rPr>
          <w:rFonts w:eastAsia="Times New Roman" w:cs="Calibri"/>
          <w:b/>
          <w:lang w:eastAsia="pl-PL"/>
        </w:rPr>
        <w:t>.</w:t>
      </w:r>
    </w:p>
    <w:p w14:paraId="76B8FD68" w14:textId="77777777" w:rsidR="00DC27B3" w:rsidRPr="00487E0E" w:rsidRDefault="00DC27B3" w:rsidP="00DC27B3">
      <w:pPr>
        <w:autoSpaceDE w:val="0"/>
        <w:autoSpaceDN w:val="0"/>
        <w:adjustRightInd w:val="0"/>
        <w:spacing w:after="0" w:line="240" w:lineRule="auto"/>
        <w:jc w:val="center"/>
        <w:rPr>
          <w:rFonts w:cs="Calibri"/>
          <w:b/>
          <w:bCs/>
        </w:rPr>
      </w:pPr>
      <w:r w:rsidRPr="00487E0E">
        <w:rPr>
          <w:rFonts w:cs="Calibri"/>
          <w:b/>
          <w:bCs/>
        </w:rPr>
        <w:t>KARY UMOWNE</w:t>
      </w:r>
    </w:p>
    <w:p w14:paraId="31DE68BB" w14:textId="77777777" w:rsidR="00DC27B3" w:rsidRPr="00487E0E" w:rsidRDefault="00DC27B3" w:rsidP="00DC27B3">
      <w:pPr>
        <w:autoSpaceDE w:val="0"/>
        <w:autoSpaceDN w:val="0"/>
        <w:adjustRightInd w:val="0"/>
        <w:spacing w:after="0" w:line="240" w:lineRule="auto"/>
        <w:jc w:val="both"/>
        <w:rPr>
          <w:rFonts w:cs="Calibri"/>
          <w:b/>
          <w:bCs/>
        </w:rPr>
      </w:pPr>
    </w:p>
    <w:p w14:paraId="3C64A1C7"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7B9F32F2"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5725E15" w14:textId="20ABA2B0"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w:t>
      </w:r>
      <w:r w:rsidR="00D70F1D">
        <w:rPr>
          <w:rFonts w:cstheme="minorHAnsi"/>
        </w:rPr>
        <w:t>P</w:t>
      </w:r>
      <w:r w:rsidRPr="00487E0E">
        <w:rPr>
          <w:rFonts w:cstheme="minorHAnsi"/>
        </w:rPr>
        <w:t xml:space="preserve">rzedmiotu </w:t>
      </w:r>
      <w:r w:rsidR="00D70F1D">
        <w:rPr>
          <w:rFonts w:cstheme="minorHAnsi"/>
        </w:rPr>
        <w:t>Z</w:t>
      </w:r>
      <w:r w:rsidRPr="00487E0E">
        <w:rPr>
          <w:rFonts w:cstheme="minorHAnsi"/>
        </w:rPr>
        <w:t xml:space="preserve">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w:t>
      </w:r>
      <w:r w:rsidR="00E34831">
        <w:rPr>
          <w:rFonts w:cstheme="minorHAnsi"/>
        </w:rPr>
        <w:t>3</w:t>
      </w:r>
      <w:r w:rsidRPr="00487E0E">
        <w:rPr>
          <w:rFonts w:cstheme="minorHAnsi"/>
        </w:rPr>
        <w:t xml:space="preserve"> </w:t>
      </w:r>
      <w:r>
        <w:rPr>
          <w:rFonts w:cstheme="minorHAnsi"/>
        </w:rPr>
        <w:t>U</w:t>
      </w:r>
      <w:r w:rsidRPr="00487E0E">
        <w:rPr>
          <w:rFonts w:cstheme="minorHAnsi"/>
        </w:rPr>
        <w:t>mowy,</w:t>
      </w:r>
    </w:p>
    <w:p w14:paraId="2F902253" w14:textId="1C4F7EEB"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w:t>
      </w:r>
      <w:r w:rsidR="00D70F1D">
        <w:rPr>
          <w:rFonts w:cstheme="minorHAnsi"/>
        </w:rPr>
        <w:t xml:space="preserve">braku </w:t>
      </w:r>
      <w:r w:rsidRPr="00487E0E">
        <w:rPr>
          <w:rFonts w:cstheme="minorHAnsi"/>
        </w:rPr>
        <w:t xml:space="preserve">zabezpieczenia przez Wykonawcę materiałów </w:t>
      </w:r>
      <w:r w:rsidR="00F97E89">
        <w:rPr>
          <w:rFonts w:cstheme="minorHAnsi"/>
        </w:rPr>
        <w:t>lub</w:t>
      </w:r>
      <w:r w:rsidRPr="00487E0E">
        <w:rPr>
          <w:rFonts w:cstheme="minorHAnsi"/>
        </w:rPr>
        <w:t xml:space="preserve"> urządzeń </w:t>
      </w:r>
      <w:r w:rsidR="00F97E89">
        <w:rPr>
          <w:rFonts w:cstheme="minorHAnsi"/>
        </w:rPr>
        <w:t xml:space="preserve">lub ich zabezpieczenia </w:t>
      </w:r>
      <w:r w:rsidRPr="00487E0E">
        <w:rPr>
          <w:rFonts w:cstheme="minorHAnsi"/>
        </w:rPr>
        <w:t xml:space="preserve">w sposób </w:t>
      </w:r>
      <w:r w:rsidR="006415F9">
        <w:rPr>
          <w:rFonts w:cstheme="minorHAnsi"/>
        </w:rPr>
        <w:t xml:space="preserve">stwarzający </w:t>
      </w:r>
      <w:r w:rsidRPr="00487E0E">
        <w:rPr>
          <w:rFonts w:cstheme="minorHAnsi"/>
        </w:rPr>
        <w:t>zagr</w:t>
      </w:r>
      <w:r w:rsidR="006415F9">
        <w:rPr>
          <w:rFonts w:cstheme="minorHAnsi"/>
        </w:rPr>
        <w:t>ożenie dla</w:t>
      </w:r>
      <w:r w:rsidRPr="00487E0E">
        <w:rPr>
          <w:rFonts w:cstheme="minorHAnsi"/>
        </w:rPr>
        <w:t xml:space="preserve"> życi</w:t>
      </w:r>
      <w:r w:rsidR="006415F9">
        <w:rPr>
          <w:rFonts w:cstheme="minorHAnsi"/>
        </w:rPr>
        <w:t>a</w:t>
      </w:r>
      <w:r w:rsidRPr="00487E0E">
        <w:rPr>
          <w:rFonts w:cstheme="minorHAnsi"/>
        </w:rPr>
        <w:t xml:space="preserve"> </w:t>
      </w:r>
      <w:r>
        <w:rPr>
          <w:rFonts w:cstheme="minorHAnsi"/>
        </w:rPr>
        <w:t>lub</w:t>
      </w:r>
      <w:r w:rsidRPr="00487E0E">
        <w:rPr>
          <w:rFonts w:cstheme="minorHAnsi"/>
        </w:rPr>
        <w:t xml:space="preserve"> zdrowi</w:t>
      </w:r>
      <w:r w:rsidR="006415F9">
        <w:rPr>
          <w:rFonts w:cstheme="minorHAnsi"/>
        </w:rPr>
        <w:t>a</w:t>
      </w:r>
      <w:r w:rsidRPr="00487E0E">
        <w:rPr>
          <w:rFonts w:cstheme="minorHAnsi"/>
        </w:rPr>
        <w:t xml:space="preserve">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w:t>
      </w:r>
      <w:r w:rsidR="006415F9">
        <w:rPr>
          <w:rFonts w:cstheme="minorHAnsi"/>
        </w:rPr>
        <w:t xml:space="preserve"> </w:t>
      </w:r>
      <w:r w:rsidRPr="00487E0E">
        <w:rPr>
          <w:rFonts w:cstheme="minorHAnsi"/>
        </w:rPr>
        <w:t>500,00 złotych</w:t>
      </w:r>
      <w:r w:rsidR="006415F9">
        <w:rPr>
          <w:rFonts w:cstheme="minorHAnsi"/>
        </w:rPr>
        <w:t xml:space="preserve"> za każdy przypadek naruszenia</w:t>
      </w:r>
      <w:r w:rsidRPr="00487E0E">
        <w:rPr>
          <w:rFonts w:cstheme="minorHAnsi"/>
        </w:rPr>
        <w:t>,</w:t>
      </w:r>
    </w:p>
    <w:p w14:paraId="478183B2" w14:textId="082B1F31"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w:t>
      </w:r>
      <w:r w:rsidR="006415F9">
        <w:rPr>
          <w:rFonts w:cstheme="minorHAnsi"/>
        </w:rPr>
        <w:t>P</w:t>
      </w:r>
      <w:r w:rsidRPr="00487E0E">
        <w:rPr>
          <w:rFonts w:cstheme="minorHAnsi"/>
        </w:rPr>
        <w:t xml:space="preserve">rzedmiocie </w:t>
      </w:r>
      <w:r w:rsidR="006415F9">
        <w:rPr>
          <w:rFonts w:cstheme="minorHAnsi"/>
        </w:rPr>
        <w:t>Z</w:t>
      </w:r>
      <w:r w:rsidRPr="00487E0E">
        <w:rPr>
          <w:rFonts w:cstheme="minorHAnsi"/>
        </w:rPr>
        <w:t xml:space="preserve">amówienia, stwierdzonych przy odbiorze lub ujawnionych w okresie rękojmi lub gwarancji – w wysokości 0,1% wynagrodzenia, o którym mowa w § </w:t>
      </w:r>
      <w:r>
        <w:rPr>
          <w:rFonts w:cstheme="minorHAnsi"/>
        </w:rPr>
        <w:t>7</w:t>
      </w:r>
      <w:r w:rsidRPr="00487E0E">
        <w:rPr>
          <w:rFonts w:cstheme="minorHAnsi"/>
        </w:rPr>
        <w:t xml:space="preserve"> ust. 1, za każdy dzień zwłoki, liczony od </w:t>
      </w:r>
      <w:r w:rsidR="00F97E89">
        <w:rPr>
          <w:rFonts w:cstheme="minorHAnsi"/>
        </w:rPr>
        <w:t xml:space="preserve">upływu </w:t>
      </w:r>
      <w:r w:rsidRPr="00487E0E">
        <w:rPr>
          <w:rFonts w:cstheme="minorHAnsi"/>
        </w:rPr>
        <w:t xml:space="preserve">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5FC0E97A" w14:textId="7D91AD24"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za zwłokę w przedłożeniu harmonogramu rzeczowo – finansowego, w wysokości 1</w:t>
      </w:r>
      <w:r w:rsidR="006415F9">
        <w:rPr>
          <w:rFonts w:cstheme="minorHAnsi"/>
        </w:rPr>
        <w:t> </w:t>
      </w:r>
      <w:r w:rsidRPr="00487E0E">
        <w:rPr>
          <w:rFonts w:cstheme="minorHAnsi"/>
        </w:rPr>
        <w:t>000</w:t>
      </w:r>
      <w:r w:rsidR="006415F9">
        <w:rPr>
          <w:rFonts w:cstheme="minorHAnsi"/>
        </w:rPr>
        <w:t>,00</w:t>
      </w:r>
      <w:r w:rsidRPr="00487E0E">
        <w:rPr>
          <w:rFonts w:cstheme="minorHAnsi"/>
        </w:rPr>
        <w:t xml:space="preserve"> zł za każdy dzień zwłoki, </w:t>
      </w:r>
    </w:p>
    <w:p w14:paraId="06C9E163" w14:textId="77777777" w:rsidR="00DC27B3" w:rsidRPr="00836F2A" w:rsidRDefault="00DC27B3" w:rsidP="00DC27B3">
      <w:pPr>
        <w:numPr>
          <w:ilvl w:val="0"/>
          <w:numId w:val="39"/>
        </w:numPr>
        <w:autoSpaceDE w:val="0"/>
        <w:autoSpaceDN w:val="0"/>
        <w:adjustRightInd w:val="0"/>
        <w:spacing w:after="0"/>
        <w:ind w:left="1418" w:hanging="425"/>
        <w:contextualSpacing/>
        <w:jc w:val="both"/>
        <w:rPr>
          <w:rFonts w:cstheme="minorHAnsi"/>
        </w:rPr>
      </w:pPr>
      <w:r>
        <w:rPr>
          <w:rFonts w:cstheme="minorHAnsi"/>
        </w:rPr>
        <w:t>za z</w:t>
      </w:r>
      <w:r w:rsidRPr="001E31F2">
        <w:rPr>
          <w:rFonts w:cstheme="minorHAnsi"/>
        </w:rPr>
        <w:t>włok</w:t>
      </w:r>
      <w:r>
        <w:rPr>
          <w:rFonts w:cstheme="minorHAnsi"/>
        </w:rPr>
        <w:t>ę</w:t>
      </w:r>
      <w:r w:rsidRPr="001E31F2">
        <w:rPr>
          <w:rFonts w:cstheme="minorHAnsi"/>
        </w:rPr>
        <w:t xml:space="preserve"> w dotrzymaniu terminów realizacji poszczególnych etapów wskazanych w harmonogramie</w:t>
      </w:r>
      <w:r>
        <w:rPr>
          <w:rFonts w:cstheme="minorHAnsi"/>
        </w:rPr>
        <w:t xml:space="preserve"> rzeczowo - finansowym</w:t>
      </w:r>
      <w:r w:rsidRPr="001E31F2">
        <w:rPr>
          <w:rFonts w:cstheme="minorHAnsi"/>
        </w:rPr>
        <w:t xml:space="preserve">, o co najmniej 30 dni i brak złożenia do Zamawiającego uzasadnionego i zasadnego wniosku o zmianę harmonogramu </w:t>
      </w:r>
      <w:r>
        <w:rPr>
          <w:rFonts w:cstheme="minorHAnsi"/>
        </w:rPr>
        <w:t xml:space="preserve">- </w:t>
      </w:r>
      <w:r w:rsidRPr="001E31F2">
        <w:rPr>
          <w:rFonts w:cstheme="minorHAnsi"/>
        </w:rPr>
        <w:t>w wysokości 500,00 złotych za każdy dzień</w:t>
      </w:r>
      <w:r>
        <w:rPr>
          <w:rFonts w:cstheme="minorHAnsi"/>
        </w:rPr>
        <w:t xml:space="preserve"> zwłoki ponad te wskazane powyżej 30 dni;</w:t>
      </w:r>
    </w:p>
    <w:p w14:paraId="09D8544E"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końcowego</w:t>
      </w:r>
      <w:r w:rsidRPr="00487E0E">
        <w:rPr>
          <w:rFonts w:cstheme="minorHAnsi"/>
        </w:rPr>
        <w:t xml:space="preserve"> lub zakończeniu odbioru </w:t>
      </w:r>
      <w:r>
        <w:rPr>
          <w:rFonts w:cstheme="minorHAnsi"/>
        </w:rPr>
        <w:t xml:space="preserve">częściowego lub </w:t>
      </w:r>
      <w:r w:rsidRPr="00487E0E">
        <w:rPr>
          <w:rFonts w:cstheme="minorHAnsi"/>
        </w:rPr>
        <w:t xml:space="preserve">końcowego – w wysokości 0,1% wynagrodzenia, którym mowa w § </w:t>
      </w:r>
      <w:r>
        <w:rPr>
          <w:rFonts w:cstheme="minorHAnsi"/>
        </w:rPr>
        <w:t>7</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 o którym mowa</w:t>
      </w:r>
      <w:r w:rsidRPr="00487E0E">
        <w:rPr>
          <w:rFonts w:cstheme="minorHAnsi"/>
        </w:rPr>
        <w:t xml:space="preserve"> w</w:t>
      </w:r>
      <w:r>
        <w:rPr>
          <w:rFonts w:cstheme="minorHAnsi"/>
        </w:rPr>
        <w:t> </w:t>
      </w:r>
      <w:r w:rsidRPr="00487E0E">
        <w:rPr>
          <w:rFonts w:cstheme="minorHAnsi"/>
        </w:rPr>
        <w:t xml:space="preserve">§ </w:t>
      </w:r>
      <w:r>
        <w:rPr>
          <w:rFonts w:cstheme="minorHAnsi"/>
        </w:rPr>
        <w:t>5,</w:t>
      </w:r>
    </w:p>
    <w:p w14:paraId="4B26F6CC"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Pr>
          <w:rFonts w:cstheme="minorHAnsi"/>
        </w:rPr>
        <w:t>7</w:t>
      </w:r>
      <w:r w:rsidRPr="00487E0E">
        <w:rPr>
          <w:rFonts w:cstheme="minorHAnsi"/>
        </w:rPr>
        <w:t xml:space="preserve"> ust. 1</w:t>
      </w:r>
      <w:r>
        <w:rPr>
          <w:rFonts w:cstheme="minorHAnsi"/>
        </w:rPr>
        <w:t>.</w:t>
      </w:r>
    </w:p>
    <w:p w14:paraId="30D6CE5F" w14:textId="135DC83E"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Pr="00487E0E">
        <w:rPr>
          <w:rFonts w:cstheme="minorHAnsi"/>
        </w:rPr>
        <w:t xml:space="preserve"> odszkodowania uzupełniającego</w:t>
      </w:r>
      <w:r w:rsidR="006561D0">
        <w:rPr>
          <w:rFonts w:cstheme="minorHAnsi"/>
        </w:rPr>
        <w:t xml:space="preserve"> przenoszącego wysokość </w:t>
      </w:r>
      <w:r w:rsidR="00F97E89">
        <w:rPr>
          <w:rFonts w:cstheme="minorHAnsi"/>
        </w:rPr>
        <w:t xml:space="preserve">zastrzeżonej </w:t>
      </w:r>
      <w:r w:rsidR="006561D0">
        <w:rPr>
          <w:rFonts w:cstheme="minorHAnsi"/>
        </w:rPr>
        <w:t>kary umownej</w:t>
      </w:r>
      <w:r>
        <w:rPr>
          <w:rFonts w:cstheme="minorHAnsi"/>
        </w:rPr>
        <w:t>, dochodzonego na zasadach ogólnych,</w:t>
      </w:r>
      <w:r w:rsidRPr="00487E0E">
        <w:rPr>
          <w:rFonts w:cstheme="minorHAnsi"/>
        </w:rPr>
        <w:t xml:space="preserve"> do wysokości rzeczywiście poniesionej szkody i utraconych korzyści.</w:t>
      </w:r>
    </w:p>
    <w:p w14:paraId="3BB7D952" w14:textId="39242471"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r w:rsidR="006561D0">
        <w:rPr>
          <w:rFonts w:cstheme="minorHAnsi"/>
        </w:rPr>
        <w:t>, na co Wykonawca wyraża zgodę.</w:t>
      </w:r>
    </w:p>
    <w:p w14:paraId="1718EB38"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Pr>
          <w:rFonts w:cstheme="minorHAnsi"/>
        </w:rPr>
        <w:t xml:space="preserve">7 </w:t>
      </w:r>
      <w:r w:rsidRPr="00487E0E">
        <w:rPr>
          <w:rFonts w:cstheme="minorHAnsi"/>
        </w:rPr>
        <w:t>ust. 1.</w:t>
      </w:r>
    </w:p>
    <w:p w14:paraId="32048150" w14:textId="47C1D2B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w:t>
      </w:r>
      <w:r w:rsidR="00FE703F">
        <w:rPr>
          <w:rFonts w:cstheme="minorHAnsi"/>
        </w:rPr>
        <w:t xml:space="preserve">realizacji </w:t>
      </w:r>
      <w:r w:rsidR="006561D0">
        <w:rPr>
          <w:rFonts w:cstheme="minorHAnsi"/>
        </w:rPr>
        <w:t>P</w:t>
      </w:r>
      <w:r w:rsidR="00FE703F">
        <w:rPr>
          <w:rFonts w:cstheme="minorHAnsi"/>
        </w:rPr>
        <w:t>rzedmiotu Umowy</w:t>
      </w:r>
      <w:r w:rsidRPr="00487E0E">
        <w:rPr>
          <w:rFonts w:cstheme="minorHAnsi"/>
        </w:rPr>
        <w:t xml:space="preserve"> </w:t>
      </w:r>
      <w:r w:rsidR="00F97E89">
        <w:rPr>
          <w:rFonts w:cstheme="minorHAnsi"/>
        </w:rPr>
        <w:t>ani</w:t>
      </w:r>
      <w:r w:rsidRPr="00487E0E">
        <w:rPr>
          <w:rFonts w:cstheme="minorHAnsi"/>
        </w:rPr>
        <w:t xml:space="preserve"> jakichkolwiek innych zobowiązań wynikających z niniejszej </w:t>
      </w:r>
      <w:r>
        <w:rPr>
          <w:rFonts w:cstheme="minorHAnsi"/>
        </w:rPr>
        <w:t>U</w:t>
      </w:r>
      <w:r w:rsidRPr="00487E0E">
        <w:rPr>
          <w:rFonts w:cstheme="minorHAnsi"/>
        </w:rPr>
        <w:t>mowy.</w:t>
      </w:r>
    </w:p>
    <w:p w14:paraId="71E195DA" w14:textId="77777777" w:rsidR="00DC27B3" w:rsidRPr="005F6538"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lastRenderedPageBreak/>
        <w:t>Wykonawca zapłaci Zamawiającemu kary umowne w terminie 10 dni od dnia doręczenia Wykonawcy noty księgowej określającej wysokość kar umownych. Wykonawca wyraża zgodę na potrącenie naliczonych kar umownych z wynagrodzenia należnego Wykonawcy.</w:t>
      </w:r>
    </w:p>
    <w:p w14:paraId="763ECA72" w14:textId="77777777" w:rsidR="00DC27B3" w:rsidRPr="00487E0E" w:rsidRDefault="00DC27B3" w:rsidP="00DC27B3">
      <w:pPr>
        <w:pStyle w:val="Tekstpodstawowywcity"/>
        <w:numPr>
          <w:ilvl w:val="0"/>
          <w:numId w:val="40"/>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1E97A2A" w14:textId="77777777" w:rsidR="00DC27B3" w:rsidRPr="00487E0E" w:rsidRDefault="00DC27B3" w:rsidP="00DC27B3">
      <w:pPr>
        <w:numPr>
          <w:ilvl w:val="0"/>
          <w:numId w:val="40"/>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50075BF" w14:textId="77777777" w:rsidR="00DC27B3" w:rsidRPr="00487E0E"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284EC9C2" w14:textId="77777777" w:rsidR="00827988" w:rsidRPr="009D3797" w:rsidRDefault="00827988" w:rsidP="00827988">
      <w:pPr>
        <w:pStyle w:val="Default"/>
        <w:ind w:left="284"/>
        <w:jc w:val="both"/>
        <w:rPr>
          <w:rFonts w:asciiTheme="minorHAnsi" w:hAnsiTheme="minorHAnsi" w:cstheme="minorHAnsi"/>
          <w:sz w:val="22"/>
          <w:szCs w:val="22"/>
        </w:rPr>
      </w:pPr>
    </w:p>
    <w:p w14:paraId="54B73D23" w14:textId="77777777" w:rsidR="007B785E" w:rsidRDefault="007B785E" w:rsidP="00C64F60">
      <w:pPr>
        <w:spacing w:after="0"/>
        <w:jc w:val="both"/>
        <w:rPr>
          <w:rFonts w:eastAsia="Times New Roman" w:cs="Calibri"/>
          <w:lang w:eastAsia="pl-PL"/>
        </w:rPr>
      </w:pPr>
    </w:p>
    <w:p w14:paraId="4D2541E8" w14:textId="1023B713"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 9</w:t>
      </w:r>
      <w:r w:rsidR="005F6538">
        <w:rPr>
          <w:rFonts w:eastAsia="Times New Roman" w:cs="Calibri"/>
          <w:b/>
          <w:lang w:eastAsia="pl-PL"/>
        </w:rPr>
        <w:t>.</w:t>
      </w:r>
    </w:p>
    <w:p w14:paraId="295E2EFC" w14:textId="77777777"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ZABEZPIECZENIE NALEŻYTEGO WYKONANIA UMOWY</w:t>
      </w:r>
    </w:p>
    <w:p w14:paraId="1D3D3AE3" w14:textId="4052D3FC" w:rsidR="001D7479" w:rsidRPr="00A878F1" w:rsidRDefault="001D7479" w:rsidP="00065B9E">
      <w:pPr>
        <w:numPr>
          <w:ilvl w:val="0"/>
          <w:numId w:val="11"/>
        </w:numPr>
        <w:spacing w:after="0"/>
        <w:jc w:val="both"/>
        <w:rPr>
          <w:rFonts w:eastAsia="Times New Roman" w:cs="Calibri"/>
          <w:lang w:eastAsia="pl-PL"/>
        </w:rPr>
      </w:pPr>
      <w:r w:rsidRPr="00A878F1">
        <w:rPr>
          <w:rFonts w:eastAsia="Times New Roman" w:cs="Calibri"/>
          <w:lang w:eastAsia="pl-PL"/>
        </w:rPr>
        <w:t xml:space="preserve">Wykonawca zobowiązany jest do wniesienia zabezpieczenia należytego wykonania </w:t>
      </w:r>
      <w:r w:rsidR="00F71A9D">
        <w:rPr>
          <w:rFonts w:eastAsia="Times New Roman" w:cs="Calibri"/>
          <w:lang w:eastAsia="pl-PL"/>
        </w:rPr>
        <w:t>U</w:t>
      </w:r>
      <w:r w:rsidRPr="00A878F1">
        <w:rPr>
          <w:rFonts w:eastAsia="Times New Roman" w:cs="Calibri"/>
          <w:lang w:eastAsia="pl-PL"/>
        </w:rPr>
        <w:t>mowy zwanego dalej</w:t>
      </w:r>
      <w:r w:rsidR="00B515A9">
        <w:rPr>
          <w:rFonts w:eastAsia="Times New Roman" w:cs="Calibri"/>
          <w:lang w:eastAsia="pl-PL"/>
        </w:rPr>
        <w:t>:</w:t>
      </w:r>
      <w:r w:rsidRPr="00A878F1">
        <w:rPr>
          <w:rFonts w:eastAsia="Times New Roman" w:cs="Calibri"/>
          <w:lang w:eastAsia="pl-PL"/>
        </w:rPr>
        <w:t xml:space="preserve"> </w:t>
      </w:r>
      <w:r w:rsidR="00B515A9">
        <w:rPr>
          <w:rFonts w:eastAsia="Times New Roman" w:cs="Calibri"/>
          <w:lang w:eastAsia="pl-PL"/>
        </w:rPr>
        <w:t>„</w:t>
      </w:r>
      <w:r w:rsidRPr="00A878F1">
        <w:rPr>
          <w:rFonts w:eastAsia="Times New Roman" w:cs="Calibri"/>
          <w:lang w:eastAsia="pl-PL"/>
        </w:rPr>
        <w:t>zabezpieczeniem</w:t>
      </w:r>
      <w:r w:rsidR="00B515A9">
        <w:rPr>
          <w:rFonts w:eastAsia="Times New Roman" w:cs="Calibri"/>
          <w:lang w:eastAsia="pl-PL"/>
        </w:rPr>
        <w:t>”</w:t>
      </w:r>
      <w:r w:rsidRPr="00A878F1">
        <w:rPr>
          <w:rFonts w:eastAsia="Times New Roman" w:cs="Calibri"/>
          <w:lang w:eastAsia="pl-PL"/>
        </w:rPr>
        <w:t>.</w:t>
      </w:r>
    </w:p>
    <w:p w14:paraId="5108D8ED" w14:textId="4163AC1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służy pokryciu roszczeń z tytułu niewykonania lub nienależytego wykonania </w:t>
      </w:r>
      <w:r w:rsidR="005B3E91">
        <w:rPr>
          <w:rFonts w:cs="Calibri"/>
          <w:lang w:eastAsia="pl-PL"/>
        </w:rPr>
        <w:t>U</w:t>
      </w:r>
      <w:r w:rsidRPr="00A878F1">
        <w:rPr>
          <w:rFonts w:cs="Calibri"/>
          <w:lang w:eastAsia="pl-PL"/>
        </w:rPr>
        <w:t>mowy.</w:t>
      </w:r>
    </w:p>
    <w:p w14:paraId="5B76DA5B" w14:textId="7FD9C98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Strony potwierdzają, że przed zawarciem </w:t>
      </w:r>
      <w:r w:rsidR="0061267B">
        <w:rPr>
          <w:rFonts w:cs="Calibri"/>
          <w:lang w:eastAsia="pl-PL"/>
        </w:rPr>
        <w:t>U</w:t>
      </w:r>
      <w:r w:rsidRPr="00A878F1">
        <w:rPr>
          <w:rFonts w:cs="Calibri"/>
          <w:lang w:eastAsia="pl-PL"/>
        </w:rPr>
        <w:t xml:space="preserve">mowy Wykonawca wniósł zabezpieczenie należytego wykonania </w:t>
      </w:r>
      <w:r w:rsidR="0061267B">
        <w:rPr>
          <w:rFonts w:cs="Calibri"/>
          <w:lang w:eastAsia="pl-PL"/>
        </w:rPr>
        <w:t>U</w:t>
      </w:r>
      <w:r w:rsidRPr="00A878F1">
        <w:rPr>
          <w:rFonts w:cs="Calibri"/>
          <w:lang w:eastAsia="pl-PL"/>
        </w:rPr>
        <w:t xml:space="preserve">mowy w wysokości </w:t>
      </w:r>
      <w:r w:rsidR="009355B5">
        <w:rPr>
          <w:rFonts w:cs="Calibri"/>
          <w:b/>
          <w:bCs/>
          <w:lang w:eastAsia="pl-PL"/>
        </w:rPr>
        <w:t>3</w:t>
      </w:r>
      <w:r w:rsidRPr="00A878F1">
        <w:rPr>
          <w:rFonts w:cs="Calibri"/>
          <w:b/>
          <w:bCs/>
          <w:lang w:eastAsia="pl-PL"/>
        </w:rPr>
        <w:t>%</w:t>
      </w:r>
      <w:r w:rsidRPr="00A878F1">
        <w:rPr>
          <w:rFonts w:cs="Calibri"/>
          <w:lang w:eastAsia="pl-PL"/>
        </w:rPr>
        <w:t xml:space="preserve"> wynagrodzenia brutto z tytułu wykonania </w:t>
      </w:r>
      <w:r w:rsidR="00F71A9D">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(ceny ofertowej brutto), co stanowi kwotę </w:t>
      </w:r>
      <w:r w:rsidR="00F941DA">
        <w:rPr>
          <w:rFonts w:cs="Calibri"/>
          <w:b/>
          <w:bCs/>
          <w:lang w:eastAsia="pl-PL"/>
        </w:rPr>
        <w:t xml:space="preserve">……. </w:t>
      </w:r>
      <w:r w:rsidRPr="00A878F1">
        <w:rPr>
          <w:rFonts w:cs="Calibri"/>
          <w:b/>
          <w:bCs/>
          <w:lang w:eastAsia="pl-PL"/>
        </w:rPr>
        <w:t xml:space="preserve"> w formie </w:t>
      </w:r>
      <w:r w:rsidR="00F941DA">
        <w:rPr>
          <w:rFonts w:cs="Calibri"/>
          <w:b/>
          <w:bCs/>
          <w:lang w:eastAsia="pl-PL"/>
        </w:rPr>
        <w:t>……..</w:t>
      </w:r>
      <w:r>
        <w:rPr>
          <w:rFonts w:cs="Calibri"/>
          <w:b/>
          <w:bCs/>
          <w:lang w:eastAsia="pl-PL"/>
        </w:rPr>
        <w:t>.</w:t>
      </w:r>
    </w:p>
    <w:p w14:paraId="79A3C23A" w14:textId="71BDA286"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może być wnoszone według wyboru </w:t>
      </w:r>
      <w:r w:rsidR="0061267B">
        <w:rPr>
          <w:rFonts w:cs="Calibri"/>
          <w:lang w:eastAsia="pl-PL"/>
        </w:rPr>
        <w:t>W</w:t>
      </w:r>
      <w:r w:rsidRPr="00A878F1">
        <w:rPr>
          <w:rFonts w:cs="Calibri"/>
          <w:lang w:eastAsia="pl-PL"/>
        </w:rPr>
        <w:t>ykonawcy w jednej lub kilku formach wskazanych w art. 450 ust. 1 ustawy P</w:t>
      </w:r>
      <w:r w:rsidR="00EA2624">
        <w:rPr>
          <w:rFonts w:cs="Calibri"/>
          <w:lang w:eastAsia="pl-PL"/>
        </w:rPr>
        <w:t>ZP</w:t>
      </w:r>
      <w:r w:rsidRPr="00A878F1">
        <w:rPr>
          <w:rFonts w:cs="Calibri"/>
          <w:lang w:eastAsia="pl-PL"/>
        </w:rPr>
        <w:t>.</w:t>
      </w:r>
    </w:p>
    <w:p w14:paraId="1A5F1DDD" w14:textId="1310EC0A"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Zamawiający nie wyraża zgody na wniesienie zabezpieczenia w formach wskazanych w art. 450 ust. 2 ustawy P</w:t>
      </w:r>
      <w:r w:rsidR="00EA2624">
        <w:rPr>
          <w:rFonts w:cs="Calibri"/>
          <w:lang w:eastAsia="pl-PL"/>
        </w:rPr>
        <w:t>ZP</w:t>
      </w:r>
      <w:r w:rsidRPr="00A878F1">
        <w:rPr>
          <w:rFonts w:cs="Calibri"/>
          <w:lang w:eastAsia="pl-PL"/>
        </w:rPr>
        <w:t>.</w:t>
      </w:r>
    </w:p>
    <w:p w14:paraId="4E096540" w14:textId="0B3BEAC4"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Do zmiany formy zabezpieczenia w trakcie realizacji </w:t>
      </w:r>
      <w:r w:rsidR="0061267B">
        <w:rPr>
          <w:rFonts w:cs="Calibri"/>
          <w:lang w:eastAsia="pl-PL"/>
        </w:rPr>
        <w:t>U</w:t>
      </w:r>
      <w:r w:rsidRPr="00A878F1">
        <w:rPr>
          <w:rFonts w:cs="Calibri"/>
          <w:lang w:eastAsia="pl-PL"/>
        </w:rPr>
        <w:t>mowy stosuje się art. 451 ustawy P</w:t>
      </w:r>
      <w:r w:rsidR="00EA2624">
        <w:rPr>
          <w:rFonts w:cs="Calibri"/>
          <w:lang w:eastAsia="pl-PL"/>
        </w:rPr>
        <w:t>ZP</w:t>
      </w:r>
      <w:r w:rsidRPr="00A878F1">
        <w:rPr>
          <w:rFonts w:cs="Calibri"/>
          <w:lang w:eastAsia="pl-PL"/>
        </w:rPr>
        <w:t>.</w:t>
      </w:r>
    </w:p>
    <w:p w14:paraId="597E2A68"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Zamawiający zwróci zabezpieczenie w następujących terminach:</w:t>
      </w:r>
    </w:p>
    <w:p w14:paraId="582DAFAC" w14:textId="4919F551"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70% wysokości zabezpieczenia w terminie 30 dni od dnia podpisania protokołu odbioru końcowego;</w:t>
      </w:r>
    </w:p>
    <w:p w14:paraId="6BB935CB" w14:textId="040C5C18"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 xml:space="preserve">30% wysokości zabezpieczenia w terminie 15 dni od dnia, w którym upływa okres rękojmi, o którym mowa w § 13 ust. 2 </w:t>
      </w:r>
      <w:r w:rsidR="000E42CE">
        <w:rPr>
          <w:rFonts w:cs="Calibri"/>
          <w:lang w:eastAsia="pl-PL"/>
        </w:rPr>
        <w:t>U</w:t>
      </w:r>
      <w:r w:rsidRPr="00A878F1">
        <w:rPr>
          <w:rFonts w:cs="Calibri"/>
          <w:lang w:eastAsia="pl-PL"/>
        </w:rPr>
        <w:t>mowy.</w:t>
      </w:r>
    </w:p>
    <w:p w14:paraId="3B51A48F" w14:textId="3F3CF424" w:rsidR="001D7479" w:rsidRPr="00F941DA" w:rsidRDefault="001D7479" w:rsidP="00065B9E">
      <w:pPr>
        <w:pStyle w:val="Bezodstpw"/>
        <w:numPr>
          <w:ilvl w:val="0"/>
          <w:numId w:val="11"/>
        </w:numPr>
        <w:jc w:val="both"/>
        <w:rPr>
          <w:rFonts w:cs="Calibri"/>
          <w:lang w:eastAsia="pl-PL"/>
        </w:rPr>
      </w:pPr>
      <w:r w:rsidRPr="00A878F1">
        <w:rPr>
          <w:rFonts w:cs="Calibri"/>
          <w:lang w:eastAsia="pl-PL"/>
        </w:rPr>
        <w:t xml:space="preserve">Zabezpieczenie wnoszone w formie pieniężnej powinno zostać wpłacone przelewem na rachunek bankowy </w:t>
      </w:r>
      <w:r w:rsidR="002A2572">
        <w:rPr>
          <w:rFonts w:cs="Calibri"/>
          <w:lang w:eastAsia="pl-PL"/>
        </w:rPr>
        <w:t>Z</w:t>
      </w:r>
      <w:r w:rsidRPr="00A878F1">
        <w:rPr>
          <w:rFonts w:cs="Calibri"/>
          <w:lang w:eastAsia="pl-PL"/>
        </w:rPr>
        <w:t>amawiającego w banku Spółdzielczym w Łubnianach numer rachunku: 98 8897 0004 2001 0000 0257 0003  tytuł przelewu: „</w:t>
      </w:r>
      <w:r w:rsidR="009355B5" w:rsidRPr="009355B5">
        <w:rPr>
          <w:rFonts w:cs="Calibri"/>
          <w:lang w:eastAsia="pl-PL"/>
        </w:rPr>
        <w:t xml:space="preserve">Zakup i montaż </w:t>
      </w:r>
      <w:r w:rsidR="007450FA">
        <w:rPr>
          <w:rFonts w:cs="Calibri"/>
          <w:lang w:eastAsia="pl-PL"/>
        </w:rPr>
        <w:t>wyposażenia medycznego</w:t>
      </w:r>
      <w:r w:rsidR="009355B5" w:rsidRPr="009355B5">
        <w:rPr>
          <w:rFonts w:cs="Calibri"/>
          <w:lang w:eastAsia="pl-PL"/>
        </w:rPr>
        <w:t xml:space="preserve"> do nowo budowanego Ośrodka Zdrowia w miejscowości Luboszyce</w:t>
      </w:r>
      <w:r w:rsidRPr="00F941DA">
        <w:rPr>
          <w:rFonts w:cs="Calibri"/>
          <w:lang w:eastAsia="pl-PL"/>
        </w:rPr>
        <w:t>”</w:t>
      </w:r>
    </w:p>
    <w:p w14:paraId="4622C682" w14:textId="177FF741"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wnoszone w formie innej niż pieniężna powinno być dostarczone w formie oryginału, przez </w:t>
      </w:r>
      <w:r w:rsidR="00A35684">
        <w:rPr>
          <w:rFonts w:cs="Calibri"/>
          <w:lang w:eastAsia="pl-PL"/>
        </w:rPr>
        <w:t>W</w:t>
      </w:r>
      <w:r w:rsidRPr="00A878F1">
        <w:rPr>
          <w:rFonts w:cs="Calibri"/>
          <w:lang w:eastAsia="pl-PL"/>
        </w:rPr>
        <w:t xml:space="preserve">ykonawcę do siedziby </w:t>
      </w:r>
      <w:r w:rsidR="00A35684">
        <w:rPr>
          <w:rFonts w:cs="Calibri"/>
          <w:lang w:eastAsia="pl-PL"/>
        </w:rPr>
        <w:t>Z</w:t>
      </w:r>
      <w:r w:rsidRPr="00A878F1">
        <w:rPr>
          <w:rFonts w:cs="Calibri"/>
          <w:lang w:eastAsia="pl-PL"/>
        </w:rPr>
        <w:t xml:space="preserve">amawiającego, najpóźniej w dniu podpisania </w:t>
      </w:r>
      <w:r w:rsidR="0061267B">
        <w:rPr>
          <w:rFonts w:cs="Calibri"/>
          <w:lang w:eastAsia="pl-PL"/>
        </w:rPr>
        <w:t>U</w:t>
      </w:r>
      <w:r w:rsidRPr="00A878F1">
        <w:rPr>
          <w:rFonts w:cs="Calibri"/>
          <w:lang w:eastAsia="pl-PL"/>
        </w:rPr>
        <w:t xml:space="preserve">mowy – do chwili jej podpisania. Treść oświadczenia zawartego w gwarancji lub w poręczeniu musi zostać zaakceptowana przez </w:t>
      </w:r>
      <w:r w:rsidR="00A35684">
        <w:rPr>
          <w:rFonts w:cs="Calibri"/>
          <w:lang w:eastAsia="pl-PL"/>
        </w:rPr>
        <w:t>Z</w:t>
      </w:r>
      <w:r w:rsidRPr="00A878F1">
        <w:rPr>
          <w:rFonts w:cs="Calibri"/>
          <w:lang w:eastAsia="pl-PL"/>
        </w:rPr>
        <w:t xml:space="preserve">amawiającego przed podpisaniem </w:t>
      </w:r>
      <w:r w:rsidR="0061267B">
        <w:rPr>
          <w:rFonts w:cs="Calibri"/>
          <w:lang w:eastAsia="pl-PL"/>
        </w:rPr>
        <w:t>U</w:t>
      </w:r>
      <w:r w:rsidRPr="00A878F1">
        <w:rPr>
          <w:rFonts w:cs="Calibri"/>
          <w:lang w:eastAsia="pl-PL"/>
        </w:rPr>
        <w:t>mowy.</w:t>
      </w:r>
    </w:p>
    <w:p w14:paraId="3F264AC9" w14:textId="26C78EB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1267B">
        <w:rPr>
          <w:rFonts w:cs="Calibri"/>
          <w:lang w:eastAsia="pl-PL"/>
        </w:rPr>
        <w:t>W</w:t>
      </w:r>
      <w:r w:rsidRPr="00A878F1">
        <w:rPr>
          <w:rFonts w:cs="Calibri"/>
          <w:lang w:eastAsia="pl-PL"/>
        </w:rPr>
        <w:t>ykonawcy do przedłużenia zabezpieczenia lub wniesienia nowego zabezpieczenia na kolejne okresy.</w:t>
      </w:r>
    </w:p>
    <w:p w14:paraId="3B0FC787" w14:textId="14AA1E59"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W przypadku nieprzedłużenia lub niewniesienia nowego zabezpieczenia najpóźniej na 30 dni przed upływem terminu ważności dotychczasowego zabezpieczenia wniesionego w innej formie niż w pieniądzu, </w:t>
      </w:r>
      <w:r w:rsidR="00EA2624">
        <w:rPr>
          <w:rFonts w:cs="Calibri"/>
          <w:lang w:eastAsia="pl-PL"/>
        </w:rPr>
        <w:t>Z</w:t>
      </w:r>
      <w:r w:rsidRPr="00A878F1">
        <w:rPr>
          <w:rFonts w:cs="Calibri"/>
          <w:lang w:eastAsia="pl-PL"/>
        </w:rPr>
        <w:t>amawiający zmienia formę na zabezpieczenie w pieniądzu, poprzez wypłatę kwoty z dotychczasowego zabezpieczenia.</w:t>
      </w:r>
    </w:p>
    <w:p w14:paraId="67665CF5"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lastRenderedPageBreak/>
        <w:t>Wypłata, o której mowa w ust. 11, następuje nie później niż w ostatnim dniu ważności dotychczasowego zabezpieczenia.</w:t>
      </w:r>
    </w:p>
    <w:p w14:paraId="5D0917D1" w14:textId="5D5AF833"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 W przypadku zmiany terminu końcowego wykonania </w:t>
      </w:r>
      <w:r w:rsidR="00EA2624">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Wykonawca (jeżeli wniósł zabezpieczenie należytego wykonania </w:t>
      </w:r>
      <w:r w:rsidR="0061267B">
        <w:rPr>
          <w:rFonts w:cs="Calibri"/>
          <w:lang w:eastAsia="pl-PL"/>
        </w:rPr>
        <w:t>U</w:t>
      </w:r>
      <w:r w:rsidRPr="00A878F1">
        <w:rPr>
          <w:rFonts w:cs="Calibri"/>
          <w:lang w:eastAsia="pl-PL"/>
        </w:rPr>
        <w:t>mowy w formie innej niż pieniądz) zobowiązany jest do</w:t>
      </w:r>
      <w:r>
        <w:rPr>
          <w:rFonts w:cs="Calibri"/>
          <w:lang w:eastAsia="pl-PL"/>
        </w:rPr>
        <w:t> </w:t>
      </w:r>
      <w:r w:rsidRPr="00A878F1">
        <w:rPr>
          <w:rFonts w:cs="Calibri"/>
          <w:lang w:eastAsia="pl-PL"/>
        </w:rPr>
        <w:t xml:space="preserve">przedłużenia jego ważności na okres niezbędny do realizacji </w:t>
      </w:r>
      <w:r w:rsidR="0061267B">
        <w:rPr>
          <w:rFonts w:cs="Calibri"/>
          <w:lang w:eastAsia="pl-PL"/>
        </w:rPr>
        <w:t>U</w:t>
      </w:r>
      <w:r w:rsidRPr="00A878F1">
        <w:rPr>
          <w:rFonts w:cs="Calibri"/>
          <w:lang w:eastAsia="pl-PL"/>
        </w:rPr>
        <w:t>mowy po zmianie terminu</w:t>
      </w:r>
      <w:r w:rsidR="002A2572">
        <w:rPr>
          <w:rFonts w:cs="Calibri"/>
          <w:lang w:eastAsia="pl-PL"/>
        </w:rPr>
        <w:t>.</w:t>
      </w:r>
    </w:p>
    <w:p w14:paraId="4E119DE7" w14:textId="77777777" w:rsidR="001D7479" w:rsidRDefault="001D7479" w:rsidP="00C64F60">
      <w:pPr>
        <w:spacing w:after="0"/>
        <w:jc w:val="both"/>
        <w:rPr>
          <w:rFonts w:eastAsia="Times New Roman" w:cs="Calibri"/>
          <w:lang w:eastAsia="pl-PL"/>
        </w:rPr>
      </w:pPr>
    </w:p>
    <w:p w14:paraId="2C8824DD" w14:textId="1AEE0E9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F6538">
        <w:rPr>
          <w:rFonts w:cs="Calibri"/>
          <w:b/>
          <w:bCs/>
        </w:rPr>
        <w:t>10.</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F4D81D7" w:rsidR="00414EEF" w:rsidRPr="00487E0E" w:rsidRDefault="00414EEF" w:rsidP="00065B9E">
      <w:pPr>
        <w:numPr>
          <w:ilvl w:val="0"/>
          <w:numId w:val="15"/>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w:t>
      </w:r>
    </w:p>
    <w:p w14:paraId="780F419F"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35C9CA8" w14:textId="28C1C4E2" w:rsidR="00414EEF" w:rsidRPr="00487E0E"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a pozostały zakres       Przedmiotu Umowy Wykonawca wykona siłami własnymi.</w:t>
      </w:r>
    </w:p>
    <w:p w14:paraId="2EA89EE9" w14:textId="6010098B" w:rsidR="00EA2624" w:rsidRPr="00EA2624" w:rsidRDefault="00EA2624" w:rsidP="00EA2624">
      <w:pPr>
        <w:numPr>
          <w:ilvl w:val="0"/>
          <w:numId w:val="14"/>
        </w:numPr>
        <w:autoSpaceDE w:val="0"/>
        <w:autoSpaceDN w:val="0"/>
        <w:adjustRightInd w:val="0"/>
        <w:spacing w:after="0"/>
        <w:ind w:left="426" w:hanging="426"/>
        <w:contextualSpacing/>
        <w:jc w:val="both"/>
        <w:rPr>
          <w:rFonts w:cs="Calibri"/>
        </w:rPr>
      </w:pPr>
      <w:r>
        <w:rPr>
          <w:rFonts w:cs="Calibri"/>
        </w:rPr>
        <w:t xml:space="preserve"> </w:t>
      </w:r>
      <w:r w:rsidRPr="00EA2624">
        <w:rPr>
          <w:rFonts w:cs="Calibri"/>
        </w:rPr>
        <w:t xml:space="preserve">Wykonawca zapewnia prawidłowe wykonanie przedmiotu Umowy przez podwykonawców, gwarantując tym samym sprawne i efektywne koordynowanie wszystkich działań związanych </w:t>
      </w:r>
      <w:r w:rsidRPr="00EA2624">
        <w:rPr>
          <w:rFonts w:cs="Calibri"/>
        </w:rPr>
        <w:br/>
        <w:t>z realizacją Umowy.</w:t>
      </w:r>
    </w:p>
    <w:p w14:paraId="7D539F7D" w14:textId="5B01402F" w:rsidR="00414EEF" w:rsidRPr="006F3208" w:rsidRDefault="00414EEF" w:rsidP="00065B9E">
      <w:pPr>
        <w:numPr>
          <w:ilvl w:val="0"/>
          <w:numId w:val="14"/>
        </w:numPr>
        <w:autoSpaceDE w:val="0"/>
        <w:autoSpaceDN w:val="0"/>
        <w:adjustRightInd w:val="0"/>
        <w:spacing w:after="0"/>
        <w:ind w:left="426" w:hanging="426"/>
        <w:contextualSpacing/>
        <w:jc w:val="both"/>
        <w:rPr>
          <w:rFonts w:cs="Calibri"/>
          <w:color w:val="000000" w:themeColor="text1"/>
        </w:rPr>
      </w:pPr>
      <w:r w:rsidRPr="006F3208">
        <w:rPr>
          <w:rFonts w:asciiTheme="minorHAnsi" w:hAnsiTheme="minorHAnsi" w:cstheme="minorHAnsi"/>
          <w:color w:val="000000" w:themeColor="text1"/>
        </w:rPr>
        <w:t>P</w:t>
      </w:r>
      <w:r w:rsidRPr="006F3208">
        <w:rPr>
          <w:rFonts w:asciiTheme="minorHAnsi" w:hAnsiTheme="minorHAnsi" w:cstheme="minorHAnsi"/>
          <w:color w:val="000000" w:themeColor="text1"/>
          <w:shd w:val="clear" w:color="auto" w:fill="FFFFFF"/>
        </w:rPr>
        <w:t xml:space="preserve">owierzenie wykonania części zamówienia podwykonawcom nie zwalnia </w:t>
      </w:r>
      <w:r>
        <w:rPr>
          <w:rFonts w:asciiTheme="minorHAnsi" w:hAnsiTheme="minorHAnsi" w:cstheme="minorHAnsi"/>
          <w:color w:val="000000" w:themeColor="text1"/>
          <w:shd w:val="clear" w:color="auto" w:fill="FFFFFF"/>
        </w:rPr>
        <w:t>W</w:t>
      </w:r>
      <w:r w:rsidRPr="006F3208">
        <w:rPr>
          <w:rFonts w:asciiTheme="minorHAnsi" w:hAnsiTheme="minorHAnsi" w:cstheme="minorHAnsi"/>
          <w:color w:val="000000" w:themeColor="text1"/>
          <w:shd w:val="clear" w:color="auto" w:fill="FFFFFF"/>
        </w:rPr>
        <w:t>ykonawcy z odpowiedzialności za należyte wykonanie tego zamówienia. Wykonawca ponosi pełną odpowiedzialność za</w:t>
      </w:r>
      <w:r w:rsidR="00EA2624">
        <w:rPr>
          <w:rFonts w:asciiTheme="minorHAnsi" w:hAnsiTheme="minorHAnsi" w:cstheme="minorHAnsi"/>
          <w:color w:val="000000" w:themeColor="text1"/>
          <w:shd w:val="clear" w:color="auto" w:fill="FFFFFF"/>
        </w:rPr>
        <w:t xml:space="preserve"> dostawę i montaż objęte Przedmiotem niniejszej Umowy</w:t>
      </w:r>
      <w:r w:rsidRPr="006F3208">
        <w:rPr>
          <w:rFonts w:asciiTheme="minorHAnsi" w:hAnsiTheme="minorHAnsi" w:cstheme="minorHAnsi"/>
          <w:color w:val="000000" w:themeColor="text1"/>
          <w:shd w:val="clear" w:color="auto" w:fill="FFFFFF"/>
        </w:rPr>
        <w:t xml:space="preserve">, które wykonuje przy pomocy </w:t>
      </w:r>
      <w:r>
        <w:rPr>
          <w:rFonts w:asciiTheme="minorHAnsi" w:hAnsiTheme="minorHAnsi" w:cstheme="minorHAnsi"/>
          <w:color w:val="000000" w:themeColor="text1"/>
          <w:shd w:val="clear" w:color="auto" w:fill="FFFFFF"/>
        </w:rPr>
        <w:t>pod</w:t>
      </w:r>
      <w:r w:rsidRPr="006F3208">
        <w:rPr>
          <w:rFonts w:asciiTheme="minorHAnsi" w:hAnsiTheme="minorHAnsi" w:cstheme="minorHAnsi"/>
          <w:color w:val="000000" w:themeColor="text1"/>
          <w:shd w:val="clear" w:color="auto" w:fill="FFFFFF"/>
        </w:rPr>
        <w:t xml:space="preserve">wykonawców jak za własne działanie lub zaniechanie. </w:t>
      </w:r>
    </w:p>
    <w:p w14:paraId="70751366" w14:textId="7748148B"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6F3208">
        <w:rPr>
          <w:rFonts w:cs="Calibri"/>
          <w:color w:val="000000" w:themeColor="text1"/>
        </w:rPr>
        <w:t xml:space="preserve">Powierzenie wykonania części </w:t>
      </w:r>
      <w:r w:rsidR="00FF2FED">
        <w:rPr>
          <w:rFonts w:cs="Calibri"/>
          <w:color w:val="000000" w:themeColor="text1"/>
        </w:rPr>
        <w:t>zamówienia</w:t>
      </w:r>
      <w:r w:rsidRPr="006F3208">
        <w:rPr>
          <w:rFonts w:cs="Calibri"/>
          <w:color w:val="000000" w:themeColor="text1"/>
        </w:rPr>
        <w:t xml:space="preserve"> podwykonawcy </w:t>
      </w:r>
      <w:r w:rsidRPr="00487E0E">
        <w:rPr>
          <w:rFonts w:cs="Calibri"/>
        </w:rPr>
        <w:t>nie zmienia zobowiązań Wykonawcy wobec Zamawiającego za wykonanie tej części zamówienia.</w:t>
      </w:r>
    </w:p>
    <w:p w14:paraId="56762564" w14:textId="5D1C8E55" w:rsidR="00414EEF" w:rsidRPr="00487E0E"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Wykonawca jest odpowiedzialny za działanie, zaniechanie, uchybienia i zaniedbania podwykonawcy i jego pracowników w takim samym stopniu, jakby to były działania, uchybienia lub zaniedbania jego własnych pracowników.</w:t>
      </w:r>
    </w:p>
    <w:p w14:paraId="4FA2F04A" w14:textId="41043F36" w:rsidR="00414EEF" w:rsidRPr="00FF2FED" w:rsidRDefault="00414EEF" w:rsidP="00FF2FED">
      <w:pPr>
        <w:numPr>
          <w:ilvl w:val="0"/>
          <w:numId w:val="14"/>
        </w:numPr>
        <w:autoSpaceDE w:val="0"/>
        <w:autoSpaceDN w:val="0"/>
        <w:adjustRightInd w:val="0"/>
        <w:spacing w:after="0"/>
        <w:ind w:left="426" w:hanging="426"/>
        <w:contextualSpacing/>
        <w:jc w:val="both"/>
        <w:rPr>
          <w:rFonts w:cs="Calibri"/>
          <w:color w:val="000000"/>
        </w:rPr>
      </w:pPr>
      <w:r w:rsidRPr="00487E0E">
        <w:rPr>
          <w:rFonts w:cs="Calibri"/>
        </w:rPr>
        <w:t xml:space="preserve">Jakakolwiek przerwa wynikająca z braku podwykonawcy, jeżeli doprowadzi do opóźnienia wykonania </w:t>
      </w:r>
      <w:r>
        <w:rPr>
          <w:rFonts w:cs="Calibri"/>
        </w:rPr>
        <w:t>P</w:t>
      </w:r>
      <w:r w:rsidRPr="00487E0E">
        <w:rPr>
          <w:rFonts w:cs="Calibri"/>
        </w:rPr>
        <w:t xml:space="preserve">rzedmiotu </w:t>
      </w:r>
      <w:r>
        <w:rPr>
          <w:rFonts w:cs="Calibri"/>
        </w:rPr>
        <w:t>U</w:t>
      </w:r>
      <w:r w:rsidRPr="00487E0E">
        <w:rPr>
          <w:rFonts w:cs="Calibri"/>
        </w:rPr>
        <w:t xml:space="preserve">mowy, będzie traktowana jako przerwa wynikła </w:t>
      </w:r>
      <w:r>
        <w:rPr>
          <w:rFonts w:cs="Calibri"/>
        </w:rPr>
        <w:t xml:space="preserve"> </w:t>
      </w:r>
      <w:r w:rsidRPr="00487E0E">
        <w:rPr>
          <w:rFonts w:cs="Calibri"/>
        </w:rPr>
        <w:t xml:space="preserve">z </w:t>
      </w:r>
      <w:r w:rsidRPr="00487E0E">
        <w:rPr>
          <w:rFonts w:cs="Calibri"/>
          <w:color w:val="000000"/>
        </w:rPr>
        <w:t>przyczyn zależnych od Wykonawcy i będzie stanowić podstawę do naliczenia Wykonawcy kar umownych</w:t>
      </w:r>
      <w:r w:rsidR="007450FA">
        <w:rPr>
          <w:rFonts w:cs="Calibri"/>
          <w:color w:val="000000"/>
        </w:rPr>
        <w:t>.</w:t>
      </w:r>
    </w:p>
    <w:p w14:paraId="38E92345" w14:textId="77777777" w:rsidR="00414EEF" w:rsidRDefault="00414EEF" w:rsidP="00065B9E">
      <w:pPr>
        <w:numPr>
          <w:ilvl w:val="0"/>
          <w:numId w:val="14"/>
        </w:numPr>
        <w:autoSpaceDE w:val="0"/>
        <w:autoSpaceDN w:val="0"/>
        <w:adjustRightInd w:val="0"/>
        <w:spacing w:after="0"/>
        <w:ind w:left="426" w:hanging="426"/>
        <w:contextualSpacing/>
        <w:jc w:val="both"/>
        <w:rPr>
          <w:rFonts w:cs="Calibri"/>
        </w:rPr>
      </w:pPr>
      <w:r w:rsidRPr="00487E0E">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8B801D5" w14:textId="77777777" w:rsidR="003546C5" w:rsidRPr="00827988" w:rsidRDefault="003546C5" w:rsidP="003546C5">
      <w:pPr>
        <w:autoSpaceDE w:val="0"/>
        <w:autoSpaceDN w:val="0"/>
        <w:adjustRightInd w:val="0"/>
        <w:spacing w:after="0"/>
        <w:ind w:left="426"/>
        <w:contextualSpacing/>
        <w:jc w:val="both"/>
        <w:rPr>
          <w:rFonts w:asciiTheme="minorHAnsi" w:hAnsiTheme="minorHAnsi" w:cstheme="minorHAnsi"/>
        </w:rPr>
      </w:pPr>
      <w:bookmarkStart w:id="11" w:name="mip69415854"/>
      <w:bookmarkStart w:id="12" w:name="mip69415855"/>
      <w:bookmarkStart w:id="13" w:name="mip69415856"/>
      <w:bookmarkEnd w:id="11"/>
      <w:bookmarkEnd w:id="12"/>
      <w:bookmarkEnd w:id="13"/>
    </w:p>
    <w:p w14:paraId="7DDF88D0" w14:textId="686FADC1" w:rsidR="00414EEF" w:rsidRPr="009C356B" w:rsidRDefault="00414EEF" w:rsidP="00414EEF">
      <w:pPr>
        <w:spacing w:after="0"/>
        <w:jc w:val="center"/>
        <w:rPr>
          <w:rFonts w:eastAsia="Times New Roman" w:cs="Calibri"/>
          <w:b/>
          <w:lang w:eastAsia="pl-PL"/>
        </w:rPr>
      </w:pPr>
      <w:r w:rsidRPr="009C356B">
        <w:rPr>
          <w:rFonts w:eastAsia="Times New Roman" w:cs="Calibri"/>
          <w:b/>
          <w:lang w:eastAsia="pl-PL"/>
        </w:rPr>
        <w:t>§ 1</w:t>
      </w:r>
      <w:r w:rsidR="005F6538" w:rsidRPr="009C356B">
        <w:rPr>
          <w:rFonts w:eastAsia="Times New Roman" w:cs="Calibri"/>
          <w:b/>
          <w:lang w:eastAsia="pl-PL"/>
        </w:rPr>
        <w:t>1.</w:t>
      </w:r>
    </w:p>
    <w:p w14:paraId="002E9CD3" w14:textId="77777777" w:rsidR="009C356B" w:rsidRPr="00BF258B" w:rsidRDefault="009C356B" w:rsidP="009C356B">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17430579" w14:textId="77777777" w:rsidR="009C356B" w:rsidRPr="00BF258B" w:rsidRDefault="009C356B" w:rsidP="009C356B">
      <w:pPr>
        <w:pStyle w:val="Akapitzlist"/>
        <w:numPr>
          <w:ilvl w:val="2"/>
          <w:numId w:val="28"/>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t>
      </w:r>
      <w:r w:rsidRPr="00BF258B">
        <w:rPr>
          <w:rFonts w:cs="Calibri"/>
          <w:color w:val="000000"/>
          <w:lang w:eastAsia="pl-PL"/>
        </w:rPr>
        <w:lastRenderedPageBreak/>
        <w:t>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0135BCFE" w14:textId="77777777" w:rsidR="009C356B" w:rsidRPr="00BF258B" w:rsidRDefault="009C356B" w:rsidP="009C356B">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05A00971" w14:textId="77777777" w:rsidR="009C356B" w:rsidRPr="00596B47" w:rsidRDefault="009C356B" w:rsidP="009C356B">
      <w:pPr>
        <w:numPr>
          <w:ilvl w:val="0"/>
          <w:numId w:val="31"/>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6796DD51" w14:textId="77777777" w:rsidR="009C356B" w:rsidRPr="00BF258B" w:rsidRDefault="009C356B" w:rsidP="009C356B">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21B55CD6" w14:textId="77777777" w:rsidR="009C356B" w:rsidRPr="00BF258B" w:rsidRDefault="009C356B" w:rsidP="009C356B">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45B73364" w14:textId="77777777" w:rsidR="009C356B" w:rsidRPr="00BF258B" w:rsidRDefault="009C356B" w:rsidP="009C356B">
      <w:pPr>
        <w:pStyle w:val="Akapitzlist"/>
        <w:numPr>
          <w:ilvl w:val="0"/>
          <w:numId w:val="31"/>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203B5F44" w14:textId="77777777" w:rsidR="009C356B" w:rsidRPr="00BF258B" w:rsidRDefault="009C356B" w:rsidP="009C356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20C288AD" w14:textId="0DFFA0C7" w:rsidR="009C356B" w:rsidRPr="00BF258B" w:rsidRDefault="009C356B" w:rsidP="009C356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t>
      </w:r>
      <w:r w:rsidR="001837A0">
        <w:rPr>
          <w:rFonts w:cs="Calibri"/>
          <w:color w:val="000000"/>
          <w:lang w:eastAsia="pl-PL"/>
        </w:rPr>
        <w:t xml:space="preserve">Strona </w:t>
      </w:r>
      <w:r w:rsidRPr="00BF258B">
        <w:rPr>
          <w:rFonts w:cs="Calibri"/>
          <w:color w:val="000000"/>
          <w:lang w:eastAsia="pl-PL"/>
        </w:rPr>
        <w:t xml:space="preserve">w terminie 30 dni od wejścia w życie tych zmian, może zwrócić się do drugiej </w:t>
      </w:r>
      <w:r>
        <w:rPr>
          <w:rFonts w:cs="Calibri"/>
          <w:color w:val="000000"/>
          <w:lang w:eastAsia="pl-PL"/>
        </w:rPr>
        <w:t>S</w:t>
      </w:r>
      <w:r w:rsidRPr="00BF258B">
        <w:rPr>
          <w:rFonts w:cs="Calibri"/>
          <w:color w:val="000000"/>
          <w:lang w:eastAsia="pl-PL"/>
        </w:rPr>
        <w:t xml:space="preserve">trony z wnioskiem o odpowiednią zmianę wynagrodzenia za wykonanie </w:t>
      </w:r>
      <w:r>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62020793" w14:textId="77777777" w:rsidR="009C356B" w:rsidRDefault="009C356B" w:rsidP="009C356B">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02E96B1F" w14:textId="77777777" w:rsidR="009C356B" w:rsidRPr="00BF258B" w:rsidRDefault="009C356B" w:rsidP="009C356B">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dających się wyodrębnić i ustalić materiałów lub kosztów związanych z realizacją zamówienia. </w:t>
      </w:r>
      <w:r>
        <w:rPr>
          <w:rFonts w:cs="Calibri"/>
          <w:color w:val="000000"/>
          <w:lang w:eastAsia="pl-PL"/>
        </w:rPr>
        <w:t xml:space="preserve">Z </w:t>
      </w:r>
      <w:r>
        <w:rPr>
          <w:rFonts w:cs="Calibri"/>
          <w:color w:val="000000"/>
          <w:lang w:eastAsia="pl-PL"/>
        </w:rPr>
        <w:lastRenderedPageBreak/>
        <w:t xml:space="preserve">wnioskiem o zmianę wynagrodzenia w związku ze zmianą cen materiałów i kosztów Wykonawca może wystąpić co 6 miesięcy </w:t>
      </w:r>
      <w:r w:rsidRPr="00BF258B">
        <w:rPr>
          <w:rFonts w:cs="Calibri"/>
          <w:color w:val="000000"/>
          <w:lang w:eastAsia="pl-PL"/>
        </w:rPr>
        <w:t xml:space="preserve">z zachowaniem następujących zasad i w następujący sposób: </w:t>
      </w:r>
    </w:p>
    <w:p w14:paraId="4FBF3A22" w14:textId="03D72CEF"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Pr>
          <w:rFonts w:cs="Calibri"/>
          <w:color w:val="000000"/>
          <w:lang w:eastAsia="pl-PL"/>
        </w:rPr>
        <w:t xml:space="preserve">może nastąpić </w:t>
      </w:r>
      <w:r w:rsidRPr="00BF258B">
        <w:rPr>
          <w:rFonts w:cs="Calibri"/>
          <w:color w:val="000000"/>
          <w:lang w:eastAsia="pl-PL"/>
        </w:rPr>
        <w:t xml:space="preserve">po raz pierwszy w kolejnym roku kalendarzowym licząc od końca roku kalendarzowego, w którym przypada data rozpoczęcia wykonywania Umowy, </w:t>
      </w:r>
      <w:r w:rsidR="007567B7">
        <w:rPr>
          <w:rFonts w:cs="Calibri"/>
          <w:color w:val="000000"/>
          <w:lang w:eastAsia="pl-PL"/>
        </w:rPr>
        <w:t xml:space="preserve">lecz nie wcześniej niż po upływie 6 miesięcy od dnia zawarcia Umowy, </w:t>
      </w:r>
      <w:r w:rsidRPr="00BF258B">
        <w:rPr>
          <w:rFonts w:cs="Calibri"/>
          <w:color w:val="000000"/>
          <w:lang w:eastAsia="pl-PL"/>
        </w:rPr>
        <w:t>w taki sposób</w:t>
      </w:r>
      <w:r>
        <w:rPr>
          <w:rFonts w:cs="Calibri"/>
          <w:color w:val="000000"/>
          <w:lang w:eastAsia="pl-PL"/>
        </w:rPr>
        <w:t>,</w:t>
      </w:r>
      <w:r w:rsidRPr="00BF258B">
        <w:rPr>
          <w:rFonts w:cs="Calibri"/>
          <w:color w:val="000000"/>
          <w:lang w:eastAsia="pl-PL"/>
        </w:rPr>
        <w:t xml:space="preserve"> że początkowym terminem ustalenia zmiany wynagrodzenia jest dzień odpowiadający dacie </w:t>
      </w:r>
      <w:r w:rsidR="007567B7">
        <w:rPr>
          <w:rFonts w:cs="Calibri"/>
          <w:color w:val="000000"/>
          <w:lang w:eastAsia="pl-PL"/>
        </w:rPr>
        <w:t xml:space="preserve">dziennej </w:t>
      </w:r>
      <w:r w:rsidRPr="00BF258B">
        <w:rPr>
          <w:rFonts w:cs="Calibri"/>
          <w:color w:val="000000"/>
          <w:lang w:eastAsia="pl-PL"/>
        </w:rPr>
        <w:t xml:space="preserve">zawarcia </w:t>
      </w:r>
      <w:r>
        <w:rPr>
          <w:rFonts w:cs="Calibri"/>
          <w:color w:val="000000"/>
          <w:lang w:eastAsia="pl-PL"/>
        </w:rPr>
        <w:t>U</w:t>
      </w:r>
      <w:r w:rsidRPr="00BF258B">
        <w:rPr>
          <w:rFonts w:cs="Calibri"/>
          <w:color w:val="000000"/>
          <w:lang w:eastAsia="pl-PL"/>
        </w:rPr>
        <w:t>mowy</w:t>
      </w:r>
      <w:r>
        <w:rPr>
          <w:rFonts w:cs="Calibri"/>
          <w:color w:val="000000"/>
          <w:lang w:eastAsia="pl-PL"/>
        </w:rPr>
        <w:t>,</w:t>
      </w:r>
      <w:r w:rsidRPr="00BF258B">
        <w:rPr>
          <w:rFonts w:cs="Calibri"/>
          <w:color w:val="000000"/>
          <w:lang w:eastAsia="pl-PL"/>
        </w:rPr>
        <w:t xml:space="preserve"> </w:t>
      </w:r>
    </w:p>
    <w:p w14:paraId="76261B31"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Każda ze </w:t>
      </w:r>
      <w:r>
        <w:rPr>
          <w:rFonts w:cs="Calibri"/>
          <w:color w:val="000000"/>
          <w:lang w:eastAsia="pl-PL"/>
        </w:rPr>
        <w:t>S</w:t>
      </w:r>
      <w:r w:rsidRPr="00BF258B">
        <w:rPr>
          <w:rFonts w:cs="Calibri"/>
          <w:color w:val="000000"/>
          <w:lang w:eastAsia="pl-PL"/>
        </w:rPr>
        <w:t>tron</w:t>
      </w:r>
      <w:r>
        <w:rPr>
          <w:rFonts w:cs="Calibri"/>
          <w:color w:val="000000"/>
          <w:lang w:eastAsia="pl-PL"/>
        </w:rPr>
        <w:t xml:space="preserve"> co 6 miesięcy</w:t>
      </w:r>
      <w:r w:rsidRPr="00BF258B">
        <w:rPr>
          <w:rFonts w:cs="Calibri"/>
          <w:color w:val="000000"/>
          <w:lang w:eastAsia="pl-PL"/>
        </w:rPr>
        <w:t xml:space="preserve"> może pisemnie wystąpić z wnioskiem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cen materiałów lub kosztów wraz z uzasadnieniem wskazującym na wpływ zmiany ceny materiałów lub kosztów na koszt wykonania zamówienia oraz dołączeniem odpowiednich dowodów na tę okoliczność,</w:t>
      </w:r>
      <w:r w:rsidRPr="00BF258B">
        <w:rPr>
          <w:rFonts w:cs="Calibri"/>
          <w:color w:val="000000"/>
          <w:lang w:eastAsia="pl-PL"/>
        </w:rPr>
        <w:t xml:space="preserve">  </w:t>
      </w:r>
    </w:p>
    <w:p w14:paraId="2EEE2CC6"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 xml:space="preserve">mowy do żądania zmiany wynagrodzenia nie może być mniejszy niż </w:t>
      </w:r>
      <w:r>
        <w:rPr>
          <w:rFonts w:cs="Calibri"/>
          <w:color w:val="000000"/>
          <w:lang w:eastAsia="pl-PL"/>
        </w:rPr>
        <w:t>2</w:t>
      </w:r>
      <w:r w:rsidRPr="00BF258B">
        <w:rPr>
          <w:rFonts w:cs="Calibri"/>
          <w:color w:val="000000"/>
          <w:lang w:eastAsia="pl-PL"/>
        </w:rPr>
        <w:t xml:space="preserve"> % dotychczasowego poziomu cen</w:t>
      </w:r>
      <w:r>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02387915" w14:textId="77777777" w:rsidR="009C356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4B89C33D"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przez zmianę ceny materiałów rozumie się wzrost odpowiednio cen lub kosztów, względem cen przyjętych</w:t>
      </w:r>
      <w:r>
        <w:rPr>
          <w:rFonts w:cs="Calibri"/>
          <w:color w:val="000000"/>
          <w:lang w:eastAsia="pl-PL"/>
        </w:rPr>
        <w:t xml:space="preserve">  w początkowym terminie ustalenia zmiany wynagrodzenia (dacie zawarcia Umowy), jak i ich obniżenie</w:t>
      </w:r>
      <w:r w:rsidRPr="00BF258B">
        <w:rPr>
          <w:rFonts w:cs="Calibri"/>
          <w:color w:val="000000"/>
          <w:lang w:eastAsia="pl-PL"/>
        </w:rPr>
        <w:t xml:space="preserve">. Wykonawca będzie uprawniony do waloryzacji wynagrodzenia wyłącznie w sytuacji wykazania Zamawiającemu, że na dzień  </w:t>
      </w:r>
      <w:r w:rsidRPr="00BF258B">
        <w:rPr>
          <w:rFonts w:cs="Calibri"/>
          <w:lang w:eastAsia="pl-PL"/>
        </w:rPr>
        <w:t>zaistnienia podstaw do waloryzacji, ceny</w:t>
      </w:r>
      <w:r>
        <w:rPr>
          <w:rFonts w:cs="Calibri"/>
          <w:lang w:eastAsia="pl-PL"/>
        </w:rPr>
        <w:t xml:space="preserve"> materiałów lub kosztów z dnia zawarcia Umowy</w:t>
      </w:r>
      <w:r w:rsidRPr="00BF258B">
        <w:rPr>
          <w:rFonts w:cs="Calibri"/>
          <w:lang w:eastAsia="pl-PL"/>
        </w:rPr>
        <w:t xml:space="preserve"> są niższe aniżeli ceny produkcji budowlano–montażowej, publikowane przez Prezesa Głównego Urzędu Statystycznego w Biuletynie Statystycznym, </w:t>
      </w:r>
    </w:p>
    <w:p w14:paraId="7F13E63B" w14:textId="72D74E33" w:rsidR="009C356B" w:rsidRPr="009D3797" w:rsidRDefault="009C356B" w:rsidP="009C356B">
      <w:pPr>
        <w:pStyle w:val="Akapitzlist"/>
        <w:numPr>
          <w:ilvl w:val="1"/>
          <w:numId w:val="32"/>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4 Umowy. W tym terminie, Wykonawca ma obowiązek wykazać okoliczności potwierdzające zmianę i przedłożyć kalkulację nowej </w:t>
      </w:r>
      <w:r w:rsidRPr="009D7C0E">
        <w:rPr>
          <w:rFonts w:cs="Calibri"/>
          <w:color w:val="000008"/>
          <w:lang w:eastAsia="pl-PL"/>
        </w:rPr>
        <w:t>wysokości wynagrodzenia</w:t>
      </w:r>
      <w:r>
        <w:rPr>
          <w:rFonts w:cs="Calibri"/>
          <w:color w:val="000008"/>
          <w:lang w:eastAsia="pl-PL"/>
        </w:rPr>
        <w:t>,</w:t>
      </w:r>
      <w:r w:rsidRPr="009D7C0E">
        <w:rPr>
          <w:rFonts w:cs="Calibri"/>
          <w:color w:val="000008"/>
          <w:lang w:eastAsia="pl-PL"/>
        </w:rPr>
        <w:t xml:space="preserve"> co zostanie wykazane na podstawie udokumentowanego wniosku wykazującego poziom zmiany cen</w:t>
      </w:r>
      <w:r>
        <w:rPr>
          <w:rFonts w:cs="Calibri"/>
          <w:color w:val="000008"/>
          <w:lang w:eastAsia="pl-PL"/>
        </w:rPr>
        <w:t xml:space="preserve"> </w:t>
      </w:r>
      <w:r w:rsidRPr="009D7C0E">
        <w:rPr>
          <w:rFonts w:cs="Calibri"/>
          <w:color w:val="000008"/>
          <w:lang w:eastAsia="pl-PL"/>
        </w:rPr>
        <w:t xml:space="preserve"> </w:t>
      </w:r>
      <w:r w:rsidRPr="00BF258B">
        <w:rPr>
          <w:rFonts w:cs="Calibri"/>
          <w:color w:val="000000"/>
          <w:lang w:eastAsia="pl-PL"/>
        </w:rPr>
        <w:t>dających się wyodrębnić i ustalić materiałów lub kosztów związanych z realizacją zamówienia</w:t>
      </w:r>
      <w:r w:rsidRPr="00297303">
        <w:rPr>
          <w:rFonts w:cs="Calibri"/>
          <w:color w:val="000000"/>
          <w:lang w:eastAsia="pl-PL"/>
        </w:rPr>
        <w:t xml:space="preserve"> </w:t>
      </w:r>
      <w:r>
        <w:rPr>
          <w:rFonts w:cs="Calibri"/>
          <w:color w:val="000000"/>
          <w:lang w:eastAsia="pl-PL"/>
        </w:rPr>
        <w:t xml:space="preserve"> względem </w:t>
      </w:r>
      <w:r w:rsidRPr="00BF258B">
        <w:rPr>
          <w:rFonts w:cs="Calibri"/>
          <w:color w:val="000000"/>
          <w:lang w:eastAsia="pl-PL"/>
        </w:rPr>
        <w:t>cen przyjętych</w:t>
      </w:r>
      <w:r>
        <w:rPr>
          <w:rFonts w:cs="Calibri"/>
          <w:color w:val="000000"/>
          <w:lang w:eastAsia="pl-PL"/>
        </w:rPr>
        <w:t xml:space="preserve">  w początkowym terminie ustalenia zmiany wynagrodzenia (dacie zawarcia Umowy).</w:t>
      </w:r>
      <w:r w:rsidRPr="009D7C0E">
        <w:rPr>
          <w:rFonts w:cs="Calibri"/>
          <w:color w:val="000008"/>
          <w:lang w:eastAsia="pl-PL"/>
        </w:rPr>
        <w:t xml:space="preserve"> </w:t>
      </w:r>
      <w:r w:rsidRPr="006F705F">
        <w:t xml:space="preserve"> </w:t>
      </w:r>
      <w:r w:rsidRPr="009D7C0E">
        <w:rPr>
          <w:rFonts w:cs="Calibri"/>
          <w:color w:val="000008"/>
          <w:lang w:eastAsia="pl-PL"/>
        </w:rPr>
        <w:t xml:space="preserve">Zmiana ceny materiałów lub kosztów winna mieć bezpośredni i rzeczywisty wpływ na koszt wykonania zamówienia, co winno zostać wykazane we wniosku o dokonanie zmiany wynagrodzenia. </w:t>
      </w:r>
      <w:r>
        <w:rPr>
          <w:rFonts w:cs="Calibri"/>
          <w:color w:val="000008"/>
          <w:lang w:eastAsia="pl-PL"/>
        </w:rPr>
        <w:t>R</w:t>
      </w:r>
      <w:r w:rsidRPr="009D7C0E">
        <w:rPr>
          <w:rFonts w:cs="Calibri"/>
          <w:color w:val="000008"/>
          <w:lang w:eastAsia="pl-PL"/>
        </w:rPr>
        <w:t xml:space="preserve">yzyka związane z uwzględnieniem przez Wykonawcę w cenie ofertowej (wynagrodzeniu umownemu) cen materiałów i kosztów związanych z realizacją zamówienia na poziomie niższym, niż wynika ze wskaźników GUS (tzn. indywidualnym zaniżeniem cen i kosztów względem średnich cen rynkowych)  obciążają Wykonawcę. Waloryzacja dokonana na wniosek Wykonawcy nastąpi tylko i wyłącznie w przypadku, gdy Wykonawca na dzień złożenia wniosku o waloryzację realizuje </w:t>
      </w:r>
      <w:r w:rsidR="007567B7">
        <w:rPr>
          <w:rFonts w:cs="Calibri"/>
          <w:color w:val="000008"/>
          <w:lang w:eastAsia="pl-PL"/>
        </w:rPr>
        <w:t>P</w:t>
      </w:r>
      <w:r w:rsidRPr="009D7C0E">
        <w:rPr>
          <w:rFonts w:cs="Calibri"/>
          <w:color w:val="000008"/>
          <w:lang w:eastAsia="pl-PL"/>
        </w:rPr>
        <w:t xml:space="preserve">rzedmiot </w:t>
      </w:r>
      <w:r w:rsidR="007567B7">
        <w:rPr>
          <w:rFonts w:cs="Calibri"/>
          <w:color w:val="000008"/>
          <w:lang w:eastAsia="pl-PL"/>
        </w:rPr>
        <w:t>U</w:t>
      </w:r>
      <w:r w:rsidRPr="009D7C0E">
        <w:rPr>
          <w:rFonts w:cs="Calibri"/>
          <w:color w:val="000008"/>
          <w:lang w:eastAsia="pl-PL"/>
        </w:rPr>
        <w:t xml:space="preserve">mowy.  Pisemny wniosek powinien zawierać oświadczenie Wykonawcy wraz z uzasadnieniem oraz przywołaniem (załączeniem) odpowiednich dowodów potwierdzających wpływ zmian, o których mowa  na </w:t>
      </w:r>
      <w:r>
        <w:rPr>
          <w:rFonts w:cs="Calibri"/>
          <w:color w:val="000008"/>
          <w:lang w:eastAsia="pl-PL"/>
        </w:rPr>
        <w:t xml:space="preserve"> koszt wykonania zamówienia,</w:t>
      </w:r>
    </w:p>
    <w:p w14:paraId="39746BEE" w14:textId="51C57F26"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lastRenderedPageBreak/>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ceny materiałów lub kosztów na koszt wykonania zamówienia</w:t>
      </w:r>
      <w:r>
        <w:rPr>
          <w:rFonts w:cs="Calibri"/>
          <w:color w:val="000008"/>
          <w:lang w:eastAsia="pl-PL"/>
        </w:rPr>
        <w:t xml:space="preserve"> sprowadza się do obowiązku wyliczenia różnicy pomiędzy kosztem wykonania zamówienia na dzień zawarcia </w:t>
      </w:r>
      <w:r w:rsidR="007567B7">
        <w:rPr>
          <w:rFonts w:cs="Calibri"/>
          <w:color w:val="000008"/>
          <w:lang w:eastAsia="pl-PL"/>
        </w:rPr>
        <w:t>U</w:t>
      </w:r>
      <w:r>
        <w:rPr>
          <w:rFonts w:cs="Calibri"/>
          <w:color w:val="000008"/>
          <w:lang w:eastAsia="pl-PL"/>
        </w:rPr>
        <w:t xml:space="preserve">mowy oraz na dzień złożenia wniosku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cen materiałów lub kosztów</w:t>
      </w:r>
      <w:r w:rsidRPr="00BF258B">
        <w:rPr>
          <w:rFonts w:cs="Calibri"/>
          <w:color w:val="000008"/>
          <w:lang w:eastAsia="pl-PL"/>
        </w:rPr>
        <w:t xml:space="preserve">, </w:t>
      </w:r>
      <w:r>
        <w:rPr>
          <w:rFonts w:cs="Calibri"/>
          <w:color w:val="000008"/>
          <w:lang w:eastAsia="pl-PL"/>
        </w:rPr>
        <w:t>na zasadach określonych w punkcie wyżej,</w:t>
      </w:r>
    </w:p>
    <w:p w14:paraId="425D6519"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13FC4F8B"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Pr>
          <w:rFonts w:cs="Calibri"/>
          <w:color w:val="000008"/>
          <w:lang w:eastAsia="pl-PL"/>
        </w:rPr>
        <w:t>7</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xml:space="preserve">% wynagrodzenia określonego w § </w:t>
      </w:r>
      <w:r>
        <w:rPr>
          <w:rFonts w:cs="Calibri"/>
          <w:color w:val="000008"/>
          <w:lang w:eastAsia="pl-PL"/>
        </w:rPr>
        <w:t>7</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51844AB5"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5B32D8F8" w14:textId="77777777" w:rsidR="009C356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w:t>
      </w:r>
      <w:r>
        <w:rPr>
          <w:rFonts w:cs="Calibri"/>
          <w:color w:val="000008"/>
          <w:lang w:eastAsia="pl-PL"/>
        </w:rPr>
        <w:t>3</w:t>
      </w:r>
      <w:r w:rsidRPr="00BF258B">
        <w:rPr>
          <w:rFonts w:cs="Calibri"/>
          <w:color w:val="000008"/>
          <w:lang w:eastAsia="pl-PL"/>
        </w:rPr>
        <w:t xml:space="preserve"> pkt 4, uprawniającego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w:t>
      </w:r>
      <w:r>
        <w:rPr>
          <w:rFonts w:cs="Calibri"/>
          <w:color w:val="000008"/>
          <w:lang w:eastAsia="pl-PL"/>
        </w:rPr>
        <w:t>3</w:t>
      </w:r>
      <w:r w:rsidRPr="00BF258B">
        <w:rPr>
          <w:rFonts w:cs="Calibri"/>
          <w:color w:val="000008"/>
          <w:lang w:eastAsia="pl-PL"/>
        </w:rPr>
        <w:t xml:space="preserve"> i przedłoży Zamawiającemu wraz z dokumentami potwierdzającymi potrzebę jego zawarcia. Aneks ten powinien być zawarty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w terminie 30 dni od daty przedłożenia Zamawiającemu jego projektu (wraz z wymaganymi dokumentami). </w:t>
      </w:r>
    </w:p>
    <w:p w14:paraId="48BA8C6B" w14:textId="77777777" w:rsidR="009C356B" w:rsidRPr="00EC108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W terminie 21 dni od otrzymania pisemnego wniosku Wykonawcy, o którym mowa powyżej w ust. 1 pkt 2, 3 lub 4</w:t>
      </w:r>
      <w:r>
        <w:rPr>
          <w:rFonts w:asciiTheme="minorHAnsi" w:eastAsia="Cambria" w:hAnsiTheme="minorHAnsi" w:cstheme="minorHAnsi"/>
        </w:rPr>
        <w:t xml:space="preserve"> oraz ust. 3</w:t>
      </w:r>
      <w:r w:rsidRPr="00EC108B">
        <w:rPr>
          <w:rFonts w:asciiTheme="minorHAnsi" w:eastAsia="Cambria" w:hAnsiTheme="minorHAnsi" w:cstheme="minorHAnsi"/>
        </w:rPr>
        <w:t xml:space="preserve">,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a dla Wykonawcy 3 dni oraz z zastrzeżeniem, że Zamawiający może nie uwzględnić wniosku Wykonawcy w razie nie wykazania przesłanek lub zasadności wniosku. Ustalona zmiana wynagrodzenia obowiązywać będzie nie wcześniej niż od dnia wejścia w życie zmian przepisów oraz nie wcześniej niż od dnia złożenia wniosku, o którym mowa w ust. 1 pkt 2, 3 lub 4</w:t>
      </w:r>
      <w:r>
        <w:rPr>
          <w:rFonts w:asciiTheme="minorHAnsi" w:eastAsia="Cambria" w:hAnsiTheme="minorHAnsi" w:cstheme="minorHAnsi"/>
        </w:rPr>
        <w:t xml:space="preserve"> oraz ust. 3</w:t>
      </w:r>
      <w:r w:rsidRPr="00EC108B">
        <w:rPr>
          <w:rFonts w:asciiTheme="minorHAnsi" w:eastAsia="Cambria" w:hAnsiTheme="minorHAnsi" w:cstheme="minorHAnsi"/>
        </w:rPr>
        <w:t>.</w:t>
      </w:r>
    </w:p>
    <w:p w14:paraId="37A9B50C" w14:textId="20ABAEB9" w:rsidR="009C356B" w:rsidRPr="00395A6C"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w:t>
      </w:r>
      <w:r w:rsidR="00D00DD1">
        <w:rPr>
          <w:rFonts w:asciiTheme="minorHAnsi" w:eastAsia="Cambria" w:hAnsiTheme="minorHAnsi" w:cstheme="minorHAnsi"/>
        </w:rPr>
        <w:t>w miejscu wykonywania Umowy</w:t>
      </w:r>
      <w:r w:rsidRPr="00EC108B">
        <w:rPr>
          <w:rFonts w:asciiTheme="minorHAnsi" w:eastAsia="Cambria" w:hAnsiTheme="minorHAnsi" w:cstheme="minorHAnsi"/>
        </w:rPr>
        <w:t xml:space="preserve"> i inne. </w:t>
      </w:r>
    </w:p>
    <w:p w14:paraId="04934E7A" w14:textId="755AA17B" w:rsidR="009C356B" w:rsidRPr="007A0D5F"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7A0D5F">
        <w:rPr>
          <w:rFonts w:asciiTheme="minorHAnsi" w:eastAsia="Cambria" w:hAnsiTheme="minorHAnsi" w:cstheme="minorHAnsi"/>
        </w:rPr>
        <w:t xml:space="preserve">W zakresie, w jakim waloryzacja wynagrodzenia Wykonawcy nie jest objęta postanowieniami niniejszej Umowy, uważa się, iż wynagrodzenie wskazane w § </w:t>
      </w:r>
      <w:r>
        <w:rPr>
          <w:rFonts w:asciiTheme="minorHAnsi" w:eastAsia="Cambria" w:hAnsiTheme="minorHAnsi" w:cstheme="minorHAnsi"/>
        </w:rPr>
        <w:t>7</w:t>
      </w:r>
      <w:r w:rsidRPr="007A0D5F">
        <w:rPr>
          <w:rFonts w:asciiTheme="minorHAnsi" w:eastAsia="Cambria" w:hAnsiTheme="minorHAnsi" w:cstheme="minorHAnsi"/>
        </w:rPr>
        <w:t xml:space="preserve"> ust. 1 Umowy uwzględnia wzrosty i spadki cen. </w:t>
      </w:r>
    </w:p>
    <w:p w14:paraId="22364BE1" w14:textId="0588DD85" w:rsidR="009C356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Wykonawca, którego wynagrodzenie zostało zmienione zgodnie z ust. 3 i ust. 4, w terminie 30 dni od daty zawarcia z Zamawiającym aneksu</w:t>
      </w:r>
      <w:r w:rsidR="00D00DD1">
        <w:rPr>
          <w:rFonts w:cs="Calibri"/>
          <w:color w:val="000008"/>
          <w:lang w:eastAsia="pl-PL"/>
        </w:rPr>
        <w:t xml:space="preserve"> do Umowy w zakresie waloryzacji wynagrodzenia</w:t>
      </w:r>
      <w:r w:rsidRPr="00BF258B">
        <w:rPr>
          <w:rFonts w:cs="Calibri"/>
          <w:color w:val="000008"/>
          <w:lang w:eastAsia="pl-PL"/>
        </w:rPr>
        <w:t xml:space="preserve">,  </w:t>
      </w:r>
      <w:r w:rsidRPr="00BF258B">
        <w:rPr>
          <w:rFonts w:cs="Calibri"/>
          <w:color w:val="000008"/>
          <w:lang w:eastAsia="pl-PL"/>
        </w:rPr>
        <w:lastRenderedPageBreak/>
        <w:t xml:space="preserve">zobowiązany jest do zmiany wynagrodzenia przysługującego podwykonawcy, z którym zawarł on umowę, w zakresie odpowiadającym zmianom cen materiałów lub kosztów których dotyczą. </w:t>
      </w:r>
    </w:p>
    <w:p w14:paraId="1809BB00" w14:textId="6EA6E672" w:rsidR="009C356B" w:rsidRPr="00395A6C" w:rsidRDefault="009C356B" w:rsidP="009C356B">
      <w:pPr>
        <w:pStyle w:val="Akapitzlist"/>
        <w:numPr>
          <w:ilvl w:val="2"/>
          <w:numId w:val="28"/>
        </w:numPr>
        <w:tabs>
          <w:tab w:val="clear" w:pos="1440"/>
          <w:tab w:val="num" w:pos="1134"/>
        </w:tabs>
        <w:autoSpaceDE w:val="0"/>
        <w:autoSpaceDN w:val="0"/>
        <w:adjustRightInd w:val="0"/>
        <w:spacing w:after="18"/>
        <w:ind w:left="567"/>
        <w:jc w:val="both"/>
      </w:pPr>
      <w:r w:rsidRPr="00345B4B">
        <w:t>Wykonawca lub podwykonawca, którego wynagrodzenie zostało zmienione na zasadach określonych w ust.</w:t>
      </w:r>
      <w:r>
        <w:t xml:space="preserve"> 3 i 4 </w:t>
      </w:r>
      <w:r w:rsidRPr="00395A6C">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4857B4AF" w14:textId="77777777" w:rsidR="009C356B" w:rsidRPr="00395A6C" w:rsidRDefault="009C356B" w:rsidP="009C356B">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przedmiotem umowy są roboty budowlane</w:t>
      </w:r>
      <w:r>
        <w:rPr>
          <w:rFonts w:asciiTheme="minorHAnsi" w:eastAsia="Cambria" w:hAnsiTheme="minorHAnsi" w:cstheme="minorHAnsi"/>
        </w:rPr>
        <w:t>, dostawy</w:t>
      </w:r>
      <w:r w:rsidRPr="00395A6C">
        <w:rPr>
          <w:rFonts w:asciiTheme="minorHAnsi" w:eastAsia="Cambria" w:hAnsiTheme="minorHAnsi" w:cstheme="minorHAnsi"/>
        </w:rPr>
        <w:t xml:space="preserve"> lub usługi; </w:t>
      </w:r>
    </w:p>
    <w:p w14:paraId="67BB7490" w14:textId="77777777" w:rsidR="009C356B" w:rsidRPr="00395A6C" w:rsidRDefault="009C356B" w:rsidP="009C356B">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okres obowiązywania umowy przekracza 6 miesięc</w:t>
      </w:r>
      <w:r>
        <w:rPr>
          <w:rFonts w:asciiTheme="minorHAnsi" w:eastAsia="Cambria" w:hAnsiTheme="minorHAnsi" w:cstheme="minorHAnsi"/>
        </w:rPr>
        <w:t>y.</w:t>
      </w:r>
    </w:p>
    <w:p w14:paraId="00167A06" w14:textId="77777777" w:rsidR="00414EEF" w:rsidRDefault="00414EEF" w:rsidP="00C64F60">
      <w:pPr>
        <w:spacing w:after="0"/>
        <w:jc w:val="both"/>
        <w:rPr>
          <w:rFonts w:eastAsia="Times New Roman" w:cs="Calibri"/>
          <w:lang w:eastAsia="pl-PL"/>
        </w:rPr>
      </w:pPr>
    </w:p>
    <w:p w14:paraId="1F9C33F4" w14:textId="0CBFB06B" w:rsidR="00E860B8" w:rsidRPr="00A878F1" w:rsidRDefault="00E860B8" w:rsidP="00E860B8">
      <w:pPr>
        <w:spacing w:after="0"/>
        <w:jc w:val="center"/>
        <w:rPr>
          <w:rFonts w:cs="Calibri"/>
          <w:b/>
        </w:rPr>
      </w:pPr>
      <w:r w:rsidRPr="00A878F1">
        <w:rPr>
          <w:rFonts w:cs="Calibri"/>
          <w:b/>
        </w:rPr>
        <w:t>§ 1</w:t>
      </w:r>
      <w:r w:rsidR="005F6538">
        <w:rPr>
          <w:rFonts w:cs="Calibri"/>
          <w:b/>
        </w:rPr>
        <w:t>2.</w:t>
      </w:r>
    </w:p>
    <w:p w14:paraId="4681DD40" w14:textId="77777777" w:rsidR="00E860B8" w:rsidRPr="00A878F1" w:rsidRDefault="00E860B8" w:rsidP="00E860B8">
      <w:pPr>
        <w:spacing w:after="0"/>
        <w:jc w:val="center"/>
        <w:rPr>
          <w:rFonts w:cs="Calibri"/>
          <w:b/>
        </w:rPr>
      </w:pPr>
      <w:r w:rsidRPr="00A878F1">
        <w:rPr>
          <w:rFonts w:cs="Calibri"/>
          <w:b/>
        </w:rPr>
        <w:t>UBEZPIECZENIE OD ODPOWIEDZIALNOŚCI CYWILNEJ</w:t>
      </w:r>
    </w:p>
    <w:p w14:paraId="7F11B045" w14:textId="13E386EC"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 xml:space="preserve">Wykonawca zobowiązuje się do posiadania przez cały okres realizacji </w:t>
      </w:r>
      <w:r w:rsidR="00EB6C5D">
        <w:rPr>
          <w:rFonts w:cs="Calibri"/>
        </w:rPr>
        <w:t>P</w:t>
      </w:r>
      <w:r w:rsidRPr="00A878F1">
        <w:rPr>
          <w:rFonts w:cs="Calibri"/>
        </w:rPr>
        <w:t xml:space="preserve">rzedmiotu </w:t>
      </w:r>
      <w:r w:rsidR="008A32A2">
        <w:rPr>
          <w:rFonts w:cs="Calibri"/>
        </w:rPr>
        <w:t>U</w:t>
      </w:r>
      <w:r w:rsidRPr="00A878F1">
        <w:rPr>
          <w:rFonts w:cs="Calibri"/>
        </w:rPr>
        <w:t>mowy aktualnego ubezpieczenia od odpowiedzialności cywilnej (bez franszyzy redukcyjnej lub integralnej) z tytułu prowadzonej działalności wobec mienia i osób trzecich, od zniszczenia</w:t>
      </w:r>
      <w:r w:rsidR="00D00DD1">
        <w:rPr>
          <w:rFonts w:cs="Calibri"/>
        </w:rPr>
        <w:t xml:space="preserve"> i uszkodzenia</w:t>
      </w:r>
      <w:r w:rsidRPr="00A878F1">
        <w:rPr>
          <w:rFonts w:cs="Calibri"/>
        </w:rPr>
        <w:t xml:space="preserve">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64A446F8" w14:textId="4E669B06" w:rsidR="00E860B8" w:rsidRPr="00A878F1" w:rsidRDefault="00E860B8" w:rsidP="00065B9E">
      <w:pPr>
        <w:pStyle w:val="Akapitzlist"/>
        <w:numPr>
          <w:ilvl w:val="0"/>
          <w:numId w:val="24"/>
        </w:numPr>
        <w:spacing w:after="0"/>
        <w:ind w:left="426"/>
        <w:jc w:val="both"/>
        <w:rPr>
          <w:rFonts w:cs="Calibri"/>
          <w:color w:val="000000"/>
        </w:rPr>
      </w:pPr>
      <w:r w:rsidRPr="00A878F1">
        <w:rPr>
          <w:rFonts w:cs="Calibri"/>
          <w:color w:val="000000"/>
        </w:rPr>
        <w:t xml:space="preserve">Ubezpieczenie musi obowiązywać przez cały okres realizacji </w:t>
      </w:r>
      <w:r w:rsidR="008A32A2">
        <w:rPr>
          <w:rFonts w:cs="Calibri"/>
          <w:color w:val="000000"/>
        </w:rPr>
        <w:t>U</w:t>
      </w:r>
      <w:r w:rsidRPr="00A878F1">
        <w:rPr>
          <w:rFonts w:cs="Calibri"/>
          <w:color w:val="000000"/>
        </w:rPr>
        <w:t xml:space="preserve">mowy oraz przez okres 30 dni po planowanym terminie zakończenia (klauzula rozruchu próbnego). </w:t>
      </w:r>
    </w:p>
    <w:p w14:paraId="0D437455" w14:textId="30E53DCE"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 xml:space="preserve">Wykonawca zobowiązany jest do udokumentowania posiadania aktualnego ubezpieczenia, o którym mowa w ust. 1, na każde żądanie Zamawiającego w dowolnym czasie realizacji </w:t>
      </w:r>
      <w:r w:rsidR="00D00DD1">
        <w:rPr>
          <w:rFonts w:cs="Calibri"/>
        </w:rPr>
        <w:t>P</w:t>
      </w:r>
      <w:r w:rsidRPr="00A878F1">
        <w:rPr>
          <w:rFonts w:cs="Calibri"/>
        </w:rPr>
        <w:t xml:space="preserve">rzedmiotu </w:t>
      </w:r>
      <w:r w:rsidR="00D00DD1">
        <w:rPr>
          <w:rFonts w:cs="Calibri"/>
        </w:rPr>
        <w:t>Z</w:t>
      </w:r>
      <w:r w:rsidRPr="00A878F1">
        <w:rPr>
          <w:rFonts w:cs="Calibri"/>
        </w:rPr>
        <w:t>amówienia.</w:t>
      </w:r>
    </w:p>
    <w:p w14:paraId="6FD2AB5B" w14:textId="7A834388"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sidR="001E1439">
        <w:rPr>
          <w:rFonts w:cs="Calibri"/>
          <w:color w:val="000000"/>
        </w:rPr>
        <w:t xml:space="preserve"> od Umowy</w:t>
      </w:r>
      <w:r w:rsidRPr="00A878F1">
        <w:rPr>
          <w:rFonts w:cs="Calibri"/>
          <w:color w:val="000000"/>
        </w:rPr>
        <w:t xml:space="preserve"> przez Zamawiającego w terminie 14 dni od </w:t>
      </w:r>
      <w:r w:rsidR="001E1439">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0004B108" w14:textId="1D8978F8"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sidR="00EB6C5D">
        <w:rPr>
          <w:rFonts w:cs="Calibri"/>
        </w:rPr>
        <w:t>U</w:t>
      </w:r>
      <w:r w:rsidRPr="00A878F1">
        <w:rPr>
          <w:rFonts w:cs="Calibri"/>
        </w:rPr>
        <w:t>mowy, polisy ubezpieczeniowej, o której mowa w ust. 1</w:t>
      </w:r>
      <w:r w:rsidR="001E1439">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w:t>
      </w:r>
      <w:r w:rsidR="00D00DD1">
        <w:rPr>
          <w:rFonts w:cs="Calibri"/>
        </w:rPr>
        <w:t xml:space="preserve">Zamawiającego </w:t>
      </w:r>
      <w:r w:rsidRPr="00A878F1">
        <w:rPr>
          <w:rFonts w:cs="Calibri"/>
        </w:rPr>
        <w:t xml:space="preserve">nową polisę lub dokument potwierdzający kontynuację ubezpieczenia, w formie kserokopii potwierdzonej za zgodność z oryginałem. Powyższe nie będzie stanowić zmiany </w:t>
      </w:r>
      <w:r w:rsidR="008A32A2">
        <w:rPr>
          <w:rFonts w:cs="Calibri"/>
        </w:rPr>
        <w:t>U</w:t>
      </w:r>
      <w:r w:rsidRPr="00A878F1">
        <w:rPr>
          <w:rFonts w:cs="Calibri"/>
        </w:rPr>
        <w:t>mowy i</w:t>
      </w:r>
      <w:r>
        <w:rPr>
          <w:rFonts w:cs="Calibri"/>
        </w:rPr>
        <w:t> </w:t>
      </w:r>
      <w:r w:rsidRPr="00A878F1">
        <w:rPr>
          <w:rFonts w:cs="Calibri"/>
        </w:rPr>
        <w:t>nie będzie wymagało aneksu.</w:t>
      </w:r>
    </w:p>
    <w:p w14:paraId="4F0833D5" w14:textId="77777777"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Ubezpieczenie od odpowiedzialności cywilnej deliktowej, o którym mowa w ust. 1 powinno obejmować co najmniej:</w:t>
      </w:r>
    </w:p>
    <w:p w14:paraId="08B94781"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osobowe i rzeczowe w odniesieniu do rzeczywistej straty - limit odpowiedzialności do pełnej sumy gwarancyjnej;</w:t>
      </w:r>
    </w:p>
    <w:p w14:paraId="46F8C806"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nieumyślnie, w tym wskutek rażącego niedbalstwa - limit odpowiedzialności do pełnej sumy gwarancyjnej;</w:t>
      </w:r>
    </w:p>
    <w:p w14:paraId="511E75CE" w14:textId="36ACFB1E"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przez podwykonawców Wykonawcy oraz dalszych podwykonawców (o</w:t>
      </w:r>
      <w:r>
        <w:rPr>
          <w:rFonts w:cs="Calibri"/>
        </w:rPr>
        <w:t> </w:t>
      </w:r>
      <w:r w:rsidRPr="00A878F1">
        <w:rPr>
          <w:rFonts w:cs="Calibri"/>
        </w:rPr>
        <w:t xml:space="preserve">ile będą zaangażowani przy realizacji </w:t>
      </w:r>
      <w:r w:rsidR="00EB6C5D">
        <w:rPr>
          <w:rFonts w:cs="Calibri"/>
        </w:rPr>
        <w:t>U</w:t>
      </w:r>
      <w:r w:rsidRPr="00A878F1">
        <w:rPr>
          <w:rFonts w:cs="Calibri"/>
        </w:rPr>
        <w:t>mowy) - limit odpowiedzialności do pełnej sumy gwarancyjnej.</w:t>
      </w:r>
    </w:p>
    <w:p w14:paraId="259A2672" w14:textId="77777777" w:rsidR="00E860B8" w:rsidRDefault="00E860B8" w:rsidP="00E860B8">
      <w:pPr>
        <w:spacing w:after="0"/>
        <w:jc w:val="center"/>
        <w:rPr>
          <w:rFonts w:eastAsia="Times New Roman" w:cs="Calibri"/>
          <w:b/>
          <w:lang w:eastAsia="pl-PL"/>
        </w:rPr>
      </w:pPr>
    </w:p>
    <w:p w14:paraId="686B1325" w14:textId="5DC1E07B"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3.</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2B9FC785"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lastRenderedPageBreak/>
        <w:t xml:space="preserve">Wykonawca udziela </w:t>
      </w:r>
      <w:r w:rsidR="008A32A2">
        <w:rPr>
          <w:rFonts w:cs="Calibri"/>
          <w:lang w:eastAsia="pl-PL"/>
        </w:rPr>
        <w:t>Z</w:t>
      </w:r>
      <w:r w:rsidRPr="00A878F1">
        <w:rPr>
          <w:rFonts w:cs="Calibri"/>
          <w:lang w:eastAsia="pl-PL"/>
        </w:rPr>
        <w:t xml:space="preserve">amawiającemu gwarancji jakości na </w:t>
      </w:r>
      <w:r w:rsidR="00EB6C5D">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mowy</w:t>
      </w:r>
      <w:r w:rsidR="00FF2FED">
        <w:rPr>
          <w:rFonts w:cs="Calibri"/>
          <w:lang w:eastAsia="pl-PL"/>
        </w:rPr>
        <w:t xml:space="preserve"> na</w:t>
      </w:r>
      <w:r w:rsidRPr="00A878F1">
        <w:rPr>
          <w:rFonts w:cs="Calibri"/>
          <w:lang w:eastAsia="pl-PL"/>
        </w:rPr>
        <w:t xml:space="preserve"> okres </w:t>
      </w:r>
      <w:r>
        <w:rPr>
          <w:rFonts w:cs="Calibri"/>
          <w:lang w:eastAsia="pl-PL"/>
        </w:rPr>
        <w:t>….</w:t>
      </w:r>
      <w:r w:rsidRPr="00A878F1">
        <w:rPr>
          <w:rFonts w:cs="Calibri"/>
          <w:lang w:eastAsia="pl-PL"/>
        </w:rPr>
        <w:t>miesięcy od dnia podpisania protokołu odbioru końcowego, w</w:t>
      </w:r>
      <w:r>
        <w:rPr>
          <w:rFonts w:cs="Calibri"/>
          <w:lang w:eastAsia="pl-PL"/>
        </w:rPr>
        <w:t> </w:t>
      </w:r>
      <w:r w:rsidRPr="00A878F1">
        <w:rPr>
          <w:rFonts w:cs="Calibri"/>
          <w:lang w:eastAsia="pl-PL"/>
        </w:rPr>
        <w:t>którym nie stwierdzono wad istotnych.</w:t>
      </w:r>
    </w:p>
    <w:p w14:paraId="09FDD4C3" w14:textId="574A742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Okres rękojmi wynosi </w:t>
      </w:r>
      <w:r w:rsidR="00FF2FED">
        <w:rPr>
          <w:rFonts w:cs="Calibri"/>
          <w:lang w:eastAsia="pl-PL"/>
        </w:rPr>
        <w:t>….</w:t>
      </w:r>
      <w:r w:rsidRPr="00A878F1">
        <w:rPr>
          <w:rFonts w:cs="Calibri"/>
          <w:lang w:eastAsia="pl-PL"/>
        </w:rPr>
        <w:t xml:space="preserve"> miesięcy od dnia podpisania protokołu odbioru końcowego.</w:t>
      </w:r>
    </w:p>
    <w:p w14:paraId="69D7E1DA" w14:textId="0A992C34"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790AC9DF"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r w:rsidR="004B00F5">
        <w:rPr>
          <w:rFonts w:cs="Calibri"/>
          <w:lang w:eastAsia="pl-PL"/>
        </w:rPr>
        <w:t xml:space="preserve"> i jej dochodzeniem</w:t>
      </w:r>
      <w:r w:rsidRPr="00A878F1">
        <w:rPr>
          <w:rFonts w:cs="Calibri"/>
          <w:lang w:eastAsia="pl-PL"/>
        </w:rPr>
        <w:t>.</w:t>
      </w:r>
    </w:p>
    <w:p w14:paraId="1B253493" w14:textId="6580E006" w:rsidR="00E860B8" w:rsidRPr="00A878F1" w:rsidRDefault="004B00F5" w:rsidP="00065B9E">
      <w:pPr>
        <w:pStyle w:val="Bezodstpw"/>
        <w:numPr>
          <w:ilvl w:val="0"/>
          <w:numId w:val="26"/>
        </w:numPr>
        <w:spacing w:line="276" w:lineRule="auto"/>
        <w:ind w:left="426"/>
        <w:jc w:val="both"/>
        <w:rPr>
          <w:rFonts w:cs="Calibri"/>
          <w:lang w:eastAsia="pl-PL"/>
        </w:rPr>
      </w:pPr>
      <w:r>
        <w:rPr>
          <w:rFonts w:cs="Calibri"/>
          <w:lang w:eastAsia="pl-PL"/>
        </w:rPr>
        <w:t>O p</w:t>
      </w:r>
      <w:r w:rsidR="00E860B8" w:rsidRPr="00A878F1">
        <w:rPr>
          <w:rFonts w:cs="Calibri"/>
          <w:lang w:eastAsia="pl-PL"/>
        </w:rPr>
        <w:t xml:space="preserve">owstałych w okresie gwarancji i rękojmi wadach i/lub usterkach, </w:t>
      </w:r>
      <w:r w:rsidR="008A32A2">
        <w:rPr>
          <w:rFonts w:cs="Calibri"/>
          <w:lang w:eastAsia="pl-PL"/>
        </w:rPr>
        <w:t>Z</w:t>
      </w:r>
      <w:r w:rsidR="00E860B8" w:rsidRPr="00A878F1">
        <w:rPr>
          <w:rFonts w:cs="Calibri"/>
          <w:lang w:eastAsia="pl-PL"/>
        </w:rPr>
        <w:t xml:space="preserve">amawiający powiadomi </w:t>
      </w:r>
      <w:r w:rsidR="008A32A2">
        <w:rPr>
          <w:rFonts w:cs="Calibri"/>
          <w:lang w:eastAsia="pl-PL"/>
        </w:rPr>
        <w:t>W</w:t>
      </w:r>
      <w:r w:rsidR="00E860B8" w:rsidRPr="00A878F1">
        <w:rPr>
          <w:rFonts w:cs="Calibri"/>
          <w:lang w:eastAsia="pl-PL"/>
        </w:rPr>
        <w:t>ykonawcę na piśmie, niezwłocznie po powzięciu takiej informacji.</w:t>
      </w:r>
    </w:p>
    <w:p w14:paraId="7D5EBE0B" w14:textId="15460C1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1C1F3E5E"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4B00F5">
        <w:rPr>
          <w:rFonts w:cs="Calibri"/>
          <w:lang w:eastAsia="pl-PL"/>
        </w:rPr>
        <w:t xml:space="preserve">i ryzyko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w:t>
      </w:r>
      <w:r w:rsidR="004B00F5">
        <w:rPr>
          <w:rFonts w:cs="Calibri"/>
          <w:lang w:eastAsia="pl-PL"/>
        </w:rPr>
        <w:t>prace</w:t>
      </w:r>
      <w:r w:rsidRPr="00A878F1">
        <w:rPr>
          <w:rFonts w:cs="Calibri"/>
          <w:lang w:eastAsia="pl-PL"/>
        </w:rPr>
        <w:t xml:space="preserve">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75A85D1C"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usuwa zgłoszone w okresie gwarancji i rękojmi wady i usterki </w:t>
      </w:r>
      <w:r w:rsidR="004B00F5">
        <w:rPr>
          <w:rFonts w:cs="Calibri"/>
          <w:lang w:eastAsia="pl-PL"/>
        </w:rPr>
        <w:t xml:space="preserve">oraz dokonuje przeglądów gwarancyjnych, o którym mowa w ust. 8 powyżej, </w:t>
      </w:r>
      <w:r w:rsidRPr="00A878F1">
        <w:rPr>
          <w:rFonts w:cs="Calibri"/>
          <w:lang w:eastAsia="pl-PL"/>
        </w:rPr>
        <w:t xml:space="preserve">w ramach wynagrodzenia, o którym mowa w § </w:t>
      </w:r>
      <w:r w:rsidR="004B00F5">
        <w:rPr>
          <w:rFonts w:cs="Calibri"/>
          <w:lang w:eastAsia="pl-PL"/>
        </w:rPr>
        <w:t>7</w:t>
      </w:r>
      <w:r w:rsidRPr="00A878F1">
        <w:rPr>
          <w:rFonts w:cs="Calibri"/>
          <w:lang w:eastAsia="pl-PL"/>
        </w:rPr>
        <w:t xml:space="preserve">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7EBC9EB6"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4.</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5708E784"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A8352A">
        <w:rPr>
          <w:rFonts w:cstheme="minorHAnsi"/>
          <w:color w:val="000000" w:themeColor="text1"/>
        </w:rPr>
        <w:t>3</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74D29E9" w14:textId="0BA6A5F9"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A8352A">
        <w:rPr>
          <w:rFonts w:cstheme="minorHAnsi"/>
          <w:color w:val="000000" w:themeColor="text1"/>
        </w:rPr>
        <w:t>3</w:t>
      </w:r>
      <w:r w:rsidRPr="00487E0E">
        <w:rPr>
          <w:rFonts w:cstheme="minorHAnsi"/>
          <w:color w:val="000000" w:themeColor="text1"/>
        </w:rPr>
        <w:t xml:space="preserve">, może nastąpić w przypadku oczekiwania na konieczne decyzje administracyjne, decyzje urzędowe i władz samorządowych, o ile oczekiwanie to nie nastąpiło z przyczyn, za które Wykonawca ponosi odpowiedzialność lub w związku ze stwierdzeniem w przewidzianej prawem procedurze bezczynności lub przewlekłości w działaniach organu lub sądu, przy czym przedłużenie </w:t>
      </w:r>
      <w:r w:rsidRPr="00487E0E">
        <w:rPr>
          <w:rFonts w:cstheme="minorHAnsi"/>
          <w:color w:val="000000" w:themeColor="text1"/>
        </w:rPr>
        <w:lastRenderedPageBreak/>
        <w:t xml:space="preserve">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53F734B3" w14:textId="07E54E9A" w:rsidR="00D37748" w:rsidRPr="00487E0E"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3E0A9EB3" w14:textId="77777777" w:rsidR="002A1801" w:rsidRDefault="00D37748" w:rsidP="002A1801">
      <w:pPr>
        <w:numPr>
          <w:ilvl w:val="1"/>
          <w:numId w:val="29"/>
        </w:numPr>
        <w:autoSpaceDE w:val="0"/>
        <w:autoSpaceDN w:val="0"/>
        <w:adjustRightInd w:val="0"/>
        <w:spacing w:after="0"/>
        <w:contextualSpacing/>
        <w:jc w:val="both"/>
        <w:rPr>
          <w:rFonts w:cstheme="minorHAnsi"/>
          <w:color w:val="000000" w:themeColor="text1"/>
        </w:rPr>
      </w:pPr>
      <w:r w:rsidRPr="00487E0E">
        <w:rPr>
          <w:rFonts w:cstheme="minorHAnsi"/>
          <w:color w:val="000000" w:themeColor="text1"/>
        </w:rPr>
        <w:t>Zamawiający dopuszcza</w:t>
      </w:r>
      <w:r w:rsidR="002A1801">
        <w:rPr>
          <w:rFonts w:cstheme="minorHAnsi"/>
          <w:color w:val="000000" w:themeColor="text1"/>
        </w:rPr>
        <w:t>:</w:t>
      </w:r>
    </w:p>
    <w:p w14:paraId="7941E59C" w14:textId="0E739BC8" w:rsidR="002A1801" w:rsidRPr="002A1801" w:rsidRDefault="00D37748" w:rsidP="002A1801">
      <w:pPr>
        <w:pStyle w:val="Akapitzlist"/>
        <w:numPr>
          <w:ilvl w:val="1"/>
          <w:numId w:val="18"/>
        </w:numPr>
        <w:autoSpaceDE w:val="0"/>
        <w:autoSpaceDN w:val="0"/>
        <w:adjustRightInd w:val="0"/>
        <w:spacing w:after="0"/>
        <w:ind w:left="1276"/>
        <w:jc w:val="both"/>
        <w:rPr>
          <w:rFonts w:cstheme="minorHAnsi"/>
          <w:color w:val="000000" w:themeColor="text1"/>
        </w:rPr>
      </w:pPr>
      <w:r w:rsidRPr="002A1801">
        <w:rPr>
          <w:rFonts w:cstheme="minorHAnsi"/>
          <w:color w:val="000000" w:themeColor="text1"/>
        </w:rPr>
        <w:t xml:space="preserve"> zastosowanie innych</w:t>
      </w:r>
      <w:r w:rsidR="002A1801" w:rsidRPr="002A1801">
        <w:rPr>
          <w:rFonts w:cstheme="minorHAnsi"/>
          <w:color w:val="000000" w:themeColor="text1"/>
        </w:rPr>
        <w:t xml:space="preserve"> urządzeń, gdy pojawienie się na rynku urządzenia producenta sprzętu nowszej generacji lub nowej wersji oprogramowania, o lepszych parametrach i/lub pozwalających na zaoszczędzenie kosztów eksploatacji pod warunkiem, że te zmiany nie spowodują zwiększenia ceny;</w:t>
      </w:r>
      <w:r w:rsidRPr="002A1801">
        <w:rPr>
          <w:rFonts w:cstheme="minorHAnsi"/>
          <w:color w:val="000000" w:themeColor="text1"/>
        </w:rPr>
        <w:t xml:space="preserve"> </w:t>
      </w:r>
    </w:p>
    <w:p w14:paraId="433C712E" w14:textId="1339EDF8" w:rsidR="002A1801" w:rsidRDefault="002A1801" w:rsidP="002A1801">
      <w:pPr>
        <w:numPr>
          <w:ilvl w:val="1"/>
          <w:numId w:val="18"/>
        </w:numPr>
        <w:autoSpaceDE w:val="0"/>
        <w:autoSpaceDN w:val="0"/>
        <w:adjustRightInd w:val="0"/>
        <w:spacing w:after="0"/>
        <w:ind w:left="1276"/>
        <w:contextualSpacing/>
        <w:jc w:val="both"/>
        <w:rPr>
          <w:rFonts w:cstheme="minorHAnsi"/>
          <w:color w:val="000000" w:themeColor="text1"/>
        </w:rPr>
      </w:pPr>
      <w:r>
        <w:rPr>
          <w:rFonts w:cstheme="minorHAnsi"/>
          <w:color w:val="000000" w:themeColor="text1"/>
        </w:rPr>
        <w:t>z</w:t>
      </w:r>
      <w:r w:rsidRPr="002A1801">
        <w:rPr>
          <w:rFonts w:cstheme="minorHAnsi"/>
          <w:color w:val="000000" w:themeColor="text1"/>
        </w:rPr>
        <w:t>mian</w:t>
      </w:r>
      <w:r>
        <w:rPr>
          <w:rFonts w:cstheme="minorHAnsi"/>
          <w:color w:val="000000" w:themeColor="text1"/>
        </w:rPr>
        <w:t>ę</w:t>
      </w:r>
      <w:r w:rsidRPr="002A1801">
        <w:rPr>
          <w:rFonts w:cstheme="minorHAnsi"/>
          <w:color w:val="000000" w:themeColor="text1"/>
        </w:rPr>
        <w:t xml:space="preserve"> oferowanych przez Wykonawcę urządzeń w sytuacji, gdy</w:t>
      </w:r>
      <w:r>
        <w:rPr>
          <w:rFonts w:cstheme="minorHAnsi"/>
          <w:color w:val="000000" w:themeColor="text1"/>
        </w:rPr>
        <w:t xml:space="preserve"> </w:t>
      </w:r>
      <w:r w:rsidRPr="002A1801">
        <w:rPr>
          <w:rFonts w:cstheme="minorHAnsi"/>
          <w:color w:val="000000" w:themeColor="text1"/>
        </w:rPr>
        <w:t>producent lub jego przedstawiciel na rynku (osoba trzecia) nie będzie mógł dostarczyć</w:t>
      </w:r>
      <w:r>
        <w:rPr>
          <w:rFonts w:cstheme="minorHAnsi"/>
          <w:color w:val="000000" w:themeColor="text1"/>
        </w:rPr>
        <w:t xml:space="preserve"> </w:t>
      </w:r>
      <w:r w:rsidRPr="002A1801">
        <w:rPr>
          <w:rFonts w:cstheme="minorHAnsi"/>
          <w:color w:val="000000" w:themeColor="text1"/>
        </w:rPr>
        <w:t>oferowanych przez Wykonawcę urządzeń w terminie wyznaczonym</w:t>
      </w:r>
      <w:r>
        <w:rPr>
          <w:rFonts w:cstheme="minorHAnsi"/>
          <w:color w:val="000000" w:themeColor="text1"/>
        </w:rPr>
        <w:t xml:space="preserve"> </w:t>
      </w:r>
      <w:r w:rsidRPr="002A1801">
        <w:rPr>
          <w:rFonts w:cstheme="minorHAnsi"/>
          <w:color w:val="000000" w:themeColor="text1"/>
        </w:rPr>
        <w:t>w Umowie</w:t>
      </w:r>
      <w:r w:rsidR="00C42E6D">
        <w:rPr>
          <w:rFonts w:cstheme="minorHAnsi"/>
          <w:color w:val="000000" w:themeColor="text1"/>
        </w:rPr>
        <w:t>;</w:t>
      </w:r>
    </w:p>
    <w:p w14:paraId="613F52D3" w14:textId="11E6D7B3" w:rsidR="002A1801" w:rsidRPr="002A1801" w:rsidRDefault="002A1801" w:rsidP="002A1801">
      <w:pPr>
        <w:numPr>
          <w:ilvl w:val="1"/>
          <w:numId w:val="18"/>
        </w:numPr>
        <w:autoSpaceDE w:val="0"/>
        <w:autoSpaceDN w:val="0"/>
        <w:adjustRightInd w:val="0"/>
        <w:spacing w:after="0"/>
        <w:ind w:left="1276"/>
        <w:contextualSpacing/>
        <w:jc w:val="both"/>
        <w:rPr>
          <w:rFonts w:cstheme="minorHAnsi"/>
          <w:color w:val="000000" w:themeColor="text1"/>
        </w:rPr>
      </w:pPr>
      <w:r w:rsidRPr="002A1801">
        <w:rPr>
          <w:rFonts w:cstheme="minorHAnsi"/>
          <w:color w:val="000000" w:themeColor="text1"/>
        </w:rPr>
        <w:t>dostarczenia innego, niż określonego w Umowie urządzenia niepowodując</w:t>
      </w:r>
      <w:r w:rsidR="00C42E6D">
        <w:rPr>
          <w:rFonts w:cstheme="minorHAnsi"/>
          <w:color w:val="000000" w:themeColor="text1"/>
        </w:rPr>
        <w:t>e</w:t>
      </w:r>
      <w:r w:rsidRPr="002A1801">
        <w:rPr>
          <w:rFonts w:cstheme="minorHAnsi"/>
          <w:color w:val="000000" w:themeColor="text1"/>
        </w:rPr>
        <w:t xml:space="preserve"> zwiększenia ceny, spowodowana zakończeniem produkcji określonego</w:t>
      </w:r>
      <w:r>
        <w:rPr>
          <w:rFonts w:cstheme="minorHAnsi"/>
          <w:color w:val="000000" w:themeColor="text1"/>
        </w:rPr>
        <w:t xml:space="preserve"> </w:t>
      </w:r>
      <w:r w:rsidRPr="002A1801">
        <w:rPr>
          <w:rFonts w:cstheme="minorHAnsi"/>
          <w:color w:val="000000" w:themeColor="text1"/>
        </w:rPr>
        <w:t>w Umowie urządzenia lub wycofania go z produkcji lub obrotu, posiadającego</w:t>
      </w:r>
      <w:r>
        <w:rPr>
          <w:rFonts w:cstheme="minorHAnsi"/>
          <w:color w:val="000000" w:themeColor="text1"/>
        </w:rPr>
        <w:t xml:space="preserve"> </w:t>
      </w:r>
      <w:r w:rsidRPr="002A1801">
        <w:rPr>
          <w:rFonts w:cstheme="minorHAnsi"/>
          <w:color w:val="000000" w:themeColor="text1"/>
        </w:rPr>
        <w:t>parametry nie gorsze od zaproponowanych przez Wykonawcę w ofercie</w:t>
      </w:r>
      <w:r w:rsidR="00C42E6D">
        <w:rPr>
          <w:rFonts w:cstheme="minorHAnsi"/>
          <w:color w:val="000000" w:themeColor="text1"/>
        </w:rPr>
        <w:t>.</w:t>
      </w:r>
    </w:p>
    <w:p w14:paraId="438C9261" w14:textId="77777777" w:rsidR="002A1801" w:rsidRDefault="002A1801" w:rsidP="002A1801">
      <w:pPr>
        <w:autoSpaceDE w:val="0"/>
        <w:autoSpaceDN w:val="0"/>
        <w:adjustRightInd w:val="0"/>
        <w:spacing w:after="0"/>
        <w:contextualSpacing/>
        <w:jc w:val="both"/>
        <w:rPr>
          <w:rFonts w:cstheme="minorHAnsi"/>
          <w:color w:val="000000" w:themeColor="text1"/>
        </w:rPr>
      </w:pPr>
    </w:p>
    <w:p w14:paraId="12DC4A1D" w14:textId="26CC43F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5FED9969"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w:t>
      </w:r>
      <w:r w:rsidR="00C42E6D">
        <w:rPr>
          <w:rFonts w:cstheme="minorHAnsi"/>
          <w:color w:val="000000" w:themeColor="text1"/>
        </w:rPr>
        <w:t xml:space="preserve">nieważności zachowania </w:t>
      </w:r>
      <w:r w:rsidRPr="00487E0E">
        <w:rPr>
          <w:rFonts w:cstheme="minorHAnsi"/>
          <w:color w:val="000000" w:themeColor="text1"/>
        </w:rPr>
        <w:t xml:space="preserve">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74655CB8" w14:textId="77777777" w:rsidR="00D37748" w:rsidRDefault="00D37748" w:rsidP="00E860B8">
      <w:pPr>
        <w:spacing w:after="0"/>
        <w:ind w:left="426"/>
        <w:jc w:val="both"/>
        <w:rPr>
          <w:rFonts w:eastAsia="Times New Roman" w:cs="Calibri"/>
          <w:lang w:eastAsia="pl-PL"/>
        </w:rPr>
      </w:pPr>
    </w:p>
    <w:p w14:paraId="702B0B0D" w14:textId="6BE73E02"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9C356B">
        <w:rPr>
          <w:rFonts w:cstheme="minorHAnsi"/>
          <w:b/>
          <w:bCs/>
          <w:color w:val="000000" w:themeColor="text1"/>
        </w:rPr>
        <w:t>5</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065B9E">
      <w:pPr>
        <w:numPr>
          <w:ilvl w:val="0"/>
          <w:numId w:val="3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4A415B2B"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lastRenderedPageBreak/>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42EFD973" w14:textId="6EEAD2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 xml:space="preserve">nie rozpoczął </w:t>
      </w:r>
      <w:r w:rsidR="00652072">
        <w:rPr>
          <w:rFonts w:cstheme="minorHAnsi"/>
          <w:color w:val="000000" w:themeColor="text1"/>
        </w:rPr>
        <w:t>realizacji Przedmiotu Umowy</w:t>
      </w:r>
      <w:r w:rsidR="009C356B">
        <w:rPr>
          <w:rFonts w:cstheme="minorHAnsi"/>
          <w:color w:val="000000" w:themeColor="text1"/>
        </w:rPr>
        <w:t xml:space="preserve"> </w:t>
      </w:r>
      <w:r w:rsidRPr="00487E0E">
        <w:rPr>
          <w:rFonts w:cstheme="minorHAnsi"/>
          <w:color w:val="000000" w:themeColor="text1"/>
        </w:rPr>
        <w:t>bez uzasadnionej przyczyny i nie podjął ich pomimo wezwania Zamawiającego, złożonego na piśmie,</w:t>
      </w:r>
    </w:p>
    <w:p w14:paraId="7582AD9D" w14:textId="2CB75DA1" w:rsidR="00D37748" w:rsidRPr="00487E0E" w:rsidRDefault="00D37748" w:rsidP="00065B9E">
      <w:pPr>
        <w:pStyle w:val="Akapitzlist"/>
        <w:numPr>
          <w:ilvl w:val="0"/>
          <w:numId w:val="35"/>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 xml:space="preserve">Wykonawcy – gdy Zamawiający, bez podania uzasadnionej przyczyny, odmawia odbioru </w:t>
      </w:r>
      <w:r w:rsidR="00C23C43">
        <w:rPr>
          <w:rFonts w:cstheme="minorHAnsi"/>
          <w:color w:val="000000" w:themeColor="text1"/>
        </w:rPr>
        <w:t>częściowego</w:t>
      </w:r>
      <w:r w:rsidRPr="00487E0E">
        <w:rPr>
          <w:rFonts w:cstheme="minorHAnsi"/>
          <w:color w:val="000000" w:themeColor="text1"/>
        </w:rPr>
        <w:t xml:space="preserve"> lub podpisania protokołu odbioru końcowego.</w:t>
      </w:r>
    </w:p>
    <w:p w14:paraId="314B5C0B"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11F94DEB"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w toku, według stanu na dzień odstąpienia,</w:t>
      </w:r>
    </w:p>
    <w:p w14:paraId="20D39F0A" w14:textId="6D4575D3"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w:t>
      </w:r>
      <w:r w:rsidR="009C356B">
        <w:rPr>
          <w:rFonts w:cstheme="minorHAnsi"/>
          <w:color w:val="000000" w:themeColor="text1"/>
        </w:rPr>
        <w:t xml:space="preserve">prace </w:t>
      </w:r>
      <w:r w:rsidRPr="00487E0E">
        <w:rPr>
          <w:rFonts w:cstheme="minorHAnsi"/>
          <w:color w:val="000000" w:themeColor="text1"/>
        </w:rPr>
        <w:t xml:space="preserve">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0535E2C3"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w:t>
      </w:r>
      <w:r w:rsidR="009C356B">
        <w:rPr>
          <w:rFonts w:cstheme="minorHAnsi"/>
          <w:color w:val="000000" w:themeColor="text1"/>
        </w:rPr>
        <w:t>prac</w:t>
      </w:r>
      <w:r w:rsidRPr="00487E0E">
        <w:rPr>
          <w:rFonts w:cstheme="minorHAnsi"/>
          <w:color w:val="000000" w:themeColor="text1"/>
        </w:rPr>
        <w:t xml:space="preserve">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r w:rsidR="00652072">
        <w:rPr>
          <w:rFonts w:cstheme="minorHAnsi"/>
          <w:color w:val="000000" w:themeColor="text1"/>
        </w:rPr>
        <w:t>.</w:t>
      </w:r>
    </w:p>
    <w:p w14:paraId="569DEAC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7F4901F7"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dokonania odbioru przerwanych </w:t>
      </w:r>
      <w:r w:rsidR="009C356B">
        <w:rPr>
          <w:rFonts w:cstheme="minorHAnsi"/>
          <w:color w:val="000000" w:themeColor="text1"/>
        </w:rPr>
        <w:t xml:space="preserve">prac </w:t>
      </w:r>
      <w:r w:rsidRPr="00487E0E">
        <w:rPr>
          <w:rFonts w:cstheme="minorHAnsi"/>
          <w:color w:val="000000" w:themeColor="text1"/>
        </w:rPr>
        <w:t>oraz zapłaty wynagrodzenia za</w:t>
      </w:r>
      <w:r w:rsidR="009C356B">
        <w:rPr>
          <w:rFonts w:cstheme="minorHAnsi"/>
          <w:color w:val="000000" w:themeColor="text1"/>
        </w:rPr>
        <w:t xml:space="preserve"> wykonany częściowo </w:t>
      </w:r>
      <w:r w:rsidR="00652072">
        <w:rPr>
          <w:rFonts w:cstheme="minorHAnsi"/>
          <w:color w:val="000000" w:themeColor="text1"/>
        </w:rPr>
        <w:t>P</w:t>
      </w:r>
      <w:r w:rsidR="009C356B">
        <w:rPr>
          <w:rFonts w:cstheme="minorHAnsi"/>
          <w:color w:val="000000" w:themeColor="text1"/>
        </w:rPr>
        <w:t>rzedmiot Umowy</w:t>
      </w:r>
      <w:r w:rsidRPr="00487E0E">
        <w:rPr>
          <w:rFonts w:cstheme="minorHAnsi"/>
          <w:color w:val="000000" w:themeColor="text1"/>
        </w:rPr>
        <w:t>, któr</w:t>
      </w:r>
      <w:r w:rsidR="009C356B">
        <w:rPr>
          <w:rFonts w:cstheme="minorHAnsi"/>
          <w:color w:val="000000" w:themeColor="text1"/>
        </w:rPr>
        <w:t>y</w:t>
      </w:r>
      <w:r w:rsidRPr="00487E0E">
        <w:rPr>
          <w:rFonts w:cstheme="minorHAnsi"/>
          <w:color w:val="000000" w:themeColor="text1"/>
        </w:rPr>
        <w:t xml:space="preserve"> został wykonan</w:t>
      </w:r>
      <w:r w:rsidR="009C356B">
        <w:rPr>
          <w:rFonts w:cstheme="minorHAnsi"/>
          <w:color w:val="000000" w:themeColor="text1"/>
        </w:rPr>
        <w:t>y</w:t>
      </w:r>
      <w:r w:rsidRPr="00487E0E">
        <w:rPr>
          <w:rFonts w:cstheme="minorHAnsi"/>
          <w:color w:val="000000" w:themeColor="text1"/>
        </w:rPr>
        <w:t xml:space="preserve"> do dnia odstąpienia,</w:t>
      </w:r>
    </w:p>
    <w:p w14:paraId="77589F64" w14:textId="7F4F51CF"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w:t>
      </w:r>
      <w:r w:rsidR="00652072">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mowy</w:t>
      </w:r>
      <w:r w:rsidR="00652072">
        <w:rPr>
          <w:rFonts w:cstheme="minorHAnsi"/>
          <w:color w:val="000000" w:themeColor="text1"/>
        </w:rPr>
        <w:t>.</w:t>
      </w:r>
    </w:p>
    <w:p w14:paraId="464C63F2" w14:textId="321E9B48" w:rsidR="00D37748" w:rsidRDefault="00D37748" w:rsidP="00065B9E">
      <w:pPr>
        <w:numPr>
          <w:ilvl w:val="0"/>
          <w:numId w:val="34"/>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objęty protokołem inwentaryzacyjnym w toku. Bieg terminu gwarancji i rękojmi zaczyna się z dniem podpisania protokołu inwentaryzacyjnego.</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2ED2BBCD" w14:textId="77777777" w:rsidR="00D772EA" w:rsidRDefault="00D772EA" w:rsidP="005F6538">
      <w:pPr>
        <w:autoSpaceDE w:val="0"/>
        <w:autoSpaceDN w:val="0"/>
        <w:adjustRightInd w:val="0"/>
        <w:spacing w:after="0"/>
        <w:jc w:val="center"/>
        <w:rPr>
          <w:rFonts w:cs="Calibri"/>
          <w:b/>
          <w:bCs/>
        </w:rPr>
      </w:pPr>
    </w:p>
    <w:p w14:paraId="0220C6BA" w14:textId="54D69DFC" w:rsidR="005F6538" w:rsidRPr="00487E0E" w:rsidRDefault="005F6538" w:rsidP="005F6538">
      <w:pPr>
        <w:autoSpaceDE w:val="0"/>
        <w:autoSpaceDN w:val="0"/>
        <w:adjustRightInd w:val="0"/>
        <w:spacing w:after="0"/>
        <w:jc w:val="center"/>
        <w:rPr>
          <w:rFonts w:cs="Calibri"/>
          <w:b/>
          <w:bCs/>
        </w:rPr>
      </w:pPr>
      <w:r>
        <w:rPr>
          <w:rFonts w:cs="Calibri"/>
          <w:b/>
          <w:bCs/>
        </w:rPr>
        <w:t>§ 1</w:t>
      </w:r>
      <w:r w:rsidR="00DC27B3">
        <w:rPr>
          <w:rFonts w:cs="Calibri"/>
          <w:b/>
          <w:bCs/>
        </w:rPr>
        <w:t>6</w:t>
      </w:r>
      <w:r w:rsidR="000C07F0">
        <w:rPr>
          <w:rFonts w:cs="Calibri"/>
          <w:b/>
          <w:bCs/>
        </w:rPr>
        <w:t>.</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2102776D"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sidR="00652072">
        <w:rPr>
          <w:rFonts w:cs="Calibri"/>
        </w:rPr>
        <w:t xml:space="preserve"> </w:t>
      </w:r>
      <w:r>
        <w:rPr>
          <w:rFonts w:cs="Calibri"/>
        </w:rPr>
        <w:t>oraz ustawy Prawo Zamówień Publicznych</w:t>
      </w:r>
      <w:r w:rsidRPr="00487E0E">
        <w:rPr>
          <w:rFonts w:cs="Calibri"/>
        </w:rPr>
        <w:t>.</w:t>
      </w:r>
    </w:p>
    <w:p w14:paraId="746F66EF" w14:textId="2D5F73BE" w:rsidR="005F6538"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sidR="000C07F0">
        <w:rPr>
          <w:rFonts w:cs="Calibri"/>
        </w:rPr>
        <w:t>/w formie elektronicznej.</w:t>
      </w:r>
    </w:p>
    <w:p w14:paraId="70CCD79B" w14:textId="77777777" w:rsidR="005F6538" w:rsidRPr="003200C7" w:rsidRDefault="005F6538" w:rsidP="005F6538">
      <w:pPr>
        <w:pStyle w:val="Akapitzlist"/>
        <w:autoSpaceDE w:val="0"/>
        <w:autoSpaceDN w:val="0"/>
        <w:adjustRightInd w:val="0"/>
        <w:spacing w:after="0" w:line="240" w:lineRule="auto"/>
        <w:ind w:left="1440"/>
        <w:jc w:val="both"/>
        <w:rPr>
          <w:rFonts w:cs="Calibri"/>
          <w:b/>
          <w:bCs/>
        </w:rPr>
      </w:pPr>
    </w:p>
    <w:p w14:paraId="7D784E04" w14:textId="77777777" w:rsidR="005F6538" w:rsidRDefault="005F6538"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03E812CE"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lastRenderedPageBreak/>
        <w:t>§</w:t>
      </w:r>
      <w:r w:rsidR="00065B9E">
        <w:rPr>
          <w:rFonts w:cs="Calibri"/>
          <w:b/>
          <w:bCs/>
        </w:rPr>
        <w:t>1</w:t>
      </w:r>
      <w:r w:rsidR="009C356B">
        <w:rPr>
          <w:rFonts w:cs="Calibri"/>
          <w:b/>
          <w:bCs/>
        </w:rPr>
        <w:t>8</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8"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9"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lastRenderedPageBreak/>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37EE" w14:textId="77777777" w:rsidR="005303F5" w:rsidRDefault="005303F5" w:rsidP="00414EEF">
      <w:pPr>
        <w:spacing w:after="0" w:line="240" w:lineRule="auto"/>
      </w:pPr>
      <w:r>
        <w:separator/>
      </w:r>
    </w:p>
  </w:endnote>
  <w:endnote w:type="continuationSeparator" w:id="0">
    <w:p w14:paraId="0944D6D1" w14:textId="77777777" w:rsidR="005303F5" w:rsidRDefault="005303F5"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E7D9" w14:textId="77777777" w:rsidR="005303F5" w:rsidRDefault="005303F5" w:rsidP="00414EEF">
      <w:pPr>
        <w:spacing w:after="0" w:line="240" w:lineRule="auto"/>
      </w:pPr>
      <w:r>
        <w:separator/>
      </w:r>
    </w:p>
  </w:footnote>
  <w:footnote w:type="continuationSeparator" w:id="0">
    <w:p w14:paraId="1E369A76" w14:textId="77777777" w:rsidR="005303F5" w:rsidRDefault="005303F5"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CE06" w14:textId="2DF4C65F" w:rsidR="00D64F55" w:rsidRDefault="00D64F55" w:rsidP="00EB4354">
    <w:pPr>
      <w:pStyle w:val="Nagwek"/>
      <w:jc w:val="center"/>
    </w:pPr>
    <w:bookmarkStart w:id="14" w:name="_Hlk100824021"/>
    <w:bookmarkStart w:id="15" w:name="_Hlk100824022"/>
    <w:r w:rsidRPr="0046686D">
      <w:rPr>
        <w:noProof/>
      </w:rPr>
      <w:drawing>
        <wp:inline distT="0" distB="0" distL="0" distR="0" wp14:anchorId="2ED614D4" wp14:editId="3DEFA75F">
          <wp:extent cx="3771900" cy="1190625"/>
          <wp:effectExtent l="0" t="0" r="0" b="9525"/>
          <wp:docPr id="132187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90625"/>
                  </a:xfrm>
                  <a:prstGeom prst="rect">
                    <a:avLst/>
                  </a:prstGeom>
                  <a:noFill/>
                  <a:ln>
                    <a:noFill/>
                  </a:ln>
                </pic:spPr>
              </pic:pic>
            </a:graphicData>
          </a:graphic>
        </wp:inline>
      </w:drawing>
    </w:r>
  </w:p>
  <w:p w14:paraId="5591A12F" w14:textId="77777777" w:rsidR="00D64F55" w:rsidRPr="0046686D" w:rsidRDefault="00D64F55" w:rsidP="00EB4354">
    <w:pPr>
      <w:autoSpaceDE w:val="0"/>
      <w:autoSpaceDN w:val="0"/>
      <w:adjustRightInd w:val="0"/>
      <w:spacing w:after="0" w:line="240" w:lineRule="auto"/>
      <w:rPr>
        <w:rFonts w:ascii="Arial" w:hAnsi="Arial" w:cs="Arial"/>
        <w:color w:val="000000"/>
        <w:sz w:val="24"/>
        <w:szCs w:val="24"/>
        <w:lang w:eastAsia="pl-PL"/>
      </w:rPr>
    </w:pPr>
  </w:p>
  <w:p w14:paraId="4EE15C38" w14:textId="77777777" w:rsidR="00D64F55" w:rsidRPr="0046686D" w:rsidRDefault="00D64F55" w:rsidP="00EB4354">
    <w:pPr>
      <w:pStyle w:val="Nagwek"/>
      <w:jc w:val="center"/>
    </w:pPr>
    <w:r w:rsidRPr="0046686D">
      <w:rPr>
        <w:rFonts w:ascii="Arial" w:hAnsi="Arial" w:cs="Arial"/>
        <w:color w:val="000000"/>
        <w:sz w:val="24"/>
        <w:szCs w:val="24"/>
        <w:lang w:eastAsia="pl-PL"/>
      </w:rPr>
      <w:t xml:space="preserve"> </w:t>
    </w:r>
    <w:r w:rsidRPr="0046686D">
      <w:rPr>
        <w:rFonts w:ascii="Arial" w:hAnsi="Arial" w:cs="Arial"/>
        <w:i/>
        <w:iCs/>
        <w:color w:val="000000"/>
        <w:sz w:val="18"/>
        <w:szCs w:val="18"/>
        <w:lang w:eastAsia="pl-PL"/>
      </w:rPr>
      <w:t>Zamówienie współfinansowane z Rządowego Funduszu Polski Ład: Programu Inwestycji Strategicznych</w:t>
    </w:r>
    <w:bookmarkEnd w:id="14"/>
    <w:bookmarkEnd w:id="15"/>
  </w:p>
  <w:p w14:paraId="7F88CBD9" w14:textId="77777777" w:rsidR="00D64F55" w:rsidRDefault="00D64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80FA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E7142"/>
    <w:multiLevelType w:val="hybridMultilevel"/>
    <w:tmpl w:val="EC2614AA"/>
    <w:lvl w:ilvl="0" w:tplc="150840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5"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D5018E"/>
    <w:multiLevelType w:val="hybridMultilevel"/>
    <w:tmpl w:val="CE02D1EE"/>
    <w:lvl w:ilvl="0" w:tplc="234EF25E">
      <w:start w:val="2"/>
      <w:numFmt w:val="decimal"/>
      <w:lvlText w:val="%1."/>
      <w:lvlJc w:val="left"/>
      <w:pPr>
        <w:ind w:left="720" w:hanging="360"/>
      </w:pPr>
      <w:rPr>
        <w:rFonts w:hint="default"/>
        <w:b w:val="0"/>
        <w:bCs/>
      </w:rPr>
    </w:lvl>
    <w:lvl w:ilvl="1" w:tplc="52B2F6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07F54"/>
    <w:multiLevelType w:val="hybridMultilevel"/>
    <w:tmpl w:val="DC183A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5B16A5"/>
    <w:multiLevelType w:val="hybridMultilevel"/>
    <w:tmpl w:val="AF7E1C4A"/>
    <w:lvl w:ilvl="0" w:tplc="ADA05836">
      <w:start w:val="1"/>
      <w:numFmt w:val="decimal"/>
      <w:lvlText w:val="%1."/>
      <w:lvlJc w:val="left"/>
      <w:pPr>
        <w:ind w:left="720" w:hanging="360"/>
      </w:pPr>
      <w:rPr>
        <w:rFonts w:hint="default"/>
        <w:b w:val="0"/>
        <w:bCs w:val="0"/>
        <w:i w:val="0"/>
        <w:iCs w:val="0"/>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E452B5D"/>
    <w:multiLevelType w:val="hybridMultilevel"/>
    <w:tmpl w:val="D2AC9B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2"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E85338"/>
    <w:multiLevelType w:val="hybridMultilevel"/>
    <w:tmpl w:val="E12ABF7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271116">
    <w:abstractNumId w:val="35"/>
  </w:num>
  <w:num w:numId="2" w16cid:durableId="1328360052">
    <w:abstractNumId w:val="13"/>
  </w:num>
  <w:num w:numId="3" w16cid:durableId="1820611721">
    <w:abstractNumId w:val="24"/>
  </w:num>
  <w:num w:numId="4" w16cid:durableId="142160828">
    <w:abstractNumId w:val="7"/>
  </w:num>
  <w:num w:numId="5" w16cid:durableId="1303929669">
    <w:abstractNumId w:val="14"/>
  </w:num>
  <w:num w:numId="6" w16cid:durableId="159662597">
    <w:abstractNumId w:val="22"/>
  </w:num>
  <w:num w:numId="7" w16cid:durableId="1267227062">
    <w:abstractNumId w:val="31"/>
  </w:num>
  <w:num w:numId="8" w16cid:durableId="1849784802">
    <w:abstractNumId w:val="33"/>
  </w:num>
  <w:num w:numId="9" w16cid:durableId="366301040">
    <w:abstractNumId w:val="2"/>
  </w:num>
  <w:num w:numId="10" w16cid:durableId="1874077261">
    <w:abstractNumId w:val="52"/>
  </w:num>
  <w:num w:numId="11" w16cid:durableId="197279855">
    <w:abstractNumId w:val="51"/>
  </w:num>
  <w:num w:numId="12" w16cid:durableId="1623076211">
    <w:abstractNumId w:val="8"/>
  </w:num>
  <w:num w:numId="13" w16cid:durableId="1594122012">
    <w:abstractNumId w:val="19"/>
  </w:num>
  <w:num w:numId="14" w16cid:durableId="2124033676">
    <w:abstractNumId w:val="26"/>
  </w:num>
  <w:num w:numId="15" w16cid:durableId="2096173002">
    <w:abstractNumId w:val="42"/>
  </w:num>
  <w:num w:numId="16" w16cid:durableId="280693458">
    <w:abstractNumId w:val="29"/>
  </w:num>
  <w:num w:numId="17" w16cid:durableId="127554370">
    <w:abstractNumId w:val="4"/>
  </w:num>
  <w:num w:numId="18" w16cid:durableId="609171127">
    <w:abstractNumId w:val="27"/>
  </w:num>
  <w:num w:numId="19" w16cid:durableId="822115922">
    <w:abstractNumId w:val="50"/>
  </w:num>
  <w:num w:numId="20" w16cid:durableId="2035689227">
    <w:abstractNumId w:val="5"/>
  </w:num>
  <w:num w:numId="21" w16cid:durableId="666398423">
    <w:abstractNumId w:val="37"/>
  </w:num>
  <w:num w:numId="22" w16cid:durableId="1645500587">
    <w:abstractNumId w:val="41"/>
  </w:num>
  <w:num w:numId="23" w16cid:durableId="1738287060">
    <w:abstractNumId w:val="30"/>
  </w:num>
  <w:num w:numId="24" w16cid:durableId="1008675115">
    <w:abstractNumId w:val="38"/>
  </w:num>
  <w:num w:numId="25" w16cid:durableId="289744655">
    <w:abstractNumId w:val="25"/>
  </w:num>
  <w:num w:numId="26" w16cid:durableId="501310851">
    <w:abstractNumId w:val="48"/>
  </w:num>
  <w:num w:numId="27" w16cid:durableId="40060222">
    <w:abstractNumId w:val="17"/>
  </w:num>
  <w:num w:numId="28" w16cid:durableId="559363825">
    <w:abstractNumId w:val="28"/>
  </w:num>
  <w:num w:numId="29" w16cid:durableId="2010794496">
    <w:abstractNumId w:val="1"/>
  </w:num>
  <w:num w:numId="30" w16cid:durableId="1261839190">
    <w:abstractNumId w:val="43"/>
  </w:num>
  <w:num w:numId="31" w16cid:durableId="298413575">
    <w:abstractNumId w:val="36"/>
  </w:num>
  <w:num w:numId="32" w16cid:durableId="821507835">
    <w:abstractNumId w:val="21"/>
  </w:num>
  <w:num w:numId="33" w16cid:durableId="1152482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38586">
    <w:abstractNumId w:val="49"/>
  </w:num>
  <w:num w:numId="35" w16cid:durableId="1335108085">
    <w:abstractNumId w:val="40"/>
  </w:num>
  <w:num w:numId="36" w16cid:durableId="1331719724">
    <w:abstractNumId w:val="39"/>
  </w:num>
  <w:num w:numId="37" w16cid:durableId="328362755">
    <w:abstractNumId w:val="6"/>
  </w:num>
  <w:num w:numId="38" w16cid:durableId="1738745591">
    <w:abstractNumId w:val="44"/>
  </w:num>
  <w:num w:numId="39" w16cid:durableId="1772317765">
    <w:abstractNumId w:val="34"/>
  </w:num>
  <w:num w:numId="40" w16cid:durableId="298462993">
    <w:abstractNumId w:val="16"/>
  </w:num>
  <w:num w:numId="41" w16cid:durableId="932401409">
    <w:abstractNumId w:val="3"/>
  </w:num>
  <w:num w:numId="42" w16cid:durableId="1330015209">
    <w:abstractNumId w:val="10"/>
  </w:num>
  <w:num w:numId="43" w16cid:durableId="19208766">
    <w:abstractNumId w:val="15"/>
  </w:num>
  <w:num w:numId="44" w16cid:durableId="1191534682">
    <w:abstractNumId w:val="20"/>
  </w:num>
  <w:num w:numId="45" w16cid:durableId="1646541372">
    <w:abstractNumId w:val="23"/>
  </w:num>
  <w:num w:numId="46" w16cid:durableId="1824546808">
    <w:abstractNumId w:val="32"/>
  </w:num>
  <w:num w:numId="47" w16cid:durableId="871840968">
    <w:abstractNumId w:val="18"/>
  </w:num>
  <w:num w:numId="48" w16cid:durableId="486095353">
    <w:abstractNumId w:val="11"/>
  </w:num>
  <w:num w:numId="49" w16cid:durableId="1747917096">
    <w:abstractNumId w:val="45"/>
  </w:num>
  <w:num w:numId="50" w16cid:durableId="330523346">
    <w:abstractNumId w:val="12"/>
  </w:num>
  <w:num w:numId="51" w16cid:durableId="1532379302">
    <w:abstractNumId w:val="53"/>
  </w:num>
  <w:num w:numId="52" w16cid:durableId="2113669153">
    <w:abstractNumId w:val="9"/>
  </w:num>
  <w:num w:numId="53" w16cid:durableId="1720594547">
    <w:abstractNumId w:val="0"/>
  </w:num>
  <w:num w:numId="54" w16cid:durableId="133634578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20EBF"/>
    <w:rsid w:val="000330E0"/>
    <w:rsid w:val="00065B9E"/>
    <w:rsid w:val="00086C3E"/>
    <w:rsid w:val="00087C5C"/>
    <w:rsid w:val="00096A2C"/>
    <w:rsid w:val="000A0173"/>
    <w:rsid w:val="000C07F0"/>
    <w:rsid w:val="000C754E"/>
    <w:rsid w:val="000D1D6F"/>
    <w:rsid w:val="000E42CE"/>
    <w:rsid w:val="000F7D22"/>
    <w:rsid w:val="00104B91"/>
    <w:rsid w:val="001601A2"/>
    <w:rsid w:val="00167663"/>
    <w:rsid w:val="00175A01"/>
    <w:rsid w:val="001837A0"/>
    <w:rsid w:val="00186371"/>
    <w:rsid w:val="001A5901"/>
    <w:rsid w:val="001C1020"/>
    <w:rsid w:val="001D7479"/>
    <w:rsid w:val="001E00BE"/>
    <w:rsid w:val="001E1439"/>
    <w:rsid w:val="001F2A2B"/>
    <w:rsid w:val="002017A7"/>
    <w:rsid w:val="0022355E"/>
    <w:rsid w:val="00227E74"/>
    <w:rsid w:val="00231F56"/>
    <w:rsid w:val="00265E1D"/>
    <w:rsid w:val="0028004E"/>
    <w:rsid w:val="00281C8E"/>
    <w:rsid w:val="00297303"/>
    <w:rsid w:val="002A1801"/>
    <w:rsid w:val="002A2572"/>
    <w:rsid w:val="002A30C4"/>
    <w:rsid w:val="002A789A"/>
    <w:rsid w:val="002B5EEF"/>
    <w:rsid w:val="002C1372"/>
    <w:rsid w:val="002C5A73"/>
    <w:rsid w:val="002D3ED7"/>
    <w:rsid w:val="002E0E31"/>
    <w:rsid w:val="002E405E"/>
    <w:rsid w:val="00313016"/>
    <w:rsid w:val="00316A85"/>
    <w:rsid w:val="00323003"/>
    <w:rsid w:val="00336145"/>
    <w:rsid w:val="003546C5"/>
    <w:rsid w:val="00367860"/>
    <w:rsid w:val="00376C9D"/>
    <w:rsid w:val="003A4427"/>
    <w:rsid w:val="003B04FC"/>
    <w:rsid w:val="003D281D"/>
    <w:rsid w:val="004074C3"/>
    <w:rsid w:val="00414EEF"/>
    <w:rsid w:val="0043522A"/>
    <w:rsid w:val="004417F1"/>
    <w:rsid w:val="00442F6C"/>
    <w:rsid w:val="004543B6"/>
    <w:rsid w:val="00456A06"/>
    <w:rsid w:val="00474746"/>
    <w:rsid w:val="004813F7"/>
    <w:rsid w:val="004B00F5"/>
    <w:rsid w:val="004D50BD"/>
    <w:rsid w:val="004E1C2A"/>
    <w:rsid w:val="004F169B"/>
    <w:rsid w:val="004F6E32"/>
    <w:rsid w:val="00501C3B"/>
    <w:rsid w:val="0050592C"/>
    <w:rsid w:val="00521C82"/>
    <w:rsid w:val="00526278"/>
    <w:rsid w:val="005303F5"/>
    <w:rsid w:val="005462FC"/>
    <w:rsid w:val="005715A9"/>
    <w:rsid w:val="0057799F"/>
    <w:rsid w:val="005A302C"/>
    <w:rsid w:val="005B3E91"/>
    <w:rsid w:val="005D0141"/>
    <w:rsid w:val="005E20DF"/>
    <w:rsid w:val="005F6538"/>
    <w:rsid w:val="00600479"/>
    <w:rsid w:val="0061267B"/>
    <w:rsid w:val="006415F9"/>
    <w:rsid w:val="006506B1"/>
    <w:rsid w:val="00652072"/>
    <w:rsid w:val="006561D0"/>
    <w:rsid w:val="0068336C"/>
    <w:rsid w:val="006842FC"/>
    <w:rsid w:val="006860DD"/>
    <w:rsid w:val="00687664"/>
    <w:rsid w:val="006D05B2"/>
    <w:rsid w:val="006E4BAF"/>
    <w:rsid w:val="006F705F"/>
    <w:rsid w:val="00706C03"/>
    <w:rsid w:val="007259F3"/>
    <w:rsid w:val="00734934"/>
    <w:rsid w:val="00742E3B"/>
    <w:rsid w:val="007450FA"/>
    <w:rsid w:val="00746C4D"/>
    <w:rsid w:val="00756153"/>
    <w:rsid w:val="007567B7"/>
    <w:rsid w:val="007736CC"/>
    <w:rsid w:val="00784FA9"/>
    <w:rsid w:val="007911D2"/>
    <w:rsid w:val="007A7998"/>
    <w:rsid w:val="007B785E"/>
    <w:rsid w:val="00827988"/>
    <w:rsid w:val="00831038"/>
    <w:rsid w:val="008447BA"/>
    <w:rsid w:val="00851D88"/>
    <w:rsid w:val="00886DF8"/>
    <w:rsid w:val="008A32A2"/>
    <w:rsid w:val="008C3B7C"/>
    <w:rsid w:val="00902DBF"/>
    <w:rsid w:val="009355B5"/>
    <w:rsid w:val="00942C9F"/>
    <w:rsid w:val="0095098E"/>
    <w:rsid w:val="00950BA6"/>
    <w:rsid w:val="00963C1E"/>
    <w:rsid w:val="00970265"/>
    <w:rsid w:val="009C13BE"/>
    <w:rsid w:val="009C2061"/>
    <w:rsid w:val="009C356B"/>
    <w:rsid w:val="009C3BEC"/>
    <w:rsid w:val="009D3797"/>
    <w:rsid w:val="009D7C0E"/>
    <w:rsid w:val="00A04CD7"/>
    <w:rsid w:val="00A1126C"/>
    <w:rsid w:val="00A35684"/>
    <w:rsid w:val="00A410C9"/>
    <w:rsid w:val="00A45747"/>
    <w:rsid w:val="00A47DEF"/>
    <w:rsid w:val="00A51D5D"/>
    <w:rsid w:val="00A570D1"/>
    <w:rsid w:val="00A63192"/>
    <w:rsid w:val="00A812DE"/>
    <w:rsid w:val="00A818F4"/>
    <w:rsid w:val="00A8352A"/>
    <w:rsid w:val="00AA594D"/>
    <w:rsid w:val="00AB29F1"/>
    <w:rsid w:val="00AC172C"/>
    <w:rsid w:val="00B32FBF"/>
    <w:rsid w:val="00B438E1"/>
    <w:rsid w:val="00B515A9"/>
    <w:rsid w:val="00B66FCC"/>
    <w:rsid w:val="00B85630"/>
    <w:rsid w:val="00B94B64"/>
    <w:rsid w:val="00BA2647"/>
    <w:rsid w:val="00BB0E40"/>
    <w:rsid w:val="00BC2544"/>
    <w:rsid w:val="00BD005F"/>
    <w:rsid w:val="00BF3C0F"/>
    <w:rsid w:val="00C21430"/>
    <w:rsid w:val="00C23C43"/>
    <w:rsid w:val="00C34704"/>
    <w:rsid w:val="00C36C75"/>
    <w:rsid w:val="00C37311"/>
    <w:rsid w:val="00C42E6D"/>
    <w:rsid w:val="00C6333C"/>
    <w:rsid w:val="00C64F60"/>
    <w:rsid w:val="00C75C9F"/>
    <w:rsid w:val="00C769AD"/>
    <w:rsid w:val="00C77BAC"/>
    <w:rsid w:val="00C903F0"/>
    <w:rsid w:val="00CA0C91"/>
    <w:rsid w:val="00CC3331"/>
    <w:rsid w:val="00CE22C1"/>
    <w:rsid w:val="00CE5270"/>
    <w:rsid w:val="00D00DD1"/>
    <w:rsid w:val="00D117A7"/>
    <w:rsid w:val="00D11964"/>
    <w:rsid w:val="00D228C4"/>
    <w:rsid w:val="00D32CA5"/>
    <w:rsid w:val="00D37748"/>
    <w:rsid w:val="00D47851"/>
    <w:rsid w:val="00D6144F"/>
    <w:rsid w:val="00D64F55"/>
    <w:rsid w:val="00D70F1D"/>
    <w:rsid w:val="00D72250"/>
    <w:rsid w:val="00D772EA"/>
    <w:rsid w:val="00D82699"/>
    <w:rsid w:val="00D92FBF"/>
    <w:rsid w:val="00DB668B"/>
    <w:rsid w:val="00DC0F43"/>
    <w:rsid w:val="00DC27B3"/>
    <w:rsid w:val="00DD0A6D"/>
    <w:rsid w:val="00DD4B34"/>
    <w:rsid w:val="00DF6E2D"/>
    <w:rsid w:val="00E21F3F"/>
    <w:rsid w:val="00E34831"/>
    <w:rsid w:val="00E537F7"/>
    <w:rsid w:val="00E63D25"/>
    <w:rsid w:val="00E860B8"/>
    <w:rsid w:val="00EA2624"/>
    <w:rsid w:val="00EB4354"/>
    <w:rsid w:val="00EB6C5D"/>
    <w:rsid w:val="00ED4C74"/>
    <w:rsid w:val="00EE27DD"/>
    <w:rsid w:val="00EE2E59"/>
    <w:rsid w:val="00EF5FDB"/>
    <w:rsid w:val="00F43D74"/>
    <w:rsid w:val="00F44584"/>
    <w:rsid w:val="00F57A7E"/>
    <w:rsid w:val="00F71A9D"/>
    <w:rsid w:val="00F82212"/>
    <w:rsid w:val="00F8333C"/>
    <w:rsid w:val="00F941DA"/>
    <w:rsid w:val="00F97402"/>
    <w:rsid w:val="00F97738"/>
    <w:rsid w:val="00F97E89"/>
    <w:rsid w:val="00FE703F"/>
    <w:rsid w:val="00FE7D4D"/>
    <w:rsid w:val="00FF2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basedOn w:val="Normalny"/>
    <w:link w:val="NagwekZnak"/>
    <w:unhideWhenUsed/>
    <w:rsid w:val="00EB4354"/>
    <w:pPr>
      <w:tabs>
        <w:tab w:val="center" w:pos="4536"/>
        <w:tab w:val="right" w:pos="9072"/>
      </w:tabs>
      <w:spacing w:after="0" w:line="240" w:lineRule="auto"/>
    </w:pPr>
  </w:style>
  <w:style w:type="character" w:customStyle="1" w:styleId="NagwekZnak">
    <w:name w:val="Nagłówek Znak"/>
    <w:basedOn w:val="Domylnaczcionkaakapitu"/>
    <w:link w:val="Nagwek"/>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semiHidden/>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 w:type="paragraph" w:customStyle="1" w:styleId="Zawartotabeli">
    <w:name w:val="Zawartość tabeli"/>
    <w:basedOn w:val="Normalny"/>
    <w:rsid w:val="006D05B2"/>
    <w:pPr>
      <w:suppressLineNumbers/>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7771</Words>
  <Characters>46628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Inwestycje</cp:lastModifiedBy>
  <cp:revision>6</cp:revision>
  <cp:lastPrinted>2024-04-02T10:07:00Z</cp:lastPrinted>
  <dcterms:created xsi:type="dcterms:W3CDTF">2024-07-10T20:47:00Z</dcterms:created>
  <dcterms:modified xsi:type="dcterms:W3CDTF">2024-07-11T12:41:00Z</dcterms:modified>
</cp:coreProperties>
</file>