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122" w:rsidRPr="00177AA4" w:rsidRDefault="00E87122" w:rsidP="00177AA4">
      <w:pPr>
        <w:jc w:val="both"/>
        <w:rPr>
          <w:rFonts w:cstheme="minorHAnsi"/>
          <w:sz w:val="24"/>
          <w:szCs w:val="24"/>
        </w:rPr>
      </w:pPr>
      <w:r w:rsidRPr="00177AA4">
        <w:rPr>
          <w:rFonts w:cstheme="minorHAnsi"/>
          <w:sz w:val="24"/>
          <w:szCs w:val="24"/>
        </w:rPr>
        <w:t>GK.271.</w:t>
      </w:r>
      <w:r w:rsidR="00C32A62">
        <w:rPr>
          <w:rFonts w:cstheme="minorHAnsi"/>
          <w:sz w:val="24"/>
          <w:szCs w:val="24"/>
        </w:rPr>
        <w:t>8</w:t>
      </w:r>
      <w:r w:rsidRPr="00177AA4">
        <w:rPr>
          <w:rFonts w:cstheme="minorHAnsi"/>
          <w:sz w:val="24"/>
          <w:szCs w:val="24"/>
        </w:rPr>
        <w:t>.202</w:t>
      </w:r>
      <w:r w:rsidR="00743885">
        <w:rPr>
          <w:rFonts w:cstheme="minorHAnsi"/>
          <w:sz w:val="24"/>
          <w:szCs w:val="24"/>
        </w:rPr>
        <w:t>4</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C32A62">
        <w:rPr>
          <w:rFonts w:cstheme="minorHAnsi"/>
          <w:sz w:val="24"/>
          <w:szCs w:val="24"/>
        </w:rPr>
        <w:t>25</w:t>
      </w:r>
      <w:r w:rsidR="00BD0281">
        <w:rPr>
          <w:rFonts w:cstheme="minorHAnsi"/>
          <w:sz w:val="24"/>
          <w:szCs w:val="24"/>
        </w:rPr>
        <w:t>.</w:t>
      </w:r>
      <w:r w:rsidR="006019D1">
        <w:rPr>
          <w:rFonts w:cstheme="minorHAnsi"/>
          <w:sz w:val="24"/>
          <w:szCs w:val="24"/>
        </w:rPr>
        <w:t>0</w:t>
      </w:r>
      <w:r w:rsidR="00C32A62">
        <w:rPr>
          <w:rFonts w:cstheme="minorHAnsi"/>
          <w:sz w:val="24"/>
          <w:szCs w:val="24"/>
        </w:rPr>
        <w:t>9</w:t>
      </w:r>
      <w:r w:rsidRPr="00177AA4">
        <w:rPr>
          <w:rFonts w:cstheme="minorHAnsi"/>
          <w:sz w:val="24"/>
          <w:szCs w:val="24"/>
        </w:rPr>
        <w:t>.202</w:t>
      </w:r>
      <w:r w:rsidR="00743885">
        <w:rPr>
          <w:rFonts w:cstheme="minorHAnsi"/>
          <w:sz w:val="24"/>
          <w:szCs w:val="24"/>
        </w:rPr>
        <w:t>4</w:t>
      </w:r>
      <w:r w:rsidRPr="00177AA4">
        <w:rPr>
          <w:rFonts w:cstheme="minorHAnsi"/>
          <w:sz w:val="24"/>
          <w:szCs w:val="24"/>
        </w:rPr>
        <w:t>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 xml:space="preserve">w trybie podstawowym bez przeprowadzenia negocjacji na podstawie art. 275 pkt 1 ustawy </w:t>
      </w:r>
      <w:r w:rsidR="00743885">
        <w:rPr>
          <w:rFonts w:asciiTheme="minorHAnsi" w:hAnsiTheme="minorHAnsi" w:cstheme="minorHAnsi"/>
        </w:rPr>
        <w:t xml:space="preserve">   </w:t>
      </w:r>
      <w:r w:rsidRPr="00177AA4">
        <w:rPr>
          <w:rFonts w:asciiTheme="minorHAnsi" w:hAnsiTheme="minorHAnsi" w:cstheme="minorHAnsi"/>
        </w:rPr>
        <w:t>z dnia 11 września 2019 r. Prawo zamówień publicznych</w:t>
      </w:r>
    </w:p>
    <w:p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w:t>
      </w:r>
      <w:r w:rsidR="00C32A62">
        <w:rPr>
          <w:rFonts w:asciiTheme="minorHAnsi" w:hAnsiTheme="minorHAnsi" w:cstheme="minorHAnsi"/>
        </w:rPr>
        <w:t>4</w:t>
      </w:r>
      <w:r w:rsidRPr="00177AA4">
        <w:rPr>
          <w:rFonts w:asciiTheme="minorHAnsi" w:hAnsiTheme="minorHAnsi" w:cstheme="minorHAnsi"/>
        </w:rPr>
        <w:t>r., poz. 1</w:t>
      </w:r>
      <w:r w:rsidR="00C32A62">
        <w:rPr>
          <w:rFonts w:asciiTheme="minorHAnsi" w:hAnsiTheme="minorHAnsi" w:cstheme="minorHAnsi"/>
        </w:rPr>
        <w:t>320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Pr="00177AA4" w:rsidRDefault="00743885" w:rsidP="00177AA4">
      <w:pPr>
        <w:pStyle w:val="Standard"/>
        <w:jc w:val="center"/>
        <w:rPr>
          <w:rFonts w:asciiTheme="minorHAnsi" w:hAnsiTheme="minorHAnsi" w:cstheme="minorHAnsi"/>
        </w:rPr>
      </w:pPr>
    </w:p>
    <w:p w:rsidR="00E87122" w:rsidRDefault="00E87122" w:rsidP="00177AA4">
      <w:pPr>
        <w:pStyle w:val="Standard"/>
        <w:jc w:val="both"/>
        <w:rPr>
          <w:rFonts w:asciiTheme="minorHAnsi" w:hAnsiTheme="minorHAnsi" w:cstheme="minorHAnsi"/>
        </w:rPr>
      </w:pPr>
    </w:p>
    <w:p w:rsidR="00BD0281" w:rsidRPr="00C43D0B" w:rsidRDefault="00BD0281" w:rsidP="00C26982">
      <w:pPr>
        <w:pStyle w:val="Standard"/>
        <w:jc w:val="center"/>
        <w:rPr>
          <w:rFonts w:asciiTheme="minorHAnsi" w:hAnsiTheme="minorHAnsi" w:cstheme="minorHAnsi"/>
          <w:b/>
          <w:bCs/>
          <w:sz w:val="36"/>
          <w:szCs w:val="36"/>
        </w:rPr>
      </w:pPr>
      <w:r w:rsidRPr="00C43D0B">
        <w:rPr>
          <w:rFonts w:asciiTheme="minorHAnsi" w:hAnsiTheme="minorHAnsi" w:cstheme="minorHAnsi"/>
          <w:b/>
          <w:bCs/>
          <w:sz w:val="36"/>
          <w:szCs w:val="36"/>
        </w:rPr>
        <w:t>„</w:t>
      </w:r>
      <w:r w:rsidR="00C32A62" w:rsidRPr="00C43D0B">
        <w:rPr>
          <w:rFonts w:asciiTheme="minorHAnsi" w:hAnsiTheme="minorHAnsi" w:cstheme="minorHAnsi"/>
          <w:b/>
          <w:bCs/>
          <w:sz w:val="36"/>
          <w:szCs w:val="36"/>
        </w:rPr>
        <w:t>Zakup samochodu dostawczego na potrzeby utrzymania porządku</w:t>
      </w:r>
      <w:r w:rsidR="00C43D0B">
        <w:rPr>
          <w:rFonts w:asciiTheme="minorHAnsi" w:hAnsiTheme="minorHAnsi" w:cstheme="minorHAnsi"/>
          <w:b/>
          <w:bCs/>
          <w:sz w:val="36"/>
          <w:szCs w:val="36"/>
        </w:rPr>
        <w:t xml:space="preserve"> </w:t>
      </w:r>
      <w:r w:rsidR="00C32A62" w:rsidRPr="00C43D0B">
        <w:rPr>
          <w:rFonts w:asciiTheme="minorHAnsi" w:hAnsiTheme="minorHAnsi" w:cstheme="minorHAnsi"/>
          <w:b/>
          <w:bCs/>
          <w:sz w:val="36"/>
          <w:szCs w:val="36"/>
        </w:rPr>
        <w:t>i czystości na terenie Gminy Poraj</w:t>
      </w:r>
      <w:r w:rsidRPr="00C43D0B">
        <w:rPr>
          <w:rFonts w:asciiTheme="minorHAnsi" w:hAnsiTheme="minorHAnsi" w:cstheme="minorHAnsi"/>
          <w:b/>
          <w:bCs/>
          <w:sz w:val="36"/>
          <w:szCs w:val="36"/>
        </w:rPr>
        <w:t>”</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C32A62" w:rsidP="00177AA4">
      <w:pPr>
        <w:pStyle w:val="NormalnyWeb"/>
        <w:shd w:val="clear" w:color="auto" w:fill="FFFFFF"/>
        <w:spacing w:before="0" w:beforeAutospacing="0" w:after="206" w:afterAutospacing="0"/>
        <w:jc w:val="right"/>
        <w:rPr>
          <w:rFonts w:asciiTheme="minorHAnsi" w:hAnsiTheme="minorHAnsi" w:cstheme="minorHAnsi"/>
          <w:color w:val="000000"/>
        </w:rPr>
      </w:pPr>
      <w:r>
        <w:rPr>
          <w:rFonts w:asciiTheme="minorHAnsi" w:hAnsiTheme="minorHAnsi" w:cstheme="minorHAnsi"/>
          <w:color w:val="000000"/>
        </w:rPr>
        <w:t>Wójt</w:t>
      </w:r>
      <w:r w:rsidR="00E87122" w:rsidRPr="00177AA4">
        <w:rPr>
          <w:rFonts w:asciiTheme="minorHAnsi" w:hAnsiTheme="minorHAnsi" w:cstheme="minorHAnsi"/>
          <w:color w:val="000000"/>
        </w:rPr>
        <w:t xml:space="preserve"> Gminy</w:t>
      </w:r>
      <w:r w:rsidR="00924325">
        <w:rPr>
          <w:rFonts w:asciiTheme="minorHAnsi" w:hAnsiTheme="minorHAnsi" w:cstheme="minorHAnsi"/>
          <w:color w:val="000000"/>
        </w:rPr>
        <w:t xml:space="preserve"> Poraj</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w:t>
      </w:r>
      <w:r w:rsidR="00C32A62">
        <w:rPr>
          <w:rFonts w:asciiTheme="minorHAnsi" w:hAnsiTheme="minorHAnsi" w:cstheme="minorHAnsi"/>
          <w:color w:val="000000"/>
        </w:rPr>
        <w:t>Katarzyna Kaźmierczak</w:t>
      </w:r>
    </w:p>
    <w:p w:rsidR="00B00018" w:rsidRDefault="00B00018" w:rsidP="00177AA4">
      <w:pPr>
        <w:jc w:val="both"/>
        <w:rPr>
          <w:rFonts w:cstheme="minorHAnsi"/>
          <w:sz w:val="24"/>
          <w:szCs w:val="24"/>
        </w:rPr>
      </w:pPr>
    </w:p>
    <w:p w:rsidR="00924325" w:rsidRDefault="00924325" w:rsidP="00177AA4">
      <w:pPr>
        <w:jc w:val="both"/>
        <w:rPr>
          <w:rFonts w:cstheme="minorHAnsi"/>
          <w:sz w:val="24"/>
          <w:szCs w:val="24"/>
        </w:rPr>
      </w:pPr>
    </w:p>
    <w:p w:rsidR="00C32A62" w:rsidRPr="00177AA4" w:rsidRDefault="00C32A62"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000000" w:rsidP="00177AA4">
      <w:pPr>
        <w:pStyle w:val="Standard"/>
        <w:jc w:val="both"/>
        <w:rPr>
          <w:rFonts w:asciiTheme="minorHAnsi" w:hAnsiTheme="minorHAnsi" w:cstheme="minorHAnsi"/>
          <w:u w:val="single"/>
        </w:rPr>
      </w:pPr>
      <w:hyperlink r:id="rId9" w:history="1">
        <w:r w:rsidR="00B00018" w:rsidRPr="00177AA4">
          <w:rPr>
            <w:rStyle w:val="Hipercze"/>
            <w:rFonts w:asciiTheme="minorHAnsi" w:hAnsiTheme="minorHAnsi" w:cstheme="minorHAnsi"/>
          </w:rPr>
          <w:t>https://platformazakupowa.pl/pn/poraj</w:t>
        </w:r>
      </w:hyperlink>
    </w:p>
    <w:p w:rsidR="00B00018" w:rsidRPr="00C26982" w:rsidRDefault="00000000" w:rsidP="00177AA4">
      <w:pPr>
        <w:pStyle w:val="Standard"/>
        <w:jc w:val="both"/>
        <w:rPr>
          <w:rFonts w:asciiTheme="minorHAnsi" w:hAnsiTheme="minorHAnsi" w:cstheme="minorHAnsi"/>
        </w:rPr>
      </w:pPr>
      <w:hyperlink r:id="rId10" w:history="1">
        <w:r w:rsidR="00387170" w:rsidRPr="00C26982">
          <w:rPr>
            <w:rStyle w:val="Hipercze"/>
            <w:rFonts w:asciiTheme="minorHAnsi" w:hAnsiTheme="minorHAnsi" w:cstheme="minorHAnsi"/>
          </w:rPr>
          <w:t>http://bip.ugporaj.pl/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w:t>
      </w:r>
      <w:r w:rsidR="001B5D33">
        <w:rPr>
          <w:rFonts w:asciiTheme="minorHAnsi" w:hAnsiTheme="minorHAnsi" w:cstheme="minorHAnsi"/>
        </w:rPr>
        <w:t>4</w:t>
      </w:r>
      <w:r w:rsidRPr="00177AA4">
        <w:rPr>
          <w:rFonts w:asciiTheme="minorHAnsi" w:hAnsiTheme="minorHAnsi" w:cstheme="minorHAnsi"/>
        </w:rPr>
        <w:t>r. poz. 1</w:t>
      </w:r>
      <w:r w:rsidR="001B5D33">
        <w:rPr>
          <w:rFonts w:asciiTheme="minorHAnsi" w:hAnsiTheme="minorHAnsi" w:cstheme="minorHAnsi"/>
        </w:rPr>
        <w:t>320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C26982" w:rsidRDefault="00B00018" w:rsidP="00C26982">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 xml:space="preserve">Rodzaj przedmiotu zamówienia – </w:t>
      </w:r>
      <w:r w:rsidR="001B5D33">
        <w:rPr>
          <w:rFonts w:asciiTheme="minorHAnsi" w:hAnsiTheme="minorHAnsi" w:cstheme="minorHAnsi"/>
        </w:rPr>
        <w:t>dostawy</w:t>
      </w:r>
      <w:r w:rsidR="006019D1">
        <w:rPr>
          <w:rFonts w:asciiTheme="minorHAnsi" w:hAnsiTheme="minorHAnsi" w:cstheme="minorHAnsi"/>
        </w:rPr>
        <w:t>.</w:t>
      </w:r>
    </w:p>
    <w:p w:rsidR="00743885" w:rsidRDefault="00743885" w:rsidP="00C26982">
      <w:pPr>
        <w:rPr>
          <w:rFonts w:cstheme="minorHAnsi"/>
          <w:b/>
          <w:bCs/>
        </w:rPr>
      </w:pPr>
    </w:p>
    <w:p w:rsidR="001B5D33" w:rsidRDefault="001B5D33" w:rsidP="00C26982">
      <w:pPr>
        <w:rPr>
          <w:rFonts w:cstheme="minorHAnsi"/>
          <w:b/>
          <w:bCs/>
        </w:rPr>
      </w:pPr>
    </w:p>
    <w:p w:rsidR="001B5D33" w:rsidRPr="00C26982" w:rsidRDefault="001B5D33" w:rsidP="00C26982">
      <w:pPr>
        <w:rPr>
          <w:rFonts w:cstheme="minorHAnsi"/>
          <w:b/>
          <w:bCs/>
        </w:rPr>
      </w:pPr>
    </w:p>
    <w:p w:rsidR="00743885" w:rsidRPr="006019D1" w:rsidRDefault="00743885" w:rsidP="00743885">
      <w:pPr>
        <w:pStyle w:val="Akapitzlist"/>
        <w:ind w:left="709"/>
        <w:jc w:val="both"/>
        <w:rPr>
          <w:rFonts w:asciiTheme="minorHAnsi" w:hAnsiTheme="minorHAnsi" w:cstheme="minorHAnsi"/>
          <w:b/>
          <w:bCs/>
        </w:rPr>
      </w:pP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B00018" w:rsidRPr="00CB240C" w:rsidRDefault="00C26982" w:rsidP="001B5D33">
      <w:pPr>
        <w:pStyle w:val="Akapitzlist"/>
        <w:numPr>
          <w:ilvl w:val="0"/>
          <w:numId w:val="50"/>
        </w:numPr>
        <w:autoSpaceDE w:val="0"/>
        <w:adjustRightInd w:val="0"/>
        <w:jc w:val="both"/>
        <w:rPr>
          <w:rFonts w:cstheme="minorHAnsi"/>
        </w:rPr>
      </w:pPr>
      <w:r w:rsidRPr="00C26982">
        <w:rPr>
          <w:rFonts w:asciiTheme="minorHAnsi" w:hAnsiTheme="minorHAnsi" w:cstheme="minorHAnsi"/>
        </w:rPr>
        <w:t xml:space="preserve">Przedmiotem zamówienia jest </w:t>
      </w:r>
      <w:r w:rsidR="001B5D33">
        <w:rPr>
          <w:rFonts w:asciiTheme="minorHAnsi" w:hAnsiTheme="minorHAnsi" w:cstheme="minorHAnsi"/>
        </w:rPr>
        <w:t xml:space="preserve">dostawa fabrycznie nowego samochodu dostawczego </w:t>
      </w:r>
      <w:r w:rsidR="004F4772">
        <w:rPr>
          <w:rFonts w:asciiTheme="minorHAnsi" w:hAnsiTheme="minorHAnsi" w:cstheme="minorHAnsi"/>
        </w:rPr>
        <w:t xml:space="preserve">            </w:t>
      </w:r>
      <w:r w:rsidR="001B5D33">
        <w:rPr>
          <w:rFonts w:asciiTheme="minorHAnsi" w:hAnsiTheme="minorHAnsi" w:cstheme="minorHAnsi"/>
        </w:rPr>
        <w:t>o masie całkowitej do 3,5 tony z normą emisji spalin min. Euro6</w:t>
      </w:r>
      <w:r w:rsidR="00931798">
        <w:rPr>
          <w:rFonts w:asciiTheme="minorHAnsi" w:hAnsiTheme="minorHAnsi" w:cstheme="minorHAnsi"/>
        </w:rPr>
        <w:t xml:space="preserve"> lub</w:t>
      </w:r>
      <w:r w:rsidR="00717414">
        <w:rPr>
          <w:rFonts w:asciiTheme="minorHAnsi" w:hAnsiTheme="minorHAnsi" w:cstheme="minorHAnsi"/>
        </w:rPr>
        <w:t xml:space="preserve"> </w:t>
      </w:r>
      <w:r w:rsidR="00931798">
        <w:rPr>
          <w:rFonts w:asciiTheme="minorHAnsi" w:hAnsiTheme="minorHAnsi" w:cstheme="minorHAnsi"/>
        </w:rPr>
        <w:t>EUROVI</w:t>
      </w:r>
      <w:r w:rsidR="001B5D33">
        <w:rPr>
          <w:rFonts w:asciiTheme="minorHAnsi" w:hAnsiTheme="minorHAnsi" w:cstheme="minorHAnsi"/>
        </w:rPr>
        <w:t xml:space="preserve"> z zabudow</w:t>
      </w:r>
      <w:r w:rsidR="004F4772">
        <w:rPr>
          <w:rFonts w:asciiTheme="minorHAnsi" w:hAnsiTheme="minorHAnsi" w:cstheme="minorHAnsi"/>
        </w:rPr>
        <w:t>ą</w:t>
      </w:r>
      <w:r w:rsidR="001B5D33">
        <w:rPr>
          <w:rFonts w:asciiTheme="minorHAnsi" w:hAnsiTheme="minorHAnsi" w:cstheme="minorHAnsi"/>
        </w:rPr>
        <w:t xml:space="preserve"> brygadową 6 osobowy</w:t>
      </w:r>
      <w:r w:rsidR="00745C96">
        <w:rPr>
          <w:rFonts w:asciiTheme="minorHAnsi" w:hAnsiTheme="minorHAnsi" w:cstheme="minorHAnsi"/>
        </w:rPr>
        <w:t xml:space="preserve">, typu „furgon”. </w:t>
      </w:r>
    </w:p>
    <w:p w:rsidR="00CB240C" w:rsidRPr="00CB240C" w:rsidRDefault="00CB240C" w:rsidP="001B5D33">
      <w:pPr>
        <w:pStyle w:val="Akapitzlist"/>
        <w:numPr>
          <w:ilvl w:val="0"/>
          <w:numId w:val="50"/>
        </w:numPr>
        <w:autoSpaceDE w:val="0"/>
        <w:adjustRightInd w:val="0"/>
        <w:jc w:val="both"/>
        <w:rPr>
          <w:rFonts w:asciiTheme="minorHAnsi" w:hAnsiTheme="minorHAnsi" w:cstheme="minorHAnsi"/>
        </w:rPr>
      </w:pPr>
      <w:r w:rsidRPr="00CB240C">
        <w:rPr>
          <w:rFonts w:asciiTheme="minorHAnsi" w:hAnsiTheme="minorHAnsi" w:cstheme="minorHAnsi"/>
        </w:rPr>
        <w:t>Szczegółowy opis</w:t>
      </w:r>
      <w:r w:rsidR="00EF1915">
        <w:rPr>
          <w:rFonts w:asciiTheme="minorHAnsi" w:hAnsiTheme="minorHAnsi" w:cstheme="minorHAnsi"/>
        </w:rPr>
        <w:t xml:space="preserve"> wyposażenia</w:t>
      </w:r>
      <w:r w:rsidRPr="00CB240C">
        <w:rPr>
          <w:rFonts w:asciiTheme="minorHAnsi" w:hAnsiTheme="minorHAnsi" w:cstheme="minorHAnsi"/>
        </w:rPr>
        <w:t>:</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Pojazd fabrycznie nowy, rok produkcji: 2024</w:t>
      </w:r>
    </w:p>
    <w:p w:rsidR="00745C96" w:rsidRDefault="00CB240C" w:rsidP="00CB240C">
      <w:pPr>
        <w:pStyle w:val="Akapitzlist"/>
        <w:numPr>
          <w:ilvl w:val="0"/>
          <w:numId w:val="55"/>
        </w:numPr>
        <w:autoSpaceDE w:val="0"/>
        <w:adjustRightInd w:val="0"/>
        <w:jc w:val="both"/>
        <w:rPr>
          <w:rFonts w:asciiTheme="minorHAnsi" w:hAnsiTheme="minorHAnsi" w:cstheme="minorHAnsi"/>
        </w:rPr>
      </w:pPr>
      <w:r w:rsidRPr="00CB240C">
        <w:rPr>
          <w:rFonts w:asciiTheme="minorHAnsi" w:hAnsiTheme="minorHAnsi" w:cstheme="minorHAnsi"/>
        </w:rPr>
        <w:t>Rodzaj paliwa: diesel</w:t>
      </w:r>
    </w:p>
    <w:p w:rsidR="00CB240C" w:rsidRDefault="004F4772"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Silnik minimum 2.0 o mocy minimum 130 KM</w:t>
      </w:r>
    </w:p>
    <w:p w:rsidR="004F4772" w:rsidRDefault="004F4772"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Rodzaj skrzyni biegów: manualna</w:t>
      </w:r>
    </w:p>
    <w:p w:rsidR="00E97178" w:rsidRDefault="00E97178"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Kolor biały</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Pokrywy piast</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Pełnowymiarowe koło zapasowe</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 xml:space="preserve">Obręcze kół stalowe </w:t>
      </w:r>
      <w:r>
        <w:rPr>
          <w:rFonts w:asciiTheme="minorHAnsi" w:hAnsiTheme="minorHAnsi" w:cstheme="minorHAnsi"/>
        </w:rPr>
        <w:t>minimum 15”</w:t>
      </w:r>
    </w:p>
    <w:p w:rsidR="004F4772" w:rsidRDefault="004F4772"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 xml:space="preserve">2 komplety </w:t>
      </w:r>
      <w:r w:rsidR="000F3C13">
        <w:rPr>
          <w:rFonts w:asciiTheme="minorHAnsi" w:hAnsiTheme="minorHAnsi" w:cstheme="minorHAnsi"/>
        </w:rPr>
        <w:t>opon</w:t>
      </w:r>
      <w:r>
        <w:rPr>
          <w:rFonts w:asciiTheme="minorHAnsi" w:hAnsiTheme="minorHAnsi" w:cstheme="minorHAnsi"/>
        </w:rPr>
        <w:t xml:space="preserve"> minimum 15”</w:t>
      </w:r>
    </w:p>
    <w:p w:rsidR="004F4772" w:rsidRDefault="00937EE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Sygnał dźwiękowy ostrzegający pieszych podczas cofania</w:t>
      </w:r>
    </w:p>
    <w:p w:rsidR="00937EE3" w:rsidRDefault="00937EE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Klimatyzacja manualna</w:t>
      </w:r>
    </w:p>
    <w:p w:rsidR="00937EE3" w:rsidRDefault="00937EE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Hak</w:t>
      </w:r>
      <w:r w:rsidR="00E97178">
        <w:rPr>
          <w:rFonts w:asciiTheme="minorHAnsi" w:hAnsiTheme="minorHAnsi" w:cstheme="minorHAnsi"/>
        </w:rPr>
        <w:t xml:space="preserve"> holowniczy</w:t>
      </w:r>
    </w:p>
    <w:p w:rsidR="00937EE3" w:rsidRDefault="00E97178"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W</w:t>
      </w:r>
      <w:r w:rsidR="00937EE3">
        <w:rPr>
          <w:rFonts w:asciiTheme="minorHAnsi" w:hAnsiTheme="minorHAnsi" w:cstheme="minorHAnsi"/>
        </w:rPr>
        <w:t>spomaganie kierownicy</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ABS</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Kontrola trakcji</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Komputer pokładowy</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Elektryczne szyby</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Trójkąt, gaśnica, apteczka</w:t>
      </w:r>
    </w:p>
    <w:p w:rsidR="00385370" w:rsidRDefault="00385370"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Radio</w:t>
      </w:r>
    </w:p>
    <w:p w:rsidR="00385370" w:rsidRDefault="00E97178"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 xml:space="preserve">Tapicerka </w:t>
      </w:r>
      <w:r w:rsidR="00EF1915">
        <w:rPr>
          <w:rFonts w:asciiTheme="minorHAnsi" w:hAnsiTheme="minorHAnsi" w:cstheme="minorHAnsi"/>
        </w:rPr>
        <w:t xml:space="preserve">materiałowa </w:t>
      </w:r>
      <w:r>
        <w:rPr>
          <w:rFonts w:asciiTheme="minorHAnsi" w:hAnsiTheme="minorHAnsi" w:cstheme="minorHAnsi"/>
        </w:rPr>
        <w:t>w kolorze czarnym</w:t>
      </w:r>
    </w:p>
    <w:p w:rsidR="000F3C13" w:rsidRDefault="000F3C13"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Dywaniki gumowe</w:t>
      </w:r>
    </w:p>
    <w:p w:rsidR="00937EE3" w:rsidRDefault="00E97178"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Sygnał dźwiękowy, ostrzegający pieszych podczas cofania</w:t>
      </w:r>
    </w:p>
    <w:p w:rsidR="00E97178" w:rsidRDefault="00E97178"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Czujniki cofania</w:t>
      </w:r>
    </w:p>
    <w:p w:rsidR="00E97178" w:rsidRDefault="00E97178"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Poduszka powietrza kierowcy</w:t>
      </w:r>
    </w:p>
    <w:p w:rsidR="00E97178" w:rsidRDefault="00E97178"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Poduszka powietrzna pasażera</w:t>
      </w:r>
    </w:p>
    <w:p w:rsidR="00EF1915" w:rsidRPr="00EF1915" w:rsidRDefault="00EF1915" w:rsidP="00EF1915">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Komfortowy fotel kierowcy z regulacjami</w:t>
      </w:r>
    </w:p>
    <w:p w:rsidR="00E97178" w:rsidRDefault="00E97178" w:rsidP="00CB240C">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Boczna lusterka regulowane elektrycznie i podgrzewane</w:t>
      </w:r>
    </w:p>
    <w:p w:rsidR="00EF1915" w:rsidRDefault="00EF1915" w:rsidP="00EF1915">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Światła do jazdy dziennej</w:t>
      </w:r>
    </w:p>
    <w:p w:rsidR="00EF1915" w:rsidRDefault="00EF1915" w:rsidP="00EF1915">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 xml:space="preserve">Czujnik zapięcia pasów bezpieczeństwa </w:t>
      </w:r>
    </w:p>
    <w:p w:rsidR="004E65D7" w:rsidRDefault="004E65D7" w:rsidP="00EF1915">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Drzwi tylne dwuskrzydłowe</w:t>
      </w:r>
    </w:p>
    <w:p w:rsidR="004E65D7" w:rsidRDefault="004E65D7" w:rsidP="00EF1915">
      <w:pPr>
        <w:pStyle w:val="Akapitzlist"/>
        <w:numPr>
          <w:ilvl w:val="0"/>
          <w:numId w:val="55"/>
        </w:numPr>
        <w:autoSpaceDE w:val="0"/>
        <w:adjustRightInd w:val="0"/>
        <w:jc w:val="both"/>
        <w:rPr>
          <w:rFonts w:asciiTheme="minorHAnsi" w:hAnsiTheme="minorHAnsi" w:cstheme="minorHAnsi"/>
        </w:rPr>
      </w:pPr>
      <w:r>
        <w:rPr>
          <w:rFonts w:asciiTheme="minorHAnsi" w:hAnsiTheme="minorHAnsi" w:cstheme="minorHAnsi"/>
        </w:rPr>
        <w:t>Instrukcja obsługi w języku polskim</w:t>
      </w:r>
    </w:p>
    <w:p w:rsidR="00EF1915" w:rsidRPr="006B5879" w:rsidRDefault="00EF1915" w:rsidP="00EF1915">
      <w:pPr>
        <w:pStyle w:val="Akapitzlist"/>
        <w:numPr>
          <w:ilvl w:val="0"/>
          <w:numId w:val="50"/>
        </w:numPr>
        <w:autoSpaceDE w:val="0"/>
        <w:adjustRightInd w:val="0"/>
        <w:jc w:val="both"/>
        <w:rPr>
          <w:rFonts w:ascii="Calibri" w:hAnsi="Calibri" w:cs="Calibri"/>
        </w:rPr>
      </w:pPr>
      <w:r w:rsidRPr="006B5879">
        <w:rPr>
          <w:rFonts w:ascii="Calibri" w:hAnsi="Calibri" w:cs="Calibri"/>
        </w:rPr>
        <w:t>Wymiary:</w:t>
      </w:r>
    </w:p>
    <w:p w:rsidR="00EF1915" w:rsidRPr="006B5879" w:rsidRDefault="006B5879" w:rsidP="00EF1915">
      <w:pPr>
        <w:pStyle w:val="Akapitzlist"/>
        <w:numPr>
          <w:ilvl w:val="0"/>
          <w:numId w:val="56"/>
        </w:numPr>
        <w:autoSpaceDE w:val="0"/>
        <w:adjustRightInd w:val="0"/>
        <w:jc w:val="both"/>
        <w:rPr>
          <w:rFonts w:ascii="Calibri" w:hAnsi="Calibri" w:cs="Calibri"/>
        </w:rPr>
      </w:pPr>
      <w:r w:rsidRPr="006B5879">
        <w:rPr>
          <w:rFonts w:ascii="Calibri" w:hAnsi="Calibri" w:cs="Calibri"/>
        </w:rPr>
        <w:t xml:space="preserve">Minimalna długość całkowita: 5480 </w:t>
      </w:r>
    </w:p>
    <w:p w:rsidR="006B5879" w:rsidRPr="006B5879" w:rsidRDefault="006B5879" w:rsidP="00EF1915">
      <w:pPr>
        <w:pStyle w:val="Akapitzlist"/>
        <w:numPr>
          <w:ilvl w:val="0"/>
          <w:numId w:val="56"/>
        </w:numPr>
        <w:autoSpaceDE w:val="0"/>
        <w:adjustRightInd w:val="0"/>
        <w:jc w:val="both"/>
        <w:rPr>
          <w:rFonts w:ascii="Calibri" w:hAnsi="Calibri" w:cs="Calibri"/>
        </w:rPr>
      </w:pPr>
      <w:r w:rsidRPr="006B5879">
        <w:rPr>
          <w:rFonts w:ascii="Calibri" w:hAnsi="Calibri" w:cs="Calibri"/>
        </w:rPr>
        <w:t>Minimalny rozstaw osi: 3498</w:t>
      </w:r>
    </w:p>
    <w:p w:rsidR="006B5879" w:rsidRPr="006B5879" w:rsidRDefault="006B5879" w:rsidP="00EF1915">
      <w:pPr>
        <w:pStyle w:val="Akapitzlist"/>
        <w:numPr>
          <w:ilvl w:val="0"/>
          <w:numId w:val="56"/>
        </w:numPr>
        <w:autoSpaceDE w:val="0"/>
        <w:adjustRightInd w:val="0"/>
        <w:jc w:val="both"/>
        <w:rPr>
          <w:rFonts w:ascii="Calibri" w:hAnsi="Calibri" w:cs="Calibri"/>
        </w:rPr>
      </w:pPr>
      <w:r w:rsidRPr="006B5879">
        <w:rPr>
          <w:rFonts w:ascii="Calibri" w:hAnsi="Calibri" w:cs="Calibri"/>
        </w:rPr>
        <w:t>Minimalny zwis tylny: 968</w:t>
      </w:r>
    </w:p>
    <w:p w:rsidR="006B5879" w:rsidRPr="006B5879" w:rsidRDefault="006B5879" w:rsidP="006B5879">
      <w:pPr>
        <w:pStyle w:val="Akapitzlist"/>
        <w:numPr>
          <w:ilvl w:val="0"/>
          <w:numId w:val="56"/>
        </w:numPr>
        <w:autoSpaceDE w:val="0"/>
        <w:adjustRightInd w:val="0"/>
        <w:jc w:val="both"/>
        <w:rPr>
          <w:rFonts w:ascii="Calibri" w:hAnsi="Calibri" w:cs="Calibri"/>
        </w:rPr>
      </w:pPr>
      <w:r w:rsidRPr="006B5879">
        <w:rPr>
          <w:rFonts w:ascii="Calibri" w:hAnsi="Calibri" w:cs="Calibri"/>
        </w:rPr>
        <w:t>Minimalny zwis przedni: 948</w:t>
      </w:r>
    </w:p>
    <w:p w:rsidR="006B5879" w:rsidRPr="006B5879" w:rsidRDefault="006B5879" w:rsidP="00EF1915">
      <w:pPr>
        <w:pStyle w:val="Akapitzlist"/>
        <w:numPr>
          <w:ilvl w:val="0"/>
          <w:numId w:val="56"/>
        </w:numPr>
        <w:autoSpaceDE w:val="0"/>
        <w:adjustRightInd w:val="0"/>
        <w:jc w:val="both"/>
        <w:rPr>
          <w:rFonts w:ascii="Calibri" w:hAnsi="Calibri" w:cs="Calibri"/>
        </w:rPr>
      </w:pPr>
      <w:r w:rsidRPr="006B5879">
        <w:rPr>
          <w:rFonts w:ascii="Calibri" w:hAnsi="Calibri" w:cs="Calibri"/>
        </w:rPr>
        <w:t>Minimalna wysokość części ładunkowej: 1387</w:t>
      </w:r>
    </w:p>
    <w:p w:rsidR="006B5879" w:rsidRPr="006B5879" w:rsidRDefault="006B5879" w:rsidP="00EF1915">
      <w:pPr>
        <w:pStyle w:val="Akapitzlist"/>
        <w:numPr>
          <w:ilvl w:val="0"/>
          <w:numId w:val="56"/>
        </w:numPr>
        <w:autoSpaceDE w:val="0"/>
        <w:adjustRightInd w:val="0"/>
        <w:jc w:val="both"/>
        <w:rPr>
          <w:rFonts w:ascii="Calibri" w:hAnsi="Calibri" w:cs="Calibri"/>
        </w:rPr>
      </w:pPr>
      <w:r w:rsidRPr="006B5879">
        <w:rPr>
          <w:rFonts w:ascii="Calibri" w:hAnsi="Calibri" w:cs="Calibri"/>
        </w:rPr>
        <w:t>Minimalna wysokość progu rozładunku: 552</w:t>
      </w:r>
    </w:p>
    <w:p w:rsidR="006B5879" w:rsidRDefault="006B5879" w:rsidP="004E65D7">
      <w:pPr>
        <w:pStyle w:val="Akapitzlist"/>
        <w:numPr>
          <w:ilvl w:val="0"/>
          <w:numId w:val="56"/>
        </w:numPr>
        <w:autoSpaceDE w:val="0"/>
        <w:adjustRightInd w:val="0"/>
        <w:jc w:val="both"/>
        <w:rPr>
          <w:rFonts w:ascii="Calibri" w:hAnsi="Calibri" w:cs="Calibri"/>
        </w:rPr>
      </w:pPr>
      <w:r w:rsidRPr="006B5879">
        <w:rPr>
          <w:rFonts w:ascii="Calibri" w:hAnsi="Calibri" w:cs="Calibri"/>
        </w:rPr>
        <w:t>Minimalna długoś części ładunkowej: 2423</w:t>
      </w:r>
    </w:p>
    <w:p w:rsidR="004E65D7" w:rsidRPr="004E65D7" w:rsidRDefault="004E65D7" w:rsidP="004E65D7">
      <w:pPr>
        <w:pStyle w:val="Akapitzlist"/>
        <w:autoSpaceDE w:val="0"/>
        <w:adjustRightInd w:val="0"/>
        <w:ind w:left="1440"/>
        <w:jc w:val="both"/>
        <w:rPr>
          <w:rFonts w:ascii="Calibri" w:hAnsi="Calibri" w:cs="Calibri"/>
        </w:rPr>
      </w:pPr>
    </w:p>
    <w:p w:rsidR="004E65D7" w:rsidRDefault="004E65D7" w:rsidP="004E65D7">
      <w:pPr>
        <w:autoSpaceDE w:val="0"/>
        <w:adjustRightInd w:val="0"/>
        <w:jc w:val="both"/>
      </w:pPr>
      <w:r w:rsidRPr="004E65D7">
        <w:rPr>
          <w:rFonts w:cstheme="minorHAnsi"/>
          <w:sz w:val="24"/>
          <w:szCs w:val="24"/>
        </w:rPr>
        <w:lastRenderedPageBreak/>
        <w:t>Opis przedmiotu zamówienia zawiera minimalne parametry (techniczne i użytkowe) jakie musi spełniać oferowany samochód, co oznacza, że Wykonawca może oferować przedmiot zamówienia charakteryzujący się lepszymi parametrami technicznymi lub użytkowymi.</w:t>
      </w:r>
      <w:r w:rsidRPr="004E65D7">
        <w:t xml:space="preserve"> </w:t>
      </w:r>
    </w:p>
    <w:p w:rsidR="004E65D7" w:rsidRPr="00396C85" w:rsidRDefault="004E65D7" w:rsidP="004E65D7">
      <w:pPr>
        <w:pStyle w:val="Akapitzlist"/>
        <w:numPr>
          <w:ilvl w:val="0"/>
          <w:numId w:val="50"/>
        </w:numPr>
        <w:autoSpaceDE w:val="0"/>
        <w:adjustRightInd w:val="0"/>
        <w:jc w:val="both"/>
        <w:rPr>
          <w:rFonts w:asciiTheme="minorHAnsi" w:hAnsiTheme="minorHAnsi" w:cstheme="minorHAnsi"/>
        </w:rPr>
      </w:pPr>
      <w:r w:rsidRPr="00396C85">
        <w:rPr>
          <w:rFonts w:asciiTheme="minorHAnsi" w:hAnsiTheme="minorHAnsi" w:cstheme="minorHAnsi"/>
        </w:rPr>
        <w:t>Ofertowany pojazd powinien być dopuszczony do obrotu na terytorium Polski oraz przystosowany do ruchu po drogach publicznych na terytorium Polski, w szczególności powinien spełniać wymagania określone przepisami ustawy z dnia 20 czerwca 1997 r. Prawo o ruchu drogowym (Dz. U. z 2024r. poz. 1251 ze zm.) oraz Rozporządzenia Ministra Infrastruktury z dnia 31 grudnia 2002 r. w sprawie warunków technicznych pojazdów oraz ich niezbędnego wyposażenia (tekst jedn. Dz. U. z 2024r. poz. 502)</w:t>
      </w:r>
      <w:r w:rsidR="00396C85">
        <w:rPr>
          <w:rFonts w:asciiTheme="minorHAnsi" w:hAnsiTheme="minorHAnsi" w:cstheme="minorHAnsi"/>
        </w:rPr>
        <w:t>.</w:t>
      </w:r>
    </w:p>
    <w:p w:rsidR="00396C85" w:rsidRPr="00396C85" w:rsidRDefault="004E65D7" w:rsidP="004E65D7">
      <w:pPr>
        <w:pStyle w:val="Akapitzlist"/>
        <w:numPr>
          <w:ilvl w:val="0"/>
          <w:numId w:val="50"/>
        </w:numPr>
        <w:autoSpaceDE w:val="0"/>
        <w:adjustRightInd w:val="0"/>
        <w:jc w:val="both"/>
        <w:rPr>
          <w:rFonts w:asciiTheme="minorHAnsi" w:hAnsiTheme="minorHAnsi" w:cstheme="minorHAnsi"/>
        </w:rPr>
      </w:pPr>
      <w:r w:rsidRPr="00396C85">
        <w:rPr>
          <w:rFonts w:asciiTheme="minorHAnsi" w:hAnsiTheme="minorHAnsi" w:cstheme="minorHAnsi"/>
        </w:rPr>
        <w:t xml:space="preserve">Wykonawca zobowiązany jest złożyć wraz z ofertą kopię wyciągu ze świadectwa homologacji typu pojazdu lub świadectwa homologacji typu WE pojazdu. Jeśli wymienione dokumenty nie zawierają danych na temat spełnianej przez oferowany pojazd normy emisji zanieczyszczeń lub danych określających emisję tlenku węgla, węglowodorów, tlenków azotu oraz cząstek stałych przez oferowany pojazd (zastosowany w oferowanym pojeździe silnik), Wykonawca zobowiązany jest złożyć wraz z ofertą dokument sporządzony przez producenta pojazdu lub jego upoważnionego przedstawiciela, zawierający te informacje. </w:t>
      </w:r>
    </w:p>
    <w:p w:rsidR="00396C85" w:rsidRDefault="004E65D7" w:rsidP="00177AA4">
      <w:pPr>
        <w:pStyle w:val="Akapitzlist"/>
        <w:numPr>
          <w:ilvl w:val="0"/>
          <w:numId w:val="50"/>
        </w:numPr>
        <w:autoSpaceDE w:val="0"/>
        <w:adjustRightInd w:val="0"/>
        <w:jc w:val="both"/>
        <w:rPr>
          <w:rFonts w:asciiTheme="minorHAnsi" w:hAnsiTheme="minorHAnsi" w:cstheme="minorHAnsi"/>
        </w:rPr>
      </w:pPr>
      <w:r w:rsidRPr="00396C85">
        <w:rPr>
          <w:rFonts w:asciiTheme="minorHAnsi" w:hAnsiTheme="minorHAnsi" w:cstheme="minorHAnsi"/>
        </w:rPr>
        <w:t xml:space="preserve">Wykonawca w ramach realizacji przedmiotu zamówienia przeszkoli </w:t>
      </w:r>
      <w:r w:rsidR="00396C85" w:rsidRPr="00396C85">
        <w:rPr>
          <w:rFonts w:asciiTheme="minorHAnsi" w:hAnsiTheme="minorHAnsi" w:cstheme="minorHAnsi"/>
        </w:rPr>
        <w:t xml:space="preserve">3 </w:t>
      </w:r>
      <w:r w:rsidRPr="00396C85">
        <w:rPr>
          <w:rFonts w:asciiTheme="minorHAnsi" w:hAnsiTheme="minorHAnsi" w:cstheme="minorHAnsi"/>
        </w:rPr>
        <w:t xml:space="preserve">pracowników Urzędu Gminy </w:t>
      </w:r>
      <w:r w:rsidR="00396C85" w:rsidRPr="00396C85">
        <w:rPr>
          <w:rFonts w:asciiTheme="minorHAnsi" w:hAnsiTheme="minorHAnsi" w:cstheme="minorHAnsi"/>
        </w:rPr>
        <w:t>Poraj</w:t>
      </w:r>
      <w:r w:rsidRPr="00396C85">
        <w:rPr>
          <w:rFonts w:asciiTheme="minorHAnsi" w:hAnsiTheme="minorHAnsi" w:cstheme="minorHAnsi"/>
        </w:rPr>
        <w:t xml:space="preserve"> w zakresie eksploatacji, obsługi i konserwacji dostarczonego sprzętu</w:t>
      </w:r>
      <w:r w:rsidR="00396C85">
        <w:rPr>
          <w:rFonts w:asciiTheme="minorHAnsi" w:hAnsiTheme="minorHAnsi" w:cstheme="minorHAnsi"/>
        </w:rPr>
        <w:t>.</w:t>
      </w:r>
    </w:p>
    <w:p w:rsidR="00B00018" w:rsidRDefault="00396C85" w:rsidP="00177AA4">
      <w:pPr>
        <w:pStyle w:val="Akapitzlist"/>
        <w:numPr>
          <w:ilvl w:val="0"/>
          <w:numId w:val="50"/>
        </w:numPr>
        <w:autoSpaceDE w:val="0"/>
        <w:adjustRightInd w:val="0"/>
        <w:jc w:val="both"/>
        <w:rPr>
          <w:rFonts w:asciiTheme="minorHAnsi" w:hAnsiTheme="minorHAnsi" w:cstheme="minorHAnsi"/>
        </w:rPr>
      </w:pPr>
      <w:r w:rsidRPr="00396C85">
        <w:rPr>
          <w:rFonts w:asciiTheme="minorHAnsi" w:hAnsiTheme="minorHAnsi" w:cstheme="minorHAnsi"/>
        </w:rPr>
        <w:t>Zamawiający wymaga udzielenia gwarancji producenta pojazdu na okres 24 miesięcy od daty odbioru końcowego lub odbioru końcowego usunięcia usterek, jeżeli takie będą stwierdzone.</w:t>
      </w:r>
    </w:p>
    <w:p w:rsidR="00B00018" w:rsidRDefault="00396C85" w:rsidP="00177AA4">
      <w:pPr>
        <w:pStyle w:val="Akapitzlist"/>
        <w:numPr>
          <w:ilvl w:val="0"/>
          <w:numId w:val="50"/>
        </w:numPr>
        <w:autoSpaceDE w:val="0"/>
        <w:adjustRightInd w:val="0"/>
        <w:jc w:val="both"/>
        <w:rPr>
          <w:rFonts w:asciiTheme="minorHAnsi" w:hAnsiTheme="minorHAnsi" w:cstheme="minorHAnsi"/>
        </w:rPr>
      </w:pPr>
      <w:r>
        <w:rPr>
          <w:rFonts w:asciiTheme="minorHAnsi" w:hAnsiTheme="minorHAnsi" w:cstheme="minorHAnsi"/>
        </w:rPr>
        <w:t xml:space="preserve">Zamawiający wymaga, aby zgodnie z art. 54 </w:t>
      </w:r>
      <w:r w:rsidRPr="00396C85">
        <w:rPr>
          <w:rFonts w:asciiTheme="minorHAnsi" w:hAnsiTheme="minorHAnsi" w:cstheme="minorHAnsi"/>
        </w:rPr>
        <w:t xml:space="preserve">ustawy z dnia 20 czerwca 1997 r. Prawo </w:t>
      </w:r>
      <w:r w:rsidR="000F3C13">
        <w:rPr>
          <w:rFonts w:asciiTheme="minorHAnsi" w:hAnsiTheme="minorHAnsi" w:cstheme="minorHAnsi"/>
        </w:rPr>
        <w:t xml:space="preserve">             </w:t>
      </w:r>
      <w:r w:rsidRPr="00396C85">
        <w:rPr>
          <w:rFonts w:asciiTheme="minorHAnsi" w:hAnsiTheme="minorHAnsi" w:cstheme="minorHAnsi"/>
        </w:rPr>
        <w:t>o ruchu drogowym (Dz. U. z 2024r. poz. 1251 ze zm.)</w:t>
      </w:r>
      <w:r>
        <w:rPr>
          <w:rFonts w:asciiTheme="minorHAnsi" w:hAnsiTheme="minorHAnsi" w:cstheme="minorHAnsi"/>
        </w:rPr>
        <w:t xml:space="preserve">, Wykonawca wyposażył pojazd </w:t>
      </w:r>
      <w:r w:rsidR="000F3C13">
        <w:rPr>
          <w:rFonts w:asciiTheme="minorHAnsi" w:hAnsiTheme="minorHAnsi" w:cstheme="minorHAnsi"/>
        </w:rPr>
        <w:t xml:space="preserve">             </w:t>
      </w:r>
      <w:r>
        <w:rPr>
          <w:rFonts w:asciiTheme="minorHAnsi" w:hAnsiTheme="minorHAnsi" w:cstheme="minorHAnsi"/>
        </w:rPr>
        <w:t>w żółte sygnały blaskowe, znajdujące się na dachu pojazdu</w:t>
      </w:r>
      <w:r w:rsidR="000F3C13">
        <w:rPr>
          <w:rFonts w:asciiTheme="minorHAnsi" w:hAnsiTheme="minorHAnsi" w:cstheme="minorHAnsi"/>
        </w:rPr>
        <w:t>, włączane i wyłączane                         w kabinie pojazdu.</w:t>
      </w:r>
    </w:p>
    <w:p w:rsidR="00396C85" w:rsidRDefault="00396C85" w:rsidP="00177AA4">
      <w:pPr>
        <w:pStyle w:val="Akapitzlist"/>
        <w:numPr>
          <w:ilvl w:val="0"/>
          <w:numId w:val="50"/>
        </w:numPr>
        <w:autoSpaceDE w:val="0"/>
        <w:adjustRightInd w:val="0"/>
        <w:jc w:val="both"/>
        <w:rPr>
          <w:rFonts w:asciiTheme="minorHAnsi" w:hAnsiTheme="minorHAnsi" w:cstheme="minorHAnsi"/>
        </w:rPr>
      </w:pPr>
      <w:r w:rsidRPr="00396C85">
        <w:rPr>
          <w:rFonts w:asciiTheme="minorHAnsi" w:hAnsiTheme="minorHAnsi" w:cstheme="minorHAnsi"/>
        </w:rPr>
        <w:t>Jeżeli w SWZ lub jej załącznikach, w stosunku do określonych materiałów, przedmiotów lub urządzeń, przy opisie przedmiotu zamówienia, wskazana została nazwa producenta, znak towarowy, patent lub pochodzenie, źródło lub szczególny proces, który charakteryzuje produkty lub usługi dostarczane przez konkretnego wykonawcę, zamawiający informuje, że należy traktować takie wskazanie jako preferencje jakościowe i dopuszcza zastosowanie materiałów, przedmiotów lub urządzeń równoważnych, o parametrach technicznych nie gorszych niż wskazane.</w:t>
      </w:r>
    </w:p>
    <w:p w:rsidR="00396C85" w:rsidRPr="00396C85" w:rsidRDefault="00396C85" w:rsidP="00177AA4">
      <w:pPr>
        <w:pStyle w:val="Akapitzlist"/>
        <w:numPr>
          <w:ilvl w:val="0"/>
          <w:numId w:val="50"/>
        </w:numPr>
        <w:autoSpaceDE w:val="0"/>
        <w:adjustRightInd w:val="0"/>
        <w:jc w:val="both"/>
        <w:rPr>
          <w:rFonts w:asciiTheme="minorHAnsi" w:hAnsiTheme="minorHAnsi" w:cstheme="minorHAnsi"/>
        </w:rPr>
      </w:pPr>
      <w:r w:rsidRPr="00396C85">
        <w:rPr>
          <w:rFonts w:asciiTheme="minorHAnsi" w:hAnsiTheme="minorHAnsi" w:cstheme="minorHAnsi"/>
        </w:rPr>
        <w:t>Wszędzie, gdzie zamawiający przy opisywaniu przedmiotu zamówienia odnosi się do norm, europejskich ocen technicznych, aprobat, specyfikacji technicznych i systemów referencji technicznych, zamawiający informuje, że należy traktować takie wskazanie jako preferencje jakościowe i dopuszcza zastosowanie rozwiązań równoważnych opisywanym, nie gorszych niż wskazane.</w:t>
      </w:r>
    </w:p>
    <w:p w:rsidR="00B00018" w:rsidRDefault="00B00018">
      <w:pPr>
        <w:pStyle w:val="Akapitzlist"/>
        <w:numPr>
          <w:ilvl w:val="0"/>
          <w:numId w:val="50"/>
        </w:numPr>
        <w:jc w:val="both"/>
        <w:rPr>
          <w:rFonts w:asciiTheme="minorHAnsi" w:hAnsiTheme="minorHAnsi" w:cstheme="minorHAnsi"/>
          <w:bCs/>
        </w:rPr>
      </w:pPr>
      <w:r w:rsidRPr="00396C85">
        <w:rPr>
          <w:rFonts w:asciiTheme="minorHAnsi" w:hAnsiTheme="minorHAnsi" w:cstheme="minorHAnsi"/>
          <w:bCs/>
        </w:rPr>
        <w:t>Nazwa/y i kod/y Wspólnego Słownika Zamówień (CPV):</w:t>
      </w:r>
    </w:p>
    <w:p w:rsidR="00396C85" w:rsidRPr="00396C85" w:rsidRDefault="00396C85" w:rsidP="00396C85">
      <w:pPr>
        <w:pStyle w:val="Akapitzlist"/>
        <w:ind w:left="720"/>
        <w:jc w:val="both"/>
        <w:rPr>
          <w:rFonts w:asciiTheme="minorHAnsi" w:hAnsiTheme="minorHAnsi" w:cstheme="minorHAnsi"/>
          <w:bCs/>
        </w:rPr>
      </w:pPr>
      <w:r w:rsidRPr="00396C85">
        <w:rPr>
          <w:rFonts w:asciiTheme="minorHAnsi" w:hAnsiTheme="minorHAnsi" w:cstheme="minorHAnsi"/>
          <w:bCs/>
        </w:rPr>
        <w:t>34136100-0 – lekkie samochody półciężarowe</w:t>
      </w:r>
    </w:p>
    <w:p w:rsidR="00B00018" w:rsidRPr="00177AA4" w:rsidRDefault="00B00018" w:rsidP="00177AA4">
      <w:pPr>
        <w:autoSpaceDE w:val="0"/>
        <w:spacing w:after="0"/>
        <w:jc w:val="both"/>
        <w:rPr>
          <w:rFonts w:cstheme="minorHAnsi"/>
          <w:sz w:val="24"/>
          <w:szCs w:val="24"/>
        </w:rPr>
      </w:pPr>
    </w:p>
    <w:p w:rsidR="0083442C" w:rsidRDefault="0083442C" w:rsidP="00177AA4">
      <w:pPr>
        <w:spacing w:before="100" w:after="100"/>
        <w:jc w:val="both"/>
        <w:rPr>
          <w:rFonts w:cstheme="minorHAnsi"/>
          <w:sz w:val="24"/>
          <w:szCs w:val="24"/>
        </w:rPr>
      </w:pPr>
    </w:p>
    <w:p w:rsidR="00CB5A8B" w:rsidRPr="00177AA4" w:rsidRDefault="00CB5A8B"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lastRenderedPageBreak/>
        <w:t>ROZDZIAŁ IV</w:t>
      </w:r>
      <w:bookmarkEnd w:id="12"/>
      <w:bookmarkEnd w:id="13"/>
    </w:p>
    <w:p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rsidR="005C7315" w:rsidRPr="00177AA4" w:rsidRDefault="005C7315" w:rsidP="00177AA4">
      <w:pPr>
        <w:pStyle w:val="Standard"/>
        <w:jc w:val="both"/>
        <w:rPr>
          <w:rFonts w:asciiTheme="minorHAnsi" w:hAnsiTheme="minorHAnsi" w:cstheme="minorHAnsi"/>
        </w:rPr>
      </w:pPr>
    </w:p>
    <w:p w:rsidR="005C7315" w:rsidRPr="00C43D0B" w:rsidRDefault="005C7315" w:rsidP="00717414">
      <w:pPr>
        <w:pStyle w:val="NormalnyWeb"/>
        <w:suppressAutoHyphens/>
        <w:autoSpaceDN w:val="0"/>
        <w:spacing w:beforeAutospacing="0" w:after="0" w:afterAutospacing="0"/>
        <w:jc w:val="both"/>
        <w:textAlignment w:val="baseline"/>
        <w:rPr>
          <w:rFonts w:asciiTheme="minorHAnsi" w:hAnsiTheme="minorHAnsi" w:cstheme="minorHAnsi"/>
          <w:b/>
          <w:bCs/>
        </w:rPr>
      </w:pPr>
      <w:r w:rsidRPr="004E3215">
        <w:rPr>
          <w:rFonts w:asciiTheme="minorHAnsi" w:hAnsiTheme="minorHAnsi" w:cstheme="minorHAnsi"/>
        </w:rPr>
        <w:t xml:space="preserve">Termin wykonania przedmiotu zamówienia: </w:t>
      </w:r>
      <w:r w:rsidR="00C43D0B" w:rsidRPr="00C43D0B">
        <w:rPr>
          <w:rFonts w:asciiTheme="minorHAnsi" w:hAnsiTheme="minorHAnsi" w:cstheme="minorHAnsi"/>
          <w:b/>
          <w:bCs/>
        </w:rPr>
        <w:t>od 30 do 90 dni od dnia podpisania umowy (zgodnie z ofertą).</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96C85" w:rsidRDefault="00396C85" w:rsidP="00717414">
      <w:pPr>
        <w:pStyle w:val="Standard"/>
        <w:tabs>
          <w:tab w:val="left" w:pos="284"/>
        </w:tabs>
        <w:rPr>
          <w:rFonts w:asciiTheme="minorHAnsi" w:hAnsiTheme="minorHAnsi" w:cstheme="minorHAnsi"/>
          <w:color w:val="000000"/>
          <w:lang w:eastAsia="en-US"/>
        </w:rPr>
      </w:pPr>
    </w:p>
    <w:p w:rsidR="00396C85" w:rsidRPr="00177AA4" w:rsidRDefault="00396C85"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w:t>
      </w:r>
      <w:r w:rsidR="00A83FFA">
        <w:rPr>
          <w:rFonts w:asciiTheme="minorHAnsi" w:hAnsiTheme="minorHAnsi" w:cstheme="minorHAnsi"/>
        </w:rPr>
        <w:t xml:space="preserve"> 2021r.,</w:t>
      </w:r>
      <w:r w:rsidRPr="00BD1DC4">
        <w:rPr>
          <w:rFonts w:asciiTheme="minorHAnsi" w:hAnsiTheme="minorHAnsi" w:cstheme="minorHAnsi"/>
        </w:rPr>
        <w:t xml:space="preserve"> poz. </w:t>
      </w:r>
      <w:r w:rsidR="00A83FFA">
        <w:rPr>
          <w:rFonts w:asciiTheme="minorHAnsi" w:hAnsiTheme="minorHAnsi" w:cstheme="minorHAnsi"/>
        </w:rPr>
        <w:t>1745</w:t>
      </w:r>
      <w:r w:rsidRPr="00BD1DC4">
        <w:rPr>
          <w:rFonts w:asciiTheme="minorHAnsi" w:hAnsiTheme="minorHAnsi" w:cstheme="minorHAnsi"/>
        </w:rPr>
        <w:t>),</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w:t>
      </w:r>
      <w:r w:rsidR="00A83FFA">
        <w:rPr>
          <w:rFonts w:cstheme="minorHAnsi"/>
          <w:color w:val="000000"/>
          <w:sz w:val="24"/>
          <w:szCs w:val="24"/>
        </w:rPr>
        <w:t>3</w:t>
      </w:r>
      <w:r w:rsidRPr="00177AA4">
        <w:rPr>
          <w:rFonts w:cstheme="minorHAnsi"/>
          <w:color w:val="000000"/>
          <w:sz w:val="24"/>
          <w:szCs w:val="24"/>
        </w:rPr>
        <w:t xml:space="preserve"> r. poz. </w:t>
      </w:r>
      <w:r w:rsidR="00A83FFA">
        <w:rPr>
          <w:rFonts w:cstheme="minorHAnsi"/>
          <w:color w:val="000000"/>
          <w:sz w:val="24"/>
          <w:szCs w:val="24"/>
        </w:rPr>
        <w:t>1124</w:t>
      </w:r>
      <w:r w:rsidRPr="00177AA4">
        <w:rPr>
          <w:rFonts w:cstheme="minorHAnsi"/>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w:t>
      </w:r>
      <w:r w:rsidR="00A83FFA">
        <w:rPr>
          <w:rFonts w:cstheme="minorHAnsi"/>
          <w:color w:val="000000"/>
          <w:sz w:val="24"/>
          <w:szCs w:val="24"/>
        </w:rPr>
        <w:t>3</w:t>
      </w:r>
      <w:r w:rsidRPr="00177AA4">
        <w:rPr>
          <w:rFonts w:cstheme="minorHAnsi"/>
          <w:color w:val="000000"/>
          <w:sz w:val="24"/>
          <w:szCs w:val="24"/>
        </w:rPr>
        <w:t xml:space="preserve">r. poz. </w:t>
      </w:r>
      <w:r w:rsidR="00A83FFA">
        <w:rPr>
          <w:rFonts w:cstheme="minorHAnsi"/>
          <w:color w:val="000000"/>
          <w:sz w:val="24"/>
          <w:szCs w:val="24"/>
        </w:rPr>
        <w:t>120</w:t>
      </w:r>
      <w:r w:rsidRPr="00177AA4">
        <w:rPr>
          <w:rFonts w:cstheme="minorHAnsi"/>
          <w:color w:val="000000"/>
          <w:sz w:val="24"/>
          <w:szCs w:val="24"/>
        </w:rPr>
        <w:t xml:space="preserve">) jest podmiot wymieniony w wykazach określonych w rozporządzeniu </w:t>
      </w:r>
      <w:r w:rsidRPr="00177AA4">
        <w:rPr>
          <w:rFonts w:cstheme="minorHAnsi"/>
          <w:color w:val="000000"/>
          <w:sz w:val="24"/>
          <w:szCs w:val="24"/>
        </w:rPr>
        <w:lastRenderedPageBreak/>
        <w:t>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8"/>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w:t>
      </w:r>
      <w:r w:rsidR="0083442C">
        <w:rPr>
          <w:rFonts w:asciiTheme="minorHAnsi" w:hAnsiTheme="minorHAnsi" w:cstheme="minorHAnsi"/>
        </w:rPr>
        <w:t>ę</w:t>
      </w:r>
      <w:r w:rsidRPr="00177AA4">
        <w:rPr>
          <w:rFonts w:asciiTheme="minorHAnsi" w:hAnsiTheme="minorHAnsi" w:cstheme="minorHAnsi"/>
        </w:rPr>
        <w:t>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A83FFA">
      <w:pPr>
        <w:pStyle w:val="Standard"/>
        <w:numPr>
          <w:ilvl w:val="0"/>
          <w:numId w:val="8"/>
        </w:numPr>
        <w:tabs>
          <w:tab w:val="left" w:pos="1134"/>
        </w:tabs>
        <w:jc w:val="both"/>
        <w:rPr>
          <w:rFonts w:asciiTheme="minorHAnsi" w:hAnsiTheme="minorHAnsi" w:cstheme="minorHAnsi"/>
        </w:rPr>
      </w:pPr>
      <w:r w:rsidRPr="00177AA4">
        <w:rPr>
          <w:rFonts w:asciiTheme="minorHAnsi" w:hAnsiTheme="minorHAnsi" w:cstheme="minorHAnsi"/>
        </w:rPr>
        <w:t>uprawnień do prowadzenia określonej działalności gospodarczej lub zawodowej, o ile wynika to z odrębnych przepisów</w:t>
      </w:r>
      <w:r w:rsidR="006019D1">
        <w:rPr>
          <w:rFonts w:asciiTheme="minorHAnsi" w:hAnsiTheme="minorHAnsi" w:cstheme="minorHAnsi"/>
        </w:rPr>
        <w:t>:</w:t>
      </w:r>
    </w:p>
    <w:p w:rsidR="00A83FFA" w:rsidRPr="00177AA4" w:rsidRDefault="00A83FFA" w:rsidP="00A83FFA">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w:t>
      </w:r>
      <w:r w:rsidR="0083442C">
        <w:rPr>
          <w:rFonts w:asciiTheme="minorHAnsi" w:hAnsiTheme="minorHAnsi" w:cstheme="minorHAnsi"/>
        </w:rPr>
        <w:t>ę</w:t>
      </w:r>
      <w:r w:rsidRPr="00177AA4">
        <w:rPr>
          <w:rFonts w:asciiTheme="minorHAnsi" w:hAnsiTheme="minorHAnsi" w:cstheme="minorHAnsi"/>
        </w:rPr>
        <w:t>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2569E1">
      <w:pPr>
        <w:pStyle w:val="Standard"/>
        <w:numPr>
          <w:ilvl w:val="0"/>
          <w:numId w:val="8"/>
        </w:numPr>
        <w:tabs>
          <w:tab w:val="left" w:pos="1134"/>
        </w:tabs>
        <w:jc w:val="both"/>
        <w:rPr>
          <w:rFonts w:asciiTheme="minorHAnsi" w:hAnsiTheme="minorHAnsi" w:cstheme="minorHAnsi"/>
        </w:rPr>
      </w:pPr>
      <w:r w:rsidRPr="00177AA4">
        <w:rPr>
          <w:rFonts w:asciiTheme="minorHAnsi" w:hAnsiTheme="minorHAnsi" w:cstheme="minorHAnsi"/>
        </w:rPr>
        <w:t>Sytuacji ekonomicznej lub finansowej</w:t>
      </w:r>
      <w:r w:rsidR="006019D1">
        <w:rPr>
          <w:rFonts w:asciiTheme="minorHAnsi" w:hAnsiTheme="minorHAnsi" w:cstheme="minorHAnsi"/>
        </w:rPr>
        <w:t>:</w:t>
      </w:r>
    </w:p>
    <w:p w:rsidR="002569E1" w:rsidRDefault="002569E1" w:rsidP="002569E1">
      <w:pPr>
        <w:pStyle w:val="Standard"/>
        <w:tabs>
          <w:tab w:val="left" w:pos="1134"/>
        </w:tabs>
        <w:ind w:left="720"/>
        <w:jc w:val="both"/>
        <w:rPr>
          <w:rFonts w:asciiTheme="minorHAnsi" w:hAnsiTheme="minorHAnsi" w:cstheme="minorHAnsi"/>
        </w:rPr>
      </w:pPr>
    </w:p>
    <w:p w:rsidR="00364E2B" w:rsidRPr="0078061A" w:rsidRDefault="0078061A" w:rsidP="0078061A">
      <w:pPr>
        <w:ind w:left="709"/>
        <w:contextualSpacing/>
        <w:rPr>
          <w:rFonts w:cstheme="minorHAnsi"/>
          <w:sz w:val="24"/>
          <w:szCs w:val="24"/>
          <w:lang w:eastAsia="pl-PL"/>
        </w:rPr>
      </w:pPr>
      <w:r w:rsidRPr="0078061A">
        <w:rPr>
          <w:rFonts w:cstheme="minorHAnsi"/>
          <w:sz w:val="24"/>
          <w:szCs w:val="24"/>
        </w:rPr>
        <w:t>- Zamawiający nie formułuje warunków udziału w postępowaniu w tym zakresie</w:t>
      </w:r>
    </w:p>
    <w:p w:rsidR="003D4C89" w:rsidRPr="00177AA4" w:rsidRDefault="003D4C89">
      <w:pPr>
        <w:pStyle w:val="Standard"/>
        <w:numPr>
          <w:ilvl w:val="0"/>
          <w:numId w:val="9"/>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rsidR="003D4C89" w:rsidRPr="00177AA4" w:rsidRDefault="003D4C89" w:rsidP="00177AA4">
      <w:pPr>
        <w:pStyle w:val="Standard"/>
        <w:tabs>
          <w:tab w:val="left" w:pos="490"/>
        </w:tabs>
        <w:ind w:left="644"/>
        <w:jc w:val="both"/>
        <w:rPr>
          <w:rFonts w:asciiTheme="minorHAnsi" w:hAnsiTheme="minorHAnsi" w:cstheme="minorHAnsi"/>
          <w:u w:val="single"/>
        </w:rPr>
      </w:pPr>
    </w:p>
    <w:p w:rsidR="00671C80" w:rsidRDefault="0078061A" w:rsidP="003D234A">
      <w:pPr>
        <w:numPr>
          <w:ilvl w:val="0"/>
          <w:numId w:val="10"/>
        </w:numPr>
        <w:autoSpaceDE w:val="0"/>
        <w:autoSpaceDN w:val="0"/>
        <w:spacing w:after="0" w:line="276" w:lineRule="auto"/>
        <w:jc w:val="both"/>
        <w:rPr>
          <w:rFonts w:eastAsia="CIDFont+F1" w:cstheme="minorHAnsi"/>
          <w:sz w:val="24"/>
          <w:szCs w:val="24"/>
        </w:rPr>
      </w:pPr>
      <w:r w:rsidRPr="0078061A">
        <w:rPr>
          <w:rFonts w:eastAsia="CIDFont+F1" w:cstheme="minorHAnsi"/>
          <w:sz w:val="24"/>
          <w:szCs w:val="24"/>
        </w:rPr>
        <w:t>O zamówienie mogą ubiegać się wykonawcy, którzy w okresie ostatnich 3 lat przed upływem terminu składania ofert, a jeżeli okres prowadzenia działalności jest krótszy – w tym okresie, wykonali co najmniej 3 zamówienia obejmujące dostawę samochodu dostawczego na kwotę netto co najmniej 100 000 zł (sto tysięcy złotych 00/100).</w:t>
      </w:r>
    </w:p>
    <w:p w:rsidR="003D234A" w:rsidRPr="003D234A" w:rsidRDefault="003D234A" w:rsidP="003D234A">
      <w:pPr>
        <w:autoSpaceDE w:val="0"/>
        <w:autoSpaceDN w:val="0"/>
        <w:spacing w:after="0" w:line="276" w:lineRule="auto"/>
        <w:jc w:val="both"/>
        <w:rPr>
          <w:rFonts w:eastAsia="CIDFont+F1" w:cstheme="minorHAnsi"/>
          <w:sz w:val="24"/>
          <w:szCs w:val="24"/>
        </w:rPr>
      </w:pPr>
    </w:p>
    <w:p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4"/>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w:t>
      </w:r>
      <w:r w:rsidR="0078061A">
        <w:rPr>
          <w:rFonts w:asciiTheme="minorHAnsi" w:hAnsiTheme="minorHAnsi" w:cstheme="minorHAnsi"/>
          <w:u w:val="single"/>
        </w:rPr>
        <w:t>ę</w:t>
      </w:r>
      <w:r w:rsidRPr="00177AA4">
        <w:rPr>
          <w:rFonts w:asciiTheme="minorHAnsi" w:hAnsiTheme="minorHAnsi" w:cstheme="minorHAnsi"/>
          <w:u w:val="single"/>
        </w:rPr>
        <w:t>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78061A" w:rsidRDefault="00671C80" w:rsidP="00634D7A">
      <w:pPr>
        <w:autoSpaceDE w:val="0"/>
        <w:autoSpaceDN w:val="0"/>
        <w:spacing w:after="0" w:line="276" w:lineRule="auto"/>
        <w:ind w:left="426"/>
        <w:jc w:val="both"/>
        <w:rPr>
          <w:rFonts w:cstheme="minorHAnsi"/>
          <w:b/>
          <w:sz w:val="24"/>
          <w:szCs w:val="24"/>
        </w:rPr>
      </w:pPr>
      <w:r w:rsidRPr="00177AA4">
        <w:rPr>
          <w:rFonts w:cstheme="minorHAnsi"/>
          <w:b/>
          <w:sz w:val="24"/>
          <w:szCs w:val="24"/>
        </w:rPr>
        <w:t xml:space="preserve">pkt. 4) </w:t>
      </w:r>
    </w:p>
    <w:p w:rsidR="002569E1" w:rsidRDefault="00671C80" w:rsidP="00634D7A">
      <w:pPr>
        <w:autoSpaceDE w:val="0"/>
        <w:autoSpaceDN w:val="0"/>
        <w:spacing w:after="0" w:line="276" w:lineRule="auto"/>
        <w:ind w:left="426"/>
        <w:jc w:val="both"/>
        <w:rPr>
          <w:rFonts w:cstheme="minorHAnsi"/>
          <w:b/>
          <w:bCs/>
          <w:sz w:val="24"/>
          <w:szCs w:val="24"/>
        </w:rPr>
      </w:pPr>
      <w:r w:rsidRPr="00177AA4">
        <w:rPr>
          <w:rFonts w:cstheme="minorHAnsi"/>
          <w:b/>
          <w:sz w:val="24"/>
          <w:szCs w:val="24"/>
        </w:rPr>
        <w:t>a</w:t>
      </w:r>
      <w:r w:rsidRPr="00177AA4">
        <w:rPr>
          <w:rFonts w:cstheme="minorHAnsi"/>
          <w:bCs/>
          <w:sz w:val="24"/>
          <w:szCs w:val="24"/>
        </w:rPr>
        <w:t xml:space="preserve">: </w:t>
      </w:r>
      <w:r w:rsidR="0078061A">
        <w:rPr>
          <w:rFonts w:cstheme="minorHAnsi"/>
          <w:b/>
          <w:bCs/>
          <w:sz w:val="24"/>
          <w:szCs w:val="24"/>
        </w:rPr>
        <w:t>zdolności technicznej lub zawodowej</w:t>
      </w:r>
      <w:r w:rsidR="002569E1">
        <w:rPr>
          <w:rFonts w:cstheme="minorHAnsi"/>
          <w:b/>
          <w:bCs/>
          <w:sz w:val="24"/>
          <w:szCs w:val="24"/>
        </w:rPr>
        <w:t>:</w:t>
      </w:r>
    </w:p>
    <w:p w:rsidR="00671C80" w:rsidRDefault="0078061A" w:rsidP="0078061A">
      <w:pPr>
        <w:numPr>
          <w:ilvl w:val="0"/>
          <w:numId w:val="57"/>
        </w:numPr>
        <w:autoSpaceDE w:val="0"/>
        <w:autoSpaceDN w:val="0"/>
        <w:spacing w:after="0" w:line="276" w:lineRule="auto"/>
        <w:jc w:val="both"/>
        <w:rPr>
          <w:rFonts w:eastAsia="CIDFont+F1" w:cstheme="minorHAnsi"/>
          <w:sz w:val="24"/>
          <w:szCs w:val="24"/>
        </w:rPr>
      </w:pPr>
      <w:r w:rsidRPr="0078061A">
        <w:rPr>
          <w:rFonts w:eastAsia="CIDFont+F1" w:cstheme="minorHAnsi"/>
          <w:sz w:val="24"/>
          <w:szCs w:val="24"/>
        </w:rPr>
        <w:t xml:space="preserve">O zamówienie mogą ubiegać się wykonawcy, którzy w okresie ostatnich 3 lat przed upływem terminu składania ofert, a jeżeli okres prowadzenia działalności jest krótszy – w tym okresie, wykonali co najmniej 3 zamówienia obejmujące dostawę </w:t>
      </w:r>
      <w:r w:rsidRPr="0078061A">
        <w:rPr>
          <w:rFonts w:eastAsia="CIDFont+F1" w:cstheme="minorHAnsi"/>
          <w:sz w:val="24"/>
          <w:szCs w:val="24"/>
        </w:rPr>
        <w:lastRenderedPageBreak/>
        <w:t>samochodu dostawczego na kwotę netto co najmniej 100 000 zł (sto tysięcy złotych 00/100).</w:t>
      </w:r>
    </w:p>
    <w:p w:rsidR="0078061A" w:rsidRPr="0078061A" w:rsidRDefault="0078061A" w:rsidP="0078061A">
      <w:pPr>
        <w:autoSpaceDE w:val="0"/>
        <w:autoSpaceDN w:val="0"/>
        <w:spacing w:after="0" w:line="276" w:lineRule="auto"/>
        <w:ind w:left="1080"/>
        <w:jc w:val="both"/>
        <w:rPr>
          <w:rFonts w:eastAsia="CIDFont+F1" w:cstheme="minorHAnsi"/>
          <w:sz w:val="24"/>
          <w:szCs w:val="24"/>
        </w:rPr>
      </w:pPr>
    </w:p>
    <w:p w:rsidR="0078061A" w:rsidRDefault="00671C80" w:rsidP="0078061A">
      <w:pPr>
        <w:pStyle w:val="Standard"/>
        <w:tabs>
          <w:tab w:val="left" w:pos="1134"/>
        </w:tabs>
        <w:ind w:left="360"/>
        <w:jc w:val="both"/>
        <w:rPr>
          <w:rFonts w:asciiTheme="minorHAnsi" w:hAnsiTheme="minorHAnsi" w:cstheme="minorHAnsi"/>
          <w:b/>
          <w:bCs/>
        </w:rPr>
      </w:pPr>
      <w:r w:rsidRPr="0078061A">
        <w:rPr>
          <w:rFonts w:asciiTheme="minorHAnsi" w:hAnsiTheme="minorHAnsi" w:cstheme="minorHAnsi"/>
          <w:b/>
          <w:bCs/>
        </w:rPr>
        <w:t xml:space="preserve"> </w:t>
      </w:r>
      <w:r w:rsidR="0078061A" w:rsidRPr="0078061A">
        <w:rPr>
          <w:rFonts w:asciiTheme="minorHAnsi" w:hAnsiTheme="minorHAnsi" w:cstheme="minorHAnsi"/>
          <w:b/>
          <w:bCs/>
        </w:rPr>
        <w:t xml:space="preserve">b. </w:t>
      </w:r>
      <w:r w:rsidRPr="0078061A">
        <w:rPr>
          <w:rFonts w:asciiTheme="minorHAnsi" w:hAnsiTheme="minorHAnsi" w:cstheme="minorHAnsi"/>
          <w:b/>
          <w:bCs/>
          <w:u w:val="single"/>
        </w:rPr>
        <w:t>w celu wykazania braku podstaw (przesłanek) wykluczenia z postępowania</w:t>
      </w:r>
      <w:r w:rsidRPr="0078061A">
        <w:rPr>
          <w:rFonts w:asciiTheme="minorHAnsi" w:hAnsiTheme="minorHAnsi" w:cstheme="minorHAnsi"/>
          <w:b/>
          <w:bCs/>
        </w:rPr>
        <w:t xml:space="preserve">: </w:t>
      </w:r>
    </w:p>
    <w:p w:rsidR="00671C80" w:rsidRPr="00717414" w:rsidRDefault="00671C80" w:rsidP="00717414">
      <w:pPr>
        <w:pStyle w:val="Standard"/>
        <w:numPr>
          <w:ilvl w:val="0"/>
          <w:numId w:val="58"/>
        </w:numPr>
        <w:tabs>
          <w:tab w:val="left" w:pos="1134"/>
        </w:tabs>
        <w:jc w:val="both"/>
        <w:rPr>
          <w:rFonts w:asciiTheme="minorHAnsi" w:hAnsiTheme="minorHAnsi" w:cstheme="minorHAnsi"/>
          <w:b/>
          <w:bCs/>
        </w:rPr>
      </w:pP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w:t>
      </w:r>
      <w:r w:rsidR="00F616C0">
        <w:rPr>
          <w:rFonts w:asciiTheme="minorHAnsi" w:hAnsiTheme="minorHAnsi" w:cstheme="minorHAnsi"/>
        </w:rPr>
        <w:t>4</w:t>
      </w:r>
      <w:r w:rsidRPr="00177AA4">
        <w:rPr>
          <w:rFonts w:asciiTheme="minorHAnsi" w:hAnsiTheme="minorHAnsi" w:cstheme="minorHAnsi"/>
        </w:rPr>
        <w:t xml:space="preserve"> r. poz. </w:t>
      </w:r>
      <w:r w:rsidR="00F616C0">
        <w:rPr>
          <w:rFonts w:asciiTheme="minorHAnsi" w:hAnsiTheme="minorHAnsi" w:cstheme="minorHAnsi"/>
        </w:rPr>
        <w:t>594</w:t>
      </w:r>
      <w:r w:rsidRPr="00177AA4">
        <w:rPr>
          <w:rFonts w:asciiTheme="minorHAnsi" w:hAnsiTheme="minorHAnsi" w:cstheme="minorHAnsi"/>
        </w:rPr>
        <w:t>),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78061A">
      <w:pPr>
        <w:pStyle w:val="Standard"/>
        <w:tabs>
          <w:tab w:val="left" w:pos="1134"/>
        </w:tabs>
        <w:jc w:val="both"/>
        <w:rPr>
          <w:rFonts w:asciiTheme="minorHAnsi" w:hAnsiTheme="minorHAnsi" w:cstheme="minorHAnsi"/>
        </w:rPr>
      </w:pPr>
    </w:p>
    <w:p w:rsidR="00671C80" w:rsidRDefault="00671C80" w:rsidP="008752F5">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w:t>
      </w:r>
      <w:r w:rsidR="00F616C0">
        <w:rPr>
          <w:rFonts w:asciiTheme="minorHAnsi" w:hAnsiTheme="minorHAnsi" w:cstheme="minorHAnsi"/>
          <w:u w:val="single"/>
        </w:rPr>
        <w:t>ę</w:t>
      </w:r>
      <w:r w:rsidRPr="00177AA4">
        <w:rPr>
          <w:rFonts w:asciiTheme="minorHAnsi" w:hAnsiTheme="minorHAnsi" w:cstheme="minorHAnsi"/>
          <w:u w:val="single"/>
        </w:rPr>
        <w:t>powaniu wpłynie jedna oferta, Zamawiający nie będzie wzywał do złożenia ww. oświadczenia.</w:t>
      </w:r>
    </w:p>
    <w:p w:rsidR="008752F5" w:rsidRPr="008752F5" w:rsidRDefault="008752F5" w:rsidP="008752F5">
      <w:pPr>
        <w:pStyle w:val="Standard"/>
        <w:tabs>
          <w:tab w:val="left" w:pos="1134"/>
        </w:tabs>
        <w:ind w:left="360"/>
        <w:jc w:val="both"/>
        <w:rPr>
          <w:rFonts w:asciiTheme="minorHAnsi" w:hAnsiTheme="minorHAnsi" w:cstheme="minorHAnsi"/>
          <w:u w:val="single"/>
        </w:rPr>
      </w:pPr>
    </w:p>
    <w:p w:rsidR="00C52B91" w:rsidRPr="00177AA4" w:rsidRDefault="00C52B91" w:rsidP="00C52B91">
      <w:pPr>
        <w:autoSpaceDE w:val="0"/>
        <w:spacing w:line="276" w:lineRule="auto"/>
        <w:ind w:left="360"/>
        <w:jc w:val="both"/>
        <w:rPr>
          <w:rFonts w:cstheme="minorHAnsi"/>
          <w:sz w:val="24"/>
          <w:szCs w:val="24"/>
        </w:rPr>
      </w:pPr>
    </w:p>
    <w:p w:rsidR="00B524FC" w:rsidRPr="00177AA4" w:rsidRDefault="00B524FC"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177AA4">
        <w:rPr>
          <w:rFonts w:asciiTheme="minorHAnsi" w:hAnsiTheme="minorHAnsi" w:cstheme="minorHAnsi"/>
          <w:sz w:val="24"/>
          <w:u w:val="single"/>
        </w:rPr>
        <w:t>ROZDZIAŁ VI</w:t>
      </w:r>
      <w:bookmarkEnd w:id="20"/>
      <w:bookmarkEnd w:id="21"/>
    </w:p>
    <w:p w:rsidR="00671C80" w:rsidRPr="00177AA4"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177AA4">
        <w:rPr>
          <w:rFonts w:asciiTheme="minorHAnsi" w:hAnsiTheme="minorHAnsi" w:cstheme="minorHAnsi"/>
          <w:bCs/>
          <w:sz w:val="24"/>
        </w:rPr>
        <w:t>INFORMACJA NA TEMAT WSPÓLNEGO UBIEGANIA SIĘ WYKONAWCÓW O UDZIELENIE ZAMÓWIENIA</w:t>
      </w:r>
      <w:bookmarkEnd w:id="22"/>
      <w:bookmarkEnd w:id="23"/>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F616C0" w:rsidRDefault="00F616C0" w:rsidP="002569E1">
      <w:pPr>
        <w:pStyle w:val="Standard"/>
        <w:tabs>
          <w:tab w:val="left" w:pos="867"/>
          <w:tab w:val="left" w:pos="924"/>
        </w:tabs>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8752F5" w:rsidRPr="008752F5"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 składa każdy z Wykonawców wspólnie ubiegających się o zamówienie. Oświadczenie to potwierdza spełnianie warunków udziału </w:t>
      </w:r>
      <w:r w:rsidRPr="00177AA4">
        <w:rPr>
          <w:rFonts w:asciiTheme="minorHAnsi" w:hAnsiTheme="minorHAnsi" w:cstheme="minorHAnsi"/>
          <w:bCs/>
        </w:rPr>
        <w:lastRenderedPageBreak/>
        <w:t xml:space="preserve">w postępowaniu w zakresie, w którym </w:t>
      </w:r>
      <w:bookmarkStart w:id="24" w:name="Bookmark13"/>
      <w:r w:rsidRPr="00177AA4">
        <w:rPr>
          <w:rFonts w:asciiTheme="minorHAnsi" w:hAnsiTheme="minorHAnsi" w:cstheme="minorHAnsi"/>
          <w:bCs/>
        </w:rPr>
        <w:t>Wykonawca wspólnie ubiegający się o udzielenie zamówienia</w:t>
      </w:r>
      <w:bookmarkEnd w:id="24"/>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p>
    <w:p w:rsidR="00671C80" w:rsidRPr="00177AA4" w:rsidRDefault="00671C80" w:rsidP="008752F5">
      <w:pPr>
        <w:pStyle w:val="Akapitzlist"/>
        <w:ind w:left="360"/>
        <w:jc w:val="both"/>
        <w:rPr>
          <w:rFonts w:asciiTheme="minorHAnsi" w:hAnsiTheme="minorHAnsi" w:cstheme="minorHAnsi"/>
        </w:rPr>
      </w:pP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 xml:space="preserve">1) Oświadczenie w zakresie braku podstaw wykluczenia musi złożyć każdy </w:t>
      </w:r>
      <w:r w:rsidR="00F616C0">
        <w:rPr>
          <w:rFonts w:asciiTheme="minorHAnsi" w:hAnsiTheme="minorHAnsi" w:cstheme="minorHAnsi"/>
          <w:b/>
          <w:bCs/>
        </w:rPr>
        <w:t xml:space="preserve">                                           </w:t>
      </w:r>
      <w:r w:rsidRPr="00177AA4">
        <w:rPr>
          <w:rFonts w:asciiTheme="minorHAnsi" w:hAnsiTheme="minorHAnsi" w:cstheme="minorHAnsi"/>
          <w:b/>
          <w:bCs/>
        </w:rPr>
        <w:t>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w:t>
      </w:r>
      <w:r w:rsidR="00F616C0">
        <w:rPr>
          <w:rFonts w:asciiTheme="minorHAnsi" w:hAnsiTheme="minorHAnsi" w:cstheme="minorHAnsi"/>
          <w:b/>
          <w:bCs/>
        </w:rPr>
        <w:t>,</w:t>
      </w:r>
      <w:r w:rsidRPr="00177AA4">
        <w:rPr>
          <w:rFonts w:asciiTheme="minorHAnsi" w:hAnsiTheme="minorHAnsi" w:cstheme="minorHAnsi"/>
          <w:b/>
          <w:bCs/>
        </w:rPr>
        <w:t xml:space="preserve"> tj. podpisane przez wszystkie podmioty wspólnie składające  ofertę lub przez pełnomocnika występującego w imieniu wszystkich podmiotów</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8752F5" w:rsidRDefault="00671C80" w:rsidP="008752F5">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rsidR="00F616C0" w:rsidRPr="00177AA4" w:rsidRDefault="00F616C0" w:rsidP="00F616C0">
      <w:pPr>
        <w:autoSpaceDE w:val="0"/>
        <w:spacing w:line="276" w:lineRule="auto"/>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177AA4">
        <w:rPr>
          <w:rFonts w:asciiTheme="minorHAnsi" w:hAnsiTheme="minorHAnsi" w:cstheme="minorHAnsi"/>
          <w:sz w:val="24"/>
          <w:u w:val="single"/>
        </w:rPr>
        <w:t>ROZDZIAŁ VII</w:t>
      </w:r>
      <w:bookmarkEnd w:id="25"/>
      <w:bookmarkEnd w:id="26"/>
    </w:p>
    <w:p w:rsidR="00671C80" w:rsidRPr="00177AA4"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177AA4">
        <w:rPr>
          <w:rFonts w:asciiTheme="minorHAnsi" w:hAnsiTheme="minorHAnsi" w:cstheme="minorHAnsi"/>
          <w:sz w:val="24"/>
        </w:rPr>
        <w:t>INFORMACJE O WYMAGANIACH TECHNICZNYCH I ORGANIZACYJNYCH SPORZĄDZANIA, WYSYŁANIA I ODBIERANIA KORESPONDENCJI ELEKTRONICZNEJ</w:t>
      </w:r>
      <w:bookmarkEnd w:id="27"/>
      <w:bookmarkEnd w:id="28"/>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t>
      </w:r>
      <w:r w:rsidRPr="00177AA4">
        <w:rPr>
          <w:rFonts w:cstheme="minorHAnsi"/>
          <w:sz w:val="24"/>
          <w:szCs w:val="24"/>
        </w:rPr>
        <w:lastRenderedPageBreak/>
        <w:t xml:space="preserve">w sekcji ”Komunikaty”. Korespondencja której zgodnie z obowiązującymi przepisami adresatem jest konkretny Wykonawca będzie przekazywana w formie elektronicznej za pośrednictwem Platformy do tego konkretnego Wykonawcy.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F616C0">
        <w:rPr>
          <w:rFonts w:cstheme="minorHAnsi"/>
          <w:sz w:val="24"/>
          <w:szCs w:val="24"/>
        </w:rPr>
        <w:t xml:space="preserve"> </w:t>
      </w:r>
      <w:r w:rsidRPr="00177AA4">
        <w:rPr>
          <w:rFonts w:cstheme="minorHAnsi"/>
          <w:sz w:val="24"/>
          <w:szCs w:val="24"/>
        </w:rPr>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w:t>
      </w:r>
      <w:r w:rsidRPr="00177AA4">
        <w:rPr>
          <w:rFonts w:cstheme="minorHAnsi"/>
          <w:sz w:val="24"/>
          <w:szCs w:val="24"/>
        </w:rPr>
        <w:lastRenderedPageBreak/>
        <w:t xml:space="preserve">oraz innych czynności podejmowanych w niniejszym postępowaniu przy użyciu Platformy 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3D234A">
        <w:rPr>
          <w:rFonts w:asciiTheme="minorHAnsi" w:hAnsiTheme="minorHAnsi" w:cstheme="minorHAnsi"/>
          <w:lang w:eastAsia="en-US"/>
        </w:rPr>
        <w:t xml:space="preserve">Anna </w:t>
      </w:r>
      <w:proofErr w:type="spellStart"/>
      <w:r w:rsidR="003D234A">
        <w:rPr>
          <w:rFonts w:asciiTheme="minorHAnsi" w:hAnsiTheme="minorHAnsi" w:cstheme="minorHAnsi"/>
          <w:lang w:eastAsia="en-US"/>
        </w:rPr>
        <w:t>Poddiadlik</w:t>
      </w:r>
      <w:proofErr w:type="spellEnd"/>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 xml:space="preserve">34 </w:t>
      </w:r>
      <w:r w:rsidR="00DF4F0D">
        <w:rPr>
          <w:rFonts w:asciiTheme="minorHAnsi" w:hAnsiTheme="minorHAnsi" w:cstheme="minorHAnsi"/>
        </w:rPr>
        <w:t>3145251</w:t>
      </w:r>
      <w:r w:rsidR="00FB34CE" w:rsidRPr="00FB34CE">
        <w:rPr>
          <w:rFonts w:asciiTheme="minorHAnsi" w:hAnsiTheme="minorHAnsi" w:cstheme="minorHAnsi"/>
        </w:rPr>
        <w:t xml:space="preserve"> w. </w:t>
      </w:r>
      <w:r w:rsidR="002569E1">
        <w:rPr>
          <w:rFonts w:asciiTheme="minorHAnsi" w:hAnsiTheme="minorHAnsi" w:cstheme="minorHAnsi"/>
        </w:rPr>
        <w:t>38</w:t>
      </w:r>
      <w:r w:rsidR="00FB34CE" w:rsidRPr="00FB34CE">
        <w:rPr>
          <w:rFonts w:asciiTheme="minorHAnsi" w:hAnsiTheme="minorHAnsi" w:cstheme="minorHAnsi"/>
          <w:lang w:eastAsia="en-US"/>
        </w:rPr>
        <w:t>,</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hyperlink r:id="rId11" w:history="1">
        <w:r w:rsidR="003D234A" w:rsidRPr="009B28DE">
          <w:rPr>
            <w:rStyle w:val="Hipercze"/>
            <w:rFonts w:asciiTheme="minorHAnsi" w:hAnsiTheme="minorHAnsi" w:cstheme="minorHAnsi"/>
            <w:lang w:eastAsia="en-US"/>
          </w:rPr>
          <w:t>a.torbus@ugporaj.pl</w:t>
        </w:r>
      </w:hyperlink>
      <w:r w:rsidRPr="00177AA4">
        <w:rPr>
          <w:rFonts w:asciiTheme="minorHAnsi" w:hAnsiTheme="minorHAnsi" w:cstheme="minorHAnsi"/>
          <w:lang w:eastAsia="en-US"/>
        </w:rPr>
        <w:t xml:space="preserve"> </w:t>
      </w:r>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177AA4">
        <w:rPr>
          <w:rFonts w:asciiTheme="minorHAnsi" w:hAnsiTheme="minorHAnsi" w:cstheme="minorHAnsi"/>
          <w:sz w:val="24"/>
          <w:u w:val="single"/>
        </w:rPr>
        <w:t xml:space="preserve">ROZDZIAŁ </w:t>
      </w:r>
      <w:bookmarkEnd w:id="29"/>
      <w:bookmarkEnd w:id="30"/>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177AA4">
        <w:rPr>
          <w:rFonts w:asciiTheme="minorHAnsi" w:hAnsiTheme="minorHAnsi" w:cstheme="minorHAnsi"/>
          <w:sz w:val="24"/>
        </w:rPr>
        <w:t>OPIS SPOSOBU PRZYGOTOWANIA OFERTY</w:t>
      </w:r>
      <w:bookmarkEnd w:id="31"/>
      <w:bookmarkEnd w:id="32"/>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Default="00F150D9" w:rsidP="00177AA4">
      <w:pPr>
        <w:pStyle w:val="Tekstpodstawowy2"/>
        <w:jc w:val="both"/>
        <w:rPr>
          <w:rFonts w:asciiTheme="minorHAnsi" w:hAnsiTheme="minorHAnsi" w:cstheme="minorHAnsi"/>
        </w:rPr>
      </w:pPr>
    </w:p>
    <w:p w:rsidR="00293A78" w:rsidRPr="00177AA4" w:rsidRDefault="00293A78"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21120"/>
        </w:tabs>
        <w:jc w:val="both"/>
        <w:rPr>
          <w:rFonts w:asciiTheme="minorHAnsi" w:hAnsiTheme="minorHAnsi" w:cstheme="minorHAnsi"/>
        </w:rPr>
      </w:pPr>
      <w:r w:rsidRPr="00177AA4">
        <w:rPr>
          <w:rFonts w:asciiTheme="minorHAnsi" w:hAnsiTheme="minorHAnsi" w:cstheme="minorHAnsi"/>
          <w:b/>
          <w:u w:val="single"/>
        </w:rPr>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8752F5" w:rsidRDefault="00F150D9" w:rsidP="008752F5">
      <w:pPr>
        <w:pStyle w:val="Tekstpodstawowy2"/>
        <w:ind w:left="851" w:right="28"/>
        <w:jc w:val="both"/>
        <w:rPr>
          <w:rFonts w:asciiTheme="minorHAnsi" w:hAnsiTheme="minorHAnsi" w:cstheme="minorHAnsi"/>
        </w:rPr>
      </w:pPr>
      <w:r w:rsidRPr="00177AA4">
        <w:rPr>
          <w:rFonts w:asciiTheme="minorHAnsi" w:hAnsiTheme="minorHAnsi" w:cstheme="minorHAnsi"/>
          <w:bCs/>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w:t>
      </w:r>
      <w:r w:rsidR="008752F5">
        <w:rPr>
          <w:rFonts w:asciiTheme="minorHAnsi" w:hAnsiTheme="minorHAnsi" w:cstheme="minorHAnsi"/>
        </w:rPr>
        <w:t xml:space="preserve"> </w:t>
      </w:r>
      <w:r w:rsidRPr="00177AA4">
        <w:rPr>
          <w:rFonts w:asciiTheme="minorHAnsi" w:hAnsiTheme="minorHAnsi" w:cstheme="minorHAnsi"/>
        </w:rPr>
        <w:t>ustawy), zał</w:t>
      </w:r>
      <w:r w:rsidR="00FB34CE">
        <w:rPr>
          <w:rFonts w:asciiTheme="minorHAnsi" w:hAnsiTheme="minorHAnsi" w:cstheme="minorHAnsi"/>
        </w:rPr>
        <w:t>.</w:t>
      </w:r>
      <w:r w:rsidRPr="00177AA4">
        <w:rPr>
          <w:rFonts w:asciiTheme="minorHAnsi" w:hAnsiTheme="minorHAnsi" w:cstheme="minorHAnsi"/>
        </w:rPr>
        <w:t xml:space="preserve"> nr 5 do SWZ</w:t>
      </w:r>
      <w:r w:rsidR="008752F5">
        <w:rPr>
          <w:rFonts w:asciiTheme="minorHAnsi" w:hAnsiTheme="minorHAnsi" w:cstheme="minorHAnsi"/>
        </w:rPr>
        <w:t>.</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Dz. U. z 202</w:t>
      </w:r>
      <w:r w:rsidR="00F616C0">
        <w:rPr>
          <w:rFonts w:asciiTheme="minorHAnsi" w:hAnsiTheme="minorHAnsi" w:cstheme="minorHAnsi"/>
        </w:rPr>
        <w:t>2</w:t>
      </w:r>
      <w:r w:rsidRPr="00177AA4">
        <w:rPr>
          <w:rFonts w:asciiTheme="minorHAnsi" w:hAnsiTheme="minorHAnsi" w:cstheme="minorHAnsi"/>
        </w:rPr>
        <w:t>r. poz. 1</w:t>
      </w:r>
      <w:r w:rsidR="00F616C0">
        <w:rPr>
          <w:rFonts w:asciiTheme="minorHAnsi" w:hAnsiTheme="minorHAnsi" w:cstheme="minorHAnsi"/>
        </w:rPr>
        <w:t>233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177AA4">
        <w:rPr>
          <w:rFonts w:asciiTheme="minorHAnsi" w:hAnsiTheme="minorHAnsi" w:cstheme="minorHAnsi"/>
          <w:sz w:val="24"/>
          <w:u w:val="single"/>
        </w:rPr>
        <w:t>ROZDZIAŁ X</w:t>
      </w:r>
      <w:bookmarkEnd w:id="33"/>
      <w:bookmarkEnd w:id="34"/>
    </w:p>
    <w:p w:rsidR="00F150D9" w:rsidRPr="00177AA4"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177AA4">
        <w:rPr>
          <w:rFonts w:asciiTheme="minorHAnsi" w:hAnsiTheme="minorHAnsi" w:cstheme="minorHAnsi"/>
          <w:sz w:val="24"/>
        </w:rPr>
        <w:t>WYMAGANIA DOTYCZĄCE WADIUM</w:t>
      </w:r>
      <w:bookmarkEnd w:id="35"/>
      <w:bookmarkEnd w:id="36"/>
    </w:p>
    <w:p w:rsidR="00F150D9" w:rsidRPr="00177AA4" w:rsidRDefault="00F150D9" w:rsidP="00177AA4">
      <w:pPr>
        <w:jc w:val="both"/>
        <w:rPr>
          <w:rFonts w:cstheme="minorHAnsi"/>
          <w:sz w:val="24"/>
          <w:szCs w:val="24"/>
          <w:lang w:eastAsia="zh-CN"/>
        </w:rPr>
      </w:pPr>
    </w:p>
    <w:p w:rsidR="00412F1D" w:rsidRPr="00412F1D" w:rsidRDefault="00412F1D">
      <w:pPr>
        <w:pStyle w:val="Akapitzlist"/>
        <w:numPr>
          <w:ilvl w:val="1"/>
          <w:numId w:val="44"/>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w wysokości: </w:t>
      </w:r>
      <w:r w:rsidR="003D234A">
        <w:rPr>
          <w:rFonts w:asciiTheme="minorHAnsi" w:eastAsia="CIDFont+F1" w:hAnsiTheme="minorHAnsi" w:cstheme="minorHAnsi"/>
          <w:b/>
          <w:bCs/>
          <w:color w:val="000000"/>
        </w:rPr>
        <w:t>2</w:t>
      </w:r>
      <w:r w:rsidR="00F4650C" w:rsidRPr="008752F5">
        <w:rPr>
          <w:rFonts w:asciiTheme="minorHAnsi" w:eastAsia="CIDFont+F1" w:hAnsiTheme="minorHAnsi" w:cstheme="minorHAnsi"/>
          <w:b/>
          <w:bCs/>
          <w:color w:val="000000"/>
        </w:rPr>
        <w:t xml:space="preserve"> 000</w:t>
      </w:r>
      <w:r w:rsidRPr="008752F5">
        <w:rPr>
          <w:rFonts w:asciiTheme="minorHAnsi" w:eastAsia="CIDFont+F1" w:hAnsiTheme="minorHAnsi" w:cstheme="minorHAnsi"/>
          <w:b/>
          <w:bCs/>
          <w:color w:val="000000"/>
        </w:rPr>
        <w:t xml:space="preserve">,00 </w:t>
      </w:r>
      <w:r w:rsidRPr="008752F5">
        <w:rPr>
          <w:rFonts w:asciiTheme="minorHAnsi" w:hAnsiTheme="minorHAnsi" w:cstheme="minorHAnsi"/>
          <w:b/>
          <w:bCs/>
          <w:color w:val="000000"/>
        </w:rPr>
        <w:t xml:space="preserve">zł </w:t>
      </w:r>
      <w:r w:rsidRPr="008752F5">
        <w:rPr>
          <w:rFonts w:asciiTheme="minorHAnsi" w:eastAsia="CIDFont+F1" w:hAnsiTheme="minorHAnsi" w:cstheme="minorHAnsi"/>
          <w:b/>
          <w:bCs/>
          <w:color w:val="000000"/>
        </w:rPr>
        <w:t xml:space="preserve">(słownie: </w:t>
      </w:r>
      <w:r w:rsidR="003D234A">
        <w:rPr>
          <w:rFonts w:asciiTheme="minorHAnsi" w:eastAsia="CIDFont+F1" w:hAnsiTheme="minorHAnsi" w:cstheme="minorHAnsi"/>
          <w:b/>
          <w:bCs/>
          <w:color w:val="000000"/>
        </w:rPr>
        <w:t>dwa</w:t>
      </w:r>
      <w:r w:rsidR="00293A78">
        <w:rPr>
          <w:rFonts w:asciiTheme="minorHAnsi" w:eastAsia="CIDFont+F1" w:hAnsiTheme="minorHAnsi" w:cstheme="minorHAnsi"/>
          <w:b/>
          <w:bCs/>
          <w:color w:val="000000"/>
        </w:rPr>
        <w:t xml:space="preserve"> tysi</w:t>
      </w:r>
      <w:r w:rsidR="00C52B91">
        <w:rPr>
          <w:rFonts w:asciiTheme="minorHAnsi" w:eastAsia="CIDFont+F1" w:hAnsiTheme="minorHAnsi" w:cstheme="minorHAnsi"/>
          <w:b/>
          <w:bCs/>
          <w:color w:val="000000"/>
        </w:rPr>
        <w:t>ą</w:t>
      </w:r>
      <w:r w:rsidR="00293A78">
        <w:rPr>
          <w:rFonts w:asciiTheme="minorHAnsi" w:eastAsia="CIDFont+F1" w:hAnsiTheme="minorHAnsi" w:cstheme="minorHAnsi"/>
          <w:b/>
          <w:bCs/>
          <w:color w:val="000000"/>
        </w:rPr>
        <w:t>c</w:t>
      </w:r>
      <w:r w:rsidR="003D234A">
        <w:rPr>
          <w:rFonts w:asciiTheme="minorHAnsi" w:eastAsia="CIDFont+F1" w:hAnsiTheme="minorHAnsi" w:cstheme="minorHAnsi"/>
          <w:b/>
          <w:bCs/>
          <w:color w:val="000000"/>
        </w:rPr>
        <w:t>e</w:t>
      </w:r>
      <w:r w:rsidR="00F4650C" w:rsidRPr="008752F5">
        <w:rPr>
          <w:rFonts w:asciiTheme="minorHAnsi" w:eastAsia="CIDFont+F1" w:hAnsiTheme="minorHAnsi" w:cstheme="minorHAnsi"/>
          <w:b/>
          <w:bCs/>
          <w:color w:val="000000"/>
        </w:rPr>
        <w:t xml:space="preserve"> złotych</w:t>
      </w:r>
      <w:r w:rsidRPr="008752F5">
        <w:rPr>
          <w:rFonts w:asciiTheme="minorHAnsi" w:eastAsia="CIDFont+F1" w:hAnsiTheme="minorHAnsi" w:cstheme="minorHAnsi"/>
          <w:b/>
          <w:bCs/>
          <w:color w:val="000000"/>
        </w:rPr>
        <w:t xml:space="preserve"> 00/100)</w:t>
      </w:r>
      <w:r w:rsidRPr="00412F1D">
        <w:rPr>
          <w:rFonts w:asciiTheme="minorHAnsi" w:eastAsia="CIDFont+F1" w:hAnsiTheme="minorHAnsi" w:cstheme="minorHAnsi"/>
          <w:color w:val="000000"/>
        </w:rPr>
        <w:t>;</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wnosi się przed upływem terminu składania ofert (oznaczony dniem</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 i godziną) i utrzymuje nieprzerwanie do dnia upływu terminu związania ofertą,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z wyjątkiem przypadków, o których mowa w art. 98 ust. 1 pkt 2 i 3 oraz ust. 2.</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lastRenderedPageBreak/>
        <w:t>Wadium może być wnoszone według wyboru Wykonawcy w jednej lub kilku następujących formach: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w:t>
      </w:r>
      <w:r w:rsidR="00F4650C">
        <w:rPr>
          <w:rFonts w:asciiTheme="minorHAnsi" w:eastAsia="CIDFont+F1" w:hAnsiTheme="minorHAnsi" w:cstheme="minorHAnsi"/>
          <w:color w:val="000000"/>
        </w:rPr>
        <w:t>n</w:t>
      </w:r>
      <w:r w:rsidRPr="00412F1D">
        <w:rPr>
          <w:rFonts w:asciiTheme="minorHAnsi" w:eastAsia="CIDFont+F1" w:hAnsiTheme="minorHAnsi" w:cstheme="minorHAnsi"/>
          <w:color w:val="000000"/>
        </w:rPr>
        <w:t xml:space="preserve">r. rachunku: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w:t>
      </w:r>
      <w:r w:rsidR="003D234A">
        <w:rPr>
          <w:rFonts w:asciiTheme="minorHAnsi" w:hAnsiTheme="minorHAnsi" w:cstheme="minorHAnsi"/>
          <w:color w:val="000000"/>
        </w:rPr>
        <w:t>8</w:t>
      </w:r>
      <w:r w:rsidRPr="00412F1D">
        <w:rPr>
          <w:rFonts w:asciiTheme="minorHAnsi" w:hAnsiTheme="minorHAnsi" w:cstheme="minorHAnsi"/>
          <w:color w:val="000000"/>
        </w:rPr>
        <w:t>.202</w:t>
      </w:r>
      <w:r w:rsidR="00F4650C">
        <w:rPr>
          <w:rFonts w:asciiTheme="minorHAnsi" w:hAnsiTheme="minorHAnsi" w:cstheme="minorHAnsi"/>
          <w:color w:val="000000"/>
        </w:rPr>
        <w:t>4</w:t>
      </w:r>
      <w:r w:rsidRPr="00412F1D">
        <w:rPr>
          <w:rFonts w:asciiTheme="minorHAnsi" w:eastAsia="CIDFont+F1" w:hAnsiTheme="minorHAnsi" w:cstheme="minorHAnsi"/>
          <w:color w:val="000000"/>
        </w:rPr>
        <w:t>”</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pPr>
        <w:pStyle w:val="Akapitzlist"/>
        <w:numPr>
          <w:ilvl w:val="1"/>
          <w:numId w:val="43"/>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w:t>
      </w:r>
      <w:r w:rsidR="00F4650C">
        <w:rPr>
          <w:rFonts w:asciiTheme="minorHAnsi" w:eastAsia="CIDFont+F1" w:hAnsiTheme="minorHAnsi" w:cstheme="minorHAnsi"/>
          <w:color w:val="000000"/>
        </w:rPr>
        <w:t>4</w:t>
      </w:r>
      <w:r w:rsidRPr="00412F1D">
        <w:rPr>
          <w:rFonts w:asciiTheme="minorHAnsi" w:eastAsia="CIDFont+F1" w:hAnsiTheme="minorHAnsi" w:cstheme="minorHAnsi"/>
          <w:color w:val="000000"/>
        </w:rPr>
        <w:t xml:space="preserve"> r. poz. </w:t>
      </w:r>
      <w:r w:rsidR="00F4650C">
        <w:rPr>
          <w:rFonts w:asciiTheme="minorHAnsi" w:eastAsia="CIDFont+F1" w:hAnsiTheme="minorHAnsi" w:cstheme="minorHAnsi"/>
          <w:color w:val="000000"/>
        </w:rPr>
        <w:t>419</w:t>
      </w:r>
      <w:r w:rsidRPr="00412F1D">
        <w:rPr>
          <w:rFonts w:asciiTheme="minorHAnsi" w:eastAsia="CIDFont+F1" w:hAnsiTheme="minorHAnsi" w:cstheme="minorHAnsi"/>
          <w:color w:val="000000"/>
        </w:rPr>
        <w:t>).</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pPr>
        <w:pStyle w:val="Akapitzlist"/>
        <w:numPr>
          <w:ilvl w:val="0"/>
          <w:numId w:val="45"/>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pPr>
        <w:pStyle w:val="Akapitzlist"/>
        <w:numPr>
          <w:ilvl w:val="0"/>
          <w:numId w:val="45"/>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177AA4">
        <w:rPr>
          <w:rFonts w:asciiTheme="minorHAnsi" w:hAnsiTheme="minorHAnsi" w:cstheme="minorHAnsi"/>
          <w:sz w:val="24"/>
          <w:u w:val="single"/>
        </w:rPr>
        <w:t>ROZDZIAŁ XI</w:t>
      </w:r>
      <w:bookmarkEnd w:id="37"/>
      <w:bookmarkEnd w:id="38"/>
    </w:p>
    <w:p w:rsidR="00EF7E90" w:rsidRPr="00177AA4"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177AA4">
        <w:rPr>
          <w:rFonts w:asciiTheme="minorHAnsi" w:hAnsiTheme="minorHAnsi" w:cstheme="minorHAnsi"/>
          <w:sz w:val="24"/>
        </w:rPr>
        <w:t>TERMIN ZWIĄZANIA OFERTĄ</w:t>
      </w:r>
      <w:bookmarkEnd w:id="39"/>
      <w:bookmarkEnd w:id="40"/>
    </w:p>
    <w:p w:rsidR="00EF7E90" w:rsidRPr="00177AA4" w:rsidRDefault="007F3598" w:rsidP="007F3598">
      <w:pPr>
        <w:pStyle w:val="Textbody"/>
        <w:tabs>
          <w:tab w:val="left" w:pos="7665"/>
        </w:tabs>
        <w:rPr>
          <w:rFonts w:asciiTheme="minorHAnsi" w:hAnsiTheme="minorHAnsi" w:cstheme="minorHAnsi"/>
        </w:rPr>
      </w:pPr>
      <w:r>
        <w:rPr>
          <w:rFonts w:asciiTheme="minorHAnsi" w:hAnsiTheme="minorHAnsi" w:cstheme="minorHAnsi"/>
        </w:rPr>
        <w:tab/>
      </w:r>
    </w:p>
    <w:p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w:t>
      </w:r>
      <w:r w:rsidRPr="00293A78">
        <w:rPr>
          <w:rFonts w:asciiTheme="minorHAnsi" w:hAnsiTheme="minorHAnsi" w:cstheme="minorHAnsi"/>
        </w:rPr>
        <w:t xml:space="preserve">związany będzie złożoną ofertą </w:t>
      </w:r>
      <w:r w:rsidRPr="00293A78">
        <w:rPr>
          <w:rFonts w:asciiTheme="minorHAnsi" w:hAnsiTheme="minorHAnsi" w:cstheme="minorHAnsi"/>
          <w:b/>
          <w:bCs/>
        </w:rPr>
        <w:t xml:space="preserve">do dnia: </w:t>
      </w:r>
      <w:r w:rsidR="003D234A">
        <w:rPr>
          <w:rFonts w:asciiTheme="minorHAnsi" w:hAnsiTheme="minorHAnsi" w:cstheme="minorHAnsi"/>
          <w:b/>
          <w:bCs/>
        </w:rPr>
        <w:t>05</w:t>
      </w:r>
      <w:r w:rsidR="00412F1D" w:rsidRPr="00293A78">
        <w:rPr>
          <w:rFonts w:asciiTheme="minorHAnsi" w:hAnsiTheme="minorHAnsi" w:cstheme="minorHAnsi"/>
          <w:b/>
          <w:bCs/>
        </w:rPr>
        <w:t>.</w:t>
      </w:r>
      <w:r w:rsidR="003D234A">
        <w:rPr>
          <w:rFonts w:asciiTheme="minorHAnsi" w:hAnsiTheme="minorHAnsi" w:cstheme="minorHAnsi"/>
          <w:b/>
          <w:bCs/>
        </w:rPr>
        <w:t>11</w:t>
      </w:r>
      <w:r w:rsidR="00412F1D" w:rsidRPr="00293A78">
        <w:rPr>
          <w:rFonts w:asciiTheme="minorHAnsi" w:hAnsiTheme="minorHAnsi" w:cstheme="minorHAnsi"/>
          <w:b/>
          <w:bCs/>
        </w:rPr>
        <w:t>.202</w:t>
      </w:r>
      <w:r w:rsidR="00F4650C" w:rsidRPr="00293A78">
        <w:rPr>
          <w:rFonts w:asciiTheme="minorHAnsi" w:hAnsiTheme="minorHAnsi" w:cstheme="minorHAnsi"/>
          <w:b/>
          <w:bCs/>
        </w:rPr>
        <w:t>4</w:t>
      </w:r>
      <w:r w:rsidR="00412F1D" w:rsidRPr="00293A78">
        <w:rPr>
          <w:rFonts w:asciiTheme="minorHAnsi" w:hAnsiTheme="minorHAnsi" w:cstheme="minorHAnsi"/>
          <w:b/>
          <w:bCs/>
        </w:rPr>
        <w:t>r.</w:t>
      </w:r>
    </w:p>
    <w:p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rsidR="00EF7E90" w:rsidRDefault="00EF7E90">
      <w:pPr>
        <w:pStyle w:val="Textbody"/>
        <w:numPr>
          <w:ilvl w:val="0"/>
          <w:numId w:val="18"/>
        </w:numPr>
        <w:rPr>
          <w:rFonts w:asciiTheme="minorHAnsi" w:hAnsiTheme="minorHAnsi" w:cstheme="minorHAnsi"/>
        </w:rPr>
      </w:pPr>
      <w:r w:rsidRPr="00177AA4">
        <w:rPr>
          <w:rFonts w:asciiTheme="minorHAnsi" w:hAnsiTheme="minorHAnsi" w:cstheme="minorHAnsi"/>
        </w:rPr>
        <w:t xml:space="preserve">W przypadku, gdy wybór najkorzystniejszej oferty nie nastąpi przed upływem terminu związania oferta określonego w SWZ, zamawiający przed upływem terminu związania </w:t>
      </w:r>
      <w:r w:rsidRPr="00177AA4">
        <w:rPr>
          <w:rFonts w:asciiTheme="minorHAnsi" w:hAnsiTheme="minorHAnsi" w:cstheme="minorHAnsi"/>
        </w:rPr>
        <w:lastRenderedPageBreak/>
        <w:t>ofertą zwraca się jednokrotnie do Wykonawców o wyrażeni zgody na przedłużenie tego terminu o wskazany przez niego okres, nie dłuższy niż 30 dni.</w:t>
      </w:r>
    </w:p>
    <w:p w:rsidR="00B524FC" w:rsidRPr="00177AA4" w:rsidRDefault="00B524FC" w:rsidP="00B524FC">
      <w:pPr>
        <w:pStyle w:val="Textbody"/>
        <w:ind w:left="360"/>
        <w:rPr>
          <w:rFonts w:asciiTheme="minorHAnsi" w:hAnsiTheme="minorHAnsi" w:cstheme="minorHAnsi"/>
        </w:rPr>
      </w:pP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177AA4">
        <w:rPr>
          <w:rFonts w:asciiTheme="minorHAnsi" w:hAnsiTheme="minorHAnsi" w:cstheme="minorHAnsi"/>
          <w:sz w:val="24"/>
          <w:u w:val="single"/>
        </w:rPr>
        <w:t>ROZDZIAŁ XI</w:t>
      </w:r>
      <w:bookmarkEnd w:id="41"/>
      <w:bookmarkEnd w:id="42"/>
      <w:r w:rsidR="00CB5A8B">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177AA4">
        <w:rPr>
          <w:rFonts w:asciiTheme="minorHAnsi" w:hAnsiTheme="minorHAnsi" w:cstheme="minorHAnsi"/>
          <w:sz w:val="24"/>
        </w:rPr>
        <w:t>INFORMACJA NA TEMAT PODWYKONAWCÓW</w:t>
      </w:r>
      <w:bookmarkEnd w:id="43"/>
      <w:bookmarkEnd w:id="44"/>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177AA4">
        <w:rPr>
          <w:rFonts w:asciiTheme="minorHAnsi" w:hAnsiTheme="minorHAnsi" w:cstheme="minorHAnsi"/>
          <w:sz w:val="24"/>
          <w:u w:val="single"/>
        </w:rPr>
        <w:t>ROZDZIAŁ X</w:t>
      </w:r>
      <w:bookmarkEnd w:id="45"/>
      <w:bookmarkEnd w:id="46"/>
      <w:r w:rsidRPr="00177AA4">
        <w:rPr>
          <w:rFonts w:asciiTheme="minorHAnsi" w:hAnsiTheme="minorHAnsi" w:cstheme="minorHAnsi"/>
          <w:sz w:val="24"/>
          <w:u w:val="single"/>
        </w:rPr>
        <w:t>II</w:t>
      </w:r>
      <w:r w:rsidR="00CB5A8B">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177AA4">
        <w:rPr>
          <w:rFonts w:asciiTheme="minorHAnsi" w:hAnsiTheme="minorHAnsi" w:cstheme="minorHAnsi"/>
          <w:sz w:val="24"/>
        </w:rPr>
        <w:t>KORZYSTANIE Z ZASOBÓW INNYCH PODMIOTÓW W CELU POTWIERDZENIA SPEŁNIANIA WARUNKÓW UDZIAŁU W POSTĘPOWANIU</w:t>
      </w:r>
      <w:bookmarkEnd w:id="47"/>
      <w:bookmarkEnd w:id="48"/>
    </w:p>
    <w:p w:rsidR="00EF7E90" w:rsidRPr="00177AA4" w:rsidRDefault="00EF7E90" w:rsidP="00177AA4">
      <w:pPr>
        <w:pStyle w:val="Standard"/>
        <w:jc w:val="both"/>
        <w:rPr>
          <w:rFonts w:asciiTheme="minorHAnsi" w:hAnsiTheme="minorHAnsi" w:cstheme="minorHAnsi"/>
        </w:rPr>
      </w:pPr>
    </w:p>
    <w:p w:rsidR="00EF7E90" w:rsidRPr="00C52B91" w:rsidRDefault="00EF7E90">
      <w:pPr>
        <w:pStyle w:val="Akapitzlist"/>
        <w:numPr>
          <w:ilvl w:val="1"/>
          <w:numId w:val="15"/>
        </w:numPr>
        <w:tabs>
          <w:tab w:val="left" w:pos="12401"/>
        </w:tabs>
        <w:jc w:val="both"/>
        <w:rPr>
          <w:rFonts w:asciiTheme="minorHAnsi" w:hAnsiTheme="minorHAnsi" w:cstheme="minorHAnsi"/>
          <w:color w:val="FF0000"/>
        </w:rPr>
      </w:pPr>
      <w:r w:rsidRPr="00177AA4">
        <w:rPr>
          <w:rFonts w:asciiTheme="minorHAnsi" w:hAnsiTheme="minorHAnsi" w:cstheme="minorHAnsi"/>
        </w:rPr>
        <w:t>Wykonawca może w celu potwierdzenia warunków  udziału w postepowaniu może polegać na zdolnościach technicznych lub zawodowych podmiotu udostępniającego zasoby, niezależnie od charakteru prawnego łączących go z nim stosunków</w:t>
      </w:r>
      <w:r w:rsidR="00CB5A8B" w:rsidRPr="00CB5A8B">
        <w:rPr>
          <w:rFonts w:asciiTheme="minorHAnsi" w:hAnsiTheme="minorHAnsi" w:cstheme="minorHAnsi"/>
        </w:rPr>
        <w:t>.</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jeśli podmioty te wykonują roboty budowlane, usługi, do realizacji których te zdolności są wymagane.</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177AA4">
        <w:rPr>
          <w:rFonts w:asciiTheme="minorHAnsi" w:hAnsiTheme="minorHAnsi" w:cstheme="minorHAnsi"/>
          <w:sz w:val="24"/>
          <w:u w:val="single"/>
        </w:rPr>
        <w:t>ROZDZIAŁ X</w:t>
      </w:r>
      <w:bookmarkEnd w:id="49"/>
      <w:bookmarkEnd w:id="50"/>
      <w:r w:rsidRPr="00177AA4">
        <w:rPr>
          <w:rFonts w:asciiTheme="minorHAnsi" w:hAnsiTheme="minorHAnsi" w:cstheme="minorHAnsi"/>
          <w:sz w:val="24"/>
          <w:u w:val="single"/>
        </w:rPr>
        <w:t>I</w:t>
      </w:r>
      <w:r w:rsidR="00CB5A8B">
        <w:rPr>
          <w:rFonts w:asciiTheme="minorHAnsi" w:hAnsiTheme="minorHAnsi" w:cstheme="minorHAnsi"/>
          <w:sz w:val="24"/>
          <w:u w:val="single"/>
        </w:rPr>
        <w:t>V</w:t>
      </w:r>
    </w:p>
    <w:p w:rsidR="00EF7E90" w:rsidRPr="00177AA4"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177AA4">
        <w:rPr>
          <w:rFonts w:asciiTheme="minorHAnsi" w:hAnsiTheme="minorHAnsi" w:cstheme="minorHAnsi"/>
          <w:sz w:val="24"/>
        </w:rPr>
        <w:t>PROCEDURA SANACYJNA - SAMOOCZYSZCZENIE</w:t>
      </w:r>
      <w:bookmarkEnd w:id="51"/>
      <w:bookmarkEnd w:id="52"/>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F77E35" w:rsidRDefault="00EF7E90" w:rsidP="00F77E35">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177AA4">
        <w:rPr>
          <w:rFonts w:asciiTheme="minorHAnsi" w:hAnsiTheme="minorHAnsi" w:cstheme="minorHAnsi"/>
          <w:sz w:val="24"/>
          <w:u w:val="single"/>
        </w:rPr>
        <w:t>ROZDZIAŁ X</w:t>
      </w:r>
      <w:bookmarkEnd w:id="53"/>
      <w:bookmarkEnd w:id="54"/>
      <w:r w:rsidRPr="00177AA4">
        <w:rPr>
          <w:rFonts w:asciiTheme="minorHAnsi" w:hAnsiTheme="minorHAnsi" w:cstheme="minorHAnsi"/>
          <w:sz w:val="24"/>
          <w:u w:val="single"/>
        </w:rPr>
        <w:t>V</w:t>
      </w:r>
    </w:p>
    <w:p w:rsidR="00EF7E90" w:rsidRPr="00177AA4"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177AA4">
        <w:rPr>
          <w:rFonts w:asciiTheme="minorHAnsi" w:hAnsiTheme="minorHAnsi" w:cstheme="minorHAnsi"/>
          <w:bCs/>
          <w:sz w:val="24"/>
          <w:lang w:eastAsia="en-US"/>
        </w:rPr>
        <w:t>INFORMACJA O PRZEDMIOTOWYCH ŚRODKACH DOWODOWYCH</w:t>
      </w:r>
      <w:bookmarkEnd w:id="55"/>
      <w:bookmarkEnd w:id="56"/>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rsidR="00EF7E90" w:rsidRDefault="00EF7E90" w:rsidP="00177AA4">
      <w:pPr>
        <w:pStyle w:val="Standard"/>
        <w:jc w:val="both"/>
        <w:rPr>
          <w:rFonts w:asciiTheme="minorHAnsi" w:hAnsiTheme="minorHAnsi" w:cstheme="minorHAnsi"/>
          <w:lang w:eastAsia="en-US"/>
        </w:rPr>
      </w:pPr>
    </w:p>
    <w:p w:rsidR="00B524FC" w:rsidRPr="00177AA4" w:rsidRDefault="00B524FC"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177AA4">
        <w:rPr>
          <w:rFonts w:asciiTheme="minorHAnsi" w:hAnsiTheme="minorHAnsi" w:cstheme="minorHAnsi"/>
          <w:sz w:val="24"/>
          <w:u w:val="single"/>
        </w:rPr>
        <w:t>ROZDZIAŁ XV</w:t>
      </w:r>
      <w:bookmarkEnd w:id="57"/>
      <w:bookmarkEnd w:id="58"/>
      <w:r w:rsidR="00CB5A8B">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177AA4">
        <w:rPr>
          <w:rFonts w:asciiTheme="minorHAnsi" w:hAnsiTheme="minorHAnsi" w:cstheme="minorHAnsi"/>
          <w:bCs/>
          <w:sz w:val="24"/>
        </w:rPr>
        <w:t>SPOSÓB ORAZ TERMIN SKŁADANIA OFERT</w:t>
      </w:r>
      <w:bookmarkEnd w:id="59"/>
      <w:bookmarkEnd w:id="60"/>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2"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924325">
        <w:rPr>
          <w:rFonts w:asciiTheme="minorHAnsi" w:hAnsiTheme="minorHAnsi" w:cstheme="minorHAnsi"/>
          <w:b/>
        </w:rPr>
        <w:t>0</w:t>
      </w:r>
      <w:r w:rsidR="003D234A">
        <w:rPr>
          <w:rFonts w:asciiTheme="minorHAnsi" w:hAnsiTheme="minorHAnsi" w:cstheme="minorHAnsi"/>
          <w:b/>
        </w:rPr>
        <w:t>7</w:t>
      </w:r>
      <w:r w:rsidR="00DF4B0C">
        <w:rPr>
          <w:rFonts w:asciiTheme="minorHAnsi" w:hAnsiTheme="minorHAnsi" w:cstheme="minorHAnsi"/>
          <w:b/>
        </w:rPr>
        <w:t>.</w:t>
      </w:r>
      <w:r w:rsidR="003D234A">
        <w:rPr>
          <w:rFonts w:asciiTheme="minorHAnsi" w:hAnsiTheme="minorHAnsi" w:cstheme="minorHAnsi"/>
          <w:b/>
        </w:rPr>
        <w:t>10</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177AA4">
        <w:rPr>
          <w:rFonts w:asciiTheme="minorHAnsi" w:hAnsiTheme="minorHAnsi" w:cstheme="minorHAnsi"/>
          <w:sz w:val="24"/>
          <w:u w:val="single"/>
        </w:rPr>
        <w:t>ROZDZIAŁ X</w:t>
      </w:r>
      <w:bookmarkEnd w:id="61"/>
      <w:bookmarkEnd w:id="62"/>
      <w:r w:rsidR="00BA23C2" w:rsidRPr="00177AA4">
        <w:rPr>
          <w:rFonts w:asciiTheme="minorHAnsi" w:hAnsiTheme="minorHAnsi" w:cstheme="minorHAnsi"/>
          <w:sz w:val="24"/>
          <w:u w:val="single"/>
        </w:rPr>
        <w:t>VI</w:t>
      </w:r>
      <w:r w:rsidR="00CB5A8B">
        <w:rPr>
          <w:rFonts w:asciiTheme="minorHAnsi" w:hAnsiTheme="minorHAnsi" w:cstheme="minorHAnsi"/>
          <w:sz w:val="24"/>
          <w:u w:val="single"/>
        </w:rPr>
        <w:t>I</w:t>
      </w:r>
    </w:p>
    <w:p w:rsidR="00EF7E90" w:rsidRPr="00177AA4"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177AA4">
        <w:rPr>
          <w:rFonts w:asciiTheme="minorHAnsi" w:hAnsiTheme="minorHAnsi" w:cstheme="minorHAnsi"/>
          <w:sz w:val="24"/>
        </w:rPr>
        <w:t>TERMIN OTWARCIA OFERT CZYNNOŚCI ZWIĄZANE Z OTWARCIEM OFERT</w:t>
      </w:r>
      <w:bookmarkEnd w:id="63"/>
      <w:bookmarkEnd w:id="64"/>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924325">
        <w:rPr>
          <w:rFonts w:asciiTheme="minorHAnsi" w:hAnsiTheme="minorHAnsi" w:cstheme="minorHAnsi"/>
          <w:b/>
        </w:rPr>
        <w:t>0</w:t>
      </w:r>
      <w:r w:rsidR="003D234A">
        <w:rPr>
          <w:rFonts w:asciiTheme="minorHAnsi" w:hAnsiTheme="minorHAnsi" w:cstheme="minorHAnsi"/>
          <w:b/>
        </w:rPr>
        <w:t>7</w:t>
      </w:r>
      <w:r w:rsidR="00DF4B0C">
        <w:rPr>
          <w:rFonts w:asciiTheme="minorHAnsi" w:hAnsiTheme="minorHAnsi" w:cstheme="minorHAnsi"/>
          <w:b/>
        </w:rPr>
        <w:t>.</w:t>
      </w:r>
      <w:r w:rsidR="003D234A">
        <w:rPr>
          <w:rFonts w:asciiTheme="minorHAnsi" w:hAnsiTheme="minorHAnsi" w:cstheme="minorHAnsi"/>
          <w:b/>
        </w:rPr>
        <w:t>10</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r w:rsidR="00CB5A8B">
        <w:rPr>
          <w:rFonts w:asciiTheme="minorHAnsi" w:hAnsiTheme="minorHAnsi" w:cstheme="minorHAnsi"/>
          <w:b/>
          <w:u w:val="single"/>
        </w:rPr>
        <w:t>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lastRenderedPageBreak/>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177AA4">
        <w:rPr>
          <w:rFonts w:asciiTheme="minorHAnsi" w:hAnsiTheme="minorHAnsi" w:cstheme="minorHAnsi"/>
          <w:sz w:val="24"/>
          <w:u w:val="single"/>
        </w:rPr>
        <w:t>ROZDZIAŁ X</w:t>
      </w:r>
      <w:bookmarkEnd w:id="65"/>
      <w:bookmarkEnd w:id="66"/>
      <w:r w:rsidR="00CB5A8B">
        <w:rPr>
          <w:rFonts w:asciiTheme="minorHAnsi" w:hAnsiTheme="minorHAnsi" w:cstheme="minorHAnsi"/>
          <w:sz w:val="24"/>
          <w:u w:val="single"/>
        </w:rPr>
        <w:t>IX</w:t>
      </w:r>
    </w:p>
    <w:p w:rsidR="002D2C4D" w:rsidRPr="00177AA4"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177AA4">
        <w:rPr>
          <w:rFonts w:asciiTheme="minorHAnsi" w:hAnsiTheme="minorHAnsi" w:cstheme="minorHAnsi"/>
          <w:sz w:val="24"/>
        </w:rPr>
        <w:t>SPOSÓB OBLICZENIA CENY</w:t>
      </w:r>
      <w:bookmarkEnd w:id="67"/>
      <w:bookmarkEnd w:id="68"/>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5. Ustalenie prawidłowej stawki podatku VAT pozostaje w gestii wykonawcy, który zobowiązany jest przyjąć obowiązująca stawkę podatku VAT zgodnie z ustawą z dnia 11 marca 2004 r. o podatku od towarów i usług (Dz.U. z 202</w:t>
      </w:r>
      <w:r w:rsidR="00B524FC">
        <w:rPr>
          <w:rFonts w:cstheme="minorHAnsi"/>
          <w:color w:val="000000"/>
          <w:sz w:val="24"/>
          <w:szCs w:val="24"/>
        </w:rPr>
        <w:t>4</w:t>
      </w:r>
      <w:r w:rsidRPr="00177AA4">
        <w:rPr>
          <w:rFonts w:cstheme="minorHAnsi"/>
          <w:color w:val="000000"/>
          <w:sz w:val="24"/>
          <w:szCs w:val="24"/>
        </w:rPr>
        <w:t xml:space="preserve"> r. poz. </w:t>
      </w:r>
      <w:r w:rsidR="00B524FC">
        <w:rPr>
          <w:rFonts w:cstheme="minorHAnsi"/>
          <w:color w:val="000000"/>
          <w:sz w:val="24"/>
          <w:szCs w:val="24"/>
        </w:rPr>
        <w:t>361</w:t>
      </w:r>
      <w:r w:rsidRPr="00177AA4">
        <w:rPr>
          <w:rFonts w:cstheme="minorHAnsi"/>
          <w:color w:val="000000"/>
          <w:sz w:val="24"/>
          <w:szCs w:val="24"/>
        </w:rPr>
        <w:t xml:space="preserve">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lastRenderedPageBreak/>
        <w:t xml:space="preserve">9. Cenę ryczałtową traktować należy jako stałą i niezmienna z wyjątkiem sytuacji zmiany stawki podatku VAT </w:t>
      </w:r>
      <w:r w:rsidRPr="00177AA4">
        <w:rPr>
          <w:rFonts w:cstheme="minorHAnsi"/>
          <w:color w:val="FF0000"/>
          <w:sz w:val="24"/>
          <w:szCs w:val="24"/>
        </w:rPr>
        <w:t xml:space="preserve">.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23"/>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Default="002D2C4D" w:rsidP="00177AA4">
      <w:pPr>
        <w:pStyle w:val="Standard"/>
        <w:jc w:val="both"/>
        <w:rPr>
          <w:rFonts w:asciiTheme="minorHAnsi" w:hAnsiTheme="minorHAnsi" w:cstheme="minorHAnsi"/>
        </w:rPr>
      </w:pPr>
    </w:p>
    <w:p w:rsidR="00CB5A8B" w:rsidRDefault="00CB5A8B" w:rsidP="00177AA4">
      <w:pPr>
        <w:pStyle w:val="Standard"/>
        <w:jc w:val="both"/>
        <w:rPr>
          <w:rFonts w:asciiTheme="minorHAnsi" w:hAnsiTheme="minorHAnsi" w:cstheme="minorHAnsi"/>
        </w:rPr>
      </w:pPr>
    </w:p>
    <w:p w:rsidR="00CB5A8B" w:rsidRPr="00177AA4" w:rsidRDefault="00CB5A8B"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177AA4">
        <w:rPr>
          <w:rFonts w:asciiTheme="minorHAnsi" w:hAnsiTheme="minorHAnsi" w:cstheme="minorHAnsi"/>
          <w:sz w:val="24"/>
          <w:u w:val="single"/>
        </w:rPr>
        <w:t>ROZDZIAŁ X</w:t>
      </w:r>
      <w:bookmarkEnd w:id="69"/>
      <w:bookmarkEnd w:id="70"/>
      <w:r w:rsidRPr="00177AA4">
        <w:rPr>
          <w:rFonts w:asciiTheme="minorHAnsi" w:hAnsiTheme="minorHAnsi" w:cstheme="minorHAnsi"/>
          <w:sz w:val="24"/>
          <w:u w:val="single"/>
        </w:rPr>
        <w:t>X</w:t>
      </w:r>
    </w:p>
    <w:p w:rsidR="00CB50CA" w:rsidRPr="00177AA4"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177AA4">
        <w:rPr>
          <w:rFonts w:asciiTheme="minorHAnsi" w:hAnsiTheme="minorHAnsi" w:cstheme="minorHAnsi"/>
          <w:sz w:val="24"/>
        </w:rPr>
        <w:t>OPIS KRYTERIÓW OCENY OFERT, WRAZ Z PODANIEM WAG TYCH KRYTERIÓW I SPOSOBU OCENY OFERT</w:t>
      </w:r>
      <w:bookmarkEnd w:id="71"/>
      <w:bookmarkEnd w:id="72"/>
    </w:p>
    <w:p w:rsidR="00CB50CA" w:rsidRPr="00177AA4" w:rsidRDefault="00CB50CA" w:rsidP="00177AA4">
      <w:pPr>
        <w:jc w:val="both"/>
        <w:rPr>
          <w:rFonts w:cstheme="minorHAnsi"/>
          <w:sz w:val="24"/>
          <w:szCs w:val="24"/>
          <w:lang w:eastAsia="zh-CN"/>
        </w:rPr>
      </w:pPr>
    </w:p>
    <w:p w:rsidR="00CB50CA" w:rsidRPr="00CB0754" w:rsidRDefault="00CB50CA">
      <w:pPr>
        <w:pStyle w:val="Akapitzlist"/>
        <w:numPr>
          <w:ilvl w:val="3"/>
          <w:numId w:val="23"/>
        </w:numPr>
        <w:spacing w:line="276" w:lineRule="auto"/>
        <w:ind w:left="426" w:hanging="426"/>
        <w:jc w:val="both"/>
        <w:rPr>
          <w:rFonts w:cstheme="minorHAnsi"/>
        </w:rPr>
      </w:pPr>
      <w:r w:rsidRPr="00CB0754">
        <w:rPr>
          <w:rFonts w:cstheme="minorHAnsi"/>
          <w:color w:val="000000"/>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lastRenderedPageBreak/>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3D234A" w:rsidP="00177AA4">
            <w:pPr>
              <w:spacing w:after="0" w:line="276" w:lineRule="auto"/>
              <w:jc w:val="both"/>
              <w:rPr>
                <w:rFonts w:cstheme="minorHAnsi"/>
                <w:sz w:val="24"/>
                <w:szCs w:val="24"/>
              </w:rPr>
            </w:pPr>
            <w:r>
              <w:rPr>
                <w:rFonts w:eastAsia="Times New Roman" w:cstheme="minorHAnsi"/>
                <w:color w:val="000000"/>
                <w:sz w:val="24"/>
                <w:szCs w:val="24"/>
                <w:lang w:eastAsia="pl-PL"/>
              </w:rPr>
              <w:t>7</w:t>
            </w:r>
            <w:r w:rsidR="00CB50CA" w:rsidRPr="00177AA4">
              <w:rPr>
                <w:rFonts w:eastAsia="Times New Roman" w:cstheme="minorHAnsi"/>
                <w:color w:val="000000"/>
                <w:sz w:val="24"/>
                <w:szCs w:val="24"/>
                <w:lang w:eastAsia="pl-PL"/>
              </w:rPr>
              <w:t>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3D234A"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7</w:t>
            </w:r>
            <w:r w:rsidR="00CB50CA" w:rsidRPr="00177AA4">
              <w:rPr>
                <w:rFonts w:eastAsia="Times New Roman" w:cstheme="minorHAnsi"/>
                <w:color w:val="000000"/>
                <w:sz w:val="24"/>
                <w:szCs w:val="24"/>
                <w:lang w:eastAsia="pl-PL"/>
              </w:rPr>
              <w:t>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3D234A" w:rsidP="00177AA4">
            <w:pPr>
              <w:spacing w:after="0" w:line="276" w:lineRule="auto"/>
              <w:jc w:val="both"/>
              <w:rPr>
                <w:rFonts w:eastAsia="Times New Roman" w:cstheme="minorHAnsi"/>
                <w:bCs/>
                <w:color w:val="000000"/>
                <w:sz w:val="24"/>
                <w:szCs w:val="24"/>
                <w:lang w:eastAsia="pl-PL"/>
              </w:rPr>
            </w:pPr>
            <w:r>
              <w:rPr>
                <w:rFonts w:eastAsia="Times New Roman" w:cstheme="minorHAnsi"/>
                <w:bCs/>
                <w:color w:val="000000"/>
                <w:sz w:val="24"/>
                <w:szCs w:val="24"/>
                <w:lang w:eastAsia="pl-PL"/>
              </w:rPr>
              <w:t>Czas dostawy</w:t>
            </w:r>
            <w:r w:rsidR="00CB50CA" w:rsidRPr="00177AA4">
              <w:rPr>
                <w:rFonts w:eastAsia="Times New Roman" w:cstheme="minorHAnsi"/>
                <w:bCs/>
                <w:color w:val="000000"/>
                <w:sz w:val="24"/>
                <w:szCs w:val="24"/>
                <w:lang w:eastAsia="pl-PL"/>
              </w:rPr>
              <w:t xml:space="preserve">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3D234A" w:rsidP="00177AA4">
            <w:pPr>
              <w:spacing w:after="0" w:line="276" w:lineRule="auto"/>
              <w:jc w:val="both"/>
              <w:rPr>
                <w:rFonts w:cstheme="minorHAnsi"/>
                <w:sz w:val="24"/>
                <w:szCs w:val="24"/>
              </w:rPr>
            </w:pPr>
            <w:r>
              <w:rPr>
                <w:rFonts w:eastAsia="Times New Roman" w:cstheme="minorHAnsi"/>
                <w:color w:val="000000"/>
                <w:sz w:val="24"/>
                <w:szCs w:val="24"/>
                <w:lang w:eastAsia="pl-PL"/>
              </w:rPr>
              <w:t>3</w:t>
            </w:r>
            <w:r w:rsidR="00CB50CA" w:rsidRPr="00177AA4">
              <w:rPr>
                <w:rFonts w:eastAsia="Times New Roman" w:cstheme="minorHAnsi"/>
                <w:color w:val="000000"/>
                <w:sz w:val="24"/>
                <w:szCs w:val="24"/>
                <w:lang w:eastAsia="pl-PL"/>
              </w:rPr>
              <w:t>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3D234A"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3</w:t>
            </w:r>
            <w:r w:rsidR="00CB50CA" w:rsidRPr="00177AA4">
              <w:rPr>
                <w:rFonts w:eastAsia="Times New Roman" w:cstheme="minorHAnsi"/>
                <w:color w:val="000000"/>
                <w:sz w:val="24"/>
                <w:szCs w:val="24"/>
                <w:lang w:eastAsia="pl-PL"/>
              </w:rPr>
              <w:t>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sz w:val="24"/>
          <w:szCs w:val="24"/>
          <w:lang w:eastAsia="ar-SA"/>
        </w:rPr>
        <w:t xml:space="preserve">1)  </w:t>
      </w:r>
      <w:r w:rsidRPr="00177AA4">
        <w:rPr>
          <w:rFonts w:cstheme="minorHAnsi"/>
          <w:b/>
          <w:sz w:val="24"/>
          <w:szCs w:val="24"/>
          <w:lang w:eastAsia="ar-SA"/>
        </w:rPr>
        <w:t xml:space="preserve">Oferowana cena brutto (C1) – waga </w:t>
      </w:r>
      <w:r w:rsidR="003D234A">
        <w:rPr>
          <w:rFonts w:cstheme="minorHAnsi"/>
          <w:b/>
          <w:sz w:val="24"/>
          <w:szCs w:val="24"/>
          <w:lang w:eastAsia="ar-SA"/>
        </w:rPr>
        <w:t>7</w:t>
      </w:r>
      <w:r w:rsidRPr="00177AA4">
        <w:rPr>
          <w:rFonts w:cstheme="minorHAnsi"/>
          <w:b/>
          <w:sz w:val="24"/>
          <w:szCs w:val="24"/>
          <w:lang w:eastAsia="ar-SA"/>
        </w:rPr>
        <w:t>0%</w:t>
      </w:r>
    </w:p>
    <w:p w:rsidR="00CB50CA" w:rsidRPr="00177AA4" w:rsidRDefault="00CB50CA">
      <w:pPr>
        <w:numPr>
          <w:ilvl w:val="0"/>
          <w:numId w:val="24"/>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w:t>
      </w:r>
      <w:r w:rsidR="003D234A">
        <w:rPr>
          <w:rFonts w:cstheme="minorHAnsi"/>
          <w:sz w:val="24"/>
          <w:szCs w:val="24"/>
          <w:lang w:eastAsia="ar-SA"/>
        </w:rPr>
        <w:t xml:space="preserve"> </w:t>
      </w:r>
      <w:r w:rsidRPr="00177AA4">
        <w:rPr>
          <w:rFonts w:cstheme="minorHAnsi"/>
          <w:sz w:val="24"/>
          <w:szCs w:val="24"/>
          <w:lang w:eastAsia="ar-SA"/>
        </w:rPr>
        <w:t xml:space="preserve">w tym kryterium może otrzymać maksymalnie </w:t>
      </w:r>
      <w:r w:rsidR="003D234A">
        <w:rPr>
          <w:rFonts w:cstheme="minorHAnsi"/>
          <w:sz w:val="24"/>
          <w:szCs w:val="24"/>
          <w:lang w:eastAsia="ar-SA"/>
        </w:rPr>
        <w:t>7</w:t>
      </w:r>
      <w:r w:rsidRPr="00177AA4">
        <w:rPr>
          <w:rFonts w:cstheme="minorHAnsi"/>
          <w:sz w:val="24"/>
          <w:szCs w:val="24"/>
          <w:lang w:eastAsia="ar-SA"/>
        </w:rPr>
        <w:t>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rsidR="00CB50CA" w:rsidRPr="00177AA4" w:rsidRDefault="00CB50CA" w:rsidP="00177AA4">
      <w:pPr>
        <w:jc w:val="both"/>
        <w:rPr>
          <w:rFonts w:cstheme="minorHAnsi"/>
          <w:sz w:val="24"/>
          <w:szCs w:val="24"/>
        </w:rPr>
      </w:pPr>
    </w:p>
    <w:p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003D234A">
        <w:rPr>
          <w:rFonts w:cstheme="minorHAnsi"/>
          <w:b/>
          <w:bCs/>
          <w:sz w:val="24"/>
          <w:szCs w:val="24"/>
          <w:lang w:eastAsia="ar-SA"/>
        </w:rPr>
        <w:t xml:space="preserve">Czas dostawy </w:t>
      </w:r>
      <w:r w:rsidRPr="00177AA4">
        <w:rPr>
          <w:rFonts w:cstheme="minorHAnsi"/>
          <w:b/>
          <w:bCs/>
          <w:sz w:val="24"/>
          <w:szCs w:val="24"/>
          <w:lang w:eastAsia="ar-SA"/>
        </w:rPr>
        <w:t xml:space="preserve">(C2) – waga </w:t>
      </w:r>
      <w:r w:rsidR="003D234A">
        <w:rPr>
          <w:rFonts w:cstheme="minorHAnsi"/>
          <w:b/>
          <w:bCs/>
          <w:sz w:val="24"/>
          <w:szCs w:val="24"/>
          <w:lang w:eastAsia="ar-SA"/>
        </w:rPr>
        <w:t>3</w:t>
      </w:r>
      <w:r w:rsidRPr="00177AA4">
        <w:rPr>
          <w:rFonts w:cstheme="minorHAnsi"/>
          <w:b/>
          <w:bCs/>
          <w:sz w:val="24"/>
          <w:szCs w:val="24"/>
          <w:lang w:eastAsia="ar-SA"/>
        </w:rPr>
        <w:t>0%</w:t>
      </w:r>
    </w:p>
    <w:p w:rsidR="00B524FC" w:rsidRDefault="00CB50CA" w:rsidP="003D234A">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 xml:space="preserve">W powyższym kryterium oceniany będzie zaoferowany </w:t>
      </w:r>
      <w:r w:rsidR="003D234A">
        <w:rPr>
          <w:rFonts w:cstheme="minorHAnsi"/>
          <w:sz w:val="24"/>
          <w:szCs w:val="24"/>
          <w:lang w:eastAsia="ar-SA"/>
        </w:rPr>
        <w:t>czas dostawy</w:t>
      </w:r>
      <w:r w:rsidRPr="00177AA4">
        <w:rPr>
          <w:rFonts w:cstheme="minorHAnsi"/>
          <w:sz w:val="24"/>
          <w:szCs w:val="24"/>
          <w:lang w:eastAsia="ar-SA"/>
        </w:rPr>
        <w:t xml:space="preserve">. Wykonawca w tym kryterium może otrzymać maksymalnie </w:t>
      </w:r>
      <w:r w:rsidR="003D234A">
        <w:rPr>
          <w:rFonts w:cstheme="minorHAnsi"/>
          <w:sz w:val="24"/>
          <w:szCs w:val="24"/>
          <w:lang w:eastAsia="ar-SA"/>
        </w:rPr>
        <w:t>3</w:t>
      </w:r>
      <w:r w:rsidRPr="00177AA4">
        <w:rPr>
          <w:rFonts w:cstheme="minorHAnsi"/>
          <w:sz w:val="24"/>
          <w:szCs w:val="24"/>
          <w:lang w:eastAsia="ar-SA"/>
        </w:rPr>
        <w:t xml:space="preserve">0 punktów. Maksymalną ilość punktów otrzyma Wykonawca, który zaproponuje </w:t>
      </w:r>
      <w:r w:rsidR="003D234A">
        <w:rPr>
          <w:rFonts w:cstheme="minorHAnsi"/>
          <w:sz w:val="24"/>
          <w:szCs w:val="24"/>
          <w:lang w:eastAsia="ar-SA"/>
        </w:rPr>
        <w:t>najkrótszy okres dostawy</w:t>
      </w:r>
      <w:r w:rsidR="00C43D0B">
        <w:rPr>
          <w:rFonts w:cstheme="minorHAnsi"/>
          <w:sz w:val="24"/>
          <w:szCs w:val="24"/>
          <w:lang w:eastAsia="ar-SA"/>
        </w:rPr>
        <w:t xml:space="preserve">, </w:t>
      </w:r>
      <w:r w:rsidRPr="00177AA4">
        <w:rPr>
          <w:rFonts w:cstheme="minorHAnsi"/>
          <w:sz w:val="24"/>
          <w:szCs w:val="24"/>
          <w:lang w:eastAsia="ar-SA"/>
        </w:rPr>
        <w:t>pozostali będą oceniani wg następującego wzoru:</w:t>
      </w:r>
    </w:p>
    <w:p w:rsidR="003D234A" w:rsidRPr="00177AA4" w:rsidRDefault="003D234A" w:rsidP="003D234A">
      <w:pPr>
        <w:ind w:left="709" w:right="-1"/>
        <w:jc w:val="both"/>
        <w:rPr>
          <w:rFonts w:cstheme="minorHAnsi"/>
          <w:sz w:val="24"/>
          <w:szCs w:val="24"/>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 xml:space="preserve">                      </w:t>
      </w:r>
      <w:r w:rsidR="00C43D0B">
        <w:rPr>
          <w:rFonts w:cstheme="minorHAnsi"/>
          <w:sz w:val="24"/>
          <w:szCs w:val="24"/>
          <w:lang w:eastAsia="ar-SA"/>
        </w:rPr>
        <w:t>czas dostawy</w:t>
      </w:r>
      <w:r w:rsidRPr="00177AA4">
        <w:rPr>
          <w:rFonts w:cstheme="minorHAnsi"/>
          <w:sz w:val="24"/>
          <w:szCs w:val="24"/>
          <w:lang w:eastAsia="ar-SA"/>
        </w:rPr>
        <w:t xml:space="preserve"> badanej oferty</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ml:space="preserve">--------------------------------------------------------------------- x 100 punktów X </w:t>
      </w:r>
      <w:r w:rsidR="00C43D0B">
        <w:rPr>
          <w:rFonts w:cstheme="minorHAnsi"/>
          <w:sz w:val="24"/>
          <w:szCs w:val="24"/>
          <w:lang w:eastAsia="ar-SA"/>
        </w:rPr>
        <w:t>3</w:t>
      </w:r>
      <w:r w:rsidRPr="00177AA4">
        <w:rPr>
          <w:rFonts w:cstheme="minorHAnsi"/>
          <w:sz w:val="24"/>
          <w:szCs w:val="24"/>
          <w:lang w:eastAsia="ar-SA"/>
        </w:rPr>
        <w:t>0%</w:t>
      </w:r>
    </w:p>
    <w:p w:rsidR="00CB50CA" w:rsidRDefault="00C43D0B" w:rsidP="00C43D0B">
      <w:pPr>
        <w:ind w:right="-1"/>
        <w:jc w:val="center"/>
        <w:rPr>
          <w:rFonts w:cstheme="minorHAnsi"/>
          <w:sz w:val="24"/>
          <w:szCs w:val="24"/>
          <w:lang w:eastAsia="ar-SA"/>
        </w:rPr>
      </w:pPr>
      <w:r>
        <w:rPr>
          <w:rFonts w:cstheme="minorHAnsi"/>
          <w:sz w:val="24"/>
          <w:szCs w:val="24"/>
          <w:lang w:eastAsia="ar-SA"/>
        </w:rPr>
        <w:t>Najkrótszy czas dostawy</w:t>
      </w:r>
      <w:r w:rsidR="00CB50CA" w:rsidRPr="00177AA4">
        <w:rPr>
          <w:rFonts w:cstheme="minorHAnsi"/>
          <w:sz w:val="24"/>
          <w:szCs w:val="24"/>
          <w:lang w:eastAsia="ar-SA"/>
        </w:rPr>
        <w:t xml:space="preserve"> spośród ofert nieodrzuconych</w:t>
      </w:r>
    </w:p>
    <w:p w:rsidR="00C43D0B" w:rsidRPr="00177AA4" w:rsidRDefault="00C43D0B" w:rsidP="00C43D0B">
      <w:pPr>
        <w:ind w:right="-1"/>
        <w:jc w:val="center"/>
        <w:rPr>
          <w:rFonts w:cstheme="minorHAnsi"/>
          <w:sz w:val="24"/>
          <w:szCs w:val="24"/>
        </w:rPr>
      </w:pPr>
    </w:p>
    <w:p w:rsidR="00CB50CA" w:rsidRPr="00177AA4" w:rsidRDefault="00CB50CA" w:rsidP="00C43D0B">
      <w:pPr>
        <w:ind w:left="709" w:right="-1"/>
        <w:jc w:val="both"/>
        <w:rPr>
          <w:rFonts w:cstheme="minorHAnsi"/>
          <w:bCs/>
          <w:sz w:val="24"/>
          <w:szCs w:val="24"/>
          <w:lang w:eastAsia="ar-SA"/>
        </w:rPr>
      </w:pPr>
      <w:r w:rsidRPr="00177AA4">
        <w:rPr>
          <w:rFonts w:cstheme="minorHAnsi"/>
          <w:bCs/>
          <w:sz w:val="24"/>
          <w:szCs w:val="24"/>
          <w:lang w:eastAsia="ar-SA"/>
        </w:rPr>
        <w:t xml:space="preserve">b)  </w:t>
      </w:r>
      <w:bookmarkStart w:id="73" w:name="_Hlk178169905"/>
      <w:r w:rsidR="00C43D0B">
        <w:rPr>
          <w:rFonts w:cstheme="minorHAnsi"/>
          <w:bCs/>
          <w:sz w:val="24"/>
          <w:szCs w:val="24"/>
          <w:lang w:eastAsia="ar-SA"/>
        </w:rPr>
        <w:t xml:space="preserve">Zamawiający określa minimalny czas dostawy na 30 dni, maksymalny do 90 dni. </w:t>
      </w:r>
      <w:bookmarkEnd w:id="73"/>
    </w:p>
    <w:p w:rsidR="00C43D0B" w:rsidRDefault="00CB50CA" w:rsidP="00177AA4">
      <w:pPr>
        <w:ind w:left="709" w:right="-1"/>
        <w:jc w:val="both"/>
        <w:rPr>
          <w:rFonts w:cstheme="minorHAnsi"/>
          <w:bCs/>
          <w:sz w:val="24"/>
          <w:szCs w:val="24"/>
          <w:lang w:eastAsia="ar-SA"/>
        </w:rPr>
      </w:pPr>
      <w:r w:rsidRPr="00177AA4">
        <w:rPr>
          <w:rFonts w:cstheme="minorHAnsi"/>
          <w:bCs/>
          <w:sz w:val="24"/>
          <w:szCs w:val="24"/>
          <w:lang w:eastAsia="ar-SA"/>
        </w:rPr>
        <w:t xml:space="preserve">c)  </w:t>
      </w:r>
      <w:r w:rsidR="00C43D0B" w:rsidRPr="00C43D0B">
        <w:rPr>
          <w:rFonts w:cstheme="minorHAnsi"/>
          <w:bCs/>
          <w:sz w:val="24"/>
          <w:szCs w:val="24"/>
          <w:lang w:eastAsia="ar-SA"/>
        </w:rPr>
        <w:t xml:space="preserve">Jeżeli wykonawca nie wskaże w ofercie okresu dostawy na dostarczony przedmiot, na potrzeby oceny ofert oraz przy sporządzaniu treści umowy, przyjęty zostanie wskazany wyżej okres maksymalny. Jeżeli wykonawca zaoferuje okres dostawy krótszy </w:t>
      </w:r>
      <w:r w:rsidR="00C43D0B" w:rsidRPr="00C43D0B">
        <w:rPr>
          <w:rFonts w:cstheme="minorHAnsi"/>
          <w:bCs/>
          <w:sz w:val="24"/>
          <w:szCs w:val="24"/>
          <w:lang w:eastAsia="ar-SA"/>
        </w:rPr>
        <w:lastRenderedPageBreak/>
        <w:t xml:space="preserve">niż limitowany, na potrzeby oceny oferty zamawiający przyjmie okres najkrótszy jaki został przewidziany (30 dni), natomiast do treści umowy zostanie wpisany okres dostawy podany w ofercie. </w:t>
      </w:r>
    </w:p>
    <w:p w:rsidR="00CB50CA" w:rsidRPr="00177AA4" w:rsidRDefault="00C43D0B" w:rsidP="00177AA4">
      <w:pPr>
        <w:ind w:left="709" w:right="-1"/>
        <w:jc w:val="both"/>
        <w:rPr>
          <w:rFonts w:cstheme="minorHAnsi"/>
          <w:bCs/>
          <w:sz w:val="24"/>
          <w:szCs w:val="24"/>
          <w:lang w:eastAsia="ar-SA"/>
        </w:rPr>
      </w:pPr>
      <w:r>
        <w:rPr>
          <w:rFonts w:cstheme="minorHAnsi"/>
          <w:bCs/>
          <w:sz w:val="24"/>
          <w:szCs w:val="24"/>
          <w:lang w:eastAsia="ar-SA"/>
        </w:rPr>
        <w:t xml:space="preserve">d) </w:t>
      </w:r>
      <w:r w:rsidRPr="00C43D0B">
        <w:rPr>
          <w:rFonts w:cstheme="minorHAnsi"/>
          <w:bCs/>
          <w:sz w:val="24"/>
          <w:szCs w:val="24"/>
          <w:lang w:eastAsia="ar-SA"/>
        </w:rPr>
        <w:t xml:space="preserve">Oferta z zaoferowanym okresem dostawy dłuższym niż maksymalny, zostanie odrzucona na podstawie art. 226 pkt 5 ustawy </w:t>
      </w:r>
      <w:proofErr w:type="spellStart"/>
      <w:r w:rsidRPr="00C43D0B">
        <w:rPr>
          <w:rFonts w:cstheme="minorHAnsi"/>
          <w:bCs/>
          <w:sz w:val="24"/>
          <w:szCs w:val="24"/>
          <w:lang w:eastAsia="ar-SA"/>
        </w:rPr>
        <w:t>Pzp</w:t>
      </w:r>
      <w:proofErr w:type="spellEnd"/>
      <w:r w:rsidRPr="00C43D0B">
        <w:rPr>
          <w:rFonts w:cstheme="minorHAnsi"/>
          <w:bCs/>
          <w:sz w:val="24"/>
          <w:szCs w:val="24"/>
          <w:lang w:eastAsia="ar-SA"/>
        </w:rPr>
        <w:t>, jako oferta, której treść jest niezgodna z warunkami zamówienia.</w:t>
      </w:r>
    </w:p>
    <w:p w:rsidR="00CB50CA" w:rsidRPr="00CB0754" w:rsidRDefault="00CB50CA">
      <w:pPr>
        <w:pStyle w:val="Akapitzlist"/>
        <w:numPr>
          <w:ilvl w:val="3"/>
          <w:numId w:val="23"/>
        </w:numPr>
        <w:tabs>
          <w:tab w:val="left" w:pos="-1560"/>
        </w:tabs>
        <w:ind w:left="284"/>
        <w:jc w:val="both"/>
        <w:rPr>
          <w:rFonts w:asciiTheme="minorHAnsi" w:hAnsiTheme="minorHAnsi" w:cstheme="minorHAnsi"/>
        </w:rPr>
      </w:pPr>
      <w:r w:rsidRPr="00CB0754">
        <w:rPr>
          <w:rFonts w:asciiTheme="minorHAnsi" w:hAnsiTheme="minorHAnsi" w:cstheme="minorHAnsi"/>
          <w:lang w:eastAsia="ar-SA"/>
        </w:rPr>
        <w:t>Łączna ilość punktów (C) otrzymanych przez Wykonawcę będzie sumą punktów (C1+C2) przyznanych w poszczególnych kryteriach – maksymalnie 100 punktów.</w:t>
      </w:r>
    </w:p>
    <w:p w:rsidR="00CB50CA" w:rsidRPr="00CB0754" w:rsidRDefault="00CB50CA" w:rsidP="00177AA4">
      <w:pPr>
        <w:jc w:val="both"/>
        <w:rPr>
          <w:rFonts w:cstheme="minorHAnsi"/>
          <w:sz w:val="24"/>
          <w:szCs w:val="24"/>
          <w:lang w:eastAsia="ar-SA"/>
        </w:rPr>
      </w:pPr>
      <w:r w:rsidRPr="00CB0754">
        <w:rPr>
          <w:rFonts w:cstheme="minorHAnsi"/>
          <w:sz w:val="24"/>
          <w:szCs w:val="24"/>
          <w:lang w:eastAsia="ar-SA"/>
        </w:rPr>
        <w:t>C=C1+C2</w:t>
      </w:r>
    </w:p>
    <w:p w:rsidR="00CB0754" w:rsidRPr="00CB0754" w:rsidRDefault="00CB50CA" w:rsidP="00CB0754">
      <w:pPr>
        <w:jc w:val="both"/>
        <w:rPr>
          <w:rFonts w:cstheme="minorHAnsi"/>
          <w:sz w:val="24"/>
          <w:szCs w:val="24"/>
          <w:lang w:eastAsia="ar-SA"/>
        </w:rPr>
      </w:pPr>
      <w:r w:rsidRPr="00CB0754">
        <w:rPr>
          <w:rFonts w:cstheme="minorHAnsi"/>
          <w:sz w:val="24"/>
          <w:szCs w:val="24"/>
          <w:lang w:eastAsia="ar-SA"/>
        </w:rPr>
        <w:t>Za ofertę najkorzystniejszą uznana zostanie oferta, która w sumie uzyska największą ilość punktów.</w:t>
      </w:r>
    </w:p>
    <w:p w:rsidR="00CB0754"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rPr>
        <w:t>Obliczenia dokonane są do dwóch miejsc po przecinku</w:t>
      </w:r>
      <w:r w:rsidR="00CB0754" w:rsidRPr="00CB0754">
        <w:rPr>
          <w:rFonts w:asciiTheme="minorHAnsi" w:hAnsiTheme="minorHAnsi" w:cstheme="minorHAnsi"/>
        </w:rPr>
        <w:t>.</w:t>
      </w:r>
    </w:p>
    <w:p w:rsidR="00CB50CA"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lang w:eastAsia="ar-SA"/>
        </w:rPr>
        <w:t>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0754" w:rsidRPr="00CB0754" w:rsidRDefault="00CB50CA">
      <w:pPr>
        <w:pStyle w:val="Akapitzlist"/>
        <w:numPr>
          <w:ilvl w:val="3"/>
          <w:numId w:val="23"/>
        </w:numPr>
        <w:ind w:left="0" w:hanging="284"/>
        <w:jc w:val="both"/>
        <w:rPr>
          <w:rFonts w:asciiTheme="minorHAnsi" w:hAnsiTheme="minorHAnsi" w:cstheme="minorHAnsi"/>
        </w:rPr>
      </w:pPr>
      <w:r w:rsidRPr="00CB0754">
        <w:rPr>
          <w:rFonts w:asciiTheme="minorHAnsi" w:hAnsiTheme="minorHAnsi" w:cstheme="minorHAnsi"/>
        </w:rPr>
        <w:t>Jeżeli oferty otrzymały taką samą ocenę w kryterium o najwyższej wadze, zamawiający wybiera ofertę z najniższą ceną lub najniższym kosztem.</w:t>
      </w: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Za ofertę najkorzystniejszą będzie uznana oferta, która przy uwzględnieniu powyższych kryteriów i ich wag otrzyma najwyższą punktację.</w:t>
      </w:r>
    </w:p>
    <w:p w:rsidR="00C43D0B" w:rsidRDefault="00C43D0B">
      <w:pPr>
        <w:pStyle w:val="Akapitzlist"/>
        <w:numPr>
          <w:ilvl w:val="3"/>
          <w:numId w:val="23"/>
        </w:numPr>
        <w:ind w:left="0"/>
        <w:jc w:val="both"/>
        <w:rPr>
          <w:rFonts w:asciiTheme="minorHAnsi" w:hAnsiTheme="minorHAnsi" w:cstheme="minorHAnsi"/>
        </w:rPr>
      </w:pPr>
      <w:r w:rsidRPr="00C43D0B">
        <w:rPr>
          <w:rFonts w:asciiTheme="minorHAnsi" w:hAnsiTheme="minorHAnsi" w:cstheme="minorHAnsi"/>
        </w:rPr>
        <w:t xml:space="preserve">W niniejszym postępowaniu, w związku z art. 246 ust. 2 ustawy </w:t>
      </w:r>
      <w:proofErr w:type="spellStart"/>
      <w:r w:rsidRPr="00C43D0B">
        <w:rPr>
          <w:rFonts w:asciiTheme="minorHAnsi" w:hAnsiTheme="minorHAnsi" w:cstheme="minorHAnsi"/>
        </w:rPr>
        <w:t>Pzp</w:t>
      </w:r>
      <w:proofErr w:type="spellEnd"/>
      <w:r w:rsidRPr="00C43D0B">
        <w:rPr>
          <w:rFonts w:asciiTheme="minorHAnsi" w:hAnsiTheme="minorHAnsi" w:cstheme="minorHAnsi"/>
        </w:rPr>
        <w:t>, zamawiający zastosował kryterium ceny jako kryterium o wadze przekraczającej 60%. W opisie przedmiotu zamówienia szczegółowo określone zostały wymagania jakościowe, odnoszące się do co najmniej głównych elementów składających się na przedmiot zamówienia - w tym parametry techniczne i funkcjonalne pojazdu, jego wyposażenia i zabudowy specjalnej, z uwzględnieniem minimalnych standardów jakościowych.</w:t>
      </w:r>
    </w:p>
    <w:p w:rsidR="00CB0754" w:rsidRDefault="00CB0754" w:rsidP="00CB0754">
      <w:pPr>
        <w:pStyle w:val="Akapitzlist"/>
        <w:ind w:left="0"/>
        <w:jc w:val="both"/>
        <w:rPr>
          <w:rFonts w:asciiTheme="minorHAnsi" w:hAnsiTheme="minorHAnsi" w:cstheme="minorHAnsi"/>
        </w:rPr>
      </w:pPr>
    </w:p>
    <w:p w:rsidR="00293A78" w:rsidRPr="00CB0754" w:rsidRDefault="00293A78" w:rsidP="00CB0754">
      <w:pPr>
        <w:pStyle w:val="Akapitzlist"/>
        <w:ind w:left="0"/>
        <w:jc w:val="both"/>
        <w:rPr>
          <w:rFonts w:asciiTheme="minorHAnsi" w:hAnsiTheme="minorHAnsi" w:cstheme="minorHAnsi"/>
        </w:rPr>
      </w:pP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r w:rsidR="00CB5A8B">
        <w:rPr>
          <w:rFonts w:asciiTheme="minorHAnsi" w:hAnsiTheme="minorHAnsi" w:cstheme="minorHAnsi"/>
          <w:sz w:val="24"/>
          <w:u w:val="single"/>
        </w:rPr>
        <w:t>I</w:t>
      </w:r>
    </w:p>
    <w:p w:rsidR="0089036F" w:rsidRPr="00177AA4" w:rsidRDefault="0089036F" w:rsidP="00BD1DC4">
      <w:pPr>
        <w:pStyle w:val="Nagwek2"/>
        <w:jc w:val="center"/>
        <w:rPr>
          <w:rFonts w:asciiTheme="minorHAnsi" w:hAnsiTheme="minorHAnsi" w:cstheme="minorHAnsi"/>
          <w:bCs/>
          <w:sz w:val="24"/>
        </w:rPr>
      </w:pPr>
      <w:bookmarkStart w:id="74" w:name="__RefHeading__11950_46135782"/>
      <w:bookmarkStart w:id="75"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4"/>
      <w:bookmarkEnd w:id="75"/>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Default="0089036F" w:rsidP="00177AA4">
      <w:pPr>
        <w:pStyle w:val="Standard"/>
        <w:jc w:val="both"/>
        <w:rPr>
          <w:rFonts w:asciiTheme="minorHAnsi" w:hAnsiTheme="minorHAnsi" w:cstheme="minorHAnsi"/>
        </w:rPr>
      </w:pPr>
    </w:p>
    <w:p w:rsidR="00B524FC" w:rsidRDefault="00B524FC" w:rsidP="00177AA4">
      <w:pPr>
        <w:pStyle w:val="Standard"/>
        <w:jc w:val="both"/>
        <w:rPr>
          <w:rFonts w:asciiTheme="minorHAnsi" w:hAnsiTheme="minorHAnsi" w:cstheme="minorHAnsi"/>
        </w:rPr>
      </w:pPr>
    </w:p>
    <w:p w:rsidR="00CB5A8B" w:rsidRDefault="00CB5A8B" w:rsidP="00177AA4">
      <w:pPr>
        <w:pStyle w:val="Standard"/>
        <w:jc w:val="both"/>
        <w:rPr>
          <w:rFonts w:asciiTheme="minorHAnsi" w:hAnsiTheme="minorHAnsi" w:cstheme="minorHAnsi"/>
        </w:rPr>
      </w:pPr>
    </w:p>
    <w:p w:rsidR="00CB5A8B" w:rsidRDefault="00CB5A8B" w:rsidP="00177AA4">
      <w:pPr>
        <w:pStyle w:val="Standard"/>
        <w:jc w:val="both"/>
        <w:rPr>
          <w:rFonts w:asciiTheme="minorHAnsi" w:hAnsiTheme="minorHAnsi" w:cstheme="minorHAnsi"/>
        </w:rPr>
      </w:pPr>
    </w:p>
    <w:p w:rsidR="00CB5A8B" w:rsidRPr="00177AA4" w:rsidRDefault="00CB5A8B" w:rsidP="00177AA4">
      <w:pPr>
        <w:pStyle w:val="Standard"/>
        <w:jc w:val="both"/>
        <w:rPr>
          <w:rFonts w:asciiTheme="minorHAnsi" w:hAnsiTheme="minorHAnsi" w:cstheme="minorHAnsi"/>
        </w:rPr>
      </w:pPr>
    </w:p>
    <w:p w:rsidR="00D5719C" w:rsidRDefault="00D5719C" w:rsidP="00BD1DC4">
      <w:pPr>
        <w:pStyle w:val="Nagwek2"/>
        <w:jc w:val="center"/>
        <w:rPr>
          <w:rFonts w:asciiTheme="minorHAnsi" w:hAnsiTheme="minorHAnsi" w:cstheme="minorHAnsi"/>
          <w:sz w:val="24"/>
          <w:u w:val="single"/>
        </w:rPr>
      </w:pPr>
      <w:bookmarkStart w:id="76" w:name="__RefHeading__11952_46135782"/>
      <w:bookmarkStart w:id="77" w:name="Bookmark43"/>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XXI</w:t>
      </w:r>
      <w:bookmarkEnd w:id="76"/>
      <w:bookmarkEnd w:id="77"/>
      <w:r w:rsidR="00CB5A8B">
        <w:rPr>
          <w:rFonts w:asciiTheme="minorHAnsi" w:hAnsiTheme="minorHAnsi" w:cstheme="minorHAnsi"/>
          <w:sz w:val="24"/>
          <w:u w:val="single"/>
        </w:rPr>
        <w:t>I</w:t>
      </w:r>
    </w:p>
    <w:p w:rsidR="0089036F" w:rsidRPr="00177AA4" w:rsidRDefault="0089036F" w:rsidP="00BD1DC4">
      <w:pPr>
        <w:pStyle w:val="Nagwek2"/>
        <w:jc w:val="center"/>
        <w:rPr>
          <w:rFonts w:asciiTheme="minorHAnsi" w:hAnsiTheme="minorHAnsi" w:cstheme="minorHAnsi"/>
          <w:sz w:val="24"/>
        </w:rPr>
      </w:pPr>
      <w:bookmarkStart w:id="78" w:name="__RefHeading__11954_46135782"/>
      <w:bookmarkStart w:id="79" w:name="Bookmark44"/>
      <w:r w:rsidRPr="00177AA4">
        <w:rPr>
          <w:rFonts w:asciiTheme="minorHAnsi" w:hAnsiTheme="minorHAnsi" w:cstheme="minorHAnsi"/>
          <w:sz w:val="24"/>
        </w:rPr>
        <w:t>WYMAGANIA DOTYCZĄCE ZABEZPIECZENIA NALEŻYTEGO WYKONANIA UMOWY</w:t>
      </w:r>
      <w:bookmarkEnd w:id="78"/>
      <w:bookmarkEnd w:id="79"/>
    </w:p>
    <w:p w:rsidR="00BD1DC4" w:rsidRDefault="00BD1DC4" w:rsidP="00177AA4">
      <w:pPr>
        <w:spacing w:line="276" w:lineRule="auto"/>
        <w:jc w:val="both"/>
        <w:rPr>
          <w:rFonts w:cstheme="minorHAnsi"/>
          <w:color w:val="000000"/>
          <w:sz w:val="24"/>
          <w:szCs w:val="24"/>
          <w:lang w:eastAsia="ar-SA"/>
        </w:rPr>
      </w:pP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Zamawiający będzie żądać od Wykonawcy, którego oferta została wybrana jako najkorzystniejsza, wniesienia zabezpieczenia należytego wykonania umowy w wysokości </w:t>
      </w:r>
      <w:r w:rsidRPr="00DF4F0D">
        <w:rPr>
          <w:rFonts w:asciiTheme="minorHAnsi" w:hAnsiTheme="minorHAnsi" w:cstheme="minorHAnsi"/>
          <w:color w:val="FF0000"/>
          <w:lang w:eastAsia="ar-SA"/>
        </w:rPr>
        <w:t xml:space="preserve"> </w:t>
      </w:r>
      <w:r w:rsidRPr="00DF4F0D">
        <w:rPr>
          <w:rFonts w:asciiTheme="minorHAnsi" w:hAnsiTheme="minorHAnsi" w:cstheme="minorHAnsi"/>
          <w:b/>
          <w:lang w:eastAsia="ar-SA"/>
        </w:rPr>
        <w:t>5%</w:t>
      </w:r>
      <w:r w:rsidRPr="00DF4F0D">
        <w:rPr>
          <w:rFonts w:asciiTheme="minorHAnsi" w:hAnsiTheme="minorHAnsi" w:cstheme="minorHAnsi"/>
          <w:color w:val="FF0000"/>
          <w:lang w:eastAsia="ar-SA"/>
        </w:rPr>
        <w:t xml:space="preserve"> </w:t>
      </w:r>
      <w:r w:rsidRPr="00DF4F0D">
        <w:rPr>
          <w:rFonts w:asciiTheme="minorHAnsi" w:hAnsiTheme="minorHAnsi" w:cstheme="minorHAnsi"/>
          <w:color w:val="000000"/>
          <w:lang w:eastAsia="ar-SA"/>
        </w:rPr>
        <w:t>ceny całkowitej podanej   w ofercie. Wybrany Wykonawca zobowiązany jest wnieść zabezpieczenie należytego wykonania umowy przed podpisaniem umowy.</w:t>
      </w: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Zabezpieczenie służy pokryciu roszczeń z tytułu niewykonania lub nienależytego wykonania umowy. </w:t>
      </w:r>
    </w:p>
    <w:p w:rsidR="0089036F"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Zabezpieczenie należytego wykonania umowy może być wniesione w następujących formach: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pieniądzu,</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poręczeniach bankowych lub poręczeniach spółdzielczej kasy oszczędnościowo-kredytowej, z tym że poręczenie kasy jest zawsze poręczeniem pieniężnym,</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bankowych,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ubezpieczeniowych,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 xml:space="preserve">poręczeniach udzielanych przez podmioty o których mowa w art. 6b ust. 5 pkt 2 ustawy z dnia 9 listopada 2000 r. o utworzeniu Polskiej Agencji Rozwoju Przedsiębiorczości.   </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color w:val="000000"/>
          <w:sz w:val="24"/>
          <w:szCs w:val="24"/>
        </w:rPr>
        <w:t xml:space="preserve">przez ustanowienie zastawu na papierach wartościowych emitowanych przez Skarb Państwa lub jednostkę samorządu terytorialnego </w:t>
      </w:r>
    </w:p>
    <w:p w:rsidR="00BD1DC4" w:rsidRPr="00DF4F0D" w:rsidRDefault="0089036F" w:rsidP="00177AA4">
      <w:pPr>
        <w:tabs>
          <w:tab w:val="left" w:pos="426"/>
        </w:tabs>
        <w:spacing w:line="276" w:lineRule="auto"/>
        <w:jc w:val="both"/>
        <w:rPr>
          <w:rFonts w:cstheme="minorHAnsi"/>
          <w:sz w:val="24"/>
          <w:szCs w:val="24"/>
          <w:lang w:eastAsia="ar-SA"/>
        </w:rPr>
      </w:pPr>
      <w:r w:rsidRPr="00DF4F0D">
        <w:rPr>
          <w:rFonts w:cstheme="minorHAnsi"/>
          <w:sz w:val="24"/>
          <w:szCs w:val="24"/>
          <w:lang w:eastAsia="ar-SA"/>
        </w:rPr>
        <w:t>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w:t>
      </w:r>
    </w:p>
    <w:p w:rsidR="0089036F" w:rsidRPr="00DF4F0D" w:rsidRDefault="0089036F">
      <w:pPr>
        <w:pStyle w:val="Akapitzlist"/>
        <w:numPr>
          <w:ilvl w:val="3"/>
          <w:numId w:val="6"/>
        </w:numPr>
        <w:tabs>
          <w:tab w:val="left" w:pos="426"/>
        </w:tabs>
        <w:spacing w:line="276" w:lineRule="auto"/>
        <w:ind w:left="284"/>
        <w:jc w:val="both"/>
        <w:rPr>
          <w:rFonts w:asciiTheme="minorHAnsi" w:hAnsiTheme="minorHAnsi" w:cstheme="minorHAnsi"/>
          <w:lang w:eastAsia="ar-SA"/>
        </w:rPr>
      </w:pPr>
      <w:r w:rsidRPr="00DF4F0D">
        <w:rPr>
          <w:rFonts w:asciiTheme="minorHAnsi" w:hAnsiTheme="minorHAnsi" w:cstheme="minorHAnsi"/>
          <w:lang w:eastAsia="ar-SA"/>
        </w:rPr>
        <w:t>Zamawiający dokona zwrotu zabezpieczenia należytego wykonania umowy w następujący sposób:</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zwraca zabezpieczenie w terminie 30 dni od dnia wykonania zamówienia i uznania przez zamawiającego za należycie wykonane,</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może pozostawić na zabezpieczenie roszczeń z tytułu rękojmi za wady lub gwarancji kwotę nie przekraczającą 30% zabezpieczenia,</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Kwota, o której mowa w poprzednim punkcie jest zwracana nie później niż w 15. dniu po upływie okresu rękojmi za wady lub gwarancji.</w:t>
      </w:r>
    </w:p>
    <w:p w:rsidR="0089036F" w:rsidRPr="00DF4F0D" w:rsidRDefault="0089036F">
      <w:pPr>
        <w:pStyle w:val="Akapitzlist"/>
        <w:numPr>
          <w:ilvl w:val="3"/>
          <w:numId w:val="6"/>
        </w:numPr>
        <w:spacing w:line="276" w:lineRule="auto"/>
        <w:ind w:left="0" w:firstLine="0"/>
        <w:jc w:val="both"/>
        <w:rPr>
          <w:rFonts w:asciiTheme="minorHAnsi" w:hAnsiTheme="minorHAnsi" w:cstheme="minorHAnsi"/>
        </w:rPr>
      </w:pPr>
      <w:r w:rsidRPr="00DF4F0D">
        <w:rPr>
          <w:rFonts w:asciiTheme="minorHAnsi" w:hAnsiTheme="minorHAnsi" w:cstheme="minorHAnsi"/>
        </w:rPr>
        <w:lastRenderedPageBreak/>
        <w:t xml:space="preserve">Zamawiający nie wyraża zgody na wniesienie zabezpieczenia w formie określonej w art. 450 ust. 2 ustawy </w:t>
      </w:r>
      <w:proofErr w:type="spellStart"/>
      <w:r w:rsidRPr="00DF4F0D">
        <w:rPr>
          <w:rFonts w:asciiTheme="minorHAnsi" w:hAnsiTheme="minorHAnsi" w:cstheme="minorHAnsi"/>
        </w:rPr>
        <w:t>Pzp</w:t>
      </w:r>
      <w:proofErr w:type="spellEnd"/>
      <w:r w:rsidRPr="00DF4F0D">
        <w:rPr>
          <w:rFonts w:asciiTheme="minorHAnsi" w:hAnsiTheme="minorHAnsi" w:cstheme="minorHAnsi"/>
        </w:rPr>
        <w:t>.</w:t>
      </w:r>
    </w:p>
    <w:p w:rsidR="0089036F" w:rsidRDefault="0089036F" w:rsidP="00177AA4">
      <w:pPr>
        <w:pStyle w:val="Standard"/>
        <w:tabs>
          <w:tab w:val="left" w:pos="490"/>
        </w:tabs>
        <w:jc w:val="both"/>
        <w:rPr>
          <w:rFonts w:asciiTheme="minorHAnsi" w:hAnsiTheme="minorHAnsi" w:cstheme="minorHAnsi"/>
          <w:b/>
        </w:rPr>
      </w:pPr>
    </w:p>
    <w:p w:rsidR="00D5719C" w:rsidRPr="00177AA4" w:rsidRDefault="00D5719C"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80" w:name="Bookmark45"/>
      <w:bookmarkStart w:id="81" w:name="__RefHeading__11956_46135782"/>
      <w:r w:rsidRPr="00177AA4">
        <w:rPr>
          <w:rFonts w:asciiTheme="minorHAnsi" w:hAnsiTheme="minorHAnsi" w:cstheme="minorHAnsi"/>
          <w:sz w:val="24"/>
          <w:u w:val="single"/>
        </w:rPr>
        <w:t>ROZDZIAŁ XX</w:t>
      </w:r>
      <w:bookmarkEnd w:id="80"/>
      <w:r w:rsidRPr="00177AA4">
        <w:rPr>
          <w:rFonts w:asciiTheme="minorHAnsi" w:hAnsiTheme="minorHAnsi" w:cstheme="minorHAnsi"/>
          <w:sz w:val="24"/>
          <w:u w:val="single"/>
        </w:rPr>
        <w:t>II</w:t>
      </w:r>
      <w:bookmarkEnd w:id="81"/>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82" w:name="__RefHeading__11958_46135782"/>
      <w:bookmarkStart w:id="83" w:name="Bookmark46"/>
      <w:r w:rsidRPr="00177AA4">
        <w:rPr>
          <w:rFonts w:asciiTheme="minorHAnsi" w:hAnsiTheme="minorHAnsi" w:cstheme="minorHAnsi"/>
          <w:bCs/>
          <w:sz w:val="24"/>
        </w:rPr>
        <w:t>PROJEKTOWANE POSTANOWIENIA UMOWY W SPRAWIE ZAMÓWIENIA PUBLICZNEGO, KTÓRE ZOSTANĄ WPROWADZONE DO TREŚCI TEJ UMOWY</w:t>
      </w:r>
      <w:bookmarkEnd w:id="82"/>
      <w:bookmarkEnd w:id="83"/>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8"/>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Nagwek2"/>
        <w:rPr>
          <w:rFonts w:asciiTheme="minorHAnsi" w:hAnsiTheme="minorHAnsi" w:cstheme="minorHAnsi"/>
          <w:sz w:val="24"/>
          <w:u w:val="single"/>
        </w:rPr>
      </w:pPr>
      <w:bookmarkStart w:id="84" w:name="__RefHeading__11960_46135782"/>
      <w:bookmarkStart w:id="85"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4"/>
      <w:bookmarkEnd w:id="85"/>
      <w:r w:rsidRPr="00177AA4">
        <w:rPr>
          <w:rFonts w:asciiTheme="minorHAnsi" w:hAnsiTheme="minorHAnsi" w:cstheme="minorHAnsi"/>
          <w:sz w:val="24"/>
          <w:u w:val="single"/>
        </w:rPr>
        <w:t>I</w:t>
      </w:r>
      <w:r w:rsidR="00CB5A8B">
        <w:rPr>
          <w:rFonts w:asciiTheme="minorHAnsi" w:hAnsiTheme="minorHAnsi" w:cstheme="minorHAnsi"/>
          <w:sz w:val="24"/>
          <w:u w:val="single"/>
        </w:rPr>
        <w:t>V</w:t>
      </w:r>
    </w:p>
    <w:p w:rsidR="00CA568F" w:rsidRPr="00177AA4" w:rsidRDefault="00CA568F" w:rsidP="00BD1DC4">
      <w:pPr>
        <w:pStyle w:val="Nagwek2"/>
        <w:jc w:val="center"/>
        <w:rPr>
          <w:rFonts w:asciiTheme="minorHAnsi" w:hAnsiTheme="minorHAnsi" w:cstheme="minorHAnsi"/>
          <w:sz w:val="24"/>
        </w:rPr>
      </w:pPr>
      <w:bookmarkStart w:id="86" w:name="__RefHeading__11962_46135782"/>
      <w:bookmarkStart w:id="87" w:name="Bookmark48"/>
      <w:r w:rsidRPr="00177AA4">
        <w:rPr>
          <w:rFonts w:asciiTheme="minorHAnsi" w:hAnsiTheme="minorHAnsi" w:cstheme="minorHAnsi"/>
          <w:bCs/>
          <w:sz w:val="24"/>
        </w:rPr>
        <w:t>POUCZENIE O ŚRODKACH OCHRONY PRAWNEJ PRZYSŁUGUJĄCYCH WYKONAWCY</w:t>
      </w:r>
      <w:bookmarkEnd w:id="86"/>
      <w:bookmarkEnd w:id="87"/>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Default="00CA568F" w:rsidP="00B524FC">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B524FC" w:rsidRPr="00177AA4" w:rsidRDefault="00B524FC" w:rsidP="00B524FC">
      <w:pPr>
        <w:pStyle w:val="Standard"/>
        <w:ind w:left="851" w:hanging="425"/>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524FC" w:rsidRDefault="00B524FC" w:rsidP="00B524FC">
      <w:pPr>
        <w:pStyle w:val="Akapitzlist"/>
        <w:rPr>
          <w:rFonts w:asciiTheme="minorHAnsi" w:hAnsiTheme="minorHAnsi" w:cstheme="minorHAnsi"/>
        </w:rPr>
      </w:pP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lastRenderedPageBreak/>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B524FC">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CA568F" w:rsidRDefault="00CA568F"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Pr="00177AA4" w:rsidRDefault="00B524FC"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8" w:name="__RefHeading__11964_46135782"/>
      <w:bookmarkStart w:id="89" w:name="Bookmark49"/>
      <w:r w:rsidRPr="00177AA4">
        <w:rPr>
          <w:rFonts w:asciiTheme="minorHAnsi" w:hAnsiTheme="minorHAnsi" w:cstheme="minorHAnsi"/>
          <w:sz w:val="24"/>
          <w:u w:val="single"/>
        </w:rPr>
        <w:t>ROZDZIAŁ XX</w:t>
      </w:r>
      <w:bookmarkEnd w:id="88"/>
      <w:bookmarkEnd w:id="89"/>
      <w:r w:rsidR="00CB5A8B">
        <w:rPr>
          <w:rFonts w:asciiTheme="minorHAnsi" w:hAnsiTheme="minorHAnsi" w:cstheme="minorHAnsi"/>
          <w:sz w:val="24"/>
          <w:u w:val="single"/>
        </w:rPr>
        <w:t>V</w:t>
      </w:r>
    </w:p>
    <w:p w:rsidR="00CA568F" w:rsidRPr="00177AA4" w:rsidRDefault="00CA568F" w:rsidP="00BD1DC4">
      <w:pPr>
        <w:pStyle w:val="Nagwek2"/>
        <w:jc w:val="center"/>
        <w:rPr>
          <w:rFonts w:asciiTheme="minorHAnsi" w:hAnsiTheme="minorHAnsi" w:cstheme="minorHAnsi"/>
          <w:sz w:val="24"/>
        </w:rPr>
      </w:pPr>
      <w:bookmarkStart w:id="90" w:name="__RefHeading__11966_46135782"/>
      <w:bookmarkStart w:id="91" w:name="Bookmark50"/>
      <w:r w:rsidRPr="00177AA4">
        <w:rPr>
          <w:rFonts w:asciiTheme="minorHAnsi" w:hAnsiTheme="minorHAnsi" w:cstheme="minorHAnsi"/>
          <w:bCs/>
          <w:sz w:val="24"/>
        </w:rPr>
        <w:t>PODZIAŁ ZAMÓWIENIA NA CZĘŚCI</w:t>
      </w:r>
      <w:bookmarkEnd w:id="90"/>
      <w:bookmarkEnd w:id="91"/>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lastRenderedPageBreak/>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2" w:name="__RefHeading__11968_46135782"/>
      <w:bookmarkStart w:id="93" w:name="Bookmark51"/>
      <w:r w:rsidRPr="00177AA4">
        <w:rPr>
          <w:rFonts w:asciiTheme="minorHAnsi" w:hAnsiTheme="minorHAnsi" w:cstheme="minorHAnsi"/>
          <w:sz w:val="24"/>
          <w:u w:val="single"/>
        </w:rPr>
        <w:t>ROZDZIAŁ XXV</w:t>
      </w:r>
      <w:bookmarkEnd w:id="92"/>
      <w:bookmarkEnd w:id="93"/>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94" w:name="Bookmark52"/>
      <w:bookmarkStart w:id="95" w:name="__RefHeading__11970_46135782"/>
      <w:r w:rsidRPr="00177AA4">
        <w:rPr>
          <w:rFonts w:asciiTheme="minorHAnsi" w:hAnsiTheme="minorHAnsi" w:cstheme="minorHAnsi"/>
          <w:sz w:val="24"/>
        </w:rPr>
        <w:t>MAKSYMALNA LICZBA WYKONAWCÓW, Z KTÓRYMI ZAMAWIAJĄCY ZAWRZE</w:t>
      </w:r>
      <w:bookmarkEnd w:id="94"/>
      <w:bookmarkEnd w:id="95"/>
    </w:p>
    <w:p w:rsidR="00CA568F" w:rsidRPr="00177AA4" w:rsidRDefault="00CA568F" w:rsidP="00BD1DC4">
      <w:pPr>
        <w:pStyle w:val="Nagwek2"/>
        <w:jc w:val="center"/>
        <w:rPr>
          <w:rFonts w:asciiTheme="minorHAnsi" w:hAnsiTheme="minorHAnsi" w:cstheme="minorHAnsi"/>
          <w:sz w:val="24"/>
        </w:rPr>
      </w:pPr>
      <w:bookmarkStart w:id="96" w:name="__RefHeading__11972_46135782"/>
      <w:bookmarkStart w:id="97" w:name="Bookmark53"/>
      <w:r w:rsidRPr="00177AA4">
        <w:rPr>
          <w:rFonts w:asciiTheme="minorHAnsi" w:hAnsiTheme="minorHAnsi" w:cstheme="minorHAnsi"/>
          <w:sz w:val="24"/>
        </w:rPr>
        <w:t>UMOWĘ RAMOWĄ</w:t>
      </w:r>
      <w:bookmarkEnd w:id="96"/>
      <w:bookmarkEnd w:id="97"/>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8" w:name="__RefHeading__11974_46135782"/>
      <w:bookmarkStart w:id="99" w:name="Bookmark54"/>
      <w:r w:rsidRPr="00177AA4">
        <w:rPr>
          <w:rFonts w:asciiTheme="minorHAnsi" w:hAnsiTheme="minorHAnsi" w:cstheme="minorHAnsi"/>
          <w:sz w:val="24"/>
          <w:u w:val="single"/>
        </w:rPr>
        <w:t>ROZDZIAŁ XX</w:t>
      </w:r>
      <w:bookmarkEnd w:id="98"/>
      <w:bookmarkEnd w:id="99"/>
      <w:r w:rsidR="00BD1DC4">
        <w:rPr>
          <w:rFonts w:asciiTheme="minorHAnsi" w:hAnsiTheme="minorHAnsi" w:cstheme="minorHAnsi"/>
          <w:sz w:val="24"/>
          <w:u w:val="single"/>
        </w:rPr>
        <w:t>VI</w:t>
      </w:r>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00" w:name="__RefHeading__11976_46135782"/>
      <w:bookmarkStart w:id="101" w:name="Bookmark55"/>
      <w:r w:rsidRPr="00177AA4">
        <w:rPr>
          <w:rFonts w:asciiTheme="minorHAnsi" w:hAnsiTheme="minorHAnsi" w:cstheme="minorHAnsi"/>
          <w:sz w:val="24"/>
        </w:rPr>
        <w:t>WIZJA LOKALNA</w:t>
      </w:r>
      <w:bookmarkEnd w:id="100"/>
      <w:bookmarkEnd w:id="101"/>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obowiązku odbycia wizji lokalnej oraz sprawdzenia przez Wykonawcę dokumentów niezbędnych do realizacji zamówienia dostępnych na miejscu </w:t>
      </w:r>
      <w:r w:rsidR="00B524FC">
        <w:rPr>
          <w:rFonts w:asciiTheme="minorHAnsi" w:hAnsiTheme="minorHAnsi" w:cstheme="minorHAnsi"/>
        </w:rPr>
        <w:t xml:space="preserve">                      </w:t>
      </w:r>
      <w:r w:rsidRPr="00177AA4">
        <w:rPr>
          <w:rFonts w:asciiTheme="minorHAnsi" w:hAnsiTheme="minorHAnsi" w:cstheme="minorHAnsi"/>
        </w:rPr>
        <w:t xml:space="preserve">u </w:t>
      </w:r>
      <w:r w:rsidR="00B524FC">
        <w:rPr>
          <w:rFonts w:asciiTheme="minorHAnsi" w:hAnsiTheme="minorHAnsi" w:cstheme="minorHAnsi"/>
        </w:rPr>
        <w:t>Z</w:t>
      </w:r>
      <w:r w:rsidRPr="00177AA4">
        <w:rPr>
          <w:rFonts w:asciiTheme="minorHAnsi" w:hAnsiTheme="minorHAnsi" w:cstheme="minorHAnsi"/>
        </w:rPr>
        <w:t>amawiającego.</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2" w:name="__RefHeading__11978_46135782"/>
      <w:bookmarkStart w:id="103" w:name="Bookmark56"/>
      <w:r w:rsidRPr="00177AA4">
        <w:rPr>
          <w:rFonts w:asciiTheme="minorHAnsi" w:hAnsiTheme="minorHAnsi" w:cstheme="minorHAnsi"/>
          <w:sz w:val="24"/>
          <w:u w:val="single"/>
        </w:rPr>
        <w:t>ROZDZIAŁ XX</w:t>
      </w:r>
      <w:bookmarkEnd w:id="102"/>
      <w:bookmarkEnd w:id="103"/>
      <w:r w:rsidR="00BD1DC4">
        <w:rPr>
          <w:rFonts w:asciiTheme="minorHAnsi" w:hAnsiTheme="minorHAnsi" w:cstheme="minorHAnsi"/>
          <w:sz w:val="24"/>
          <w:u w:val="single"/>
        </w:rPr>
        <w:t>VII</w:t>
      </w:r>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04" w:name="Bookmark57"/>
      <w:bookmarkStart w:id="105" w:name="__RefHeading__11980_46135782"/>
      <w:r w:rsidRPr="00177AA4">
        <w:rPr>
          <w:rFonts w:asciiTheme="minorHAnsi" w:hAnsiTheme="minorHAnsi" w:cstheme="minorHAnsi"/>
          <w:sz w:val="24"/>
        </w:rPr>
        <w:t>ZAMÓWIENIA, O KTÓRYCH MOWA W ART. 214 UST. 1 PKT 7 i 8 USTAWY PZP</w:t>
      </w:r>
      <w:bookmarkEnd w:id="104"/>
      <w:bookmarkEnd w:id="105"/>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6" w:name="__RefHeading__11982_46135782"/>
      <w:bookmarkStart w:id="107" w:name="Bookmark58"/>
      <w:r w:rsidRPr="00177AA4">
        <w:rPr>
          <w:rFonts w:asciiTheme="minorHAnsi" w:hAnsiTheme="minorHAnsi" w:cstheme="minorHAnsi"/>
          <w:sz w:val="24"/>
          <w:u w:val="single"/>
        </w:rPr>
        <w:t>ROZDZIAŁ XX</w:t>
      </w:r>
      <w:bookmarkEnd w:id="106"/>
      <w:bookmarkEnd w:id="107"/>
      <w:r w:rsidR="00CB5A8B">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08" w:name="__RefHeading__11984_46135782"/>
      <w:bookmarkStart w:id="109"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8"/>
      <w:bookmarkEnd w:id="109"/>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t>
      </w:r>
      <w:r w:rsidR="00B524FC">
        <w:rPr>
          <w:rFonts w:asciiTheme="minorHAnsi" w:hAnsiTheme="minorHAnsi" w:cstheme="minorHAnsi"/>
        </w:rPr>
        <w:t xml:space="preserve">                        </w:t>
      </w:r>
      <w:r w:rsidRPr="00177AA4">
        <w:rPr>
          <w:rFonts w:asciiTheme="minorHAnsi" w:hAnsiTheme="minorHAnsi" w:cstheme="minorHAnsi"/>
        </w:rPr>
        <w:t xml:space="preserve">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lastRenderedPageBreak/>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00B524FC">
        <w:rPr>
          <w:rFonts w:asciiTheme="minorHAnsi" w:hAnsiTheme="minorHAnsi" w:cstheme="minorHAnsi"/>
        </w:rPr>
        <w:t>,</w:t>
      </w:r>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0" w:name="__RefHeading__11990_46135782"/>
      <w:bookmarkStart w:id="111" w:name="Bookmark62"/>
      <w:r w:rsidRPr="00177AA4">
        <w:rPr>
          <w:rFonts w:asciiTheme="minorHAnsi" w:hAnsiTheme="minorHAnsi" w:cstheme="minorHAnsi"/>
          <w:sz w:val="24"/>
          <w:u w:val="single"/>
        </w:rPr>
        <w:t>ROZDZIAŁ XX</w:t>
      </w:r>
      <w:bookmarkEnd w:id="110"/>
      <w:bookmarkEnd w:id="111"/>
      <w:r w:rsidR="00CB5A8B">
        <w:rPr>
          <w:rFonts w:asciiTheme="minorHAnsi" w:hAnsiTheme="minorHAnsi" w:cstheme="minorHAnsi"/>
          <w:sz w:val="24"/>
          <w:u w:val="single"/>
        </w:rPr>
        <w:t>X</w:t>
      </w:r>
    </w:p>
    <w:p w:rsidR="00CA568F" w:rsidRPr="00177AA4" w:rsidRDefault="00CA568F" w:rsidP="00BD1DC4">
      <w:pPr>
        <w:pStyle w:val="Nagwek2"/>
        <w:jc w:val="center"/>
        <w:rPr>
          <w:rFonts w:asciiTheme="minorHAnsi" w:hAnsiTheme="minorHAnsi" w:cstheme="minorHAnsi"/>
          <w:sz w:val="24"/>
        </w:rPr>
      </w:pPr>
      <w:bookmarkStart w:id="112" w:name="__RefHeading__11992_46135782"/>
      <w:bookmarkStart w:id="113" w:name="Bookmark63"/>
      <w:r w:rsidRPr="00177AA4">
        <w:rPr>
          <w:rFonts w:asciiTheme="minorHAnsi" w:hAnsiTheme="minorHAnsi" w:cstheme="minorHAnsi"/>
          <w:sz w:val="24"/>
        </w:rPr>
        <w:t>INFORMACJE DOTYCZĄCE WALUT OBCYCH, W JAKICH MOGĄ BYĆ PROWADZONE ROZLICZENIA MIĘDZY ZAMAWIAJĄCYM A WYKONAWCĄ</w:t>
      </w:r>
      <w:bookmarkEnd w:id="112"/>
      <w:bookmarkEnd w:id="113"/>
    </w:p>
    <w:p w:rsidR="00CA568F" w:rsidRPr="00177AA4" w:rsidRDefault="00CA568F" w:rsidP="00177AA4">
      <w:pPr>
        <w:pStyle w:val="Standard"/>
        <w:ind w:left="340"/>
        <w:jc w:val="both"/>
        <w:rPr>
          <w:rFonts w:asciiTheme="minorHAnsi" w:hAnsiTheme="minorHAnsi" w:cstheme="minorHAnsi"/>
          <w:color w:val="4472C4"/>
        </w:rPr>
      </w:pPr>
    </w:p>
    <w:p w:rsidR="00BD1DC4" w:rsidRPr="00B524FC" w:rsidRDefault="00CA568F">
      <w:pPr>
        <w:pStyle w:val="Akapitzlist"/>
        <w:numPr>
          <w:ilvl w:val="3"/>
          <w:numId w:val="32"/>
        </w:numPr>
        <w:ind w:left="426"/>
        <w:jc w:val="both"/>
        <w:rPr>
          <w:rFonts w:asciiTheme="minorHAnsi" w:hAnsiTheme="minorHAnsi" w:cstheme="minorHAnsi"/>
        </w:rPr>
      </w:pPr>
      <w:r w:rsidRPr="00B524FC">
        <w:rPr>
          <w:rFonts w:asciiTheme="minorHAnsi" w:hAnsiTheme="minorHAnsi" w:cstheme="minorHAnsi"/>
        </w:rPr>
        <w:t>Zamawiający nie przewiduje rozliczenia w walutach obcych.</w:t>
      </w:r>
    </w:p>
    <w:p w:rsidR="00CA568F" w:rsidRPr="00BD1DC4" w:rsidRDefault="00CA568F">
      <w:pPr>
        <w:pStyle w:val="Akapitzlist"/>
        <w:numPr>
          <w:ilvl w:val="3"/>
          <w:numId w:val="32"/>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4" w:name="__RefHeading__11994_46135782"/>
      <w:bookmarkStart w:id="115" w:name="Bookmark64"/>
      <w:r w:rsidRPr="00177AA4">
        <w:rPr>
          <w:rFonts w:asciiTheme="minorHAnsi" w:hAnsiTheme="minorHAnsi" w:cstheme="minorHAnsi"/>
          <w:sz w:val="24"/>
          <w:u w:val="single"/>
        </w:rPr>
        <w:t>ROZDZIAŁ XXX</w:t>
      </w:r>
      <w:bookmarkEnd w:id="114"/>
      <w:bookmarkEnd w:id="115"/>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16" w:name="__RefHeading__11996_46135782"/>
      <w:bookmarkStart w:id="117" w:name="Bookmark65"/>
      <w:r w:rsidRPr="00177AA4">
        <w:rPr>
          <w:rFonts w:asciiTheme="minorHAnsi" w:hAnsiTheme="minorHAnsi" w:cstheme="minorHAnsi"/>
          <w:sz w:val="24"/>
        </w:rPr>
        <w:t>AUKCJA ELEKTRONICZNA</w:t>
      </w:r>
      <w:bookmarkEnd w:id="116"/>
      <w:bookmarkEnd w:id="117"/>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8" w:name="__RefHeading__11998_46135782"/>
      <w:bookmarkStart w:id="119" w:name="Bookmark66"/>
      <w:r w:rsidRPr="00177AA4">
        <w:rPr>
          <w:rFonts w:asciiTheme="minorHAnsi" w:hAnsiTheme="minorHAnsi" w:cstheme="minorHAnsi"/>
          <w:sz w:val="24"/>
          <w:u w:val="single"/>
        </w:rPr>
        <w:t>ROZDZIAŁ XXX</w:t>
      </w:r>
      <w:bookmarkEnd w:id="118"/>
      <w:bookmarkEnd w:id="119"/>
      <w:r w:rsidR="00BD1DC4">
        <w:rPr>
          <w:rFonts w:asciiTheme="minorHAnsi" w:hAnsiTheme="minorHAnsi" w:cstheme="minorHAnsi"/>
          <w:sz w:val="24"/>
          <w:u w:val="single"/>
        </w:rPr>
        <w:t>I</w:t>
      </w:r>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20" w:name="Bookmark67"/>
      <w:bookmarkStart w:id="121" w:name="__RefHeading__12000_46135782"/>
      <w:r w:rsidRPr="00177AA4">
        <w:rPr>
          <w:rFonts w:asciiTheme="minorHAnsi" w:hAnsiTheme="minorHAnsi" w:cstheme="minorHAnsi"/>
          <w:sz w:val="24"/>
        </w:rPr>
        <w:t>INFORMACJE DOTYCZĄCE ZWROTU KOSZTÓW UDZIAŁU W POSTĘPOWANIUM</w:t>
      </w:r>
      <w:bookmarkEnd w:id="120"/>
      <w:bookmarkEnd w:id="121"/>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2" w:name="__RefHeading__12002_46135782"/>
      <w:bookmarkStart w:id="123" w:name="Bookmark68"/>
      <w:r w:rsidRPr="00177AA4">
        <w:rPr>
          <w:rFonts w:asciiTheme="minorHAnsi" w:hAnsiTheme="minorHAnsi" w:cstheme="minorHAnsi"/>
          <w:sz w:val="24"/>
          <w:u w:val="single"/>
        </w:rPr>
        <w:t>ROZDZIAŁ XXX</w:t>
      </w:r>
      <w:bookmarkEnd w:id="122"/>
      <w:bookmarkEnd w:id="123"/>
      <w:r w:rsidR="00BD1DC4">
        <w:rPr>
          <w:rFonts w:asciiTheme="minorHAnsi" w:hAnsiTheme="minorHAnsi" w:cstheme="minorHAnsi"/>
          <w:sz w:val="24"/>
          <w:u w:val="single"/>
        </w:rPr>
        <w:t>II</w:t>
      </w:r>
      <w:r w:rsidR="00CB5A8B">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24" w:name="__RefHeading__12004_46135782"/>
      <w:bookmarkStart w:id="125"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4"/>
      <w:bookmarkEnd w:id="125"/>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6" w:name="__RefHeading__12006_46135782"/>
      <w:bookmarkStart w:id="127" w:name="Bookmark70"/>
      <w:r w:rsidRPr="00177AA4">
        <w:rPr>
          <w:rFonts w:asciiTheme="minorHAnsi" w:hAnsiTheme="minorHAnsi" w:cstheme="minorHAnsi"/>
          <w:sz w:val="24"/>
          <w:u w:val="single"/>
        </w:rPr>
        <w:t>ROZDZIAŁ XXX</w:t>
      </w:r>
      <w:bookmarkStart w:id="128" w:name="_Toc517248261"/>
      <w:bookmarkStart w:id="129" w:name="_Toc62779427"/>
      <w:bookmarkEnd w:id="126"/>
      <w:bookmarkEnd w:id="127"/>
      <w:r w:rsidR="00BD1DC4">
        <w:rPr>
          <w:rFonts w:asciiTheme="minorHAnsi" w:hAnsiTheme="minorHAnsi" w:cstheme="minorHAnsi"/>
          <w:sz w:val="24"/>
          <w:u w:val="single"/>
        </w:rPr>
        <w:t>I</w:t>
      </w:r>
      <w:r w:rsidR="00CB5A8B">
        <w:rPr>
          <w:rFonts w:asciiTheme="minorHAnsi" w:hAnsiTheme="minorHAnsi" w:cstheme="minorHAnsi"/>
          <w:sz w:val="24"/>
          <w:u w:val="single"/>
        </w:rPr>
        <w:t>V</w:t>
      </w:r>
    </w:p>
    <w:p w:rsidR="00CA568F" w:rsidRDefault="00CA568F" w:rsidP="00BD1DC4">
      <w:pPr>
        <w:pStyle w:val="Nagwek2"/>
        <w:jc w:val="center"/>
        <w:rPr>
          <w:rFonts w:asciiTheme="minorHAnsi" w:hAnsiTheme="minorHAnsi" w:cstheme="minorHAnsi"/>
          <w:bCs/>
          <w:sz w:val="24"/>
        </w:rPr>
      </w:pPr>
      <w:bookmarkStart w:id="130" w:name="Bookmark71"/>
      <w:bookmarkStart w:id="131" w:name="__RefHeading__12008_46135782"/>
      <w:r w:rsidRPr="00177AA4">
        <w:rPr>
          <w:rFonts w:asciiTheme="minorHAnsi" w:hAnsiTheme="minorHAnsi" w:cstheme="minorHAnsi"/>
          <w:bCs/>
          <w:sz w:val="24"/>
        </w:rPr>
        <w:t>OCHRONA DANYCH OSOBOWYCH ZEBRANYCH PRZEZ ZAMAWIAJĄCEGO W TOKU POSTĘPOWANIA</w:t>
      </w:r>
      <w:bookmarkEnd w:id="128"/>
      <w:bookmarkEnd w:id="129"/>
      <w:bookmarkEnd w:id="130"/>
      <w:bookmarkEnd w:id="131"/>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177AA4">
        <w:rPr>
          <w:rFonts w:asciiTheme="minorHAnsi" w:hAnsiTheme="minorHAnsi" w:cstheme="minorHAnsi"/>
        </w:rPr>
        <w:lastRenderedPageBreak/>
        <w:t xml:space="preserve">dyrektywy 95/46/WE (ogólne rozporządzenie o ochronie danych) (Dz. Urz. UE L 119 z 04.05.2016, str. 1), dalej „RODO”, informuję, że: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w:t>
      </w:r>
      <w:r w:rsidR="00B524FC">
        <w:rPr>
          <w:rFonts w:asciiTheme="minorHAnsi" w:hAnsiTheme="minorHAnsi" w:cstheme="minorHAnsi"/>
        </w:rPr>
        <w:t>2023r., poz. 1605</w:t>
      </w:r>
      <w:r w:rsidRPr="00177AA4">
        <w:rPr>
          <w:rFonts w:asciiTheme="minorHAnsi" w:hAnsiTheme="minorHAnsi" w:cstheme="minorHAnsi"/>
        </w:rPr>
        <w:t xml:space="preserve"> z</w:t>
      </w:r>
      <w:r w:rsidR="00B524FC">
        <w:rPr>
          <w:rFonts w:asciiTheme="minorHAnsi" w:hAnsiTheme="minorHAnsi" w:cstheme="minorHAnsi"/>
        </w:rPr>
        <w:t xml:space="preserve"> </w:t>
      </w:r>
      <w:proofErr w:type="spellStart"/>
      <w:r w:rsidR="00B524FC">
        <w:rPr>
          <w:rFonts w:asciiTheme="minorHAnsi" w:hAnsiTheme="minorHAnsi" w:cstheme="minorHAnsi"/>
        </w:rPr>
        <w:t>późn</w:t>
      </w:r>
      <w:proofErr w:type="spellEnd"/>
      <w:r w:rsidR="00B524FC">
        <w:rPr>
          <w:rFonts w:asciiTheme="minorHAnsi" w:hAnsiTheme="minorHAnsi" w:cstheme="minorHAnsi"/>
        </w:rPr>
        <w:t>.</w:t>
      </w:r>
      <w:r w:rsidRPr="00177AA4">
        <w:rPr>
          <w:rFonts w:asciiTheme="minorHAnsi" w:hAnsiTheme="minorHAnsi" w:cstheme="minorHAnsi"/>
        </w:rPr>
        <w:t xml:space="preserv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1"/>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2"/>
      </w:r>
      <w:r w:rsidRPr="00177AA4">
        <w:rPr>
          <w:rFonts w:asciiTheme="minorHAnsi" w:hAnsiTheme="minorHAnsi" w:cstheme="minorHAnsi"/>
        </w:rPr>
        <w:t>;</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3"/>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3"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B00018" w:rsidRPr="00C43D0B" w:rsidRDefault="00C43D0B" w:rsidP="00177AA4">
      <w:pPr>
        <w:jc w:val="both"/>
        <w:rPr>
          <w:rFonts w:ascii="Calibri" w:hAnsi="Calibri" w:cs="Calibri"/>
          <w:sz w:val="24"/>
          <w:szCs w:val="24"/>
        </w:rPr>
      </w:pPr>
      <w:r w:rsidRPr="00C43D0B">
        <w:rPr>
          <w:rFonts w:ascii="Calibri" w:hAnsi="Calibri" w:cs="Calibri"/>
          <w:sz w:val="24"/>
          <w:szCs w:val="24"/>
        </w:rPr>
        <w:t>Załączniki:</w:t>
      </w:r>
    </w:p>
    <w:p w:rsidR="00C43D0B" w:rsidRPr="00C43D0B" w:rsidRDefault="00C43D0B" w:rsidP="00C43D0B">
      <w:pPr>
        <w:pStyle w:val="Akapitzlist"/>
        <w:numPr>
          <w:ilvl w:val="1"/>
          <w:numId w:val="34"/>
        </w:numPr>
        <w:jc w:val="both"/>
        <w:rPr>
          <w:rFonts w:ascii="Calibri" w:hAnsi="Calibri" w:cs="Calibri"/>
        </w:rPr>
      </w:pPr>
      <w:r w:rsidRPr="00C43D0B">
        <w:rPr>
          <w:rFonts w:ascii="Calibri" w:hAnsi="Calibri" w:cs="Calibri"/>
        </w:rPr>
        <w:t>Załącznik nr 1 – Formularz ofertowy</w:t>
      </w:r>
    </w:p>
    <w:p w:rsidR="00C43D0B" w:rsidRPr="00C43D0B" w:rsidRDefault="00C43D0B" w:rsidP="00C43D0B">
      <w:pPr>
        <w:pStyle w:val="Akapitzlist"/>
        <w:numPr>
          <w:ilvl w:val="1"/>
          <w:numId w:val="34"/>
        </w:numPr>
        <w:jc w:val="both"/>
        <w:rPr>
          <w:rFonts w:ascii="Calibri" w:hAnsi="Calibri" w:cs="Calibri"/>
        </w:rPr>
      </w:pPr>
      <w:r w:rsidRPr="00C43D0B">
        <w:rPr>
          <w:rFonts w:ascii="Calibri" w:hAnsi="Calibri" w:cs="Calibri"/>
        </w:rPr>
        <w:t>Załącznik nr 2 –</w:t>
      </w:r>
      <w:r w:rsidR="00D82E7D">
        <w:rPr>
          <w:rFonts w:ascii="Calibri" w:hAnsi="Calibri" w:cs="Calibri"/>
        </w:rPr>
        <w:t xml:space="preserve"> Oświadczenie</w:t>
      </w:r>
    </w:p>
    <w:p w:rsidR="00C43D0B" w:rsidRPr="00C43D0B" w:rsidRDefault="00C43D0B" w:rsidP="00C43D0B">
      <w:pPr>
        <w:pStyle w:val="Akapitzlist"/>
        <w:numPr>
          <w:ilvl w:val="1"/>
          <w:numId w:val="34"/>
        </w:numPr>
        <w:jc w:val="both"/>
        <w:rPr>
          <w:rFonts w:ascii="Calibri" w:hAnsi="Calibri" w:cs="Calibri"/>
        </w:rPr>
      </w:pPr>
      <w:r w:rsidRPr="00C43D0B">
        <w:rPr>
          <w:rFonts w:ascii="Calibri" w:hAnsi="Calibri" w:cs="Calibri"/>
        </w:rPr>
        <w:t xml:space="preserve">Załącznik nr 3 – </w:t>
      </w:r>
      <w:r w:rsidR="00D82E7D">
        <w:rPr>
          <w:rFonts w:ascii="Calibri" w:hAnsi="Calibri" w:cs="Calibri"/>
        </w:rPr>
        <w:t>Oświadczenie podmiotu udostępniającego zasoby</w:t>
      </w:r>
    </w:p>
    <w:p w:rsidR="00C43D0B" w:rsidRPr="00C43D0B" w:rsidRDefault="00C43D0B" w:rsidP="00C43D0B">
      <w:pPr>
        <w:pStyle w:val="Akapitzlist"/>
        <w:numPr>
          <w:ilvl w:val="1"/>
          <w:numId w:val="34"/>
        </w:numPr>
        <w:jc w:val="both"/>
        <w:rPr>
          <w:rFonts w:ascii="Calibri" w:hAnsi="Calibri" w:cs="Calibri"/>
        </w:rPr>
      </w:pPr>
      <w:r w:rsidRPr="00C43D0B">
        <w:rPr>
          <w:rFonts w:ascii="Calibri" w:hAnsi="Calibri" w:cs="Calibri"/>
        </w:rPr>
        <w:t>Załącznik nr 4 – Projektowane postanowienia umowy</w:t>
      </w:r>
    </w:p>
    <w:p w:rsidR="00C43D0B" w:rsidRPr="00C43D0B" w:rsidRDefault="00C43D0B" w:rsidP="00C43D0B">
      <w:pPr>
        <w:pStyle w:val="Akapitzlist"/>
        <w:numPr>
          <w:ilvl w:val="1"/>
          <w:numId w:val="34"/>
        </w:numPr>
        <w:jc w:val="both"/>
        <w:rPr>
          <w:rFonts w:ascii="Calibri" w:hAnsi="Calibri" w:cs="Calibri"/>
        </w:rPr>
      </w:pPr>
      <w:r w:rsidRPr="00C43D0B">
        <w:rPr>
          <w:rFonts w:ascii="Calibri" w:hAnsi="Calibri" w:cs="Calibri"/>
        </w:rPr>
        <w:t>Załącznik nr 5</w:t>
      </w:r>
      <w:r w:rsidR="00D82E7D">
        <w:rPr>
          <w:rFonts w:ascii="Calibri" w:hAnsi="Calibri" w:cs="Calibri"/>
        </w:rPr>
        <w:t xml:space="preserve"> - Zobowiązanie</w:t>
      </w:r>
    </w:p>
    <w:p w:rsidR="00C43D0B" w:rsidRPr="00D82E7D" w:rsidRDefault="00D82E7D" w:rsidP="00C43D0B">
      <w:pPr>
        <w:pStyle w:val="Akapitzlist"/>
        <w:numPr>
          <w:ilvl w:val="1"/>
          <w:numId w:val="34"/>
        </w:numPr>
        <w:jc w:val="both"/>
        <w:rPr>
          <w:rFonts w:asciiTheme="minorHAnsi" w:hAnsiTheme="minorHAnsi" w:cstheme="minorHAnsi"/>
        </w:rPr>
      </w:pPr>
      <w:r w:rsidRPr="00D82E7D">
        <w:rPr>
          <w:rFonts w:asciiTheme="minorHAnsi" w:hAnsiTheme="minorHAnsi" w:cstheme="minorHAnsi"/>
        </w:rPr>
        <w:t xml:space="preserve">Załącznik nr 6 – </w:t>
      </w:r>
      <w:r>
        <w:rPr>
          <w:rFonts w:asciiTheme="minorHAnsi" w:hAnsiTheme="minorHAnsi" w:cstheme="minorHAnsi"/>
        </w:rPr>
        <w:t xml:space="preserve"> </w:t>
      </w:r>
      <w:r w:rsidR="000F3C13">
        <w:rPr>
          <w:rFonts w:asciiTheme="minorHAnsi" w:hAnsiTheme="minorHAnsi" w:cstheme="minorHAnsi"/>
        </w:rPr>
        <w:t>Potwierdzenie wymagań technicznych</w:t>
      </w:r>
    </w:p>
    <w:p w:rsidR="00D82E7D" w:rsidRDefault="00D82E7D" w:rsidP="00C43D0B">
      <w:pPr>
        <w:pStyle w:val="Akapitzlist"/>
        <w:numPr>
          <w:ilvl w:val="1"/>
          <w:numId w:val="34"/>
        </w:numPr>
        <w:jc w:val="both"/>
        <w:rPr>
          <w:rFonts w:asciiTheme="minorHAnsi" w:hAnsiTheme="minorHAnsi" w:cstheme="minorHAnsi"/>
        </w:rPr>
      </w:pPr>
      <w:r w:rsidRPr="00D82E7D">
        <w:rPr>
          <w:rFonts w:asciiTheme="minorHAnsi" w:hAnsiTheme="minorHAnsi" w:cstheme="minorHAnsi"/>
        </w:rPr>
        <w:t xml:space="preserve">Załącznik nr 7 </w:t>
      </w:r>
      <w:r w:rsidR="00CB5A8B">
        <w:rPr>
          <w:rFonts w:asciiTheme="minorHAnsi" w:hAnsiTheme="minorHAnsi" w:cstheme="minorHAnsi"/>
        </w:rPr>
        <w:t>–</w:t>
      </w:r>
      <w:r w:rsidRPr="00D82E7D">
        <w:rPr>
          <w:rFonts w:asciiTheme="minorHAnsi" w:hAnsiTheme="minorHAnsi" w:cstheme="minorHAnsi"/>
        </w:rPr>
        <w:t xml:space="preserve"> </w:t>
      </w:r>
      <w:r w:rsidR="00CB5A8B">
        <w:rPr>
          <w:rFonts w:asciiTheme="minorHAnsi" w:hAnsiTheme="minorHAnsi" w:cstheme="minorHAnsi"/>
        </w:rPr>
        <w:t>Wykaz dostaw</w:t>
      </w:r>
    </w:p>
    <w:p w:rsidR="00CB5A8B" w:rsidRPr="00D82E7D" w:rsidRDefault="00CB5A8B" w:rsidP="00C43D0B">
      <w:pPr>
        <w:pStyle w:val="Akapitzlist"/>
        <w:numPr>
          <w:ilvl w:val="1"/>
          <w:numId w:val="34"/>
        </w:numPr>
        <w:jc w:val="both"/>
        <w:rPr>
          <w:rFonts w:asciiTheme="minorHAnsi" w:hAnsiTheme="minorHAnsi" w:cstheme="minorHAnsi"/>
        </w:rPr>
      </w:pPr>
      <w:r>
        <w:rPr>
          <w:rFonts w:asciiTheme="minorHAnsi" w:hAnsiTheme="minorHAnsi" w:cstheme="minorHAnsi"/>
        </w:rPr>
        <w:t>Załącznik nr 8 – Oświadczenie o grupie kapitałowej</w:t>
      </w:r>
    </w:p>
    <w:sectPr w:rsidR="00CB5A8B" w:rsidRPr="00D82E7D" w:rsidSect="008752F5">
      <w:footerReference w:type="default" r:id="rId1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2BAD" w:rsidRDefault="00352BAD" w:rsidP="00B00018">
      <w:pPr>
        <w:spacing w:after="0" w:line="240" w:lineRule="auto"/>
      </w:pPr>
      <w:r>
        <w:separator/>
      </w:r>
    </w:p>
  </w:endnote>
  <w:endnote w:type="continuationSeparator" w:id="0">
    <w:p w:rsidR="00352BAD" w:rsidRDefault="00352BAD"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603971"/>
      <w:docPartObj>
        <w:docPartGallery w:val="Page Numbers (Bottom of Page)"/>
        <w:docPartUnique/>
      </w:docPartObj>
    </w:sdtPr>
    <w:sdtContent>
      <w:p w:rsidR="00293A78" w:rsidRDefault="00293A78">
        <w:pPr>
          <w:pStyle w:val="Stopka"/>
          <w:jc w:val="right"/>
        </w:pPr>
        <w:r>
          <w:fldChar w:fldCharType="begin"/>
        </w:r>
        <w:r>
          <w:instrText>PAGE   \* MERGEFORMAT</w:instrText>
        </w:r>
        <w:r>
          <w:fldChar w:fldCharType="separate"/>
        </w:r>
        <w:r>
          <w:t>2</w:t>
        </w:r>
        <w:r>
          <w:fldChar w:fldCharType="end"/>
        </w:r>
      </w:p>
    </w:sdtContent>
  </w:sdt>
  <w:p w:rsidR="00293A78" w:rsidRDefault="00293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2BAD" w:rsidRDefault="00352BAD" w:rsidP="00B00018">
      <w:pPr>
        <w:spacing w:after="0" w:line="240" w:lineRule="auto"/>
      </w:pPr>
      <w:r>
        <w:separator/>
      </w:r>
    </w:p>
  </w:footnote>
  <w:footnote w:type="continuationSeparator" w:id="0">
    <w:p w:rsidR="00352BAD" w:rsidRDefault="00352BAD" w:rsidP="00B00018">
      <w:pPr>
        <w:spacing w:after="0" w:line="240" w:lineRule="auto"/>
      </w:pPr>
      <w:r>
        <w:continuationSeparator/>
      </w:r>
    </w:p>
  </w:footnote>
  <w:footnote w:id="1">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82D2E"/>
    <w:multiLevelType w:val="multilevel"/>
    <w:tmpl w:val="D2CA3064"/>
    <w:lvl w:ilvl="0">
      <w:start w:val="4"/>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8A3060"/>
    <w:multiLevelType w:val="hybridMultilevel"/>
    <w:tmpl w:val="FE2A19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662D83"/>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5"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7"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346F38DB"/>
    <w:multiLevelType w:val="multilevel"/>
    <w:tmpl w:val="EFF2B3DC"/>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9" w15:restartNumberingAfterBreak="0">
    <w:nsid w:val="352F0588"/>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15:restartNumberingAfterBreak="0">
    <w:nsid w:val="399D06FC"/>
    <w:multiLevelType w:val="hybridMultilevel"/>
    <w:tmpl w:val="976A4EC4"/>
    <w:lvl w:ilvl="0" w:tplc="15ACCD4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6" w15:restartNumberingAfterBreak="0">
    <w:nsid w:val="40A64F09"/>
    <w:multiLevelType w:val="hybridMultilevel"/>
    <w:tmpl w:val="B002C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5725E5B"/>
    <w:multiLevelType w:val="hybridMultilevel"/>
    <w:tmpl w:val="3558D2EC"/>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3"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5"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7" w15:restartNumberingAfterBreak="0">
    <w:nsid w:val="619278FF"/>
    <w:multiLevelType w:val="hybridMultilevel"/>
    <w:tmpl w:val="64D0E042"/>
    <w:lvl w:ilvl="0" w:tplc="EF2C0C1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2" w15:restartNumberingAfterBreak="0">
    <w:nsid w:val="6C2E027F"/>
    <w:multiLevelType w:val="hybridMultilevel"/>
    <w:tmpl w:val="E42619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4" w15:restartNumberingAfterBreak="0">
    <w:nsid w:val="70082EBA"/>
    <w:multiLevelType w:val="multilevel"/>
    <w:tmpl w:val="CF80209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8"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2F85752"/>
    <w:multiLevelType w:val="hybridMultilevel"/>
    <w:tmpl w:val="3D02D1F2"/>
    <w:lvl w:ilvl="0" w:tplc="EF2C0C1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52"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3"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4" w15:restartNumberingAfterBreak="0">
    <w:nsid w:val="7B8B5907"/>
    <w:multiLevelType w:val="hybridMultilevel"/>
    <w:tmpl w:val="2F86A2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22"/>
    <w:lvlOverride w:ilvl="0">
      <w:lvl w:ilvl="0">
        <w:start w:val="1"/>
        <w:numFmt w:val="decimal"/>
        <w:lvlText w:val="%1."/>
        <w:lvlJc w:val="left"/>
        <w:pPr>
          <w:ind w:left="720" w:hanging="360"/>
        </w:pPr>
        <w:rPr>
          <w:b w:val="0"/>
          <w:bCs w:val="0"/>
        </w:rPr>
      </w:lvl>
    </w:lvlOverride>
  </w:num>
  <w:num w:numId="2" w16cid:durableId="379598451">
    <w:abstractNumId w:val="55"/>
  </w:num>
  <w:num w:numId="3" w16cid:durableId="379479869">
    <w:abstractNumId w:val="15"/>
  </w:num>
  <w:num w:numId="4" w16cid:durableId="839857545">
    <w:abstractNumId w:val="44"/>
  </w:num>
  <w:num w:numId="5" w16cid:durableId="1246915833">
    <w:abstractNumId w:val="11"/>
  </w:num>
  <w:num w:numId="6" w16cid:durableId="1809278666">
    <w:abstractNumId w:val="4"/>
  </w:num>
  <w:num w:numId="7" w16cid:durableId="370955640">
    <w:abstractNumId w:val="32"/>
  </w:num>
  <w:num w:numId="8" w16cid:durableId="133764694">
    <w:abstractNumId w:val="33"/>
  </w:num>
  <w:num w:numId="9" w16cid:durableId="373314358">
    <w:abstractNumId w:val="40"/>
  </w:num>
  <w:num w:numId="10" w16cid:durableId="2021276148">
    <w:abstractNumId w:val="53"/>
  </w:num>
  <w:num w:numId="11" w16cid:durableId="974793542">
    <w:abstractNumId w:val="52"/>
  </w:num>
  <w:num w:numId="12" w16cid:durableId="631519850">
    <w:abstractNumId w:val="3"/>
  </w:num>
  <w:num w:numId="13" w16cid:durableId="626279295">
    <w:abstractNumId w:val="43"/>
  </w:num>
  <w:num w:numId="14" w16cid:durableId="722410421">
    <w:abstractNumId w:val="31"/>
  </w:num>
  <w:num w:numId="15" w16cid:durableId="384067959">
    <w:abstractNumId w:val="18"/>
    <w:lvlOverride w:ilvl="1">
      <w:lvl w:ilvl="1">
        <w:start w:val="1"/>
        <w:numFmt w:val="decimal"/>
        <w:lvlText w:val="%2."/>
        <w:lvlJc w:val="left"/>
        <w:pPr>
          <w:ind w:left="340" w:hanging="397"/>
        </w:pPr>
        <w:rPr>
          <w:rFonts w:eastAsia="Times New Roman" w:cs="Arial"/>
          <w:b w:val="0"/>
          <w:color w:val="auto"/>
        </w:rPr>
      </w:lvl>
    </w:lvlOverride>
  </w:num>
  <w:num w:numId="16" w16cid:durableId="1953895489">
    <w:abstractNumId w:val="50"/>
    <w:lvlOverride w:ilvl="1">
      <w:lvl w:ilvl="1">
        <w:start w:val="1"/>
        <w:numFmt w:val="decimal"/>
        <w:lvlText w:val="%1.%2."/>
        <w:lvlJc w:val="left"/>
        <w:pPr>
          <w:ind w:left="1175" w:hanging="465"/>
        </w:pPr>
      </w:lvl>
    </w:lvlOverride>
  </w:num>
  <w:num w:numId="17" w16cid:durableId="1123962716">
    <w:abstractNumId w:val="6"/>
  </w:num>
  <w:num w:numId="18" w16cid:durableId="1768118920">
    <w:abstractNumId w:val="17"/>
  </w:num>
  <w:num w:numId="19" w16cid:durableId="1118642496">
    <w:abstractNumId w:val="46"/>
  </w:num>
  <w:num w:numId="20" w16cid:durableId="1324624478">
    <w:abstractNumId w:val="12"/>
  </w:num>
  <w:num w:numId="21" w16cid:durableId="1193179852">
    <w:abstractNumId w:val="48"/>
  </w:num>
  <w:num w:numId="22" w16cid:durableId="647899396">
    <w:abstractNumId w:val="47"/>
  </w:num>
  <w:num w:numId="23" w16cid:durableId="1142229804">
    <w:abstractNumId w:val="8"/>
  </w:num>
  <w:num w:numId="24" w16cid:durableId="2078353551">
    <w:abstractNumId w:val="13"/>
  </w:num>
  <w:num w:numId="25" w16cid:durableId="335963574">
    <w:abstractNumId w:val="36"/>
  </w:num>
  <w:num w:numId="26" w16cid:durableId="861014320">
    <w:abstractNumId w:val="35"/>
  </w:num>
  <w:num w:numId="27" w16cid:durableId="909583461">
    <w:abstractNumId w:val="51"/>
  </w:num>
  <w:num w:numId="28" w16cid:durableId="160047780">
    <w:abstractNumId w:val="34"/>
  </w:num>
  <w:num w:numId="29" w16cid:durableId="871647925">
    <w:abstractNumId w:val="23"/>
  </w:num>
  <w:num w:numId="30" w16cid:durableId="1691641826">
    <w:abstractNumId w:val="14"/>
  </w:num>
  <w:num w:numId="31" w16cid:durableId="2041584353">
    <w:abstractNumId w:val="24"/>
  </w:num>
  <w:num w:numId="32" w16cid:durableId="2128308585">
    <w:abstractNumId w:val="29"/>
  </w:num>
  <w:num w:numId="33" w16cid:durableId="651712770">
    <w:abstractNumId w:val="20"/>
  </w:num>
  <w:num w:numId="34" w16cid:durableId="1151599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1"/>
  </w:num>
  <w:num w:numId="39" w16cid:durableId="813061279">
    <w:abstractNumId w:val="28"/>
  </w:num>
  <w:num w:numId="40" w16cid:durableId="1473326746">
    <w:abstractNumId w:val="2"/>
  </w:num>
  <w:num w:numId="41" w16cid:durableId="339159054">
    <w:abstractNumId w:val="30"/>
  </w:num>
  <w:num w:numId="42" w16cid:durableId="922224869">
    <w:abstractNumId w:val="41"/>
  </w:num>
  <w:num w:numId="43" w16cid:durableId="1323974525">
    <w:abstractNumId w:val="38"/>
  </w:num>
  <w:num w:numId="44" w16cid:durableId="1492407197">
    <w:abstractNumId w:val="16"/>
  </w:num>
  <w:num w:numId="45" w16cid:durableId="1228490874">
    <w:abstractNumId w:val="25"/>
  </w:num>
  <w:num w:numId="46" w16cid:durableId="908269903">
    <w:abstractNumId w:val="7"/>
  </w:num>
  <w:num w:numId="47" w16cid:durableId="862980323">
    <w:abstractNumId w:val="22"/>
  </w:num>
  <w:num w:numId="48" w16cid:durableId="1381713364">
    <w:abstractNumId w:val="50"/>
  </w:num>
  <w:num w:numId="49" w16cid:durableId="1765802234">
    <w:abstractNumId w:val="9"/>
  </w:num>
  <w:num w:numId="50" w16cid:durableId="566500505">
    <w:abstractNumId w:val="37"/>
  </w:num>
  <w:num w:numId="51" w16cid:durableId="1150171754">
    <w:abstractNumId w:val="26"/>
  </w:num>
  <w:num w:numId="52" w16cid:durableId="697435559">
    <w:abstractNumId w:val="54"/>
  </w:num>
  <w:num w:numId="53" w16cid:durableId="1183780817">
    <w:abstractNumId w:val="10"/>
  </w:num>
  <w:num w:numId="54" w16cid:durableId="373385000">
    <w:abstractNumId w:val="0"/>
  </w:num>
  <w:num w:numId="55" w16cid:durableId="764305445">
    <w:abstractNumId w:val="27"/>
  </w:num>
  <w:num w:numId="56" w16cid:durableId="862018158">
    <w:abstractNumId w:val="42"/>
  </w:num>
  <w:num w:numId="57" w16cid:durableId="1493375637">
    <w:abstractNumId w:val="19"/>
  </w:num>
  <w:num w:numId="58" w16cid:durableId="243879048">
    <w:abstractNumId w:val="21"/>
  </w:num>
  <w:num w:numId="59" w16cid:durableId="18093209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164B2"/>
    <w:rsid w:val="000D4B82"/>
    <w:rsid w:val="000F3C13"/>
    <w:rsid w:val="00163CA9"/>
    <w:rsid w:val="00177AA4"/>
    <w:rsid w:val="001A22DA"/>
    <w:rsid w:val="001B5D33"/>
    <w:rsid w:val="001C3901"/>
    <w:rsid w:val="001F24BC"/>
    <w:rsid w:val="002569E1"/>
    <w:rsid w:val="002668F7"/>
    <w:rsid w:val="00293A78"/>
    <w:rsid w:val="002D2C4D"/>
    <w:rsid w:val="00345D19"/>
    <w:rsid w:val="00352BAD"/>
    <w:rsid w:val="00357A7C"/>
    <w:rsid w:val="00364E2B"/>
    <w:rsid w:val="00385370"/>
    <w:rsid w:val="00387170"/>
    <w:rsid w:val="00396C85"/>
    <w:rsid w:val="003D234A"/>
    <w:rsid w:val="003D4C89"/>
    <w:rsid w:val="00411D3E"/>
    <w:rsid w:val="00412F1D"/>
    <w:rsid w:val="0042752D"/>
    <w:rsid w:val="0047288A"/>
    <w:rsid w:val="004E3215"/>
    <w:rsid w:val="004E65D7"/>
    <w:rsid w:val="004F4772"/>
    <w:rsid w:val="00586F17"/>
    <w:rsid w:val="005C7315"/>
    <w:rsid w:val="006019D1"/>
    <w:rsid w:val="0060369C"/>
    <w:rsid w:val="0061241A"/>
    <w:rsid w:val="00634D7A"/>
    <w:rsid w:val="00671C80"/>
    <w:rsid w:val="006B5879"/>
    <w:rsid w:val="00717414"/>
    <w:rsid w:val="00743885"/>
    <w:rsid w:val="00745C96"/>
    <w:rsid w:val="00762487"/>
    <w:rsid w:val="0078061A"/>
    <w:rsid w:val="007F3598"/>
    <w:rsid w:val="00802E9C"/>
    <w:rsid w:val="0083442C"/>
    <w:rsid w:val="008752F5"/>
    <w:rsid w:val="00883708"/>
    <w:rsid w:val="0089036F"/>
    <w:rsid w:val="008B0EF9"/>
    <w:rsid w:val="008B4E0C"/>
    <w:rsid w:val="00924325"/>
    <w:rsid w:val="00925157"/>
    <w:rsid w:val="00931798"/>
    <w:rsid w:val="00937EE3"/>
    <w:rsid w:val="009C1A14"/>
    <w:rsid w:val="009D0BDA"/>
    <w:rsid w:val="009D334A"/>
    <w:rsid w:val="009F1715"/>
    <w:rsid w:val="00A13B84"/>
    <w:rsid w:val="00A54F6E"/>
    <w:rsid w:val="00A83FFA"/>
    <w:rsid w:val="00B00018"/>
    <w:rsid w:val="00B524FC"/>
    <w:rsid w:val="00B61A62"/>
    <w:rsid w:val="00B803BB"/>
    <w:rsid w:val="00BA23C2"/>
    <w:rsid w:val="00BB77BD"/>
    <w:rsid w:val="00BD0281"/>
    <w:rsid w:val="00BD1DC4"/>
    <w:rsid w:val="00BF07D1"/>
    <w:rsid w:val="00C02049"/>
    <w:rsid w:val="00C1277E"/>
    <w:rsid w:val="00C26982"/>
    <w:rsid w:val="00C32A62"/>
    <w:rsid w:val="00C43D0B"/>
    <w:rsid w:val="00C52B91"/>
    <w:rsid w:val="00CA568F"/>
    <w:rsid w:val="00CB0754"/>
    <w:rsid w:val="00CB207F"/>
    <w:rsid w:val="00CB240C"/>
    <w:rsid w:val="00CB50CA"/>
    <w:rsid w:val="00CB5A8B"/>
    <w:rsid w:val="00D24CAE"/>
    <w:rsid w:val="00D5719C"/>
    <w:rsid w:val="00D742BC"/>
    <w:rsid w:val="00D804AB"/>
    <w:rsid w:val="00D82E7D"/>
    <w:rsid w:val="00DD2C07"/>
    <w:rsid w:val="00DF4B0C"/>
    <w:rsid w:val="00DF4F0D"/>
    <w:rsid w:val="00E87122"/>
    <w:rsid w:val="00E97178"/>
    <w:rsid w:val="00EC3092"/>
    <w:rsid w:val="00EF1915"/>
    <w:rsid w:val="00EF7E90"/>
    <w:rsid w:val="00F150D9"/>
    <w:rsid w:val="00F4650C"/>
    <w:rsid w:val="00F616C0"/>
    <w:rsid w:val="00F6549C"/>
    <w:rsid w:val="00F77E35"/>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A6FA"/>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47"/>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48"/>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293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A78"/>
  </w:style>
  <w:style w:type="paragraph" w:styleId="Stopka">
    <w:name w:val="footer"/>
    <w:basedOn w:val="Normalny"/>
    <w:link w:val="StopkaZnak"/>
    <w:uiPriority w:val="99"/>
    <w:unhideWhenUsed/>
    <w:rsid w:val="00293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 w:id="16695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mailto:iod@ugpora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esna.logintrad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rbus@ugporaj.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ugporaj.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31</Pages>
  <Words>9889</Words>
  <Characters>59335</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4</cp:revision>
  <cp:lastPrinted>2024-09-25T14:14:00Z</cp:lastPrinted>
  <dcterms:created xsi:type="dcterms:W3CDTF">2024-09-25T10:11:00Z</dcterms:created>
  <dcterms:modified xsi:type="dcterms:W3CDTF">2024-09-25T14:14:00Z</dcterms:modified>
</cp:coreProperties>
</file>