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77" w:rsidRDefault="00921F77" w:rsidP="00C971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1F77">
        <w:rPr>
          <w:rFonts w:ascii="Arial" w:hAnsi="Arial" w:cs="Arial"/>
          <w:b/>
          <w:sz w:val="24"/>
          <w:szCs w:val="24"/>
          <w:highlight w:val="yellow"/>
        </w:rPr>
        <w:t>OPIS PRZEDMIOTU ZAMÓWIENIA</w:t>
      </w:r>
    </w:p>
    <w:p w:rsidR="008E19DF" w:rsidRPr="00192549" w:rsidRDefault="00634EC1" w:rsidP="00C9711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92549">
        <w:rPr>
          <w:rFonts w:ascii="Arial" w:hAnsi="Arial" w:cs="Arial"/>
          <w:sz w:val="24"/>
          <w:szCs w:val="24"/>
        </w:rPr>
        <w:t>„</w:t>
      </w:r>
      <w:r w:rsidR="00921F77" w:rsidRPr="00192549">
        <w:rPr>
          <w:rFonts w:ascii="Arial" w:hAnsi="Arial" w:cs="Arial"/>
          <w:sz w:val="24"/>
          <w:szCs w:val="24"/>
        </w:rPr>
        <w:t xml:space="preserve">Dozór i ochrona mienia WKU Warszawa-Ochota przy ul. </w:t>
      </w:r>
      <w:proofErr w:type="spellStart"/>
      <w:r w:rsidR="00921F77" w:rsidRPr="00192549">
        <w:rPr>
          <w:rFonts w:ascii="Arial" w:hAnsi="Arial" w:cs="Arial"/>
          <w:sz w:val="24"/>
          <w:szCs w:val="24"/>
        </w:rPr>
        <w:t>Sękocińskiej</w:t>
      </w:r>
      <w:proofErr w:type="spellEnd"/>
      <w:r w:rsidR="00921F77" w:rsidRPr="00192549">
        <w:rPr>
          <w:rFonts w:ascii="Arial" w:hAnsi="Arial" w:cs="Arial"/>
          <w:sz w:val="24"/>
          <w:szCs w:val="24"/>
        </w:rPr>
        <w:t xml:space="preserve"> 8 w Warszawie</w:t>
      </w:r>
      <w:r w:rsidRPr="00192549">
        <w:rPr>
          <w:rFonts w:ascii="Arial" w:hAnsi="Arial" w:cs="Arial"/>
          <w:sz w:val="24"/>
          <w:szCs w:val="24"/>
        </w:rPr>
        <w:t>”</w:t>
      </w:r>
      <w:r w:rsidR="00921F77" w:rsidRPr="00192549">
        <w:rPr>
          <w:rFonts w:ascii="Arial" w:hAnsi="Arial" w:cs="Arial"/>
          <w:sz w:val="24"/>
          <w:szCs w:val="24"/>
        </w:rPr>
        <w:t xml:space="preserve"> – </w:t>
      </w:r>
      <w:r w:rsidR="00921F77" w:rsidRPr="00192549">
        <w:rPr>
          <w:rFonts w:ascii="Arial" w:hAnsi="Arial" w:cs="Arial"/>
          <w:b/>
          <w:sz w:val="24"/>
          <w:szCs w:val="24"/>
        </w:rPr>
        <w:t>część I zamówienia</w:t>
      </w:r>
      <w:r w:rsidR="008E19DF" w:rsidRPr="00192549">
        <w:rPr>
          <w:rFonts w:ascii="Arial" w:hAnsi="Arial" w:cs="Arial"/>
          <w:sz w:val="24"/>
          <w:szCs w:val="24"/>
        </w:rPr>
        <w:br/>
      </w:r>
    </w:p>
    <w:p w:rsidR="00895C99" w:rsidRPr="00F52083" w:rsidRDefault="00895C99" w:rsidP="006E10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F52083">
        <w:rPr>
          <w:rFonts w:ascii="Arial" w:hAnsi="Arial" w:cs="Arial"/>
          <w:spacing w:val="4"/>
          <w:sz w:val="24"/>
          <w:szCs w:val="24"/>
        </w:rPr>
        <w:t>Usługa realizowan</w:t>
      </w:r>
      <w:r w:rsidR="0091363A" w:rsidRPr="00F52083">
        <w:rPr>
          <w:rFonts w:ascii="Arial" w:hAnsi="Arial" w:cs="Arial"/>
          <w:spacing w:val="4"/>
          <w:sz w:val="24"/>
          <w:szCs w:val="24"/>
        </w:rPr>
        <w:t>a</w:t>
      </w:r>
      <w:r w:rsidRPr="00F52083">
        <w:rPr>
          <w:rFonts w:ascii="Arial" w:hAnsi="Arial" w:cs="Arial"/>
          <w:spacing w:val="4"/>
          <w:sz w:val="24"/>
          <w:szCs w:val="24"/>
        </w:rPr>
        <w:t xml:space="preserve"> w systemie jednej portierni, 24 godzinny system ochrony od 07:00 do 07:00, w dni robocze w godzinach 07.00-16.00 wykonywane są czynności portierskie wraz z monitoringiem natomiast w godzinach od 16:00 do 07:00 i w dni wolne od pracy usługa polega na działaniach prewencyjnych wewnątrz budynku wraz z jego stałym monitoringiem. Usługa wykonywana jest  ilością jednego </w:t>
      </w:r>
      <w:r w:rsidR="00AB5E8A" w:rsidRPr="00F52083">
        <w:rPr>
          <w:rFonts w:ascii="Arial" w:hAnsi="Arial" w:cs="Arial"/>
          <w:spacing w:val="4"/>
          <w:sz w:val="24"/>
          <w:szCs w:val="24"/>
        </w:rPr>
        <w:t xml:space="preserve">kwalifikowanego </w:t>
      </w:r>
      <w:r w:rsidRPr="00F52083">
        <w:rPr>
          <w:rFonts w:ascii="Arial" w:hAnsi="Arial" w:cs="Arial"/>
          <w:spacing w:val="4"/>
          <w:sz w:val="24"/>
          <w:szCs w:val="24"/>
        </w:rPr>
        <w:t xml:space="preserve">pracownika </w:t>
      </w:r>
      <w:r w:rsidR="00AB5E8A" w:rsidRPr="00F52083">
        <w:rPr>
          <w:rFonts w:ascii="Arial" w:hAnsi="Arial" w:cs="Arial"/>
          <w:spacing w:val="4"/>
          <w:sz w:val="24"/>
          <w:szCs w:val="24"/>
        </w:rPr>
        <w:t xml:space="preserve">ochrony fizycznej </w:t>
      </w:r>
      <w:r w:rsidRPr="00F52083">
        <w:rPr>
          <w:rFonts w:ascii="Arial" w:hAnsi="Arial" w:cs="Arial"/>
          <w:spacing w:val="4"/>
          <w:sz w:val="24"/>
          <w:szCs w:val="24"/>
        </w:rPr>
        <w:t xml:space="preserve">na zmianie ze środkami przymusu bezpośredniego.  </w:t>
      </w:r>
    </w:p>
    <w:p w:rsidR="009011D3" w:rsidRPr="00F52083" w:rsidRDefault="009011D3" w:rsidP="006E10D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F52083">
        <w:rPr>
          <w:rFonts w:ascii="Arial" w:hAnsi="Arial" w:cs="Arial"/>
          <w:w w:val="101"/>
          <w:sz w:val="24"/>
          <w:szCs w:val="24"/>
        </w:rPr>
        <w:t xml:space="preserve">Usługa ma być zawarta na czas określony i będzie realizowana począwszy </w:t>
      </w:r>
      <w:r w:rsidRPr="00F52083">
        <w:rPr>
          <w:rFonts w:ascii="Arial" w:hAnsi="Arial" w:cs="Arial"/>
          <w:w w:val="101"/>
          <w:sz w:val="24"/>
          <w:szCs w:val="24"/>
        </w:rPr>
        <w:br/>
        <w:t>od dnia 01.06.2021 r. od godziny 7:00 do dnia 01.06.2023 r. do godziny 07:00.</w:t>
      </w:r>
    </w:p>
    <w:p w:rsidR="008E19DF" w:rsidRPr="00F52083" w:rsidRDefault="008E19DF" w:rsidP="006E10D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24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Wykonawca zapewni </w:t>
      </w:r>
      <w:r w:rsidR="00AB5E8A" w:rsidRPr="001A55F9">
        <w:rPr>
          <w:rFonts w:ascii="Arial" w:eastAsia="Times New Roman" w:hAnsi="Arial" w:cs="Arial"/>
          <w:b/>
          <w:w w:val="101"/>
          <w:sz w:val="24"/>
          <w:szCs w:val="24"/>
          <w:lang w:eastAsia="pl-PL"/>
        </w:rPr>
        <w:t xml:space="preserve">patrol interwencyjny (grupę interwencyjną) </w:t>
      </w:r>
      <w:r w:rsidR="009011D3" w:rsidRPr="001A55F9">
        <w:rPr>
          <w:rFonts w:ascii="Arial" w:eastAsia="Times New Roman" w:hAnsi="Arial" w:cs="Arial"/>
          <w:b/>
          <w:w w:val="101"/>
          <w:sz w:val="24"/>
          <w:szCs w:val="24"/>
          <w:lang w:eastAsia="pl-PL"/>
        </w:rPr>
        <w:t>doraźny</w:t>
      </w:r>
      <w:r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 na wezwanie – we ws</w:t>
      </w:r>
      <w:r w:rsidR="00AB5E8A"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>zystkie dni kalendarzowe w roku</w:t>
      </w:r>
      <w:r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. Patrol </w:t>
      </w:r>
      <w:r w:rsidR="00AB5E8A"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interwencyjny (grupa interwencyjna) </w:t>
      </w:r>
      <w:r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>co najmniej dwuosobowy</w:t>
      </w:r>
      <w:r w:rsidR="00AB5E8A"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>/ową</w:t>
      </w:r>
      <w:r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 uzbrojony w broń palną, ze środkami przymusu bezpośredniego tj. kajdanki</w:t>
      </w:r>
      <w:r w:rsidR="00AB5E8A"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>, pałki służbowe i ręczne</w:t>
      </w:r>
      <w:r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 miotacz</w:t>
      </w:r>
      <w:r w:rsidR="00AB5E8A"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>e</w:t>
      </w:r>
      <w:r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 </w:t>
      </w:r>
      <w:r w:rsidR="00AB5E8A"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>substancji obezwładniających</w:t>
      </w:r>
      <w:r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, oraz telefon komórkowy. Pracownicy patrolu </w:t>
      </w:r>
      <w:r w:rsidR="006F68E4"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interwencyjnego (grupy interwencyjnej) </w:t>
      </w:r>
      <w:r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muszą posiadać </w:t>
      </w:r>
      <w:r w:rsidR="006F68E4"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przy sobie </w:t>
      </w:r>
      <w:r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legitymację kwalifikowanego pracownika ochrony </w:t>
      </w:r>
      <w:r w:rsidR="006F68E4"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fizycznej </w:t>
      </w:r>
      <w:r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oraz </w:t>
      </w:r>
      <w:r w:rsidR="006F68E4"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>legitymacje osoby dopuszczonej do posiadania broni</w:t>
      </w:r>
      <w:r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. </w:t>
      </w:r>
      <w:r w:rsidR="00895C99"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Czas przybycia patrolu interwencyjnego </w:t>
      </w:r>
      <w:r w:rsidR="006F68E4"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(grupy interwencyjnej) </w:t>
      </w:r>
      <w:r w:rsidR="00895C99"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nie może </w:t>
      </w:r>
      <w:r w:rsidR="006F68E4"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przekroczyć </w:t>
      </w:r>
      <w:r w:rsidR="00895C99"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 </w:t>
      </w:r>
      <w:r w:rsidR="00F00AD7">
        <w:rPr>
          <w:rFonts w:ascii="Arial" w:eastAsia="Times New Roman" w:hAnsi="Arial" w:cs="Arial"/>
          <w:color w:val="FF0000"/>
          <w:w w:val="101"/>
          <w:sz w:val="24"/>
          <w:szCs w:val="24"/>
          <w:lang w:eastAsia="pl-PL"/>
        </w:rPr>
        <w:t>10</w:t>
      </w:r>
      <w:r w:rsidR="00895C99" w:rsidRPr="00233E0F">
        <w:rPr>
          <w:rFonts w:ascii="Arial" w:eastAsia="Times New Roman" w:hAnsi="Arial" w:cs="Arial"/>
          <w:color w:val="FF0000"/>
          <w:w w:val="101"/>
          <w:sz w:val="24"/>
          <w:szCs w:val="24"/>
          <w:lang w:eastAsia="pl-PL"/>
        </w:rPr>
        <w:t xml:space="preserve"> minut</w:t>
      </w:r>
      <w:r w:rsidR="00F00AD7">
        <w:rPr>
          <w:rFonts w:ascii="Arial" w:eastAsia="Times New Roman" w:hAnsi="Arial" w:cs="Arial"/>
          <w:color w:val="FF0000"/>
          <w:w w:val="101"/>
          <w:sz w:val="24"/>
          <w:szCs w:val="24"/>
          <w:lang w:eastAsia="pl-PL"/>
        </w:rPr>
        <w:t xml:space="preserve"> (zgodnie z kryterium oceny ofert)</w:t>
      </w:r>
      <w:r w:rsidR="00116D84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 </w:t>
      </w:r>
      <w:r w:rsidR="00895C99" w:rsidRPr="00F52083">
        <w:rPr>
          <w:rFonts w:ascii="Arial" w:hAnsi="Arial" w:cs="Arial"/>
          <w:spacing w:val="4"/>
          <w:sz w:val="24"/>
          <w:szCs w:val="24"/>
        </w:rPr>
        <w:t>od chwili zagrożeni</w:t>
      </w:r>
      <w:r w:rsidR="00116D84">
        <w:rPr>
          <w:rFonts w:ascii="Arial" w:hAnsi="Arial" w:cs="Arial"/>
          <w:spacing w:val="4"/>
          <w:sz w:val="24"/>
          <w:szCs w:val="24"/>
        </w:rPr>
        <w:t>a</w:t>
      </w:r>
      <w:r w:rsidR="00895C99" w:rsidRPr="00F52083">
        <w:rPr>
          <w:rFonts w:ascii="Arial" w:hAnsi="Arial" w:cs="Arial"/>
          <w:spacing w:val="4"/>
          <w:sz w:val="24"/>
          <w:szCs w:val="24"/>
        </w:rPr>
        <w:t xml:space="preserve"> lub momentu naciśnięcia przez pracownika ochrony (portiera) przycisku ostrzegacza napadowego</w:t>
      </w:r>
      <w:r w:rsidR="006F68E4" w:rsidRPr="00F52083">
        <w:rPr>
          <w:rFonts w:ascii="Arial" w:hAnsi="Arial" w:cs="Arial"/>
          <w:spacing w:val="4"/>
          <w:sz w:val="24"/>
          <w:szCs w:val="24"/>
        </w:rPr>
        <w:t>.</w:t>
      </w:r>
      <w:r w:rsidR="00EC438C"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 xml:space="preserve"> </w:t>
      </w:r>
      <w:r w:rsidR="009011D3" w:rsidRPr="00F52083">
        <w:rPr>
          <w:rFonts w:ascii="Arial" w:hAnsi="Arial" w:cs="Arial"/>
          <w:spacing w:val="4"/>
          <w:sz w:val="24"/>
          <w:szCs w:val="24"/>
        </w:rPr>
        <w:t>Umożliwienie kontrolowania patrolu interwencyjnego, Zamawiający/Użytkownik zastrzegają sobie prawo do sprawdzenia patrolu interwencyjnego w ramach realizowanej umowy trzykrotnie w ciągu miesiąca.</w:t>
      </w:r>
    </w:p>
    <w:p w:rsidR="00256549" w:rsidRPr="00F52083" w:rsidRDefault="00256549" w:rsidP="006E10D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6"/>
          <w:w w:val="101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pacing w:val="6"/>
          <w:w w:val="101"/>
          <w:sz w:val="24"/>
          <w:szCs w:val="24"/>
          <w:lang w:eastAsia="pl-PL"/>
        </w:rPr>
        <w:t xml:space="preserve">Wykonawca sporządzi „Instrukcje ochrony WKU Warszawa – Ochota” </w:t>
      </w:r>
      <w:r w:rsidRPr="00F52083">
        <w:rPr>
          <w:rFonts w:ascii="Arial" w:eastAsia="Times New Roman" w:hAnsi="Arial" w:cs="Arial"/>
          <w:spacing w:val="6"/>
          <w:w w:val="101"/>
          <w:sz w:val="24"/>
          <w:szCs w:val="24"/>
          <w:lang w:eastAsia="pl-PL"/>
        </w:rPr>
        <w:br/>
        <w:t>w uzgodnieniu z użytkownikiem na podstawie otrzymanych wyciągu z planu ochrony obiektu, nie później niż przed rozpoczęciem realizacji umowy.</w:t>
      </w:r>
    </w:p>
    <w:p w:rsidR="00256549" w:rsidRPr="00F52083" w:rsidRDefault="00256549" w:rsidP="006E10D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6"/>
          <w:w w:val="101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pacing w:val="6"/>
          <w:w w:val="101"/>
          <w:sz w:val="24"/>
          <w:szCs w:val="24"/>
          <w:lang w:eastAsia="pl-PL"/>
        </w:rPr>
        <w:t xml:space="preserve">Szczegółowe zadania i sposób działania pracowników ochrony określone są w </w:t>
      </w:r>
      <w:r w:rsidR="00B952C4">
        <w:rPr>
          <w:rFonts w:ascii="Arial" w:eastAsia="Times New Roman" w:hAnsi="Arial" w:cs="Arial"/>
          <w:spacing w:val="6"/>
          <w:w w:val="101"/>
          <w:sz w:val="24"/>
          <w:szCs w:val="24"/>
          <w:lang w:eastAsia="pl-PL"/>
        </w:rPr>
        <w:t>opracowanej instrukcji ochrony.</w:t>
      </w:r>
      <w:bookmarkStart w:id="0" w:name="_GoBack"/>
      <w:bookmarkEnd w:id="0"/>
    </w:p>
    <w:p w:rsidR="00256549" w:rsidRPr="00F52083" w:rsidRDefault="00256549" w:rsidP="006E10D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24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pacing w:val="4"/>
          <w:sz w:val="24"/>
          <w:szCs w:val="24"/>
          <w:lang w:eastAsia="pl-PL"/>
        </w:rPr>
        <w:t xml:space="preserve">Wszyscy pracownicy ochrony muszą odbyć szkolenie w zakresie specyfiki </w:t>
      </w:r>
      <w:r w:rsidRPr="00F52083">
        <w:rPr>
          <w:rFonts w:ascii="Arial" w:eastAsia="Times New Roman" w:hAnsi="Arial" w:cs="Arial"/>
          <w:spacing w:val="1"/>
          <w:sz w:val="24"/>
          <w:szCs w:val="24"/>
          <w:lang w:eastAsia="pl-PL"/>
        </w:rPr>
        <w:t>pełnienia służby ochronnej w obiekcie, organizowane przez wyznaczonych pracowników z WKU Warszawa – Ochota.</w:t>
      </w:r>
    </w:p>
    <w:p w:rsidR="00256549" w:rsidRPr="00F52083" w:rsidRDefault="00256549" w:rsidP="006E10D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24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pacing w:val="5"/>
          <w:sz w:val="24"/>
          <w:szCs w:val="24"/>
          <w:lang w:eastAsia="pl-PL"/>
        </w:rPr>
        <w:lastRenderedPageBreak/>
        <w:t xml:space="preserve">Wszyscy pracownicy ochrony realizujący usługę muszą być pracownikami ochrony 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>fizycznej i posiadać legitymacje kwalifikowanego pracownika ochrony fizycznej.</w:t>
      </w:r>
    </w:p>
    <w:p w:rsidR="00256549" w:rsidRPr="00F52083" w:rsidRDefault="00256549" w:rsidP="006E10D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w w:val="101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Do zakresu działania Specjalistycznej Uzbrojonej Formacji Ochronnej (SUFO) należy:</w:t>
      </w:r>
    </w:p>
    <w:p w:rsidR="00256549" w:rsidRPr="00F52083" w:rsidRDefault="00256549" w:rsidP="006E10D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ochrona fizyczna terenu, obiektu i urządzeń </w:t>
      </w:r>
      <w:r w:rsidRPr="00F52083">
        <w:rPr>
          <w:rFonts w:ascii="Arial" w:eastAsia="Times New Roman" w:hAnsi="Arial" w:cs="Arial"/>
          <w:bCs/>
          <w:sz w:val="24"/>
          <w:szCs w:val="24"/>
          <w:lang w:eastAsia="pl-PL"/>
        </w:rPr>
        <w:t>WKU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56549" w:rsidRPr="00F52083" w:rsidRDefault="00256549" w:rsidP="006E10D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monitorowanie pracy technicznych środków wspomagających ochronę obiektu WKU oraz informowanie uprawnionych pracowników WKU o ich sprawności;</w:t>
      </w:r>
    </w:p>
    <w:p w:rsidR="00256549" w:rsidRPr="00F52083" w:rsidRDefault="00256549" w:rsidP="006E10D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przekazywanie Policji, Żandarmerii Wojskowej, Straży Miejskiej lub wojskowym organom porządkowym osób ujętych podczas wykonywania zadań ochronnych;</w:t>
      </w:r>
    </w:p>
    <w:p w:rsidR="00256549" w:rsidRPr="00F52083" w:rsidRDefault="00256549" w:rsidP="006E10D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współpraca z Żandarmerią Wojskową, Strażą Miejską, wojskowymi organami porządkowymi i Policją, na zasadach określonych w odrębnych przepisach;</w:t>
      </w:r>
    </w:p>
    <w:p w:rsidR="00256549" w:rsidRPr="00F52083" w:rsidRDefault="00256549" w:rsidP="006E10D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monitorowanie sygnałów alarmowych pochodzących z lokalnego systemu alarmowego zainstalowanego w chronionym obiekcie (zakres usługi, rodzaj monitorowanych sygnałów, rodzaj łącza, wykaz osób upoważnionych którym należy przekazywać odpowiadające sygnałom informacje oraz sposób ich przekazywania, strony uwzględnią w instrukcji ochrony);</w:t>
      </w:r>
    </w:p>
    <w:p w:rsidR="00256549" w:rsidRPr="00F52083" w:rsidRDefault="00256549" w:rsidP="006E10D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zabezpieczenia we własnym zakresie doraźnej pomocy medycznej pracownikom ochrony, a także dla osób, wobec których zostały użyte środki przymusu bezpośredniego na ochranianym obiekcie;</w:t>
      </w:r>
    </w:p>
    <w:p w:rsidR="00256549" w:rsidRPr="00F52083" w:rsidRDefault="00256549" w:rsidP="006E10D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udział w organizowanych raz na kwartał szkoleniach z pozorowanym naruszeniem systemu ochrony  obiektu, w którym udział biorą siły ochronne  oraz osoby funkcyjne odpowiedzialne za bezpieczeństwo obiektów. Ponadto udział  w prowadzonym  raz w roku z całym stanem osobowym jednostek wojskowych (WKU) szkoleniu z pozorowanym naruszeniem systemu ochrony  przy udziale  ŻW, Policji oraz innych sił mogących udzielić pomocy  i wsparcia;</w:t>
      </w:r>
    </w:p>
    <w:p w:rsidR="00256549" w:rsidRPr="00F52083" w:rsidRDefault="00256549" w:rsidP="006E10DE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709"/>
          <w:tab w:val="num" w:pos="1620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wykonywanie innych zadań określonych w instrukcjach ochrony,</w:t>
      </w:r>
      <w:r w:rsidR="008D7D1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D7D1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>zawierających min.: zadania w zakresie przestrzegania regulaminowego toku dyżuru i życia w obiektach;</w:t>
      </w:r>
    </w:p>
    <w:p w:rsidR="008E19DF" w:rsidRPr="00FC4555" w:rsidRDefault="00256549" w:rsidP="00FC455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realizacja usług ochrony po ogłoszeniu mobilizacji, wprowadzenia stanu wojennego lub w czasie wojny zgodnie z rozporządzeniem Rady Ministrów </w:t>
      </w:r>
      <w:r w:rsidRPr="00F52083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z dnia 24 listopada 2009 r. w sprawie militaryzacji jednostek organizacyjnych wykonujących zadania na rzecz obronności lub bezpieczeństwa państwa (Dz.U. Nr 210, poz. 1612) w trybie i na zasadach odrębnie określonych przez </w:t>
      </w:r>
      <w:r w:rsidRPr="00F5208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Zamawiającego.</w:t>
      </w:r>
    </w:p>
    <w:p w:rsidR="008E19DF" w:rsidRPr="00F52083" w:rsidRDefault="008E19DF" w:rsidP="00FC45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555">
        <w:rPr>
          <w:rFonts w:ascii="Arial" w:hAnsi="Arial" w:cs="Arial"/>
          <w:spacing w:val="4"/>
          <w:sz w:val="24"/>
          <w:szCs w:val="24"/>
        </w:rPr>
        <w:t>Do</w:t>
      </w:r>
      <w:r w:rsidRPr="00F52083">
        <w:rPr>
          <w:rFonts w:ascii="Arial" w:eastAsia="Times New Roman" w:hAnsi="Arial" w:cs="Arial"/>
          <w:spacing w:val="1"/>
          <w:sz w:val="24"/>
          <w:szCs w:val="24"/>
          <w:lang w:eastAsia="pl-PL"/>
        </w:rPr>
        <w:t xml:space="preserve"> przedmiotu działania wykonawcy należy w szczególności:</w:t>
      </w:r>
    </w:p>
    <w:p w:rsidR="008E19DF" w:rsidRPr="00F52083" w:rsidRDefault="008E19DF" w:rsidP="006220C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" w:eastAsia="Times New Roman" w:hAnsi="Arial" w:cs="Arial"/>
          <w:spacing w:val="6"/>
          <w:sz w:val="24"/>
          <w:szCs w:val="24"/>
          <w:lang w:eastAsia="pl-PL"/>
        </w:rPr>
      </w:pPr>
      <w:r w:rsidRPr="006220CB">
        <w:rPr>
          <w:rFonts w:ascii="Arial" w:eastAsia="Times New Roman" w:hAnsi="Arial" w:cs="Arial"/>
          <w:sz w:val="24"/>
          <w:szCs w:val="24"/>
          <w:lang w:eastAsia="pl-PL"/>
        </w:rPr>
        <w:t>ochrona</w:t>
      </w:r>
      <w:r w:rsidRPr="00F52083">
        <w:rPr>
          <w:rFonts w:ascii="Arial" w:eastAsia="Times New Roman" w:hAnsi="Arial" w:cs="Arial"/>
          <w:spacing w:val="6"/>
          <w:sz w:val="24"/>
          <w:szCs w:val="24"/>
          <w:lang w:eastAsia="pl-PL"/>
        </w:rPr>
        <w:t xml:space="preserve"> fizyczna obiekt</w:t>
      </w:r>
      <w:r w:rsidR="008130D6" w:rsidRPr="00F52083">
        <w:rPr>
          <w:rFonts w:ascii="Arial" w:eastAsia="Times New Roman" w:hAnsi="Arial" w:cs="Arial"/>
          <w:spacing w:val="6"/>
          <w:sz w:val="24"/>
          <w:szCs w:val="24"/>
          <w:lang w:eastAsia="pl-PL"/>
        </w:rPr>
        <w:t>u</w:t>
      </w:r>
      <w:r w:rsidRPr="00F52083">
        <w:rPr>
          <w:rFonts w:ascii="Arial" w:eastAsia="Times New Roman" w:hAnsi="Arial" w:cs="Arial"/>
          <w:spacing w:val="6"/>
          <w:sz w:val="24"/>
          <w:szCs w:val="24"/>
          <w:lang w:eastAsia="pl-PL"/>
        </w:rPr>
        <w:t xml:space="preserve"> </w:t>
      </w:r>
      <w:r w:rsidR="009520F9" w:rsidRPr="00F52083">
        <w:rPr>
          <w:rFonts w:ascii="Arial" w:eastAsia="Times New Roman" w:hAnsi="Arial" w:cs="Arial"/>
          <w:bCs/>
          <w:sz w:val="24"/>
          <w:szCs w:val="24"/>
          <w:lang w:eastAsia="pl-PL"/>
        </w:rPr>
        <w:t>WKU Warszawa-Ochota;</w:t>
      </w:r>
    </w:p>
    <w:p w:rsidR="008E19DF" w:rsidRPr="00F52083" w:rsidRDefault="008E19DF" w:rsidP="006E10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prowadzenie ciągłej obserwacji sytuacji w ochranianym obiekcie i terenie przyległym;</w:t>
      </w:r>
    </w:p>
    <w:p w:rsidR="008E19DF" w:rsidRPr="00F52083" w:rsidRDefault="008E19DF" w:rsidP="006E10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reagowanie na każdy sygnał o naruszeniu systemu ochrony obiektu oraz ścisłe wykonywanie zadań ochronnych szczegółowo określonych w i</w:t>
      </w:r>
      <w:r w:rsidRPr="00F52083">
        <w:rPr>
          <w:rFonts w:ascii="Arial" w:eastAsia="Times New Roman" w:hAnsi="Arial" w:cs="Arial"/>
          <w:iCs/>
          <w:w w:val="101"/>
          <w:sz w:val="24"/>
          <w:szCs w:val="24"/>
          <w:lang w:eastAsia="pl-PL"/>
        </w:rPr>
        <w:t xml:space="preserve">nstrukcjach ochrony </w:t>
      </w:r>
      <w:r w:rsidRPr="00F52083">
        <w:rPr>
          <w:rFonts w:ascii="Arial" w:eastAsia="Times New Roman" w:hAnsi="Arial" w:cs="Arial"/>
          <w:w w:val="101"/>
          <w:sz w:val="24"/>
          <w:szCs w:val="24"/>
          <w:lang w:eastAsia="pl-PL"/>
        </w:rPr>
        <w:t>bez względu na porę doby i warunki atmosferyczne;</w:t>
      </w:r>
    </w:p>
    <w:p w:rsidR="008E19DF" w:rsidRPr="00F52083" w:rsidRDefault="008E19DF" w:rsidP="006E10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kontrolowanie i egzekwowanie przestrzegania regulaminu przez osoby przebywające na terenie </w:t>
      </w:r>
      <w:r w:rsidRPr="00F52083">
        <w:rPr>
          <w:rFonts w:ascii="Arial" w:eastAsia="Times New Roman" w:hAnsi="Arial" w:cs="Arial"/>
          <w:bCs/>
          <w:sz w:val="24"/>
          <w:szCs w:val="24"/>
          <w:lang w:eastAsia="pl-PL"/>
        </w:rPr>
        <w:t>ochranianego obiektu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 oraz zasad porządku publicznego;</w:t>
      </w:r>
    </w:p>
    <w:p w:rsidR="008E19DF" w:rsidRPr="00F52083" w:rsidRDefault="008E19DF" w:rsidP="006E10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zatrzymywanie sprawców przestępstw określonych w </w:t>
      </w:r>
      <w:proofErr w:type="spellStart"/>
      <w:r w:rsidRPr="00F52083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. 1 dokonanych na terenie </w:t>
      </w:r>
      <w:r w:rsidRPr="00F52083">
        <w:rPr>
          <w:rFonts w:ascii="Arial" w:eastAsia="Times New Roman" w:hAnsi="Arial" w:cs="Arial"/>
          <w:bCs/>
          <w:sz w:val="24"/>
          <w:szCs w:val="24"/>
          <w:lang w:eastAsia="pl-PL"/>
        </w:rPr>
        <w:t>ochranianego obiektu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 w celu niezwłocznego przekazania tych osób Policji, Straży Miejskiej lub Żandarmerii Wojskowej;</w:t>
      </w:r>
    </w:p>
    <w:p w:rsidR="008E19DF" w:rsidRPr="00F52083" w:rsidRDefault="008E19DF" w:rsidP="006E10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prowadzenie kontroli ruchu osób wchodzących i wychodzących z </w:t>
      </w:r>
      <w:r w:rsidRPr="00F52083">
        <w:rPr>
          <w:rFonts w:ascii="Arial" w:eastAsia="Times New Roman" w:hAnsi="Arial" w:cs="Arial"/>
          <w:bCs/>
          <w:sz w:val="24"/>
          <w:szCs w:val="24"/>
          <w:lang w:eastAsia="pl-PL"/>
        </w:rPr>
        <w:t>ochranianego obiektu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E19DF" w:rsidRPr="00F52083" w:rsidRDefault="008E19DF" w:rsidP="006E10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prowadzenie kontroli ruchu pojazdów wjeżdżających i wyjeżdżających z terenu;</w:t>
      </w:r>
    </w:p>
    <w:p w:rsidR="008E19DF" w:rsidRPr="00F52083" w:rsidRDefault="008E19DF" w:rsidP="006E10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nadzór nad ruchem osobowym na terenie WKU;</w:t>
      </w:r>
    </w:p>
    <w:p w:rsidR="008E19DF" w:rsidRPr="00F52083" w:rsidRDefault="008E19DF" w:rsidP="006E10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kierowanie interesantów do uprawnionych osób funkcyjnych z WKU;</w:t>
      </w:r>
    </w:p>
    <w:p w:rsidR="008E19DF" w:rsidRPr="00F52083" w:rsidRDefault="008E19DF" w:rsidP="006E10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prowadzenie dokumentacji służby </w:t>
      </w:r>
      <w:r w:rsidR="00C92736" w:rsidRPr="00F52083">
        <w:rPr>
          <w:rFonts w:ascii="Arial" w:eastAsia="Times New Roman" w:hAnsi="Arial" w:cs="Arial"/>
          <w:sz w:val="24"/>
          <w:szCs w:val="24"/>
          <w:lang w:eastAsia="pl-PL"/>
        </w:rPr>
        <w:t>ochronnej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 określonej w i</w:t>
      </w:r>
      <w:r w:rsidRPr="00F52083">
        <w:rPr>
          <w:rFonts w:ascii="Arial" w:eastAsia="Times New Roman" w:hAnsi="Arial" w:cs="Arial"/>
          <w:iCs/>
          <w:w w:val="101"/>
          <w:sz w:val="24"/>
          <w:szCs w:val="24"/>
          <w:lang w:eastAsia="pl-PL"/>
        </w:rPr>
        <w:t>nstrukcji ochrony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E19DF" w:rsidRPr="00F52083" w:rsidRDefault="008E19DF" w:rsidP="006E10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przeciwdziałanie wszelkim zagrożeniom wynikającym z nie przestrzegania zasad porządkowych określonych w i</w:t>
      </w:r>
      <w:r w:rsidRPr="00F52083">
        <w:rPr>
          <w:rFonts w:ascii="Arial" w:eastAsia="Times New Roman" w:hAnsi="Arial" w:cs="Arial"/>
          <w:iCs/>
          <w:w w:val="101"/>
          <w:sz w:val="24"/>
          <w:szCs w:val="24"/>
          <w:lang w:eastAsia="pl-PL"/>
        </w:rPr>
        <w:t>nstrukcjach ochrony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E19DF" w:rsidRPr="00F52083" w:rsidRDefault="008E19DF" w:rsidP="006E10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ewidencjonowanie osób przebywających w obiek</w:t>
      </w:r>
      <w:r w:rsidR="008130D6" w:rsidRPr="00F52083">
        <w:rPr>
          <w:rFonts w:ascii="Arial" w:eastAsia="Times New Roman" w:hAnsi="Arial" w:cs="Arial"/>
          <w:sz w:val="24"/>
          <w:szCs w:val="24"/>
          <w:lang w:eastAsia="pl-PL"/>
        </w:rPr>
        <w:t>cie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 po godzinach pracy WKU posiadających zgodę Komendant</w:t>
      </w:r>
      <w:r w:rsidR="008130D6" w:rsidRPr="00F5208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 WKU oraz prowadzenie ewidencji kluczy użytku bieżącego;</w:t>
      </w:r>
    </w:p>
    <w:p w:rsidR="008E19DF" w:rsidRPr="00F52083" w:rsidRDefault="008E19DF" w:rsidP="006E10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prowadzenie depozytu przedmiotów, których wnoszenie na teren WKU jest zabronione;</w:t>
      </w:r>
    </w:p>
    <w:p w:rsidR="008E19DF" w:rsidRPr="00F52083" w:rsidRDefault="008E19DF" w:rsidP="006E10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kontrolowanie stanu zabezpieczenia systemu ppoż. w ochranianym obiekcie;</w:t>
      </w:r>
    </w:p>
    <w:p w:rsidR="008E19DF" w:rsidRPr="00F52083" w:rsidRDefault="008E19DF" w:rsidP="006E10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powiadamianie telefoniczne w przypadku wystąpienia awarii sieci energetycznej, telefonicznej i wodno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softHyphen/>
        <w:t>kanalizac</w:t>
      </w:r>
      <w:r w:rsidR="006E10DE" w:rsidRPr="00F52083">
        <w:rPr>
          <w:rFonts w:ascii="Arial" w:eastAsia="Times New Roman" w:hAnsi="Arial" w:cs="Arial"/>
          <w:sz w:val="24"/>
          <w:szCs w:val="24"/>
          <w:lang w:eastAsia="pl-PL"/>
        </w:rPr>
        <w:t>yjnej odpowiednich instytucji i 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osób oraz podejmowanie działań mających na celu zapobieganie skutkom awarii; </w:t>
      </w:r>
    </w:p>
    <w:p w:rsidR="008E19DF" w:rsidRPr="00F52083" w:rsidRDefault="008E19DF" w:rsidP="006E10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sporządzanie pisemnych meldunków z przebiegu służby </w:t>
      </w:r>
      <w:r w:rsidR="00C92736"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ochronnej 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>w stosownej dokume</w:t>
      </w:r>
      <w:r w:rsidR="00444E9B" w:rsidRPr="00F52083">
        <w:rPr>
          <w:rFonts w:ascii="Arial" w:eastAsia="Times New Roman" w:hAnsi="Arial" w:cs="Arial"/>
          <w:sz w:val="24"/>
          <w:szCs w:val="24"/>
          <w:lang w:eastAsia="pl-PL"/>
        </w:rPr>
        <w:t>ntacji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E19DF" w:rsidRPr="00F52083" w:rsidRDefault="008E19DF" w:rsidP="00FC45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555">
        <w:rPr>
          <w:rFonts w:ascii="Arial" w:hAnsi="Arial" w:cs="Arial"/>
          <w:spacing w:val="4"/>
          <w:sz w:val="24"/>
          <w:szCs w:val="24"/>
        </w:rPr>
        <w:lastRenderedPageBreak/>
        <w:t>Zadania</w:t>
      </w:r>
      <w:r w:rsidRPr="00F520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pracowników ochrony podczas pełnienia służby ochronnej: </w:t>
      </w:r>
    </w:p>
    <w:p w:rsidR="008E19DF" w:rsidRPr="00F52083" w:rsidRDefault="008E19DF" w:rsidP="00394C98">
      <w:pPr>
        <w:widowControl w:val="0"/>
        <w:numPr>
          <w:ilvl w:val="0"/>
          <w:numId w:val="12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bCs/>
          <w:sz w:val="24"/>
          <w:szCs w:val="24"/>
          <w:lang w:eastAsia="pl-PL"/>
        </w:rPr>
        <w:t>szczegółowe zadania pracowników ochrony i sposób ich realizacji w miejscu pełnienia służby określone są w i</w:t>
      </w:r>
      <w:r w:rsidRPr="00F52083">
        <w:rPr>
          <w:rFonts w:ascii="Arial" w:eastAsia="Times New Roman" w:hAnsi="Arial" w:cs="Arial"/>
          <w:iCs/>
          <w:w w:val="101"/>
          <w:sz w:val="24"/>
          <w:szCs w:val="24"/>
          <w:lang w:eastAsia="pl-PL"/>
        </w:rPr>
        <w:t>nstrukcjach ochrony</w:t>
      </w:r>
      <w:r w:rsidRPr="00F52083">
        <w:rPr>
          <w:rFonts w:ascii="Arial" w:eastAsia="Times New Roman" w:hAnsi="Arial" w:cs="Arial"/>
          <w:i/>
          <w:w w:val="101"/>
          <w:sz w:val="24"/>
          <w:szCs w:val="24"/>
          <w:lang w:eastAsia="pl-PL"/>
        </w:rPr>
        <w:t xml:space="preserve">; </w:t>
      </w:r>
    </w:p>
    <w:p w:rsidR="008E19DF" w:rsidRPr="00F52083" w:rsidRDefault="008E19DF" w:rsidP="00394C98">
      <w:pPr>
        <w:widowControl w:val="0"/>
        <w:numPr>
          <w:ilvl w:val="0"/>
          <w:numId w:val="12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przystąpienie do wykonywania przedmiotu umowy przez Wykonawcę nie może nastąpić wcześniej niż przed uzgodnieniem i podpisaniem przez strony instrukcji ochrony;</w:t>
      </w:r>
    </w:p>
    <w:p w:rsidR="008E19DF" w:rsidRPr="00F52083" w:rsidRDefault="008E19DF" w:rsidP="00FC45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555">
        <w:rPr>
          <w:rFonts w:ascii="Arial" w:hAnsi="Arial" w:cs="Arial"/>
          <w:spacing w:val="4"/>
          <w:sz w:val="24"/>
          <w:szCs w:val="24"/>
        </w:rPr>
        <w:t>Wykonawca</w:t>
      </w:r>
      <w:r w:rsidRPr="00F52083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będzie przekazywał  zmawiającemu fakturę wraz z protokołem odbioru usług, w terminie do 5 dnia miesiąca następnego od miesiąca, za który będzie przysługiwało wynagrodzenie. </w:t>
      </w:r>
    </w:p>
    <w:p w:rsidR="008E19DF" w:rsidRPr="00F52083" w:rsidRDefault="008E19DF" w:rsidP="00FC45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14"/>
          <w:w w:val="101"/>
          <w:sz w:val="24"/>
          <w:szCs w:val="24"/>
          <w:lang w:eastAsia="pl-PL"/>
        </w:rPr>
      </w:pPr>
      <w:r w:rsidRPr="00FC4555">
        <w:rPr>
          <w:rFonts w:ascii="Arial" w:hAnsi="Arial" w:cs="Arial"/>
          <w:spacing w:val="4"/>
          <w:sz w:val="24"/>
          <w:szCs w:val="24"/>
        </w:rPr>
        <w:t>Wykonawca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 wyposaży pracowników </w:t>
      </w:r>
      <w:r w:rsidRPr="00F52083">
        <w:rPr>
          <w:rFonts w:ascii="Arial" w:eastAsia="Times New Roman" w:hAnsi="Arial" w:cs="Arial"/>
          <w:spacing w:val="-2"/>
          <w:w w:val="101"/>
          <w:sz w:val="24"/>
          <w:szCs w:val="24"/>
          <w:lang w:eastAsia="pl-PL"/>
        </w:rPr>
        <w:t>ochrony w:</w:t>
      </w:r>
    </w:p>
    <w:p w:rsidR="008E19DF" w:rsidRPr="00F52083" w:rsidRDefault="008E19DF" w:rsidP="004F1C5B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 xml:space="preserve">latarka – </w:t>
      </w:r>
      <w:r w:rsidR="008130D6"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1</w:t>
      </w: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 xml:space="preserve"> szt.;</w:t>
      </w:r>
    </w:p>
    <w:p w:rsidR="008E19DF" w:rsidRPr="00F52083" w:rsidRDefault="008E19DF" w:rsidP="004F1C5B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 xml:space="preserve">telefon komórkowy – </w:t>
      </w:r>
      <w:r w:rsidR="008130D6"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1</w:t>
      </w: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 xml:space="preserve"> szt.;</w:t>
      </w:r>
    </w:p>
    <w:p w:rsidR="008E19DF" w:rsidRPr="00F52083" w:rsidRDefault="008E19DF" w:rsidP="004F1C5B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apteczkę pierwszej po</w:t>
      </w:r>
      <w:r w:rsidR="008130D6"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mocy - 1 szt.</w:t>
      </w: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;</w:t>
      </w:r>
    </w:p>
    <w:p w:rsidR="008E19DF" w:rsidRPr="00F52083" w:rsidRDefault="008E19DF" w:rsidP="00394C9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 xml:space="preserve">opatrunek osobisty </w:t>
      </w:r>
      <w:r w:rsidR="008130D6"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– 1 szt.</w:t>
      </w: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ab/>
      </w:r>
    </w:p>
    <w:p w:rsidR="008E19DF" w:rsidRPr="00F52083" w:rsidRDefault="00444E9B" w:rsidP="004F1C5B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ostrzegacz napadowy</w:t>
      </w:r>
      <w:r w:rsidR="008E19DF"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 xml:space="preserve">  - </w:t>
      </w:r>
      <w:r w:rsidR="008130D6"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1 szt.</w:t>
      </w:r>
      <w:r w:rsidR="008E19DF"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;</w:t>
      </w:r>
    </w:p>
    <w:p w:rsidR="008E19DF" w:rsidRPr="00F52083" w:rsidRDefault="008E19DF" w:rsidP="004F1C5B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środki przymusu bezpośredniego postaci:</w:t>
      </w:r>
    </w:p>
    <w:p w:rsidR="008E19DF" w:rsidRPr="00F52083" w:rsidRDefault="008E19DF" w:rsidP="004F1C5B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851" w:hanging="141"/>
        <w:jc w:val="both"/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 xml:space="preserve">kajdanki - </w:t>
      </w:r>
      <w:r w:rsidR="008130D6"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1 szt.</w:t>
      </w: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;</w:t>
      </w:r>
    </w:p>
    <w:p w:rsidR="008E19DF" w:rsidRPr="00F52083" w:rsidRDefault="008E19DF" w:rsidP="004F1C5B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851" w:hanging="141"/>
        <w:jc w:val="both"/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 xml:space="preserve">pałka </w:t>
      </w:r>
      <w:r w:rsidR="00444E9B"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służbowa</w:t>
      </w: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 xml:space="preserve"> - </w:t>
      </w:r>
      <w:r w:rsidR="008130D6"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1 szt.</w:t>
      </w: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;</w:t>
      </w:r>
    </w:p>
    <w:p w:rsidR="008E19DF" w:rsidRPr="00F52083" w:rsidRDefault="008E19DF" w:rsidP="004F1C5B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360" w:lineRule="auto"/>
        <w:ind w:left="851" w:hanging="141"/>
        <w:jc w:val="both"/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ręczny miotacz</w:t>
      </w:r>
      <w:r w:rsidR="00444E9B"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 xml:space="preserve"> substancji obezwładniających </w:t>
      </w:r>
      <w:r w:rsidR="008130D6"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– 1 szt.</w:t>
      </w:r>
      <w:r w:rsidRPr="00F52083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;</w:t>
      </w:r>
    </w:p>
    <w:p w:rsidR="008E19DF" w:rsidRPr="00F52083" w:rsidRDefault="008E19DF" w:rsidP="004F1C5B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spacing w:val="-12"/>
          <w:w w:val="101"/>
          <w:sz w:val="24"/>
          <w:szCs w:val="24"/>
          <w:lang w:eastAsia="pl-PL"/>
        </w:rPr>
      </w:pPr>
      <w:r w:rsidRPr="004F1C5B">
        <w:rPr>
          <w:rFonts w:ascii="Arial" w:eastAsia="Times New Roman" w:hAnsi="Arial" w:cs="Arial"/>
          <w:spacing w:val="-5"/>
          <w:w w:val="101"/>
          <w:sz w:val="24"/>
          <w:szCs w:val="24"/>
          <w:lang w:eastAsia="pl-PL"/>
        </w:rPr>
        <w:t>Umundurowanie</w:t>
      </w:r>
      <w:r w:rsidRPr="00F52083">
        <w:rPr>
          <w:rFonts w:ascii="Arial" w:eastAsia="Times New Roman" w:hAnsi="Arial" w:cs="Arial"/>
          <w:spacing w:val="-1"/>
          <w:w w:val="101"/>
          <w:sz w:val="24"/>
          <w:szCs w:val="24"/>
          <w:lang w:eastAsia="pl-PL"/>
        </w:rPr>
        <w:t xml:space="preserve"> w postaci munduru o jednolitym wzorze dla wszystkich pracowników ochrony, oznaczony w widocznym miejscu emblematem według wzoru </w:t>
      </w:r>
      <w:r w:rsidRPr="00F52083">
        <w:rPr>
          <w:rFonts w:ascii="Arial" w:eastAsia="Times New Roman" w:hAnsi="Arial" w:cs="Arial"/>
          <w:spacing w:val="-3"/>
          <w:sz w:val="24"/>
          <w:szCs w:val="24"/>
          <w:lang w:eastAsia="pl-PL"/>
        </w:rPr>
        <w:t>wykonawcy.</w:t>
      </w:r>
    </w:p>
    <w:p w:rsidR="008E19DF" w:rsidRPr="00F52083" w:rsidRDefault="008E19DF" w:rsidP="00FC45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4555">
        <w:rPr>
          <w:rFonts w:ascii="Arial" w:hAnsi="Arial" w:cs="Arial"/>
          <w:spacing w:val="4"/>
          <w:sz w:val="24"/>
          <w:szCs w:val="24"/>
        </w:rPr>
        <w:t>Wykonawca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 przed rozpoczęciem realizacji umowy przekaże do zamawiającego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br/>
        <w:t>i użytkownik</w:t>
      </w:r>
      <w:r w:rsidR="00576AE0" w:rsidRPr="00F5208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 wykaz wszystkich pracowników ochrony przewidzianych do realizacji zadań ochronnych z podaniem numeru legitymacji kwalifikowanego pracownika ochrony fizycznej. Ponadto przekaże kopie legitymacji kwalifikowanego pracownika ochrony fizycznej, poświadczone za zgodność z oryginałem. Każdy pracownik musi posiadać </w:t>
      </w:r>
      <w:r w:rsidR="00444E9B"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aktualne 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poświadczenie bezpieczeństwa upoważaniające do dostępu do informacji niejawnych oznaczonych klauzulą „POUFNE” lub wyższe oraz </w:t>
      </w:r>
      <w:r w:rsidR="00444E9B"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aktualne 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>zaświadczenie potwierdzające odbycie przeszkolenie z zakresu ochrony informacji niejawnych, których kopie przekaże zamawiającemu.</w:t>
      </w:r>
      <w:r w:rsidRPr="00F520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E19DF" w:rsidRPr="00F52083" w:rsidRDefault="008E19DF" w:rsidP="00FC45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4555">
        <w:rPr>
          <w:rFonts w:ascii="Arial" w:hAnsi="Arial" w:cs="Arial"/>
          <w:spacing w:val="4"/>
          <w:sz w:val="24"/>
          <w:szCs w:val="24"/>
        </w:rPr>
        <w:t>Wykonawca</w:t>
      </w:r>
      <w:r w:rsidRPr="00F52083">
        <w:rPr>
          <w:rFonts w:ascii="Arial" w:eastAsia="Times New Roman" w:hAnsi="Arial" w:cs="Arial"/>
          <w:spacing w:val="3"/>
          <w:sz w:val="24"/>
          <w:szCs w:val="24"/>
          <w:lang w:eastAsia="pl-PL"/>
        </w:rPr>
        <w:t xml:space="preserve"> zobowiązuje się do:</w:t>
      </w:r>
    </w:p>
    <w:p w:rsidR="008E19DF" w:rsidRPr="00F52083" w:rsidRDefault="008E19DF" w:rsidP="00394C9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1"/>
          <w:w w:val="101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pacing w:val="3"/>
          <w:sz w:val="24"/>
          <w:szCs w:val="24"/>
          <w:lang w:eastAsia="pl-PL"/>
        </w:rPr>
        <w:t xml:space="preserve"> zachowania w tajemnicy wszelkich informacji dotyczących świadczonej </w:t>
      </w:r>
      <w:r w:rsidRPr="00F52083">
        <w:rPr>
          <w:rFonts w:ascii="Arial" w:eastAsia="Times New Roman" w:hAnsi="Arial" w:cs="Arial"/>
          <w:spacing w:val="3"/>
          <w:sz w:val="24"/>
          <w:szCs w:val="24"/>
          <w:lang w:eastAsia="pl-PL"/>
        </w:rPr>
        <w:lastRenderedPageBreak/>
        <w:t xml:space="preserve">usługi ochrony. Obowiązek ten </w:t>
      </w:r>
      <w:r w:rsidRPr="00F52083">
        <w:rPr>
          <w:rFonts w:ascii="Arial" w:eastAsia="Times New Roman" w:hAnsi="Arial" w:cs="Arial"/>
          <w:spacing w:val="-1"/>
          <w:sz w:val="24"/>
          <w:szCs w:val="24"/>
          <w:lang w:eastAsia="pl-PL"/>
        </w:rPr>
        <w:t>trwa również po rozwiązaniu bądź wypowiedzeniu umowy;</w:t>
      </w:r>
    </w:p>
    <w:p w:rsidR="008E19DF" w:rsidRPr="00F52083" w:rsidRDefault="008E19DF" w:rsidP="00394C9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1"/>
          <w:w w:val="101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wykonywania umowy z należytą starannością; </w:t>
      </w:r>
    </w:p>
    <w:p w:rsidR="008E19DF" w:rsidRPr="00F52083" w:rsidRDefault="008E19DF" w:rsidP="00394C9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1"/>
          <w:w w:val="101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powiadomienia użytkownika i zamawiającego z co najmniej 2 dniowym wyprzedzeniem o wprowadzeniu nowego pracownika na obiekt oraz przesłanie  zaktualizowanego wykazu osób przewidzianych do realizacji zadania wraz ze stosownymi dokumentami pracowników najpóźniej do wprowadzenia na obiekt nowego pracownika.</w:t>
      </w:r>
    </w:p>
    <w:p w:rsidR="008E19DF" w:rsidRPr="00F52083" w:rsidRDefault="008E19DF" w:rsidP="00394C9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1"/>
          <w:w w:val="101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przekazania kopii świadectwa bezpieczeństwa przemysłowego co najmniej III stopnia.</w:t>
      </w:r>
    </w:p>
    <w:p w:rsidR="008E19DF" w:rsidRPr="00F52083" w:rsidRDefault="008E19DF" w:rsidP="00FC45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  <w:spacing w:val="-18"/>
          <w:sz w:val="24"/>
          <w:szCs w:val="24"/>
          <w:lang w:eastAsia="pl-PL"/>
        </w:rPr>
      </w:pPr>
      <w:r w:rsidRPr="00FC4555">
        <w:rPr>
          <w:rFonts w:ascii="Arial" w:hAnsi="Arial" w:cs="Arial"/>
          <w:spacing w:val="4"/>
          <w:sz w:val="24"/>
          <w:szCs w:val="24"/>
        </w:rPr>
        <w:t>Wykonawca</w:t>
      </w:r>
      <w:r w:rsidRPr="00F52083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 </w:t>
      </w:r>
      <w:r w:rsidRPr="00F52083">
        <w:rPr>
          <w:rFonts w:ascii="Arial" w:eastAsia="Times New Roman" w:hAnsi="Arial" w:cs="Arial"/>
          <w:spacing w:val="3"/>
          <w:sz w:val="24"/>
          <w:szCs w:val="24"/>
          <w:lang w:eastAsia="pl-PL"/>
        </w:rPr>
        <w:t xml:space="preserve">wyznaczy specjalistę ds. </w:t>
      </w:r>
      <w:r w:rsidRPr="00F52083">
        <w:rPr>
          <w:rFonts w:ascii="Arial" w:eastAsia="Times New Roman" w:hAnsi="Arial" w:cs="Arial"/>
          <w:spacing w:val="7"/>
          <w:sz w:val="24"/>
          <w:szCs w:val="24"/>
          <w:lang w:eastAsia="pl-PL"/>
        </w:rPr>
        <w:t xml:space="preserve">ochrony, który będzie upoważniony </w:t>
      </w:r>
      <w:r w:rsidRPr="00F52083">
        <w:rPr>
          <w:rFonts w:ascii="Arial" w:eastAsia="Times New Roman" w:hAnsi="Arial" w:cs="Arial"/>
          <w:spacing w:val="7"/>
          <w:sz w:val="24"/>
          <w:szCs w:val="24"/>
          <w:lang w:eastAsia="pl-PL"/>
        </w:rPr>
        <w:br/>
        <w:t xml:space="preserve">do bezpośredniego nadzoru nad pracownikami ochrony i 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kontaktowania się 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  </w:t>
      </w:r>
      <w:r w:rsidRPr="00F52083">
        <w:rPr>
          <w:rFonts w:ascii="Arial" w:eastAsia="Times New Roman" w:hAnsi="Arial" w:cs="Arial"/>
          <w:spacing w:val="-1"/>
          <w:sz w:val="24"/>
          <w:szCs w:val="24"/>
          <w:lang w:eastAsia="pl-PL"/>
        </w:rPr>
        <w:t>zamawiającym i użytkownikiem lub upoważnioną przez nich osobą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. Specjalista ds. ochrony jest zobowiązany do kontroli pracowników </w:t>
      </w:r>
      <w:r w:rsidRPr="00F5208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przynajmniej </w:t>
      </w:r>
      <w:r w:rsidR="00F00AD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od 2 do 4 </w:t>
      </w:r>
      <w:r w:rsidRPr="00F5208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razy w</w:t>
      </w:r>
      <w:r w:rsidR="00943AC4" w:rsidRPr="00F5208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  <w:r w:rsidR="00975CAF" w:rsidRPr="00F5208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tygodniu</w:t>
      </w:r>
      <w:r w:rsidR="00F00AD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(zgodnie z kryterium oceny ofert)</w:t>
      </w:r>
      <w:r w:rsidRPr="00F5208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8E19DF" w:rsidRPr="00F52083" w:rsidRDefault="008E19DF" w:rsidP="00FC45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FC4555">
        <w:rPr>
          <w:rFonts w:ascii="Arial" w:hAnsi="Arial" w:cs="Arial"/>
          <w:spacing w:val="4"/>
          <w:sz w:val="24"/>
          <w:szCs w:val="24"/>
        </w:rPr>
        <w:t>Pracownicy</w:t>
      </w:r>
      <w:r w:rsidRPr="00F52083">
        <w:rPr>
          <w:rFonts w:ascii="Arial" w:eastAsia="Times New Roman" w:hAnsi="Arial" w:cs="Arial"/>
          <w:spacing w:val="8"/>
          <w:sz w:val="24"/>
          <w:szCs w:val="24"/>
          <w:lang w:eastAsia="pl-PL"/>
        </w:rPr>
        <w:t xml:space="preserve"> ochrony są uprawnieni do kontroli dokumentów uprawniających </w:t>
      </w:r>
      <w:r w:rsidRPr="00F52083">
        <w:rPr>
          <w:rFonts w:ascii="Arial" w:eastAsia="Times New Roman" w:hAnsi="Arial" w:cs="Arial"/>
          <w:spacing w:val="8"/>
          <w:sz w:val="24"/>
          <w:szCs w:val="24"/>
          <w:lang w:eastAsia="pl-PL"/>
        </w:rPr>
        <w:br/>
        <w:t xml:space="preserve">do wstępu i </w:t>
      </w:r>
      <w:r w:rsidRPr="00F52083">
        <w:rPr>
          <w:rFonts w:ascii="Arial" w:eastAsia="Times New Roman" w:hAnsi="Arial" w:cs="Arial"/>
          <w:spacing w:val="2"/>
          <w:sz w:val="24"/>
          <w:szCs w:val="24"/>
          <w:lang w:eastAsia="pl-PL"/>
        </w:rPr>
        <w:t>przebywania na terenie chronion</w:t>
      </w:r>
      <w:r w:rsidR="00576AE0" w:rsidRPr="00F52083">
        <w:rPr>
          <w:rFonts w:ascii="Arial" w:eastAsia="Times New Roman" w:hAnsi="Arial" w:cs="Arial"/>
          <w:spacing w:val="2"/>
          <w:sz w:val="24"/>
          <w:szCs w:val="24"/>
          <w:lang w:eastAsia="pl-PL"/>
        </w:rPr>
        <w:t>ego</w:t>
      </w:r>
      <w:r w:rsidRPr="00F52083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WKU.</w:t>
      </w:r>
    </w:p>
    <w:p w:rsidR="008E19DF" w:rsidRPr="00F52083" w:rsidRDefault="008E19DF" w:rsidP="00FC45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FC4555">
        <w:rPr>
          <w:rFonts w:ascii="Arial" w:hAnsi="Arial" w:cs="Arial"/>
          <w:spacing w:val="4"/>
          <w:sz w:val="24"/>
          <w:szCs w:val="24"/>
        </w:rPr>
        <w:t>Pracownicy</w:t>
      </w:r>
      <w:r w:rsidRPr="00F52083">
        <w:rPr>
          <w:rFonts w:ascii="Arial" w:eastAsia="Times New Roman" w:hAnsi="Arial" w:cs="Arial"/>
          <w:spacing w:val="8"/>
          <w:sz w:val="24"/>
          <w:szCs w:val="24"/>
          <w:lang w:eastAsia="pl-PL"/>
        </w:rPr>
        <w:t xml:space="preserve"> ochrony są uprawnieni do kontroli dokumentów uprawniających </w:t>
      </w:r>
      <w:r w:rsidRPr="00F52083">
        <w:rPr>
          <w:rFonts w:ascii="Arial" w:eastAsia="Times New Roman" w:hAnsi="Arial" w:cs="Arial"/>
          <w:spacing w:val="8"/>
          <w:sz w:val="24"/>
          <w:szCs w:val="24"/>
          <w:lang w:eastAsia="pl-PL"/>
        </w:rPr>
        <w:br/>
        <w:t>do w</w:t>
      </w:r>
      <w:r w:rsidRPr="00F52083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ynoszenia mienia na podstawie dokumentów </w:t>
      </w:r>
      <w:r w:rsidRPr="00F52083">
        <w:rPr>
          <w:rFonts w:ascii="Arial" w:eastAsia="Times New Roman" w:hAnsi="Arial" w:cs="Arial"/>
          <w:spacing w:val="1"/>
          <w:sz w:val="24"/>
          <w:szCs w:val="24"/>
          <w:lang w:eastAsia="pl-PL"/>
        </w:rPr>
        <w:t xml:space="preserve">wystawianych przez </w:t>
      </w:r>
      <w:r w:rsidRPr="00F52083">
        <w:rPr>
          <w:rFonts w:ascii="Arial" w:eastAsia="Times New Roman" w:hAnsi="Arial" w:cs="Arial"/>
          <w:spacing w:val="-1"/>
          <w:sz w:val="24"/>
          <w:szCs w:val="24"/>
          <w:lang w:eastAsia="pl-PL"/>
        </w:rPr>
        <w:t>Komendant</w:t>
      </w:r>
      <w:r w:rsidR="00576AE0" w:rsidRPr="00F52083">
        <w:rPr>
          <w:rFonts w:ascii="Arial" w:eastAsia="Times New Roman" w:hAnsi="Arial" w:cs="Arial"/>
          <w:spacing w:val="-1"/>
          <w:sz w:val="24"/>
          <w:szCs w:val="24"/>
          <w:lang w:eastAsia="pl-PL"/>
        </w:rPr>
        <w:t>a</w:t>
      </w:r>
      <w:r w:rsidRPr="00F52083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 WKU</w:t>
      </w:r>
      <w:r w:rsidRPr="00F52083">
        <w:rPr>
          <w:rFonts w:ascii="Arial" w:eastAsia="Times New Roman" w:hAnsi="Arial" w:cs="Arial"/>
          <w:spacing w:val="1"/>
          <w:sz w:val="24"/>
          <w:szCs w:val="24"/>
          <w:lang w:eastAsia="pl-PL"/>
        </w:rPr>
        <w:t xml:space="preserve">, oraz uniemożliwienia nielegalnego wejścia osób postronnych na teren 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>ochranianego obiektu (budynku i terenu).</w:t>
      </w:r>
    </w:p>
    <w:p w:rsidR="005574D3" w:rsidRPr="00F52083" w:rsidRDefault="005574D3" w:rsidP="00FC45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FC4555">
        <w:rPr>
          <w:rFonts w:ascii="Arial" w:hAnsi="Arial" w:cs="Arial"/>
          <w:spacing w:val="4"/>
          <w:sz w:val="24"/>
          <w:szCs w:val="24"/>
        </w:rPr>
        <w:t>Zatrudnienie</w:t>
      </w:r>
      <w:r w:rsidRPr="00F52083">
        <w:rPr>
          <w:rFonts w:ascii="Arial" w:hAnsi="Arial" w:cs="Arial"/>
          <w:spacing w:val="6"/>
          <w:sz w:val="24"/>
          <w:szCs w:val="24"/>
        </w:rPr>
        <w:t xml:space="preserve"> pracowników ochrony na podstawie umów o pracę, </w:t>
      </w:r>
      <w:r w:rsidRPr="00F52083">
        <w:rPr>
          <w:rFonts w:ascii="Arial" w:hAnsi="Arial" w:cs="Arial"/>
          <w:spacing w:val="6"/>
          <w:sz w:val="24"/>
          <w:szCs w:val="24"/>
        </w:rPr>
        <w:br/>
        <w:t xml:space="preserve">w pełnym wymiarze czasu pracy i dostarczenie dokumentów weryfikujących zatrudnienie zgodnie z art. 438 ust. 2 </w:t>
      </w:r>
      <w:proofErr w:type="spellStart"/>
      <w:r w:rsidRPr="00F52083">
        <w:rPr>
          <w:rFonts w:ascii="Arial" w:hAnsi="Arial" w:cs="Arial"/>
          <w:spacing w:val="6"/>
          <w:sz w:val="24"/>
          <w:szCs w:val="24"/>
        </w:rPr>
        <w:t>Pzp</w:t>
      </w:r>
      <w:proofErr w:type="spellEnd"/>
      <w:r w:rsidRPr="00F52083">
        <w:rPr>
          <w:rFonts w:ascii="Arial" w:hAnsi="Arial" w:cs="Arial"/>
          <w:spacing w:val="6"/>
          <w:sz w:val="24"/>
          <w:szCs w:val="24"/>
        </w:rPr>
        <w:t>;</w:t>
      </w:r>
    </w:p>
    <w:p w:rsidR="008E19DF" w:rsidRPr="00F52083" w:rsidRDefault="008E19DF" w:rsidP="00FC45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</w:pPr>
      <w:r w:rsidRPr="00FC4555">
        <w:rPr>
          <w:rFonts w:ascii="Arial" w:hAnsi="Arial" w:cs="Arial"/>
          <w:spacing w:val="4"/>
          <w:sz w:val="24"/>
          <w:szCs w:val="24"/>
        </w:rPr>
        <w:t>Wykonawca</w:t>
      </w:r>
      <w:r w:rsidRPr="00F520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171E7">
        <w:rPr>
          <w:rFonts w:ascii="Arial" w:eastAsia="Times New Roman" w:hAnsi="Arial" w:cs="Arial"/>
          <w:sz w:val="24"/>
          <w:szCs w:val="24"/>
          <w:lang w:eastAsia="pl-PL"/>
        </w:rPr>
        <w:t>będzie realizował usługę przynajmniej</w:t>
      </w:r>
      <w:r w:rsidRPr="00F520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171E7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91363A" w:rsidRPr="00F520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pracownikami</w:t>
      </w:r>
      <w:r w:rsidRPr="00F5208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8E19DF" w:rsidRPr="00F52083" w:rsidRDefault="008E19DF" w:rsidP="00FC45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FC4555">
        <w:rPr>
          <w:rFonts w:ascii="Arial" w:hAnsi="Arial" w:cs="Arial"/>
          <w:spacing w:val="4"/>
          <w:sz w:val="24"/>
          <w:szCs w:val="24"/>
        </w:rPr>
        <w:t>Wykonawca</w:t>
      </w:r>
      <w:r w:rsidRPr="00F52083">
        <w:rPr>
          <w:rFonts w:ascii="Arial" w:eastAsia="Times New Roman" w:hAnsi="Arial" w:cs="Arial"/>
          <w:sz w:val="24"/>
          <w:szCs w:val="24"/>
          <w:lang w:eastAsia="pl-PL"/>
        </w:rPr>
        <w:t xml:space="preserve"> zobowiązuje się:</w:t>
      </w:r>
    </w:p>
    <w:p w:rsidR="008E19DF" w:rsidRPr="00FC4555" w:rsidRDefault="008E19DF" w:rsidP="00FC455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FC4555">
        <w:rPr>
          <w:rFonts w:ascii="Arial" w:eastAsia="Times New Roman" w:hAnsi="Arial" w:cs="Arial"/>
          <w:sz w:val="24"/>
          <w:szCs w:val="24"/>
          <w:lang w:eastAsia="pl-PL"/>
        </w:rPr>
        <w:t>Opracować i dostarczyć użytkownikowi na każdy obiekt:</w:t>
      </w:r>
    </w:p>
    <w:p w:rsidR="008E19DF" w:rsidRPr="00F52083" w:rsidRDefault="008E19DF" w:rsidP="00FC4555">
      <w:pPr>
        <w:widowControl w:val="0"/>
        <w:numPr>
          <w:ilvl w:val="3"/>
          <w:numId w:val="1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360" w:lineRule="auto"/>
        <w:ind w:left="1985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książkę meldunków;</w:t>
      </w:r>
    </w:p>
    <w:p w:rsidR="008E19DF" w:rsidRPr="00F52083" w:rsidRDefault="008E19DF" w:rsidP="00FC4555">
      <w:pPr>
        <w:widowControl w:val="0"/>
        <w:numPr>
          <w:ilvl w:val="3"/>
          <w:numId w:val="1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360" w:lineRule="auto"/>
        <w:ind w:left="1985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książkę ewidencji kluczy;</w:t>
      </w:r>
    </w:p>
    <w:p w:rsidR="008E19DF" w:rsidRPr="00F52083" w:rsidRDefault="008E19DF" w:rsidP="00FC4555">
      <w:pPr>
        <w:widowControl w:val="0"/>
        <w:numPr>
          <w:ilvl w:val="3"/>
          <w:numId w:val="1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360" w:lineRule="auto"/>
        <w:ind w:left="1985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książkę wydanych przepustek osobowych;</w:t>
      </w:r>
    </w:p>
    <w:p w:rsidR="00CE477E" w:rsidRPr="00F52083" w:rsidRDefault="008E19DF" w:rsidP="00FC4555">
      <w:pPr>
        <w:widowControl w:val="0"/>
        <w:numPr>
          <w:ilvl w:val="3"/>
          <w:numId w:val="1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360" w:lineRule="auto"/>
        <w:ind w:left="1985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F52083">
        <w:rPr>
          <w:rFonts w:ascii="Arial" w:eastAsia="Times New Roman" w:hAnsi="Arial" w:cs="Arial"/>
          <w:sz w:val="24"/>
          <w:szCs w:val="24"/>
          <w:lang w:eastAsia="pl-PL"/>
        </w:rPr>
        <w:t>brudnopis.</w:t>
      </w:r>
    </w:p>
    <w:sectPr w:rsidR="00CE477E" w:rsidRPr="00F520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07" w:rsidRDefault="00356E07" w:rsidP="00921F77">
      <w:pPr>
        <w:spacing w:after="0" w:line="240" w:lineRule="auto"/>
      </w:pPr>
      <w:r>
        <w:separator/>
      </w:r>
    </w:p>
  </w:endnote>
  <w:endnote w:type="continuationSeparator" w:id="0">
    <w:p w:rsidR="00356E07" w:rsidRDefault="00356E07" w:rsidP="0092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07" w:rsidRDefault="00356E07" w:rsidP="00921F77">
      <w:pPr>
        <w:spacing w:after="0" w:line="240" w:lineRule="auto"/>
      </w:pPr>
      <w:r>
        <w:separator/>
      </w:r>
    </w:p>
  </w:footnote>
  <w:footnote w:type="continuationSeparator" w:id="0">
    <w:p w:rsidR="00356E07" w:rsidRDefault="00356E07" w:rsidP="0092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1B" w:rsidRDefault="0040651B" w:rsidP="0040651B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Sprawa nr 07/21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9 do SWZ</w:t>
    </w:r>
  </w:p>
  <w:p w:rsidR="00921F77" w:rsidRPr="00921F77" w:rsidRDefault="00921F77" w:rsidP="0040651B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FA5"/>
    <w:multiLevelType w:val="hybridMultilevel"/>
    <w:tmpl w:val="E348E85E"/>
    <w:lvl w:ilvl="0" w:tplc="5FAA81E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49E33C3"/>
    <w:multiLevelType w:val="hybridMultilevel"/>
    <w:tmpl w:val="E6FE3180"/>
    <w:lvl w:ilvl="0" w:tplc="A1EA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6520"/>
    <w:multiLevelType w:val="hybridMultilevel"/>
    <w:tmpl w:val="C0503826"/>
    <w:lvl w:ilvl="0" w:tplc="88828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CF37DA"/>
    <w:multiLevelType w:val="hybridMultilevel"/>
    <w:tmpl w:val="699625D0"/>
    <w:lvl w:ilvl="0" w:tplc="C1C417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6B85"/>
    <w:multiLevelType w:val="hybridMultilevel"/>
    <w:tmpl w:val="780A7DCA"/>
    <w:lvl w:ilvl="0" w:tplc="801C2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1786A"/>
    <w:multiLevelType w:val="hybridMultilevel"/>
    <w:tmpl w:val="D2F6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66F43"/>
    <w:multiLevelType w:val="hybridMultilevel"/>
    <w:tmpl w:val="4E38517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F3521092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F08A7E8C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F632A"/>
    <w:multiLevelType w:val="hybridMultilevel"/>
    <w:tmpl w:val="A126C72C"/>
    <w:lvl w:ilvl="0" w:tplc="632C2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EC1BAB"/>
    <w:multiLevelType w:val="hybridMultilevel"/>
    <w:tmpl w:val="699625D0"/>
    <w:lvl w:ilvl="0" w:tplc="C1C417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91656"/>
    <w:multiLevelType w:val="hybridMultilevel"/>
    <w:tmpl w:val="84F4E7E6"/>
    <w:lvl w:ilvl="0" w:tplc="A1EA0A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B08F1"/>
    <w:multiLevelType w:val="hybridMultilevel"/>
    <w:tmpl w:val="7BE20868"/>
    <w:lvl w:ilvl="0" w:tplc="DAD0F7B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1" w:tplc="C1C417E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 w:tplc="B28AD210">
      <w:start w:val="1"/>
      <w:numFmt w:val="lowerLetter"/>
      <w:lvlText w:val="%4)"/>
      <w:lvlJc w:val="left"/>
      <w:pPr>
        <w:ind w:left="264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A90EE3"/>
    <w:multiLevelType w:val="hybridMultilevel"/>
    <w:tmpl w:val="7A881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DF"/>
    <w:rsid w:val="00056793"/>
    <w:rsid w:val="00087808"/>
    <w:rsid w:val="00116D84"/>
    <w:rsid w:val="00186A77"/>
    <w:rsid w:val="00192549"/>
    <w:rsid w:val="001A55F9"/>
    <w:rsid w:val="001D6060"/>
    <w:rsid w:val="001D6C2B"/>
    <w:rsid w:val="00233E0F"/>
    <w:rsid w:val="00256549"/>
    <w:rsid w:val="002C2352"/>
    <w:rsid w:val="003054EF"/>
    <w:rsid w:val="00356E07"/>
    <w:rsid w:val="00394C98"/>
    <w:rsid w:val="0040651B"/>
    <w:rsid w:val="00444E9B"/>
    <w:rsid w:val="00464A39"/>
    <w:rsid w:val="004824E4"/>
    <w:rsid w:val="004F1C5B"/>
    <w:rsid w:val="005574D3"/>
    <w:rsid w:val="005758EF"/>
    <w:rsid w:val="00576AE0"/>
    <w:rsid w:val="006220CB"/>
    <w:rsid w:val="00634EC1"/>
    <w:rsid w:val="006D6569"/>
    <w:rsid w:val="006E10DE"/>
    <w:rsid w:val="006F68E4"/>
    <w:rsid w:val="007819D4"/>
    <w:rsid w:val="007D6593"/>
    <w:rsid w:val="008130D6"/>
    <w:rsid w:val="00820CFE"/>
    <w:rsid w:val="00895C99"/>
    <w:rsid w:val="008B4742"/>
    <w:rsid w:val="008D7D17"/>
    <w:rsid w:val="008E19DF"/>
    <w:rsid w:val="009011D3"/>
    <w:rsid w:val="0091363A"/>
    <w:rsid w:val="00921F77"/>
    <w:rsid w:val="00943AC4"/>
    <w:rsid w:val="009520F9"/>
    <w:rsid w:val="00975CAF"/>
    <w:rsid w:val="00A316B4"/>
    <w:rsid w:val="00AB5E8A"/>
    <w:rsid w:val="00B952C4"/>
    <w:rsid w:val="00C171E7"/>
    <w:rsid w:val="00C92736"/>
    <w:rsid w:val="00C9711A"/>
    <w:rsid w:val="00CE519B"/>
    <w:rsid w:val="00D82BFC"/>
    <w:rsid w:val="00E84276"/>
    <w:rsid w:val="00EA559B"/>
    <w:rsid w:val="00EC438C"/>
    <w:rsid w:val="00ED30D3"/>
    <w:rsid w:val="00F00AD7"/>
    <w:rsid w:val="00F4244B"/>
    <w:rsid w:val="00F52083"/>
    <w:rsid w:val="00F52F03"/>
    <w:rsid w:val="00F94549"/>
    <w:rsid w:val="00FA2473"/>
    <w:rsid w:val="00FC4555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CBCE"/>
  <w15:docId w15:val="{305CE6E1-5A67-4FF4-BB84-8FE0448F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F77"/>
  </w:style>
  <w:style w:type="paragraph" w:styleId="Stopka">
    <w:name w:val="footer"/>
    <w:basedOn w:val="Normalny"/>
    <w:link w:val="StopkaZnak"/>
    <w:uiPriority w:val="99"/>
    <w:unhideWhenUsed/>
    <w:rsid w:val="0092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A950-3CA0-4DC1-BB5C-38EA9DCD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Strójwąs Arkadiusz</dc:creator>
  <cp:lastModifiedBy>Dworakowska Wilczyńska Joanna</cp:lastModifiedBy>
  <cp:revision>42</cp:revision>
  <cp:lastPrinted>2021-02-16T12:01:00Z</cp:lastPrinted>
  <dcterms:created xsi:type="dcterms:W3CDTF">2021-02-15T11:41:00Z</dcterms:created>
  <dcterms:modified xsi:type="dcterms:W3CDTF">2021-02-25T07:44:00Z</dcterms:modified>
</cp:coreProperties>
</file>