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34"/>
        <w:gridCol w:w="5770"/>
        <w:gridCol w:w="73"/>
      </w:tblGrid>
      <w:tr w:rsidR="006F5C03" w:rsidRPr="0070023E" w:rsidTr="00C93792">
        <w:trPr>
          <w:trHeight w:val="1979"/>
        </w:trPr>
        <w:tc>
          <w:tcPr>
            <w:tcW w:w="3234" w:type="dxa"/>
          </w:tcPr>
          <w:p w:rsidR="006F5C03" w:rsidRPr="00C8171E" w:rsidRDefault="00C93792" w:rsidP="00C93792">
            <w:pPr>
              <w:jc w:val="center"/>
              <w:rPr>
                <w:szCs w:val="24"/>
              </w:rPr>
            </w:pPr>
            <w:r w:rsidRPr="00C8171E">
              <w:rPr>
                <w:noProof/>
                <w:szCs w:val="24"/>
                <w:lang w:eastAsia="pl-PL"/>
              </w:rPr>
              <w:drawing>
                <wp:inline distT="0" distB="0" distL="0" distR="0" wp14:anchorId="66C34094" wp14:editId="6B915FF4">
                  <wp:extent cx="1466850" cy="1242695"/>
                  <wp:effectExtent l="0" t="0" r="0" b="0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_male_2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1242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F5C03" w:rsidRPr="00C8171E">
              <w:rPr>
                <w:sz w:val="20"/>
              </w:rPr>
              <w:br w:type="page"/>
            </w:r>
          </w:p>
        </w:tc>
        <w:tc>
          <w:tcPr>
            <w:tcW w:w="5843" w:type="dxa"/>
            <w:gridSpan w:val="2"/>
            <w:vAlign w:val="center"/>
          </w:tcPr>
          <w:p w:rsidR="006F5C03" w:rsidRPr="00C8171E" w:rsidRDefault="006F5C03" w:rsidP="00C93792">
            <w:pPr>
              <w:jc w:val="left"/>
              <w:rPr>
                <w:color w:val="404040" w:themeColor="text1" w:themeTint="BF"/>
                <w:sz w:val="32"/>
                <w:szCs w:val="32"/>
              </w:rPr>
            </w:pPr>
            <w:r w:rsidRPr="00C8171E">
              <w:rPr>
                <w:color w:val="404040" w:themeColor="text1" w:themeTint="BF"/>
                <w:sz w:val="32"/>
                <w:szCs w:val="32"/>
              </w:rPr>
              <w:t>PRO-ROAD   Krzysztof Buk</w:t>
            </w:r>
          </w:p>
          <w:p w:rsidR="006F5C03" w:rsidRPr="00C8171E" w:rsidRDefault="006F5C03" w:rsidP="00C93792">
            <w:pPr>
              <w:jc w:val="left"/>
              <w:rPr>
                <w:color w:val="404040" w:themeColor="text1" w:themeTint="BF"/>
                <w:sz w:val="28"/>
                <w:szCs w:val="28"/>
              </w:rPr>
            </w:pPr>
          </w:p>
          <w:p w:rsidR="006F5C03" w:rsidRPr="00C8171E" w:rsidRDefault="006F5C03" w:rsidP="00C93792">
            <w:pPr>
              <w:jc w:val="left"/>
              <w:rPr>
                <w:color w:val="404040" w:themeColor="text1" w:themeTint="BF"/>
                <w:sz w:val="28"/>
                <w:szCs w:val="28"/>
              </w:rPr>
            </w:pPr>
            <w:r w:rsidRPr="00C8171E">
              <w:rPr>
                <w:color w:val="404040" w:themeColor="text1" w:themeTint="BF"/>
                <w:sz w:val="28"/>
                <w:szCs w:val="28"/>
              </w:rPr>
              <w:t>60-175 Poznań   ul.</w:t>
            </w:r>
            <w:r w:rsidR="007C3BFD">
              <w:rPr>
                <w:color w:val="404040" w:themeColor="text1" w:themeTint="BF"/>
                <w:sz w:val="28"/>
                <w:szCs w:val="28"/>
              </w:rPr>
              <w:t xml:space="preserve"> </w:t>
            </w:r>
            <w:r w:rsidRPr="00C8171E">
              <w:rPr>
                <w:color w:val="404040" w:themeColor="text1" w:themeTint="BF"/>
                <w:sz w:val="28"/>
                <w:szCs w:val="28"/>
              </w:rPr>
              <w:t>Przebiśniegowa</w:t>
            </w:r>
            <w:r w:rsidR="00C93792">
              <w:rPr>
                <w:color w:val="404040" w:themeColor="text1" w:themeTint="BF"/>
                <w:sz w:val="28"/>
                <w:szCs w:val="28"/>
              </w:rPr>
              <w:t xml:space="preserve"> </w:t>
            </w:r>
            <w:r w:rsidRPr="00C8171E">
              <w:rPr>
                <w:color w:val="404040" w:themeColor="text1" w:themeTint="BF"/>
                <w:sz w:val="28"/>
                <w:szCs w:val="28"/>
              </w:rPr>
              <w:t>17</w:t>
            </w:r>
          </w:p>
          <w:p w:rsidR="006F5C03" w:rsidRPr="002F67A5" w:rsidRDefault="006F5C03" w:rsidP="00C93792">
            <w:pPr>
              <w:jc w:val="left"/>
              <w:rPr>
                <w:color w:val="404040" w:themeColor="text1" w:themeTint="BF"/>
                <w:sz w:val="28"/>
                <w:szCs w:val="28"/>
              </w:rPr>
            </w:pPr>
            <w:r w:rsidRPr="002F67A5">
              <w:rPr>
                <w:color w:val="404040" w:themeColor="text1" w:themeTint="BF"/>
                <w:sz w:val="28"/>
                <w:szCs w:val="28"/>
              </w:rPr>
              <w:t>tel. 608 684 927</w:t>
            </w:r>
          </w:p>
          <w:p w:rsidR="006F5C03" w:rsidRPr="002F67A5" w:rsidRDefault="006F5C03" w:rsidP="00C93792">
            <w:pPr>
              <w:jc w:val="left"/>
              <w:rPr>
                <w:color w:val="404040" w:themeColor="text1" w:themeTint="BF"/>
                <w:sz w:val="28"/>
                <w:szCs w:val="28"/>
              </w:rPr>
            </w:pPr>
            <w:r w:rsidRPr="002F67A5">
              <w:rPr>
                <w:color w:val="404040" w:themeColor="text1" w:themeTint="BF"/>
                <w:sz w:val="28"/>
                <w:szCs w:val="28"/>
              </w:rPr>
              <w:t>biuro@pro-road.pl</w:t>
            </w:r>
          </w:p>
          <w:p w:rsidR="006F5C03" w:rsidRDefault="006F5C03" w:rsidP="00C93792">
            <w:pPr>
              <w:jc w:val="left"/>
              <w:rPr>
                <w:color w:val="404040" w:themeColor="text1" w:themeTint="BF"/>
                <w:szCs w:val="24"/>
                <w:lang w:val="en-US"/>
              </w:rPr>
            </w:pPr>
            <w:r w:rsidRPr="00CC7715">
              <w:rPr>
                <w:color w:val="404040" w:themeColor="text1" w:themeTint="BF"/>
                <w:szCs w:val="24"/>
                <w:lang w:val="en-US"/>
              </w:rPr>
              <w:t>NIP 785-167-76-57  REGON 302445607</w:t>
            </w:r>
          </w:p>
          <w:p w:rsidR="00C93792" w:rsidRPr="00CC7715" w:rsidRDefault="00C93792" w:rsidP="00C93792">
            <w:pPr>
              <w:jc w:val="left"/>
              <w:rPr>
                <w:color w:val="404040" w:themeColor="text1" w:themeTint="BF"/>
                <w:szCs w:val="24"/>
                <w:lang w:val="en-US"/>
              </w:rPr>
            </w:pPr>
          </w:p>
          <w:p w:rsidR="006F5C03" w:rsidRPr="00CC7715" w:rsidRDefault="006F5C03" w:rsidP="00C93792">
            <w:pPr>
              <w:jc w:val="left"/>
              <w:rPr>
                <w:szCs w:val="24"/>
                <w:lang w:val="en-US"/>
              </w:rPr>
            </w:pPr>
          </w:p>
        </w:tc>
      </w:tr>
      <w:tr w:rsidR="006F5C03" w:rsidRPr="00C8171E" w:rsidTr="000D18EF">
        <w:tblPrEx>
          <w:tblBorders>
            <w:top w:val="single" w:sz="18" w:space="0" w:color="auto"/>
            <w:left w:val="single" w:sz="18" w:space="0" w:color="auto"/>
            <w:bottom w:val="single" w:sz="18" w:space="0" w:color="auto"/>
            <w:right w:val="single" w:sz="18" w:space="0" w:color="auto"/>
            <w:insideH w:val="single" w:sz="18" w:space="0" w:color="auto"/>
            <w:insideV w:val="single" w:sz="18" w:space="0" w:color="auto"/>
          </w:tblBorders>
        </w:tblPrEx>
        <w:trPr>
          <w:gridAfter w:val="1"/>
          <w:wAfter w:w="73" w:type="dxa"/>
        </w:trPr>
        <w:tc>
          <w:tcPr>
            <w:tcW w:w="9004" w:type="dxa"/>
            <w:gridSpan w:val="2"/>
          </w:tcPr>
          <w:p w:rsidR="006F5C03" w:rsidRPr="002F67A5" w:rsidRDefault="006F5C03" w:rsidP="000D18EF">
            <w:pPr>
              <w:jc w:val="center"/>
              <w:rPr>
                <w:sz w:val="32"/>
                <w:szCs w:val="32"/>
              </w:rPr>
            </w:pPr>
          </w:p>
          <w:p w:rsidR="006F5C03" w:rsidRPr="00C8171E" w:rsidRDefault="00C93792" w:rsidP="00C93792">
            <w:pPr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EKSPERTYZA WRAZ Z PROJEKTEM NAPRAWY </w:t>
            </w:r>
            <w:r w:rsidR="006F5C03">
              <w:rPr>
                <w:sz w:val="32"/>
                <w:szCs w:val="32"/>
              </w:rPr>
              <w:t>PRZEBUDOW</w:t>
            </w:r>
            <w:r>
              <w:rPr>
                <w:sz w:val="32"/>
                <w:szCs w:val="32"/>
              </w:rPr>
              <w:t>Y</w:t>
            </w:r>
            <w:r w:rsidR="006F5C03">
              <w:rPr>
                <w:sz w:val="32"/>
                <w:szCs w:val="32"/>
              </w:rPr>
              <w:t xml:space="preserve"> DROGI POWIATOWEJ NR </w:t>
            </w:r>
            <w:r>
              <w:rPr>
                <w:sz w:val="32"/>
                <w:szCs w:val="32"/>
              </w:rPr>
              <w:t>4767</w:t>
            </w:r>
            <w:r w:rsidR="006F5C03">
              <w:rPr>
                <w:sz w:val="32"/>
                <w:szCs w:val="32"/>
              </w:rPr>
              <w:t>P</w:t>
            </w:r>
            <w:r>
              <w:rPr>
                <w:sz w:val="32"/>
                <w:szCs w:val="32"/>
              </w:rPr>
              <w:t xml:space="preserve"> NA ODCINKU OSIECZNA - GONIEMBICE</w:t>
            </w:r>
            <w:r w:rsidR="006F5C03" w:rsidRPr="00C8171E">
              <w:rPr>
                <w:sz w:val="32"/>
                <w:szCs w:val="32"/>
              </w:rPr>
              <w:br/>
            </w:r>
          </w:p>
        </w:tc>
      </w:tr>
    </w:tbl>
    <w:p w:rsidR="006F5C03" w:rsidRDefault="006F5C03" w:rsidP="006F5C03">
      <w:pPr>
        <w:pStyle w:val="Tekstpodstawowy"/>
        <w:rPr>
          <w:rFonts w:asciiTheme="minorHAnsi" w:hAnsiTheme="minorHAnsi" w:cs="Arial"/>
          <w:b/>
          <w:sz w:val="22"/>
          <w:szCs w:val="22"/>
          <w:highlight w:val="yellow"/>
        </w:rPr>
      </w:pPr>
    </w:p>
    <w:p w:rsidR="00C93792" w:rsidRPr="00C8171E" w:rsidRDefault="00C93792" w:rsidP="006F5C03">
      <w:pPr>
        <w:pStyle w:val="Tekstpodstawowy"/>
        <w:rPr>
          <w:rFonts w:asciiTheme="minorHAnsi" w:hAnsiTheme="minorHAnsi" w:cs="Arial"/>
          <w:b/>
          <w:sz w:val="22"/>
          <w:szCs w:val="22"/>
          <w:highlight w:val="yellow"/>
        </w:rPr>
      </w:pPr>
    </w:p>
    <w:tbl>
      <w:tblPr>
        <w:tblStyle w:val="Tabela-Siatka"/>
        <w:tblW w:w="935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10"/>
        <w:gridCol w:w="5843"/>
      </w:tblGrid>
      <w:tr w:rsidR="006F5C03" w:rsidRPr="00C8171E" w:rsidTr="000D18EF">
        <w:tc>
          <w:tcPr>
            <w:tcW w:w="3510" w:type="dxa"/>
          </w:tcPr>
          <w:p w:rsidR="006F5C03" w:rsidRPr="003522A3" w:rsidRDefault="006F5C03" w:rsidP="000D18EF">
            <w:pPr>
              <w:rPr>
                <w:smallCaps/>
                <w:szCs w:val="24"/>
              </w:rPr>
            </w:pPr>
            <w:r w:rsidRPr="00C8171E">
              <w:rPr>
                <w:smallCaps/>
                <w:szCs w:val="24"/>
              </w:rPr>
              <w:t>Lokalizacja:</w:t>
            </w:r>
          </w:p>
        </w:tc>
        <w:tc>
          <w:tcPr>
            <w:tcW w:w="5843" w:type="dxa"/>
          </w:tcPr>
          <w:p w:rsidR="00C93792" w:rsidRDefault="006F5C03" w:rsidP="00C93792">
            <w:pPr>
              <w:ind w:firstLine="26"/>
              <w:rPr>
                <w:szCs w:val="24"/>
              </w:rPr>
            </w:pPr>
            <w:r w:rsidRPr="00C8171E">
              <w:rPr>
                <w:szCs w:val="24"/>
              </w:rPr>
              <w:t>gmina</w:t>
            </w:r>
            <w:r>
              <w:rPr>
                <w:szCs w:val="24"/>
              </w:rPr>
              <w:t xml:space="preserve"> </w:t>
            </w:r>
            <w:r w:rsidR="00C93792">
              <w:rPr>
                <w:szCs w:val="24"/>
              </w:rPr>
              <w:t>OSIECZNA</w:t>
            </w:r>
            <w:r>
              <w:rPr>
                <w:szCs w:val="24"/>
              </w:rPr>
              <w:t xml:space="preserve"> </w:t>
            </w:r>
          </w:p>
          <w:p w:rsidR="00C93792" w:rsidRDefault="006F5C03" w:rsidP="00C93792">
            <w:pPr>
              <w:ind w:firstLine="26"/>
              <w:rPr>
                <w:szCs w:val="24"/>
              </w:rPr>
            </w:pPr>
            <w:r w:rsidRPr="00C8171E">
              <w:rPr>
                <w:szCs w:val="24"/>
              </w:rPr>
              <w:t xml:space="preserve">powiat </w:t>
            </w:r>
            <w:r w:rsidR="00C93792">
              <w:rPr>
                <w:szCs w:val="24"/>
              </w:rPr>
              <w:t>LESZCZYŃSKI</w:t>
            </w:r>
            <w:r w:rsidRPr="00C8171E">
              <w:rPr>
                <w:szCs w:val="24"/>
              </w:rPr>
              <w:t xml:space="preserve">  </w:t>
            </w:r>
          </w:p>
          <w:p w:rsidR="006F5C03" w:rsidRPr="00C8171E" w:rsidRDefault="00A27A58" w:rsidP="00C93792">
            <w:pPr>
              <w:ind w:firstLine="26"/>
              <w:jc w:val="left"/>
              <w:rPr>
                <w:szCs w:val="24"/>
              </w:rPr>
            </w:pPr>
            <w:r w:rsidRPr="00C8171E">
              <w:rPr>
                <w:szCs w:val="24"/>
              </w:rPr>
              <w:t>województwo</w:t>
            </w:r>
            <w:r w:rsidR="00C93792">
              <w:rPr>
                <w:szCs w:val="24"/>
              </w:rPr>
              <w:t xml:space="preserve"> </w:t>
            </w:r>
            <w:r>
              <w:rPr>
                <w:szCs w:val="24"/>
              </w:rPr>
              <w:t>WIELKOPOLSKIE</w:t>
            </w:r>
            <w:r w:rsidR="006F5C03" w:rsidRPr="00C8171E">
              <w:rPr>
                <w:szCs w:val="24"/>
              </w:rPr>
              <w:br/>
            </w:r>
          </w:p>
        </w:tc>
      </w:tr>
      <w:tr w:rsidR="006F5C03" w:rsidRPr="00C8171E" w:rsidTr="000D18EF">
        <w:tc>
          <w:tcPr>
            <w:tcW w:w="3510" w:type="dxa"/>
          </w:tcPr>
          <w:p w:rsidR="006F5C03" w:rsidRPr="003522A3" w:rsidRDefault="00C93792" w:rsidP="000D18EF">
            <w:pPr>
              <w:rPr>
                <w:smallCaps/>
                <w:szCs w:val="24"/>
              </w:rPr>
            </w:pPr>
            <w:r>
              <w:rPr>
                <w:smallCaps/>
                <w:szCs w:val="24"/>
              </w:rPr>
              <w:t>Tom:</w:t>
            </w:r>
          </w:p>
        </w:tc>
        <w:tc>
          <w:tcPr>
            <w:tcW w:w="5843" w:type="dxa"/>
          </w:tcPr>
          <w:p w:rsidR="006F5C03" w:rsidRPr="00C8171E" w:rsidRDefault="00C93792" w:rsidP="000D18EF">
            <w:pPr>
              <w:ind w:firstLine="26"/>
              <w:rPr>
                <w:szCs w:val="24"/>
              </w:rPr>
            </w:pPr>
            <w:r>
              <w:rPr>
                <w:szCs w:val="24"/>
              </w:rPr>
              <w:t>2</w:t>
            </w:r>
            <w:r w:rsidR="0070023E">
              <w:rPr>
                <w:szCs w:val="24"/>
              </w:rPr>
              <w:t>d</w:t>
            </w:r>
            <w:r>
              <w:rPr>
                <w:szCs w:val="24"/>
              </w:rPr>
              <w:t xml:space="preserve"> – BRANŻA </w:t>
            </w:r>
            <w:r w:rsidR="0070023E">
              <w:rPr>
                <w:szCs w:val="24"/>
              </w:rPr>
              <w:t>KONSTRUKCYJNA (GEOTECHNIKA)</w:t>
            </w:r>
          </w:p>
          <w:p w:rsidR="006F5C03" w:rsidRPr="00C8171E" w:rsidRDefault="006F5C03" w:rsidP="000D18EF">
            <w:pPr>
              <w:rPr>
                <w:szCs w:val="24"/>
              </w:rPr>
            </w:pPr>
          </w:p>
        </w:tc>
      </w:tr>
      <w:tr w:rsidR="00C93792" w:rsidRPr="00C8171E" w:rsidTr="000D18EF">
        <w:tc>
          <w:tcPr>
            <w:tcW w:w="3510" w:type="dxa"/>
          </w:tcPr>
          <w:p w:rsidR="00C93792" w:rsidRPr="003522A3" w:rsidRDefault="00C93792" w:rsidP="003F6AC1">
            <w:pPr>
              <w:rPr>
                <w:smallCaps/>
                <w:szCs w:val="24"/>
              </w:rPr>
            </w:pPr>
            <w:r w:rsidRPr="003522A3">
              <w:rPr>
                <w:smallCaps/>
                <w:szCs w:val="24"/>
              </w:rPr>
              <w:t>Stadium  opracowania:</w:t>
            </w:r>
          </w:p>
        </w:tc>
        <w:tc>
          <w:tcPr>
            <w:tcW w:w="5843" w:type="dxa"/>
          </w:tcPr>
          <w:p w:rsidR="00C93792" w:rsidRPr="00C8171E" w:rsidRDefault="00C93792" w:rsidP="003F6AC1">
            <w:pPr>
              <w:ind w:firstLine="26"/>
              <w:rPr>
                <w:szCs w:val="24"/>
              </w:rPr>
            </w:pPr>
            <w:r>
              <w:rPr>
                <w:szCs w:val="24"/>
              </w:rPr>
              <w:t>PROJEKT WYKONAWCZY</w:t>
            </w:r>
          </w:p>
          <w:p w:rsidR="00C93792" w:rsidRPr="00C8171E" w:rsidRDefault="00C93792" w:rsidP="003F6AC1">
            <w:pPr>
              <w:rPr>
                <w:szCs w:val="24"/>
              </w:rPr>
            </w:pPr>
          </w:p>
        </w:tc>
      </w:tr>
      <w:tr w:rsidR="00C93792" w:rsidRPr="00C8171E" w:rsidTr="000D18EF">
        <w:trPr>
          <w:trHeight w:val="655"/>
        </w:trPr>
        <w:tc>
          <w:tcPr>
            <w:tcW w:w="3510" w:type="dxa"/>
          </w:tcPr>
          <w:p w:rsidR="00C93792" w:rsidRPr="003E4340" w:rsidRDefault="00C93792" w:rsidP="000D18EF">
            <w:pPr>
              <w:pStyle w:val="Zawartotabeli"/>
              <w:tabs>
                <w:tab w:val="center" w:pos="1647"/>
              </w:tabs>
              <w:jc w:val="left"/>
              <w:rPr>
                <w:rFonts w:asciiTheme="minorHAnsi" w:hAnsiTheme="minorHAnsi" w:cs="Arial"/>
                <w:b w:val="0"/>
                <w:smallCaps/>
                <w:sz w:val="24"/>
                <w:szCs w:val="24"/>
              </w:rPr>
            </w:pPr>
            <w:r w:rsidRPr="003E4340">
              <w:rPr>
                <w:rFonts w:asciiTheme="minorHAnsi" w:hAnsiTheme="minorHAnsi" w:cs="Arial"/>
                <w:b w:val="0"/>
                <w:smallCaps/>
                <w:sz w:val="24"/>
                <w:szCs w:val="24"/>
              </w:rPr>
              <w:t>Inwestor:</w:t>
            </w:r>
            <w:r w:rsidRPr="003E4340">
              <w:rPr>
                <w:rFonts w:asciiTheme="minorHAnsi" w:hAnsiTheme="minorHAnsi" w:cs="Arial"/>
                <w:b w:val="0"/>
                <w:smallCaps/>
                <w:sz w:val="24"/>
                <w:szCs w:val="24"/>
              </w:rPr>
              <w:tab/>
            </w:r>
          </w:p>
        </w:tc>
        <w:tc>
          <w:tcPr>
            <w:tcW w:w="5843" w:type="dxa"/>
          </w:tcPr>
          <w:p w:rsidR="00C93792" w:rsidRPr="003E4340" w:rsidRDefault="00C93792" w:rsidP="000D18EF">
            <w:pPr>
              <w:pStyle w:val="Zawartotabeli"/>
              <w:jc w:val="left"/>
              <w:rPr>
                <w:rFonts w:asciiTheme="minorHAnsi" w:hAnsiTheme="minorHAnsi" w:cs="Arial"/>
                <w:b w:val="0"/>
                <w:sz w:val="24"/>
                <w:szCs w:val="24"/>
              </w:rPr>
            </w:pPr>
            <w:r w:rsidRPr="003E4340">
              <w:rPr>
                <w:rFonts w:asciiTheme="minorHAnsi" w:hAnsiTheme="minorHAnsi" w:cs="Arial"/>
                <w:b w:val="0"/>
                <w:sz w:val="24"/>
                <w:szCs w:val="24"/>
              </w:rPr>
              <w:t xml:space="preserve">POWIAT </w:t>
            </w:r>
            <w:r>
              <w:rPr>
                <w:rFonts w:asciiTheme="minorHAnsi" w:hAnsiTheme="minorHAnsi" w:cs="Arial"/>
                <w:b w:val="0"/>
                <w:sz w:val="24"/>
                <w:szCs w:val="24"/>
              </w:rPr>
              <w:t>LESZCZYŃSKI</w:t>
            </w:r>
          </w:p>
          <w:p w:rsidR="00C93792" w:rsidRPr="003E4340" w:rsidRDefault="00C93792" w:rsidP="00C93792">
            <w:pPr>
              <w:pStyle w:val="Zawartotabeli"/>
              <w:jc w:val="left"/>
              <w:rPr>
                <w:rFonts w:asciiTheme="minorHAnsi" w:hAnsiTheme="minorHAnsi" w:cs="Arial"/>
                <w:b w:val="0"/>
                <w:sz w:val="24"/>
                <w:szCs w:val="24"/>
              </w:rPr>
            </w:pPr>
            <w:r>
              <w:rPr>
                <w:rFonts w:asciiTheme="minorHAnsi" w:hAnsiTheme="minorHAnsi" w:cs="Arial"/>
                <w:b w:val="0"/>
                <w:sz w:val="24"/>
                <w:szCs w:val="24"/>
              </w:rPr>
              <w:t>p</w:t>
            </w:r>
            <w:r w:rsidRPr="003E4340">
              <w:rPr>
                <w:rFonts w:asciiTheme="minorHAnsi" w:hAnsiTheme="minorHAnsi" w:cs="Arial"/>
                <w:b w:val="0"/>
                <w:sz w:val="24"/>
                <w:szCs w:val="24"/>
              </w:rPr>
              <w:t xml:space="preserve">l. Kościuszki </w:t>
            </w:r>
            <w:r>
              <w:rPr>
                <w:rFonts w:asciiTheme="minorHAnsi" w:hAnsiTheme="minorHAnsi" w:cs="Arial"/>
                <w:b w:val="0"/>
                <w:sz w:val="24"/>
                <w:szCs w:val="24"/>
              </w:rPr>
              <w:t>4b</w:t>
            </w:r>
            <w:r w:rsidRPr="003E4340">
              <w:rPr>
                <w:rFonts w:asciiTheme="minorHAnsi" w:hAnsiTheme="minorHAnsi" w:cs="Arial"/>
                <w:b w:val="0"/>
                <w:sz w:val="24"/>
                <w:szCs w:val="24"/>
              </w:rPr>
              <w:t xml:space="preserve">,  </w:t>
            </w:r>
            <w:r>
              <w:rPr>
                <w:rFonts w:asciiTheme="minorHAnsi" w:hAnsiTheme="minorHAnsi" w:cs="Arial"/>
                <w:b w:val="0"/>
                <w:sz w:val="24"/>
                <w:szCs w:val="24"/>
              </w:rPr>
              <w:t>64</w:t>
            </w:r>
            <w:r w:rsidRPr="003E4340">
              <w:rPr>
                <w:rFonts w:asciiTheme="minorHAnsi" w:hAnsiTheme="minorHAnsi" w:cs="Arial"/>
                <w:b w:val="0"/>
                <w:sz w:val="24"/>
                <w:szCs w:val="24"/>
              </w:rPr>
              <w:t>-100</w:t>
            </w:r>
            <w:r>
              <w:rPr>
                <w:rFonts w:asciiTheme="minorHAnsi" w:hAnsiTheme="minorHAnsi" w:cs="Arial"/>
                <w:b w:val="0"/>
                <w:sz w:val="24"/>
                <w:szCs w:val="24"/>
              </w:rPr>
              <w:t xml:space="preserve"> Leszno</w:t>
            </w:r>
          </w:p>
        </w:tc>
      </w:tr>
      <w:tr w:rsidR="00C93792" w:rsidRPr="00C8171E" w:rsidTr="000D18EF">
        <w:trPr>
          <w:trHeight w:val="655"/>
        </w:trPr>
        <w:tc>
          <w:tcPr>
            <w:tcW w:w="3510" w:type="dxa"/>
          </w:tcPr>
          <w:p w:rsidR="00C93792" w:rsidRPr="003E4340" w:rsidRDefault="00C93792" w:rsidP="000D18EF">
            <w:pPr>
              <w:pStyle w:val="Zawartotabeli"/>
              <w:jc w:val="left"/>
              <w:rPr>
                <w:rFonts w:asciiTheme="minorHAnsi" w:hAnsiTheme="minorHAnsi" w:cs="Arial"/>
                <w:b w:val="0"/>
                <w:smallCaps/>
                <w:sz w:val="24"/>
                <w:szCs w:val="24"/>
              </w:rPr>
            </w:pPr>
            <w:r w:rsidRPr="003E4340">
              <w:rPr>
                <w:rFonts w:asciiTheme="minorHAnsi" w:hAnsiTheme="minorHAnsi" w:cs="Arial"/>
                <w:b w:val="0"/>
                <w:smallCaps/>
                <w:sz w:val="24"/>
                <w:szCs w:val="24"/>
              </w:rPr>
              <w:t>Reprezentowany przez:</w:t>
            </w:r>
          </w:p>
        </w:tc>
        <w:tc>
          <w:tcPr>
            <w:tcW w:w="5843" w:type="dxa"/>
          </w:tcPr>
          <w:p w:rsidR="00C93792" w:rsidRPr="003E4340" w:rsidRDefault="00C93792" w:rsidP="000D18EF">
            <w:pPr>
              <w:pStyle w:val="Zawartotabeli"/>
              <w:jc w:val="left"/>
              <w:rPr>
                <w:rFonts w:asciiTheme="minorHAnsi" w:hAnsiTheme="minorHAnsi" w:cs="Arial"/>
                <w:b w:val="0"/>
                <w:sz w:val="24"/>
                <w:szCs w:val="24"/>
              </w:rPr>
            </w:pPr>
            <w:r w:rsidRPr="003E4340">
              <w:rPr>
                <w:rFonts w:asciiTheme="minorHAnsi" w:hAnsiTheme="minorHAnsi" w:cs="Arial"/>
                <w:b w:val="0"/>
                <w:sz w:val="24"/>
                <w:szCs w:val="24"/>
              </w:rPr>
              <w:t>ZARZĄD DRÓG</w:t>
            </w:r>
            <w:r>
              <w:rPr>
                <w:rFonts w:asciiTheme="minorHAnsi" w:hAnsiTheme="minorHAnsi" w:cs="Arial"/>
                <w:b w:val="0"/>
                <w:sz w:val="24"/>
                <w:szCs w:val="24"/>
              </w:rPr>
              <w:t xml:space="preserve"> POWIATOWYCH W LESZNIE</w:t>
            </w:r>
          </w:p>
          <w:p w:rsidR="00C93792" w:rsidRPr="003E4340" w:rsidRDefault="00C93792" w:rsidP="00C93792">
            <w:pPr>
              <w:pStyle w:val="Zawartotabeli"/>
              <w:jc w:val="left"/>
              <w:rPr>
                <w:rFonts w:asciiTheme="minorHAnsi" w:hAnsiTheme="minorHAnsi" w:cs="Arial"/>
                <w:b w:val="0"/>
                <w:sz w:val="24"/>
                <w:szCs w:val="24"/>
              </w:rPr>
            </w:pPr>
            <w:r>
              <w:rPr>
                <w:rFonts w:asciiTheme="minorHAnsi" w:hAnsiTheme="minorHAnsi" w:cs="Arial"/>
                <w:b w:val="0"/>
                <w:sz w:val="24"/>
                <w:szCs w:val="24"/>
              </w:rPr>
              <w:t>p</w:t>
            </w:r>
            <w:r w:rsidRPr="003E4340">
              <w:rPr>
                <w:rFonts w:asciiTheme="minorHAnsi" w:hAnsiTheme="minorHAnsi" w:cs="Arial"/>
                <w:b w:val="0"/>
                <w:sz w:val="24"/>
                <w:szCs w:val="24"/>
              </w:rPr>
              <w:t xml:space="preserve">l. Kościuszki </w:t>
            </w:r>
            <w:r>
              <w:rPr>
                <w:rFonts w:asciiTheme="minorHAnsi" w:hAnsiTheme="minorHAnsi" w:cs="Arial"/>
                <w:b w:val="0"/>
                <w:sz w:val="24"/>
                <w:szCs w:val="24"/>
              </w:rPr>
              <w:t>4c</w:t>
            </w:r>
            <w:r w:rsidRPr="003E4340">
              <w:rPr>
                <w:rFonts w:asciiTheme="minorHAnsi" w:hAnsiTheme="minorHAnsi" w:cs="Arial"/>
                <w:b w:val="0"/>
                <w:sz w:val="24"/>
                <w:szCs w:val="24"/>
              </w:rPr>
              <w:t xml:space="preserve">,  </w:t>
            </w:r>
            <w:r>
              <w:rPr>
                <w:rFonts w:asciiTheme="minorHAnsi" w:hAnsiTheme="minorHAnsi" w:cs="Arial"/>
                <w:b w:val="0"/>
                <w:sz w:val="24"/>
                <w:szCs w:val="24"/>
              </w:rPr>
              <w:t>64</w:t>
            </w:r>
            <w:r w:rsidRPr="003E4340">
              <w:rPr>
                <w:rFonts w:asciiTheme="minorHAnsi" w:hAnsiTheme="minorHAnsi" w:cs="Arial"/>
                <w:b w:val="0"/>
                <w:sz w:val="24"/>
                <w:szCs w:val="24"/>
              </w:rPr>
              <w:t>-100</w:t>
            </w:r>
            <w:r>
              <w:rPr>
                <w:rFonts w:asciiTheme="minorHAnsi" w:hAnsiTheme="minorHAnsi" w:cs="Arial"/>
                <w:b w:val="0"/>
                <w:sz w:val="24"/>
                <w:szCs w:val="24"/>
              </w:rPr>
              <w:t xml:space="preserve"> Leszno</w:t>
            </w:r>
            <w:r w:rsidRPr="003E4340">
              <w:rPr>
                <w:rFonts w:asciiTheme="minorHAnsi" w:hAnsiTheme="minorHAnsi" w:cs="Arial"/>
                <w:b w:val="0"/>
                <w:sz w:val="24"/>
                <w:szCs w:val="24"/>
              </w:rPr>
              <w:t xml:space="preserve"> </w:t>
            </w:r>
          </w:p>
        </w:tc>
      </w:tr>
      <w:tr w:rsidR="00C93792" w:rsidRPr="00C8171E" w:rsidTr="000D18EF">
        <w:trPr>
          <w:trHeight w:val="655"/>
        </w:trPr>
        <w:tc>
          <w:tcPr>
            <w:tcW w:w="3510" w:type="dxa"/>
          </w:tcPr>
          <w:p w:rsidR="00C93792" w:rsidRPr="003E4340" w:rsidRDefault="00C93792" w:rsidP="000D18EF">
            <w:pPr>
              <w:pStyle w:val="Zawartotabeli"/>
              <w:jc w:val="left"/>
              <w:rPr>
                <w:rFonts w:asciiTheme="minorHAnsi" w:hAnsiTheme="minorHAnsi" w:cs="Arial"/>
                <w:b w:val="0"/>
                <w:smallCaps/>
                <w:sz w:val="24"/>
                <w:szCs w:val="24"/>
              </w:rPr>
            </w:pPr>
          </w:p>
        </w:tc>
        <w:tc>
          <w:tcPr>
            <w:tcW w:w="5843" w:type="dxa"/>
          </w:tcPr>
          <w:p w:rsidR="00C93792" w:rsidRDefault="00C93792" w:rsidP="000D18EF">
            <w:pPr>
              <w:pStyle w:val="Zawartotabeli"/>
              <w:jc w:val="left"/>
              <w:rPr>
                <w:rFonts w:asciiTheme="minorHAnsi" w:hAnsiTheme="minorHAnsi" w:cs="Arial"/>
                <w:b w:val="0"/>
                <w:sz w:val="24"/>
                <w:szCs w:val="24"/>
              </w:rPr>
            </w:pPr>
          </w:p>
          <w:p w:rsidR="00C93792" w:rsidRDefault="00C93792" w:rsidP="000D18EF">
            <w:pPr>
              <w:pStyle w:val="Zawartotabeli"/>
              <w:jc w:val="left"/>
              <w:rPr>
                <w:rFonts w:asciiTheme="minorHAnsi" w:hAnsiTheme="minorHAnsi" w:cs="Arial"/>
                <w:b w:val="0"/>
                <w:sz w:val="24"/>
                <w:szCs w:val="24"/>
              </w:rPr>
            </w:pPr>
          </w:p>
          <w:p w:rsidR="00C93792" w:rsidRDefault="00C93792" w:rsidP="000D18EF">
            <w:pPr>
              <w:pStyle w:val="Zawartotabeli"/>
              <w:jc w:val="left"/>
              <w:rPr>
                <w:rFonts w:asciiTheme="minorHAnsi" w:hAnsiTheme="minorHAnsi" w:cs="Arial"/>
                <w:b w:val="0"/>
                <w:sz w:val="24"/>
                <w:szCs w:val="24"/>
              </w:rPr>
            </w:pPr>
          </w:p>
          <w:p w:rsidR="00C93792" w:rsidRDefault="00C93792" w:rsidP="000D18EF">
            <w:pPr>
              <w:pStyle w:val="Zawartotabeli"/>
              <w:jc w:val="left"/>
              <w:rPr>
                <w:rFonts w:asciiTheme="minorHAnsi" w:hAnsiTheme="minorHAnsi" w:cs="Arial"/>
                <w:b w:val="0"/>
                <w:sz w:val="24"/>
                <w:szCs w:val="24"/>
              </w:rPr>
            </w:pPr>
          </w:p>
          <w:p w:rsidR="00C93792" w:rsidRDefault="00C93792" w:rsidP="000D18EF">
            <w:pPr>
              <w:pStyle w:val="Zawartotabeli"/>
              <w:jc w:val="left"/>
              <w:rPr>
                <w:rFonts w:asciiTheme="minorHAnsi" w:hAnsiTheme="minorHAnsi" w:cs="Arial"/>
                <w:b w:val="0"/>
                <w:sz w:val="24"/>
                <w:szCs w:val="24"/>
              </w:rPr>
            </w:pPr>
          </w:p>
          <w:p w:rsidR="00C93792" w:rsidRDefault="00C93792" w:rsidP="000D18EF">
            <w:pPr>
              <w:pStyle w:val="Zawartotabeli"/>
              <w:jc w:val="left"/>
              <w:rPr>
                <w:rFonts w:asciiTheme="minorHAnsi" w:hAnsiTheme="minorHAnsi" w:cs="Arial"/>
                <w:b w:val="0"/>
                <w:sz w:val="24"/>
                <w:szCs w:val="24"/>
              </w:rPr>
            </w:pPr>
          </w:p>
          <w:p w:rsidR="00C93792" w:rsidRPr="003E4340" w:rsidRDefault="00C93792" w:rsidP="000D18EF">
            <w:pPr>
              <w:pStyle w:val="Zawartotabeli"/>
              <w:jc w:val="left"/>
              <w:rPr>
                <w:rFonts w:asciiTheme="minorHAnsi" w:hAnsiTheme="minorHAnsi" w:cs="Arial"/>
                <w:b w:val="0"/>
                <w:sz w:val="24"/>
                <w:szCs w:val="24"/>
              </w:rPr>
            </w:pPr>
          </w:p>
        </w:tc>
      </w:tr>
    </w:tbl>
    <w:tbl>
      <w:tblPr>
        <w:tblW w:w="9851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30"/>
        <w:gridCol w:w="2171"/>
        <w:gridCol w:w="2172"/>
        <w:gridCol w:w="2172"/>
        <w:gridCol w:w="1706"/>
      </w:tblGrid>
      <w:tr w:rsidR="006F5C03" w:rsidRPr="003522A3" w:rsidTr="000D18EF">
        <w:trPr>
          <w:trHeight w:val="680"/>
        </w:trPr>
        <w:tc>
          <w:tcPr>
            <w:tcW w:w="1630" w:type="dxa"/>
            <w:tcBorders>
              <w:right w:val="single" w:sz="4" w:space="0" w:color="auto"/>
            </w:tcBorders>
          </w:tcPr>
          <w:p w:rsidR="006F5C03" w:rsidRPr="003522A3" w:rsidRDefault="006F5C03" w:rsidP="000D18EF">
            <w:pPr>
              <w:pStyle w:val="Zawartotabeli"/>
              <w:jc w:val="center"/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</w:pPr>
          </w:p>
        </w:tc>
        <w:tc>
          <w:tcPr>
            <w:tcW w:w="2171" w:type="dxa"/>
            <w:tcBorders>
              <w:left w:val="single" w:sz="4" w:space="0" w:color="auto"/>
            </w:tcBorders>
            <w:vAlign w:val="center"/>
          </w:tcPr>
          <w:p w:rsidR="006F5C03" w:rsidRPr="003522A3" w:rsidRDefault="006F5C03" w:rsidP="000D18EF">
            <w:pPr>
              <w:pStyle w:val="Zawartotabeli"/>
              <w:jc w:val="center"/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</w:pPr>
            <w:r w:rsidRPr="003522A3"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  <w:t>Branża</w:t>
            </w:r>
          </w:p>
        </w:tc>
        <w:tc>
          <w:tcPr>
            <w:tcW w:w="2172" w:type="dxa"/>
            <w:vAlign w:val="center"/>
          </w:tcPr>
          <w:p w:rsidR="006F5C03" w:rsidRPr="003522A3" w:rsidRDefault="006F5C03" w:rsidP="000D18EF">
            <w:pPr>
              <w:pStyle w:val="Zawartotabeli"/>
              <w:jc w:val="center"/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</w:pPr>
            <w:r w:rsidRPr="003522A3"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  <w:t>Imię i Nazwisko</w:t>
            </w:r>
          </w:p>
        </w:tc>
        <w:tc>
          <w:tcPr>
            <w:tcW w:w="2172" w:type="dxa"/>
            <w:vAlign w:val="center"/>
          </w:tcPr>
          <w:p w:rsidR="006F5C03" w:rsidRPr="003522A3" w:rsidRDefault="0070023E" w:rsidP="0070023E">
            <w:pPr>
              <w:pStyle w:val="Zawartotabeli"/>
              <w:jc w:val="center"/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  <w:t>Numer uprawnień</w:t>
            </w:r>
          </w:p>
        </w:tc>
        <w:tc>
          <w:tcPr>
            <w:tcW w:w="1706" w:type="dxa"/>
            <w:vAlign w:val="center"/>
          </w:tcPr>
          <w:p w:rsidR="006F5C03" w:rsidRPr="003522A3" w:rsidRDefault="006F5C03" w:rsidP="000D18EF">
            <w:pPr>
              <w:pStyle w:val="Zawartotabeli"/>
              <w:jc w:val="center"/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</w:pPr>
            <w:r w:rsidRPr="003522A3"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  <w:t>Podpis</w:t>
            </w:r>
          </w:p>
        </w:tc>
      </w:tr>
      <w:tr w:rsidR="0070023E" w:rsidRPr="003522A3" w:rsidTr="000D18EF">
        <w:trPr>
          <w:trHeight w:val="340"/>
        </w:trPr>
        <w:tc>
          <w:tcPr>
            <w:tcW w:w="1630" w:type="dxa"/>
            <w:tcBorders>
              <w:right w:val="single" w:sz="4" w:space="0" w:color="auto"/>
            </w:tcBorders>
            <w:vAlign w:val="center"/>
          </w:tcPr>
          <w:p w:rsidR="0070023E" w:rsidRPr="003522A3" w:rsidRDefault="0070023E" w:rsidP="000D18EF">
            <w:pPr>
              <w:pStyle w:val="Zawartotabeli"/>
              <w:jc w:val="left"/>
              <w:rPr>
                <w:rFonts w:asciiTheme="minorHAnsi" w:hAnsiTheme="minorHAnsi" w:cstheme="minorHAnsi"/>
                <w:b w:val="0"/>
                <w:sz w:val="18"/>
                <w:szCs w:val="18"/>
              </w:rPr>
            </w:pPr>
            <w:r w:rsidRPr="003522A3"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  <w:t>Projektant</w:t>
            </w:r>
          </w:p>
        </w:tc>
        <w:tc>
          <w:tcPr>
            <w:tcW w:w="2171" w:type="dxa"/>
            <w:tcBorders>
              <w:left w:val="single" w:sz="4" w:space="0" w:color="auto"/>
            </w:tcBorders>
            <w:vAlign w:val="center"/>
          </w:tcPr>
          <w:p w:rsidR="0070023E" w:rsidRPr="003522A3" w:rsidRDefault="0070023E" w:rsidP="000D18EF">
            <w:pPr>
              <w:pStyle w:val="Zawartotabeli"/>
              <w:jc w:val="left"/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</w:pPr>
            <w:r w:rsidRPr="00BF2409"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  <w:t>Konstrukcyjno-budowlana</w:t>
            </w:r>
            <w:r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  <w:t xml:space="preserve"> (geotechnika)</w:t>
            </w:r>
          </w:p>
        </w:tc>
        <w:tc>
          <w:tcPr>
            <w:tcW w:w="2172" w:type="dxa"/>
            <w:vAlign w:val="center"/>
          </w:tcPr>
          <w:p w:rsidR="0070023E" w:rsidRPr="00BF2409" w:rsidRDefault="0070023E" w:rsidP="00416183">
            <w:pPr>
              <w:pStyle w:val="Zawartotabeli"/>
              <w:rPr>
                <w:rFonts w:asciiTheme="minorHAnsi" w:hAnsiTheme="minorHAnsi" w:cstheme="minorHAnsi"/>
                <w:b w:val="0"/>
                <w:sz w:val="18"/>
                <w:szCs w:val="18"/>
              </w:rPr>
            </w:pPr>
            <w:r w:rsidRPr="00BF2409">
              <w:rPr>
                <w:rFonts w:asciiTheme="minorHAnsi" w:hAnsiTheme="minorHAnsi" w:cstheme="minorHAnsi"/>
                <w:b w:val="0"/>
                <w:sz w:val="18"/>
                <w:szCs w:val="18"/>
              </w:rPr>
              <w:t xml:space="preserve">mgr inż. </w:t>
            </w:r>
          </w:p>
          <w:p w:rsidR="0070023E" w:rsidRPr="00BF2409" w:rsidRDefault="0070023E" w:rsidP="00416183">
            <w:pPr>
              <w:pStyle w:val="Zawartotabeli"/>
              <w:rPr>
                <w:rFonts w:asciiTheme="minorHAnsi" w:hAnsiTheme="minorHAnsi" w:cstheme="minorHAnsi"/>
                <w:b w:val="0"/>
                <w:sz w:val="18"/>
                <w:szCs w:val="18"/>
              </w:rPr>
            </w:pPr>
            <w:r w:rsidRPr="00BF2409">
              <w:rPr>
                <w:rFonts w:asciiTheme="minorHAnsi" w:hAnsiTheme="minorHAnsi" w:cstheme="minorHAnsi"/>
                <w:b w:val="0"/>
                <w:sz w:val="18"/>
                <w:szCs w:val="18"/>
              </w:rPr>
              <w:t>Piotr Zalisz</w:t>
            </w:r>
          </w:p>
        </w:tc>
        <w:tc>
          <w:tcPr>
            <w:tcW w:w="2172" w:type="dxa"/>
            <w:vAlign w:val="center"/>
          </w:tcPr>
          <w:p w:rsidR="0070023E" w:rsidRPr="00BF2409" w:rsidRDefault="0070023E" w:rsidP="00416183">
            <w:pPr>
              <w:tabs>
                <w:tab w:val="left" w:pos="6946"/>
              </w:tabs>
              <w:spacing w:after="0"/>
              <w:rPr>
                <w:rFonts w:ascii="Arial Narrow" w:hAnsi="Arial Narrow"/>
                <w:bCs/>
                <w:sz w:val="16"/>
                <w:szCs w:val="16"/>
              </w:rPr>
            </w:pPr>
            <w:proofErr w:type="spellStart"/>
            <w:r w:rsidRPr="00BF2409">
              <w:rPr>
                <w:rFonts w:ascii="Arial Narrow" w:hAnsi="Arial Narrow"/>
                <w:bCs/>
                <w:sz w:val="16"/>
                <w:szCs w:val="16"/>
              </w:rPr>
              <w:t>upr</w:t>
            </w:r>
            <w:proofErr w:type="spellEnd"/>
            <w:r w:rsidRPr="00BF2409">
              <w:rPr>
                <w:rFonts w:ascii="Arial Narrow" w:hAnsi="Arial Narrow"/>
                <w:bCs/>
                <w:sz w:val="16"/>
                <w:szCs w:val="16"/>
              </w:rPr>
              <w:t xml:space="preserve">. bud.: </w:t>
            </w:r>
          </w:p>
          <w:p w:rsidR="0070023E" w:rsidRPr="00BF2409" w:rsidRDefault="0070023E" w:rsidP="00416183">
            <w:pPr>
              <w:tabs>
                <w:tab w:val="left" w:pos="6946"/>
              </w:tabs>
              <w:spacing w:after="0"/>
              <w:rPr>
                <w:rFonts w:ascii="Arial Narrow" w:hAnsi="Arial Narrow"/>
                <w:bCs/>
                <w:sz w:val="16"/>
                <w:szCs w:val="16"/>
              </w:rPr>
            </w:pPr>
            <w:r w:rsidRPr="00BF2409">
              <w:rPr>
                <w:rFonts w:ascii="Arial Narrow" w:hAnsi="Arial Narrow"/>
                <w:bCs/>
                <w:sz w:val="16"/>
                <w:szCs w:val="16"/>
              </w:rPr>
              <w:t>WKP/0056/POOK/06,           WKP/0063/OWOK/03</w:t>
            </w:r>
          </w:p>
          <w:p w:rsidR="0070023E" w:rsidRPr="00BF2409" w:rsidRDefault="0070023E" w:rsidP="00416183">
            <w:pPr>
              <w:tabs>
                <w:tab w:val="left" w:pos="6946"/>
              </w:tabs>
              <w:spacing w:after="0"/>
              <w:rPr>
                <w:rFonts w:ascii="Arial Narrow" w:hAnsi="Arial Narrow"/>
                <w:bCs/>
                <w:sz w:val="16"/>
                <w:szCs w:val="16"/>
              </w:rPr>
            </w:pPr>
            <w:r w:rsidRPr="00BF2409">
              <w:rPr>
                <w:rFonts w:ascii="Arial Narrow" w:hAnsi="Arial Narrow"/>
                <w:bCs/>
                <w:sz w:val="16"/>
                <w:szCs w:val="16"/>
              </w:rPr>
              <w:t>spec</w:t>
            </w:r>
            <w:r>
              <w:rPr>
                <w:rFonts w:ascii="Arial Narrow" w:hAnsi="Arial Narrow"/>
                <w:bCs/>
                <w:sz w:val="16"/>
                <w:szCs w:val="16"/>
              </w:rPr>
              <w:t xml:space="preserve">jalizacja geotechniczna </w:t>
            </w:r>
            <w:r w:rsidRPr="00BF2409">
              <w:rPr>
                <w:rFonts w:ascii="Arial Narrow" w:hAnsi="Arial Narrow"/>
                <w:bCs/>
                <w:sz w:val="16"/>
                <w:szCs w:val="16"/>
              </w:rPr>
              <w:t>WKP/0255/Sp-</w:t>
            </w:r>
            <w:proofErr w:type="spellStart"/>
            <w:r w:rsidRPr="00BF2409">
              <w:rPr>
                <w:rFonts w:ascii="Arial Narrow" w:hAnsi="Arial Narrow"/>
                <w:bCs/>
                <w:sz w:val="16"/>
                <w:szCs w:val="16"/>
              </w:rPr>
              <w:t>PWKb</w:t>
            </w:r>
            <w:proofErr w:type="spellEnd"/>
            <w:r w:rsidRPr="00BF2409">
              <w:rPr>
                <w:rFonts w:ascii="Arial Narrow" w:hAnsi="Arial Narrow"/>
                <w:bCs/>
                <w:sz w:val="16"/>
                <w:szCs w:val="16"/>
              </w:rPr>
              <w:t>/23</w:t>
            </w:r>
          </w:p>
          <w:p w:rsidR="0070023E" w:rsidRPr="00BF2409" w:rsidRDefault="0070023E" w:rsidP="00416183">
            <w:pPr>
              <w:tabs>
                <w:tab w:val="left" w:pos="6946"/>
              </w:tabs>
              <w:spacing w:after="0"/>
              <w:rPr>
                <w:rFonts w:ascii="Arial Narrow" w:hAnsi="Arial Narrow"/>
                <w:bCs/>
                <w:sz w:val="16"/>
                <w:szCs w:val="16"/>
              </w:rPr>
            </w:pPr>
            <w:proofErr w:type="spellStart"/>
            <w:r>
              <w:rPr>
                <w:rFonts w:ascii="Arial Narrow" w:hAnsi="Arial Narrow"/>
                <w:bCs/>
                <w:sz w:val="16"/>
                <w:szCs w:val="16"/>
              </w:rPr>
              <w:t>upr</w:t>
            </w:r>
            <w:proofErr w:type="spellEnd"/>
            <w:r>
              <w:rPr>
                <w:rFonts w:ascii="Arial Narrow" w:hAnsi="Arial Narrow"/>
                <w:bCs/>
                <w:sz w:val="16"/>
                <w:szCs w:val="16"/>
              </w:rPr>
              <w:t>. geol. MŚ VII-1446</w:t>
            </w:r>
          </w:p>
        </w:tc>
        <w:tc>
          <w:tcPr>
            <w:tcW w:w="1706" w:type="dxa"/>
            <w:vAlign w:val="center"/>
          </w:tcPr>
          <w:p w:rsidR="0070023E" w:rsidRPr="003522A3" w:rsidRDefault="0070023E" w:rsidP="000D18EF">
            <w:pPr>
              <w:pStyle w:val="Zawartotabeli"/>
              <w:jc w:val="center"/>
              <w:rPr>
                <w:rFonts w:asciiTheme="minorHAnsi" w:hAnsiTheme="minorHAnsi" w:cstheme="minorHAnsi"/>
                <w:b w:val="0"/>
                <w:bCs/>
                <w:sz w:val="18"/>
                <w:szCs w:val="18"/>
              </w:rPr>
            </w:pPr>
          </w:p>
        </w:tc>
      </w:tr>
      <w:tr w:rsidR="0070023E" w:rsidRPr="003522A3" w:rsidTr="0070023E">
        <w:trPr>
          <w:trHeight w:val="521"/>
        </w:trPr>
        <w:tc>
          <w:tcPr>
            <w:tcW w:w="1630" w:type="dxa"/>
            <w:tcBorders>
              <w:right w:val="single" w:sz="4" w:space="0" w:color="auto"/>
            </w:tcBorders>
            <w:vAlign w:val="center"/>
          </w:tcPr>
          <w:p w:rsidR="0070023E" w:rsidRPr="003522A3" w:rsidRDefault="0070023E" w:rsidP="000D18EF">
            <w:pPr>
              <w:pStyle w:val="Zawartotabeli"/>
              <w:jc w:val="left"/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  <w:t>Sprawdzający</w:t>
            </w:r>
          </w:p>
        </w:tc>
        <w:tc>
          <w:tcPr>
            <w:tcW w:w="2171" w:type="dxa"/>
            <w:tcBorders>
              <w:left w:val="single" w:sz="4" w:space="0" w:color="auto"/>
            </w:tcBorders>
            <w:vAlign w:val="center"/>
          </w:tcPr>
          <w:p w:rsidR="0070023E" w:rsidRDefault="0070023E" w:rsidP="000D18EF">
            <w:pPr>
              <w:pStyle w:val="Zawartotabeli"/>
              <w:jc w:val="left"/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</w:pPr>
            <w:r w:rsidRPr="00BF2409"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  <w:t>Konstrukcyjno-budowlana</w:t>
            </w:r>
            <w:r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  <w:t xml:space="preserve"> (geotechnika)</w:t>
            </w:r>
          </w:p>
        </w:tc>
        <w:tc>
          <w:tcPr>
            <w:tcW w:w="2172" w:type="dxa"/>
            <w:vAlign w:val="center"/>
          </w:tcPr>
          <w:p w:rsidR="0070023E" w:rsidRPr="003522A3" w:rsidRDefault="0070023E" w:rsidP="0070023E">
            <w:pPr>
              <w:pStyle w:val="Zawartotabeli"/>
              <w:rPr>
                <w:rFonts w:asciiTheme="minorHAnsi" w:hAnsiTheme="minorHAnsi" w:cstheme="minorHAnsi"/>
                <w:b w:val="0"/>
                <w:sz w:val="18"/>
                <w:szCs w:val="18"/>
              </w:rPr>
            </w:pPr>
            <w:r w:rsidRPr="003522A3">
              <w:rPr>
                <w:rFonts w:asciiTheme="minorHAnsi" w:hAnsiTheme="minorHAnsi" w:cstheme="minorHAnsi"/>
                <w:b w:val="0"/>
                <w:sz w:val="18"/>
                <w:szCs w:val="18"/>
              </w:rPr>
              <w:t xml:space="preserve">mgr inż. </w:t>
            </w:r>
          </w:p>
          <w:p w:rsidR="0070023E" w:rsidRPr="003522A3" w:rsidRDefault="0070023E" w:rsidP="0070023E">
            <w:pPr>
              <w:pStyle w:val="Zawartotabeli"/>
              <w:rPr>
                <w:rFonts w:asciiTheme="minorHAnsi" w:hAnsiTheme="minorHAnsi" w:cstheme="minorHAnsi"/>
                <w:b w:val="0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 w:val="0"/>
                <w:sz w:val="18"/>
                <w:szCs w:val="18"/>
              </w:rPr>
              <w:t xml:space="preserve">Waldemar </w:t>
            </w:r>
            <w:proofErr w:type="spellStart"/>
            <w:r>
              <w:rPr>
                <w:rFonts w:asciiTheme="minorHAnsi" w:hAnsiTheme="minorHAnsi" w:cstheme="minorHAnsi"/>
                <w:b w:val="0"/>
                <w:sz w:val="18"/>
                <w:szCs w:val="18"/>
              </w:rPr>
              <w:t>Wawrocki</w:t>
            </w:r>
            <w:proofErr w:type="spellEnd"/>
          </w:p>
        </w:tc>
        <w:tc>
          <w:tcPr>
            <w:tcW w:w="2172" w:type="dxa"/>
            <w:vAlign w:val="center"/>
          </w:tcPr>
          <w:p w:rsidR="0070023E" w:rsidRPr="0070023E" w:rsidRDefault="0070023E" w:rsidP="0070023E">
            <w:pPr>
              <w:pStyle w:val="Zawartotabeli"/>
              <w:rPr>
                <w:rFonts w:asciiTheme="minorHAnsi" w:hAnsiTheme="minorHAnsi" w:cstheme="minorHAnsi"/>
                <w:b w:val="0"/>
                <w:bCs/>
                <w:sz w:val="16"/>
                <w:szCs w:val="16"/>
              </w:rPr>
            </w:pPr>
            <w:proofErr w:type="spellStart"/>
            <w:r w:rsidRPr="0070023E">
              <w:rPr>
                <w:rFonts w:asciiTheme="minorHAnsi" w:hAnsiTheme="minorHAnsi" w:cstheme="minorHAnsi"/>
                <w:b w:val="0"/>
                <w:bCs/>
                <w:sz w:val="16"/>
                <w:szCs w:val="16"/>
              </w:rPr>
              <w:t>upr.bud</w:t>
            </w:r>
            <w:proofErr w:type="spellEnd"/>
            <w:r w:rsidRPr="0070023E">
              <w:rPr>
                <w:rFonts w:asciiTheme="minorHAnsi" w:hAnsiTheme="minorHAnsi" w:cstheme="minorHAnsi"/>
                <w:b w:val="0"/>
                <w:bCs/>
                <w:sz w:val="16"/>
                <w:szCs w:val="16"/>
              </w:rPr>
              <w:t xml:space="preserve">. </w:t>
            </w:r>
            <w:r>
              <w:rPr>
                <w:rFonts w:asciiTheme="minorHAnsi" w:hAnsiTheme="minorHAnsi" w:cstheme="minorHAnsi"/>
                <w:b w:val="0"/>
                <w:bCs/>
                <w:sz w:val="16"/>
                <w:szCs w:val="16"/>
              </w:rPr>
              <w:t xml:space="preserve">     </w:t>
            </w:r>
            <w:r w:rsidRPr="0070023E">
              <w:rPr>
                <w:rFonts w:asciiTheme="minorHAnsi" w:hAnsiTheme="minorHAnsi" w:cstheme="minorHAnsi"/>
                <w:b w:val="0"/>
                <w:bCs/>
                <w:sz w:val="16"/>
                <w:szCs w:val="16"/>
              </w:rPr>
              <w:t>WKP/0050/POOK/07</w:t>
            </w:r>
          </w:p>
        </w:tc>
        <w:tc>
          <w:tcPr>
            <w:tcW w:w="1706" w:type="dxa"/>
            <w:vAlign w:val="center"/>
          </w:tcPr>
          <w:p w:rsidR="0070023E" w:rsidRPr="003522A3" w:rsidRDefault="0070023E" w:rsidP="000D18EF">
            <w:pPr>
              <w:pStyle w:val="Zawartotabeli"/>
              <w:jc w:val="center"/>
              <w:rPr>
                <w:rFonts w:asciiTheme="minorHAnsi" w:hAnsiTheme="minorHAnsi" w:cstheme="minorHAnsi"/>
                <w:b w:val="0"/>
                <w:bCs/>
                <w:sz w:val="18"/>
                <w:szCs w:val="18"/>
              </w:rPr>
            </w:pPr>
          </w:p>
        </w:tc>
      </w:tr>
    </w:tbl>
    <w:p w:rsidR="007C3BFD" w:rsidRDefault="007C3BFD" w:rsidP="006F5C03">
      <w:pPr>
        <w:pStyle w:val="Tekstpodstawowy"/>
        <w:jc w:val="center"/>
        <w:rPr>
          <w:rFonts w:asciiTheme="minorHAnsi" w:hAnsiTheme="minorHAnsi" w:cs="Arial"/>
          <w:sz w:val="22"/>
          <w:szCs w:val="22"/>
        </w:rPr>
      </w:pPr>
    </w:p>
    <w:p w:rsidR="006F5C03" w:rsidRDefault="00C93792" w:rsidP="006F5C03">
      <w:pPr>
        <w:pStyle w:val="Tekstpodstawowy"/>
        <w:jc w:val="center"/>
        <w:rPr>
          <w:rFonts w:asciiTheme="minorHAnsi" w:hAnsiTheme="minorHAnsi" w:cs="Arial"/>
          <w:sz w:val="22"/>
          <w:szCs w:val="22"/>
        </w:rPr>
      </w:pPr>
      <w:r w:rsidRPr="00C93792">
        <w:rPr>
          <w:rFonts w:asciiTheme="minorHAnsi" w:hAnsiTheme="minorHAnsi" w:cs="Arial"/>
          <w:sz w:val="22"/>
          <w:szCs w:val="22"/>
        </w:rPr>
        <w:t xml:space="preserve">Poznań, </w:t>
      </w:r>
      <w:r w:rsidR="006F5C03" w:rsidRPr="00C93792">
        <w:rPr>
          <w:rFonts w:asciiTheme="minorHAnsi" w:hAnsiTheme="minorHAnsi" w:cs="Arial"/>
          <w:sz w:val="22"/>
          <w:szCs w:val="22"/>
        </w:rPr>
        <w:t xml:space="preserve"> </w:t>
      </w:r>
      <w:r w:rsidRPr="00C93792">
        <w:rPr>
          <w:rFonts w:asciiTheme="minorHAnsi" w:hAnsiTheme="minorHAnsi" w:cs="Arial"/>
          <w:sz w:val="22"/>
          <w:szCs w:val="22"/>
        </w:rPr>
        <w:t>23.07</w:t>
      </w:r>
      <w:r w:rsidR="006F5C03" w:rsidRPr="00C93792">
        <w:rPr>
          <w:rFonts w:asciiTheme="minorHAnsi" w:hAnsiTheme="minorHAnsi" w:cs="Arial"/>
          <w:sz w:val="22"/>
          <w:szCs w:val="22"/>
        </w:rPr>
        <w:t>.2024r.</w:t>
      </w:r>
    </w:p>
    <w:p w:rsidR="00B3560B" w:rsidRDefault="006F5C03" w:rsidP="00A27A58">
      <w:pPr>
        <w:jc w:val="right"/>
        <w:rPr>
          <w:smallCaps/>
          <w:sz w:val="36"/>
        </w:rPr>
      </w:pPr>
      <w:r w:rsidRPr="00C8171E">
        <w:rPr>
          <w:smallCaps/>
          <w:sz w:val="36"/>
        </w:rPr>
        <w:t>egz.</w:t>
      </w:r>
    </w:p>
    <w:p w:rsidR="00B3560B" w:rsidRDefault="00B3560B" w:rsidP="00B3560B">
      <w:pPr>
        <w:spacing w:after="120" w:line="240" w:lineRule="auto"/>
        <w:jc w:val="center"/>
        <w:rPr>
          <w:smallCaps/>
          <w:sz w:val="36"/>
        </w:rPr>
        <w:sectPr w:rsidR="00B3560B">
          <w:footerReference w:type="even" r:id="rId10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B9506C" w:rsidRPr="00B9506C" w:rsidRDefault="00B9506C" w:rsidP="00B9506C">
      <w:pPr>
        <w:tabs>
          <w:tab w:val="left" w:pos="1418"/>
          <w:tab w:val="left" w:pos="1985"/>
        </w:tabs>
        <w:spacing w:after="60" w:line="240" w:lineRule="auto"/>
        <w:rPr>
          <w:rFonts w:ascii="Times New Roman" w:eastAsia="Times New Roman" w:hAnsi="Times New Roman" w:cs="Times New Roman"/>
          <w:b/>
          <w:sz w:val="22"/>
          <w:lang w:eastAsia="pl-PL"/>
        </w:rPr>
      </w:pPr>
      <w:r w:rsidRPr="00B9506C">
        <w:rPr>
          <w:rFonts w:ascii="Times New Roman" w:eastAsia="Times New Roman" w:hAnsi="Times New Roman" w:cs="Times New Roman"/>
          <w:b/>
          <w:sz w:val="22"/>
          <w:lang w:eastAsia="pl-PL"/>
        </w:rPr>
        <w:lastRenderedPageBreak/>
        <w:t>A.</w:t>
      </w:r>
      <w:r w:rsidRPr="00B9506C">
        <w:rPr>
          <w:rFonts w:ascii="Times New Roman" w:eastAsia="Times New Roman" w:hAnsi="Times New Roman" w:cs="Times New Roman"/>
          <w:b/>
          <w:sz w:val="22"/>
          <w:lang w:eastAsia="pl-PL"/>
        </w:rPr>
        <w:tab/>
        <w:t>CZĘŚĆ OPISOWA</w:t>
      </w:r>
    </w:p>
    <w:p w:rsidR="00B9506C" w:rsidRPr="00B9506C" w:rsidRDefault="00B9506C" w:rsidP="00B9506C">
      <w:pPr>
        <w:numPr>
          <w:ilvl w:val="0"/>
          <w:numId w:val="6"/>
        </w:numPr>
        <w:tabs>
          <w:tab w:val="left" w:pos="1418"/>
          <w:tab w:val="left" w:pos="1985"/>
        </w:tabs>
        <w:spacing w:after="60" w:line="240" w:lineRule="auto"/>
        <w:ind w:left="2552"/>
        <w:jc w:val="left"/>
        <w:rPr>
          <w:rFonts w:ascii="Times New Roman" w:eastAsia="Times New Roman" w:hAnsi="Times New Roman" w:cs="Times New Roman"/>
          <w:sz w:val="22"/>
          <w:lang w:eastAsia="pl-PL"/>
        </w:rPr>
      </w:pPr>
      <w:r w:rsidRPr="00B9506C">
        <w:rPr>
          <w:rFonts w:ascii="Times New Roman" w:eastAsia="Times New Roman" w:hAnsi="Times New Roman" w:cs="Times New Roman"/>
          <w:sz w:val="22"/>
          <w:lang w:eastAsia="pl-PL"/>
        </w:rPr>
        <w:t>Opis techniczny</w:t>
      </w:r>
    </w:p>
    <w:p w:rsidR="00B9506C" w:rsidRPr="00B9506C" w:rsidRDefault="00B9506C" w:rsidP="00B9506C">
      <w:pPr>
        <w:tabs>
          <w:tab w:val="left" w:pos="1418"/>
          <w:tab w:val="left" w:pos="1985"/>
        </w:tabs>
        <w:spacing w:after="60" w:line="240" w:lineRule="auto"/>
        <w:ind w:left="2552"/>
        <w:rPr>
          <w:rFonts w:ascii="Times New Roman" w:eastAsia="Times New Roman" w:hAnsi="Times New Roman" w:cs="Times New Roman"/>
          <w:sz w:val="22"/>
          <w:lang w:eastAsia="pl-PL"/>
        </w:rPr>
      </w:pPr>
    </w:p>
    <w:p w:rsidR="00B9506C" w:rsidRPr="00B9506C" w:rsidRDefault="00B9506C" w:rsidP="00B9506C">
      <w:pPr>
        <w:tabs>
          <w:tab w:val="left" w:pos="1418"/>
          <w:tab w:val="left" w:pos="1985"/>
        </w:tabs>
        <w:spacing w:after="60" w:line="240" w:lineRule="auto"/>
        <w:rPr>
          <w:rFonts w:ascii="Times New Roman" w:eastAsia="Times New Roman" w:hAnsi="Times New Roman" w:cs="Times New Roman"/>
          <w:b/>
          <w:sz w:val="22"/>
          <w:lang w:eastAsia="pl-PL"/>
        </w:rPr>
      </w:pPr>
      <w:r w:rsidRPr="00B9506C">
        <w:rPr>
          <w:rFonts w:ascii="Times New Roman" w:eastAsia="Times New Roman" w:hAnsi="Times New Roman" w:cs="Times New Roman"/>
          <w:b/>
          <w:sz w:val="22"/>
          <w:lang w:eastAsia="pl-PL"/>
        </w:rPr>
        <w:t>B.</w:t>
      </w:r>
      <w:r w:rsidRPr="00B9506C">
        <w:rPr>
          <w:rFonts w:ascii="Times New Roman" w:eastAsia="Times New Roman" w:hAnsi="Times New Roman" w:cs="Times New Roman"/>
          <w:b/>
          <w:sz w:val="22"/>
          <w:lang w:eastAsia="pl-PL"/>
        </w:rPr>
        <w:tab/>
        <w:t>CZĘŚĆ RYSUNKOWA</w:t>
      </w:r>
    </w:p>
    <w:p w:rsidR="00B9506C" w:rsidRPr="00B9506C" w:rsidRDefault="00A772E1" w:rsidP="00B9506C">
      <w:pPr>
        <w:tabs>
          <w:tab w:val="left" w:pos="2552"/>
          <w:tab w:val="left" w:pos="7513"/>
        </w:tabs>
        <w:spacing w:after="60" w:line="240" w:lineRule="auto"/>
        <w:ind w:left="2268" w:hanging="284"/>
        <w:rPr>
          <w:rFonts w:ascii="Times New Roman" w:eastAsia="Times New Roman" w:hAnsi="Times New Roman" w:cs="Times New Roman"/>
          <w:sz w:val="22"/>
          <w:lang w:eastAsia="pl-PL"/>
        </w:rPr>
      </w:pPr>
      <w:r>
        <w:rPr>
          <w:rFonts w:ascii="Times New Roman" w:eastAsia="Times New Roman" w:hAnsi="Times New Roman" w:cs="Times New Roman"/>
          <w:sz w:val="22"/>
          <w:lang w:eastAsia="pl-PL"/>
        </w:rPr>
        <w:t>KG</w:t>
      </w:r>
      <w:r w:rsidR="00B9506C" w:rsidRPr="00B9506C">
        <w:rPr>
          <w:rFonts w:ascii="Times New Roman" w:eastAsia="Times New Roman" w:hAnsi="Times New Roman" w:cs="Times New Roman"/>
          <w:sz w:val="22"/>
          <w:lang w:eastAsia="pl-PL"/>
        </w:rPr>
        <w:t>1.</w:t>
      </w:r>
      <w:r w:rsidR="00B9506C" w:rsidRPr="00B9506C">
        <w:rPr>
          <w:rFonts w:ascii="Times New Roman" w:eastAsia="Times New Roman" w:hAnsi="Times New Roman" w:cs="Times New Roman"/>
          <w:sz w:val="22"/>
          <w:lang w:eastAsia="pl-PL"/>
        </w:rPr>
        <w:tab/>
        <w:t xml:space="preserve">Plan </w:t>
      </w:r>
      <w:r>
        <w:rPr>
          <w:rFonts w:ascii="Times New Roman" w:eastAsia="Times New Roman" w:hAnsi="Times New Roman" w:cs="Times New Roman"/>
          <w:sz w:val="22"/>
          <w:lang w:eastAsia="pl-PL"/>
        </w:rPr>
        <w:t xml:space="preserve">palowania                                                         </w:t>
      </w:r>
      <w:r w:rsidR="00B9506C" w:rsidRPr="00B9506C">
        <w:rPr>
          <w:rFonts w:ascii="Times New Roman" w:eastAsia="Times New Roman" w:hAnsi="Times New Roman" w:cs="Times New Roman"/>
          <w:sz w:val="22"/>
          <w:lang w:eastAsia="pl-PL"/>
        </w:rPr>
        <w:t>skala 1:200</w:t>
      </w:r>
    </w:p>
    <w:p w:rsidR="00B9506C" w:rsidRPr="00B9506C" w:rsidRDefault="00A772E1" w:rsidP="00B9506C">
      <w:pPr>
        <w:tabs>
          <w:tab w:val="left" w:pos="2552"/>
          <w:tab w:val="left" w:pos="7513"/>
        </w:tabs>
        <w:spacing w:after="60" w:line="240" w:lineRule="auto"/>
        <w:ind w:left="2268" w:hanging="284"/>
        <w:rPr>
          <w:rFonts w:ascii="Times New Roman" w:eastAsia="Times New Roman" w:hAnsi="Times New Roman" w:cs="Times New Roman"/>
          <w:sz w:val="22"/>
          <w:lang w:eastAsia="pl-PL"/>
        </w:rPr>
      </w:pPr>
      <w:r>
        <w:rPr>
          <w:rFonts w:ascii="Times New Roman" w:eastAsia="Times New Roman" w:hAnsi="Times New Roman" w:cs="Times New Roman"/>
          <w:sz w:val="22"/>
          <w:lang w:eastAsia="pl-PL"/>
        </w:rPr>
        <w:t>KG</w:t>
      </w:r>
      <w:r w:rsidR="00B9506C" w:rsidRPr="00B9506C">
        <w:rPr>
          <w:rFonts w:ascii="Times New Roman" w:eastAsia="Times New Roman" w:hAnsi="Times New Roman" w:cs="Times New Roman"/>
          <w:sz w:val="22"/>
          <w:lang w:eastAsia="pl-PL"/>
        </w:rPr>
        <w:t>2.</w:t>
      </w:r>
      <w:r w:rsidR="00B9506C" w:rsidRPr="00B9506C">
        <w:rPr>
          <w:rFonts w:ascii="Times New Roman" w:eastAsia="Times New Roman" w:hAnsi="Times New Roman" w:cs="Times New Roman"/>
          <w:sz w:val="22"/>
          <w:lang w:eastAsia="pl-PL"/>
        </w:rPr>
        <w:tab/>
        <w:t xml:space="preserve">Przekroje poprzeczne </w:t>
      </w:r>
      <w:r>
        <w:rPr>
          <w:rFonts w:ascii="Times New Roman" w:eastAsia="Times New Roman" w:hAnsi="Times New Roman" w:cs="Times New Roman"/>
          <w:sz w:val="22"/>
          <w:lang w:eastAsia="pl-PL"/>
        </w:rPr>
        <w:t xml:space="preserve">                                              </w:t>
      </w:r>
      <w:r w:rsidR="00B9506C" w:rsidRPr="00B9506C">
        <w:rPr>
          <w:rFonts w:ascii="Times New Roman" w:eastAsia="Times New Roman" w:hAnsi="Times New Roman" w:cs="Times New Roman"/>
          <w:sz w:val="22"/>
          <w:lang w:eastAsia="pl-PL"/>
        </w:rPr>
        <w:t>skala 1:100</w:t>
      </w:r>
    </w:p>
    <w:p w:rsidR="00B9506C" w:rsidRPr="00B9506C" w:rsidRDefault="00A772E1" w:rsidP="00B9506C">
      <w:pPr>
        <w:tabs>
          <w:tab w:val="left" w:pos="2552"/>
          <w:tab w:val="left" w:pos="7513"/>
        </w:tabs>
        <w:spacing w:after="60" w:line="240" w:lineRule="auto"/>
        <w:ind w:left="2268" w:hanging="284"/>
        <w:rPr>
          <w:rFonts w:ascii="Times New Roman" w:eastAsia="Times New Roman" w:hAnsi="Times New Roman" w:cs="Times New Roman"/>
          <w:sz w:val="22"/>
          <w:lang w:eastAsia="pl-PL"/>
        </w:rPr>
      </w:pPr>
      <w:r>
        <w:rPr>
          <w:rFonts w:ascii="Times New Roman" w:eastAsia="Times New Roman" w:hAnsi="Times New Roman" w:cs="Times New Roman"/>
          <w:sz w:val="22"/>
          <w:lang w:eastAsia="pl-PL"/>
        </w:rPr>
        <w:t>KG</w:t>
      </w:r>
      <w:r w:rsidR="00B9506C" w:rsidRPr="00B9506C">
        <w:rPr>
          <w:rFonts w:ascii="Times New Roman" w:eastAsia="Times New Roman" w:hAnsi="Times New Roman" w:cs="Times New Roman"/>
          <w:sz w:val="22"/>
          <w:lang w:eastAsia="pl-PL"/>
        </w:rPr>
        <w:t>3.</w:t>
      </w:r>
      <w:r w:rsidR="00B9506C" w:rsidRPr="00B9506C">
        <w:rPr>
          <w:rFonts w:ascii="Times New Roman" w:eastAsia="Times New Roman" w:hAnsi="Times New Roman" w:cs="Times New Roman"/>
          <w:sz w:val="22"/>
          <w:lang w:eastAsia="pl-PL"/>
        </w:rPr>
        <w:tab/>
        <w:t>Rysunek konstrukcyjny pala prefabrykowanego</w:t>
      </w:r>
      <w:r>
        <w:rPr>
          <w:rFonts w:ascii="Times New Roman" w:eastAsia="Times New Roman" w:hAnsi="Times New Roman" w:cs="Times New Roman"/>
          <w:sz w:val="22"/>
          <w:lang w:eastAsia="pl-PL"/>
        </w:rPr>
        <w:t xml:space="preserve">      </w:t>
      </w:r>
      <w:r w:rsidR="00B9506C" w:rsidRPr="00B9506C">
        <w:rPr>
          <w:rFonts w:ascii="Times New Roman" w:eastAsia="Times New Roman" w:hAnsi="Times New Roman" w:cs="Times New Roman"/>
          <w:sz w:val="22"/>
          <w:lang w:eastAsia="pl-PL"/>
        </w:rPr>
        <w:t>skala</w:t>
      </w:r>
      <w:r>
        <w:rPr>
          <w:rFonts w:ascii="Times New Roman" w:eastAsia="Times New Roman" w:hAnsi="Times New Roman" w:cs="Times New Roman"/>
          <w:sz w:val="22"/>
          <w:lang w:eastAsia="pl-PL"/>
        </w:rPr>
        <w:t xml:space="preserve"> </w:t>
      </w:r>
      <w:r w:rsidR="00B9506C" w:rsidRPr="00B9506C">
        <w:rPr>
          <w:rFonts w:ascii="Times New Roman" w:eastAsia="Times New Roman" w:hAnsi="Times New Roman" w:cs="Times New Roman"/>
          <w:sz w:val="22"/>
          <w:lang w:eastAsia="pl-PL"/>
        </w:rPr>
        <w:t>1:10, 1:20</w:t>
      </w:r>
    </w:p>
    <w:p w:rsidR="00B9506C" w:rsidRPr="00B9506C" w:rsidRDefault="00B9506C" w:rsidP="00B9506C">
      <w:pPr>
        <w:tabs>
          <w:tab w:val="left" w:pos="1418"/>
          <w:tab w:val="left" w:pos="1985"/>
        </w:tabs>
        <w:spacing w:after="60" w:line="240" w:lineRule="auto"/>
        <w:rPr>
          <w:rFonts w:ascii="Times New Roman" w:eastAsia="Times New Roman" w:hAnsi="Times New Roman" w:cs="Times New Roman"/>
          <w:b/>
          <w:sz w:val="22"/>
          <w:lang w:eastAsia="pl-PL"/>
        </w:rPr>
      </w:pPr>
    </w:p>
    <w:p w:rsidR="00B9506C" w:rsidRPr="00B9506C" w:rsidRDefault="00B9506C" w:rsidP="00B9506C">
      <w:pPr>
        <w:tabs>
          <w:tab w:val="left" w:pos="1418"/>
          <w:tab w:val="left" w:pos="1985"/>
        </w:tabs>
        <w:spacing w:after="60" w:line="240" w:lineRule="auto"/>
        <w:rPr>
          <w:rFonts w:ascii="Times New Roman" w:eastAsia="Times New Roman" w:hAnsi="Times New Roman" w:cs="Times New Roman"/>
          <w:b/>
          <w:sz w:val="22"/>
          <w:lang w:eastAsia="pl-PL"/>
        </w:rPr>
      </w:pPr>
      <w:r w:rsidRPr="00B9506C">
        <w:rPr>
          <w:rFonts w:ascii="Times New Roman" w:eastAsia="Times New Roman" w:hAnsi="Times New Roman" w:cs="Times New Roman"/>
          <w:b/>
          <w:sz w:val="22"/>
          <w:lang w:eastAsia="pl-PL"/>
        </w:rPr>
        <w:t>C.</w:t>
      </w:r>
      <w:r w:rsidRPr="00B9506C">
        <w:rPr>
          <w:rFonts w:ascii="Times New Roman" w:eastAsia="Times New Roman" w:hAnsi="Times New Roman" w:cs="Times New Roman"/>
          <w:b/>
          <w:sz w:val="22"/>
          <w:lang w:eastAsia="pl-PL"/>
        </w:rPr>
        <w:tab/>
        <w:t>ZAŁĄCZNIKI</w:t>
      </w:r>
    </w:p>
    <w:p w:rsidR="00B9506C" w:rsidRPr="00B9506C" w:rsidRDefault="00B9506C" w:rsidP="00B9506C">
      <w:pPr>
        <w:numPr>
          <w:ilvl w:val="0"/>
          <w:numId w:val="7"/>
        </w:numPr>
        <w:suppressAutoHyphens/>
        <w:overflowPunct w:val="0"/>
        <w:autoSpaceDE w:val="0"/>
        <w:spacing w:after="0" w:line="240" w:lineRule="auto"/>
        <w:ind w:firstLine="1265"/>
        <w:jc w:val="left"/>
        <w:textAlignment w:val="baseline"/>
        <w:rPr>
          <w:rFonts w:ascii="Times New Roman" w:eastAsia="Times New Roman" w:hAnsi="Times New Roman" w:cs="Times New Roman"/>
          <w:sz w:val="22"/>
          <w:lang w:eastAsia="pl-PL"/>
        </w:rPr>
      </w:pPr>
      <w:r w:rsidRPr="00B9506C">
        <w:rPr>
          <w:rFonts w:ascii="Times New Roman" w:eastAsia="Times New Roman" w:hAnsi="Times New Roman" w:cs="Times New Roman"/>
          <w:sz w:val="22"/>
          <w:lang w:eastAsia="pl-PL"/>
        </w:rPr>
        <w:t>Wyciąg z dokumentacji geotechnicznej</w:t>
      </w:r>
    </w:p>
    <w:p w:rsidR="00B9506C" w:rsidRPr="00B9506C" w:rsidRDefault="00B9506C" w:rsidP="00B9506C">
      <w:pPr>
        <w:numPr>
          <w:ilvl w:val="0"/>
          <w:numId w:val="7"/>
        </w:numPr>
        <w:suppressAutoHyphens/>
        <w:overflowPunct w:val="0"/>
        <w:autoSpaceDE w:val="0"/>
        <w:spacing w:after="0" w:line="240" w:lineRule="auto"/>
        <w:ind w:firstLine="1265"/>
        <w:jc w:val="left"/>
        <w:textAlignment w:val="baseline"/>
        <w:rPr>
          <w:rFonts w:ascii="Times New Roman" w:eastAsia="Times New Roman" w:hAnsi="Times New Roman" w:cs="Times New Roman"/>
          <w:sz w:val="22"/>
          <w:lang w:eastAsia="pl-PL"/>
        </w:rPr>
      </w:pPr>
      <w:r w:rsidRPr="00B9506C">
        <w:rPr>
          <w:rFonts w:ascii="Times New Roman" w:eastAsia="Times New Roman" w:hAnsi="Times New Roman" w:cs="Times New Roman"/>
          <w:sz w:val="22"/>
          <w:lang w:eastAsia="pl-PL"/>
        </w:rPr>
        <w:t>Wyciąg z obliczeń</w:t>
      </w:r>
    </w:p>
    <w:p w:rsidR="00B9506C" w:rsidRPr="00B9506C" w:rsidRDefault="00B9506C" w:rsidP="00B9506C">
      <w:pPr>
        <w:numPr>
          <w:ilvl w:val="0"/>
          <w:numId w:val="7"/>
        </w:numPr>
        <w:suppressAutoHyphens/>
        <w:overflowPunct w:val="0"/>
        <w:autoSpaceDE w:val="0"/>
        <w:spacing w:after="0" w:line="240" w:lineRule="auto"/>
        <w:ind w:firstLine="1265"/>
        <w:jc w:val="left"/>
        <w:textAlignment w:val="baseline"/>
        <w:rPr>
          <w:rFonts w:ascii="Times New Roman" w:eastAsia="Times New Roman" w:hAnsi="Times New Roman" w:cs="Times New Roman"/>
          <w:sz w:val="22"/>
          <w:lang w:eastAsia="pl-PL"/>
        </w:rPr>
      </w:pPr>
      <w:r w:rsidRPr="00B9506C">
        <w:rPr>
          <w:rFonts w:ascii="Times New Roman" w:eastAsia="Times New Roman" w:hAnsi="Times New Roman" w:cs="Times New Roman"/>
          <w:sz w:val="22"/>
          <w:lang w:eastAsia="pl-PL"/>
        </w:rPr>
        <w:t>Uprawnienia i zaświadczenia</w:t>
      </w: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  <w:r w:rsidRPr="00B9506C">
        <w:rPr>
          <w:rFonts w:ascii="Arial" w:eastAsia="Times New Roman" w:hAnsi="Arial" w:cs="Arial"/>
          <w:b/>
          <w:i/>
          <w:sz w:val="32"/>
          <w:szCs w:val="30"/>
          <w:lang w:eastAsia="pl-PL"/>
        </w:rPr>
        <w:br w:type="page"/>
      </w: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  <w:r w:rsidRPr="00B9506C"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  <w:t>A.   CZĘŚĆ   OPISOWA</w:t>
      </w:r>
    </w:p>
    <w:p w:rsidR="00B9506C" w:rsidRPr="00B9506C" w:rsidRDefault="00B9506C" w:rsidP="00B9506C">
      <w:pPr>
        <w:spacing w:after="120" w:line="240" w:lineRule="auto"/>
        <w:jc w:val="left"/>
        <w:rPr>
          <w:rFonts w:ascii="Times New Roman" w:eastAsia="Times New Roman" w:hAnsi="Times New Roman" w:cs="Times New Roman"/>
          <w:b/>
          <w:sz w:val="28"/>
          <w:szCs w:val="28"/>
          <w:lang w:eastAsia="pl-PL"/>
        </w:rPr>
      </w:pPr>
      <w:r w:rsidRPr="00B9506C"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  <w:br w:type="page"/>
      </w:r>
      <w:r w:rsidRPr="00B9506C">
        <w:rPr>
          <w:rFonts w:ascii="Times New Roman" w:eastAsia="Times New Roman" w:hAnsi="Times New Roman" w:cs="Times New Roman"/>
          <w:b/>
          <w:sz w:val="28"/>
          <w:szCs w:val="28"/>
          <w:lang w:eastAsia="pl-PL"/>
        </w:rPr>
        <w:lastRenderedPageBreak/>
        <w:t>I.</w:t>
      </w:r>
      <w:r w:rsidRPr="00B9506C">
        <w:rPr>
          <w:rFonts w:ascii="Times New Roman" w:eastAsia="Times New Roman" w:hAnsi="Times New Roman" w:cs="Times New Roman"/>
          <w:b/>
          <w:sz w:val="28"/>
          <w:szCs w:val="28"/>
          <w:lang w:eastAsia="pl-PL"/>
        </w:rPr>
        <w:tab/>
        <w:t>Opis techniczny</w:t>
      </w:r>
    </w:p>
    <w:p w:rsidR="00B9506C" w:rsidRPr="00B9506C" w:rsidRDefault="00B9506C" w:rsidP="00B9506C">
      <w:pPr>
        <w:spacing w:after="0" w:line="240" w:lineRule="auto"/>
        <w:jc w:val="left"/>
        <w:rPr>
          <w:rFonts w:ascii="Times New Roman" w:eastAsia="Times New Roman" w:hAnsi="Times New Roman" w:cs="Times New Roman"/>
          <w:sz w:val="20"/>
          <w:szCs w:val="24"/>
          <w:u w:val="single"/>
          <w:lang w:eastAsia="pl-PL"/>
        </w:rPr>
      </w:pPr>
    </w:p>
    <w:p w:rsidR="00B9506C" w:rsidRPr="00B9506C" w:rsidRDefault="00B9506C" w:rsidP="00B9506C">
      <w:pPr>
        <w:spacing w:after="0" w:line="240" w:lineRule="auto"/>
        <w:jc w:val="left"/>
        <w:rPr>
          <w:rFonts w:ascii="Times New Roman" w:eastAsia="Times New Roman" w:hAnsi="Times New Roman" w:cs="Times New Roman"/>
          <w:sz w:val="20"/>
          <w:szCs w:val="24"/>
          <w:u w:val="single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4"/>
          <w:u w:val="single"/>
          <w:lang w:eastAsia="pl-PL"/>
        </w:rPr>
        <w:t>SPIS TREŚCI:</w:t>
      </w:r>
    </w:p>
    <w:p w:rsidR="00B9506C" w:rsidRPr="00B9506C" w:rsidRDefault="00B9506C" w:rsidP="00B9506C">
      <w:pPr>
        <w:spacing w:after="0" w:line="240" w:lineRule="auto"/>
        <w:jc w:val="left"/>
        <w:rPr>
          <w:rFonts w:ascii="Times New Roman" w:eastAsia="Times New Roman" w:hAnsi="Times New Roman" w:cs="Times New Roman"/>
          <w:color w:val="FF00FF"/>
          <w:sz w:val="20"/>
          <w:szCs w:val="24"/>
          <w:u w:val="single"/>
          <w:lang w:eastAsia="pl-PL"/>
        </w:rPr>
      </w:pPr>
    </w:p>
    <w:p w:rsidR="00B9506C" w:rsidRPr="00B9506C" w:rsidRDefault="00B9506C" w:rsidP="00B9506C">
      <w:pPr>
        <w:tabs>
          <w:tab w:val="left" w:pos="567"/>
          <w:tab w:val="right" w:pos="9070"/>
        </w:tabs>
        <w:spacing w:after="100"/>
        <w:jc w:val="left"/>
        <w:rPr>
          <w:rFonts w:ascii="Aptos" w:eastAsia="Times New Roman" w:hAnsi="Aptos" w:cs="Times New Roman"/>
          <w:noProof/>
          <w:kern w:val="2"/>
          <w:szCs w:val="24"/>
          <w:lang w:eastAsia="pl-PL"/>
        </w:rPr>
      </w:pPr>
      <w:r w:rsidRPr="00B9506C">
        <w:rPr>
          <w:rFonts w:ascii="Times New Roman" w:eastAsia="Times New Roman" w:hAnsi="Times New Roman" w:cs="Times New Roman"/>
          <w:b/>
          <w:noProof/>
          <w:color w:val="FF00FF"/>
          <w:sz w:val="22"/>
        </w:rPr>
        <w:fldChar w:fldCharType="begin"/>
      </w:r>
      <w:r w:rsidRPr="00B9506C">
        <w:rPr>
          <w:rFonts w:ascii="Times New Roman" w:eastAsia="Times New Roman" w:hAnsi="Times New Roman" w:cs="Times New Roman"/>
          <w:b/>
          <w:noProof/>
          <w:color w:val="FF00FF"/>
          <w:sz w:val="22"/>
        </w:rPr>
        <w:instrText xml:space="preserve"> TOC \o "1-3" \h \z \u </w:instrText>
      </w:r>
      <w:r w:rsidRPr="00B9506C">
        <w:rPr>
          <w:rFonts w:ascii="Times New Roman" w:eastAsia="Times New Roman" w:hAnsi="Times New Roman" w:cs="Times New Roman"/>
          <w:b/>
          <w:noProof/>
          <w:color w:val="FF00FF"/>
          <w:sz w:val="22"/>
        </w:rPr>
        <w:fldChar w:fldCharType="separate"/>
      </w:r>
      <w:hyperlink w:anchor="_Toc171930434" w:history="1">
        <w:r w:rsidRPr="00B9506C">
          <w:rPr>
            <w:rFonts w:ascii="Times New Roman" w:eastAsia="Times New Roman" w:hAnsi="Times New Roman" w:cs="Times New Roman"/>
            <w:b/>
            <w:noProof/>
            <w:sz w:val="22"/>
          </w:rPr>
          <w:t>1.</w:t>
        </w:r>
        <w:r w:rsidRPr="00B9506C">
          <w:rPr>
            <w:rFonts w:ascii="Aptos" w:eastAsia="Times New Roman" w:hAnsi="Aptos" w:cs="Times New Roman"/>
            <w:noProof/>
            <w:kern w:val="2"/>
            <w:szCs w:val="24"/>
            <w:lang w:eastAsia="pl-PL"/>
          </w:rPr>
          <w:tab/>
        </w:r>
        <w:r w:rsidRPr="00B9506C">
          <w:rPr>
            <w:rFonts w:ascii="Times New Roman" w:eastAsia="Times New Roman" w:hAnsi="Times New Roman" w:cs="Times New Roman"/>
            <w:b/>
            <w:noProof/>
            <w:sz w:val="22"/>
          </w:rPr>
          <w:t>Podstawa opracowania</w:t>
        </w:r>
        <w:r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tab/>
        </w:r>
        <w:r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fldChar w:fldCharType="begin"/>
        </w:r>
        <w:r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instrText xml:space="preserve"> PAGEREF _Toc171930434 \h </w:instrText>
        </w:r>
        <w:r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</w:r>
        <w:r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fldChar w:fldCharType="separate"/>
        </w:r>
        <w:r w:rsidR="00A40CC5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t>5</w:t>
        </w:r>
        <w:r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fldChar w:fldCharType="end"/>
        </w:r>
      </w:hyperlink>
    </w:p>
    <w:p w:rsidR="00B9506C" w:rsidRPr="00B9506C" w:rsidRDefault="00872681" w:rsidP="00B9506C">
      <w:pPr>
        <w:tabs>
          <w:tab w:val="left" w:pos="567"/>
          <w:tab w:val="right" w:pos="9070"/>
        </w:tabs>
        <w:spacing w:after="100"/>
        <w:jc w:val="left"/>
        <w:rPr>
          <w:rFonts w:ascii="Aptos" w:eastAsia="Times New Roman" w:hAnsi="Aptos" w:cs="Times New Roman"/>
          <w:noProof/>
          <w:kern w:val="2"/>
          <w:szCs w:val="24"/>
          <w:lang w:eastAsia="pl-PL"/>
        </w:rPr>
      </w:pPr>
      <w:hyperlink w:anchor="_Toc171930435" w:history="1">
        <w:r w:rsidR="00B9506C" w:rsidRPr="00B9506C">
          <w:rPr>
            <w:rFonts w:ascii="Times New Roman" w:eastAsia="Times New Roman" w:hAnsi="Times New Roman" w:cs="Times New Roman"/>
            <w:b/>
            <w:noProof/>
            <w:sz w:val="22"/>
          </w:rPr>
          <w:t>2.</w:t>
        </w:r>
        <w:r w:rsidR="00B9506C" w:rsidRPr="00B9506C">
          <w:rPr>
            <w:rFonts w:ascii="Aptos" w:eastAsia="Times New Roman" w:hAnsi="Aptos" w:cs="Times New Roman"/>
            <w:noProof/>
            <w:kern w:val="2"/>
            <w:szCs w:val="24"/>
            <w:lang w:eastAsia="pl-PL"/>
          </w:rPr>
          <w:tab/>
        </w:r>
        <w:r w:rsidR="00B9506C" w:rsidRPr="00B9506C">
          <w:rPr>
            <w:rFonts w:ascii="Times New Roman" w:eastAsia="Times New Roman" w:hAnsi="Times New Roman" w:cs="Times New Roman"/>
            <w:b/>
            <w:noProof/>
            <w:sz w:val="22"/>
          </w:rPr>
          <w:t>Przedmiot i zakres opracowania</w:t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tab/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fldChar w:fldCharType="begin"/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instrText xml:space="preserve"> PAGEREF _Toc171930435 \h </w:instrText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fldChar w:fldCharType="separate"/>
        </w:r>
        <w:r w:rsidR="00A40CC5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t>5</w:t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fldChar w:fldCharType="end"/>
        </w:r>
      </w:hyperlink>
    </w:p>
    <w:p w:rsidR="00B9506C" w:rsidRPr="00B9506C" w:rsidRDefault="00872681" w:rsidP="00B9506C">
      <w:pPr>
        <w:tabs>
          <w:tab w:val="left" w:pos="567"/>
          <w:tab w:val="right" w:pos="9070"/>
        </w:tabs>
        <w:spacing w:after="100"/>
        <w:jc w:val="left"/>
        <w:rPr>
          <w:rFonts w:ascii="Aptos" w:eastAsia="Times New Roman" w:hAnsi="Aptos" w:cs="Times New Roman"/>
          <w:noProof/>
          <w:kern w:val="2"/>
          <w:szCs w:val="24"/>
          <w:lang w:eastAsia="pl-PL"/>
        </w:rPr>
      </w:pPr>
      <w:hyperlink w:anchor="_Toc171930436" w:history="1">
        <w:r w:rsidR="00B9506C" w:rsidRPr="00B9506C">
          <w:rPr>
            <w:rFonts w:ascii="Times New Roman" w:eastAsia="Times New Roman" w:hAnsi="Times New Roman" w:cs="Times New Roman"/>
            <w:b/>
            <w:noProof/>
            <w:sz w:val="22"/>
          </w:rPr>
          <w:t>3.</w:t>
        </w:r>
        <w:r w:rsidR="00B9506C" w:rsidRPr="00B9506C">
          <w:rPr>
            <w:rFonts w:ascii="Aptos" w:eastAsia="Times New Roman" w:hAnsi="Aptos" w:cs="Times New Roman"/>
            <w:noProof/>
            <w:kern w:val="2"/>
            <w:szCs w:val="24"/>
            <w:lang w:eastAsia="pl-PL"/>
          </w:rPr>
          <w:tab/>
        </w:r>
        <w:r w:rsidR="00B9506C" w:rsidRPr="00B9506C">
          <w:rPr>
            <w:rFonts w:ascii="Times New Roman" w:eastAsia="Times New Roman" w:hAnsi="Times New Roman" w:cs="Times New Roman"/>
            <w:b/>
            <w:noProof/>
            <w:sz w:val="22"/>
          </w:rPr>
          <w:t>Opis warunków gruntowych</w:t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tab/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fldChar w:fldCharType="begin"/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instrText xml:space="preserve"> PAGEREF _Toc171930436 \h </w:instrText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fldChar w:fldCharType="separate"/>
        </w:r>
        <w:r w:rsidR="00A40CC5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t>5</w:t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fldChar w:fldCharType="end"/>
        </w:r>
      </w:hyperlink>
    </w:p>
    <w:p w:rsidR="00B9506C" w:rsidRPr="00B9506C" w:rsidRDefault="00872681" w:rsidP="00B9506C">
      <w:pPr>
        <w:tabs>
          <w:tab w:val="left" w:pos="567"/>
          <w:tab w:val="right" w:pos="9070"/>
        </w:tabs>
        <w:spacing w:after="100"/>
        <w:jc w:val="left"/>
        <w:rPr>
          <w:rFonts w:ascii="Aptos" w:eastAsia="Times New Roman" w:hAnsi="Aptos" w:cs="Times New Roman"/>
          <w:noProof/>
          <w:kern w:val="2"/>
          <w:szCs w:val="24"/>
          <w:lang w:eastAsia="pl-PL"/>
        </w:rPr>
      </w:pPr>
      <w:hyperlink w:anchor="_Toc171930437" w:history="1">
        <w:r w:rsidR="00B9506C" w:rsidRPr="00B9506C">
          <w:rPr>
            <w:rFonts w:ascii="Times New Roman" w:eastAsia="Times New Roman" w:hAnsi="Times New Roman" w:cs="Times New Roman"/>
            <w:b/>
            <w:noProof/>
            <w:sz w:val="22"/>
          </w:rPr>
          <w:t>4.</w:t>
        </w:r>
        <w:r w:rsidR="00B9506C" w:rsidRPr="00B9506C">
          <w:rPr>
            <w:rFonts w:ascii="Aptos" w:eastAsia="Times New Roman" w:hAnsi="Aptos" w:cs="Times New Roman"/>
            <w:noProof/>
            <w:kern w:val="2"/>
            <w:szCs w:val="24"/>
            <w:lang w:eastAsia="pl-PL"/>
          </w:rPr>
          <w:tab/>
        </w:r>
        <w:r w:rsidR="00B9506C" w:rsidRPr="00B9506C">
          <w:rPr>
            <w:rFonts w:ascii="Times New Roman" w:eastAsia="Times New Roman" w:hAnsi="Times New Roman" w:cs="Times New Roman"/>
            <w:b/>
            <w:noProof/>
            <w:sz w:val="22"/>
          </w:rPr>
          <w:t>Charakterystyka obiektu</w:t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tab/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fldChar w:fldCharType="begin"/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instrText xml:space="preserve"> PAGEREF _Toc171930437 \h </w:instrText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fldChar w:fldCharType="separate"/>
        </w:r>
        <w:r w:rsidR="00A40CC5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t>5</w:t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fldChar w:fldCharType="end"/>
        </w:r>
      </w:hyperlink>
    </w:p>
    <w:p w:rsidR="00B9506C" w:rsidRPr="00B9506C" w:rsidRDefault="00872681" w:rsidP="00B9506C">
      <w:pPr>
        <w:tabs>
          <w:tab w:val="left" w:pos="567"/>
          <w:tab w:val="right" w:pos="9070"/>
        </w:tabs>
        <w:spacing w:after="100"/>
        <w:jc w:val="left"/>
        <w:rPr>
          <w:rFonts w:ascii="Aptos" w:eastAsia="Times New Roman" w:hAnsi="Aptos" w:cs="Times New Roman"/>
          <w:noProof/>
          <w:kern w:val="2"/>
          <w:szCs w:val="24"/>
          <w:lang w:eastAsia="pl-PL"/>
        </w:rPr>
      </w:pPr>
      <w:hyperlink w:anchor="_Toc171930438" w:history="1">
        <w:r w:rsidR="00B9506C" w:rsidRPr="00B9506C">
          <w:rPr>
            <w:rFonts w:ascii="Times New Roman" w:eastAsia="Times New Roman" w:hAnsi="Times New Roman" w:cs="Times New Roman"/>
            <w:b/>
            <w:noProof/>
            <w:sz w:val="22"/>
          </w:rPr>
          <w:t>5.</w:t>
        </w:r>
        <w:r w:rsidR="00B9506C" w:rsidRPr="00B9506C">
          <w:rPr>
            <w:rFonts w:ascii="Aptos" w:eastAsia="Times New Roman" w:hAnsi="Aptos" w:cs="Times New Roman"/>
            <w:noProof/>
            <w:kern w:val="2"/>
            <w:szCs w:val="24"/>
            <w:lang w:eastAsia="pl-PL"/>
          </w:rPr>
          <w:tab/>
        </w:r>
        <w:r w:rsidR="00B9506C" w:rsidRPr="00B9506C">
          <w:rPr>
            <w:rFonts w:ascii="Times New Roman" w:eastAsia="Times New Roman" w:hAnsi="Times New Roman" w:cs="Times New Roman"/>
            <w:b/>
            <w:noProof/>
            <w:sz w:val="22"/>
          </w:rPr>
          <w:t>Omówienie obliczeń statyczno-wytrzymałościowych</w:t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tab/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fldChar w:fldCharType="begin"/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instrText xml:space="preserve"> PAGEREF _Toc171930438 \h </w:instrText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fldChar w:fldCharType="separate"/>
        </w:r>
        <w:r w:rsidR="00A40CC5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t>5</w:t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fldChar w:fldCharType="end"/>
        </w:r>
      </w:hyperlink>
    </w:p>
    <w:p w:rsidR="00B9506C" w:rsidRPr="00B9506C" w:rsidRDefault="00872681" w:rsidP="00B9506C">
      <w:pPr>
        <w:tabs>
          <w:tab w:val="left" w:pos="567"/>
          <w:tab w:val="right" w:pos="9070"/>
        </w:tabs>
        <w:spacing w:after="100"/>
        <w:jc w:val="left"/>
        <w:rPr>
          <w:rFonts w:ascii="Aptos" w:eastAsia="Times New Roman" w:hAnsi="Aptos" w:cs="Times New Roman"/>
          <w:noProof/>
          <w:kern w:val="2"/>
          <w:szCs w:val="24"/>
          <w:lang w:eastAsia="pl-PL"/>
        </w:rPr>
      </w:pPr>
      <w:hyperlink w:anchor="_Toc171930439" w:history="1">
        <w:r w:rsidR="00B9506C" w:rsidRPr="00B9506C">
          <w:rPr>
            <w:rFonts w:ascii="Times New Roman" w:eastAsia="Times New Roman" w:hAnsi="Times New Roman" w:cs="Times New Roman"/>
            <w:b/>
            <w:noProof/>
            <w:sz w:val="22"/>
          </w:rPr>
          <w:t>6.</w:t>
        </w:r>
        <w:r w:rsidR="00B9506C" w:rsidRPr="00B9506C">
          <w:rPr>
            <w:rFonts w:ascii="Aptos" w:eastAsia="Times New Roman" w:hAnsi="Aptos" w:cs="Times New Roman"/>
            <w:noProof/>
            <w:kern w:val="2"/>
            <w:szCs w:val="24"/>
            <w:lang w:eastAsia="pl-PL"/>
          </w:rPr>
          <w:tab/>
        </w:r>
        <w:r w:rsidR="00B9506C" w:rsidRPr="00B9506C">
          <w:rPr>
            <w:rFonts w:ascii="Times New Roman" w:eastAsia="Times New Roman" w:hAnsi="Times New Roman" w:cs="Times New Roman"/>
            <w:b/>
            <w:noProof/>
            <w:sz w:val="22"/>
          </w:rPr>
          <w:t>Rozwiązanie konstrukcyjne</w:t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tab/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fldChar w:fldCharType="begin"/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instrText xml:space="preserve"> PAGEREF _Toc171930439 \h </w:instrText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fldChar w:fldCharType="separate"/>
        </w:r>
        <w:r w:rsidR="00A40CC5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t>6</w:t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fldChar w:fldCharType="end"/>
        </w:r>
      </w:hyperlink>
    </w:p>
    <w:p w:rsidR="00B9506C" w:rsidRPr="00B9506C" w:rsidRDefault="00872681" w:rsidP="00B9506C">
      <w:pPr>
        <w:tabs>
          <w:tab w:val="left" w:pos="993"/>
          <w:tab w:val="right" w:leader="dot" w:pos="9072"/>
        </w:tabs>
        <w:spacing w:after="100"/>
        <w:ind w:left="992" w:right="567" w:hanging="771"/>
        <w:jc w:val="left"/>
        <w:rPr>
          <w:rFonts w:ascii="Aptos" w:eastAsia="Times New Roman" w:hAnsi="Aptos" w:cs="Times New Roman"/>
          <w:noProof/>
          <w:kern w:val="2"/>
          <w:szCs w:val="24"/>
          <w:lang w:eastAsia="pl-PL"/>
        </w:rPr>
      </w:pPr>
      <w:hyperlink w:anchor="_Toc171930440" w:history="1">
        <w:r w:rsidR="00B9506C" w:rsidRPr="00B9506C">
          <w:rPr>
            <w:rFonts w:ascii="Times New Roman" w:eastAsia="Times New Roman" w:hAnsi="Times New Roman" w:cs="Times New Roman"/>
            <w:noProof/>
            <w:sz w:val="22"/>
          </w:rPr>
          <w:t>6.1</w:t>
        </w:r>
        <w:r w:rsidR="00B9506C" w:rsidRPr="00B9506C">
          <w:rPr>
            <w:rFonts w:ascii="Aptos" w:eastAsia="Times New Roman" w:hAnsi="Aptos" w:cs="Times New Roman"/>
            <w:noProof/>
            <w:kern w:val="2"/>
            <w:szCs w:val="24"/>
            <w:lang w:eastAsia="pl-PL"/>
          </w:rPr>
          <w:tab/>
        </w:r>
        <w:r w:rsidR="00B9506C" w:rsidRPr="00B9506C">
          <w:rPr>
            <w:rFonts w:ascii="Times New Roman" w:eastAsia="Times New Roman" w:hAnsi="Times New Roman" w:cs="Times New Roman"/>
            <w:noProof/>
            <w:sz w:val="22"/>
          </w:rPr>
          <w:t>Pale</w:t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  <w:tab/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  <w:fldChar w:fldCharType="begin"/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  <w:instrText xml:space="preserve"> PAGEREF _Toc171930440 \h </w:instrText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  <w:fldChar w:fldCharType="separate"/>
        </w:r>
        <w:r w:rsidR="00A40CC5">
          <w:rPr>
            <w:rFonts w:ascii="Times New Roman" w:eastAsia="Times New Roman" w:hAnsi="Times New Roman" w:cs="Times New Roman"/>
            <w:noProof/>
            <w:webHidden/>
            <w:sz w:val="22"/>
          </w:rPr>
          <w:t>6</w:t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  <w:fldChar w:fldCharType="end"/>
        </w:r>
      </w:hyperlink>
    </w:p>
    <w:p w:rsidR="00B9506C" w:rsidRPr="00B9506C" w:rsidRDefault="00872681" w:rsidP="00B9506C">
      <w:pPr>
        <w:tabs>
          <w:tab w:val="left" w:pos="993"/>
          <w:tab w:val="right" w:leader="dot" w:pos="9072"/>
        </w:tabs>
        <w:spacing w:after="100"/>
        <w:ind w:left="992" w:right="567" w:hanging="771"/>
        <w:jc w:val="left"/>
        <w:rPr>
          <w:rFonts w:ascii="Aptos" w:eastAsia="Times New Roman" w:hAnsi="Aptos" w:cs="Times New Roman"/>
          <w:noProof/>
          <w:kern w:val="2"/>
          <w:szCs w:val="24"/>
          <w:lang w:eastAsia="pl-PL"/>
        </w:rPr>
      </w:pPr>
      <w:hyperlink w:anchor="_Toc171930441" w:history="1">
        <w:r w:rsidR="00B9506C" w:rsidRPr="00B9506C">
          <w:rPr>
            <w:rFonts w:ascii="Times New Roman" w:eastAsia="Times New Roman" w:hAnsi="Times New Roman" w:cs="Times New Roman"/>
            <w:noProof/>
            <w:sz w:val="22"/>
          </w:rPr>
          <w:t>6.2</w:t>
        </w:r>
        <w:r w:rsidR="00B9506C" w:rsidRPr="00B9506C">
          <w:rPr>
            <w:rFonts w:ascii="Aptos" w:eastAsia="Times New Roman" w:hAnsi="Aptos" w:cs="Times New Roman"/>
            <w:noProof/>
            <w:kern w:val="2"/>
            <w:szCs w:val="24"/>
            <w:lang w:eastAsia="pl-PL"/>
          </w:rPr>
          <w:tab/>
        </w:r>
        <w:r w:rsidR="00B9506C" w:rsidRPr="00B9506C">
          <w:rPr>
            <w:rFonts w:ascii="Times New Roman" w:eastAsia="Times New Roman" w:hAnsi="Times New Roman" w:cs="Times New Roman"/>
            <w:noProof/>
            <w:sz w:val="22"/>
          </w:rPr>
          <w:t>Płyta żelbetowa</w:t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  <w:tab/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  <w:fldChar w:fldCharType="begin"/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  <w:instrText xml:space="preserve"> PAGEREF _Toc171930441 \h </w:instrText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  <w:fldChar w:fldCharType="separate"/>
        </w:r>
        <w:r w:rsidR="00A40CC5">
          <w:rPr>
            <w:rFonts w:ascii="Times New Roman" w:eastAsia="Times New Roman" w:hAnsi="Times New Roman" w:cs="Times New Roman"/>
            <w:noProof/>
            <w:webHidden/>
            <w:sz w:val="22"/>
          </w:rPr>
          <w:t>6</w:t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  <w:fldChar w:fldCharType="end"/>
        </w:r>
      </w:hyperlink>
    </w:p>
    <w:p w:rsidR="00B9506C" w:rsidRPr="00B9506C" w:rsidRDefault="00872681" w:rsidP="00B9506C">
      <w:pPr>
        <w:tabs>
          <w:tab w:val="left" w:pos="993"/>
          <w:tab w:val="right" w:leader="dot" w:pos="9072"/>
        </w:tabs>
        <w:spacing w:after="100"/>
        <w:ind w:left="992" w:right="567" w:hanging="771"/>
        <w:jc w:val="left"/>
        <w:rPr>
          <w:rFonts w:ascii="Aptos" w:eastAsia="Times New Roman" w:hAnsi="Aptos" w:cs="Times New Roman"/>
          <w:noProof/>
          <w:kern w:val="2"/>
          <w:szCs w:val="24"/>
          <w:lang w:eastAsia="pl-PL"/>
        </w:rPr>
      </w:pPr>
      <w:hyperlink w:anchor="_Toc171930442" w:history="1">
        <w:r w:rsidR="00B9506C" w:rsidRPr="00B9506C">
          <w:rPr>
            <w:rFonts w:ascii="Times New Roman" w:eastAsia="Times New Roman" w:hAnsi="Times New Roman" w:cs="Times New Roman"/>
            <w:noProof/>
            <w:sz w:val="22"/>
          </w:rPr>
          <w:t>6.3</w:t>
        </w:r>
        <w:r w:rsidR="00B9506C" w:rsidRPr="00B9506C">
          <w:rPr>
            <w:rFonts w:ascii="Aptos" w:eastAsia="Times New Roman" w:hAnsi="Aptos" w:cs="Times New Roman"/>
            <w:noProof/>
            <w:kern w:val="2"/>
            <w:szCs w:val="24"/>
            <w:lang w:eastAsia="pl-PL"/>
          </w:rPr>
          <w:tab/>
        </w:r>
        <w:r w:rsidR="00B9506C" w:rsidRPr="00B9506C">
          <w:rPr>
            <w:rFonts w:ascii="Times New Roman" w:eastAsia="Times New Roman" w:hAnsi="Times New Roman" w:cs="Times New Roman"/>
            <w:noProof/>
            <w:sz w:val="22"/>
          </w:rPr>
          <w:t>Platforma robocza</w:t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  <w:tab/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  <w:fldChar w:fldCharType="begin"/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  <w:instrText xml:space="preserve"> PAGEREF _Toc171930442 \h </w:instrText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  <w:fldChar w:fldCharType="separate"/>
        </w:r>
        <w:r w:rsidR="00A40CC5">
          <w:rPr>
            <w:rFonts w:ascii="Times New Roman" w:eastAsia="Times New Roman" w:hAnsi="Times New Roman" w:cs="Times New Roman"/>
            <w:noProof/>
            <w:webHidden/>
            <w:sz w:val="22"/>
          </w:rPr>
          <w:t>6</w:t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  <w:fldChar w:fldCharType="end"/>
        </w:r>
      </w:hyperlink>
    </w:p>
    <w:p w:rsidR="00B9506C" w:rsidRPr="00B9506C" w:rsidRDefault="00872681" w:rsidP="00B9506C">
      <w:pPr>
        <w:tabs>
          <w:tab w:val="left" w:pos="567"/>
          <w:tab w:val="right" w:pos="9070"/>
        </w:tabs>
        <w:spacing w:after="100"/>
        <w:jc w:val="left"/>
        <w:rPr>
          <w:rFonts w:ascii="Aptos" w:eastAsia="Times New Roman" w:hAnsi="Aptos" w:cs="Times New Roman"/>
          <w:noProof/>
          <w:kern w:val="2"/>
          <w:szCs w:val="24"/>
          <w:lang w:eastAsia="pl-PL"/>
        </w:rPr>
      </w:pPr>
      <w:hyperlink w:anchor="_Toc171930443" w:history="1">
        <w:r w:rsidR="00B9506C" w:rsidRPr="00B9506C">
          <w:rPr>
            <w:rFonts w:ascii="Times New Roman" w:eastAsia="Times New Roman" w:hAnsi="Times New Roman" w:cs="Times New Roman"/>
            <w:b/>
            <w:noProof/>
            <w:sz w:val="22"/>
          </w:rPr>
          <w:t>7.</w:t>
        </w:r>
        <w:r w:rsidR="00B9506C" w:rsidRPr="00B9506C">
          <w:rPr>
            <w:rFonts w:ascii="Aptos" w:eastAsia="Times New Roman" w:hAnsi="Aptos" w:cs="Times New Roman"/>
            <w:noProof/>
            <w:kern w:val="2"/>
            <w:szCs w:val="24"/>
            <w:lang w:eastAsia="pl-PL"/>
          </w:rPr>
          <w:tab/>
        </w:r>
        <w:r w:rsidR="00B9506C" w:rsidRPr="00B9506C">
          <w:rPr>
            <w:rFonts w:ascii="Times New Roman" w:eastAsia="Times New Roman" w:hAnsi="Times New Roman" w:cs="Times New Roman"/>
            <w:b/>
            <w:noProof/>
            <w:sz w:val="22"/>
          </w:rPr>
          <w:t>Technologia wykonania fundamentów palowych</w:t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tab/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fldChar w:fldCharType="begin"/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instrText xml:space="preserve"> PAGEREF _Toc171930443 \h </w:instrText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fldChar w:fldCharType="separate"/>
        </w:r>
        <w:r w:rsidR="00A40CC5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t>8</w:t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fldChar w:fldCharType="end"/>
        </w:r>
      </w:hyperlink>
    </w:p>
    <w:p w:rsidR="00B9506C" w:rsidRPr="00B9506C" w:rsidRDefault="00872681" w:rsidP="00B9506C">
      <w:pPr>
        <w:tabs>
          <w:tab w:val="left" w:pos="993"/>
          <w:tab w:val="right" w:leader="dot" w:pos="9072"/>
        </w:tabs>
        <w:spacing w:after="100"/>
        <w:ind w:left="992" w:right="567" w:hanging="771"/>
        <w:jc w:val="left"/>
        <w:rPr>
          <w:rFonts w:ascii="Aptos" w:eastAsia="Times New Roman" w:hAnsi="Aptos" w:cs="Times New Roman"/>
          <w:noProof/>
          <w:kern w:val="2"/>
          <w:szCs w:val="24"/>
          <w:lang w:eastAsia="pl-PL"/>
        </w:rPr>
      </w:pPr>
      <w:hyperlink w:anchor="_Toc171930444" w:history="1">
        <w:r w:rsidR="00B9506C" w:rsidRPr="00B9506C">
          <w:rPr>
            <w:rFonts w:ascii="Times New Roman" w:eastAsia="Times New Roman" w:hAnsi="Times New Roman" w:cs="Times New Roman"/>
            <w:noProof/>
            <w:sz w:val="22"/>
          </w:rPr>
          <w:t>7.1</w:t>
        </w:r>
        <w:r w:rsidR="00B9506C" w:rsidRPr="00B9506C">
          <w:rPr>
            <w:rFonts w:ascii="Aptos" w:eastAsia="Times New Roman" w:hAnsi="Aptos" w:cs="Times New Roman"/>
            <w:noProof/>
            <w:kern w:val="2"/>
            <w:szCs w:val="24"/>
            <w:lang w:eastAsia="pl-PL"/>
          </w:rPr>
          <w:tab/>
        </w:r>
        <w:r w:rsidR="00B9506C" w:rsidRPr="00B9506C">
          <w:rPr>
            <w:rFonts w:ascii="Times New Roman" w:eastAsia="Times New Roman" w:hAnsi="Times New Roman" w:cs="Times New Roman"/>
            <w:noProof/>
            <w:sz w:val="22"/>
          </w:rPr>
          <w:t>Kolejność robót</w:t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  <w:tab/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  <w:fldChar w:fldCharType="begin"/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  <w:instrText xml:space="preserve"> PAGEREF _Toc171930444 \h </w:instrText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  <w:fldChar w:fldCharType="separate"/>
        </w:r>
        <w:r w:rsidR="00A40CC5">
          <w:rPr>
            <w:rFonts w:ascii="Times New Roman" w:eastAsia="Times New Roman" w:hAnsi="Times New Roman" w:cs="Times New Roman"/>
            <w:noProof/>
            <w:webHidden/>
            <w:sz w:val="22"/>
          </w:rPr>
          <w:t>8</w:t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  <w:fldChar w:fldCharType="end"/>
        </w:r>
      </w:hyperlink>
    </w:p>
    <w:p w:rsidR="00B9506C" w:rsidRPr="00B9506C" w:rsidRDefault="00872681" w:rsidP="00B9506C">
      <w:pPr>
        <w:tabs>
          <w:tab w:val="left" w:pos="993"/>
          <w:tab w:val="right" w:leader="dot" w:pos="9072"/>
        </w:tabs>
        <w:spacing w:after="100"/>
        <w:ind w:left="992" w:right="567" w:hanging="771"/>
        <w:jc w:val="left"/>
        <w:rPr>
          <w:rFonts w:ascii="Aptos" w:eastAsia="Times New Roman" w:hAnsi="Aptos" w:cs="Times New Roman"/>
          <w:noProof/>
          <w:kern w:val="2"/>
          <w:szCs w:val="24"/>
          <w:lang w:eastAsia="pl-PL"/>
        </w:rPr>
      </w:pPr>
      <w:hyperlink w:anchor="_Toc171930445" w:history="1">
        <w:r w:rsidR="00B9506C" w:rsidRPr="00B9506C">
          <w:rPr>
            <w:rFonts w:ascii="Times New Roman" w:eastAsia="Times New Roman" w:hAnsi="Times New Roman" w:cs="Times New Roman"/>
            <w:noProof/>
            <w:sz w:val="22"/>
          </w:rPr>
          <w:t>7.2</w:t>
        </w:r>
        <w:r w:rsidR="00B9506C" w:rsidRPr="00B9506C">
          <w:rPr>
            <w:rFonts w:ascii="Aptos" w:eastAsia="Times New Roman" w:hAnsi="Aptos" w:cs="Times New Roman"/>
            <w:noProof/>
            <w:kern w:val="2"/>
            <w:szCs w:val="24"/>
            <w:lang w:eastAsia="pl-PL"/>
          </w:rPr>
          <w:tab/>
        </w:r>
        <w:r w:rsidR="00B9506C" w:rsidRPr="00B9506C">
          <w:rPr>
            <w:rFonts w:ascii="Times New Roman" w:eastAsia="Times New Roman" w:hAnsi="Times New Roman" w:cs="Times New Roman"/>
            <w:noProof/>
            <w:sz w:val="22"/>
          </w:rPr>
          <w:t>Szczegółowy opis proponowanych rozwiązań</w:t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  <w:tab/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  <w:fldChar w:fldCharType="begin"/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  <w:instrText xml:space="preserve"> PAGEREF _Toc171930445 \h </w:instrText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  <w:fldChar w:fldCharType="separate"/>
        </w:r>
        <w:r w:rsidR="00A40CC5">
          <w:rPr>
            <w:rFonts w:ascii="Times New Roman" w:eastAsia="Times New Roman" w:hAnsi="Times New Roman" w:cs="Times New Roman"/>
            <w:noProof/>
            <w:webHidden/>
            <w:sz w:val="22"/>
          </w:rPr>
          <w:t>8</w:t>
        </w:r>
        <w:r w:rsidR="00B9506C" w:rsidRPr="00B9506C">
          <w:rPr>
            <w:rFonts w:ascii="Times New Roman" w:eastAsia="Times New Roman" w:hAnsi="Times New Roman" w:cs="Times New Roman"/>
            <w:noProof/>
            <w:webHidden/>
            <w:sz w:val="22"/>
          </w:rPr>
          <w:fldChar w:fldCharType="end"/>
        </w:r>
      </w:hyperlink>
    </w:p>
    <w:p w:rsidR="00B9506C" w:rsidRPr="00B9506C" w:rsidRDefault="00872681" w:rsidP="00B9506C">
      <w:pPr>
        <w:tabs>
          <w:tab w:val="left" w:pos="567"/>
          <w:tab w:val="right" w:pos="9070"/>
        </w:tabs>
        <w:spacing w:after="100"/>
        <w:jc w:val="left"/>
        <w:rPr>
          <w:rFonts w:ascii="Aptos" w:eastAsia="Times New Roman" w:hAnsi="Aptos" w:cs="Times New Roman"/>
          <w:noProof/>
          <w:kern w:val="2"/>
          <w:szCs w:val="24"/>
          <w:lang w:eastAsia="pl-PL"/>
        </w:rPr>
      </w:pPr>
      <w:hyperlink w:anchor="_Toc171930446" w:history="1">
        <w:r w:rsidR="00B9506C" w:rsidRPr="00B9506C">
          <w:rPr>
            <w:rFonts w:ascii="Times New Roman" w:eastAsia="Times New Roman" w:hAnsi="Times New Roman" w:cs="Times New Roman"/>
            <w:b/>
            <w:noProof/>
            <w:sz w:val="22"/>
          </w:rPr>
          <w:t>8.</w:t>
        </w:r>
        <w:r w:rsidR="00B9506C" w:rsidRPr="00B9506C">
          <w:rPr>
            <w:rFonts w:ascii="Aptos" w:eastAsia="Times New Roman" w:hAnsi="Aptos" w:cs="Times New Roman"/>
            <w:noProof/>
            <w:kern w:val="2"/>
            <w:szCs w:val="24"/>
            <w:lang w:eastAsia="pl-PL"/>
          </w:rPr>
          <w:tab/>
        </w:r>
        <w:r w:rsidR="00B9506C" w:rsidRPr="00B9506C">
          <w:rPr>
            <w:rFonts w:ascii="Times New Roman" w:eastAsia="Times New Roman" w:hAnsi="Times New Roman" w:cs="Times New Roman"/>
            <w:b/>
            <w:noProof/>
            <w:sz w:val="22"/>
          </w:rPr>
          <w:t>Kolizje</w:t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tab/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fldChar w:fldCharType="begin"/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instrText xml:space="preserve"> PAGEREF _Toc171930446 \h </w:instrText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fldChar w:fldCharType="separate"/>
        </w:r>
        <w:r w:rsidR="00A40CC5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t>8</w:t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fldChar w:fldCharType="end"/>
        </w:r>
      </w:hyperlink>
    </w:p>
    <w:p w:rsidR="00B9506C" w:rsidRPr="00B9506C" w:rsidRDefault="00872681" w:rsidP="00B9506C">
      <w:pPr>
        <w:tabs>
          <w:tab w:val="left" w:pos="567"/>
          <w:tab w:val="right" w:pos="9070"/>
        </w:tabs>
        <w:spacing w:after="100"/>
        <w:jc w:val="left"/>
        <w:rPr>
          <w:rFonts w:ascii="Aptos" w:eastAsia="Times New Roman" w:hAnsi="Aptos" w:cs="Times New Roman"/>
          <w:noProof/>
          <w:kern w:val="2"/>
          <w:szCs w:val="24"/>
          <w:lang w:eastAsia="pl-PL"/>
        </w:rPr>
      </w:pPr>
      <w:hyperlink w:anchor="_Toc171930447" w:history="1">
        <w:r w:rsidR="00B9506C" w:rsidRPr="00B9506C">
          <w:rPr>
            <w:rFonts w:ascii="Times New Roman" w:eastAsia="Times New Roman" w:hAnsi="Times New Roman" w:cs="Times New Roman"/>
            <w:b/>
            <w:noProof/>
            <w:sz w:val="22"/>
          </w:rPr>
          <w:t>9.</w:t>
        </w:r>
        <w:r w:rsidR="00B9506C" w:rsidRPr="00B9506C">
          <w:rPr>
            <w:rFonts w:ascii="Aptos" w:eastAsia="Times New Roman" w:hAnsi="Aptos" w:cs="Times New Roman"/>
            <w:noProof/>
            <w:kern w:val="2"/>
            <w:szCs w:val="24"/>
            <w:lang w:eastAsia="pl-PL"/>
          </w:rPr>
          <w:tab/>
        </w:r>
        <w:r w:rsidR="00B9506C" w:rsidRPr="00B9506C">
          <w:rPr>
            <w:rFonts w:ascii="Times New Roman" w:eastAsia="Times New Roman" w:hAnsi="Times New Roman" w:cs="Times New Roman"/>
            <w:b/>
            <w:noProof/>
            <w:sz w:val="22"/>
          </w:rPr>
          <w:t>Uwagi końcowe</w:t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tab/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fldChar w:fldCharType="begin"/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instrText xml:space="preserve"> PAGEREF _Toc171930447 \h </w:instrText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fldChar w:fldCharType="separate"/>
        </w:r>
        <w:r w:rsidR="00A40CC5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t>9</w:t>
        </w:r>
        <w:r w:rsidR="00B9506C" w:rsidRPr="00B9506C">
          <w:rPr>
            <w:rFonts w:ascii="Times New Roman" w:eastAsia="Times New Roman" w:hAnsi="Times New Roman" w:cs="Times New Roman"/>
            <w:b/>
            <w:noProof/>
            <w:webHidden/>
            <w:sz w:val="22"/>
          </w:rPr>
          <w:fldChar w:fldCharType="end"/>
        </w:r>
      </w:hyperlink>
    </w:p>
    <w:p w:rsidR="00B9506C" w:rsidRPr="00B9506C" w:rsidRDefault="00B9506C" w:rsidP="00B9506C">
      <w:pPr>
        <w:keepNext/>
        <w:pageBreakBefore/>
        <w:numPr>
          <w:ilvl w:val="0"/>
          <w:numId w:val="8"/>
        </w:numPr>
        <w:tabs>
          <w:tab w:val="num" w:pos="142"/>
        </w:tabs>
        <w:spacing w:before="240" w:after="0" w:line="360" w:lineRule="auto"/>
        <w:ind w:left="142"/>
        <w:jc w:val="left"/>
        <w:outlineLvl w:val="0"/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</w:pPr>
      <w:r w:rsidRPr="00B9506C">
        <w:rPr>
          <w:rFonts w:ascii="Times New Roman" w:eastAsia="Times New Roman" w:hAnsi="Times New Roman" w:cs="Times New Roman"/>
          <w:b/>
          <w:bCs/>
          <w:caps/>
          <w:color w:val="FF00FF"/>
          <w:kern w:val="32"/>
          <w:sz w:val="22"/>
          <w:lang w:eastAsia="x-none"/>
        </w:rPr>
        <w:lastRenderedPageBreak/>
        <w:fldChar w:fldCharType="end"/>
      </w:r>
      <w:bookmarkStart w:id="0" w:name="_Toc77848611"/>
      <w:r w:rsidRPr="00B9506C"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  <w:t xml:space="preserve"> </w:t>
      </w:r>
      <w:bookmarkStart w:id="1" w:name="_Toc171930434"/>
      <w:r w:rsidRPr="00B9506C"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  <w:t>Podstawa opracowania</w:t>
      </w:r>
      <w:bookmarkEnd w:id="0"/>
      <w:bookmarkEnd w:id="1"/>
    </w:p>
    <w:p w:rsidR="00B9506C" w:rsidRPr="00B9506C" w:rsidRDefault="00B9506C" w:rsidP="00B9506C">
      <w:pPr>
        <w:numPr>
          <w:ilvl w:val="0"/>
          <w:numId w:val="9"/>
        </w:numPr>
        <w:tabs>
          <w:tab w:val="num" w:pos="851"/>
        </w:tabs>
        <w:suppressAutoHyphens/>
        <w:overflowPunct w:val="0"/>
        <w:autoSpaceDE w:val="0"/>
        <w:spacing w:after="0" w:line="240" w:lineRule="auto"/>
        <w:ind w:left="851" w:hanging="491"/>
        <w:jc w:val="left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bookmarkStart w:id="2" w:name="_Ref262631859"/>
      <w:bookmarkStart w:id="3" w:name="_Ref442259035"/>
      <w:bookmarkStart w:id="4" w:name="_Ref486596712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Projekt Budowlano-Wykonawczy „rozbudowa z przebudową drogi powiatowej nr 4767P na odcinku Osieczna – Goniembice”. Bartosz Bartoszewski, czerwiec 2021r.</w:t>
      </w:r>
    </w:p>
    <w:p w:rsidR="00B9506C" w:rsidRPr="00B9506C" w:rsidRDefault="00B9506C" w:rsidP="00B9506C">
      <w:pPr>
        <w:numPr>
          <w:ilvl w:val="0"/>
          <w:numId w:val="9"/>
        </w:numPr>
        <w:tabs>
          <w:tab w:val="num" w:pos="851"/>
        </w:tabs>
        <w:suppressAutoHyphens/>
        <w:overflowPunct w:val="0"/>
        <w:autoSpaceDE w:val="0"/>
        <w:spacing w:after="0" w:line="240" w:lineRule="auto"/>
        <w:ind w:left="851" w:hanging="491"/>
        <w:jc w:val="left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OPINIA TECHNICZNA (dokumentacja 10143A/2024) Określenie przyczyny awarii drogi powiatowej nr 4767P, Osieczna - Goniembice. GT Projekt; ul. Parkowa 4, Swadzim k. Poznania, luty 2024</w:t>
      </w:r>
    </w:p>
    <w:p w:rsidR="00B9506C" w:rsidRPr="00B9506C" w:rsidRDefault="00B9506C" w:rsidP="00B9506C">
      <w:pPr>
        <w:numPr>
          <w:ilvl w:val="0"/>
          <w:numId w:val="9"/>
        </w:numPr>
        <w:tabs>
          <w:tab w:val="num" w:pos="851"/>
        </w:tabs>
        <w:suppressAutoHyphens/>
        <w:overflowPunct w:val="0"/>
        <w:autoSpaceDE w:val="0"/>
        <w:spacing w:after="0" w:line="240" w:lineRule="auto"/>
        <w:ind w:left="851" w:hanging="491"/>
        <w:jc w:val="left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Opinia geotechniczna określająca warunki gruntowo – wodne w podłożu drogi powiatowej nr 4767P Osieczna – Goniembice w km 6+500 ÷ 6+600. Inżynieria Wielkopolska Sp. z o.o. Sp. komandytowa ul. Józefa Hallera 6-8, 60-104 Poznań, 07.03.2024r.</w:t>
      </w:r>
    </w:p>
    <w:p w:rsidR="00B9506C" w:rsidRPr="00B9506C" w:rsidRDefault="00B9506C" w:rsidP="00B9506C">
      <w:pPr>
        <w:numPr>
          <w:ilvl w:val="0"/>
          <w:numId w:val="9"/>
        </w:numPr>
        <w:tabs>
          <w:tab w:val="num" w:pos="851"/>
        </w:tabs>
        <w:suppressAutoHyphens/>
        <w:overflowPunct w:val="0"/>
        <w:autoSpaceDE w:val="0"/>
        <w:spacing w:after="0" w:line="240" w:lineRule="auto"/>
        <w:ind w:left="851" w:hanging="491"/>
        <w:jc w:val="left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bookmarkStart w:id="5" w:name="_Ref262714739"/>
      <w:bookmarkEnd w:id="2"/>
      <w:bookmarkEnd w:id="3"/>
      <w:bookmarkEnd w:id="4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PN-81/B-03020. Grunty budowlane. Posadowienie bezpośrednie budowli.</w:t>
      </w:r>
    </w:p>
    <w:p w:rsidR="00B9506C" w:rsidRPr="00B9506C" w:rsidRDefault="00B9506C" w:rsidP="00B9506C">
      <w:pPr>
        <w:numPr>
          <w:ilvl w:val="0"/>
          <w:numId w:val="9"/>
        </w:numPr>
        <w:tabs>
          <w:tab w:val="num" w:pos="851"/>
        </w:tabs>
        <w:suppressAutoHyphens/>
        <w:overflowPunct w:val="0"/>
        <w:autoSpaceDE w:val="0"/>
        <w:spacing w:after="0" w:line="240" w:lineRule="auto"/>
        <w:ind w:left="851" w:hanging="491"/>
        <w:jc w:val="left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bookmarkStart w:id="6" w:name="_Ref486832465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PN-83/B-02428. Fundamenty budowlane. Nośność pali i fundamentów palowych.</w:t>
      </w:r>
      <w:bookmarkEnd w:id="5"/>
      <w:bookmarkEnd w:id="6"/>
    </w:p>
    <w:p w:rsidR="00B9506C" w:rsidRPr="00B9506C" w:rsidRDefault="00B9506C" w:rsidP="00B9506C">
      <w:pPr>
        <w:numPr>
          <w:ilvl w:val="0"/>
          <w:numId w:val="9"/>
        </w:numPr>
        <w:tabs>
          <w:tab w:val="num" w:pos="851"/>
        </w:tabs>
        <w:suppressAutoHyphens/>
        <w:overflowPunct w:val="0"/>
        <w:autoSpaceDE w:val="0"/>
        <w:spacing w:after="0" w:line="240" w:lineRule="auto"/>
        <w:ind w:left="851" w:hanging="491"/>
        <w:jc w:val="left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PN-82 B-02004. Obciążenia budowli. Obciążenia zmienne technologiczne. Obciążenia pojazdami.</w:t>
      </w:r>
    </w:p>
    <w:p w:rsidR="00B9506C" w:rsidRPr="00B9506C" w:rsidRDefault="00B9506C" w:rsidP="00B9506C">
      <w:pPr>
        <w:numPr>
          <w:ilvl w:val="0"/>
          <w:numId w:val="9"/>
        </w:numPr>
        <w:tabs>
          <w:tab w:val="num" w:pos="851"/>
        </w:tabs>
        <w:suppressAutoHyphens/>
        <w:overflowPunct w:val="0"/>
        <w:autoSpaceDE w:val="0"/>
        <w:spacing w:after="0" w:line="240" w:lineRule="auto"/>
        <w:ind w:left="851" w:hanging="491"/>
        <w:jc w:val="left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PN-EN 12794. Prefabrykaty betonowe. Pale fundamentowe.</w:t>
      </w:r>
    </w:p>
    <w:p w:rsidR="00B9506C" w:rsidRPr="00B9506C" w:rsidRDefault="00B9506C" w:rsidP="00B9506C">
      <w:pPr>
        <w:numPr>
          <w:ilvl w:val="0"/>
          <w:numId w:val="9"/>
        </w:numPr>
        <w:tabs>
          <w:tab w:val="num" w:pos="851"/>
        </w:tabs>
        <w:suppressAutoHyphens/>
        <w:overflowPunct w:val="0"/>
        <w:autoSpaceDE w:val="0"/>
        <w:spacing w:after="0" w:line="240" w:lineRule="auto"/>
        <w:ind w:left="851" w:hanging="491"/>
        <w:jc w:val="left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bookmarkStart w:id="7" w:name="_Ref77844147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PN-EN 1997-1. </w:t>
      </w:r>
      <w:proofErr w:type="spellStart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Eurokod</w:t>
      </w:r>
      <w:proofErr w:type="spellEnd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7: Projektowanie geotechniczne. Część 1. Zasady ogólne.</w:t>
      </w:r>
      <w:bookmarkEnd w:id="7"/>
    </w:p>
    <w:p w:rsidR="00B9506C" w:rsidRPr="00B9506C" w:rsidRDefault="00B9506C" w:rsidP="00B9506C">
      <w:pPr>
        <w:numPr>
          <w:ilvl w:val="0"/>
          <w:numId w:val="9"/>
        </w:numPr>
        <w:tabs>
          <w:tab w:val="num" w:pos="851"/>
        </w:tabs>
        <w:suppressAutoHyphens/>
        <w:overflowPunct w:val="0"/>
        <w:autoSpaceDE w:val="0"/>
        <w:spacing w:after="0" w:line="240" w:lineRule="auto"/>
        <w:ind w:left="851" w:hanging="491"/>
        <w:jc w:val="left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PN-EN 12699. Wykonawstwo specjalistycznych robót geotechnicznych. Pale przemieszczeniowe</w:t>
      </w:r>
    </w:p>
    <w:p w:rsidR="00B9506C" w:rsidRPr="00B9506C" w:rsidRDefault="00B9506C" w:rsidP="00B9506C">
      <w:pPr>
        <w:numPr>
          <w:ilvl w:val="0"/>
          <w:numId w:val="9"/>
        </w:numPr>
        <w:tabs>
          <w:tab w:val="num" w:pos="851"/>
        </w:tabs>
        <w:suppressAutoHyphens/>
        <w:overflowPunct w:val="0"/>
        <w:autoSpaceDE w:val="0"/>
        <w:spacing w:after="0" w:line="240" w:lineRule="auto"/>
        <w:ind w:left="851" w:hanging="491"/>
        <w:jc w:val="left"/>
        <w:textAlignment w:val="baseline"/>
        <w:rPr>
          <w:rFonts w:ascii="Times New Roman" w:eastAsia="Times New Roman" w:hAnsi="Times New Roman" w:cs="Times New Roman"/>
          <w:sz w:val="20"/>
          <w:szCs w:val="20"/>
          <w:lang w:val="en-US"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val="en-US" w:eastAsia="pl-PL"/>
        </w:rPr>
        <w:t>ASTM Designation D 4945. Standard Test Method for High-Strain Dynamic Testing of Piles.</w:t>
      </w:r>
      <w:bookmarkStart w:id="8" w:name="_Ref12859953"/>
    </w:p>
    <w:p w:rsidR="00B9506C" w:rsidRPr="00B9506C" w:rsidRDefault="00B9506C" w:rsidP="00B9506C">
      <w:pPr>
        <w:numPr>
          <w:ilvl w:val="0"/>
          <w:numId w:val="9"/>
        </w:numPr>
        <w:tabs>
          <w:tab w:val="num" w:pos="851"/>
        </w:tabs>
        <w:suppressAutoHyphens/>
        <w:overflowPunct w:val="0"/>
        <w:autoSpaceDE w:val="0"/>
        <w:spacing w:after="0" w:line="240" w:lineRule="auto"/>
        <w:ind w:left="851" w:hanging="491"/>
        <w:jc w:val="left"/>
        <w:textAlignment w:val="baseline"/>
        <w:rPr>
          <w:rFonts w:ascii="Times New Roman" w:eastAsia="Times New Roman" w:hAnsi="Times New Roman" w:cs="Times New Roman"/>
          <w:sz w:val="20"/>
          <w:szCs w:val="20"/>
          <w:lang w:val="en-US"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val="en-GB" w:eastAsia="pl-PL"/>
        </w:rPr>
        <w:t xml:space="preserve">“Time dependence of bearing capacity of piles” </w:t>
      </w:r>
      <w:proofErr w:type="spellStart"/>
      <w:r w:rsidRPr="00B9506C">
        <w:rPr>
          <w:rFonts w:ascii="Times New Roman" w:eastAsia="Times New Roman" w:hAnsi="Times New Roman" w:cs="Times New Roman"/>
          <w:sz w:val="20"/>
          <w:szCs w:val="20"/>
          <w:lang w:val="en-GB" w:eastAsia="pl-PL"/>
        </w:rPr>
        <w:t>Rikard</w:t>
      </w:r>
      <w:proofErr w:type="spellEnd"/>
      <w:r w:rsidRPr="00B9506C">
        <w:rPr>
          <w:rFonts w:ascii="Times New Roman" w:eastAsia="Times New Roman" w:hAnsi="Times New Roman" w:cs="Times New Roman"/>
          <w:sz w:val="20"/>
          <w:szCs w:val="20"/>
          <w:lang w:val="en-GB" w:eastAsia="pl-PL"/>
        </w:rPr>
        <w:t xml:space="preserve"> </w:t>
      </w:r>
      <w:proofErr w:type="spellStart"/>
      <w:r w:rsidRPr="00B9506C">
        <w:rPr>
          <w:rFonts w:ascii="Times New Roman" w:eastAsia="Times New Roman" w:hAnsi="Times New Roman" w:cs="Times New Roman"/>
          <w:sz w:val="20"/>
          <w:szCs w:val="20"/>
          <w:lang w:val="en-GB" w:eastAsia="pl-PL"/>
        </w:rPr>
        <w:t>Skov</w:t>
      </w:r>
      <w:proofErr w:type="spellEnd"/>
      <w:r w:rsidRPr="00B9506C">
        <w:rPr>
          <w:rFonts w:ascii="Times New Roman" w:eastAsia="Times New Roman" w:hAnsi="Times New Roman" w:cs="Times New Roman"/>
          <w:sz w:val="20"/>
          <w:szCs w:val="20"/>
          <w:lang w:val="en-GB" w:eastAsia="pl-PL"/>
        </w:rPr>
        <w:t>, Hans Denver; Centrum Pale A/S</w:t>
      </w:r>
      <w:r w:rsidRPr="00B9506C">
        <w:rPr>
          <w:rFonts w:ascii="Times New Roman" w:eastAsia="Times New Roman" w:hAnsi="Times New Roman" w:cs="Times New Roman"/>
          <w:sz w:val="20"/>
          <w:szCs w:val="20"/>
          <w:lang w:val="en-US" w:eastAsia="pl-PL"/>
        </w:rPr>
        <w:t>, Denmark</w:t>
      </w:r>
      <w:bookmarkEnd w:id="8"/>
    </w:p>
    <w:p w:rsidR="00B9506C" w:rsidRPr="00B9506C" w:rsidRDefault="00B9506C" w:rsidP="00B9506C">
      <w:pPr>
        <w:keepNext/>
        <w:numPr>
          <w:ilvl w:val="0"/>
          <w:numId w:val="8"/>
        </w:numPr>
        <w:tabs>
          <w:tab w:val="num" w:pos="142"/>
        </w:tabs>
        <w:spacing w:before="240" w:after="0" w:line="360" w:lineRule="auto"/>
        <w:ind w:left="142"/>
        <w:jc w:val="left"/>
        <w:outlineLvl w:val="0"/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</w:pPr>
      <w:bookmarkStart w:id="9" w:name="_Toc77848612"/>
      <w:bookmarkStart w:id="10" w:name="_Toc171930435"/>
      <w:r w:rsidRPr="00B9506C"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  <w:t>Przedmiot i zakres opracowania</w:t>
      </w:r>
      <w:bookmarkEnd w:id="9"/>
      <w:bookmarkEnd w:id="10"/>
    </w:p>
    <w:p w:rsidR="00B9506C" w:rsidRPr="00B9506C" w:rsidRDefault="00B9506C" w:rsidP="00B9506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Przedmiotem opracowania jest przedstawienie projektu wzmocnienia podłoża palami prefabrykowanymi pod nasyp drogowy w km 6+500,00÷6+624,57 drogi powiatowej nr 4767P Osieczna – Goniembice.</w:t>
      </w:r>
    </w:p>
    <w:p w:rsidR="00B9506C" w:rsidRPr="00B9506C" w:rsidRDefault="00B9506C" w:rsidP="00B9506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W projekcie podano: liczbę, długość i konstrukcję pali prefabrykowanych, ich lokalizacje, rzędne wbicia oraz podstawowe wymagani</w:t>
      </w:r>
      <w:r w:rsidR="00AD507F">
        <w:rPr>
          <w:rFonts w:ascii="Times New Roman" w:eastAsia="Times New Roman" w:hAnsi="Times New Roman" w:cs="Times New Roman"/>
          <w:sz w:val="20"/>
          <w:szCs w:val="20"/>
          <w:lang w:eastAsia="pl-PL"/>
        </w:rPr>
        <w:t>a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dotyczące wykonania płyty żelbetowej.</w:t>
      </w:r>
    </w:p>
    <w:p w:rsidR="00B9506C" w:rsidRPr="00B9506C" w:rsidRDefault="00B9506C" w:rsidP="00B9506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Rozmieszczenie pali pokazano w części rysunkowej projektu.</w:t>
      </w:r>
    </w:p>
    <w:p w:rsidR="00B9506C" w:rsidRPr="00B9506C" w:rsidRDefault="00B9506C" w:rsidP="00B9506C">
      <w:pPr>
        <w:keepNext/>
        <w:numPr>
          <w:ilvl w:val="0"/>
          <w:numId w:val="8"/>
        </w:numPr>
        <w:spacing w:before="240" w:after="0" w:line="360" w:lineRule="auto"/>
        <w:jc w:val="left"/>
        <w:outlineLvl w:val="0"/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</w:pPr>
      <w:bookmarkStart w:id="11" w:name="_Toc77848613"/>
      <w:bookmarkStart w:id="12" w:name="_Toc171930436"/>
      <w:r w:rsidRPr="00B9506C"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  <w:t>Opis warunków gruntowych</w:t>
      </w:r>
      <w:bookmarkEnd w:id="11"/>
      <w:bookmarkEnd w:id="12"/>
    </w:p>
    <w:p w:rsidR="00B9506C" w:rsidRPr="00B9506C" w:rsidRDefault="00B9506C" w:rsidP="00B9506C">
      <w:pPr>
        <w:autoSpaceDN w:val="0"/>
        <w:adjustRightInd w:val="0"/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W podłożu w rejonie projektowanego wzmocnienia od powierzchni terenu stwierdzono występowanie nasypów związanych z korpusem drogi powiatowej i ścieżki rowerowej. Nasypy uformowane są z mieszaniny piasków drobnych i gliniastych z domieszkami humusu, namułów organicznych i żwiru, o stwierdzonej maksymalnej miąższości około 1,0-3,6m, w stanie luźnym i średnio zagęszczonym oraz twardoplastycznym i plastycznym. Warstwa nasypowa podścielona jest nieciągłą serią osadów organicznych słabonośnych wykształconych jako torfy i namuły organiczne, której spąg zalega na głębokości około 1,8-7,8m p.p.t. Poniżej osadów organicznych stwierdzono występowanie osadów piaszczystych (głównie piaski drobne w stanie luźnym, średnio zagęszczonym i zagęszczonym o wartości stopnia zagęszczenia I</w:t>
      </w:r>
      <w:r w:rsidRPr="00B9506C">
        <w:rPr>
          <w:rFonts w:ascii="Times New Roman" w:eastAsia="Times New Roman" w:hAnsi="Times New Roman" w:cs="Times New Roman"/>
          <w:sz w:val="20"/>
          <w:szCs w:val="20"/>
          <w:vertAlign w:val="subscript"/>
          <w:lang w:eastAsia="pl-PL"/>
        </w:rPr>
        <w:t>D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~20-70 [%]) i mułków zastoiskowych (głównie gliny pylaste, gliny pylaste zwięzłe oraz pyły i pyły piaszczyste w stanie plastycznym i twardoplastycznym o wartości wskaźnika konsystencji I</w:t>
      </w:r>
      <w:r w:rsidRPr="00B9506C">
        <w:rPr>
          <w:rFonts w:ascii="Times New Roman" w:eastAsia="Times New Roman" w:hAnsi="Times New Roman" w:cs="Times New Roman"/>
          <w:sz w:val="20"/>
          <w:szCs w:val="20"/>
          <w:vertAlign w:val="subscript"/>
          <w:lang w:eastAsia="pl-PL"/>
        </w:rPr>
        <w:t>C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~0,60-0,90 / wartość stopnia plastyczności I</w:t>
      </w:r>
      <w:r w:rsidRPr="00B9506C">
        <w:rPr>
          <w:rFonts w:ascii="Times New Roman" w:eastAsia="Times New Roman" w:hAnsi="Times New Roman" w:cs="Times New Roman"/>
          <w:sz w:val="20"/>
          <w:szCs w:val="20"/>
          <w:vertAlign w:val="subscript"/>
          <w:lang w:eastAsia="pl-PL"/>
        </w:rPr>
        <w:t>L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~0,40-0,10). W najgłębszym zbadanym podłożu stwierdzono występowanie serii iłów (głównie iły i iły pylaste oraz lokalnie pyły piaszczyste w stanie twardoplastycznym o wartości wskaźnika konsystencji I</w:t>
      </w:r>
      <w:r w:rsidRPr="00B9506C">
        <w:rPr>
          <w:rFonts w:ascii="Times New Roman" w:eastAsia="Times New Roman" w:hAnsi="Times New Roman" w:cs="Times New Roman"/>
          <w:sz w:val="20"/>
          <w:szCs w:val="20"/>
          <w:vertAlign w:val="subscript"/>
          <w:lang w:eastAsia="pl-PL"/>
        </w:rPr>
        <w:t>C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~0,80-1,00 / wartość stopnia plastyczności I</w:t>
      </w:r>
      <w:r w:rsidRPr="00B9506C">
        <w:rPr>
          <w:rFonts w:ascii="Times New Roman" w:eastAsia="Times New Roman" w:hAnsi="Times New Roman" w:cs="Times New Roman"/>
          <w:sz w:val="20"/>
          <w:szCs w:val="20"/>
          <w:vertAlign w:val="subscript"/>
          <w:lang w:eastAsia="pl-PL"/>
        </w:rPr>
        <w:t>L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~0,20-0,00) z wkładkami piasków drobnych i średnich w stanie średnio zagęszczonym (wartość stopnia zagęszczenia I</w:t>
      </w:r>
      <w:r w:rsidRPr="00B9506C">
        <w:rPr>
          <w:rFonts w:ascii="Times New Roman" w:eastAsia="Times New Roman" w:hAnsi="Times New Roman" w:cs="Times New Roman"/>
          <w:sz w:val="20"/>
          <w:szCs w:val="20"/>
          <w:vertAlign w:val="subscript"/>
          <w:lang w:eastAsia="pl-PL"/>
        </w:rPr>
        <w:t>D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~40-65 [%]), których strop nawiercano na głębokości około 3,4-13,1m p.p.t.</w:t>
      </w:r>
    </w:p>
    <w:p w:rsidR="00B9506C" w:rsidRPr="00B9506C" w:rsidRDefault="00B9506C" w:rsidP="00B9506C">
      <w:pPr>
        <w:keepNext/>
        <w:numPr>
          <w:ilvl w:val="0"/>
          <w:numId w:val="8"/>
        </w:numPr>
        <w:spacing w:before="240" w:after="0" w:line="360" w:lineRule="auto"/>
        <w:jc w:val="left"/>
        <w:outlineLvl w:val="0"/>
        <w:rPr>
          <w:rFonts w:ascii="Times New Roman" w:eastAsia="Times New Roman" w:hAnsi="Times New Roman" w:cs="Times New Roman"/>
          <w:bCs/>
          <w:caps/>
          <w:kern w:val="32"/>
          <w:szCs w:val="24"/>
          <w:lang w:eastAsia="x-none"/>
        </w:rPr>
      </w:pPr>
      <w:bookmarkStart w:id="13" w:name="_Toc251222444"/>
      <w:bookmarkStart w:id="14" w:name="_Toc77848614"/>
      <w:bookmarkStart w:id="15" w:name="_Toc171930437"/>
      <w:r w:rsidRPr="00B9506C"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  <w:t>Charakterystyka obiektu</w:t>
      </w:r>
      <w:bookmarkEnd w:id="13"/>
      <w:bookmarkEnd w:id="14"/>
      <w:bookmarkEnd w:id="15"/>
      <w:r w:rsidRPr="00B9506C"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  <w:t xml:space="preserve"> </w:t>
      </w:r>
    </w:p>
    <w:p w:rsidR="00B9506C" w:rsidRPr="00B9506C" w:rsidRDefault="00B9506C" w:rsidP="00B9506C">
      <w:pPr>
        <w:autoSpaceDN w:val="0"/>
        <w:adjustRightInd w:val="0"/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Przedmiotowy odcinek wzmocnienia podłoża znajduje się w km 6+500,00÷6+624,57 pod nasypem drogi powiatowej nr 4767P. Droga powiatowa nr 4767P wybudowana będzie w przekroju jednojezdniowym z dwoma pasami ruchu o szerokości 3,0m</w:t>
      </w:r>
      <w:r w:rsidR="00131703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oraz ciągiem pieszo-rowerowym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. W ciągu odcinka wzmocnienia projektuje się przepust w km 6+539,50 pełniący funkcję hydrotechniczną.</w:t>
      </w:r>
    </w:p>
    <w:p w:rsidR="00B9506C" w:rsidRPr="00B9506C" w:rsidRDefault="00B9506C" w:rsidP="00B9506C">
      <w:pPr>
        <w:keepNext/>
        <w:numPr>
          <w:ilvl w:val="0"/>
          <w:numId w:val="8"/>
        </w:numPr>
        <w:spacing w:before="240" w:after="0" w:line="360" w:lineRule="auto"/>
        <w:jc w:val="left"/>
        <w:outlineLvl w:val="0"/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</w:pPr>
      <w:bookmarkStart w:id="16" w:name="_Toc77848615"/>
      <w:bookmarkStart w:id="17" w:name="_Toc171930438"/>
      <w:r w:rsidRPr="00B9506C"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  <w:t>Omówienie obliczeń statyczno-wytrzymałościowych</w:t>
      </w:r>
      <w:bookmarkEnd w:id="16"/>
      <w:bookmarkEnd w:id="17"/>
    </w:p>
    <w:p w:rsidR="00B9506C" w:rsidRPr="00B9506C" w:rsidRDefault="00B9506C" w:rsidP="00B9506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Obliczenie nośności pali przeprowadzono zgodnie z zasadami obowiązującej normy 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fldChar w:fldCharType="begin"/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instrText xml:space="preserve"> REF _Ref486832465 \r \h </w:instrTex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fldChar w:fldCharType="separate"/>
      </w:r>
      <w:r w:rsidR="00A40CC5">
        <w:rPr>
          <w:rFonts w:ascii="Times New Roman" w:eastAsia="Times New Roman" w:hAnsi="Times New Roman" w:cs="Times New Roman"/>
          <w:sz w:val="20"/>
          <w:szCs w:val="20"/>
          <w:lang w:eastAsia="pl-PL"/>
        </w:rPr>
        <w:t>[5]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fldChar w:fldCharType="end"/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. Rozstawy pali przyjęto tak, aby maksymalne obciążenie przypadające na pal nie było większe od jego obliczeniowej nośności.</w:t>
      </w:r>
    </w:p>
    <w:p w:rsidR="00B9506C" w:rsidRPr="00B9506C" w:rsidRDefault="00B9506C" w:rsidP="00B9506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Wyniki obliczeń nośności pali przedstawiono w Załączniku nr 2.</w:t>
      </w:r>
    </w:p>
    <w:p w:rsidR="00B9506C" w:rsidRPr="00B9506C" w:rsidRDefault="00B9506C" w:rsidP="00B9506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</w:p>
    <w:p w:rsidR="00B9506C" w:rsidRPr="00B9506C" w:rsidRDefault="00B9506C" w:rsidP="00B9506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lastRenderedPageBreak/>
        <w:t>W celu wyznaczenia obciążeń działających na pale prefabrykowane przyjęto następujące obciążenia oraz współczynniki obliczeniowe:</w:t>
      </w:r>
    </w:p>
    <w:p w:rsidR="00B9506C" w:rsidRPr="00B9506C" w:rsidRDefault="00B9506C" w:rsidP="00B9506C">
      <w:pPr>
        <w:numPr>
          <w:ilvl w:val="0"/>
          <w:numId w:val="13"/>
        </w:numPr>
        <w:tabs>
          <w:tab w:val="left" w:pos="709"/>
          <w:tab w:val="left" w:pos="4395"/>
        </w:tabs>
        <w:suppressAutoHyphens/>
        <w:overflowPunct w:val="0"/>
        <w:autoSpaceDE w:val="0"/>
        <w:spacing w:after="0" w:line="240" w:lineRule="auto"/>
        <w:jc w:val="left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Obciążenie ruchem 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ab/>
        <w:t xml:space="preserve">25,0 </w:t>
      </w:r>
      <w:proofErr w:type="spellStart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kN</w:t>
      </w:r>
      <w:proofErr w:type="spellEnd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/m</w:t>
      </w:r>
      <w:r w:rsidRPr="00B9506C">
        <w:rPr>
          <w:rFonts w:ascii="Times New Roman" w:eastAsia="Times New Roman" w:hAnsi="Times New Roman" w:cs="Times New Roman"/>
          <w:sz w:val="20"/>
          <w:szCs w:val="20"/>
          <w:vertAlign w:val="superscript"/>
          <w:lang w:eastAsia="pl-PL"/>
        </w:rPr>
        <w:t>2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   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ab/>
        <w:t>(</w:t>
      </w:r>
      <w:proofErr w:type="spellStart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γ</w:t>
      </w:r>
      <w:r w:rsidRPr="00B9506C">
        <w:rPr>
          <w:rFonts w:ascii="Times New Roman" w:eastAsia="Times New Roman" w:hAnsi="Times New Roman" w:cs="Times New Roman"/>
          <w:sz w:val="20"/>
          <w:szCs w:val="20"/>
          <w:vertAlign w:val="subscript"/>
          <w:lang w:eastAsia="pl-PL"/>
        </w:rPr>
        <w:t>f</w:t>
      </w:r>
      <w:proofErr w:type="spellEnd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= 1,35)</w:t>
      </w:r>
    </w:p>
    <w:p w:rsidR="00B9506C" w:rsidRPr="00B9506C" w:rsidRDefault="00B9506C" w:rsidP="00B9506C">
      <w:pPr>
        <w:numPr>
          <w:ilvl w:val="0"/>
          <w:numId w:val="13"/>
        </w:numPr>
        <w:tabs>
          <w:tab w:val="left" w:pos="709"/>
          <w:tab w:val="left" w:pos="4395"/>
        </w:tabs>
        <w:suppressAutoHyphens/>
        <w:overflowPunct w:val="0"/>
        <w:autoSpaceDE w:val="0"/>
        <w:spacing w:after="0" w:line="240" w:lineRule="auto"/>
        <w:jc w:val="left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Ciężar warstw drogowych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ab/>
        <w:t xml:space="preserve">23,0 </w:t>
      </w:r>
      <w:proofErr w:type="spellStart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kN</w:t>
      </w:r>
      <w:proofErr w:type="spellEnd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/m</w:t>
      </w:r>
      <w:r w:rsidRPr="00B9506C">
        <w:rPr>
          <w:rFonts w:ascii="Times New Roman" w:eastAsia="Times New Roman" w:hAnsi="Times New Roman" w:cs="Times New Roman"/>
          <w:sz w:val="20"/>
          <w:szCs w:val="20"/>
          <w:vertAlign w:val="superscript"/>
          <w:lang w:eastAsia="pl-PL"/>
        </w:rPr>
        <w:t>3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   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ab/>
        <w:t>(</w:t>
      </w:r>
      <w:proofErr w:type="spellStart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γ</w:t>
      </w:r>
      <w:r w:rsidRPr="00B9506C">
        <w:rPr>
          <w:rFonts w:ascii="Times New Roman" w:eastAsia="Times New Roman" w:hAnsi="Times New Roman" w:cs="Times New Roman"/>
          <w:sz w:val="20"/>
          <w:szCs w:val="20"/>
          <w:vertAlign w:val="subscript"/>
          <w:lang w:eastAsia="pl-PL"/>
        </w:rPr>
        <w:t>f</w:t>
      </w:r>
      <w:proofErr w:type="spellEnd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= 1,35)</w:t>
      </w:r>
    </w:p>
    <w:p w:rsidR="00B9506C" w:rsidRPr="00B9506C" w:rsidRDefault="00B9506C" w:rsidP="00B9506C">
      <w:pPr>
        <w:numPr>
          <w:ilvl w:val="0"/>
          <w:numId w:val="13"/>
        </w:numPr>
        <w:tabs>
          <w:tab w:val="left" w:pos="709"/>
          <w:tab w:val="left" w:pos="4395"/>
        </w:tabs>
        <w:suppressAutoHyphens/>
        <w:overflowPunct w:val="0"/>
        <w:autoSpaceDE w:val="0"/>
        <w:spacing w:after="0" w:line="240" w:lineRule="auto"/>
        <w:jc w:val="left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Ciężar własny gruntu nasypowego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ab/>
        <w:t xml:space="preserve">18,5 </w:t>
      </w:r>
      <w:proofErr w:type="spellStart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kN</w:t>
      </w:r>
      <w:proofErr w:type="spellEnd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/m</w:t>
      </w:r>
      <w:r w:rsidRPr="00B9506C">
        <w:rPr>
          <w:rFonts w:ascii="Times New Roman" w:eastAsia="Times New Roman" w:hAnsi="Times New Roman" w:cs="Times New Roman"/>
          <w:sz w:val="20"/>
          <w:szCs w:val="20"/>
          <w:vertAlign w:val="superscript"/>
          <w:lang w:eastAsia="pl-PL"/>
        </w:rPr>
        <w:t>3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  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ab/>
        <w:t>(</w:t>
      </w:r>
      <w:proofErr w:type="spellStart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γ</w:t>
      </w:r>
      <w:r w:rsidRPr="00B9506C">
        <w:rPr>
          <w:rFonts w:ascii="Times New Roman" w:eastAsia="Times New Roman" w:hAnsi="Times New Roman" w:cs="Times New Roman"/>
          <w:sz w:val="20"/>
          <w:szCs w:val="20"/>
          <w:vertAlign w:val="subscript"/>
          <w:lang w:eastAsia="pl-PL"/>
        </w:rPr>
        <w:t>f</w:t>
      </w:r>
      <w:proofErr w:type="spellEnd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= 1,35)</w:t>
      </w:r>
    </w:p>
    <w:p w:rsidR="00B9506C" w:rsidRPr="00B9506C" w:rsidRDefault="00B9506C" w:rsidP="00B9506C">
      <w:pPr>
        <w:numPr>
          <w:ilvl w:val="0"/>
          <w:numId w:val="13"/>
        </w:numPr>
        <w:tabs>
          <w:tab w:val="left" w:pos="709"/>
          <w:tab w:val="left" w:pos="4395"/>
          <w:tab w:val="left" w:pos="5670"/>
        </w:tabs>
        <w:suppressAutoHyphens/>
        <w:overflowPunct w:val="0"/>
        <w:autoSpaceDE w:val="0"/>
        <w:spacing w:after="0" w:line="240" w:lineRule="auto"/>
        <w:jc w:val="left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Płyta żelbetowa gr. 0,40m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ab/>
        <w:t xml:space="preserve">25,0 </w:t>
      </w:r>
      <w:proofErr w:type="spellStart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kN</w:t>
      </w:r>
      <w:proofErr w:type="spellEnd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/m</w:t>
      </w:r>
      <w:r w:rsidRPr="00B9506C">
        <w:rPr>
          <w:rFonts w:ascii="Times New Roman" w:eastAsia="Times New Roman" w:hAnsi="Times New Roman" w:cs="Times New Roman"/>
          <w:sz w:val="20"/>
          <w:szCs w:val="20"/>
          <w:vertAlign w:val="superscript"/>
          <w:lang w:eastAsia="pl-PL"/>
        </w:rPr>
        <w:t>3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ab/>
        <w:t>(</w:t>
      </w:r>
      <w:proofErr w:type="spellStart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γ</w:t>
      </w:r>
      <w:r w:rsidRPr="00B9506C">
        <w:rPr>
          <w:rFonts w:ascii="Times New Roman" w:eastAsia="Times New Roman" w:hAnsi="Times New Roman" w:cs="Times New Roman"/>
          <w:sz w:val="20"/>
          <w:szCs w:val="20"/>
          <w:vertAlign w:val="subscript"/>
          <w:lang w:eastAsia="pl-PL"/>
        </w:rPr>
        <w:t>f</w:t>
      </w:r>
      <w:proofErr w:type="spellEnd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= 1,35)</w:t>
      </w:r>
    </w:p>
    <w:p w:rsidR="00B9506C" w:rsidRPr="00B9506C" w:rsidRDefault="00B9506C" w:rsidP="00B9506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Przyjęte wysokości nasypu, rozstawy, obciążenia i długości pali na poszczególnych odcinkach zestawiono w Tablicy nr 1.</w:t>
      </w:r>
    </w:p>
    <w:p w:rsidR="00B9506C" w:rsidRPr="00B9506C" w:rsidRDefault="00B9506C" w:rsidP="00B9506C">
      <w:pPr>
        <w:keepNext/>
        <w:numPr>
          <w:ilvl w:val="0"/>
          <w:numId w:val="8"/>
        </w:numPr>
        <w:spacing w:before="240" w:after="0" w:line="360" w:lineRule="auto"/>
        <w:jc w:val="left"/>
        <w:outlineLvl w:val="0"/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</w:pPr>
      <w:bookmarkStart w:id="18" w:name="_Toc476058477"/>
      <w:bookmarkStart w:id="19" w:name="_Toc77848616"/>
      <w:bookmarkStart w:id="20" w:name="_Toc171930439"/>
      <w:r w:rsidRPr="00B9506C"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  <w:t>Rozwiązanie konstrukcyjne</w:t>
      </w:r>
      <w:bookmarkEnd w:id="18"/>
      <w:bookmarkEnd w:id="19"/>
      <w:bookmarkEnd w:id="20"/>
    </w:p>
    <w:p w:rsidR="00B9506C" w:rsidRPr="00B9506C" w:rsidRDefault="00B9506C" w:rsidP="00B9506C">
      <w:pPr>
        <w:keepNext/>
        <w:numPr>
          <w:ilvl w:val="1"/>
          <w:numId w:val="8"/>
        </w:numPr>
        <w:suppressAutoHyphens/>
        <w:overflowPunct w:val="0"/>
        <w:autoSpaceDE w:val="0"/>
        <w:spacing w:before="240" w:after="240" w:line="240" w:lineRule="auto"/>
        <w:jc w:val="left"/>
        <w:textAlignment w:val="baseline"/>
        <w:outlineLvl w:val="1"/>
        <w:rPr>
          <w:rFonts w:ascii="Times New Roman" w:eastAsia="Times New Roman" w:hAnsi="Times New Roman" w:cs="Times New Roman"/>
          <w:b/>
          <w:bCs/>
          <w:szCs w:val="24"/>
          <w:lang w:val="x-none" w:eastAsia="x-none"/>
        </w:rPr>
      </w:pPr>
      <w:bookmarkStart w:id="21" w:name="_Toc77848617"/>
      <w:bookmarkStart w:id="22" w:name="_Toc171930440"/>
      <w:r w:rsidRPr="00B9506C">
        <w:rPr>
          <w:rFonts w:ascii="Times New Roman" w:eastAsia="Times New Roman" w:hAnsi="Times New Roman" w:cs="Times New Roman"/>
          <w:b/>
          <w:bCs/>
          <w:szCs w:val="24"/>
          <w:lang w:val="x-none" w:eastAsia="x-none"/>
        </w:rPr>
        <w:t>Pale</w:t>
      </w:r>
      <w:bookmarkEnd w:id="21"/>
      <w:bookmarkEnd w:id="22"/>
    </w:p>
    <w:p w:rsidR="00B9506C" w:rsidRPr="00B9506C" w:rsidRDefault="00B9506C" w:rsidP="00B9506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Zaprojektowano wzmocnienia podłoża wbijanymi żelbetowymi palami prefabrykowanymi. Przyjęto pale o przekroju poprzecznym 30x30cm z betonu klasy C40/50. Minimalne zbrojenie główne pali przyjęto ze stali o granicy plastyczności </w:t>
      </w:r>
      <w:proofErr w:type="spellStart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fy</w:t>
      </w:r>
      <w:proofErr w:type="spellEnd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=500MPa i przekroju 8Ø12mm (zbrojenie TYP 8). Strzemiona przyjęto spiralne z prętów Ø5 mm ze stali o granicy plastyczności </w:t>
      </w:r>
      <w:proofErr w:type="spellStart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fy</w:t>
      </w:r>
      <w:proofErr w:type="spellEnd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=500MPa.</w:t>
      </w:r>
    </w:p>
    <w:p w:rsidR="00B9506C" w:rsidRPr="00B9506C" w:rsidRDefault="00B9506C" w:rsidP="00B9506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Rysunek konstrukcyjny pala znajduje się w części rysunkowej projektu.</w:t>
      </w:r>
    </w:p>
    <w:p w:rsidR="00B9506C" w:rsidRPr="00B9506C" w:rsidRDefault="00B9506C" w:rsidP="00B9506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Projektowane rzędne głowic po wbiciu oraz długości pali podano w Tablicy nr 1. Łącznie zaprojektowano:</w:t>
      </w:r>
    </w:p>
    <w:p w:rsidR="00B9506C" w:rsidRPr="00B9506C" w:rsidRDefault="00B9506C" w:rsidP="00B9506C">
      <w:pPr>
        <w:numPr>
          <w:ilvl w:val="0"/>
          <w:numId w:val="14"/>
        </w:numPr>
        <w:suppressAutoHyphens/>
        <w:overflowPunct w:val="0"/>
        <w:autoSpaceDE w:val="0"/>
        <w:spacing w:after="0" w:line="240" w:lineRule="auto"/>
        <w:jc w:val="left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336szt. pali prefabrykowanych pod nasyp drogowy,</w:t>
      </w:r>
    </w:p>
    <w:p w:rsidR="00B9506C" w:rsidRPr="00B9506C" w:rsidRDefault="00B9506C" w:rsidP="00B9506C">
      <w:pPr>
        <w:numPr>
          <w:ilvl w:val="0"/>
          <w:numId w:val="14"/>
        </w:numPr>
        <w:suppressAutoHyphens/>
        <w:overflowPunct w:val="0"/>
        <w:autoSpaceDE w:val="0"/>
        <w:spacing w:after="0" w:line="240" w:lineRule="auto"/>
        <w:jc w:val="left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22szt. pali prefabrykowanych pod przepust.</w:t>
      </w:r>
    </w:p>
    <w:p w:rsidR="00B9506C" w:rsidRPr="00BD6292" w:rsidRDefault="00B9506C" w:rsidP="00B9506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W celu zweryfikowania przyjętych nośności pali przyjęto wykonanie 6 próbnych obciążeń pali w tym 1 próbne obciążenie statyczne i 5 próbnych obciążeń dynamicznych pali. Pale do próbnych obciążeń </w:t>
      </w:r>
      <w:r w:rsidRPr="00BD6292">
        <w:rPr>
          <w:rFonts w:ascii="Times New Roman" w:eastAsia="Times New Roman" w:hAnsi="Times New Roman" w:cs="Times New Roman"/>
          <w:sz w:val="20"/>
          <w:szCs w:val="20"/>
          <w:lang w:eastAsia="pl-PL"/>
        </w:rPr>
        <w:t>wydłużono w stosunku do pali docelowych o 1.0m przy pozostawieniu rzędnej stopy pala bez zmian. Projekt próbnego obciążenia pali opracuje wykonawca palowania i zatwierdzi u Projektanta obiektu.</w:t>
      </w:r>
    </w:p>
    <w:p w:rsidR="00B9506C" w:rsidRPr="00BD6292" w:rsidRDefault="00B9506C" w:rsidP="00B9506C">
      <w:pPr>
        <w:keepNext/>
        <w:numPr>
          <w:ilvl w:val="1"/>
          <w:numId w:val="8"/>
        </w:numPr>
        <w:suppressAutoHyphens/>
        <w:overflowPunct w:val="0"/>
        <w:autoSpaceDE w:val="0"/>
        <w:spacing w:before="240" w:after="240" w:line="240" w:lineRule="auto"/>
        <w:jc w:val="left"/>
        <w:textAlignment w:val="baseline"/>
        <w:outlineLvl w:val="1"/>
        <w:rPr>
          <w:rFonts w:ascii="Times New Roman" w:eastAsia="Times New Roman" w:hAnsi="Times New Roman" w:cs="Times New Roman"/>
          <w:b/>
          <w:bCs/>
          <w:szCs w:val="24"/>
          <w:lang w:val="x-none" w:eastAsia="x-none"/>
        </w:rPr>
      </w:pPr>
      <w:bookmarkStart w:id="23" w:name="_Toc171930441"/>
      <w:r w:rsidRPr="00BD6292">
        <w:rPr>
          <w:rFonts w:ascii="Times New Roman" w:eastAsia="Times New Roman" w:hAnsi="Times New Roman" w:cs="Times New Roman"/>
          <w:b/>
          <w:bCs/>
          <w:szCs w:val="24"/>
          <w:lang w:val="x-none" w:eastAsia="x-none"/>
        </w:rPr>
        <w:t>Płyta żelbetowa</w:t>
      </w:r>
      <w:bookmarkEnd w:id="23"/>
    </w:p>
    <w:p w:rsidR="00B9506C" w:rsidRPr="00B9506C" w:rsidRDefault="00BD6292" w:rsidP="00B9506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>W celu po</w:t>
      </w:r>
      <w:r w:rsidR="00A40CC5">
        <w:rPr>
          <w:rFonts w:ascii="Times New Roman" w:eastAsia="Times New Roman" w:hAnsi="Times New Roman" w:cs="Times New Roman"/>
          <w:sz w:val="20"/>
          <w:szCs w:val="20"/>
          <w:lang w:eastAsia="pl-PL"/>
        </w:rPr>
        <w:t>d</w:t>
      </w: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>trzymania korpusu nasypu drogowego i nawierzchni drogowej z</w:t>
      </w:r>
      <w:r w:rsidRPr="00BD6292">
        <w:rPr>
          <w:rFonts w:ascii="Times New Roman" w:eastAsia="Times New Roman" w:hAnsi="Times New Roman" w:cs="Times New Roman"/>
          <w:sz w:val="20"/>
          <w:szCs w:val="20"/>
          <w:lang w:eastAsia="pl-PL"/>
        </w:rPr>
        <w:t>aprojektowano p</w:t>
      </w:r>
      <w:r w:rsidR="00B9506C" w:rsidRPr="00BD6292">
        <w:rPr>
          <w:rFonts w:ascii="Times New Roman" w:eastAsia="Times New Roman" w:hAnsi="Times New Roman" w:cs="Times New Roman"/>
          <w:sz w:val="20"/>
          <w:szCs w:val="20"/>
          <w:lang w:eastAsia="pl-PL"/>
        </w:rPr>
        <w:t>łyt</w:t>
      </w:r>
      <w:r w:rsidRPr="00BD6292">
        <w:rPr>
          <w:rFonts w:ascii="Times New Roman" w:eastAsia="Times New Roman" w:hAnsi="Times New Roman" w:cs="Times New Roman"/>
          <w:sz w:val="20"/>
          <w:szCs w:val="20"/>
          <w:lang w:eastAsia="pl-PL"/>
        </w:rPr>
        <w:t>ę</w:t>
      </w:r>
      <w:r w:rsidR="00B9506C" w:rsidRPr="00BD6292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żelbetow</w:t>
      </w:r>
      <w:r w:rsidRPr="00BD6292">
        <w:rPr>
          <w:rFonts w:ascii="Times New Roman" w:eastAsia="Times New Roman" w:hAnsi="Times New Roman" w:cs="Times New Roman"/>
          <w:sz w:val="20"/>
          <w:szCs w:val="20"/>
          <w:lang w:eastAsia="pl-PL"/>
        </w:rPr>
        <w:t>ą</w:t>
      </w:r>
      <w:r w:rsidR="00B9506C" w:rsidRPr="00BD6292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</w:t>
      </w:r>
      <w:r w:rsidRPr="00BD6292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o </w:t>
      </w:r>
      <w:r w:rsidR="00B9506C" w:rsidRPr="00BD6292">
        <w:rPr>
          <w:rFonts w:ascii="Times New Roman" w:eastAsia="Times New Roman" w:hAnsi="Times New Roman" w:cs="Times New Roman"/>
          <w:sz w:val="20"/>
          <w:szCs w:val="20"/>
          <w:lang w:eastAsia="pl-PL"/>
        </w:rPr>
        <w:t>grubości 0,4m</w:t>
      </w:r>
      <w:r w:rsidRPr="00BD6292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podpartą na prefabrykowanych palach żelbetowych</w:t>
      </w:r>
      <w:r w:rsidR="00A40CC5">
        <w:rPr>
          <w:rFonts w:ascii="Times New Roman" w:eastAsia="Times New Roman" w:hAnsi="Times New Roman" w:cs="Times New Roman"/>
          <w:sz w:val="20"/>
          <w:szCs w:val="20"/>
          <w:lang w:eastAsia="pl-PL"/>
        </w:rPr>
        <w:t>. Górną powierzchnię płyty zaprojektowano na rzędnej 86,72m n.p.m.</w:t>
      </w: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Pod przepustem w km</w:t>
      </w:r>
      <w:r w:rsidR="00A40CC5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6+539,50 płytę zaniżono i dostosowano do rzędnych posadowienia przepustu. </w:t>
      </w:r>
      <w:r w:rsidR="00552708">
        <w:rPr>
          <w:rFonts w:ascii="Times New Roman" w:eastAsia="Times New Roman" w:hAnsi="Times New Roman" w:cs="Times New Roman"/>
          <w:sz w:val="20"/>
          <w:szCs w:val="20"/>
          <w:lang w:eastAsia="pl-PL"/>
        </w:rPr>
        <w:t>Dolną</w:t>
      </w:r>
      <w:r w:rsidR="00A40CC5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powierzchnię płyty</w:t>
      </w:r>
      <w:r w:rsidR="00552708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(gr. 40cm)</w:t>
      </w:r>
      <w:r w:rsidR="00A40CC5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pod przepustem drogowym zaprojektowano na rzędnej</w:t>
      </w:r>
      <w:r w:rsidR="00552708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84,70m n.p.m.</w:t>
      </w: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</w:t>
      </w:r>
      <w:r w:rsidR="003629B3">
        <w:rPr>
          <w:rFonts w:ascii="Times New Roman" w:eastAsia="Times New Roman" w:hAnsi="Times New Roman" w:cs="Times New Roman"/>
          <w:sz w:val="20"/>
          <w:szCs w:val="20"/>
          <w:lang w:eastAsia="pl-PL"/>
        </w:rPr>
        <w:t>W razie konieczności należy</w:t>
      </w:r>
      <w:r w:rsidR="00552708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obniż</w:t>
      </w:r>
      <w:r w:rsidR="003629B3">
        <w:rPr>
          <w:rFonts w:ascii="Times New Roman" w:eastAsia="Times New Roman" w:hAnsi="Times New Roman" w:cs="Times New Roman"/>
          <w:sz w:val="20"/>
          <w:szCs w:val="20"/>
          <w:lang w:eastAsia="pl-PL"/>
        </w:rPr>
        <w:t>yć</w:t>
      </w:r>
      <w:r w:rsidR="00552708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poziom zwierciadła wody gruntowej na czas wykonania robót ziemnych i fundamentowych pod konstrukcję żelbetową przepustu.</w:t>
      </w:r>
      <w:r w:rsidR="00B9506C" w:rsidRPr="00BD6292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</w:t>
      </w:r>
      <w:r w:rsidR="00AD507F" w:rsidRPr="00BD6292">
        <w:rPr>
          <w:rFonts w:ascii="Times New Roman" w:eastAsia="Times New Roman" w:hAnsi="Times New Roman" w:cs="Times New Roman"/>
          <w:sz w:val="20"/>
          <w:szCs w:val="20"/>
          <w:lang w:eastAsia="pl-PL"/>
        </w:rPr>
        <w:t>Szczegóły konstrukcyjne płyty fundamentowej przedstawiono w tomie 2c.</w:t>
      </w:r>
    </w:p>
    <w:p w:rsidR="00B9506C" w:rsidRPr="00B9506C" w:rsidRDefault="00B9506C" w:rsidP="00B9506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</w:p>
    <w:p w:rsidR="00B9506C" w:rsidRPr="00B9506C" w:rsidRDefault="00B9506C" w:rsidP="00B9506C">
      <w:pPr>
        <w:keepNext/>
        <w:numPr>
          <w:ilvl w:val="1"/>
          <w:numId w:val="8"/>
        </w:numPr>
        <w:suppressAutoHyphens/>
        <w:overflowPunct w:val="0"/>
        <w:autoSpaceDE w:val="0"/>
        <w:spacing w:before="240" w:after="240" w:line="240" w:lineRule="auto"/>
        <w:jc w:val="left"/>
        <w:textAlignment w:val="baseline"/>
        <w:outlineLvl w:val="1"/>
        <w:rPr>
          <w:rFonts w:ascii="Times New Roman" w:eastAsia="Times New Roman" w:hAnsi="Times New Roman" w:cs="Times New Roman"/>
          <w:b/>
          <w:bCs/>
          <w:szCs w:val="24"/>
          <w:lang w:val="x-none" w:eastAsia="x-none"/>
        </w:rPr>
      </w:pPr>
      <w:bookmarkStart w:id="24" w:name="_Toc77848620"/>
      <w:bookmarkStart w:id="25" w:name="_Toc171930442"/>
      <w:r w:rsidRPr="00B9506C">
        <w:rPr>
          <w:rFonts w:ascii="Times New Roman" w:eastAsia="Times New Roman" w:hAnsi="Times New Roman" w:cs="Times New Roman"/>
          <w:b/>
          <w:bCs/>
          <w:szCs w:val="24"/>
          <w:lang w:val="x-none" w:eastAsia="x-none"/>
        </w:rPr>
        <w:t>Platforma robocza</w:t>
      </w:r>
      <w:bookmarkEnd w:id="24"/>
      <w:bookmarkEnd w:id="25"/>
      <w:r w:rsidRPr="00B9506C">
        <w:rPr>
          <w:rFonts w:ascii="Times New Roman" w:eastAsia="Times New Roman" w:hAnsi="Times New Roman" w:cs="Times New Roman"/>
          <w:b/>
          <w:bCs/>
          <w:szCs w:val="24"/>
          <w:lang w:val="x-none" w:eastAsia="x-none"/>
        </w:rPr>
        <w:t xml:space="preserve"> </w:t>
      </w:r>
    </w:p>
    <w:p w:rsidR="00B9506C" w:rsidRPr="00B9506C" w:rsidRDefault="00B9506C" w:rsidP="00B9506C">
      <w:pPr>
        <w:numPr>
          <w:ilvl w:val="0"/>
          <w:numId w:val="15"/>
        </w:numPr>
        <w:suppressAutoHyphens/>
        <w:overflowPunct w:val="0"/>
        <w:autoSpaceDE w:val="0"/>
        <w:spacing w:after="0" w:line="240" w:lineRule="auto"/>
        <w:jc w:val="left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Platforma robocza musi stanowić stabilne podłoże dla ciężkiego sprzętu budowlanego, w tym dla pojazdów gąsiennicowych o masie 80 ton w każdych warunkach pogodowych.</w:t>
      </w:r>
    </w:p>
    <w:p w:rsidR="00B9506C" w:rsidRPr="00B9506C" w:rsidRDefault="00B9506C" w:rsidP="00B9506C">
      <w:pPr>
        <w:numPr>
          <w:ilvl w:val="0"/>
          <w:numId w:val="15"/>
        </w:numPr>
        <w:suppressAutoHyphens/>
        <w:overflowPunct w:val="0"/>
        <w:autoSpaceDE w:val="0"/>
        <w:spacing w:after="0" w:line="240" w:lineRule="auto"/>
        <w:jc w:val="left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Platforma powinna znajdować się co najmniej 0,5m powyżej poziomu wody gruntowej. </w:t>
      </w:r>
    </w:p>
    <w:p w:rsidR="00B9506C" w:rsidRDefault="00B9506C" w:rsidP="00B9506C">
      <w:pPr>
        <w:numPr>
          <w:ilvl w:val="0"/>
          <w:numId w:val="15"/>
        </w:numPr>
        <w:suppressAutoHyphens/>
        <w:overflowPunct w:val="0"/>
        <w:autoSpaceDE w:val="0"/>
        <w:spacing w:after="0" w:line="240" w:lineRule="auto"/>
        <w:jc w:val="left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Platformę roboczą stanowić powinien nasyp z materiału niespoistego np. kruszywo łamane, piasek lub pospółka. </w:t>
      </w:r>
    </w:p>
    <w:p w:rsidR="00E3153C" w:rsidRPr="00B9506C" w:rsidRDefault="00E3153C" w:rsidP="00B9506C">
      <w:pPr>
        <w:numPr>
          <w:ilvl w:val="0"/>
          <w:numId w:val="15"/>
        </w:numPr>
        <w:suppressAutoHyphens/>
        <w:overflowPunct w:val="0"/>
        <w:autoSpaceDE w:val="0"/>
        <w:spacing w:after="0" w:line="240" w:lineRule="auto"/>
        <w:jc w:val="left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W razie konieczności należy obniżyć poziom zwierciadła wody gruntowej na czas wykonania robót ziemnych </w:t>
      </w: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>związanych z wykonaniem platformy roboczej.</w:t>
      </w:r>
      <w:bookmarkStart w:id="26" w:name="_GoBack"/>
      <w:bookmarkEnd w:id="26"/>
    </w:p>
    <w:p w:rsidR="00AD507F" w:rsidRDefault="00B9506C" w:rsidP="00B9506C">
      <w:pPr>
        <w:numPr>
          <w:ilvl w:val="0"/>
          <w:numId w:val="15"/>
        </w:numPr>
        <w:suppressAutoHyphens/>
        <w:overflowPunct w:val="0"/>
        <w:autoSpaceDE w:val="0"/>
        <w:spacing w:after="0" w:line="240" w:lineRule="auto"/>
        <w:jc w:val="left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Minimalna wymagana wartość wtórnego modułu odkształcenia E</w:t>
      </w:r>
      <w:r w:rsidRPr="00B9506C">
        <w:rPr>
          <w:rFonts w:ascii="Times New Roman" w:eastAsia="Times New Roman" w:hAnsi="Times New Roman" w:cs="Times New Roman"/>
          <w:sz w:val="20"/>
          <w:szCs w:val="20"/>
          <w:vertAlign w:val="subscript"/>
          <w:lang w:eastAsia="pl-PL"/>
        </w:rPr>
        <w:t>v2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na poziomie górnej powierzchni platformy roboczej 40MPa.</w:t>
      </w:r>
    </w:p>
    <w:p w:rsidR="00B9506C" w:rsidRPr="00B9506C" w:rsidRDefault="00AD507F" w:rsidP="00B9506C">
      <w:pPr>
        <w:numPr>
          <w:ilvl w:val="0"/>
          <w:numId w:val="15"/>
        </w:numPr>
        <w:suppressAutoHyphens/>
        <w:overflowPunct w:val="0"/>
        <w:autoSpaceDE w:val="0"/>
        <w:spacing w:after="0" w:line="240" w:lineRule="auto"/>
        <w:jc w:val="left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>Powierzchnię platformy roboczej dla całego zakresu robót palowych zaprojektowano na rzędnej wynoszącej 86,22m n.p.m.</w:t>
      </w:r>
    </w:p>
    <w:p w:rsidR="00B9506C" w:rsidRPr="00B9506C" w:rsidRDefault="00B9506C" w:rsidP="00B9506C">
      <w:pPr>
        <w:numPr>
          <w:ilvl w:val="0"/>
          <w:numId w:val="15"/>
        </w:numPr>
        <w:suppressAutoHyphens/>
        <w:overflowPunct w:val="0"/>
        <w:autoSpaceDE w:val="0"/>
        <w:spacing w:after="0" w:line="240" w:lineRule="auto"/>
        <w:jc w:val="left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Dopuszcza się wykonywanie pali z poziomu terenu lub z poziomu projektowanych głowic w zależności od uwarunkowań budowy i możliwości spełnienia powyższych wymagań.</w:t>
      </w:r>
    </w:p>
    <w:p w:rsidR="00B9506C" w:rsidRPr="00B9506C" w:rsidRDefault="00B9506C" w:rsidP="00B9506C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</w:p>
    <w:p w:rsidR="00B9506C" w:rsidRPr="00B9506C" w:rsidRDefault="00AD507F" w:rsidP="00AD507F">
      <w:pPr>
        <w:spacing w:after="0" w:line="240" w:lineRule="auto"/>
        <w:ind w:firstLine="708"/>
        <w:jc w:val="left"/>
        <w:rPr>
          <w:rFonts w:ascii="Times New Roman" w:eastAsia="Times New Roman" w:hAnsi="Times New Roman" w:cs="Times New Roman"/>
          <w:i/>
          <w:sz w:val="20"/>
          <w:szCs w:val="20"/>
          <w:lang w:eastAsia="pl-PL"/>
        </w:rPr>
      </w:pPr>
      <w:r w:rsidRPr="00AD507F">
        <w:rPr>
          <w:rFonts w:ascii="Times New Roman" w:eastAsia="Times New Roman" w:hAnsi="Times New Roman" w:cs="Times New Roman"/>
          <w:sz w:val="20"/>
          <w:szCs w:val="20"/>
          <w:lang w:eastAsia="pl-PL"/>
        </w:rPr>
        <w:t>Szczegóły rozwiąza</w:t>
      </w:r>
      <w:r w:rsidR="003D07AA">
        <w:rPr>
          <w:rFonts w:ascii="Times New Roman" w:eastAsia="Times New Roman" w:hAnsi="Times New Roman" w:cs="Times New Roman"/>
          <w:sz w:val="20"/>
          <w:szCs w:val="20"/>
          <w:lang w:eastAsia="pl-PL"/>
        </w:rPr>
        <w:t>nia</w:t>
      </w:r>
      <w:r w:rsidRPr="00AD507F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</w:t>
      </w:r>
      <w:r w:rsidR="003D07AA">
        <w:rPr>
          <w:rFonts w:ascii="Times New Roman" w:eastAsia="Times New Roman" w:hAnsi="Times New Roman" w:cs="Times New Roman"/>
          <w:sz w:val="20"/>
          <w:szCs w:val="20"/>
          <w:lang w:eastAsia="pl-PL"/>
        </w:rPr>
        <w:t>projektowego</w:t>
      </w:r>
      <w:r w:rsidR="001848E9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, w tym </w:t>
      </w:r>
      <w:r w:rsidR="003D07AA">
        <w:rPr>
          <w:rFonts w:ascii="Times New Roman" w:eastAsia="Times New Roman" w:hAnsi="Times New Roman" w:cs="Times New Roman"/>
          <w:sz w:val="20"/>
          <w:szCs w:val="20"/>
          <w:lang w:eastAsia="pl-PL"/>
        </w:rPr>
        <w:t>rzędne, długości i nośności</w:t>
      </w:r>
      <w:r w:rsidR="001848E9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</w:t>
      </w:r>
      <w:r w:rsidR="003D07AA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pali </w:t>
      </w:r>
      <w:r w:rsidRPr="00AD507F">
        <w:rPr>
          <w:rFonts w:ascii="Times New Roman" w:eastAsia="Times New Roman" w:hAnsi="Times New Roman" w:cs="Times New Roman"/>
          <w:sz w:val="20"/>
          <w:szCs w:val="20"/>
          <w:lang w:eastAsia="pl-PL"/>
        </w:rPr>
        <w:t>zestawiono w Tablicy nr 1</w:t>
      </w:r>
      <w:r w:rsidR="003D07AA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oraz na rysunkach konstrukcyjnych</w:t>
      </w: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>.</w:t>
      </w:r>
      <w:r w:rsidR="00B9506C" w:rsidRPr="00B9506C">
        <w:rPr>
          <w:rFonts w:ascii="Times New Roman" w:eastAsia="Times New Roman" w:hAnsi="Times New Roman" w:cs="Times New Roman"/>
          <w:i/>
          <w:sz w:val="20"/>
          <w:szCs w:val="20"/>
          <w:lang w:eastAsia="pl-PL"/>
        </w:rPr>
        <w:br w:type="page"/>
      </w:r>
      <w:r w:rsidR="00B9506C" w:rsidRPr="00B9506C">
        <w:rPr>
          <w:rFonts w:ascii="Times New Roman" w:eastAsia="Times New Roman" w:hAnsi="Times New Roman" w:cs="Times New Roman"/>
          <w:i/>
          <w:sz w:val="20"/>
          <w:szCs w:val="20"/>
          <w:lang w:eastAsia="pl-PL"/>
        </w:rPr>
        <w:lastRenderedPageBreak/>
        <w:t>Tablica 1 Zestawienie pali.</w:t>
      </w:r>
    </w:p>
    <w:p w:rsidR="00B9506C" w:rsidRPr="00B9506C" w:rsidRDefault="00B9506C" w:rsidP="00B9506C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0"/>
          <w:szCs w:val="20"/>
          <w:lang w:eastAsia="pl-PL"/>
        </w:rPr>
      </w:pPr>
      <w:r>
        <w:rPr>
          <w:rFonts w:ascii="Times New Roman" w:eastAsia="Times New Roman" w:hAnsi="Times New Roman" w:cs="Times New Roman"/>
          <w:i/>
          <w:noProof/>
          <w:sz w:val="20"/>
          <w:szCs w:val="20"/>
          <w:lang w:eastAsia="pl-PL"/>
        </w:rPr>
        <w:drawing>
          <wp:inline distT="0" distB="0" distL="0" distR="0" wp14:anchorId="2850B0F6" wp14:editId="3AA1923A">
            <wp:extent cx="8657590" cy="5652135"/>
            <wp:effectExtent l="0" t="2223" r="7938" b="7937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8657590" cy="565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506C" w:rsidRPr="00B9506C" w:rsidRDefault="00B9506C" w:rsidP="00B9506C">
      <w:pPr>
        <w:keepNext/>
        <w:numPr>
          <w:ilvl w:val="0"/>
          <w:numId w:val="8"/>
        </w:numPr>
        <w:spacing w:before="240" w:after="0" w:line="360" w:lineRule="auto"/>
        <w:jc w:val="left"/>
        <w:outlineLvl w:val="0"/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</w:pPr>
      <w:bookmarkStart w:id="27" w:name="_Toc77848621"/>
      <w:bookmarkStart w:id="28" w:name="_Toc171930443"/>
      <w:r w:rsidRPr="00B9506C"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  <w:lastRenderedPageBreak/>
        <w:t>Technologia wykonania fundamentów palowych</w:t>
      </w:r>
      <w:bookmarkEnd w:id="27"/>
      <w:bookmarkEnd w:id="28"/>
    </w:p>
    <w:p w:rsidR="00B9506C" w:rsidRPr="00B9506C" w:rsidRDefault="00B9506C" w:rsidP="00B9506C">
      <w:pPr>
        <w:keepNext/>
        <w:numPr>
          <w:ilvl w:val="1"/>
          <w:numId w:val="8"/>
        </w:numPr>
        <w:suppressAutoHyphens/>
        <w:overflowPunct w:val="0"/>
        <w:autoSpaceDE w:val="0"/>
        <w:spacing w:before="240" w:after="240" w:line="240" w:lineRule="auto"/>
        <w:jc w:val="left"/>
        <w:textAlignment w:val="baseline"/>
        <w:outlineLvl w:val="1"/>
        <w:rPr>
          <w:rFonts w:ascii="Times New Roman" w:eastAsia="Times New Roman" w:hAnsi="Times New Roman" w:cs="Times New Roman"/>
          <w:b/>
          <w:bCs/>
          <w:szCs w:val="24"/>
          <w:lang w:val="x-none" w:eastAsia="x-none"/>
        </w:rPr>
      </w:pPr>
      <w:bookmarkStart w:id="29" w:name="_Toc484172349"/>
      <w:bookmarkStart w:id="30" w:name="_Toc77848622"/>
      <w:bookmarkStart w:id="31" w:name="_Toc171930444"/>
      <w:r w:rsidRPr="00B9506C">
        <w:rPr>
          <w:rFonts w:ascii="Times New Roman" w:eastAsia="Times New Roman" w:hAnsi="Times New Roman" w:cs="Times New Roman"/>
          <w:b/>
          <w:bCs/>
          <w:szCs w:val="24"/>
          <w:lang w:val="x-none" w:eastAsia="x-none"/>
        </w:rPr>
        <w:t>Kolejność robót</w:t>
      </w:r>
      <w:bookmarkEnd w:id="29"/>
      <w:bookmarkEnd w:id="30"/>
      <w:bookmarkEnd w:id="31"/>
    </w:p>
    <w:p w:rsidR="00B9506C" w:rsidRPr="00B9506C" w:rsidRDefault="00B9506C" w:rsidP="00B9506C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W projekcie założono następującą kolejność robót:</w:t>
      </w:r>
    </w:p>
    <w:p w:rsidR="00B9506C" w:rsidRPr="00B9506C" w:rsidRDefault="00B9506C" w:rsidP="00B9506C">
      <w:pPr>
        <w:numPr>
          <w:ilvl w:val="0"/>
          <w:numId w:val="11"/>
        </w:numPr>
        <w:tabs>
          <w:tab w:val="num" w:pos="1134"/>
        </w:tabs>
        <w:spacing w:after="0" w:line="240" w:lineRule="auto"/>
        <w:ind w:left="1440" w:hanging="589"/>
        <w:jc w:val="left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usunięcie ewentualnych kolizji branżowych;</w:t>
      </w:r>
    </w:p>
    <w:p w:rsidR="00B9506C" w:rsidRPr="00B9506C" w:rsidRDefault="00B9506C" w:rsidP="00B9506C">
      <w:pPr>
        <w:numPr>
          <w:ilvl w:val="0"/>
          <w:numId w:val="11"/>
        </w:numPr>
        <w:tabs>
          <w:tab w:val="num" w:pos="1134"/>
        </w:tabs>
        <w:spacing w:after="0" w:line="240" w:lineRule="auto"/>
        <w:ind w:left="1440" w:hanging="589"/>
        <w:jc w:val="left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przygotowanie platform roboczych do wbijania pali;</w:t>
      </w:r>
    </w:p>
    <w:p w:rsidR="00B9506C" w:rsidRPr="00B9506C" w:rsidRDefault="00B9506C" w:rsidP="00B9506C">
      <w:pPr>
        <w:numPr>
          <w:ilvl w:val="0"/>
          <w:numId w:val="11"/>
        </w:numPr>
        <w:tabs>
          <w:tab w:val="num" w:pos="1134"/>
        </w:tabs>
        <w:spacing w:after="0" w:line="240" w:lineRule="auto"/>
        <w:ind w:left="1440" w:hanging="589"/>
        <w:jc w:val="left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transport pali testowych na miej</w:t>
      </w:r>
      <w:smartTag w:uri="urn:schemas-microsoft-com:office:smarttags" w:element="PersonName">
        <w:r w:rsidRPr="00B9506C">
          <w:rPr>
            <w:rFonts w:ascii="Times New Roman" w:eastAsia="Times New Roman" w:hAnsi="Times New Roman" w:cs="Times New Roman"/>
            <w:sz w:val="20"/>
            <w:szCs w:val="20"/>
            <w:lang w:eastAsia="pl-PL"/>
          </w:rPr>
          <w:t>sc</w:t>
        </w:r>
      </w:smartTag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e wbudowania;</w:t>
      </w:r>
    </w:p>
    <w:p w:rsidR="00B9506C" w:rsidRPr="00B9506C" w:rsidRDefault="00B9506C" w:rsidP="00B9506C">
      <w:pPr>
        <w:numPr>
          <w:ilvl w:val="0"/>
          <w:numId w:val="11"/>
        </w:numPr>
        <w:tabs>
          <w:tab w:val="num" w:pos="1134"/>
        </w:tabs>
        <w:spacing w:after="0" w:line="240" w:lineRule="auto"/>
        <w:ind w:left="1440" w:hanging="589"/>
        <w:jc w:val="left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wytyczenie lokalizacji pali testowych;</w:t>
      </w:r>
    </w:p>
    <w:p w:rsidR="00B9506C" w:rsidRPr="00B9506C" w:rsidRDefault="00B9506C" w:rsidP="00B9506C">
      <w:pPr>
        <w:numPr>
          <w:ilvl w:val="0"/>
          <w:numId w:val="11"/>
        </w:numPr>
        <w:tabs>
          <w:tab w:val="num" w:pos="1134"/>
        </w:tabs>
        <w:spacing w:after="0" w:line="240" w:lineRule="auto"/>
        <w:ind w:left="1440" w:hanging="589"/>
        <w:jc w:val="left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wbicie pali testowych;</w:t>
      </w:r>
    </w:p>
    <w:p w:rsidR="00B9506C" w:rsidRPr="00B9506C" w:rsidRDefault="00B9506C" w:rsidP="00B9506C">
      <w:pPr>
        <w:numPr>
          <w:ilvl w:val="0"/>
          <w:numId w:val="11"/>
        </w:numPr>
        <w:tabs>
          <w:tab w:val="num" w:pos="1134"/>
        </w:tabs>
        <w:spacing w:after="0" w:line="240" w:lineRule="auto"/>
        <w:ind w:left="1440" w:hanging="589"/>
        <w:jc w:val="left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wykonanie próbnych obciążeń pali;</w:t>
      </w:r>
    </w:p>
    <w:p w:rsidR="00B9506C" w:rsidRPr="00B9506C" w:rsidRDefault="00B9506C" w:rsidP="00B9506C">
      <w:pPr>
        <w:numPr>
          <w:ilvl w:val="0"/>
          <w:numId w:val="11"/>
        </w:numPr>
        <w:tabs>
          <w:tab w:val="num" w:pos="1134"/>
        </w:tabs>
        <w:spacing w:after="0" w:line="240" w:lineRule="auto"/>
        <w:ind w:left="1134" w:hanging="283"/>
        <w:jc w:val="left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analiza wyników oraz weryfikacja projektu palowania w zakresie robót palowych tj. w zakresie przyjętej długości;</w:t>
      </w:r>
    </w:p>
    <w:p w:rsidR="00B9506C" w:rsidRPr="00B9506C" w:rsidRDefault="00B9506C" w:rsidP="00B9506C">
      <w:pPr>
        <w:numPr>
          <w:ilvl w:val="0"/>
          <w:numId w:val="11"/>
        </w:numPr>
        <w:tabs>
          <w:tab w:val="num" w:pos="1134"/>
        </w:tabs>
        <w:spacing w:after="0" w:line="240" w:lineRule="auto"/>
        <w:ind w:left="1440" w:hanging="589"/>
        <w:jc w:val="left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transport pali docelowych na miejsce wbudowania;</w:t>
      </w:r>
    </w:p>
    <w:p w:rsidR="00B9506C" w:rsidRPr="00B9506C" w:rsidRDefault="00B9506C" w:rsidP="00B9506C">
      <w:pPr>
        <w:numPr>
          <w:ilvl w:val="0"/>
          <w:numId w:val="11"/>
        </w:numPr>
        <w:tabs>
          <w:tab w:val="num" w:pos="1134"/>
        </w:tabs>
        <w:spacing w:after="0" w:line="240" w:lineRule="auto"/>
        <w:ind w:left="1440" w:hanging="589"/>
        <w:jc w:val="left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wytyczenie lokalizacji pali docelowych;</w:t>
      </w:r>
    </w:p>
    <w:p w:rsidR="00B9506C" w:rsidRPr="00B9506C" w:rsidRDefault="00B9506C" w:rsidP="00B9506C">
      <w:pPr>
        <w:numPr>
          <w:ilvl w:val="0"/>
          <w:numId w:val="11"/>
        </w:numPr>
        <w:tabs>
          <w:tab w:val="num" w:pos="1134"/>
        </w:tabs>
        <w:spacing w:after="0" w:line="240" w:lineRule="auto"/>
        <w:ind w:left="1440" w:hanging="589"/>
        <w:jc w:val="left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wbicie pali docelowych wraz z rozkuciem głowic;</w:t>
      </w:r>
    </w:p>
    <w:p w:rsidR="00B9506C" w:rsidRPr="00B9506C" w:rsidRDefault="00B9506C" w:rsidP="00B9506C">
      <w:pPr>
        <w:numPr>
          <w:ilvl w:val="0"/>
          <w:numId w:val="11"/>
        </w:numPr>
        <w:tabs>
          <w:tab w:val="num" w:pos="1134"/>
        </w:tabs>
        <w:spacing w:after="0" w:line="240" w:lineRule="auto"/>
        <w:ind w:left="1440" w:hanging="589"/>
        <w:jc w:val="left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wykonanie warstwy technologicznej z betonu C12/16;</w:t>
      </w:r>
    </w:p>
    <w:p w:rsidR="00B9506C" w:rsidRPr="00B9506C" w:rsidRDefault="00B9506C" w:rsidP="00B9506C">
      <w:pPr>
        <w:numPr>
          <w:ilvl w:val="0"/>
          <w:numId w:val="11"/>
        </w:numPr>
        <w:tabs>
          <w:tab w:val="num" w:pos="1134"/>
        </w:tabs>
        <w:spacing w:after="0" w:line="240" w:lineRule="auto"/>
        <w:ind w:left="1440" w:hanging="589"/>
        <w:jc w:val="left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wykonanie zbrojenia płyty zwieńczającej;</w:t>
      </w:r>
    </w:p>
    <w:p w:rsidR="00B9506C" w:rsidRPr="00B9506C" w:rsidRDefault="00B9506C" w:rsidP="00B9506C">
      <w:pPr>
        <w:numPr>
          <w:ilvl w:val="0"/>
          <w:numId w:val="11"/>
        </w:numPr>
        <w:tabs>
          <w:tab w:val="num" w:pos="1134"/>
        </w:tabs>
        <w:spacing w:after="0" w:line="240" w:lineRule="auto"/>
        <w:ind w:left="1440" w:hanging="589"/>
        <w:jc w:val="left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betonowanie płyty</w:t>
      </w:r>
    </w:p>
    <w:p w:rsidR="00B9506C" w:rsidRPr="00B9506C" w:rsidRDefault="00B9506C" w:rsidP="00B9506C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Większość w ww. robót można prowadzić równolegle.</w:t>
      </w:r>
    </w:p>
    <w:p w:rsidR="00B9506C" w:rsidRPr="00B9506C" w:rsidRDefault="00B9506C" w:rsidP="00B9506C">
      <w:pPr>
        <w:keepNext/>
        <w:numPr>
          <w:ilvl w:val="1"/>
          <w:numId w:val="8"/>
        </w:numPr>
        <w:suppressAutoHyphens/>
        <w:overflowPunct w:val="0"/>
        <w:autoSpaceDE w:val="0"/>
        <w:spacing w:before="240" w:after="240" w:line="240" w:lineRule="auto"/>
        <w:jc w:val="left"/>
        <w:textAlignment w:val="baseline"/>
        <w:outlineLvl w:val="1"/>
        <w:rPr>
          <w:rFonts w:ascii="Times New Roman" w:eastAsia="Times New Roman" w:hAnsi="Times New Roman" w:cs="Times New Roman"/>
          <w:b/>
          <w:bCs/>
          <w:szCs w:val="24"/>
          <w:lang w:val="x-none" w:eastAsia="x-none"/>
        </w:rPr>
      </w:pPr>
      <w:bookmarkStart w:id="32" w:name="_Toc251222449"/>
      <w:bookmarkStart w:id="33" w:name="_Toc337012687"/>
      <w:bookmarkStart w:id="34" w:name="_Toc442298709"/>
      <w:bookmarkStart w:id="35" w:name="_Toc452990621"/>
      <w:bookmarkStart w:id="36" w:name="_Toc476053060"/>
      <w:bookmarkStart w:id="37" w:name="_Toc476058481"/>
      <w:bookmarkStart w:id="38" w:name="_Toc484172350"/>
      <w:bookmarkStart w:id="39" w:name="_Toc77848623"/>
      <w:bookmarkStart w:id="40" w:name="_Toc171930445"/>
      <w:r w:rsidRPr="00B9506C">
        <w:rPr>
          <w:rFonts w:ascii="Times New Roman" w:eastAsia="Times New Roman" w:hAnsi="Times New Roman" w:cs="Times New Roman"/>
          <w:b/>
          <w:bCs/>
          <w:szCs w:val="24"/>
          <w:lang w:val="x-none" w:eastAsia="x-none"/>
        </w:rPr>
        <w:t>Szczegółowy opis proponowanych rozwiązań</w:t>
      </w:r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</w:p>
    <w:p w:rsidR="00B9506C" w:rsidRPr="00B9506C" w:rsidRDefault="00B9506C" w:rsidP="00B9506C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2"/>
          <w:szCs w:val="20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Pale, jako gotowe prefabrykaty, zostaną przywiezione na miejsce wbudowania i wbite </w:t>
      </w:r>
      <w:proofErr w:type="spellStart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palownicą</w:t>
      </w:r>
      <w:proofErr w:type="spellEnd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  zgodnie z planem wzmocnienia. </w:t>
      </w:r>
    </w:p>
    <w:p w:rsidR="00B9506C" w:rsidRPr="00B9506C" w:rsidRDefault="00B9506C" w:rsidP="00B9506C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W trakcie palowania docelowego zaleca się wbijać pale zaczynając od pali wewnętrznych i kończąc na palach zewnętrznych. Ostateczną decyzję o kolejności pogrążania pali podejmie Kierownik Robót Palowych.</w:t>
      </w:r>
    </w:p>
    <w:p w:rsidR="00B9506C" w:rsidRPr="00B9506C" w:rsidRDefault="00B9506C" w:rsidP="00B9506C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Bezpośrednio po wbiciu głowice pali docelowych pod nasyp znajdować się będą na poziomie +0.03m w stosunku do spodu płyty żelbetowej (dotyczy pali bez rozkuwania głowicy) oraz na poziomie +0,60m w stosunku do spodu ław </w:t>
      </w:r>
      <w:proofErr w:type="spellStart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poddylatacyjnych</w:t>
      </w:r>
      <w:proofErr w:type="spellEnd"/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i płyty pod przepustem (dotyczy pali z rozkuwaniem głowicy). </w:t>
      </w:r>
    </w:p>
    <w:p w:rsidR="00B9506C" w:rsidRPr="00B9506C" w:rsidRDefault="00B9506C" w:rsidP="00B9506C">
      <w:pPr>
        <w:spacing w:before="120" w:after="0" w:line="240" w:lineRule="auto"/>
        <w:ind w:left="720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Pale należy zagłębiać zachowując tolerancje:</w:t>
      </w:r>
    </w:p>
    <w:p w:rsidR="00B9506C" w:rsidRPr="00B9506C" w:rsidRDefault="00B9506C" w:rsidP="00B9506C">
      <w:pPr>
        <w:numPr>
          <w:ilvl w:val="0"/>
          <w:numId w:val="12"/>
        </w:numPr>
        <w:tabs>
          <w:tab w:val="left" w:pos="1"/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hanging="357"/>
        <w:jc w:val="left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położenie w planie pali pionowych i ukośnych (mierzone w poziomie roboczym):</w:t>
      </w:r>
    </w:p>
    <w:p w:rsidR="00B9506C" w:rsidRPr="00B9506C" w:rsidRDefault="00B9506C" w:rsidP="00B9506C">
      <w:pPr>
        <w:numPr>
          <w:ilvl w:val="2"/>
          <w:numId w:val="12"/>
        </w:numPr>
        <w:tabs>
          <w:tab w:val="left" w:pos="1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hanging="357"/>
        <w:jc w:val="left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na lądzie: </w:t>
      </w:r>
      <w:r w:rsidRPr="00B9506C">
        <w:rPr>
          <w:rFonts w:ascii="Times New Roman" w:eastAsia="Times New Roman" w:hAnsi="Times New Roman" w:cs="Times New Roman"/>
          <w:i/>
          <w:sz w:val="20"/>
          <w:szCs w:val="20"/>
          <w:lang w:eastAsia="pl-PL"/>
        </w:rPr>
        <w:t xml:space="preserve">e 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sym w:font="Symbol" w:char="F0A3"/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0.1m;</w:t>
      </w:r>
    </w:p>
    <w:p w:rsidR="00B9506C" w:rsidRPr="00B9506C" w:rsidRDefault="00B9506C" w:rsidP="00B9506C">
      <w:pPr>
        <w:numPr>
          <w:ilvl w:val="0"/>
          <w:numId w:val="12"/>
        </w:numPr>
        <w:tabs>
          <w:tab w:val="left" w:pos="1"/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hanging="357"/>
        <w:jc w:val="left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pochylenie pali pionowych i ukośnych:</w:t>
      </w:r>
    </w:p>
    <w:p w:rsidR="00B9506C" w:rsidRPr="00B9506C" w:rsidRDefault="00B9506C" w:rsidP="00B9506C">
      <w:pPr>
        <w:numPr>
          <w:ilvl w:val="2"/>
          <w:numId w:val="12"/>
        </w:numPr>
        <w:tabs>
          <w:tab w:val="left" w:pos="1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hanging="357"/>
        <w:jc w:val="left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i/>
          <w:sz w:val="20"/>
          <w:szCs w:val="20"/>
          <w:lang w:eastAsia="pl-PL"/>
        </w:rPr>
        <w:t xml:space="preserve">i 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sym w:font="Symbol" w:char="F0A3"/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</w:t>
      </w:r>
      <w:proofErr w:type="spellStart"/>
      <w:r w:rsidRPr="00B9506C">
        <w:rPr>
          <w:rFonts w:ascii="Times New Roman" w:eastAsia="Times New Roman" w:hAnsi="Times New Roman" w:cs="Times New Roman"/>
          <w:i/>
          <w:sz w:val="20"/>
          <w:szCs w:val="20"/>
          <w:lang w:eastAsia="pl-PL"/>
        </w:rPr>
        <w:t>i</w:t>
      </w:r>
      <w:r w:rsidRPr="00B9506C">
        <w:rPr>
          <w:rFonts w:ascii="Times New Roman" w:eastAsia="Times New Roman" w:hAnsi="Times New Roman" w:cs="Times New Roman"/>
          <w:i/>
          <w:sz w:val="20"/>
          <w:szCs w:val="20"/>
          <w:vertAlign w:val="subscript"/>
          <w:lang w:eastAsia="pl-PL"/>
        </w:rPr>
        <w:t>max</w:t>
      </w:r>
      <w:proofErr w:type="spellEnd"/>
      <w:r w:rsidRPr="00B9506C">
        <w:rPr>
          <w:rFonts w:ascii="Times New Roman" w:eastAsia="Times New Roman" w:hAnsi="Times New Roman" w:cs="Times New Roman"/>
          <w:sz w:val="20"/>
          <w:szCs w:val="20"/>
          <w:vertAlign w:val="subscript"/>
          <w:lang w:eastAsia="pl-PL"/>
        </w:rPr>
        <w:t xml:space="preserve"> 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= 0.04 (0.04m/m);</w:t>
      </w:r>
    </w:p>
    <w:p w:rsidR="00B9506C" w:rsidRPr="00B9506C" w:rsidRDefault="00B9506C" w:rsidP="00B9506C">
      <w:pPr>
        <w:tabs>
          <w:tab w:val="left" w:pos="1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60" w:after="60" w:line="240" w:lineRule="auto"/>
        <w:jc w:val="left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ab/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ab/>
        <w:t xml:space="preserve">gdzie </w:t>
      </w:r>
      <w:r w:rsidRPr="00B9506C">
        <w:rPr>
          <w:rFonts w:ascii="Times New Roman" w:eastAsia="Times New Roman" w:hAnsi="Times New Roman" w:cs="Times New Roman"/>
          <w:i/>
          <w:sz w:val="20"/>
          <w:szCs w:val="20"/>
          <w:lang w:eastAsia="pl-PL"/>
        </w:rPr>
        <w:t>i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oznacza tangens kąta między projektowaną, a rzeczywistą osią pala;</w:t>
      </w:r>
    </w:p>
    <w:p w:rsidR="00B9506C" w:rsidRPr="00B9506C" w:rsidRDefault="00B9506C" w:rsidP="00B9506C">
      <w:pPr>
        <w:numPr>
          <w:ilvl w:val="0"/>
          <w:numId w:val="12"/>
        </w:numPr>
        <w:tabs>
          <w:tab w:val="left" w:pos="1"/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hanging="357"/>
        <w:jc w:val="left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rzędna głowicy pali nierozkuwanych: -0.1m.</w:t>
      </w:r>
    </w:p>
    <w:p w:rsidR="00B9506C" w:rsidRPr="00B9506C" w:rsidRDefault="00B9506C" w:rsidP="00B9506C">
      <w:pPr>
        <w:spacing w:before="120" w:after="0" w:line="240" w:lineRule="auto"/>
        <w:ind w:firstLine="709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W przypadku stwierdzenia uszkodzenia wbijanego pala prefabrykowanego (np. złamanie pala, uszkodzenie głowicy pala uniemożliwiające jej odtworzenie lub nadbudowę itp.) należy w jego sąsiedztwie, tj. oś dodatkowego pala w odległości ~0.40m od osi uszkodzonego pala wbić dodatkowy pal o takich samych parametrach (przekrój, długość) jak pal uszkodzony. Kierunek (w planie) wbicia dodatkowego pala ustali na budowie Kierownik Robót Palowych dostosowując miejsce wbicia do możliwości występujących na budowie.</w:t>
      </w:r>
    </w:p>
    <w:p w:rsidR="00B9506C" w:rsidRPr="00B9506C" w:rsidRDefault="00B9506C" w:rsidP="00B9506C">
      <w:pPr>
        <w:keepNext/>
        <w:numPr>
          <w:ilvl w:val="0"/>
          <w:numId w:val="8"/>
        </w:numPr>
        <w:spacing w:before="240" w:after="0" w:line="360" w:lineRule="auto"/>
        <w:jc w:val="left"/>
        <w:outlineLvl w:val="0"/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</w:pPr>
      <w:bookmarkStart w:id="41" w:name="_Toc77848624"/>
      <w:bookmarkStart w:id="42" w:name="_Toc171930446"/>
      <w:r w:rsidRPr="00B9506C"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  <w:t>Kolizje</w:t>
      </w:r>
      <w:bookmarkEnd w:id="41"/>
      <w:bookmarkEnd w:id="42"/>
    </w:p>
    <w:p w:rsidR="00B9506C" w:rsidRPr="00B9506C" w:rsidRDefault="00B9506C" w:rsidP="00B9506C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Na obszarze projektowanych prac niezbędne jest wykonanie przekopów kontrolnych w celu weryfikacji lokalizacji sieci nie ujętych w projekcie. W przypadku stwierdzenia niezgodności lub natrafienia na niezinwentaryzowaną sieć należy wstrzymać prace i powiadomić o tym jej Właściciela i Projektanta niniejszego opracowania. </w:t>
      </w:r>
    </w:p>
    <w:p w:rsidR="00B9506C" w:rsidRPr="00B9506C" w:rsidRDefault="00B9506C" w:rsidP="00B9506C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Wszelkie kolizje z elementami infrastruktury podziemnej, naziemnej lub napowietrznej powinny zostać zlokalizowane i usunięte przed rozpoczęciem robót związanych z wykonaniem wzmocnienia gruntu. </w:t>
      </w:r>
    </w:p>
    <w:p w:rsidR="00B9506C" w:rsidRPr="00B9506C" w:rsidRDefault="00B9506C" w:rsidP="00B9506C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Na budowie należy zweryfikować projektowany układ pali z projektowanymi sieciami. </w:t>
      </w:r>
    </w:p>
    <w:p w:rsidR="00B9506C" w:rsidRPr="00B9506C" w:rsidRDefault="00B9506C" w:rsidP="00B9506C">
      <w:pPr>
        <w:keepNext/>
        <w:numPr>
          <w:ilvl w:val="0"/>
          <w:numId w:val="8"/>
        </w:numPr>
        <w:spacing w:before="240" w:after="0" w:line="360" w:lineRule="auto"/>
        <w:jc w:val="left"/>
        <w:outlineLvl w:val="0"/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</w:pPr>
      <w:bookmarkStart w:id="43" w:name="_Toc217361589"/>
      <w:bookmarkStart w:id="44" w:name="_Toc242536874"/>
      <w:bookmarkStart w:id="45" w:name="_Toc448219193"/>
      <w:bookmarkStart w:id="46" w:name="_Toc77848625"/>
      <w:bookmarkStart w:id="47" w:name="_Toc171930447"/>
      <w:r w:rsidRPr="00B9506C"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  <w:lastRenderedPageBreak/>
        <w:t>Uwagi końcowe</w:t>
      </w:r>
      <w:bookmarkEnd w:id="43"/>
      <w:bookmarkEnd w:id="44"/>
      <w:bookmarkEnd w:id="45"/>
      <w:bookmarkEnd w:id="46"/>
      <w:bookmarkEnd w:id="47"/>
    </w:p>
    <w:p w:rsidR="00B9506C" w:rsidRPr="00B9506C" w:rsidRDefault="00B9506C" w:rsidP="00B9506C">
      <w:pPr>
        <w:numPr>
          <w:ilvl w:val="0"/>
          <w:numId w:val="10"/>
        </w:numPr>
        <w:suppressAutoHyphens/>
        <w:overflowPunct w:val="0"/>
        <w:autoSpaceDE w:val="0"/>
        <w:spacing w:after="0" w:line="240" w:lineRule="auto"/>
        <w:jc w:val="left"/>
        <w:textAlignment w:val="baseline"/>
        <w:rPr>
          <w:rFonts w:ascii="Times New Roman" w:eastAsia="Times New Roman" w:hAnsi="Times New Roman" w:cs="Times New Roman"/>
          <w:b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b/>
          <w:sz w:val="20"/>
          <w:szCs w:val="20"/>
          <w:lang w:eastAsia="pl-PL"/>
        </w:rPr>
        <w:t>Przed przystąpieniem do robót Wykonawca zinwentaryzuje i usunie wszystkie kolizje urządzeń obcych z projektowanymi robotami.</w:t>
      </w:r>
    </w:p>
    <w:p w:rsidR="00B9506C" w:rsidRPr="00B9506C" w:rsidRDefault="00B9506C" w:rsidP="00B9506C">
      <w:pPr>
        <w:numPr>
          <w:ilvl w:val="0"/>
          <w:numId w:val="10"/>
        </w:numPr>
        <w:suppressAutoHyphens/>
        <w:overflowPunct w:val="0"/>
        <w:autoSpaceDE w:val="0"/>
        <w:spacing w:after="0" w:line="240" w:lineRule="auto"/>
        <w:jc w:val="left"/>
        <w:textAlignment w:val="baseline"/>
        <w:rPr>
          <w:rFonts w:ascii="Times New Roman" w:eastAsia="Times New Roman" w:hAnsi="Times New Roman" w:cs="Times New Roman"/>
          <w:b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b/>
          <w:sz w:val="20"/>
          <w:szCs w:val="20"/>
          <w:lang w:eastAsia="pl-PL"/>
        </w:rPr>
        <w:t>W przypadku uszkodzenia nie zinwentaryzowanego urządzenia obcego należy niezwłocznie przerwać roboty, wezwać Kierownika Budowy, Inspektora Nadzoru i Projektanta oraz Właściciela urządzenia w celu uzgodnienia dalszego sposobu postępowania.</w:t>
      </w:r>
    </w:p>
    <w:p w:rsidR="00B9506C" w:rsidRPr="00B9506C" w:rsidRDefault="00B9506C" w:rsidP="00B9506C">
      <w:pPr>
        <w:numPr>
          <w:ilvl w:val="0"/>
          <w:numId w:val="10"/>
        </w:numPr>
        <w:suppressAutoHyphens/>
        <w:overflowPunct w:val="0"/>
        <w:autoSpaceDE w:val="0"/>
        <w:spacing w:after="0" w:line="240" w:lineRule="auto"/>
        <w:jc w:val="left"/>
        <w:textAlignment w:val="baseline"/>
        <w:rPr>
          <w:rFonts w:ascii="Times New Roman" w:eastAsia="Times New Roman" w:hAnsi="Times New Roman" w:cs="Times New Roman"/>
          <w:b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b/>
          <w:sz w:val="20"/>
          <w:szCs w:val="20"/>
          <w:lang w:eastAsia="pl-PL"/>
        </w:rPr>
        <w:t>Wszystkie prace związane z wbijaniem pali należy prowadzić zgodnie z obowiązującymi zasadami BHP.</w:t>
      </w:r>
    </w:p>
    <w:p w:rsidR="00B9506C" w:rsidRPr="00B9506C" w:rsidRDefault="00B9506C" w:rsidP="00B9506C">
      <w:pPr>
        <w:numPr>
          <w:ilvl w:val="0"/>
          <w:numId w:val="10"/>
        </w:numPr>
        <w:suppressAutoHyphens/>
        <w:overflowPunct w:val="0"/>
        <w:autoSpaceDE w:val="0"/>
        <w:spacing w:after="0" w:line="240" w:lineRule="auto"/>
        <w:jc w:val="left"/>
        <w:textAlignment w:val="baseline"/>
        <w:rPr>
          <w:rFonts w:ascii="Times New Roman" w:eastAsia="Times New Roman" w:hAnsi="Times New Roman" w:cs="Times New Roman"/>
          <w:b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b/>
          <w:sz w:val="20"/>
          <w:szCs w:val="20"/>
          <w:lang w:eastAsia="pl-PL"/>
        </w:rPr>
        <w:t>Roboty palowe należy prowadzić pod ścisłym nadzorem geotechnicznym.</w:t>
      </w:r>
    </w:p>
    <w:p w:rsidR="00B9506C" w:rsidRPr="00B9506C" w:rsidRDefault="00B9506C" w:rsidP="00B9506C">
      <w:pPr>
        <w:spacing w:after="120" w:line="240" w:lineRule="auto"/>
        <w:jc w:val="left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  <w:r w:rsidRPr="00B9506C">
        <w:rPr>
          <w:rFonts w:ascii="Times New Roman" w:eastAsia="Times New Roman" w:hAnsi="Times New Roman" w:cs="Times New Roman"/>
          <w:b/>
          <w:sz w:val="28"/>
          <w:szCs w:val="28"/>
          <w:lang w:eastAsia="pl-PL"/>
        </w:rPr>
        <w:br w:type="page"/>
      </w: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  <w:r w:rsidRPr="00B9506C"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  <w:t>B.   CZĘŚĆ   RYSUNKOWA</w:t>
      </w:r>
    </w:p>
    <w:p w:rsidR="002577B6" w:rsidRPr="00B9506C" w:rsidRDefault="002577B6" w:rsidP="002577B6">
      <w:pPr>
        <w:tabs>
          <w:tab w:val="left" w:pos="2552"/>
          <w:tab w:val="left" w:pos="7513"/>
        </w:tabs>
        <w:spacing w:after="60" w:line="240" w:lineRule="auto"/>
        <w:ind w:left="2268" w:hanging="284"/>
        <w:rPr>
          <w:rFonts w:ascii="Times New Roman" w:eastAsia="Times New Roman" w:hAnsi="Times New Roman" w:cs="Times New Roman"/>
          <w:sz w:val="22"/>
          <w:lang w:eastAsia="pl-PL"/>
        </w:rPr>
      </w:pPr>
      <w:r>
        <w:rPr>
          <w:rFonts w:ascii="Times New Roman" w:eastAsia="Times New Roman" w:hAnsi="Times New Roman" w:cs="Times New Roman"/>
          <w:sz w:val="22"/>
          <w:lang w:eastAsia="pl-PL"/>
        </w:rPr>
        <w:t>KG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1.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ab/>
        <w:t xml:space="preserve">Plan </w:t>
      </w:r>
      <w:r>
        <w:rPr>
          <w:rFonts w:ascii="Times New Roman" w:eastAsia="Times New Roman" w:hAnsi="Times New Roman" w:cs="Times New Roman"/>
          <w:sz w:val="22"/>
          <w:lang w:eastAsia="pl-PL"/>
        </w:rPr>
        <w:t xml:space="preserve">palowania                                                         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skala 1:200</w:t>
      </w:r>
    </w:p>
    <w:p w:rsidR="002577B6" w:rsidRPr="00B9506C" w:rsidRDefault="002577B6" w:rsidP="002577B6">
      <w:pPr>
        <w:tabs>
          <w:tab w:val="left" w:pos="2552"/>
          <w:tab w:val="left" w:pos="7513"/>
        </w:tabs>
        <w:spacing w:after="60" w:line="240" w:lineRule="auto"/>
        <w:ind w:left="2268" w:hanging="284"/>
        <w:rPr>
          <w:rFonts w:ascii="Times New Roman" w:eastAsia="Times New Roman" w:hAnsi="Times New Roman" w:cs="Times New Roman"/>
          <w:sz w:val="22"/>
          <w:lang w:eastAsia="pl-PL"/>
        </w:rPr>
      </w:pPr>
      <w:r>
        <w:rPr>
          <w:rFonts w:ascii="Times New Roman" w:eastAsia="Times New Roman" w:hAnsi="Times New Roman" w:cs="Times New Roman"/>
          <w:sz w:val="22"/>
          <w:lang w:eastAsia="pl-PL"/>
        </w:rPr>
        <w:t>KG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2.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ab/>
        <w:t xml:space="preserve">Przekroje poprzeczne </w:t>
      </w:r>
      <w:r>
        <w:rPr>
          <w:rFonts w:ascii="Times New Roman" w:eastAsia="Times New Roman" w:hAnsi="Times New Roman" w:cs="Times New Roman"/>
          <w:sz w:val="22"/>
          <w:lang w:eastAsia="pl-PL"/>
        </w:rPr>
        <w:t xml:space="preserve">                                              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skala 1:100</w:t>
      </w:r>
    </w:p>
    <w:p w:rsidR="002577B6" w:rsidRPr="00B9506C" w:rsidRDefault="002577B6" w:rsidP="002577B6">
      <w:pPr>
        <w:tabs>
          <w:tab w:val="left" w:pos="2552"/>
          <w:tab w:val="left" w:pos="7513"/>
        </w:tabs>
        <w:spacing w:after="60" w:line="240" w:lineRule="auto"/>
        <w:ind w:left="2268" w:hanging="284"/>
        <w:rPr>
          <w:rFonts w:ascii="Times New Roman" w:eastAsia="Times New Roman" w:hAnsi="Times New Roman" w:cs="Times New Roman"/>
          <w:sz w:val="22"/>
          <w:lang w:eastAsia="pl-PL"/>
        </w:rPr>
      </w:pPr>
      <w:r>
        <w:rPr>
          <w:rFonts w:ascii="Times New Roman" w:eastAsia="Times New Roman" w:hAnsi="Times New Roman" w:cs="Times New Roman"/>
          <w:sz w:val="22"/>
          <w:lang w:eastAsia="pl-PL"/>
        </w:rPr>
        <w:t>KG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3.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ab/>
        <w:t>Rysunek konstrukcyjny pala prefabrykowanego</w:t>
      </w:r>
      <w:r>
        <w:rPr>
          <w:rFonts w:ascii="Times New Roman" w:eastAsia="Times New Roman" w:hAnsi="Times New Roman" w:cs="Times New Roman"/>
          <w:sz w:val="22"/>
          <w:lang w:eastAsia="pl-PL"/>
        </w:rPr>
        <w:t xml:space="preserve">      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skala</w:t>
      </w:r>
      <w:r>
        <w:rPr>
          <w:rFonts w:ascii="Times New Roman" w:eastAsia="Times New Roman" w:hAnsi="Times New Roman" w:cs="Times New Roman"/>
          <w:sz w:val="22"/>
          <w:lang w:eastAsia="pl-PL"/>
        </w:rPr>
        <w:t xml:space="preserve"> 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1:10, 1:20</w:t>
      </w: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  <w:r w:rsidRPr="00B9506C"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  <w:br w:type="page"/>
      </w: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  <w:r w:rsidRPr="00B9506C"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  <w:t>C.   ZAŁĄCZNIKI</w:t>
      </w:r>
    </w:p>
    <w:p w:rsidR="00B9506C" w:rsidRDefault="00B9506C" w:rsidP="00B9506C">
      <w:pPr>
        <w:spacing w:after="120" w:line="240" w:lineRule="auto"/>
        <w:jc w:val="left"/>
        <w:rPr>
          <w:rFonts w:ascii="Times New Roman" w:eastAsia="Times New Roman" w:hAnsi="Times New Roman" w:cs="Times New Roman"/>
          <w:sz w:val="32"/>
          <w:szCs w:val="32"/>
          <w:lang w:eastAsia="pl-PL"/>
        </w:rPr>
      </w:pPr>
      <w:r w:rsidRPr="00B9506C"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  <w:br w:type="page"/>
      </w:r>
      <w:r w:rsidRPr="00B9506C">
        <w:rPr>
          <w:rFonts w:ascii="Times New Roman" w:eastAsia="Times New Roman" w:hAnsi="Times New Roman" w:cs="Times New Roman"/>
          <w:b/>
          <w:sz w:val="32"/>
          <w:szCs w:val="32"/>
          <w:lang w:eastAsia="pl-PL"/>
        </w:rPr>
        <w:lastRenderedPageBreak/>
        <w:t>Załącznik nr 1.</w:t>
      </w:r>
      <w:r w:rsidRPr="00B9506C">
        <w:rPr>
          <w:rFonts w:ascii="Times New Roman" w:eastAsia="Times New Roman" w:hAnsi="Times New Roman" w:cs="Times New Roman"/>
          <w:b/>
          <w:sz w:val="32"/>
          <w:szCs w:val="32"/>
          <w:lang w:eastAsia="pl-PL"/>
        </w:rPr>
        <w:br/>
      </w:r>
      <w:r w:rsidRPr="00F67671">
        <w:rPr>
          <w:rFonts w:ascii="Times New Roman" w:eastAsia="Times New Roman" w:hAnsi="Times New Roman" w:cs="Times New Roman"/>
          <w:sz w:val="22"/>
          <w:lang w:eastAsia="pl-PL"/>
        </w:rPr>
        <w:t>Wyciąg z dokumentacji geotechnicznej</w:t>
      </w:r>
      <w:r w:rsidR="00F67671">
        <w:rPr>
          <w:rFonts w:ascii="Times New Roman" w:eastAsia="Times New Roman" w:hAnsi="Times New Roman" w:cs="Times New Roman"/>
          <w:sz w:val="22"/>
          <w:lang w:eastAsia="pl-PL"/>
        </w:rPr>
        <w:t>:</w:t>
      </w:r>
    </w:p>
    <w:p w:rsidR="002577B6" w:rsidRPr="002577B6" w:rsidRDefault="002577B6" w:rsidP="002577B6">
      <w:pPr>
        <w:pStyle w:val="Akapitzlist"/>
        <w:numPr>
          <w:ilvl w:val="0"/>
          <w:numId w:val="16"/>
        </w:numPr>
        <w:spacing w:after="120" w:line="240" w:lineRule="auto"/>
        <w:jc w:val="left"/>
        <w:rPr>
          <w:rFonts w:ascii="Times New Roman" w:eastAsia="Times New Roman" w:hAnsi="Times New Roman"/>
          <w:sz w:val="22"/>
          <w:lang w:eastAsia="pl-PL"/>
        </w:rPr>
      </w:pPr>
      <w:r w:rsidRPr="002577B6">
        <w:rPr>
          <w:rFonts w:ascii="Times New Roman" w:eastAsia="Times New Roman" w:hAnsi="Times New Roman"/>
          <w:sz w:val="22"/>
          <w:lang w:eastAsia="pl-PL"/>
        </w:rPr>
        <w:t>Profile gruntowe z tabelami charakterystycznych parametrów geotechnicznych sondowań statycznych CPTU – 21 stron</w:t>
      </w:r>
      <w:r>
        <w:rPr>
          <w:rFonts w:ascii="Times New Roman" w:eastAsia="Times New Roman" w:hAnsi="Times New Roman"/>
          <w:sz w:val="22"/>
          <w:lang w:eastAsia="pl-PL"/>
        </w:rPr>
        <w:t xml:space="preserve"> [3].</w:t>
      </w:r>
    </w:p>
    <w:p w:rsidR="002577B6" w:rsidRPr="002577B6" w:rsidRDefault="002577B6" w:rsidP="002577B6">
      <w:pPr>
        <w:pStyle w:val="Akapitzlist"/>
        <w:numPr>
          <w:ilvl w:val="0"/>
          <w:numId w:val="16"/>
        </w:numPr>
        <w:spacing w:after="120" w:line="240" w:lineRule="auto"/>
        <w:jc w:val="left"/>
        <w:rPr>
          <w:rFonts w:ascii="Times New Roman" w:eastAsia="Times New Roman" w:hAnsi="Times New Roman"/>
          <w:sz w:val="22"/>
          <w:lang w:eastAsia="pl-PL"/>
        </w:rPr>
      </w:pPr>
      <w:r w:rsidRPr="002577B6">
        <w:rPr>
          <w:rFonts w:ascii="Times New Roman" w:eastAsia="Times New Roman" w:hAnsi="Times New Roman"/>
          <w:sz w:val="22"/>
          <w:lang w:eastAsia="pl-PL"/>
        </w:rPr>
        <w:t>Wykresy podstawowych charakterystyk sondowań statycznych CPTU – 21 stron</w:t>
      </w:r>
      <w:r>
        <w:rPr>
          <w:rFonts w:ascii="Times New Roman" w:eastAsia="Times New Roman" w:hAnsi="Times New Roman"/>
          <w:sz w:val="22"/>
          <w:lang w:eastAsia="pl-PL"/>
        </w:rPr>
        <w:t xml:space="preserve"> [3].</w:t>
      </w:r>
    </w:p>
    <w:p w:rsidR="00B9506C" w:rsidRPr="00B9506C" w:rsidRDefault="00B9506C" w:rsidP="00B9506C">
      <w:pPr>
        <w:spacing w:after="120" w:line="240" w:lineRule="auto"/>
        <w:jc w:val="left"/>
        <w:rPr>
          <w:rFonts w:ascii="Times New Roman" w:eastAsia="Times New Roman" w:hAnsi="Times New Roman" w:cs="Times New Roman"/>
          <w:sz w:val="32"/>
          <w:szCs w:val="32"/>
          <w:lang w:eastAsia="pl-PL"/>
        </w:rPr>
      </w:pPr>
      <w:r w:rsidRPr="00B9506C">
        <w:rPr>
          <w:rFonts w:ascii="Times New Roman" w:eastAsia="Times New Roman" w:hAnsi="Times New Roman" w:cs="Times New Roman"/>
          <w:sz w:val="32"/>
          <w:szCs w:val="32"/>
          <w:lang w:eastAsia="pl-PL"/>
        </w:rPr>
        <w:br w:type="page"/>
      </w:r>
      <w:r w:rsidRPr="00B9506C">
        <w:rPr>
          <w:rFonts w:ascii="Times New Roman" w:eastAsia="Times New Roman" w:hAnsi="Times New Roman" w:cs="Times New Roman"/>
          <w:b/>
          <w:sz w:val="32"/>
          <w:szCs w:val="32"/>
          <w:lang w:eastAsia="pl-PL"/>
        </w:rPr>
        <w:lastRenderedPageBreak/>
        <w:t>Załącznik nr 2.</w:t>
      </w:r>
      <w:r w:rsidRPr="00B9506C">
        <w:rPr>
          <w:rFonts w:ascii="Times New Roman" w:eastAsia="Times New Roman" w:hAnsi="Times New Roman" w:cs="Times New Roman"/>
          <w:b/>
          <w:sz w:val="32"/>
          <w:szCs w:val="32"/>
          <w:lang w:eastAsia="pl-PL"/>
        </w:rPr>
        <w:br/>
      </w:r>
      <w:r w:rsidRPr="00F67671">
        <w:rPr>
          <w:rFonts w:ascii="Times New Roman" w:eastAsia="Times New Roman" w:hAnsi="Times New Roman" w:cs="Times New Roman"/>
          <w:sz w:val="22"/>
          <w:lang w:eastAsia="pl-PL"/>
        </w:rPr>
        <w:t>Wyciąg z obliczeń</w:t>
      </w:r>
      <w:r w:rsidR="00F67671">
        <w:rPr>
          <w:rFonts w:ascii="Times New Roman" w:eastAsia="Times New Roman" w:hAnsi="Times New Roman" w:cs="Times New Roman"/>
          <w:sz w:val="22"/>
          <w:lang w:eastAsia="pl-PL"/>
        </w:rPr>
        <w:t>:</w:t>
      </w:r>
    </w:p>
    <w:p w:rsidR="00F67671" w:rsidRPr="002577B6" w:rsidRDefault="00F67671" w:rsidP="00F67671">
      <w:pPr>
        <w:pStyle w:val="Akapitzlist"/>
        <w:numPr>
          <w:ilvl w:val="0"/>
          <w:numId w:val="17"/>
        </w:numPr>
        <w:spacing w:after="120" w:line="240" w:lineRule="auto"/>
        <w:jc w:val="left"/>
        <w:rPr>
          <w:rFonts w:ascii="Times New Roman" w:eastAsia="Times New Roman" w:hAnsi="Times New Roman"/>
          <w:sz w:val="22"/>
          <w:lang w:eastAsia="pl-PL"/>
        </w:rPr>
      </w:pPr>
      <w:r>
        <w:rPr>
          <w:rFonts w:ascii="Times New Roman" w:eastAsia="Times New Roman" w:hAnsi="Times New Roman"/>
          <w:sz w:val="22"/>
          <w:lang w:eastAsia="pl-PL"/>
        </w:rPr>
        <w:t>Zestawienie obciążeń na pale</w:t>
      </w:r>
      <w:r w:rsidRPr="002577B6">
        <w:rPr>
          <w:rFonts w:ascii="Times New Roman" w:eastAsia="Times New Roman" w:hAnsi="Times New Roman"/>
          <w:sz w:val="22"/>
          <w:lang w:eastAsia="pl-PL"/>
        </w:rPr>
        <w:t xml:space="preserve"> –1 stron</w:t>
      </w:r>
      <w:r>
        <w:rPr>
          <w:rFonts w:ascii="Times New Roman" w:eastAsia="Times New Roman" w:hAnsi="Times New Roman"/>
          <w:sz w:val="22"/>
          <w:lang w:eastAsia="pl-PL"/>
        </w:rPr>
        <w:t>a.</w:t>
      </w:r>
    </w:p>
    <w:p w:rsidR="00F67671" w:rsidRPr="002577B6" w:rsidRDefault="00F67671" w:rsidP="00F67671">
      <w:pPr>
        <w:pStyle w:val="Akapitzlist"/>
        <w:numPr>
          <w:ilvl w:val="0"/>
          <w:numId w:val="17"/>
        </w:numPr>
        <w:spacing w:after="120" w:line="240" w:lineRule="auto"/>
        <w:jc w:val="left"/>
        <w:rPr>
          <w:rFonts w:ascii="Times New Roman" w:eastAsia="Times New Roman" w:hAnsi="Times New Roman"/>
          <w:sz w:val="22"/>
          <w:lang w:eastAsia="pl-PL"/>
        </w:rPr>
      </w:pPr>
      <w:r>
        <w:rPr>
          <w:rFonts w:ascii="Times New Roman" w:eastAsia="Times New Roman" w:hAnsi="Times New Roman"/>
          <w:sz w:val="22"/>
          <w:lang w:eastAsia="pl-PL"/>
        </w:rPr>
        <w:t>Obliczenia nośności pali</w:t>
      </w:r>
      <w:r w:rsidRPr="002577B6">
        <w:rPr>
          <w:rFonts w:ascii="Times New Roman" w:eastAsia="Times New Roman" w:hAnsi="Times New Roman"/>
          <w:sz w:val="22"/>
          <w:lang w:eastAsia="pl-PL"/>
        </w:rPr>
        <w:t xml:space="preserve"> – </w:t>
      </w:r>
      <w:r>
        <w:rPr>
          <w:rFonts w:ascii="Times New Roman" w:eastAsia="Times New Roman" w:hAnsi="Times New Roman"/>
          <w:sz w:val="22"/>
          <w:lang w:eastAsia="pl-PL"/>
        </w:rPr>
        <w:t>17</w:t>
      </w:r>
      <w:r w:rsidRPr="002577B6">
        <w:rPr>
          <w:rFonts w:ascii="Times New Roman" w:eastAsia="Times New Roman" w:hAnsi="Times New Roman"/>
          <w:sz w:val="22"/>
          <w:lang w:eastAsia="pl-PL"/>
        </w:rPr>
        <w:t xml:space="preserve"> stron</w:t>
      </w:r>
      <w:r>
        <w:rPr>
          <w:rFonts w:ascii="Times New Roman" w:eastAsia="Times New Roman" w:hAnsi="Times New Roman"/>
          <w:sz w:val="22"/>
          <w:lang w:eastAsia="pl-PL"/>
        </w:rPr>
        <w:t>.</w:t>
      </w:r>
    </w:p>
    <w:p w:rsidR="00B9506C" w:rsidRPr="00B9506C" w:rsidRDefault="00B9506C" w:rsidP="00B9506C">
      <w:pPr>
        <w:spacing w:after="120" w:line="240" w:lineRule="auto"/>
        <w:jc w:val="left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  <w:r w:rsidRPr="00B9506C">
        <w:rPr>
          <w:rFonts w:ascii="Times New Roman" w:eastAsia="Times New Roman" w:hAnsi="Times New Roman" w:cs="Times New Roman"/>
          <w:sz w:val="32"/>
          <w:szCs w:val="32"/>
          <w:lang w:eastAsia="pl-PL"/>
        </w:rPr>
        <w:br w:type="page"/>
      </w:r>
      <w:r w:rsidRPr="00B9506C">
        <w:rPr>
          <w:rFonts w:ascii="Times New Roman" w:eastAsia="Times New Roman" w:hAnsi="Times New Roman" w:cs="Times New Roman"/>
          <w:b/>
          <w:sz w:val="32"/>
          <w:szCs w:val="32"/>
          <w:lang w:eastAsia="pl-PL"/>
        </w:rPr>
        <w:lastRenderedPageBreak/>
        <w:t>Załącznik nr 3.</w:t>
      </w:r>
      <w:r w:rsidRPr="00B9506C">
        <w:rPr>
          <w:rFonts w:ascii="Times New Roman" w:eastAsia="Times New Roman" w:hAnsi="Times New Roman" w:cs="Times New Roman"/>
          <w:b/>
          <w:sz w:val="32"/>
          <w:szCs w:val="32"/>
          <w:lang w:eastAsia="pl-PL"/>
        </w:rPr>
        <w:br/>
      </w:r>
      <w:r w:rsidRPr="004A6A5F">
        <w:rPr>
          <w:rFonts w:ascii="Times New Roman" w:eastAsia="Times New Roman" w:hAnsi="Times New Roman" w:cs="Times New Roman"/>
          <w:sz w:val="22"/>
          <w:lang w:eastAsia="pl-PL"/>
        </w:rPr>
        <w:t>Uprawnienia i zaświadczenia</w:t>
      </w:r>
    </w:p>
    <w:p w:rsidR="004A6A5F" w:rsidRPr="002577B6" w:rsidRDefault="004A6A5F" w:rsidP="004A6A5F">
      <w:pPr>
        <w:pStyle w:val="Akapitzlist"/>
        <w:numPr>
          <w:ilvl w:val="0"/>
          <w:numId w:val="18"/>
        </w:numPr>
        <w:spacing w:after="120" w:line="240" w:lineRule="auto"/>
        <w:jc w:val="left"/>
        <w:rPr>
          <w:rFonts w:ascii="Times New Roman" w:eastAsia="Times New Roman" w:hAnsi="Times New Roman"/>
          <w:sz w:val="22"/>
          <w:lang w:eastAsia="pl-PL"/>
        </w:rPr>
      </w:pPr>
      <w:r>
        <w:rPr>
          <w:rFonts w:ascii="Times New Roman" w:eastAsia="Times New Roman" w:hAnsi="Times New Roman"/>
          <w:sz w:val="22"/>
          <w:lang w:eastAsia="pl-PL"/>
        </w:rPr>
        <w:t>Oświadczenie projektantów</w:t>
      </w:r>
      <w:r w:rsidRPr="002577B6">
        <w:rPr>
          <w:rFonts w:ascii="Times New Roman" w:eastAsia="Times New Roman" w:hAnsi="Times New Roman"/>
          <w:sz w:val="22"/>
          <w:lang w:eastAsia="pl-PL"/>
        </w:rPr>
        <w:t xml:space="preserve"> –1 stron</w:t>
      </w:r>
      <w:r>
        <w:rPr>
          <w:rFonts w:ascii="Times New Roman" w:eastAsia="Times New Roman" w:hAnsi="Times New Roman"/>
          <w:sz w:val="22"/>
          <w:lang w:eastAsia="pl-PL"/>
        </w:rPr>
        <w:t>a.</w:t>
      </w:r>
    </w:p>
    <w:p w:rsidR="004A6A5F" w:rsidRPr="002577B6" w:rsidRDefault="004A6A5F" w:rsidP="004A6A5F">
      <w:pPr>
        <w:pStyle w:val="Akapitzlist"/>
        <w:numPr>
          <w:ilvl w:val="0"/>
          <w:numId w:val="18"/>
        </w:numPr>
        <w:spacing w:after="120" w:line="240" w:lineRule="auto"/>
        <w:jc w:val="left"/>
        <w:rPr>
          <w:rFonts w:ascii="Times New Roman" w:eastAsia="Times New Roman" w:hAnsi="Times New Roman"/>
          <w:sz w:val="22"/>
          <w:lang w:eastAsia="pl-PL"/>
        </w:rPr>
      </w:pPr>
      <w:r>
        <w:rPr>
          <w:rFonts w:ascii="Times New Roman" w:eastAsia="Times New Roman" w:hAnsi="Times New Roman"/>
          <w:sz w:val="22"/>
          <w:lang w:eastAsia="pl-PL"/>
        </w:rPr>
        <w:t>Uprawnienia i zaświadczenia</w:t>
      </w:r>
      <w:r w:rsidRPr="002577B6">
        <w:rPr>
          <w:rFonts w:ascii="Times New Roman" w:eastAsia="Times New Roman" w:hAnsi="Times New Roman"/>
          <w:sz w:val="22"/>
          <w:lang w:eastAsia="pl-PL"/>
        </w:rPr>
        <w:t xml:space="preserve"> – </w:t>
      </w:r>
      <w:r w:rsidR="002774DC">
        <w:rPr>
          <w:rFonts w:ascii="Times New Roman" w:eastAsia="Times New Roman" w:hAnsi="Times New Roman"/>
          <w:sz w:val="22"/>
          <w:lang w:eastAsia="pl-PL"/>
        </w:rPr>
        <w:t>7</w:t>
      </w:r>
      <w:r w:rsidRPr="002577B6">
        <w:rPr>
          <w:rFonts w:ascii="Times New Roman" w:eastAsia="Times New Roman" w:hAnsi="Times New Roman"/>
          <w:sz w:val="22"/>
          <w:lang w:eastAsia="pl-PL"/>
        </w:rPr>
        <w:t xml:space="preserve"> stron</w:t>
      </w:r>
      <w:r>
        <w:rPr>
          <w:rFonts w:ascii="Times New Roman" w:eastAsia="Times New Roman" w:hAnsi="Times New Roman"/>
          <w:sz w:val="22"/>
          <w:lang w:eastAsia="pl-PL"/>
        </w:rPr>
        <w:t>.</w:t>
      </w: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left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left"/>
        <w:rPr>
          <w:rFonts w:ascii="Times New Roman" w:eastAsia="Times New Roman" w:hAnsi="Times New Roman" w:cs="Times New Roman"/>
          <w:sz w:val="22"/>
          <w:u w:val="single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left"/>
        <w:rPr>
          <w:rFonts w:ascii="Times New Roman" w:eastAsia="Times New Roman" w:hAnsi="Times New Roman" w:cs="Times New Roman"/>
          <w:sz w:val="22"/>
          <w:u w:val="single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object w:dxaOrig="2968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8.35pt;height:3in" o:ole="">
            <v:imagedata r:id="rId12" o:title=""/>
          </v:shape>
          <o:OLEObject Type="Embed" ProgID="DWGTrueView.Drawing.23" ShapeID="_x0000_i1025" DrawAspect="Content" ObjectID="_1783260156" r:id="rId13"/>
        </w:object>
      </w:r>
    </w:p>
    <w:p w:rsidR="006F5C03" w:rsidRPr="002F67A5" w:rsidRDefault="006F5C03" w:rsidP="002F67A5">
      <w:pPr>
        <w:jc w:val="left"/>
        <w:rPr>
          <w:rFonts w:cstheme="minorHAnsi"/>
          <w:b/>
          <w:smallCaps/>
          <w:sz w:val="36"/>
          <w:szCs w:val="36"/>
          <w:u w:val="single"/>
        </w:rPr>
      </w:pPr>
    </w:p>
    <w:sectPr w:rsidR="006F5C03" w:rsidRPr="002F67A5" w:rsidSect="00B9506C">
      <w:footerReference w:type="default" r:id="rId14"/>
      <w:pgSz w:w="11906" w:h="16838"/>
      <w:pgMar w:top="993" w:right="1440" w:bottom="1440" w:left="1800" w:header="708" w:footer="2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2681" w:rsidRDefault="00872681" w:rsidP="00B3560B">
      <w:pPr>
        <w:spacing w:after="0" w:line="240" w:lineRule="auto"/>
      </w:pPr>
      <w:r>
        <w:separator/>
      </w:r>
    </w:p>
  </w:endnote>
  <w:endnote w:type="continuationSeparator" w:id="0">
    <w:p w:rsidR="00872681" w:rsidRDefault="00872681" w:rsidP="00B356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70343698"/>
      <w:docPartObj>
        <w:docPartGallery w:val="Page Numbers (Bottom of Page)"/>
        <w:docPartUnique/>
      </w:docPartObj>
    </w:sdtPr>
    <w:sdtEndPr/>
    <w:sdtContent>
      <w:p w:rsidR="00B3560B" w:rsidRDefault="00B3560B" w:rsidP="00B3560B">
        <w:pPr>
          <w:pStyle w:val="Stopka"/>
          <w:pBdr>
            <w:top w:val="single" w:sz="8" w:space="1" w:color="auto"/>
          </w:pBdr>
          <w:jc w:val="left"/>
          <w:rPr>
            <w:rFonts w:cstheme="minorHAnsi"/>
            <w:caps/>
            <w:sz w:val="20"/>
          </w:rPr>
        </w:pPr>
        <w:r>
          <w:rPr>
            <w:rFonts w:cstheme="minorHAnsi"/>
            <w:caps/>
            <w:sz w:val="20"/>
          </w:rPr>
          <w:t>EKSPERTYZA WRAZ Z PROJEKTEM NAPRAWY PRZEBUDOWY DROGI POWIATOWEJ NR 4767P NA ODCINKU OSIECZNA - GONIEMBICE</w:t>
        </w:r>
      </w:p>
      <w:p w:rsidR="00B3560B" w:rsidRDefault="00B3560B" w:rsidP="00B3560B">
        <w:pPr>
          <w:pStyle w:val="Stopka"/>
          <w:pBdr>
            <w:top w:val="single" w:sz="8" w:space="1" w:color="auto"/>
          </w:pBdr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3153C">
          <w:rPr>
            <w:noProof/>
          </w:rPr>
          <w:t>6</w:t>
        </w:r>
        <w:r>
          <w:fldChar w:fldCharType="end"/>
        </w:r>
      </w:p>
    </w:sdtContent>
  </w:sdt>
  <w:p w:rsidR="00B3560B" w:rsidRDefault="00B3560B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66149034"/>
      <w:docPartObj>
        <w:docPartGallery w:val="Page Numbers (Bottom of Page)"/>
        <w:docPartUnique/>
      </w:docPartObj>
    </w:sdtPr>
    <w:sdtEndPr/>
    <w:sdtContent>
      <w:p w:rsidR="00B3560B" w:rsidRDefault="00B3560B" w:rsidP="00B3560B">
        <w:pPr>
          <w:pStyle w:val="Stopka"/>
          <w:pBdr>
            <w:top w:val="single" w:sz="8" w:space="1" w:color="auto"/>
          </w:pBdr>
          <w:jc w:val="right"/>
          <w:rPr>
            <w:rFonts w:cstheme="minorHAnsi"/>
            <w:caps/>
            <w:sz w:val="20"/>
          </w:rPr>
        </w:pPr>
        <w:r>
          <w:rPr>
            <w:rFonts w:cstheme="minorHAnsi"/>
            <w:caps/>
            <w:sz w:val="20"/>
          </w:rPr>
          <w:t>EKSPERTYZA WRAZ Z PROJEKTEM NAPRAWY PRZEBUDOWY DROGI POWIATOWEJ NR 4767P NA ODCINKU OSIECZNA - GONIEMBICE</w:t>
        </w:r>
      </w:p>
      <w:p w:rsidR="00B3560B" w:rsidRDefault="00B3560B" w:rsidP="00B3560B">
        <w:pPr>
          <w:pStyle w:val="Stopka"/>
          <w:pBdr>
            <w:top w:val="single" w:sz="8" w:space="1" w:color="auto"/>
          </w:pBdr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629B3">
          <w:rPr>
            <w:noProof/>
          </w:rPr>
          <w:t>5</w:t>
        </w:r>
        <w:r>
          <w:fldChar w:fldCharType="end"/>
        </w:r>
      </w:p>
    </w:sdtContent>
  </w:sdt>
  <w:p w:rsidR="00B3560B" w:rsidRDefault="00B3560B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2681" w:rsidRDefault="00872681" w:rsidP="00B3560B">
      <w:pPr>
        <w:spacing w:after="0" w:line="240" w:lineRule="auto"/>
      </w:pPr>
      <w:r>
        <w:separator/>
      </w:r>
    </w:p>
  </w:footnote>
  <w:footnote w:type="continuationSeparator" w:id="0">
    <w:p w:rsidR="00872681" w:rsidRDefault="00872681" w:rsidP="00B3560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3F6021"/>
    <w:multiLevelType w:val="hybridMultilevel"/>
    <w:tmpl w:val="4E2689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D6172A"/>
    <w:multiLevelType w:val="hybridMultilevel"/>
    <w:tmpl w:val="A6A48D8A"/>
    <w:lvl w:ilvl="0" w:tplc="6A36F49C">
      <w:numFmt w:val="bullet"/>
      <w:lvlText w:val=""/>
      <w:lvlJc w:val="left"/>
      <w:pPr>
        <w:ind w:left="720" w:hanging="360"/>
      </w:pPr>
      <w:rPr>
        <w:rFonts w:ascii="Symbol" w:eastAsia="Times New Roman" w:hAnsi="Symbol" w:cstheme="minorHAnsi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9FE69CF"/>
    <w:multiLevelType w:val="hybridMultilevel"/>
    <w:tmpl w:val="10B2F7B6"/>
    <w:lvl w:ilvl="0" w:tplc="04150013">
      <w:start w:val="1"/>
      <w:numFmt w:val="upperRoman"/>
      <w:lvlText w:val="%1."/>
      <w:lvlJc w:val="right"/>
      <w:pPr>
        <w:ind w:left="2707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3427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4147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4867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5587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6307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7027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7747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8467" w:hanging="180"/>
      </w:pPr>
      <w:rPr>
        <w:rFonts w:cs="Times New Roman"/>
      </w:rPr>
    </w:lvl>
  </w:abstractNum>
  <w:abstractNum w:abstractNumId="3">
    <w:nsid w:val="20675837"/>
    <w:multiLevelType w:val="hybridMultilevel"/>
    <w:tmpl w:val="75A6F8C6"/>
    <w:lvl w:ilvl="0" w:tplc="FFFFFFFF">
      <w:start w:val="1"/>
      <w:numFmt w:val="decimal"/>
      <w:lvlText w:val="[%1]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>
      <w:start w:val="3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BC73674"/>
    <w:multiLevelType w:val="hybridMultilevel"/>
    <w:tmpl w:val="9A6C87E2"/>
    <w:lvl w:ilvl="0" w:tplc="F92460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BBE19CD"/>
    <w:multiLevelType w:val="hybridMultilevel"/>
    <w:tmpl w:val="393AF1D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2296A64"/>
    <w:multiLevelType w:val="hybridMultilevel"/>
    <w:tmpl w:val="7F3EEE4A"/>
    <w:lvl w:ilvl="0" w:tplc="CCBE40CE">
      <w:start w:val="1"/>
      <w:numFmt w:val="decimal"/>
      <w:lvlText w:val="Załącznik nr 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7C8147E"/>
    <w:multiLevelType w:val="hybridMultilevel"/>
    <w:tmpl w:val="AC5CFBD2"/>
    <w:lvl w:ilvl="0" w:tplc="04150001">
      <w:start w:val="1"/>
      <w:numFmt w:val="bullet"/>
      <w:lvlText w:val=""/>
      <w:lvlJc w:val="left"/>
      <w:pPr>
        <w:ind w:left="149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1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3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5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7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9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1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3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52" w:hanging="360"/>
      </w:pPr>
      <w:rPr>
        <w:rFonts w:ascii="Wingdings" w:hAnsi="Wingdings" w:hint="default"/>
      </w:rPr>
    </w:lvl>
  </w:abstractNum>
  <w:abstractNum w:abstractNumId="8">
    <w:nsid w:val="4E8F0D4C"/>
    <w:multiLevelType w:val="multilevel"/>
    <w:tmpl w:val="C9DC997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sz w:val="26"/>
        <w:szCs w:val="26"/>
      </w:rPr>
    </w:lvl>
    <w:lvl w:ilvl="2">
      <w:start w:val="1"/>
      <w:numFmt w:val="decimal"/>
      <w:isLgl/>
      <w:lvlText w:val="%1.%2.%3"/>
      <w:lvlJc w:val="left"/>
      <w:pPr>
        <w:ind w:left="1080" w:hanging="720"/>
      </w:p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800" w:hanging="1440"/>
      </w:pPr>
    </w:lvl>
    <w:lvl w:ilvl="6">
      <w:start w:val="1"/>
      <w:numFmt w:val="decimal"/>
      <w:isLgl/>
      <w:lvlText w:val="%1.%2.%3.%4.%5.%6.%7"/>
      <w:lvlJc w:val="left"/>
      <w:pPr>
        <w:ind w:left="1800" w:hanging="1440"/>
      </w:p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</w:lvl>
  </w:abstractNum>
  <w:abstractNum w:abstractNumId="9">
    <w:nsid w:val="514A596D"/>
    <w:multiLevelType w:val="hybridMultilevel"/>
    <w:tmpl w:val="013EDFF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51527987"/>
    <w:multiLevelType w:val="hybridMultilevel"/>
    <w:tmpl w:val="393AF1D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28572EE"/>
    <w:multiLevelType w:val="multilevel"/>
    <w:tmpl w:val="00947B08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cstheme="minorHAnsi" w:hint="default"/>
        <w:b/>
        <w:sz w:val="26"/>
        <w:szCs w:val="26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Theme="minorHAnsi" w:hAnsiTheme="minorHAnsi" w:cstheme="minorHAnsi" w:hint="default"/>
        <w:sz w:val="26"/>
        <w:szCs w:val="26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Theme="minorHAnsi" w:hAnsiTheme="minorHAnsi" w:cstheme="minorHAnsi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56287A7D"/>
    <w:multiLevelType w:val="hybridMultilevel"/>
    <w:tmpl w:val="477A841A"/>
    <w:lvl w:ilvl="0" w:tplc="1E66B6D2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7FA5B6D"/>
    <w:multiLevelType w:val="multilevel"/>
    <w:tmpl w:val="0FB054B2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0" w:firstLine="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4">
    <w:nsid w:val="5D9038B9"/>
    <w:multiLevelType w:val="hybridMultilevel"/>
    <w:tmpl w:val="3D9ABA88"/>
    <w:lvl w:ilvl="0" w:tplc="041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D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65536345"/>
    <w:multiLevelType w:val="hybridMultilevel"/>
    <w:tmpl w:val="393AF1D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30E287F"/>
    <w:multiLevelType w:val="hybridMultilevel"/>
    <w:tmpl w:val="7D8AB90C"/>
    <w:lvl w:ilvl="0" w:tplc="FFFFFFFF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73FB343A"/>
    <w:multiLevelType w:val="hybridMultilevel"/>
    <w:tmpl w:val="97CC17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4"/>
  </w:num>
  <w:num w:numId="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</w:num>
  <w:num w:numId="7">
    <w:abstractNumId w:val="6"/>
  </w:num>
  <w:num w:numId="8">
    <w:abstractNumId w:val="13"/>
  </w:num>
  <w:num w:numId="9">
    <w:abstractNumId w:val="3"/>
  </w:num>
  <w:num w:numId="10">
    <w:abstractNumId w:val="9"/>
  </w:num>
  <w:num w:numId="11">
    <w:abstractNumId w:val="16"/>
  </w:num>
  <w:num w:numId="12">
    <w:abstractNumId w:val="14"/>
  </w:num>
  <w:num w:numId="13">
    <w:abstractNumId w:val="0"/>
  </w:num>
  <w:num w:numId="14">
    <w:abstractNumId w:val="7"/>
  </w:num>
  <w:num w:numId="15">
    <w:abstractNumId w:val="17"/>
  </w:num>
  <w:num w:numId="16">
    <w:abstractNumId w:val="15"/>
  </w:num>
  <w:num w:numId="17">
    <w:abstractNumId w:val="10"/>
  </w:num>
  <w:num w:numId="1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3"/>
  <w:mirrorMargins/>
  <w:proofState w:spelling="clean"/>
  <w:defaultTabStop w:val="708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5C03"/>
    <w:rsid w:val="000008AB"/>
    <w:rsid w:val="0000104F"/>
    <w:rsid w:val="00001DE2"/>
    <w:rsid w:val="000029BF"/>
    <w:rsid w:val="000034C8"/>
    <w:rsid w:val="00004FCB"/>
    <w:rsid w:val="0000596E"/>
    <w:rsid w:val="0000670E"/>
    <w:rsid w:val="00006F47"/>
    <w:rsid w:val="0001064B"/>
    <w:rsid w:val="0001114C"/>
    <w:rsid w:val="0001145B"/>
    <w:rsid w:val="00012AFD"/>
    <w:rsid w:val="00014AAD"/>
    <w:rsid w:val="00015BF0"/>
    <w:rsid w:val="00015C1E"/>
    <w:rsid w:val="0001703F"/>
    <w:rsid w:val="0002132D"/>
    <w:rsid w:val="00021CB5"/>
    <w:rsid w:val="00021EB3"/>
    <w:rsid w:val="000247B8"/>
    <w:rsid w:val="000249E4"/>
    <w:rsid w:val="00024C2E"/>
    <w:rsid w:val="00026FCB"/>
    <w:rsid w:val="00027888"/>
    <w:rsid w:val="0003047E"/>
    <w:rsid w:val="00031FC0"/>
    <w:rsid w:val="00033037"/>
    <w:rsid w:val="0003304C"/>
    <w:rsid w:val="00035324"/>
    <w:rsid w:val="00036120"/>
    <w:rsid w:val="000368D0"/>
    <w:rsid w:val="00036D21"/>
    <w:rsid w:val="00036DAB"/>
    <w:rsid w:val="00040521"/>
    <w:rsid w:val="00040C3E"/>
    <w:rsid w:val="0004257B"/>
    <w:rsid w:val="000459D3"/>
    <w:rsid w:val="00046A05"/>
    <w:rsid w:val="00047709"/>
    <w:rsid w:val="00050358"/>
    <w:rsid w:val="000547B9"/>
    <w:rsid w:val="00055285"/>
    <w:rsid w:val="00055D02"/>
    <w:rsid w:val="00055F34"/>
    <w:rsid w:val="0006164E"/>
    <w:rsid w:val="00061B89"/>
    <w:rsid w:val="00063A38"/>
    <w:rsid w:val="000655F9"/>
    <w:rsid w:val="00066E03"/>
    <w:rsid w:val="00067DC2"/>
    <w:rsid w:val="00070F3A"/>
    <w:rsid w:val="00071773"/>
    <w:rsid w:val="00072D17"/>
    <w:rsid w:val="00075202"/>
    <w:rsid w:val="00076851"/>
    <w:rsid w:val="00077602"/>
    <w:rsid w:val="00077C02"/>
    <w:rsid w:val="00080306"/>
    <w:rsid w:val="000819EE"/>
    <w:rsid w:val="00082067"/>
    <w:rsid w:val="000875FE"/>
    <w:rsid w:val="00090EA1"/>
    <w:rsid w:val="000925B4"/>
    <w:rsid w:val="00092B8D"/>
    <w:rsid w:val="000935C9"/>
    <w:rsid w:val="000950D3"/>
    <w:rsid w:val="00097190"/>
    <w:rsid w:val="0009740E"/>
    <w:rsid w:val="000A07D4"/>
    <w:rsid w:val="000A0C1B"/>
    <w:rsid w:val="000A1BB6"/>
    <w:rsid w:val="000A1EFB"/>
    <w:rsid w:val="000A2571"/>
    <w:rsid w:val="000A2B31"/>
    <w:rsid w:val="000A328F"/>
    <w:rsid w:val="000A3EF1"/>
    <w:rsid w:val="000A4464"/>
    <w:rsid w:val="000A5CC6"/>
    <w:rsid w:val="000A5E10"/>
    <w:rsid w:val="000A7610"/>
    <w:rsid w:val="000B1727"/>
    <w:rsid w:val="000B1A07"/>
    <w:rsid w:val="000B27E7"/>
    <w:rsid w:val="000B5730"/>
    <w:rsid w:val="000B64CE"/>
    <w:rsid w:val="000B79A3"/>
    <w:rsid w:val="000C0001"/>
    <w:rsid w:val="000C0485"/>
    <w:rsid w:val="000C0AA2"/>
    <w:rsid w:val="000C1772"/>
    <w:rsid w:val="000C2287"/>
    <w:rsid w:val="000C2D94"/>
    <w:rsid w:val="000C4350"/>
    <w:rsid w:val="000C4394"/>
    <w:rsid w:val="000C4490"/>
    <w:rsid w:val="000C4E4A"/>
    <w:rsid w:val="000C55C6"/>
    <w:rsid w:val="000C59D6"/>
    <w:rsid w:val="000C7CBA"/>
    <w:rsid w:val="000D09FA"/>
    <w:rsid w:val="000D0A44"/>
    <w:rsid w:val="000D3AB4"/>
    <w:rsid w:val="000D41FB"/>
    <w:rsid w:val="000D5240"/>
    <w:rsid w:val="000D5566"/>
    <w:rsid w:val="000D5C3B"/>
    <w:rsid w:val="000D64DE"/>
    <w:rsid w:val="000E05C4"/>
    <w:rsid w:val="000E2E4A"/>
    <w:rsid w:val="000E4201"/>
    <w:rsid w:val="000E4F58"/>
    <w:rsid w:val="000E5AC0"/>
    <w:rsid w:val="000E6CD2"/>
    <w:rsid w:val="000F1B85"/>
    <w:rsid w:val="000F2C2B"/>
    <w:rsid w:val="000F404B"/>
    <w:rsid w:val="000F5A10"/>
    <w:rsid w:val="000F6A56"/>
    <w:rsid w:val="000F7F4C"/>
    <w:rsid w:val="001004CD"/>
    <w:rsid w:val="00100CDD"/>
    <w:rsid w:val="001012BE"/>
    <w:rsid w:val="00101C27"/>
    <w:rsid w:val="00105966"/>
    <w:rsid w:val="00105D21"/>
    <w:rsid w:val="00106D41"/>
    <w:rsid w:val="00106E20"/>
    <w:rsid w:val="00106E52"/>
    <w:rsid w:val="00107D35"/>
    <w:rsid w:val="00110178"/>
    <w:rsid w:val="00110EFE"/>
    <w:rsid w:val="00111386"/>
    <w:rsid w:val="00113B45"/>
    <w:rsid w:val="00113D43"/>
    <w:rsid w:val="001143DB"/>
    <w:rsid w:val="001160AB"/>
    <w:rsid w:val="00116FB5"/>
    <w:rsid w:val="0011701C"/>
    <w:rsid w:val="00117D43"/>
    <w:rsid w:val="00117D54"/>
    <w:rsid w:val="00120AA4"/>
    <w:rsid w:val="001236B0"/>
    <w:rsid w:val="00124165"/>
    <w:rsid w:val="00125290"/>
    <w:rsid w:val="00126B5C"/>
    <w:rsid w:val="001312C7"/>
    <w:rsid w:val="00131703"/>
    <w:rsid w:val="00131AAD"/>
    <w:rsid w:val="0013204B"/>
    <w:rsid w:val="00133621"/>
    <w:rsid w:val="00135EB2"/>
    <w:rsid w:val="001365C5"/>
    <w:rsid w:val="00137059"/>
    <w:rsid w:val="001371E0"/>
    <w:rsid w:val="001377CA"/>
    <w:rsid w:val="001378FC"/>
    <w:rsid w:val="001409E8"/>
    <w:rsid w:val="00141A25"/>
    <w:rsid w:val="001424F4"/>
    <w:rsid w:val="00145077"/>
    <w:rsid w:val="001470A2"/>
    <w:rsid w:val="00147AD0"/>
    <w:rsid w:val="00151FAC"/>
    <w:rsid w:val="00152ECA"/>
    <w:rsid w:val="00154D60"/>
    <w:rsid w:val="00154E41"/>
    <w:rsid w:val="00155EF6"/>
    <w:rsid w:val="00156E98"/>
    <w:rsid w:val="00160F5F"/>
    <w:rsid w:val="00163523"/>
    <w:rsid w:val="001637C8"/>
    <w:rsid w:val="00164B92"/>
    <w:rsid w:val="001651CC"/>
    <w:rsid w:val="00166E32"/>
    <w:rsid w:val="001678FC"/>
    <w:rsid w:val="0017174D"/>
    <w:rsid w:val="00172252"/>
    <w:rsid w:val="00172402"/>
    <w:rsid w:val="001746F5"/>
    <w:rsid w:val="0017590E"/>
    <w:rsid w:val="001771F2"/>
    <w:rsid w:val="001774C7"/>
    <w:rsid w:val="00177D2E"/>
    <w:rsid w:val="00182D97"/>
    <w:rsid w:val="00183456"/>
    <w:rsid w:val="00183CEC"/>
    <w:rsid w:val="00183DA5"/>
    <w:rsid w:val="001848E9"/>
    <w:rsid w:val="00186079"/>
    <w:rsid w:val="00186DB1"/>
    <w:rsid w:val="0018705A"/>
    <w:rsid w:val="001901BF"/>
    <w:rsid w:val="00190DF1"/>
    <w:rsid w:val="001A0426"/>
    <w:rsid w:val="001A0B10"/>
    <w:rsid w:val="001A22B4"/>
    <w:rsid w:val="001A5A73"/>
    <w:rsid w:val="001A5B9E"/>
    <w:rsid w:val="001A6CB4"/>
    <w:rsid w:val="001A6E1C"/>
    <w:rsid w:val="001A7C82"/>
    <w:rsid w:val="001B046B"/>
    <w:rsid w:val="001B078F"/>
    <w:rsid w:val="001B2CF1"/>
    <w:rsid w:val="001B2E0E"/>
    <w:rsid w:val="001B33AB"/>
    <w:rsid w:val="001B34A5"/>
    <w:rsid w:val="001B5E46"/>
    <w:rsid w:val="001B69B5"/>
    <w:rsid w:val="001B6D6C"/>
    <w:rsid w:val="001C029A"/>
    <w:rsid w:val="001C11A4"/>
    <w:rsid w:val="001C1DE1"/>
    <w:rsid w:val="001C2F25"/>
    <w:rsid w:val="001C31C0"/>
    <w:rsid w:val="001C3DA6"/>
    <w:rsid w:val="001C4482"/>
    <w:rsid w:val="001C4A77"/>
    <w:rsid w:val="001C58FB"/>
    <w:rsid w:val="001C5BA7"/>
    <w:rsid w:val="001C5F6A"/>
    <w:rsid w:val="001C61E2"/>
    <w:rsid w:val="001C76CB"/>
    <w:rsid w:val="001D0643"/>
    <w:rsid w:val="001D1392"/>
    <w:rsid w:val="001D3F42"/>
    <w:rsid w:val="001D43E2"/>
    <w:rsid w:val="001D7BF2"/>
    <w:rsid w:val="001E0D7C"/>
    <w:rsid w:val="001E1810"/>
    <w:rsid w:val="001E415D"/>
    <w:rsid w:val="001E5EA0"/>
    <w:rsid w:val="001F051C"/>
    <w:rsid w:val="001F0F69"/>
    <w:rsid w:val="001F3152"/>
    <w:rsid w:val="001F5EC6"/>
    <w:rsid w:val="002000D6"/>
    <w:rsid w:val="002017B6"/>
    <w:rsid w:val="00205559"/>
    <w:rsid w:val="00206FAF"/>
    <w:rsid w:val="002109DF"/>
    <w:rsid w:val="00210BDC"/>
    <w:rsid w:val="002110CD"/>
    <w:rsid w:val="00211411"/>
    <w:rsid w:val="00213B4A"/>
    <w:rsid w:val="002144AA"/>
    <w:rsid w:val="00214FF5"/>
    <w:rsid w:val="00217187"/>
    <w:rsid w:val="00217BEE"/>
    <w:rsid w:val="00223309"/>
    <w:rsid w:val="0022484A"/>
    <w:rsid w:val="002248B6"/>
    <w:rsid w:val="00224E64"/>
    <w:rsid w:val="00225C22"/>
    <w:rsid w:val="00226FDE"/>
    <w:rsid w:val="002278BC"/>
    <w:rsid w:val="0023022F"/>
    <w:rsid w:val="002313D8"/>
    <w:rsid w:val="0023181A"/>
    <w:rsid w:val="00232C98"/>
    <w:rsid w:val="00233135"/>
    <w:rsid w:val="0023339E"/>
    <w:rsid w:val="002346BB"/>
    <w:rsid w:val="0023664F"/>
    <w:rsid w:val="002405A3"/>
    <w:rsid w:val="00241A70"/>
    <w:rsid w:val="00241BA3"/>
    <w:rsid w:val="00243216"/>
    <w:rsid w:val="00243464"/>
    <w:rsid w:val="00243A69"/>
    <w:rsid w:val="002440F4"/>
    <w:rsid w:val="0024580A"/>
    <w:rsid w:val="0024662D"/>
    <w:rsid w:val="0025152B"/>
    <w:rsid w:val="00254A9F"/>
    <w:rsid w:val="0025607E"/>
    <w:rsid w:val="0025645F"/>
    <w:rsid w:val="00257320"/>
    <w:rsid w:val="002577B6"/>
    <w:rsid w:val="00257EE4"/>
    <w:rsid w:val="002602ED"/>
    <w:rsid w:val="00260D9F"/>
    <w:rsid w:val="0026227F"/>
    <w:rsid w:val="00262774"/>
    <w:rsid w:val="00265252"/>
    <w:rsid w:val="00265716"/>
    <w:rsid w:val="00265EE5"/>
    <w:rsid w:val="00265F31"/>
    <w:rsid w:val="00266566"/>
    <w:rsid w:val="00266BC1"/>
    <w:rsid w:val="00267117"/>
    <w:rsid w:val="00270878"/>
    <w:rsid w:val="00271C8A"/>
    <w:rsid w:val="00272328"/>
    <w:rsid w:val="0027310E"/>
    <w:rsid w:val="00273CDC"/>
    <w:rsid w:val="002743E4"/>
    <w:rsid w:val="00274C09"/>
    <w:rsid w:val="00275983"/>
    <w:rsid w:val="00275D2A"/>
    <w:rsid w:val="00275EEF"/>
    <w:rsid w:val="002774DC"/>
    <w:rsid w:val="00277D82"/>
    <w:rsid w:val="00281241"/>
    <w:rsid w:val="00281E05"/>
    <w:rsid w:val="00281E98"/>
    <w:rsid w:val="002820E5"/>
    <w:rsid w:val="00282BE7"/>
    <w:rsid w:val="00282DA2"/>
    <w:rsid w:val="0028346A"/>
    <w:rsid w:val="0028352B"/>
    <w:rsid w:val="0028537D"/>
    <w:rsid w:val="002855A0"/>
    <w:rsid w:val="00285B25"/>
    <w:rsid w:val="002868F5"/>
    <w:rsid w:val="002878A0"/>
    <w:rsid w:val="00290BB7"/>
    <w:rsid w:val="0029255A"/>
    <w:rsid w:val="00293A1A"/>
    <w:rsid w:val="00295BEB"/>
    <w:rsid w:val="00297DDB"/>
    <w:rsid w:val="002A02D9"/>
    <w:rsid w:val="002A0D7F"/>
    <w:rsid w:val="002A18CC"/>
    <w:rsid w:val="002A1FCE"/>
    <w:rsid w:val="002A2A9C"/>
    <w:rsid w:val="002B00B7"/>
    <w:rsid w:val="002B1DC1"/>
    <w:rsid w:val="002B3C22"/>
    <w:rsid w:val="002B3D2A"/>
    <w:rsid w:val="002B489F"/>
    <w:rsid w:val="002B506D"/>
    <w:rsid w:val="002B6C02"/>
    <w:rsid w:val="002B705C"/>
    <w:rsid w:val="002C03DB"/>
    <w:rsid w:val="002C15EF"/>
    <w:rsid w:val="002C23A9"/>
    <w:rsid w:val="002C332E"/>
    <w:rsid w:val="002C3F00"/>
    <w:rsid w:val="002C4992"/>
    <w:rsid w:val="002D03A4"/>
    <w:rsid w:val="002D04CA"/>
    <w:rsid w:val="002D1464"/>
    <w:rsid w:val="002D1FD7"/>
    <w:rsid w:val="002D2295"/>
    <w:rsid w:val="002D291F"/>
    <w:rsid w:val="002D2D16"/>
    <w:rsid w:val="002D4B87"/>
    <w:rsid w:val="002D66B0"/>
    <w:rsid w:val="002E0049"/>
    <w:rsid w:val="002E0C5B"/>
    <w:rsid w:val="002E1AA9"/>
    <w:rsid w:val="002E20D5"/>
    <w:rsid w:val="002E2C1F"/>
    <w:rsid w:val="002E4127"/>
    <w:rsid w:val="002E4C93"/>
    <w:rsid w:val="002E6186"/>
    <w:rsid w:val="002E6399"/>
    <w:rsid w:val="002E746C"/>
    <w:rsid w:val="002E74E5"/>
    <w:rsid w:val="002E7666"/>
    <w:rsid w:val="002E7688"/>
    <w:rsid w:val="002F2712"/>
    <w:rsid w:val="002F342E"/>
    <w:rsid w:val="002F67A5"/>
    <w:rsid w:val="002F6B83"/>
    <w:rsid w:val="002F6EE8"/>
    <w:rsid w:val="002F777E"/>
    <w:rsid w:val="002F7964"/>
    <w:rsid w:val="002F7AC3"/>
    <w:rsid w:val="0030285F"/>
    <w:rsid w:val="003038DC"/>
    <w:rsid w:val="0030462F"/>
    <w:rsid w:val="0031122B"/>
    <w:rsid w:val="0031142C"/>
    <w:rsid w:val="003119BF"/>
    <w:rsid w:val="0031636B"/>
    <w:rsid w:val="003167C5"/>
    <w:rsid w:val="00316913"/>
    <w:rsid w:val="00316F31"/>
    <w:rsid w:val="00317F7A"/>
    <w:rsid w:val="00320274"/>
    <w:rsid w:val="0032069D"/>
    <w:rsid w:val="0032079A"/>
    <w:rsid w:val="003207F3"/>
    <w:rsid w:val="00320E76"/>
    <w:rsid w:val="003212AC"/>
    <w:rsid w:val="00321D5F"/>
    <w:rsid w:val="00323AE3"/>
    <w:rsid w:val="00324CE4"/>
    <w:rsid w:val="003265DA"/>
    <w:rsid w:val="00326CE8"/>
    <w:rsid w:val="00330D8E"/>
    <w:rsid w:val="00332CFF"/>
    <w:rsid w:val="00335058"/>
    <w:rsid w:val="003353ED"/>
    <w:rsid w:val="00335BAE"/>
    <w:rsid w:val="00336036"/>
    <w:rsid w:val="00340E23"/>
    <w:rsid w:val="00341656"/>
    <w:rsid w:val="00343779"/>
    <w:rsid w:val="00343874"/>
    <w:rsid w:val="003447A3"/>
    <w:rsid w:val="003449C9"/>
    <w:rsid w:val="0034664A"/>
    <w:rsid w:val="00346CE1"/>
    <w:rsid w:val="0035108C"/>
    <w:rsid w:val="003512D6"/>
    <w:rsid w:val="00351A6F"/>
    <w:rsid w:val="00351DB4"/>
    <w:rsid w:val="00353AE9"/>
    <w:rsid w:val="003542AA"/>
    <w:rsid w:val="00354D3F"/>
    <w:rsid w:val="003621C9"/>
    <w:rsid w:val="003629B3"/>
    <w:rsid w:val="00362C80"/>
    <w:rsid w:val="003632C7"/>
    <w:rsid w:val="00363A3A"/>
    <w:rsid w:val="00364B74"/>
    <w:rsid w:val="0036524A"/>
    <w:rsid w:val="00365895"/>
    <w:rsid w:val="00365FF7"/>
    <w:rsid w:val="0036614D"/>
    <w:rsid w:val="00366D5E"/>
    <w:rsid w:val="00371695"/>
    <w:rsid w:val="00371AA4"/>
    <w:rsid w:val="00372055"/>
    <w:rsid w:val="00374172"/>
    <w:rsid w:val="003761B2"/>
    <w:rsid w:val="00376399"/>
    <w:rsid w:val="00376649"/>
    <w:rsid w:val="00377E52"/>
    <w:rsid w:val="003837B2"/>
    <w:rsid w:val="00383830"/>
    <w:rsid w:val="00384BA9"/>
    <w:rsid w:val="00385D5A"/>
    <w:rsid w:val="00387B79"/>
    <w:rsid w:val="003912D5"/>
    <w:rsid w:val="003925D4"/>
    <w:rsid w:val="00392FB9"/>
    <w:rsid w:val="00393DD3"/>
    <w:rsid w:val="00397083"/>
    <w:rsid w:val="00397C54"/>
    <w:rsid w:val="003A1BA4"/>
    <w:rsid w:val="003A6643"/>
    <w:rsid w:val="003A6932"/>
    <w:rsid w:val="003A6DBE"/>
    <w:rsid w:val="003A7265"/>
    <w:rsid w:val="003A7BD3"/>
    <w:rsid w:val="003A7E0E"/>
    <w:rsid w:val="003B107D"/>
    <w:rsid w:val="003B13FF"/>
    <w:rsid w:val="003B1E14"/>
    <w:rsid w:val="003B29B1"/>
    <w:rsid w:val="003B47C3"/>
    <w:rsid w:val="003B6B5C"/>
    <w:rsid w:val="003B7B39"/>
    <w:rsid w:val="003B7DA4"/>
    <w:rsid w:val="003C159E"/>
    <w:rsid w:val="003C170D"/>
    <w:rsid w:val="003C35B1"/>
    <w:rsid w:val="003C35DC"/>
    <w:rsid w:val="003C35E9"/>
    <w:rsid w:val="003C40D4"/>
    <w:rsid w:val="003C48BE"/>
    <w:rsid w:val="003C6207"/>
    <w:rsid w:val="003C76F9"/>
    <w:rsid w:val="003D07AA"/>
    <w:rsid w:val="003D2E63"/>
    <w:rsid w:val="003D38B8"/>
    <w:rsid w:val="003D6268"/>
    <w:rsid w:val="003D6610"/>
    <w:rsid w:val="003D6623"/>
    <w:rsid w:val="003D6D3B"/>
    <w:rsid w:val="003D7136"/>
    <w:rsid w:val="003D7DFC"/>
    <w:rsid w:val="003E03F7"/>
    <w:rsid w:val="003E05C5"/>
    <w:rsid w:val="003E479F"/>
    <w:rsid w:val="003E4B96"/>
    <w:rsid w:val="003E5F7A"/>
    <w:rsid w:val="003E6C57"/>
    <w:rsid w:val="003E75E2"/>
    <w:rsid w:val="003F0821"/>
    <w:rsid w:val="003F1BCE"/>
    <w:rsid w:val="003F1DFC"/>
    <w:rsid w:val="003F23E1"/>
    <w:rsid w:val="003F3164"/>
    <w:rsid w:val="003F47D9"/>
    <w:rsid w:val="003F5241"/>
    <w:rsid w:val="003F66A9"/>
    <w:rsid w:val="003F78D7"/>
    <w:rsid w:val="004004E7"/>
    <w:rsid w:val="00401784"/>
    <w:rsid w:val="00401F5E"/>
    <w:rsid w:val="00403C08"/>
    <w:rsid w:val="004043C1"/>
    <w:rsid w:val="00405027"/>
    <w:rsid w:val="00405E2D"/>
    <w:rsid w:val="004069C1"/>
    <w:rsid w:val="0040797A"/>
    <w:rsid w:val="00410134"/>
    <w:rsid w:val="00411186"/>
    <w:rsid w:val="00411289"/>
    <w:rsid w:val="0041192E"/>
    <w:rsid w:val="004120B7"/>
    <w:rsid w:val="0041283A"/>
    <w:rsid w:val="00413D7A"/>
    <w:rsid w:val="00413D8A"/>
    <w:rsid w:val="004145A6"/>
    <w:rsid w:val="00415285"/>
    <w:rsid w:val="00416C2A"/>
    <w:rsid w:val="00416CFB"/>
    <w:rsid w:val="00417F34"/>
    <w:rsid w:val="0042088B"/>
    <w:rsid w:val="00420F26"/>
    <w:rsid w:val="00421227"/>
    <w:rsid w:val="00423204"/>
    <w:rsid w:val="0042371D"/>
    <w:rsid w:val="00425997"/>
    <w:rsid w:val="00425E8F"/>
    <w:rsid w:val="0042609A"/>
    <w:rsid w:val="004263BD"/>
    <w:rsid w:val="00426B5F"/>
    <w:rsid w:val="00433D2E"/>
    <w:rsid w:val="0043600B"/>
    <w:rsid w:val="00436680"/>
    <w:rsid w:val="00436F2A"/>
    <w:rsid w:val="0044194D"/>
    <w:rsid w:val="0044206B"/>
    <w:rsid w:val="004421D0"/>
    <w:rsid w:val="00442B7E"/>
    <w:rsid w:val="00443FB5"/>
    <w:rsid w:val="00444BA8"/>
    <w:rsid w:val="00445820"/>
    <w:rsid w:val="00446656"/>
    <w:rsid w:val="00446A0F"/>
    <w:rsid w:val="00446D0B"/>
    <w:rsid w:val="00447003"/>
    <w:rsid w:val="00450607"/>
    <w:rsid w:val="0045368A"/>
    <w:rsid w:val="00454FA4"/>
    <w:rsid w:val="004553F2"/>
    <w:rsid w:val="00456FE7"/>
    <w:rsid w:val="004609E6"/>
    <w:rsid w:val="00460A3A"/>
    <w:rsid w:val="00460CC4"/>
    <w:rsid w:val="0046103B"/>
    <w:rsid w:val="0046138E"/>
    <w:rsid w:val="004616CD"/>
    <w:rsid w:val="004620D7"/>
    <w:rsid w:val="004631CC"/>
    <w:rsid w:val="0046454F"/>
    <w:rsid w:val="004663A7"/>
    <w:rsid w:val="0046730C"/>
    <w:rsid w:val="00467C86"/>
    <w:rsid w:val="0047170B"/>
    <w:rsid w:val="00471BB8"/>
    <w:rsid w:val="0047497D"/>
    <w:rsid w:val="00474E54"/>
    <w:rsid w:val="00474F7C"/>
    <w:rsid w:val="004763D0"/>
    <w:rsid w:val="0047656E"/>
    <w:rsid w:val="00476813"/>
    <w:rsid w:val="004818CF"/>
    <w:rsid w:val="00482899"/>
    <w:rsid w:val="00482B65"/>
    <w:rsid w:val="004853FC"/>
    <w:rsid w:val="00485616"/>
    <w:rsid w:val="00485909"/>
    <w:rsid w:val="00485EA2"/>
    <w:rsid w:val="0048730A"/>
    <w:rsid w:val="004877B4"/>
    <w:rsid w:val="00490B35"/>
    <w:rsid w:val="004918AA"/>
    <w:rsid w:val="0049276A"/>
    <w:rsid w:val="004945CB"/>
    <w:rsid w:val="00494EE1"/>
    <w:rsid w:val="0049567E"/>
    <w:rsid w:val="004960CE"/>
    <w:rsid w:val="00496143"/>
    <w:rsid w:val="00496AAC"/>
    <w:rsid w:val="004978CA"/>
    <w:rsid w:val="004979A5"/>
    <w:rsid w:val="00497A5C"/>
    <w:rsid w:val="004A06DA"/>
    <w:rsid w:val="004A094F"/>
    <w:rsid w:val="004A10F4"/>
    <w:rsid w:val="004A220E"/>
    <w:rsid w:val="004A25C0"/>
    <w:rsid w:val="004A4AFA"/>
    <w:rsid w:val="004A56CA"/>
    <w:rsid w:val="004A6A5F"/>
    <w:rsid w:val="004A7688"/>
    <w:rsid w:val="004A79DC"/>
    <w:rsid w:val="004B0273"/>
    <w:rsid w:val="004B08F3"/>
    <w:rsid w:val="004B1883"/>
    <w:rsid w:val="004B198A"/>
    <w:rsid w:val="004B2DB6"/>
    <w:rsid w:val="004B3830"/>
    <w:rsid w:val="004B3EE0"/>
    <w:rsid w:val="004B4E26"/>
    <w:rsid w:val="004B5AD8"/>
    <w:rsid w:val="004C2586"/>
    <w:rsid w:val="004C2AC4"/>
    <w:rsid w:val="004C4638"/>
    <w:rsid w:val="004C6695"/>
    <w:rsid w:val="004C7982"/>
    <w:rsid w:val="004C7AD3"/>
    <w:rsid w:val="004D03B1"/>
    <w:rsid w:val="004D25F0"/>
    <w:rsid w:val="004D454B"/>
    <w:rsid w:val="004D4EA0"/>
    <w:rsid w:val="004D53C2"/>
    <w:rsid w:val="004D57D8"/>
    <w:rsid w:val="004D6680"/>
    <w:rsid w:val="004D7882"/>
    <w:rsid w:val="004D78AA"/>
    <w:rsid w:val="004D7FB7"/>
    <w:rsid w:val="004E1401"/>
    <w:rsid w:val="004E321B"/>
    <w:rsid w:val="004E33DD"/>
    <w:rsid w:val="004E3744"/>
    <w:rsid w:val="004E3A7E"/>
    <w:rsid w:val="004F2361"/>
    <w:rsid w:val="004F2588"/>
    <w:rsid w:val="004F2955"/>
    <w:rsid w:val="004F40AE"/>
    <w:rsid w:val="004F4E53"/>
    <w:rsid w:val="004F6C49"/>
    <w:rsid w:val="00500A4B"/>
    <w:rsid w:val="00501172"/>
    <w:rsid w:val="0050499B"/>
    <w:rsid w:val="005055B9"/>
    <w:rsid w:val="00506940"/>
    <w:rsid w:val="0051061C"/>
    <w:rsid w:val="00512236"/>
    <w:rsid w:val="00512527"/>
    <w:rsid w:val="00512628"/>
    <w:rsid w:val="00512BE2"/>
    <w:rsid w:val="005138A5"/>
    <w:rsid w:val="00514316"/>
    <w:rsid w:val="005149C6"/>
    <w:rsid w:val="00514E3F"/>
    <w:rsid w:val="00515539"/>
    <w:rsid w:val="0051571D"/>
    <w:rsid w:val="00516403"/>
    <w:rsid w:val="00516CE3"/>
    <w:rsid w:val="00516EED"/>
    <w:rsid w:val="00517399"/>
    <w:rsid w:val="005202AD"/>
    <w:rsid w:val="005205B4"/>
    <w:rsid w:val="0052131B"/>
    <w:rsid w:val="00521D91"/>
    <w:rsid w:val="0052293D"/>
    <w:rsid w:val="00524375"/>
    <w:rsid w:val="00524B41"/>
    <w:rsid w:val="00525262"/>
    <w:rsid w:val="005279FC"/>
    <w:rsid w:val="00531CFF"/>
    <w:rsid w:val="0053259A"/>
    <w:rsid w:val="00532FA4"/>
    <w:rsid w:val="00533337"/>
    <w:rsid w:val="00533C34"/>
    <w:rsid w:val="0053425D"/>
    <w:rsid w:val="005364FC"/>
    <w:rsid w:val="00540690"/>
    <w:rsid w:val="00542210"/>
    <w:rsid w:val="0054270B"/>
    <w:rsid w:val="00544A8B"/>
    <w:rsid w:val="00546CDC"/>
    <w:rsid w:val="00547F6E"/>
    <w:rsid w:val="00551A27"/>
    <w:rsid w:val="005525E1"/>
    <w:rsid w:val="00552708"/>
    <w:rsid w:val="00552BB7"/>
    <w:rsid w:val="0055371E"/>
    <w:rsid w:val="00554DA9"/>
    <w:rsid w:val="0055595E"/>
    <w:rsid w:val="0055709B"/>
    <w:rsid w:val="00561141"/>
    <w:rsid w:val="0056459B"/>
    <w:rsid w:val="00566414"/>
    <w:rsid w:val="00566E97"/>
    <w:rsid w:val="00567A50"/>
    <w:rsid w:val="0057373E"/>
    <w:rsid w:val="00573D20"/>
    <w:rsid w:val="00574E51"/>
    <w:rsid w:val="0057535A"/>
    <w:rsid w:val="00575BE5"/>
    <w:rsid w:val="005761C5"/>
    <w:rsid w:val="0057683E"/>
    <w:rsid w:val="00576922"/>
    <w:rsid w:val="00580A21"/>
    <w:rsid w:val="00582A5E"/>
    <w:rsid w:val="00583E46"/>
    <w:rsid w:val="00583F05"/>
    <w:rsid w:val="00586BEE"/>
    <w:rsid w:val="00590141"/>
    <w:rsid w:val="0059161E"/>
    <w:rsid w:val="00591F09"/>
    <w:rsid w:val="00592883"/>
    <w:rsid w:val="00593D75"/>
    <w:rsid w:val="00594E95"/>
    <w:rsid w:val="0059507A"/>
    <w:rsid w:val="00595102"/>
    <w:rsid w:val="005974AE"/>
    <w:rsid w:val="005A06D9"/>
    <w:rsid w:val="005A0A30"/>
    <w:rsid w:val="005A1892"/>
    <w:rsid w:val="005A2295"/>
    <w:rsid w:val="005A3C5E"/>
    <w:rsid w:val="005A4119"/>
    <w:rsid w:val="005A4895"/>
    <w:rsid w:val="005A4C0E"/>
    <w:rsid w:val="005A575B"/>
    <w:rsid w:val="005B0F2A"/>
    <w:rsid w:val="005B1CF4"/>
    <w:rsid w:val="005B3314"/>
    <w:rsid w:val="005B47F5"/>
    <w:rsid w:val="005B50E2"/>
    <w:rsid w:val="005B547A"/>
    <w:rsid w:val="005B6DE5"/>
    <w:rsid w:val="005B771B"/>
    <w:rsid w:val="005C0B52"/>
    <w:rsid w:val="005C1E89"/>
    <w:rsid w:val="005C3982"/>
    <w:rsid w:val="005C3A75"/>
    <w:rsid w:val="005C49D6"/>
    <w:rsid w:val="005C501A"/>
    <w:rsid w:val="005D1445"/>
    <w:rsid w:val="005D1776"/>
    <w:rsid w:val="005D375A"/>
    <w:rsid w:val="005D543C"/>
    <w:rsid w:val="005D633F"/>
    <w:rsid w:val="005D771B"/>
    <w:rsid w:val="005E1C28"/>
    <w:rsid w:val="005E3899"/>
    <w:rsid w:val="005E7A44"/>
    <w:rsid w:val="005F0706"/>
    <w:rsid w:val="005F28B4"/>
    <w:rsid w:val="005F30B7"/>
    <w:rsid w:val="005F3658"/>
    <w:rsid w:val="005F47F2"/>
    <w:rsid w:val="005F4C5F"/>
    <w:rsid w:val="005F78E1"/>
    <w:rsid w:val="0060009D"/>
    <w:rsid w:val="00600407"/>
    <w:rsid w:val="006016CC"/>
    <w:rsid w:val="00603935"/>
    <w:rsid w:val="0060429F"/>
    <w:rsid w:val="0060443E"/>
    <w:rsid w:val="00604A9E"/>
    <w:rsid w:val="0060539F"/>
    <w:rsid w:val="00605D83"/>
    <w:rsid w:val="006063B3"/>
    <w:rsid w:val="00607D6B"/>
    <w:rsid w:val="00610178"/>
    <w:rsid w:val="00613449"/>
    <w:rsid w:val="006139D5"/>
    <w:rsid w:val="00620F72"/>
    <w:rsid w:val="006211BA"/>
    <w:rsid w:val="00621AE8"/>
    <w:rsid w:val="00621BF2"/>
    <w:rsid w:val="00623F7B"/>
    <w:rsid w:val="006248D0"/>
    <w:rsid w:val="00624C00"/>
    <w:rsid w:val="00625487"/>
    <w:rsid w:val="0063226F"/>
    <w:rsid w:val="00632B6B"/>
    <w:rsid w:val="0063301B"/>
    <w:rsid w:val="00640FE5"/>
    <w:rsid w:val="00642464"/>
    <w:rsid w:val="00642F83"/>
    <w:rsid w:val="00643079"/>
    <w:rsid w:val="006437BC"/>
    <w:rsid w:val="00645CB4"/>
    <w:rsid w:val="0064783B"/>
    <w:rsid w:val="00647BED"/>
    <w:rsid w:val="00650EB6"/>
    <w:rsid w:val="006527E3"/>
    <w:rsid w:val="0065304B"/>
    <w:rsid w:val="006567A2"/>
    <w:rsid w:val="0065691C"/>
    <w:rsid w:val="006633DB"/>
    <w:rsid w:val="00663676"/>
    <w:rsid w:val="0066770E"/>
    <w:rsid w:val="00667C11"/>
    <w:rsid w:val="00667E3B"/>
    <w:rsid w:val="00670677"/>
    <w:rsid w:val="00671FB4"/>
    <w:rsid w:val="0067367E"/>
    <w:rsid w:val="00674EF3"/>
    <w:rsid w:val="0067679D"/>
    <w:rsid w:val="0068199C"/>
    <w:rsid w:val="00682AB1"/>
    <w:rsid w:val="00684FA0"/>
    <w:rsid w:val="00685729"/>
    <w:rsid w:val="00686658"/>
    <w:rsid w:val="00686A27"/>
    <w:rsid w:val="006875C0"/>
    <w:rsid w:val="00687C86"/>
    <w:rsid w:val="006900EC"/>
    <w:rsid w:val="00690D37"/>
    <w:rsid w:val="00692901"/>
    <w:rsid w:val="00692985"/>
    <w:rsid w:val="0069368A"/>
    <w:rsid w:val="006936A4"/>
    <w:rsid w:val="00693CEA"/>
    <w:rsid w:val="00694FDA"/>
    <w:rsid w:val="00695FD7"/>
    <w:rsid w:val="006960A1"/>
    <w:rsid w:val="00696237"/>
    <w:rsid w:val="00696CF8"/>
    <w:rsid w:val="006976E3"/>
    <w:rsid w:val="00697D21"/>
    <w:rsid w:val="006A07A0"/>
    <w:rsid w:val="006A097E"/>
    <w:rsid w:val="006A0CBB"/>
    <w:rsid w:val="006A1963"/>
    <w:rsid w:val="006A4020"/>
    <w:rsid w:val="006A56B3"/>
    <w:rsid w:val="006A655E"/>
    <w:rsid w:val="006B1203"/>
    <w:rsid w:val="006B4DB6"/>
    <w:rsid w:val="006B7F21"/>
    <w:rsid w:val="006C0C54"/>
    <w:rsid w:val="006C16AF"/>
    <w:rsid w:val="006C1CB5"/>
    <w:rsid w:val="006C3252"/>
    <w:rsid w:val="006C338E"/>
    <w:rsid w:val="006C4F30"/>
    <w:rsid w:val="006C6D50"/>
    <w:rsid w:val="006D0D95"/>
    <w:rsid w:val="006D560C"/>
    <w:rsid w:val="006D7D74"/>
    <w:rsid w:val="006D7DB2"/>
    <w:rsid w:val="006E0713"/>
    <w:rsid w:val="006E11AD"/>
    <w:rsid w:val="006E2467"/>
    <w:rsid w:val="006E4053"/>
    <w:rsid w:val="006E6415"/>
    <w:rsid w:val="006F01AE"/>
    <w:rsid w:val="006F1595"/>
    <w:rsid w:val="006F207A"/>
    <w:rsid w:val="006F2284"/>
    <w:rsid w:val="006F3AD0"/>
    <w:rsid w:val="006F4A06"/>
    <w:rsid w:val="006F4AD5"/>
    <w:rsid w:val="006F4D91"/>
    <w:rsid w:val="006F4DF9"/>
    <w:rsid w:val="006F5540"/>
    <w:rsid w:val="006F5C03"/>
    <w:rsid w:val="00700149"/>
    <w:rsid w:val="0070023E"/>
    <w:rsid w:val="007004C3"/>
    <w:rsid w:val="00704229"/>
    <w:rsid w:val="00704635"/>
    <w:rsid w:val="007059C9"/>
    <w:rsid w:val="00706A46"/>
    <w:rsid w:val="007072F6"/>
    <w:rsid w:val="00707837"/>
    <w:rsid w:val="00712555"/>
    <w:rsid w:val="0071259C"/>
    <w:rsid w:val="007142C1"/>
    <w:rsid w:val="00714429"/>
    <w:rsid w:val="00716E56"/>
    <w:rsid w:val="00721898"/>
    <w:rsid w:val="00723090"/>
    <w:rsid w:val="00725FCD"/>
    <w:rsid w:val="007261FB"/>
    <w:rsid w:val="00726F47"/>
    <w:rsid w:val="00727BC0"/>
    <w:rsid w:val="0073027D"/>
    <w:rsid w:val="00730543"/>
    <w:rsid w:val="0073069B"/>
    <w:rsid w:val="0073262B"/>
    <w:rsid w:val="007356BC"/>
    <w:rsid w:val="00741AAC"/>
    <w:rsid w:val="0074238E"/>
    <w:rsid w:val="00743B23"/>
    <w:rsid w:val="00744BDF"/>
    <w:rsid w:val="00746BF5"/>
    <w:rsid w:val="00751381"/>
    <w:rsid w:val="0075292C"/>
    <w:rsid w:val="00753672"/>
    <w:rsid w:val="0075457D"/>
    <w:rsid w:val="00754874"/>
    <w:rsid w:val="00754CAE"/>
    <w:rsid w:val="00755346"/>
    <w:rsid w:val="00755F11"/>
    <w:rsid w:val="00756339"/>
    <w:rsid w:val="007577A7"/>
    <w:rsid w:val="00757E2C"/>
    <w:rsid w:val="00760930"/>
    <w:rsid w:val="00762247"/>
    <w:rsid w:val="00763002"/>
    <w:rsid w:val="007637F7"/>
    <w:rsid w:val="00763AB9"/>
    <w:rsid w:val="007647EC"/>
    <w:rsid w:val="007658CB"/>
    <w:rsid w:val="0076744B"/>
    <w:rsid w:val="007714D5"/>
    <w:rsid w:val="00771ED9"/>
    <w:rsid w:val="00771FD1"/>
    <w:rsid w:val="00772955"/>
    <w:rsid w:val="00774C78"/>
    <w:rsid w:val="00774EA4"/>
    <w:rsid w:val="00775F26"/>
    <w:rsid w:val="00777186"/>
    <w:rsid w:val="007807FE"/>
    <w:rsid w:val="00781419"/>
    <w:rsid w:val="007818FC"/>
    <w:rsid w:val="007819E6"/>
    <w:rsid w:val="0078201B"/>
    <w:rsid w:val="007821DB"/>
    <w:rsid w:val="007823AB"/>
    <w:rsid w:val="00782C9E"/>
    <w:rsid w:val="00782DB7"/>
    <w:rsid w:val="00784093"/>
    <w:rsid w:val="00786027"/>
    <w:rsid w:val="00790174"/>
    <w:rsid w:val="00790745"/>
    <w:rsid w:val="0079175A"/>
    <w:rsid w:val="007925F9"/>
    <w:rsid w:val="00792B16"/>
    <w:rsid w:val="00794216"/>
    <w:rsid w:val="00794813"/>
    <w:rsid w:val="00795648"/>
    <w:rsid w:val="00797952"/>
    <w:rsid w:val="00797F13"/>
    <w:rsid w:val="007A07AA"/>
    <w:rsid w:val="007A3F58"/>
    <w:rsid w:val="007A5E9B"/>
    <w:rsid w:val="007A7072"/>
    <w:rsid w:val="007A73CB"/>
    <w:rsid w:val="007B03CF"/>
    <w:rsid w:val="007B2484"/>
    <w:rsid w:val="007B294E"/>
    <w:rsid w:val="007B3202"/>
    <w:rsid w:val="007B5C58"/>
    <w:rsid w:val="007C0060"/>
    <w:rsid w:val="007C0F81"/>
    <w:rsid w:val="007C2A9C"/>
    <w:rsid w:val="007C3956"/>
    <w:rsid w:val="007C3BFD"/>
    <w:rsid w:val="007C4E61"/>
    <w:rsid w:val="007C73C9"/>
    <w:rsid w:val="007D00C9"/>
    <w:rsid w:val="007D29EA"/>
    <w:rsid w:val="007D3217"/>
    <w:rsid w:val="007D4FB0"/>
    <w:rsid w:val="007D5957"/>
    <w:rsid w:val="007D7CD4"/>
    <w:rsid w:val="007E1258"/>
    <w:rsid w:val="007E27A3"/>
    <w:rsid w:val="007E3CDF"/>
    <w:rsid w:val="007E3D8F"/>
    <w:rsid w:val="007E3FFA"/>
    <w:rsid w:val="007E455A"/>
    <w:rsid w:val="007E527E"/>
    <w:rsid w:val="007E5A30"/>
    <w:rsid w:val="007F0059"/>
    <w:rsid w:val="007F1A5A"/>
    <w:rsid w:val="007F4BCB"/>
    <w:rsid w:val="007F52F7"/>
    <w:rsid w:val="007F5BEA"/>
    <w:rsid w:val="007F63DA"/>
    <w:rsid w:val="007F6961"/>
    <w:rsid w:val="007F715F"/>
    <w:rsid w:val="00800DD9"/>
    <w:rsid w:val="00802036"/>
    <w:rsid w:val="00802EEB"/>
    <w:rsid w:val="00804FD6"/>
    <w:rsid w:val="00805991"/>
    <w:rsid w:val="008065C5"/>
    <w:rsid w:val="00806990"/>
    <w:rsid w:val="008070CC"/>
    <w:rsid w:val="0081144C"/>
    <w:rsid w:val="00813A20"/>
    <w:rsid w:val="00813DDD"/>
    <w:rsid w:val="00814A58"/>
    <w:rsid w:val="00814BCC"/>
    <w:rsid w:val="00816B1A"/>
    <w:rsid w:val="008202D4"/>
    <w:rsid w:val="00820428"/>
    <w:rsid w:val="00821298"/>
    <w:rsid w:val="00821ACC"/>
    <w:rsid w:val="008227DE"/>
    <w:rsid w:val="0082476C"/>
    <w:rsid w:val="0082480B"/>
    <w:rsid w:val="00824CC9"/>
    <w:rsid w:val="00826107"/>
    <w:rsid w:val="00826963"/>
    <w:rsid w:val="00827512"/>
    <w:rsid w:val="008302EF"/>
    <w:rsid w:val="00830BBC"/>
    <w:rsid w:val="00832006"/>
    <w:rsid w:val="0083534C"/>
    <w:rsid w:val="00835B45"/>
    <w:rsid w:val="00837C11"/>
    <w:rsid w:val="008404BC"/>
    <w:rsid w:val="00840B54"/>
    <w:rsid w:val="008429DA"/>
    <w:rsid w:val="008435D9"/>
    <w:rsid w:val="00843ADF"/>
    <w:rsid w:val="0084525F"/>
    <w:rsid w:val="0084650B"/>
    <w:rsid w:val="008510F4"/>
    <w:rsid w:val="00851CEB"/>
    <w:rsid w:val="008539E1"/>
    <w:rsid w:val="00855A96"/>
    <w:rsid w:val="008607B2"/>
    <w:rsid w:val="00861204"/>
    <w:rsid w:val="008614A3"/>
    <w:rsid w:val="008621DF"/>
    <w:rsid w:val="00862A77"/>
    <w:rsid w:val="0086341A"/>
    <w:rsid w:val="0086470E"/>
    <w:rsid w:val="008650EF"/>
    <w:rsid w:val="00865F04"/>
    <w:rsid w:val="008664AD"/>
    <w:rsid w:val="00866A48"/>
    <w:rsid w:val="00866BE3"/>
    <w:rsid w:val="008670D4"/>
    <w:rsid w:val="00872590"/>
    <w:rsid w:val="00872681"/>
    <w:rsid w:val="00873019"/>
    <w:rsid w:val="008746C7"/>
    <w:rsid w:val="00875DD1"/>
    <w:rsid w:val="00876121"/>
    <w:rsid w:val="00876965"/>
    <w:rsid w:val="0087743A"/>
    <w:rsid w:val="0088003C"/>
    <w:rsid w:val="008800D5"/>
    <w:rsid w:val="00880533"/>
    <w:rsid w:val="00880A0C"/>
    <w:rsid w:val="00881B6C"/>
    <w:rsid w:val="0088344B"/>
    <w:rsid w:val="00883686"/>
    <w:rsid w:val="00883786"/>
    <w:rsid w:val="008837BC"/>
    <w:rsid w:val="008841CA"/>
    <w:rsid w:val="008844B5"/>
    <w:rsid w:val="008857E7"/>
    <w:rsid w:val="00886F9B"/>
    <w:rsid w:val="00891609"/>
    <w:rsid w:val="00891B6A"/>
    <w:rsid w:val="00892992"/>
    <w:rsid w:val="00893057"/>
    <w:rsid w:val="0089679F"/>
    <w:rsid w:val="00897355"/>
    <w:rsid w:val="0089749B"/>
    <w:rsid w:val="008A04C1"/>
    <w:rsid w:val="008A04DB"/>
    <w:rsid w:val="008A36F3"/>
    <w:rsid w:val="008A788B"/>
    <w:rsid w:val="008B0A40"/>
    <w:rsid w:val="008B2C4F"/>
    <w:rsid w:val="008B3D42"/>
    <w:rsid w:val="008B6FD0"/>
    <w:rsid w:val="008B78CC"/>
    <w:rsid w:val="008C0990"/>
    <w:rsid w:val="008C1138"/>
    <w:rsid w:val="008C258F"/>
    <w:rsid w:val="008C2A8D"/>
    <w:rsid w:val="008C2FB7"/>
    <w:rsid w:val="008C70C0"/>
    <w:rsid w:val="008C7FDB"/>
    <w:rsid w:val="008D038A"/>
    <w:rsid w:val="008D0D5C"/>
    <w:rsid w:val="008D2B1D"/>
    <w:rsid w:val="008D52BA"/>
    <w:rsid w:val="008D5884"/>
    <w:rsid w:val="008D58A4"/>
    <w:rsid w:val="008D762D"/>
    <w:rsid w:val="008D7BBC"/>
    <w:rsid w:val="008E20BE"/>
    <w:rsid w:val="008E3869"/>
    <w:rsid w:val="008E4745"/>
    <w:rsid w:val="008E4CF3"/>
    <w:rsid w:val="008F3989"/>
    <w:rsid w:val="008F39DF"/>
    <w:rsid w:val="008F3E15"/>
    <w:rsid w:val="008F686D"/>
    <w:rsid w:val="008F6D43"/>
    <w:rsid w:val="008F6DC5"/>
    <w:rsid w:val="008F6DE5"/>
    <w:rsid w:val="008F706A"/>
    <w:rsid w:val="0090011A"/>
    <w:rsid w:val="00901234"/>
    <w:rsid w:val="00901572"/>
    <w:rsid w:val="00905995"/>
    <w:rsid w:val="00906007"/>
    <w:rsid w:val="0090652B"/>
    <w:rsid w:val="009065F9"/>
    <w:rsid w:val="009114A0"/>
    <w:rsid w:val="00911535"/>
    <w:rsid w:val="00911979"/>
    <w:rsid w:val="00911B01"/>
    <w:rsid w:val="00913615"/>
    <w:rsid w:val="00913684"/>
    <w:rsid w:val="00914AB3"/>
    <w:rsid w:val="00914C96"/>
    <w:rsid w:val="0091503E"/>
    <w:rsid w:val="00915C06"/>
    <w:rsid w:val="00917AD9"/>
    <w:rsid w:val="0092032B"/>
    <w:rsid w:val="00920F55"/>
    <w:rsid w:val="0092326B"/>
    <w:rsid w:val="00923F92"/>
    <w:rsid w:val="009244A9"/>
    <w:rsid w:val="00927532"/>
    <w:rsid w:val="00927D0E"/>
    <w:rsid w:val="00930B20"/>
    <w:rsid w:val="00930ED2"/>
    <w:rsid w:val="00931E11"/>
    <w:rsid w:val="0093253E"/>
    <w:rsid w:val="00932F0E"/>
    <w:rsid w:val="009331FF"/>
    <w:rsid w:val="00933386"/>
    <w:rsid w:val="00934E92"/>
    <w:rsid w:val="00934FF2"/>
    <w:rsid w:val="00937233"/>
    <w:rsid w:val="009377A3"/>
    <w:rsid w:val="00942323"/>
    <w:rsid w:val="009428CC"/>
    <w:rsid w:val="00943832"/>
    <w:rsid w:val="009444AF"/>
    <w:rsid w:val="009445FF"/>
    <w:rsid w:val="00945E1F"/>
    <w:rsid w:val="009466EA"/>
    <w:rsid w:val="0094751F"/>
    <w:rsid w:val="009526D3"/>
    <w:rsid w:val="00954D6A"/>
    <w:rsid w:val="00955AE4"/>
    <w:rsid w:val="00956162"/>
    <w:rsid w:val="009577CD"/>
    <w:rsid w:val="0096031E"/>
    <w:rsid w:val="00961517"/>
    <w:rsid w:val="00963311"/>
    <w:rsid w:val="00963A2F"/>
    <w:rsid w:val="00964016"/>
    <w:rsid w:val="00964601"/>
    <w:rsid w:val="00964C88"/>
    <w:rsid w:val="00967851"/>
    <w:rsid w:val="00967E3E"/>
    <w:rsid w:val="00970ED7"/>
    <w:rsid w:val="009732E6"/>
    <w:rsid w:val="009743D1"/>
    <w:rsid w:val="00974B92"/>
    <w:rsid w:val="0097510C"/>
    <w:rsid w:val="00975811"/>
    <w:rsid w:val="00980FCE"/>
    <w:rsid w:val="00985103"/>
    <w:rsid w:val="009861B7"/>
    <w:rsid w:val="00990801"/>
    <w:rsid w:val="00991867"/>
    <w:rsid w:val="0099305B"/>
    <w:rsid w:val="0099343F"/>
    <w:rsid w:val="009956F3"/>
    <w:rsid w:val="009959C0"/>
    <w:rsid w:val="00995C8E"/>
    <w:rsid w:val="009963A2"/>
    <w:rsid w:val="009A0DB1"/>
    <w:rsid w:val="009A1BB2"/>
    <w:rsid w:val="009A1E15"/>
    <w:rsid w:val="009A3726"/>
    <w:rsid w:val="009A561F"/>
    <w:rsid w:val="009A6713"/>
    <w:rsid w:val="009B41CF"/>
    <w:rsid w:val="009B4EA2"/>
    <w:rsid w:val="009B601C"/>
    <w:rsid w:val="009B717C"/>
    <w:rsid w:val="009C1C42"/>
    <w:rsid w:val="009C3149"/>
    <w:rsid w:val="009C5B16"/>
    <w:rsid w:val="009C5FCA"/>
    <w:rsid w:val="009C74E2"/>
    <w:rsid w:val="009D0933"/>
    <w:rsid w:val="009D1678"/>
    <w:rsid w:val="009D26DF"/>
    <w:rsid w:val="009D3C97"/>
    <w:rsid w:val="009D4D15"/>
    <w:rsid w:val="009D7D51"/>
    <w:rsid w:val="009E05A0"/>
    <w:rsid w:val="009E0F3E"/>
    <w:rsid w:val="009E1E04"/>
    <w:rsid w:val="009E2729"/>
    <w:rsid w:val="009E4185"/>
    <w:rsid w:val="009E5808"/>
    <w:rsid w:val="009E629A"/>
    <w:rsid w:val="009E6498"/>
    <w:rsid w:val="009E7109"/>
    <w:rsid w:val="009E710C"/>
    <w:rsid w:val="009F24AF"/>
    <w:rsid w:val="009F5861"/>
    <w:rsid w:val="009F59FB"/>
    <w:rsid w:val="009F5D94"/>
    <w:rsid w:val="009F6B9D"/>
    <w:rsid w:val="009F6F2F"/>
    <w:rsid w:val="00A00E73"/>
    <w:rsid w:val="00A00F29"/>
    <w:rsid w:val="00A01228"/>
    <w:rsid w:val="00A0173B"/>
    <w:rsid w:val="00A01953"/>
    <w:rsid w:val="00A02243"/>
    <w:rsid w:val="00A02AD9"/>
    <w:rsid w:val="00A04F00"/>
    <w:rsid w:val="00A0563F"/>
    <w:rsid w:val="00A05D9C"/>
    <w:rsid w:val="00A07E43"/>
    <w:rsid w:val="00A1134B"/>
    <w:rsid w:val="00A115DD"/>
    <w:rsid w:val="00A12484"/>
    <w:rsid w:val="00A1293B"/>
    <w:rsid w:val="00A13F39"/>
    <w:rsid w:val="00A14B9F"/>
    <w:rsid w:val="00A1527F"/>
    <w:rsid w:val="00A1578A"/>
    <w:rsid w:val="00A157C8"/>
    <w:rsid w:val="00A162DC"/>
    <w:rsid w:val="00A16CBC"/>
    <w:rsid w:val="00A16E43"/>
    <w:rsid w:val="00A173A6"/>
    <w:rsid w:val="00A203AB"/>
    <w:rsid w:val="00A218B4"/>
    <w:rsid w:val="00A22113"/>
    <w:rsid w:val="00A2282A"/>
    <w:rsid w:val="00A23363"/>
    <w:rsid w:val="00A23FCC"/>
    <w:rsid w:val="00A24A27"/>
    <w:rsid w:val="00A2586B"/>
    <w:rsid w:val="00A26DF0"/>
    <w:rsid w:val="00A27A58"/>
    <w:rsid w:val="00A30F4F"/>
    <w:rsid w:val="00A312D8"/>
    <w:rsid w:val="00A317D5"/>
    <w:rsid w:val="00A319B3"/>
    <w:rsid w:val="00A3464C"/>
    <w:rsid w:val="00A3587C"/>
    <w:rsid w:val="00A363C1"/>
    <w:rsid w:val="00A37F10"/>
    <w:rsid w:val="00A40CC5"/>
    <w:rsid w:val="00A411E2"/>
    <w:rsid w:val="00A412D2"/>
    <w:rsid w:val="00A423F9"/>
    <w:rsid w:val="00A4293A"/>
    <w:rsid w:val="00A43012"/>
    <w:rsid w:val="00A430DA"/>
    <w:rsid w:val="00A44098"/>
    <w:rsid w:val="00A4442C"/>
    <w:rsid w:val="00A444EA"/>
    <w:rsid w:val="00A45FB0"/>
    <w:rsid w:val="00A4639C"/>
    <w:rsid w:val="00A463CD"/>
    <w:rsid w:val="00A53688"/>
    <w:rsid w:val="00A54219"/>
    <w:rsid w:val="00A55B9F"/>
    <w:rsid w:val="00A560D7"/>
    <w:rsid w:val="00A56BFB"/>
    <w:rsid w:val="00A61500"/>
    <w:rsid w:val="00A61D41"/>
    <w:rsid w:val="00A63FB0"/>
    <w:rsid w:val="00A67341"/>
    <w:rsid w:val="00A676E3"/>
    <w:rsid w:val="00A701D4"/>
    <w:rsid w:val="00A71293"/>
    <w:rsid w:val="00A76DF9"/>
    <w:rsid w:val="00A772E1"/>
    <w:rsid w:val="00A80A7F"/>
    <w:rsid w:val="00A80E83"/>
    <w:rsid w:val="00A816DC"/>
    <w:rsid w:val="00A81B30"/>
    <w:rsid w:val="00A82BE1"/>
    <w:rsid w:val="00A86BE1"/>
    <w:rsid w:val="00A920A6"/>
    <w:rsid w:val="00A93CC5"/>
    <w:rsid w:val="00A967E3"/>
    <w:rsid w:val="00A96A02"/>
    <w:rsid w:val="00AA0B82"/>
    <w:rsid w:val="00AA1F45"/>
    <w:rsid w:val="00AA230B"/>
    <w:rsid w:val="00AA3B00"/>
    <w:rsid w:val="00AA3FB1"/>
    <w:rsid w:val="00AA5324"/>
    <w:rsid w:val="00AA6370"/>
    <w:rsid w:val="00AB329A"/>
    <w:rsid w:val="00AB436B"/>
    <w:rsid w:val="00AB68BA"/>
    <w:rsid w:val="00AB7307"/>
    <w:rsid w:val="00AC0997"/>
    <w:rsid w:val="00AC1942"/>
    <w:rsid w:val="00AC1AC0"/>
    <w:rsid w:val="00AC25F8"/>
    <w:rsid w:val="00AC4176"/>
    <w:rsid w:val="00AD0A57"/>
    <w:rsid w:val="00AD16C9"/>
    <w:rsid w:val="00AD17FC"/>
    <w:rsid w:val="00AD1E80"/>
    <w:rsid w:val="00AD22C3"/>
    <w:rsid w:val="00AD507F"/>
    <w:rsid w:val="00AE388A"/>
    <w:rsid w:val="00AE567E"/>
    <w:rsid w:val="00AE7F27"/>
    <w:rsid w:val="00AF1D60"/>
    <w:rsid w:val="00AF37F3"/>
    <w:rsid w:val="00AF387B"/>
    <w:rsid w:val="00AF4237"/>
    <w:rsid w:val="00AF4683"/>
    <w:rsid w:val="00AF77C5"/>
    <w:rsid w:val="00AF7FDF"/>
    <w:rsid w:val="00B00530"/>
    <w:rsid w:val="00B01539"/>
    <w:rsid w:val="00B072E3"/>
    <w:rsid w:val="00B07593"/>
    <w:rsid w:val="00B07722"/>
    <w:rsid w:val="00B10160"/>
    <w:rsid w:val="00B102C5"/>
    <w:rsid w:val="00B143B8"/>
    <w:rsid w:val="00B1495F"/>
    <w:rsid w:val="00B150E6"/>
    <w:rsid w:val="00B15385"/>
    <w:rsid w:val="00B1680D"/>
    <w:rsid w:val="00B17B6D"/>
    <w:rsid w:val="00B20819"/>
    <w:rsid w:val="00B2211B"/>
    <w:rsid w:val="00B24314"/>
    <w:rsid w:val="00B24865"/>
    <w:rsid w:val="00B25FEC"/>
    <w:rsid w:val="00B27B9C"/>
    <w:rsid w:val="00B27D7C"/>
    <w:rsid w:val="00B30158"/>
    <w:rsid w:val="00B3070B"/>
    <w:rsid w:val="00B33072"/>
    <w:rsid w:val="00B33C94"/>
    <w:rsid w:val="00B33FFF"/>
    <w:rsid w:val="00B34486"/>
    <w:rsid w:val="00B34A55"/>
    <w:rsid w:val="00B34E23"/>
    <w:rsid w:val="00B35551"/>
    <w:rsid w:val="00B3560B"/>
    <w:rsid w:val="00B3628D"/>
    <w:rsid w:val="00B41895"/>
    <w:rsid w:val="00B44C70"/>
    <w:rsid w:val="00B4562C"/>
    <w:rsid w:val="00B4584C"/>
    <w:rsid w:val="00B46EAB"/>
    <w:rsid w:val="00B47571"/>
    <w:rsid w:val="00B475BD"/>
    <w:rsid w:val="00B54F07"/>
    <w:rsid w:val="00B55190"/>
    <w:rsid w:val="00B552E1"/>
    <w:rsid w:val="00B557C4"/>
    <w:rsid w:val="00B5589C"/>
    <w:rsid w:val="00B60F49"/>
    <w:rsid w:val="00B61821"/>
    <w:rsid w:val="00B619E2"/>
    <w:rsid w:val="00B628FC"/>
    <w:rsid w:val="00B63A94"/>
    <w:rsid w:val="00B63A96"/>
    <w:rsid w:val="00B6428A"/>
    <w:rsid w:val="00B64FA4"/>
    <w:rsid w:val="00B6562F"/>
    <w:rsid w:val="00B71A4D"/>
    <w:rsid w:val="00B73F0A"/>
    <w:rsid w:val="00B74C4F"/>
    <w:rsid w:val="00B7737E"/>
    <w:rsid w:val="00B84F44"/>
    <w:rsid w:val="00B85B37"/>
    <w:rsid w:val="00B90739"/>
    <w:rsid w:val="00B91956"/>
    <w:rsid w:val="00B933E5"/>
    <w:rsid w:val="00B94C43"/>
    <w:rsid w:val="00B9506C"/>
    <w:rsid w:val="00B95D19"/>
    <w:rsid w:val="00B96008"/>
    <w:rsid w:val="00B9670E"/>
    <w:rsid w:val="00B97A87"/>
    <w:rsid w:val="00B97BA3"/>
    <w:rsid w:val="00BA0526"/>
    <w:rsid w:val="00BA0B13"/>
    <w:rsid w:val="00BA2003"/>
    <w:rsid w:val="00BA2B8F"/>
    <w:rsid w:val="00BA3318"/>
    <w:rsid w:val="00BA3C03"/>
    <w:rsid w:val="00BA4219"/>
    <w:rsid w:val="00BA568D"/>
    <w:rsid w:val="00BB192C"/>
    <w:rsid w:val="00BB20DC"/>
    <w:rsid w:val="00BB37D4"/>
    <w:rsid w:val="00BB45C1"/>
    <w:rsid w:val="00BB4AF7"/>
    <w:rsid w:val="00BB5B13"/>
    <w:rsid w:val="00BC0D64"/>
    <w:rsid w:val="00BC1BA1"/>
    <w:rsid w:val="00BC269E"/>
    <w:rsid w:val="00BC315D"/>
    <w:rsid w:val="00BC39E4"/>
    <w:rsid w:val="00BC5B56"/>
    <w:rsid w:val="00BC5F4A"/>
    <w:rsid w:val="00BC629D"/>
    <w:rsid w:val="00BC6781"/>
    <w:rsid w:val="00BC6F71"/>
    <w:rsid w:val="00BC6FAF"/>
    <w:rsid w:val="00BC7AB6"/>
    <w:rsid w:val="00BC7E8B"/>
    <w:rsid w:val="00BC7EFA"/>
    <w:rsid w:val="00BD2A86"/>
    <w:rsid w:val="00BD4801"/>
    <w:rsid w:val="00BD4D38"/>
    <w:rsid w:val="00BD55A2"/>
    <w:rsid w:val="00BD6292"/>
    <w:rsid w:val="00BD6F67"/>
    <w:rsid w:val="00BD7386"/>
    <w:rsid w:val="00BE14FE"/>
    <w:rsid w:val="00BE37FD"/>
    <w:rsid w:val="00BE4F71"/>
    <w:rsid w:val="00BE5022"/>
    <w:rsid w:val="00BF1006"/>
    <w:rsid w:val="00BF2C41"/>
    <w:rsid w:val="00BF4FDA"/>
    <w:rsid w:val="00BF636E"/>
    <w:rsid w:val="00C00215"/>
    <w:rsid w:val="00C0199B"/>
    <w:rsid w:val="00C01D2B"/>
    <w:rsid w:val="00C04F5C"/>
    <w:rsid w:val="00C050DD"/>
    <w:rsid w:val="00C0605A"/>
    <w:rsid w:val="00C070A1"/>
    <w:rsid w:val="00C10454"/>
    <w:rsid w:val="00C12257"/>
    <w:rsid w:val="00C1337A"/>
    <w:rsid w:val="00C14B92"/>
    <w:rsid w:val="00C14C7A"/>
    <w:rsid w:val="00C167DB"/>
    <w:rsid w:val="00C20421"/>
    <w:rsid w:val="00C20CB9"/>
    <w:rsid w:val="00C21137"/>
    <w:rsid w:val="00C21FAE"/>
    <w:rsid w:val="00C22761"/>
    <w:rsid w:val="00C24084"/>
    <w:rsid w:val="00C24AE9"/>
    <w:rsid w:val="00C314DF"/>
    <w:rsid w:val="00C319A5"/>
    <w:rsid w:val="00C3254F"/>
    <w:rsid w:val="00C326E6"/>
    <w:rsid w:val="00C32BC0"/>
    <w:rsid w:val="00C350D7"/>
    <w:rsid w:val="00C36265"/>
    <w:rsid w:val="00C36612"/>
    <w:rsid w:val="00C3742D"/>
    <w:rsid w:val="00C42C89"/>
    <w:rsid w:val="00C43DF4"/>
    <w:rsid w:val="00C44475"/>
    <w:rsid w:val="00C4513A"/>
    <w:rsid w:val="00C46F89"/>
    <w:rsid w:val="00C473D7"/>
    <w:rsid w:val="00C47970"/>
    <w:rsid w:val="00C50E28"/>
    <w:rsid w:val="00C51321"/>
    <w:rsid w:val="00C53403"/>
    <w:rsid w:val="00C54A74"/>
    <w:rsid w:val="00C563E9"/>
    <w:rsid w:val="00C5723B"/>
    <w:rsid w:val="00C60DE2"/>
    <w:rsid w:val="00C61583"/>
    <w:rsid w:val="00C61B6B"/>
    <w:rsid w:val="00C62869"/>
    <w:rsid w:val="00C636DA"/>
    <w:rsid w:val="00C65C69"/>
    <w:rsid w:val="00C70D40"/>
    <w:rsid w:val="00C7167B"/>
    <w:rsid w:val="00C71F8D"/>
    <w:rsid w:val="00C74B84"/>
    <w:rsid w:val="00C752BC"/>
    <w:rsid w:val="00C752CC"/>
    <w:rsid w:val="00C760A1"/>
    <w:rsid w:val="00C7661B"/>
    <w:rsid w:val="00C76F8F"/>
    <w:rsid w:val="00C80C2C"/>
    <w:rsid w:val="00C81135"/>
    <w:rsid w:val="00C82A71"/>
    <w:rsid w:val="00C839E9"/>
    <w:rsid w:val="00C85A8C"/>
    <w:rsid w:val="00C8779C"/>
    <w:rsid w:val="00C90A68"/>
    <w:rsid w:val="00C90F4B"/>
    <w:rsid w:val="00C9232D"/>
    <w:rsid w:val="00C93792"/>
    <w:rsid w:val="00C939A6"/>
    <w:rsid w:val="00C944C1"/>
    <w:rsid w:val="00C94DD5"/>
    <w:rsid w:val="00C9689D"/>
    <w:rsid w:val="00C96D70"/>
    <w:rsid w:val="00CA0565"/>
    <w:rsid w:val="00CA0A4F"/>
    <w:rsid w:val="00CA0F71"/>
    <w:rsid w:val="00CA309F"/>
    <w:rsid w:val="00CA371E"/>
    <w:rsid w:val="00CA4001"/>
    <w:rsid w:val="00CA4BFF"/>
    <w:rsid w:val="00CA52D1"/>
    <w:rsid w:val="00CB06A4"/>
    <w:rsid w:val="00CB0B9D"/>
    <w:rsid w:val="00CB50E3"/>
    <w:rsid w:val="00CC2749"/>
    <w:rsid w:val="00CC33A3"/>
    <w:rsid w:val="00CC4B7F"/>
    <w:rsid w:val="00CC4F2F"/>
    <w:rsid w:val="00CC5D6B"/>
    <w:rsid w:val="00CD0EEC"/>
    <w:rsid w:val="00CD3661"/>
    <w:rsid w:val="00CD41DE"/>
    <w:rsid w:val="00CD67B5"/>
    <w:rsid w:val="00CD6E36"/>
    <w:rsid w:val="00CD6F01"/>
    <w:rsid w:val="00CE080A"/>
    <w:rsid w:val="00CE2E39"/>
    <w:rsid w:val="00CE2F6B"/>
    <w:rsid w:val="00CE4984"/>
    <w:rsid w:val="00CE5774"/>
    <w:rsid w:val="00CF10B9"/>
    <w:rsid w:val="00CF12A6"/>
    <w:rsid w:val="00CF1520"/>
    <w:rsid w:val="00CF4B8C"/>
    <w:rsid w:val="00CF4CB8"/>
    <w:rsid w:val="00CF57E3"/>
    <w:rsid w:val="00CF5E6E"/>
    <w:rsid w:val="00CF6841"/>
    <w:rsid w:val="00CF6899"/>
    <w:rsid w:val="00CF7D85"/>
    <w:rsid w:val="00D0037F"/>
    <w:rsid w:val="00D00C26"/>
    <w:rsid w:val="00D011A0"/>
    <w:rsid w:val="00D01C8A"/>
    <w:rsid w:val="00D0205C"/>
    <w:rsid w:val="00D039A5"/>
    <w:rsid w:val="00D068D0"/>
    <w:rsid w:val="00D07A7F"/>
    <w:rsid w:val="00D1253B"/>
    <w:rsid w:val="00D13239"/>
    <w:rsid w:val="00D13339"/>
    <w:rsid w:val="00D15348"/>
    <w:rsid w:val="00D20A19"/>
    <w:rsid w:val="00D20F8F"/>
    <w:rsid w:val="00D21F0E"/>
    <w:rsid w:val="00D21F8D"/>
    <w:rsid w:val="00D221F8"/>
    <w:rsid w:val="00D2330F"/>
    <w:rsid w:val="00D233B4"/>
    <w:rsid w:val="00D23824"/>
    <w:rsid w:val="00D23E42"/>
    <w:rsid w:val="00D25E1A"/>
    <w:rsid w:val="00D262B0"/>
    <w:rsid w:val="00D30C71"/>
    <w:rsid w:val="00D31552"/>
    <w:rsid w:val="00D3260C"/>
    <w:rsid w:val="00D33110"/>
    <w:rsid w:val="00D331D3"/>
    <w:rsid w:val="00D337F0"/>
    <w:rsid w:val="00D339E9"/>
    <w:rsid w:val="00D3414B"/>
    <w:rsid w:val="00D34DD6"/>
    <w:rsid w:val="00D3620B"/>
    <w:rsid w:val="00D36543"/>
    <w:rsid w:val="00D36FBB"/>
    <w:rsid w:val="00D37156"/>
    <w:rsid w:val="00D374DA"/>
    <w:rsid w:val="00D409FE"/>
    <w:rsid w:val="00D41C03"/>
    <w:rsid w:val="00D42523"/>
    <w:rsid w:val="00D42D17"/>
    <w:rsid w:val="00D46046"/>
    <w:rsid w:val="00D51DF0"/>
    <w:rsid w:val="00D520F5"/>
    <w:rsid w:val="00D52162"/>
    <w:rsid w:val="00D530F9"/>
    <w:rsid w:val="00D537CA"/>
    <w:rsid w:val="00D53C05"/>
    <w:rsid w:val="00D56CE9"/>
    <w:rsid w:val="00D56D78"/>
    <w:rsid w:val="00D57B3A"/>
    <w:rsid w:val="00D57E7C"/>
    <w:rsid w:val="00D640FC"/>
    <w:rsid w:val="00D708A8"/>
    <w:rsid w:val="00D709F2"/>
    <w:rsid w:val="00D726C4"/>
    <w:rsid w:val="00D73C18"/>
    <w:rsid w:val="00D75F1F"/>
    <w:rsid w:val="00D763F1"/>
    <w:rsid w:val="00D76AAD"/>
    <w:rsid w:val="00D776DE"/>
    <w:rsid w:val="00D7788A"/>
    <w:rsid w:val="00D83242"/>
    <w:rsid w:val="00D83D67"/>
    <w:rsid w:val="00D847B9"/>
    <w:rsid w:val="00D85E66"/>
    <w:rsid w:val="00D85F2C"/>
    <w:rsid w:val="00D86FDC"/>
    <w:rsid w:val="00D870F0"/>
    <w:rsid w:val="00D876D7"/>
    <w:rsid w:val="00D87DD3"/>
    <w:rsid w:val="00D90064"/>
    <w:rsid w:val="00D9210B"/>
    <w:rsid w:val="00D92C04"/>
    <w:rsid w:val="00D94129"/>
    <w:rsid w:val="00D9430F"/>
    <w:rsid w:val="00D94929"/>
    <w:rsid w:val="00D957C3"/>
    <w:rsid w:val="00D96CCE"/>
    <w:rsid w:val="00D97537"/>
    <w:rsid w:val="00D977E3"/>
    <w:rsid w:val="00D9781D"/>
    <w:rsid w:val="00DA2DE1"/>
    <w:rsid w:val="00DA3365"/>
    <w:rsid w:val="00DA3C22"/>
    <w:rsid w:val="00DA3E67"/>
    <w:rsid w:val="00DA4B26"/>
    <w:rsid w:val="00DA5D44"/>
    <w:rsid w:val="00DA6A12"/>
    <w:rsid w:val="00DA795E"/>
    <w:rsid w:val="00DB011E"/>
    <w:rsid w:val="00DB0320"/>
    <w:rsid w:val="00DB0D47"/>
    <w:rsid w:val="00DB1D5E"/>
    <w:rsid w:val="00DB2BAA"/>
    <w:rsid w:val="00DB2D13"/>
    <w:rsid w:val="00DB4472"/>
    <w:rsid w:val="00DB45E8"/>
    <w:rsid w:val="00DB7244"/>
    <w:rsid w:val="00DB759F"/>
    <w:rsid w:val="00DC0023"/>
    <w:rsid w:val="00DC13F1"/>
    <w:rsid w:val="00DC2549"/>
    <w:rsid w:val="00DC2AA3"/>
    <w:rsid w:val="00DC61B7"/>
    <w:rsid w:val="00DC65FA"/>
    <w:rsid w:val="00DC700C"/>
    <w:rsid w:val="00DC7585"/>
    <w:rsid w:val="00DC770D"/>
    <w:rsid w:val="00DD019B"/>
    <w:rsid w:val="00DD1378"/>
    <w:rsid w:val="00DD1483"/>
    <w:rsid w:val="00DD15D1"/>
    <w:rsid w:val="00DD30FC"/>
    <w:rsid w:val="00DD474D"/>
    <w:rsid w:val="00DD504C"/>
    <w:rsid w:val="00DD5BC6"/>
    <w:rsid w:val="00DD613A"/>
    <w:rsid w:val="00DD6BDA"/>
    <w:rsid w:val="00DD6C21"/>
    <w:rsid w:val="00DD7B95"/>
    <w:rsid w:val="00DE014B"/>
    <w:rsid w:val="00DE18A7"/>
    <w:rsid w:val="00DE19D2"/>
    <w:rsid w:val="00DE1AA2"/>
    <w:rsid w:val="00DE20AE"/>
    <w:rsid w:val="00DE214A"/>
    <w:rsid w:val="00DE2B9D"/>
    <w:rsid w:val="00DE47C8"/>
    <w:rsid w:val="00DE6553"/>
    <w:rsid w:val="00DE6856"/>
    <w:rsid w:val="00DE7623"/>
    <w:rsid w:val="00DF0A8D"/>
    <w:rsid w:val="00DF2F6C"/>
    <w:rsid w:val="00DF4945"/>
    <w:rsid w:val="00DF5337"/>
    <w:rsid w:val="00DF5362"/>
    <w:rsid w:val="00DF590B"/>
    <w:rsid w:val="00DF5F59"/>
    <w:rsid w:val="00DF68A9"/>
    <w:rsid w:val="00DF6FF9"/>
    <w:rsid w:val="00E00C7E"/>
    <w:rsid w:val="00E013CA"/>
    <w:rsid w:val="00E01893"/>
    <w:rsid w:val="00E02E5D"/>
    <w:rsid w:val="00E04AAE"/>
    <w:rsid w:val="00E04E95"/>
    <w:rsid w:val="00E06ED6"/>
    <w:rsid w:val="00E0736C"/>
    <w:rsid w:val="00E07D60"/>
    <w:rsid w:val="00E1276A"/>
    <w:rsid w:val="00E12C48"/>
    <w:rsid w:val="00E14CBC"/>
    <w:rsid w:val="00E16530"/>
    <w:rsid w:val="00E168CA"/>
    <w:rsid w:val="00E16B2B"/>
    <w:rsid w:val="00E16E63"/>
    <w:rsid w:val="00E17B16"/>
    <w:rsid w:val="00E2231F"/>
    <w:rsid w:val="00E22B0A"/>
    <w:rsid w:val="00E312D9"/>
    <w:rsid w:val="00E3153C"/>
    <w:rsid w:val="00E31541"/>
    <w:rsid w:val="00E325E5"/>
    <w:rsid w:val="00E33F32"/>
    <w:rsid w:val="00E34F11"/>
    <w:rsid w:val="00E371E5"/>
    <w:rsid w:val="00E4393C"/>
    <w:rsid w:val="00E44955"/>
    <w:rsid w:val="00E46432"/>
    <w:rsid w:val="00E46E9B"/>
    <w:rsid w:val="00E4708F"/>
    <w:rsid w:val="00E51885"/>
    <w:rsid w:val="00E51DFF"/>
    <w:rsid w:val="00E53901"/>
    <w:rsid w:val="00E539CC"/>
    <w:rsid w:val="00E55192"/>
    <w:rsid w:val="00E55D06"/>
    <w:rsid w:val="00E55D7C"/>
    <w:rsid w:val="00E5766B"/>
    <w:rsid w:val="00E6154F"/>
    <w:rsid w:val="00E62A8E"/>
    <w:rsid w:val="00E62AA3"/>
    <w:rsid w:val="00E644FF"/>
    <w:rsid w:val="00E71722"/>
    <w:rsid w:val="00E73A24"/>
    <w:rsid w:val="00E768D5"/>
    <w:rsid w:val="00E809B2"/>
    <w:rsid w:val="00E81A47"/>
    <w:rsid w:val="00E82FC3"/>
    <w:rsid w:val="00E83217"/>
    <w:rsid w:val="00E837A9"/>
    <w:rsid w:val="00E86C20"/>
    <w:rsid w:val="00E87766"/>
    <w:rsid w:val="00E90340"/>
    <w:rsid w:val="00E924BA"/>
    <w:rsid w:val="00E928FD"/>
    <w:rsid w:val="00E934E9"/>
    <w:rsid w:val="00E93A60"/>
    <w:rsid w:val="00E96175"/>
    <w:rsid w:val="00E961D0"/>
    <w:rsid w:val="00E96848"/>
    <w:rsid w:val="00EA27BC"/>
    <w:rsid w:val="00EA2A52"/>
    <w:rsid w:val="00EA38B2"/>
    <w:rsid w:val="00EA399D"/>
    <w:rsid w:val="00EA3CBA"/>
    <w:rsid w:val="00EA3CD2"/>
    <w:rsid w:val="00EA3F68"/>
    <w:rsid w:val="00EA4B15"/>
    <w:rsid w:val="00EA6D9B"/>
    <w:rsid w:val="00EA7866"/>
    <w:rsid w:val="00EA7B16"/>
    <w:rsid w:val="00EB0D38"/>
    <w:rsid w:val="00EB0E84"/>
    <w:rsid w:val="00EB1B96"/>
    <w:rsid w:val="00EB1C42"/>
    <w:rsid w:val="00EB2172"/>
    <w:rsid w:val="00EB3440"/>
    <w:rsid w:val="00EB4A51"/>
    <w:rsid w:val="00EB4AE5"/>
    <w:rsid w:val="00EB5702"/>
    <w:rsid w:val="00EB5C07"/>
    <w:rsid w:val="00EB7067"/>
    <w:rsid w:val="00EB716B"/>
    <w:rsid w:val="00EB7541"/>
    <w:rsid w:val="00EB7C84"/>
    <w:rsid w:val="00EC19B6"/>
    <w:rsid w:val="00EC304F"/>
    <w:rsid w:val="00EC3106"/>
    <w:rsid w:val="00EC40BF"/>
    <w:rsid w:val="00ED07C2"/>
    <w:rsid w:val="00ED2044"/>
    <w:rsid w:val="00ED2DDC"/>
    <w:rsid w:val="00ED3276"/>
    <w:rsid w:val="00ED4B76"/>
    <w:rsid w:val="00EE266C"/>
    <w:rsid w:val="00EE377F"/>
    <w:rsid w:val="00EE3C3B"/>
    <w:rsid w:val="00EE4DD5"/>
    <w:rsid w:val="00EE4EEC"/>
    <w:rsid w:val="00EE6916"/>
    <w:rsid w:val="00EF1CF8"/>
    <w:rsid w:val="00EF30E7"/>
    <w:rsid w:val="00EF3ED6"/>
    <w:rsid w:val="00EF4806"/>
    <w:rsid w:val="00F00291"/>
    <w:rsid w:val="00F0157F"/>
    <w:rsid w:val="00F02D1D"/>
    <w:rsid w:val="00F038F2"/>
    <w:rsid w:val="00F045AE"/>
    <w:rsid w:val="00F05817"/>
    <w:rsid w:val="00F07104"/>
    <w:rsid w:val="00F073DA"/>
    <w:rsid w:val="00F07DE5"/>
    <w:rsid w:val="00F10A13"/>
    <w:rsid w:val="00F1429D"/>
    <w:rsid w:val="00F16781"/>
    <w:rsid w:val="00F16F0B"/>
    <w:rsid w:val="00F17D0E"/>
    <w:rsid w:val="00F2076C"/>
    <w:rsid w:val="00F20946"/>
    <w:rsid w:val="00F21A6C"/>
    <w:rsid w:val="00F235A6"/>
    <w:rsid w:val="00F23B3B"/>
    <w:rsid w:val="00F25FD6"/>
    <w:rsid w:val="00F337D2"/>
    <w:rsid w:val="00F34014"/>
    <w:rsid w:val="00F34331"/>
    <w:rsid w:val="00F34C10"/>
    <w:rsid w:val="00F35299"/>
    <w:rsid w:val="00F36CA2"/>
    <w:rsid w:val="00F3792B"/>
    <w:rsid w:val="00F37F5C"/>
    <w:rsid w:val="00F4002A"/>
    <w:rsid w:val="00F4023F"/>
    <w:rsid w:val="00F41754"/>
    <w:rsid w:val="00F421F1"/>
    <w:rsid w:val="00F4289A"/>
    <w:rsid w:val="00F4332A"/>
    <w:rsid w:val="00F45288"/>
    <w:rsid w:val="00F45970"/>
    <w:rsid w:val="00F46D2A"/>
    <w:rsid w:val="00F4781F"/>
    <w:rsid w:val="00F478CD"/>
    <w:rsid w:val="00F52E55"/>
    <w:rsid w:val="00F547C6"/>
    <w:rsid w:val="00F57F74"/>
    <w:rsid w:val="00F61AC6"/>
    <w:rsid w:val="00F621F3"/>
    <w:rsid w:val="00F6317F"/>
    <w:rsid w:val="00F631D3"/>
    <w:rsid w:val="00F639D5"/>
    <w:rsid w:val="00F66546"/>
    <w:rsid w:val="00F66E1F"/>
    <w:rsid w:val="00F670A5"/>
    <w:rsid w:val="00F67671"/>
    <w:rsid w:val="00F731AD"/>
    <w:rsid w:val="00F74661"/>
    <w:rsid w:val="00F74C45"/>
    <w:rsid w:val="00F75402"/>
    <w:rsid w:val="00F7685E"/>
    <w:rsid w:val="00F76C81"/>
    <w:rsid w:val="00F76DB4"/>
    <w:rsid w:val="00F774F7"/>
    <w:rsid w:val="00F7767A"/>
    <w:rsid w:val="00F81C4C"/>
    <w:rsid w:val="00F81C86"/>
    <w:rsid w:val="00F81CCA"/>
    <w:rsid w:val="00F82116"/>
    <w:rsid w:val="00F8230D"/>
    <w:rsid w:val="00F8348F"/>
    <w:rsid w:val="00F843FA"/>
    <w:rsid w:val="00F8534F"/>
    <w:rsid w:val="00F865EC"/>
    <w:rsid w:val="00F867C0"/>
    <w:rsid w:val="00F86B07"/>
    <w:rsid w:val="00F86DAA"/>
    <w:rsid w:val="00F8763C"/>
    <w:rsid w:val="00F87D40"/>
    <w:rsid w:val="00F90980"/>
    <w:rsid w:val="00F92218"/>
    <w:rsid w:val="00F9344C"/>
    <w:rsid w:val="00F93E96"/>
    <w:rsid w:val="00F946DF"/>
    <w:rsid w:val="00F94E22"/>
    <w:rsid w:val="00F950FB"/>
    <w:rsid w:val="00F96027"/>
    <w:rsid w:val="00F9658F"/>
    <w:rsid w:val="00F96C9A"/>
    <w:rsid w:val="00FA00F4"/>
    <w:rsid w:val="00FA0D8B"/>
    <w:rsid w:val="00FA15FA"/>
    <w:rsid w:val="00FA1F51"/>
    <w:rsid w:val="00FA5161"/>
    <w:rsid w:val="00FA6CF9"/>
    <w:rsid w:val="00FA6FC5"/>
    <w:rsid w:val="00FA7ACB"/>
    <w:rsid w:val="00FA7DB0"/>
    <w:rsid w:val="00FB108F"/>
    <w:rsid w:val="00FB1865"/>
    <w:rsid w:val="00FB30F9"/>
    <w:rsid w:val="00FB36BC"/>
    <w:rsid w:val="00FB3CA9"/>
    <w:rsid w:val="00FB447D"/>
    <w:rsid w:val="00FB6577"/>
    <w:rsid w:val="00FB7975"/>
    <w:rsid w:val="00FC0DFC"/>
    <w:rsid w:val="00FC16BE"/>
    <w:rsid w:val="00FC1936"/>
    <w:rsid w:val="00FC2BA9"/>
    <w:rsid w:val="00FC2BBD"/>
    <w:rsid w:val="00FC3080"/>
    <w:rsid w:val="00FC3860"/>
    <w:rsid w:val="00FC6D7B"/>
    <w:rsid w:val="00FC7367"/>
    <w:rsid w:val="00FC7A83"/>
    <w:rsid w:val="00FD0431"/>
    <w:rsid w:val="00FD25EB"/>
    <w:rsid w:val="00FD5123"/>
    <w:rsid w:val="00FD57E3"/>
    <w:rsid w:val="00FE0454"/>
    <w:rsid w:val="00FE0BD6"/>
    <w:rsid w:val="00FE0FCC"/>
    <w:rsid w:val="00FE1F80"/>
    <w:rsid w:val="00FE4575"/>
    <w:rsid w:val="00FE51F6"/>
    <w:rsid w:val="00FE6176"/>
    <w:rsid w:val="00FE63D1"/>
    <w:rsid w:val="00FE7675"/>
    <w:rsid w:val="00FF0829"/>
    <w:rsid w:val="00FF0F13"/>
    <w:rsid w:val="00FF3162"/>
    <w:rsid w:val="00FF318D"/>
    <w:rsid w:val="00FF3898"/>
    <w:rsid w:val="00FF568B"/>
    <w:rsid w:val="00FF5A15"/>
    <w:rsid w:val="00FF640B"/>
    <w:rsid w:val="00FF74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F5C03"/>
    <w:pPr>
      <w:jc w:val="both"/>
    </w:pPr>
    <w:rPr>
      <w:sz w:val="24"/>
    </w:rPr>
  </w:style>
  <w:style w:type="paragraph" w:styleId="Nagwek1">
    <w:name w:val="heading 1"/>
    <w:basedOn w:val="Normalny"/>
    <w:next w:val="Normalny"/>
    <w:link w:val="Nagwek1Znak"/>
    <w:qFormat/>
    <w:rsid w:val="00B3560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nhideWhenUsed/>
    <w:qFormat/>
    <w:rsid w:val="00B3560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agwek1"/>
    <w:next w:val="Normalny"/>
    <w:link w:val="Nagwek3Znak"/>
    <w:unhideWhenUsed/>
    <w:qFormat/>
    <w:rsid w:val="00B3560B"/>
    <w:pPr>
      <w:widowControl w:val="0"/>
      <w:suppressAutoHyphens/>
      <w:spacing w:before="200" w:line="240" w:lineRule="auto"/>
      <w:outlineLvl w:val="2"/>
    </w:pPr>
    <w:rPr>
      <w:rFonts w:ascii="Arial" w:eastAsia="Times New Roman" w:hAnsi="Arial" w:cs="Times New Roman"/>
      <w:bCs w:val="0"/>
      <w:color w:val="auto"/>
      <w:kern w:val="2"/>
      <w:sz w:val="26"/>
      <w:lang w:eastAsia="ar-SA"/>
    </w:rPr>
  </w:style>
  <w:style w:type="paragraph" w:styleId="Nagwek4">
    <w:name w:val="heading 4"/>
    <w:basedOn w:val="Normalny"/>
    <w:next w:val="Normalny"/>
    <w:link w:val="Nagwek4Znak"/>
    <w:qFormat/>
    <w:rsid w:val="00B9506C"/>
    <w:pPr>
      <w:keepNext/>
      <w:spacing w:before="240" w:after="60" w:line="240" w:lineRule="auto"/>
      <w:ind w:left="864" w:hanging="864"/>
      <w:jc w:val="left"/>
      <w:outlineLvl w:val="3"/>
    </w:pPr>
    <w:rPr>
      <w:rFonts w:ascii="Times New Roman" w:eastAsia="Times New Roman" w:hAnsi="Times New Roman" w:cs="Times New Roman"/>
      <w:b/>
      <w:bCs/>
      <w:sz w:val="22"/>
      <w:lang w:val="x-none" w:eastAsia="x-none"/>
    </w:rPr>
  </w:style>
  <w:style w:type="paragraph" w:styleId="Nagwek5">
    <w:name w:val="heading 5"/>
    <w:basedOn w:val="Normalny"/>
    <w:next w:val="Normalny"/>
    <w:link w:val="Nagwek5Znak"/>
    <w:unhideWhenUsed/>
    <w:qFormat/>
    <w:rsid w:val="00B9506C"/>
    <w:pPr>
      <w:spacing w:before="240" w:after="60" w:line="240" w:lineRule="auto"/>
      <w:ind w:left="1008" w:hanging="1008"/>
      <w:jc w:val="left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eastAsia="pl-PL"/>
    </w:rPr>
  </w:style>
  <w:style w:type="paragraph" w:styleId="Nagwek6">
    <w:name w:val="heading 6"/>
    <w:basedOn w:val="Normalny"/>
    <w:next w:val="Normalny"/>
    <w:link w:val="Nagwek6Znak"/>
    <w:unhideWhenUsed/>
    <w:qFormat/>
    <w:rsid w:val="00B9506C"/>
    <w:pPr>
      <w:spacing w:before="240" w:after="60" w:line="240" w:lineRule="auto"/>
      <w:ind w:left="1152" w:hanging="1152"/>
      <w:jc w:val="left"/>
      <w:outlineLvl w:val="5"/>
    </w:pPr>
    <w:rPr>
      <w:rFonts w:ascii="Calibri" w:eastAsia="Times New Roman" w:hAnsi="Calibri" w:cs="Times New Roman"/>
      <w:b/>
      <w:bCs/>
      <w:sz w:val="22"/>
      <w:lang w:eastAsia="pl-PL"/>
    </w:rPr>
  </w:style>
  <w:style w:type="paragraph" w:styleId="Nagwek7">
    <w:name w:val="heading 7"/>
    <w:basedOn w:val="Normalny"/>
    <w:next w:val="Normalny"/>
    <w:link w:val="Nagwek7Znak"/>
    <w:unhideWhenUsed/>
    <w:qFormat/>
    <w:rsid w:val="00B9506C"/>
    <w:pPr>
      <w:spacing w:before="240" w:after="60" w:line="240" w:lineRule="auto"/>
      <w:ind w:left="1296" w:hanging="1296"/>
      <w:jc w:val="left"/>
      <w:outlineLvl w:val="6"/>
    </w:pPr>
    <w:rPr>
      <w:rFonts w:ascii="Calibri" w:eastAsia="Times New Roman" w:hAnsi="Calibri" w:cs="Times New Roman"/>
      <w:szCs w:val="24"/>
      <w:lang w:eastAsia="pl-PL"/>
    </w:rPr>
  </w:style>
  <w:style w:type="paragraph" w:styleId="Nagwek8">
    <w:name w:val="heading 8"/>
    <w:basedOn w:val="Normalny"/>
    <w:next w:val="Normalny"/>
    <w:link w:val="Nagwek8Znak"/>
    <w:unhideWhenUsed/>
    <w:qFormat/>
    <w:rsid w:val="00B9506C"/>
    <w:pPr>
      <w:spacing w:before="240" w:after="60" w:line="240" w:lineRule="auto"/>
      <w:ind w:left="1440" w:hanging="1440"/>
      <w:jc w:val="left"/>
      <w:outlineLvl w:val="7"/>
    </w:pPr>
    <w:rPr>
      <w:rFonts w:ascii="Calibri" w:eastAsia="Times New Roman" w:hAnsi="Calibri" w:cs="Times New Roman"/>
      <w:i/>
      <w:iCs/>
      <w:szCs w:val="24"/>
      <w:lang w:eastAsia="pl-PL"/>
    </w:rPr>
  </w:style>
  <w:style w:type="paragraph" w:styleId="Nagwek9">
    <w:name w:val="heading 9"/>
    <w:basedOn w:val="Normalny"/>
    <w:next w:val="Normalny"/>
    <w:link w:val="Nagwek9Znak"/>
    <w:unhideWhenUsed/>
    <w:qFormat/>
    <w:rsid w:val="00B9506C"/>
    <w:pPr>
      <w:spacing w:before="240" w:after="60" w:line="240" w:lineRule="auto"/>
      <w:ind w:left="1584" w:hanging="1584"/>
      <w:jc w:val="left"/>
      <w:outlineLvl w:val="8"/>
    </w:pPr>
    <w:rPr>
      <w:rFonts w:ascii="Calibri Light" w:eastAsia="Times New Roman" w:hAnsi="Calibri Light" w:cs="Times New Roman"/>
      <w:sz w:val="22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6F5C0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podstawowy">
    <w:name w:val="Body Text"/>
    <w:aliases w:val="a2"/>
    <w:basedOn w:val="Normalny"/>
    <w:link w:val="TekstpodstawowyZnak"/>
    <w:rsid w:val="006F5C03"/>
    <w:pPr>
      <w:suppressAutoHyphens/>
      <w:spacing w:after="0" w:line="240" w:lineRule="auto"/>
    </w:pPr>
    <w:rPr>
      <w:rFonts w:ascii="Times New Roman" w:eastAsia="Times New Roman" w:hAnsi="Times New Roman" w:cs="Times New Roman"/>
      <w:sz w:val="26"/>
      <w:szCs w:val="20"/>
      <w:lang w:eastAsia="ar-SA"/>
    </w:rPr>
  </w:style>
  <w:style w:type="character" w:customStyle="1" w:styleId="TekstpodstawowyZnak">
    <w:name w:val="Tekst podstawowy Znak"/>
    <w:aliases w:val="a2 Znak"/>
    <w:basedOn w:val="Domylnaczcionkaakapitu"/>
    <w:link w:val="Tekstpodstawowy"/>
    <w:rsid w:val="006F5C03"/>
    <w:rPr>
      <w:rFonts w:ascii="Times New Roman" w:eastAsia="Times New Roman" w:hAnsi="Times New Roman" w:cs="Times New Roman"/>
      <w:sz w:val="26"/>
      <w:szCs w:val="20"/>
      <w:lang w:eastAsia="ar-SA"/>
    </w:rPr>
  </w:style>
  <w:style w:type="paragraph" w:customStyle="1" w:styleId="Zawartotabeli">
    <w:name w:val="Zawartość tabeli"/>
    <w:basedOn w:val="Tekstpodstawowy"/>
    <w:link w:val="ZawartotabeliZnak"/>
    <w:rsid w:val="006F5C03"/>
    <w:pPr>
      <w:suppressLineNumbers/>
    </w:pPr>
    <w:rPr>
      <w:b/>
    </w:rPr>
  </w:style>
  <w:style w:type="character" w:customStyle="1" w:styleId="ZawartotabeliZnak">
    <w:name w:val="Zawartość tabeli Znak"/>
    <w:basedOn w:val="TekstpodstawowyZnak"/>
    <w:link w:val="Zawartotabeli"/>
    <w:rsid w:val="006F5C03"/>
    <w:rPr>
      <w:rFonts w:ascii="Times New Roman" w:eastAsia="Times New Roman" w:hAnsi="Times New Roman" w:cs="Times New Roman"/>
      <w:b/>
      <w:sz w:val="26"/>
      <w:szCs w:val="20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F5C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F5C03"/>
    <w:rPr>
      <w:rFonts w:ascii="Tahoma" w:hAnsi="Tahoma" w:cs="Tahoma"/>
      <w:sz w:val="16"/>
      <w:szCs w:val="16"/>
    </w:rPr>
  </w:style>
  <w:style w:type="character" w:customStyle="1" w:styleId="Nagwek2Znak">
    <w:name w:val="Nagłówek 2 Znak"/>
    <w:basedOn w:val="Domylnaczcionkaakapitu"/>
    <w:link w:val="Nagwek2"/>
    <w:semiHidden/>
    <w:rsid w:val="00B3560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semiHidden/>
    <w:rsid w:val="00B3560B"/>
    <w:rPr>
      <w:rFonts w:ascii="Arial" w:eastAsia="Times New Roman" w:hAnsi="Arial" w:cs="Times New Roman"/>
      <w:b/>
      <w:kern w:val="2"/>
      <w:sz w:val="26"/>
      <w:szCs w:val="28"/>
      <w:lang w:eastAsia="ar-SA"/>
    </w:rPr>
  </w:style>
  <w:style w:type="character" w:styleId="Hipercze">
    <w:name w:val="Hyperlink"/>
    <w:basedOn w:val="Domylnaczcionkaakapitu"/>
    <w:uiPriority w:val="99"/>
    <w:unhideWhenUsed/>
    <w:rsid w:val="00B3560B"/>
    <w:rPr>
      <w:color w:val="0000FF" w:themeColor="hyperlink"/>
      <w:u w:val="single"/>
    </w:rPr>
  </w:style>
  <w:style w:type="paragraph" w:styleId="Spistreci2">
    <w:name w:val="toc 2"/>
    <w:basedOn w:val="Normalny"/>
    <w:next w:val="Normalny"/>
    <w:autoRedefine/>
    <w:uiPriority w:val="39"/>
    <w:unhideWhenUsed/>
    <w:qFormat/>
    <w:rsid w:val="00B3560B"/>
    <w:pPr>
      <w:tabs>
        <w:tab w:val="left" w:pos="709"/>
        <w:tab w:val="right" w:leader="dot" w:pos="9214"/>
      </w:tabs>
      <w:spacing w:after="0" w:line="240" w:lineRule="auto"/>
      <w:ind w:left="220"/>
    </w:pPr>
  </w:style>
  <w:style w:type="paragraph" w:styleId="Spistreci3">
    <w:name w:val="toc 3"/>
    <w:basedOn w:val="Normalny"/>
    <w:next w:val="Normalny"/>
    <w:autoRedefine/>
    <w:uiPriority w:val="39"/>
    <w:semiHidden/>
    <w:unhideWhenUsed/>
    <w:qFormat/>
    <w:rsid w:val="00B3560B"/>
    <w:pPr>
      <w:spacing w:after="100"/>
      <w:ind w:left="440"/>
    </w:pPr>
  </w:style>
  <w:style w:type="paragraph" w:styleId="Podtytu">
    <w:name w:val="Subtitle"/>
    <w:basedOn w:val="Normalny"/>
    <w:next w:val="Normalny"/>
    <w:link w:val="PodtytuZnak"/>
    <w:qFormat/>
    <w:rsid w:val="00B3560B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Cs w:val="24"/>
      <w:lang w:val="x-none" w:eastAsia="x-none"/>
    </w:rPr>
  </w:style>
  <w:style w:type="character" w:customStyle="1" w:styleId="PodtytuZnak">
    <w:name w:val="Podtytuł Znak"/>
    <w:basedOn w:val="Domylnaczcionkaakapitu"/>
    <w:link w:val="Podtytu"/>
    <w:rsid w:val="00B3560B"/>
    <w:rPr>
      <w:rFonts w:ascii="Cambria" w:eastAsia="Times New Roman" w:hAnsi="Cambria" w:cs="Times New Roman"/>
      <w:sz w:val="24"/>
      <w:szCs w:val="24"/>
      <w:lang w:val="x-none" w:eastAsia="x-none"/>
    </w:rPr>
  </w:style>
  <w:style w:type="character" w:customStyle="1" w:styleId="TytuZnak">
    <w:name w:val="Tytuł Znak"/>
    <w:aliases w:val="Znak6 Znak,Znak1 Znak"/>
    <w:basedOn w:val="Domylnaczcionkaakapitu"/>
    <w:link w:val="Tytu"/>
    <w:locked/>
    <w:rsid w:val="00B3560B"/>
    <w:rPr>
      <w:rFonts w:ascii="Times New Roman" w:eastAsia="Times New Roman" w:hAnsi="Times New Roman" w:cs="Times New Roman"/>
      <w:kern w:val="2"/>
      <w:sz w:val="32"/>
      <w:szCs w:val="24"/>
      <w:lang w:val="x-none" w:eastAsia="ar-SA"/>
    </w:rPr>
  </w:style>
  <w:style w:type="paragraph" w:styleId="Tytu">
    <w:name w:val="Title"/>
    <w:aliases w:val="Znak6,Znak1"/>
    <w:basedOn w:val="Normalny"/>
    <w:next w:val="Podtytu"/>
    <w:link w:val="TytuZnak"/>
    <w:qFormat/>
    <w:rsid w:val="00B3560B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kern w:val="2"/>
      <w:sz w:val="32"/>
      <w:szCs w:val="24"/>
      <w:lang w:val="x-none" w:eastAsia="ar-SA"/>
    </w:rPr>
  </w:style>
  <w:style w:type="character" w:customStyle="1" w:styleId="TytuZnak1">
    <w:name w:val="Tytuł Znak1"/>
    <w:basedOn w:val="Domylnaczcionkaakapitu"/>
    <w:uiPriority w:val="10"/>
    <w:rsid w:val="00B356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kapitzlistZnak">
    <w:name w:val="Akapit z listą Znak"/>
    <w:aliases w:val="Numerowanie Znak,Obiekt Znak,List Paragraph1 Znak,List Paragraph Znak,Akapit z listą1 Znak,BulletC Znak,Wyliczanie Znak,Akapit z listą31 Znak,Akapit z listą ABCD Znak,Normal Znak,maz_wyliczenie Znak,opis dzialania Znak,Bullets Znak"/>
    <w:link w:val="Akapitzlist"/>
    <w:qFormat/>
    <w:locked/>
    <w:rsid w:val="00B3560B"/>
    <w:rPr>
      <w:rFonts w:ascii="Calibri" w:eastAsia="Calibri" w:hAnsi="Calibri" w:cs="Times New Roman"/>
      <w:sz w:val="24"/>
    </w:rPr>
  </w:style>
  <w:style w:type="paragraph" w:styleId="Akapitzlist">
    <w:name w:val="List Paragraph"/>
    <w:aliases w:val="Numerowanie,Obiekt,List Paragraph1,List Paragraph,Akapit z listą1,BulletC,Wyliczanie,Akapit z listą31,Akapit z listą ABCD,Normal,maz_wyliczenie,opis dzialania,K-P_odwolanie,A_wyliczenie,Akapit z listą5,Akapit z listą3,Bullets"/>
    <w:basedOn w:val="Normalny"/>
    <w:link w:val="AkapitzlistZnak"/>
    <w:qFormat/>
    <w:rsid w:val="00B3560B"/>
    <w:pPr>
      <w:ind w:left="720"/>
      <w:contextualSpacing/>
    </w:pPr>
    <w:rPr>
      <w:rFonts w:ascii="Calibri" w:eastAsia="Calibri" w:hAnsi="Calibri" w:cs="Times New Roman"/>
    </w:rPr>
  </w:style>
  <w:style w:type="character" w:customStyle="1" w:styleId="Nagwek1Znak">
    <w:name w:val="Nagłówek 1 Znak"/>
    <w:basedOn w:val="Domylnaczcionkaakapitu"/>
    <w:link w:val="Nagwek1"/>
    <w:uiPriority w:val="9"/>
    <w:rsid w:val="00B3560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">
    <w:name w:val="header"/>
    <w:basedOn w:val="Normalny"/>
    <w:link w:val="NagwekZnak"/>
    <w:uiPriority w:val="99"/>
    <w:unhideWhenUsed/>
    <w:rsid w:val="00B3560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3560B"/>
    <w:rPr>
      <w:sz w:val="24"/>
    </w:rPr>
  </w:style>
  <w:style w:type="paragraph" w:styleId="Stopka">
    <w:name w:val="footer"/>
    <w:aliases w:val="Stopka Znak Znak Znak Znak,Stopka Znak Znak Znak Znak Znak"/>
    <w:basedOn w:val="Normalny"/>
    <w:link w:val="StopkaZnak"/>
    <w:uiPriority w:val="99"/>
    <w:unhideWhenUsed/>
    <w:rsid w:val="00B3560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aliases w:val="Stopka Znak Znak Znak Znak Znak1,Stopka Znak Znak Znak Znak Znak Znak"/>
    <w:basedOn w:val="Domylnaczcionkaakapitu"/>
    <w:link w:val="Stopka"/>
    <w:uiPriority w:val="99"/>
    <w:rsid w:val="00B3560B"/>
    <w:rPr>
      <w:sz w:val="24"/>
    </w:rPr>
  </w:style>
  <w:style w:type="paragraph" w:styleId="Spistreci1">
    <w:name w:val="toc 1"/>
    <w:basedOn w:val="Normalny"/>
    <w:next w:val="Normalny"/>
    <w:autoRedefine/>
    <w:uiPriority w:val="39"/>
    <w:unhideWhenUsed/>
    <w:rsid w:val="00B9506C"/>
    <w:pPr>
      <w:spacing w:after="100"/>
    </w:pPr>
  </w:style>
  <w:style w:type="character" w:customStyle="1" w:styleId="Nagwek4Znak">
    <w:name w:val="Nagłówek 4 Znak"/>
    <w:basedOn w:val="Domylnaczcionkaakapitu"/>
    <w:link w:val="Nagwek4"/>
    <w:rsid w:val="00B9506C"/>
    <w:rPr>
      <w:rFonts w:ascii="Times New Roman" w:eastAsia="Times New Roman" w:hAnsi="Times New Roman" w:cs="Times New Roman"/>
      <w:b/>
      <w:bCs/>
      <w:lang w:val="x-none" w:eastAsia="x-none"/>
    </w:rPr>
  </w:style>
  <w:style w:type="character" w:customStyle="1" w:styleId="Nagwek5Znak">
    <w:name w:val="Nagłówek 5 Znak"/>
    <w:basedOn w:val="Domylnaczcionkaakapitu"/>
    <w:link w:val="Nagwek5"/>
    <w:rsid w:val="00B9506C"/>
    <w:rPr>
      <w:rFonts w:ascii="Calibri" w:eastAsia="Times New Roman" w:hAnsi="Calibri" w:cs="Times New Roman"/>
      <w:b/>
      <w:bCs/>
      <w:i/>
      <w:iCs/>
      <w:sz w:val="26"/>
      <w:szCs w:val="26"/>
      <w:lang w:eastAsia="pl-PL"/>
    </w:rPr>
  </w:style>
  <w:style w:type="character" w:customStyle="1" w:styleId="Nagwek6Znak">
    <w:name w:val="Nagłówek 6 Znak"/>
    <w:basedOn w:val="Domylnaczcionkaakapitu"/>
    <w:link w:val="Nagwek6"/>
    <w:rsid w:val="00B9506C"/>
    <w:rPr>
      <w:rFonts w:ascii="Calibri" w:eastAsia="Times New Roman" w:hAnsi="Calibri" w:cs="Times New Roman"/>
      <w:b/>
      <w:bCs/>
      <w:lang w:eastAsia="pl-PL"/>
    </w:rPr>
  </w:style>
  <w:style w:type="character" w:customStyle="1" w:styleId="Nagwek7Znak">
    <w:name w:val="Nagłówek 7 Znak"/>
    <w:basedOn w:val="Domylnaczcionkaakapitu"/>
    <w:link w:val="Nagwek7"/>
    <w:rsid w:val="00B9506C"/>
    <w:rPr>
      <w:rFonts w:ascii="Calibri" w:eastAsia="Times New Roman" w:hAnsi="Calibri" w:cs="Times New Roman"/>
      <w:sz w:val="24"/>
      <w:szCs w:val="24"/>
      <w:lang w:eastAsia="pl-PL"/>
    </w:rPr>
  </w:style>
  <w:style w:type="character" w:customStyle="1" w:styleId="Nagwek8Znak">
    <w:name w:val="Nagłówek 8 Znak"/>
    <w:basedOn w:val="Domylnaczcionkaakapitu"/>
    <w:link w:val="Nagwek8"/>
    <w:rsid w:val="00B9506C"/>
    <w:rPr>
      <w:rFonts w:ascii="Calibri" w:eastAsia="Times New Roman" w:hAnsi="Calibri" w:cs="Times New Roman"/>
      <w:i/>
      <w:iCs/>
      <w:sz w:val="24"/>
      <w:szCs w:val="24"/>
      <w:lang w:eastAsia="pl-PL"/>
    </w:rPr>
  </w:style>
  <w:style w:type="character" w:customStyle="1" w:styleId="Nagwek9Znak">
    <w:name w:val="Nagłówek 9 Znak"/>
    <w:basedOn w:val="Domylnaczcionkaakapitu"/>
    <w:link w:val="Nagwek9"/>
    <w:rsid w:val="00B9506C"/>
    <w:rPr>
      <w:rFonts w:ascii="Calibri Light" w:eastAsia="Times New Roman" w:hAnsi="Calibri Light" w:cs="Times New Roman"/>
      <w:lang w:eastAsia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F5C03"/>
    <w:pPr>
      <w:jc w:val="both"/>
    </w:pPr>
    <w:rPr>
      <w:sz w:val="24"/>
    </w:rPr>
  </w:style>
  <w:style w:type="paragraph" w:styleId="Nagwek1">
    <w:name w:val="heading 1"/>
    <w:basedOn w:val="Normalny"/>
    <w:next w:val="Normalny"/>
    <w:link w:val="Nagwek1Znak"/>
    <w:qFormat/>
    <w:rsid w:val="00B3560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nhideWhenUsed/>
    <w:qFormat/>
    <w:rsid w:val="00B3560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agwek1"/>
    <w:next w:val="Normalny"/>
    <w:link w:val="Nagwek3Znak"/>
    <w:unhideWhenUsed/>
    <w:qFormat/>
    <w:rsid w:val="00B3560B"/>
    <w:pPr>
      <w:widowControl w:val="0"/>
      <w:suppressAutoHyphens/>
      <w:spacing w:before="200" w:line="240" w:lineRule="auto"/>
      <w:outlineLvl w:val="2"/>
    </w:pPr>
    <w:rPr>
      <w:rFonts w:ascii="Arial" w:eastAsia="Times New Roman" w:hAnsi="Arial" w:cs="Times New Roman"/>
      <w:bCs w:val="0"/>
      <w:color w:val="auto"/>
      <w:kern w:val="2"/>
      <w:sz w:val="26"/>
      <w:lang w:eastAsia="ar-SA"/>
    </w:rPr>
  </w:style>
  <w:style w:type="paragraph" w:styleId="Nagwek4">
    <w:name w:val="heading 4"/>
    <w:basedOn w:val="Normalny"/>
    <w:next w:val="Normalny"/>
    <w:link w:val="Nagwek4Znak"/>
    <w:qFormat/>
    <w:rsid w:val="00B9506C"/>
    <w:pPr>
      <w:keepNext/>
      <w:spacing w:before="240" w:after="60" w:line="240" w:lineRule="auto"/>
      <w:ind w:left="864" w:hanging="864"/>
      <w:jc w:val="left"/>
      <w:outlineLvl w:val="3"/>
    </w:pPr>
    <w:rPr>
      <w:rFonts w:ascii="Times New Roman" w:eastAsia="Times New Roman" w:hAnsi="Times New Roman" w:cs="Times New Roman"/>
      <w:b/>
      <w:bCs/>
      <w:sz w:val="22"/>
      <w:lang w:val="x-none" w:eastAsia="x-none"/>
    </w:rPr>
  </w:style>
  <w:style w:type="paragraph" w:styleId="Nagwek5">
    <w:name w:val="heading 5"/>
    <w:basedOn w:val="Normalny"/>
    <w:next w:val="Normalny"/>
    <w:link w:val="Nagwek5Znak"/>
    <w:unhideWhenUsed/>
    <w:qFormat/>
    <w:rsid w:val="00B9506C"/>
    <w:pPr>
      <w:spacing w:before="240" w:after="60" w:line="240" w:lineRule="auto"/>
      <w:ind w:left="1008" w:hanging="1008"/>
      <w:jc w:val="left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eastAsia="pl-PL"/>
    </w:rPr>
  </w:style>
  <w:style w:type="paragraph" w:styleId="Nagwek6">
    <w:name w:val="heading 6"/>
    <w:basedOn w:val="Normalny"/>
    <w:next w:val="Normalny"/>
    <w:link w:val="Nagwek6Znak"/>
    <w:unhideWhenUsed/>
    <w:qFormat/>
    <w:rsid w:val="00B9506C"/>
    <w:pPr>
      <w:spacing w:before="240" w:after="60" w:line="240" w:lineRule="auto"/>
      <w:ind w:left="1152" w:hanging="1152"/>
      <w:jc w:val="left"/>
      <w:outlineLvl w:val="5"/>
    </w:pPr>
    <w:rPr>
      <w:rFonts w:ascii="Calibri" w:eastAsia="Times New Roman" w:hAnsi="Calibri" w:cs="Times New Roman"/>
      <w:b/>
      <w:bCs/>
      <w:sz w:val="22"/>
      <w:lang w:eastAsia="pl-PL"/>
    </w:rPr>
  </w:style>
  <w:style w:type="paragraph" w:styleId="Nagwek7">
    <w:name w:val="heading 7"/>
    <w:basedOn w:val="Normalny"/>
    <w:next w:val="Normalny"/>
    <w:link w:val="Nagwek7Znak"/>
    <w:unhideWhenUsed/>
    <w:qFormat/>
    <w:rsid w:val="00B9506C"/>
    <w:pPr>
      <w:spacing w:before="240" w:after="60" w:line="240" w:lineRule="auto"/>
      <w:ind w:left="1296" w:hanging="1296"/>
      <w:jc w:val="left"/>
      <w:outlineLvl w:val="6"/>
    </w:pPr>
    <w:rPr>
      <w:rFonts w:ascii="Calibri" w:eastAsia="Times New Roman" w:hAnsi="Calibri" w:cs="Times New Roman"/>
      <w:szCs w:val="24"/>
      <w:lang w:eastAsia="pl-PL"/>
    </w:rPr>
  </w:style>
  <w:style w:type="paragraph" w:styleId="Nagwek8">
    <w:name w:val="heading 8"/>
    <w:basedOn w:val="Normalny"/>
    <w:next w:val="Normalny"/>
    <w:link w:val="Nagwek8Znak"/>
    <w:unhideWhenUsed/>
    <w:qFormat/>
    <w:rsid w:val="00B9506C"/>
    <w:pPr>
      <w:spacing w:before="240" w:after="60" w:line="240" w:lineRule="auto"/>
      <w:ind w:left="1440" w:hanging="1440"/>
      <w:jc w:val="left"/>
      <w:outlineLvl w:val="7"/>
    </w:pPr>
    <w:rPr>
      <w:rFonts w:ascii="Calibri" w:eastAsia="Times New Roman" w:hAnsi="Calibri" w:cs="Times New Roman"/>
      <w:i/>
      <w:iCs/>
      <w:szCs w:val="24"/>
      <w:lang w:eastAsia="pl-PL"/>
    </w:rPr>
  </w:style>
  <w:style w:type="paragraph" w:styleId="Nagwek9">
    <w:name w:val="heading 9"/>
    <w:basedOn w:val="Normalny"/>
    <w:next w:val="Normalny"/>
    <w:link w:val="Nagwek9Znak"/>
    <w:unhideWhenUsed/>
    <w:qFormat/>
    <w:rsid w:val="00B9506C"/>
    <w:pPr>
      <w:spacing w:before="240" w:after="60" w:line="240" w:lineRule="auto"/>
      <w:ind w:left="1584" w:hanging="1584"/>
      <w:jc w:val="left"/>
      <w:outlineLvl w:val="8"/>
    </w:pPr>
    <w:rPr>
      <w:rFonts w:ascii="Calibri Light" w:eastAsia="Times New Roman" w:hAnsi="Calibri Light" w:cs="Times New Roman"/>
      <w:sz w:val="22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6F5C0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podstawowy">
    <w:name w:val="Body Text"/>
    <w:aliases w:val="a2"/>
    <w:basedOn w:val="Normalny"/>
    <w:link w:val="TekstpodstawowyZnak"/>
    <w:rsid w:val="006F5C03"/>
    <w:pPr>
      <w:suppressAutoHyphens/>
      <w:spacing w:after="0" w:line="240" w:lineRule="auto"/>
    </w:pPr>
    <w:rPr>
      <w:rFonts w:ascii="Times New Roman" w:eastAsia="Times New Roman" w:hAnsi="Times New Roman" w:cs="Times New Roman"/>
      <w:sz w:val="26"/>
      <w:szCs w:val="20"/>
      <w:lang w:eastAsia="ar-SA"/>
    </w:rPr>
  </w:style>
  <w:style w:type="character" w:customStyle="1" w:styleId="TekstpodstawowyZnak">
    <w:name w:val="Tekst podstawowy Znak"/>
    <w:aliases w:val="a2 Znak"/>
    <w:basedOn w:val="Domylnaczcionkaakapitu"/>
    <w:link w:val="Tekstpodstawowy"/>
    <w:rsid w:val="006F5C03"/>
    <w:rPr>
      <w:rFonts w:ascii="Times New Roman" w:eastAsia="Times New Roman" w:hAnsi="Times New Roman" w:cs="Times New Roman"/>
      <w:sz w:val="26"/>
      <w:szCs w:val="20"/>
      <w:lang w:eastAsia="ar-SA"/>
    </w:rPr>
  </w:style>
  <w:style w:type="paragraph" w:customStyle="1" w:styleId="Zawartotabeli">
    <w:name w:val="Zawartość tabeli"/>
    <w:basedOn w:val="Tekstpodstawowy"/>
    <w:link w:val="ZawartotabeliZnak"/>
    <w:rsid w:val="006F5C03"/>
    <w:pPr>
      <w:suppressLineNumbers/>
    </w:pPr>
    <w:rPr>
      <w:b/>
    </w:rPr>
  </w:style>
  <w:style w:type="character" w:customStyle="1" w:styleId="ZawartotabeliZnak">
    <w:name w:val="Zawartość tabeli Znak"/>
    <w:basedOn w:val="TekstpodstawowyZnak"/>
    <w:link w:val="Zawartotabeli"/>
    <w:rsid w:val="006F5C03"/>
    <w:rPr>
      <w:rFonts w:ascii="Times New Roman" w:eastAsia="Times New Roman" w:hAnsi="Times New Roman" w:cs="Times New Roman"/>
      <w:b/>
      <w:sz w:val="26"/>
      <w:szCs w:val="20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F5C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F5C03"/>
    <w:rPr>
      <w:rFonts w:ascii="Tahoma" w:hAnsi="Tahoma" w:cs="Tahoma"/>
      <w:sz w:val="16"/>
      <w:szCs w:val="16"/>
    </w:rPr>
  </w:style>
  <w:style w:type="character" w:customStyle="1" w:styleId="Nagwek2Znak">
    <w:name w:val="Nagłówek 2 Znak"/>
    <w:basedOn w:val="Domylnaczcionkaakapitu"/>
    <w:link w:val="Nagwek2"/>
    <w:semiHidden/>
    <w:rsid w:val="00B3560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semiHidden/>
    <w:rsid w:val="00B3560B"/>
    <w:rPr>
      <w:rFonts w:ascii="Arial" w:eastAsia="Times New Roman" w:hAnsi="Arial" w:cs="Times New Roman"/>
      <w:b/>
      <w:kern w:val="2"/>
      <w:sz w:val="26"/>
      <w:szCs w:val="28"/>
      <w:lang w:eastAsia="ar-SA"/>
    </w:rPr>
  </w:style>
  <w:style w:type="character" w:styleId="Hipercze">
    <w:name w:val="Hyperlink"/>
    <w:basedOn w:val="Domylnaczcionkaakapitu"/>
    <w:uiPriority w:val="99"/>
    <w:unhideWhenUsed/>
    <w:rsid w:val="00B3560B"/>
    <w:rPr>
      <w:color w:val="0000FF" w:themeColor="hyperlink"/>
      <w:u w:val="single"/>
    </w:rPr>
  </w:style>
  <w:style w:type="paragraph" w:styleId="Spistreci2">
    <w:name w:val="toc 2"/>
    <w:basedOn w:val="Normalny"/>
    <w:next w:val="Normalny"/>
    <w:autoRedefine/>
    <w:uiPriority w:val="39"/>
    <w:unhideWhenUsed/>
    <w:qFormat/>
    <w:rsid w:val="00B3560B"/>
    <w:pPr>
      <w:tabs>
        <w:tab w:val="left" w:pos="709"/>
        <w:tab w:val="right" w:leader="dot" w:pos="9214"/>
      </w:tabs>
      <w:spacing w:after="0" w:line="240" w:lineRule="auto"/>
      <w:ind w:left="220"/>
    </w:pPr>
  </w:style>
  <w:style w:type="paragraph" w:styleId="Spistreci3">
    <w:name w:val="toc 3"/>
    <w:basedOn w:val="Normalny"/>
    <w:next w:val="Normalny"/>
    <w:autoRedefine/>
    <w:uiPriority w:val="39"/>
    <w:semiHidden/>
    <w:unhideWhenUsed/>
    <w:qFormat/>
    <w:rsid w:val="00B3560B"/>
    <w:pPr>
      <w:spacing w:after="100"/>
      <w:ind w:left="440"/>
    </w:pPr>
  </w:style>
  <w:style w:type="paragraph" w:styleId="Podtytu">
    <w:name w:val="Subtitle"/>
    <w:basedOn w:val="Normalny"/>
    <w:next w:val="Normalny"/>
    <w:link w:val="PodtytuZnak"/>
    <w:qFormat/>
    <w:rsid w:val="00B3560B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Cs w:val="24"/>
      <w:lang w:val="x-none" w:eastAsia="x-none"/>
    </w:rPr>
  </w:style>
  <w:style w:type="character" w:customStyle="1" w:styleId="PodtytuZnak">
    <w:name w:val="Podtytuł Znak"/>
    <w:basedOn w:val="Domylnaczcionkaakapitu"/>
    <w:link w:val="Podtytu"/>
    <w:rsid w:val="00B3560B"/>
    <w:rPr>
      <w:rFonts w:ascii="Cambria" w:eastAsia="Times New Roman" w:hAnsi="Cambria" w:cs="Times New Roman"/>
      <w:sz w:val="24"/>
      <w:szCs w:val="24"/>
      <w:lang w:val="x-none" w:eastAsia="x-none"/>
    </w:rPr>
  </w:style>
  <w:style w:type="character" w:customStyle="1" w:styleId="TytuZnak">
    <w:name w:val="Tytuł Znak"/>
    <w:aliases w:val="Znak6 Znak,Znak1 Znak"/>
    <w:basedOn w:val="Domylnaczcionkaakapitu"/>
    <w:link w:val="Tytu"/>
    <w:locked/>
    <w:rsid w:val="00B3560B"/>
    <w:rPr>
      <w:rFonts w:ascii="Times New Roman" w:eastAsia="Times New Roman" w:hAnsi="Times New Roman" w:cs="Times New Roman"/>
      <w:kern w:val="2"/>
      <w:sz w:val="32"/>
      <w:szCs w:val="24"/>
      <w:lang w:val="x-none" w:eastAsia="ar-SA"/>
    </w:rPr>
  </w:style>
  <w:style w:type="paragraph" w:styleId="Tytu">
    <w:name w:val="Title"/>
    <w:aliases w:val="Znak6,Znak1"/>
    <w:basedOn w:val="Normalny"/>
    <w:next w:val="Podtytu"/>
    <w:link w:val="TytuZnak"/>
    <w:qFormat/>
    <w:rsid w:val="00B3560B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kern w:val="2"/>
      <w:sz w:val="32"/>
      <w:szCs w:val="24"/>
      <w:lang w:val="x-none" w:eastAsia="ar-SA"/>
    </w:rPr>
  </w:style>
  <w:style w:type="character" w:customStyle="1" w:styleId="TytuZnak1">
    <w:name w:val="Tytuł Znak1"/>
    <w:basedOn w:val="Domylnaczcionkaakapitu"/>
    <w:uiPriority w:val="10"/>
    <w:rsid w:val="00B356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kapitzlistZnak">
    <w:name w:val="Akapit z listą Znak"/>
    <w:aliases w:val="Numerowanie Znak,Obiekt Znak,List Paragraph1 Znak,List Paragraph Znak,Akapit z listą1 Znak,BulletC Znak,Wyliczanie Znak,Akapit z listą31 Znak,Akapit z listą ABCD Znak,Normal Znak,maz_wyliczenie Znak,opis dzialania Znak,Bullets Znak"/>
    <w:link w:val="Akapitzlist"/>
    <w:qFormat/>
    <w:locked/>
    <w:rsid w:val="00B3560B"/>
    <w:rPr>
      <w:rFonts w:ascii="Calibri" w:eastAsia="Calibri" w:hAnsi="Calibri" w:cs="Times New Roman"/>
      <w:sz w:val="24"/>
    </w:rPr>
  </w:style>
  <w:style w:type="paragraph" w:styleId="Akapitzlist">
    <w:name w:val="List Paragraph"/>
    <w:aliases w:val="Numerowanie,Obiekt,List Paragraph1,List Paragraph,Akapit z listą1,BulletC,Wyliczanie,Akapit z listą31,Akapit z listą ABCD,Normal,maz_wyliczenie,opis dzialania,K-P_odwolanie,A_wyliczenie,Akapit z listą5,Akapit z listą3,Bullets"/>
    <w:basedOn w:val="Normalny"/>
    <w:link w:val="AkapitzlistZnak"/>
    <w:qFormat/>
    <w:rsid w:val="00B3560B"/>
    <w:pPr>
      <w:ind w:left="720"/>
      <w:contextualSpacing/>
    </w:pPr>
    <w:rPr>
      <w:rFonts w:ascii="Calibri" w:eastAsia="Calibri" w:hAnsi="Calibri" w:cs="Times New Roman"/>
    </w:rPr>
  </w:style>
  <w:style w:type="character" w:customStyle="1" w:styleId="Nagwek1Znak">
    <w:name w:val="Nagłówek 1 Znak"/>
    <w:basedOn w:val="Domylnaczcionkaakapitu"/>
    <w:link w:val="Nagwek1"/>
    <w:uiPriority w:val="9"/>
    <w:rsid w:val="00B3560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">
    <w:name w:val="header"/>
    <w:basedOn w:val="Normalny"/>
    <w:link w:val="NagwekZnak"/>
    <w:uiPriority w:val="99"/>
    <w:unhideWhenUsed/>
    <w:rsid w:val="00B3560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3560B"/>
    <w:rPr>
      <w:sz w:val="24"/>
    </w:rPr>
  </w:style>
  <w:style w:type="paragraph" w:styleId="Stopka">
    <w:name w:val="footer"/>
    <w:aliases w:val="Stopka Znak Znak Znak Znak,Stopka Znak Znak Znak Znak Znak"/>
    <w:basedOn w:val="Normalny"/>
    <w:link w:val="StopkaZnak"/>
    <w:uiPriority w:val="99"/>
    <w:unhideWhenUsed/>
    <w:rsid w:val="00B3560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aliases w:val="Stopka Znak Znak Znak Znak Znak1,Stopka Znak Znak Znak Znak Znak Znak"/>
    <w:basedOn w:val="Domylnaczcionkaakapitu"/>
    <w:link w:val="Stopka"/>
    <w:uiPriority w:val="99"/>
    <w:rsid w:val="00B3560B"/>
    <w:rPr>
      <w:sz w:val="24"/>
    </w:rPr>
  </w:style>
  <w:style w:type="paragraph" w:styleId="Spistreci1">
    <w:name w:val="toc 1"/>
    <w:basedOn w:val="Normalny"/>
    <w:next w:val="Normalny"/>
    <w:autoRedefine/>
    <w:uiPriority w:val="39"/>
    <w:unhideWhenUsed/>
    <w:rsid w:val="00B9506C"/>
    <w:pPr>
      <w:spacing w:after="100"/>
    </w:pPr>
  </w:style>
  <w:style w:type="character" w:customStyle="1" w:styleId="Nagwek4Znak">
    <w:name w:val="Nagłówek 4 Znak"/>
    <w:basedOn w:val="Domylnaczcionkaakapitu"/>
    <w:link w:val="Nagwek4"/>
    <w:rsid w:val="00B9506C"/>
    <w:rPr>
      <w:rFonts w:ascii="Times New Roman" w:eastAsia="Times New Roman" w:hAnsi="Times New Roman" w:cs="Times New Roman"/>
      <w:b/>
      <w:bCs/>
      <w:lang w:val="x-none" w:eastAsia="x-none"/>
    </w:rPr>
  </w:style>
  <w:style w:type="character" w:customStyle="1" w:styleId="Nagwek5Znak">
    <w:name w:val="Nagłówek 5 Znak"/>
    <w:basedOn w:val="Domylnaczcionkaakapitu"/>
    <w:link w:val="Nagwek5"/>
    <w:rsid w:val="00B9506C"/>
    <w:rPr>
      <w:rFonts w:ascii="Calibri" w:eastAsia="Times New Roman" w:hAnsi="Calibri" w:cs="Times New Roman"/>
      <w:b/>
      <w:bCs/>
      <w:i/>
      <w:iCs/>
      <w:sz w:val="26"/>
      <w:szCs w:val="26"/>
      <w:lang w:eastAsia="pl-PL"/>
    </w:rPr>
  </w:style>
  <w:style w:type="character" w:customStyle="1" w:styleId="Nagwek6Znak">
    <w:name w:val="Nagłówek 6 Znak"/>
    <w:basedOn w:val="Domylnaczcionkaakapitu"/>
    <w:link w:val="Nagwek6"/>
    <w:rsid w:val="00B9506C"/>
    <w:rPr>
      <w:rFonts w:ascii="Calibri" w:eastAsia="Times New Roman" w:hAnsi="Calibri" w:cs="Times New Roman"/>
      <w:b/>
      <w:bCs/>
      <w:lang w:eastAsia="pl-PL"/>
    </w:rPr>
  </w:style>
  <w:style w:type="character" w:customStyle="1" w:styleId="Nagwek7Znak">
    <w:name w:val="Nagłówek 7 Znak"/>
    <w:basedOn w:val="Domylnaczcionkaakapitu"/>
    <w:link w:val="Nagwek7"/>
    <w:rsid w:val="00B9506C"/>
    <w:rPr>
      <w:rFonts w:ascii="Calibri" w:eastAsia="Times New Roman" w:hAnsi="Calibri" w:cs="Times New Roman"/>
      <w:sz w:val="24"/>
      <w:szCs w:val="24"/>
      <w:lang w:eastAsia="pl-PL"/>
    </w:rPr>
  </w:style>
  <w:style w:type="character" w:customStyle="1" w:styleId="Nagwek8Znak">
    <w:name w:val="Nagłówek 8 Znak"/>
    <w:basedOn w:val="Domylnaczcionkaakapitu"/>
    <w:link w:val="Nagwek8"/>
    <w:rsid w:val="00B9506C"/>
    <w:rPr>
      <w:rFonts w:ascii="Calibri" w:eastAsia="Times New Roman" w:hAnsi="Calibri" w:cs="Times New Roman"/>
      <w:i/>
      <w:iCs/>
      <w:sz w:val="24"/>
      <w:szCs w:val="24"/>
      <w:lang w:eastAsia="pl-PL"/>
    </w:rPr>
  </w:style>
  <w:style w:type="character" w:customStyle="1" w:styleId="Nagwek9Znak">
    <w:name w:val="Nagłówek 9 Znak"/>
    <w:basedOn w:val="Domylnaczcionkaakapitu"/>
    <w:link w:val="Nagwek9"/>
    <w:rsid w:val="00B9506C"/>
    <w:rPr>
      <w:rFonts w:ascii="Calibri Light" w:eastAsia="Times New Roman" w:hAnsi="Calibri Light" w:cs="Times New Roman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4345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oleObject" Target="embeddings/oleObject1.bin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w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0A6B3A-3020-4D42-9FCD-1C5A987631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14</Pages>
  <Words>2018</Words>
  <Characters>12110</Characters>
  <Application>Microsoft Office Word</Application>
  <DocSecurity>0</DocSecurity>
  <Lines>100</Lines>
  <Paragraphs>28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Piotr</cp:lastModifiedBy>
  <cp:revision>24</cp:revision>
  <cp:lastPrinted>2024-07-22T18:34:00Z</cp:lastPrinted>
  <dcterms:created xsi:type="dcterms:W3CDTF">2024-07-22T12:03:00Z</dcterms:created>
  <dcterms:modified xsi:type="dcterms:W3CDTF">2024-07-23T15:16:00Z</dcterms:modified>
</cp:coreProperties>
</file>