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1A" w:rsidRDefault="00CF671A" w:rsidP="0008078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Załącznik nr 1 – Zestawienie parametrów i warunków technicznych.</w:t>
      </w:r>
    </w:p>
    <w:p w:rsidR="00CF671A" w:rsidRDefault="00CF671A" w:rsidP="0008078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3F6043" w:rsidRPr="004C24BF" w:rsidRDefault="00844622" w:rsidP="0008078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4C24BF">
        <w:rPr>
          <w:rFonts w:cs="Calibri"/>
          <w:b/>
          <w:bCs/>
          <w:sz w:val="24"/>
          <w:szCs w:val="24"/>
        </w:rPr>
        <w:t xml:space="preserve">Przedmiot zamówienia: </w:t>
      </w:r>
    </w:p>
    <w:p w:rsidR="00844622" w:rsidRPr="00BF741C" w:rsidRDefault="00CE1F6A" w:rsidP="00BF741C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System Planowania Leczenia dla wiązek zewnętrznych</w:t>
      </w:r>
      <w:r w:rsidR="00CA49B6">
        <w:rPr>
          <w:rFonts w:cs="Calibri"/>
          <w:bCs/>
          <w:sz w:val="24"/>
          <w:szCs w:val="24"/>
        </w:rPr>
        <w:t xml:space="preserve"> (SPL)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682"/>
        <w:gridCol w:w="1589"/>
        <w:gridCol w:w="1873"/>
        <w:gridCol w:w="2019"/>
      </w:tblGrid>
      <w:tr w:rsidR="00240747" w:rsidRPr="008A6DDF" w:rsidTr="00397F66">
        <w:trPr>
          <w:trHeight w:val="850"/>
        </w:trPr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682" w:type="dxa"/>
          </w:tcPr>
          <w:p w:rsidR="00240747" w:rsidRPr="008A6DDF" w:rsidRDefault="00240747" w:rsidP="008A6D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A6DDF">
              <w:rPr>
                <w:rFonts w:cs="Calibri"/>
                <w:b/>
                <w:bCs/>
                <w:sz w:val="24"/>
                <w:szCs w:val="24"/>
              </w:rPr>
              <w:t>Cecha / funkcjonalność</w:t>
            </w:r>
          </w:p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Wymóg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A6DDF">
              <w:rPr>
                <w:rFonts w:cs="Calibri"/>
                <w:b/>
                <w:bCs/>
                <w:sz w:val="24"/>
                <w:szCs w:val="24"/>
              </w:rPr>
              <w:t>Odpowiedź Wykonawcy</w:t>
            </w:r>
          </w:p>
          <w:p w:rsidR="00240747" w:rsidRPr="008A6DDF" w:rsidRDefault="00240747" w:rsidP="008A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A6DDF">
              <w:rPr>
                <w:rFonts w:cs="Calibri"/>
                <w:b/>
                <w:bCs/>
                <w:sz w:val="24"/>
                <w:szCs w:val="24"/>
              </w:rPr>
              <w:t>TAK / NIE</w:t>
            </w:r>
          </w:p>
          <w:p w:rsidR="00240747" w:rsidRPr="008A6DDF" w:rsidRDefault="00240747" w:rsidP="008A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A6DDF">
              <w:rPr>
                <w:rFonts w:cs="Calibri"/>
                <w:b/>
                <w:bCs/>
                <w:sz w:val="24"/>
                <w:szCs w:val="24"/>
              </w:rPr>
              <w:t>oraz oferowane wartości</w:t>
            </w:r>
          </w:p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bCs/>
                <w:sz w:val="24"/>
                <w:szCs w:val="24"/>
              </w:rPr>
              <w:t>( wypełnia Wykonawca)</w:t>
            </w:r>
          </w:p>
        </w:tc>
      </w:tr>
      <w:tr w:rsidR="0019349B" w:rsidRPr="008A6DDF" w:rsidTr="008A6DDF">
        <w:trPr>
          <w:trHeight w:val="372"/>
        </w:trPr>
        <w:tc>
          <w:tcPr>
            <w:tcW w:w="760" w:type="dxa"/>
          </w:tcPr>
          <w:p w:rsidR="0019349B" w:rsidRPr="008A6DDF" w:rsidRDefault="0019349B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I</w:t>
            </w:r>
          </w:p>
        </w:tc>
        <w:tc>
          <w:tcPr>
            <w:tcW w:w="9163" w:type="dxa"/>
            <w:gridSpan w:val="4"/>
          </w:tcPr>
          <w:p w:rsidR="0019349B" w:rsidRPr="008A6DDF" w:rsidRDefault="0019349B" w:rsidP="008A6D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P</w:t>
            </w:r>
            <w:r w:rsidR="003F6043" w:rsidRPr="008A6DDF">
              <w:rPr>
                <w:rFonts w:cs="Calibri"/>
                <w:b/>
                <w:sz w:val="24"/>
                <w:szCs w:val="24"/>
              </w:rPr>
              <w:t>odstawowe cechy urządzenia</w:t>
            </w:r>
            <w:r w:rsidR="00240747">
              <w:rPr>
                <w:rFonts w:cs="Calibri"/>
                <w:b/>
                <w:sz w:val="24"/>
                <w:szCs w:val="24"/>
              </w:rPr>
              <w:t xml:space="preserve"> - wymagane</w:t>
            </w:r>
          </w:p>
        </w:tc>
      </w:tr>
      <w:tr w:rsidR="00240747" w:rsidRPr="008A6DDF" w:rsidTr="00EE05DE">
        <w:trPr>
          <w:trHeight w:val="372"/>
        </w:trPr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240747" w:rsidRPr="008A6DDF" w:rsidRDefault="00240747" w:rsidP="008A6D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 planowania leczenia wiązkami zewnętrznymi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AB119D">
        <w:trPr>
          <w:trHeight w:val="372"/>
        </w:trPr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240747" w:rsidRPr="008A6DDF" w:rsidRDefault="00240747" w:rsidP="008A6D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Urządzenie fabrycznie nowe rok produkcji 2019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E93DA1">
        <w:trPr>
          <w:trHeight w:val="372"/>
        </w:trPr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240747" w:rsidRPr="008A6DDF" w:rsidRDefault="00240747" w:rsidP="00C11A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Obliczenia dla wiązek fotonowych w zakresie energii 6MV-18MV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12423F">
        <w:trPr>
          <w:trHeight w:val="372"/>
        </w:trPr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:rsidR="00240747" w:rsidRPr="008A6DDF" w:rsidRDefault="00240747" w:rsidP="00C11A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Obliczenia rozkładu dawek z wykorzystaniem algorytmu </w:t>
            </w:r>
            <w:proofErr w:type="spellStart"/>
            <w:r>
              <w:rPr>
                <w:rFonts w:cs="Calibri"/>
                <w:sz w:val="24"/>
                <w:szCs w:val="24"/>
              </w:rPr>
              <w:t>Collapsed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Cone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lub równoważnym</w:t>
            </w:r>
          </w:p>
        </w:tc>
        <w:tc>
          <w:tcPr>
            <w:tcW w:w="1589" w:type="dxa"/>
          </w:tcPr>
          <w:p w:rsidR="00240747" w:rsidRPr="008A6DDF" w:rsidRDefault="00240747" w:rsidP="003F39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C41D0A">
        <w:trPr>
          <w:trHeight w:val="850"/>
        </w:trPr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:rsidR="00240747" w:rsidRPr="008A6DDF" w:rsidRDefault="00240747" w:rsidP="008A6D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Obliczenia dla technik </w:t>
            </w:r>
            <w:proofErr w:type="spellStart"/>
            <w:r>
              <w:rPr>
                <w:rFonts w:cs="Calibri"/>
                <w:sz w:val="24"/>
                <w:szCs w:val="24"/>
              </w:rPr>
              <w:t>konformalnych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3D , IMRT , dynamicznych typu VMAT 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E62C94">
        <w:trPr>
          <w:trHeight w:val="850"/>
        </w:trPr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A6DDF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:rsidR="00240747" w:rsidRPr="008A6DDF" w:rsidRDefault="00240747" w:rsidP="008A6D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Wykonywanie rejestracji afinicznej obrazów różnej modalności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3F0056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:rsidR="00240747" w:rsidRPr="008A6DDF" w:rsidRDefault="00240747" w:rsidP="008A6D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Obliczenia i prezentacja rozkładu dawki planu leczenia na obrazach CT weryfikującym ułożenie pacjenta (CBCT)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AB5893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8A6DDF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240747" w:rsidRPr="008A6DDF" w:rsidRDefault="00240747" w:rsidP="008A6D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Automatyzacja planowania leczenia z wykorzystaniem języka programowania (scripts)</w:t>
            </w:r>
          </w:p>
        </w:tc>
        <w:tc>
          <w:tcPr>
            <w:tcW w:w="1589" w:type="dxa"/>
          </w:tcPr>
          <w:p w:rsidR="00240747" w:rsidRPr="008A6DDF" w:rsidRDefault="00240747" w:rsidP="002A53D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DB2EFD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3682" w:type="dxa"/>
          </w:tcPr>
          <w:p w:rsidR="00240747" w:rsidRPr="008A6DDF" w:rsidRDefault="00240747" w:rsidP="007C04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Automatyczne przeliczanie przygotowanego planu leczenia na dowolny inny akcelerator zainstalowany w siedzibie zamawiającego oraz na akcelerator </w:t>
            </w:r>
            <w:proofErr w:type="spellStart"/>
            <w:r>
              <w:rPr>
                <w:rFonts w:cs="Calibri"/>
                <w:sz w:val="24"/>
                <w:szCs w:val="24"/>
              </w:rPr>
              <w:t>Radixact</w:t>
            </w:r>
            <w:proofErr w:type="spellEnd"/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526A79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  <w:r w:rsidRPr="008A6DDF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240747" w:rsidRPr="008A6DDF" w:rsidRDefault="00240747" w:rsidP="008A6D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Możliwość przygotowania planów leczenia dla terapii wiązką </w:t>
            </w:r>
            <w:proofErr w:type="spellStart"/>
            <w:r>
              <w:rPr>
                <w:rFonts w:cs="Calibri"/>
                <w:sz w:val="24"/>
                <w:szCs w:val="24"/>
              </w:rPr>
              <w:t>helikalną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na akceleratorze </w:t>
            </w:r>
            <w:proofErr w:type="spellStart"/>
            <w:r>
              <w:rPr>
                <w:rFonts w:cs="Calibri"/>
                <w:sz w:val="24"/>
                <w:szCs w:val="24"/>
              </w:rPr>
              <w:t>Radixact</w:t>
            </w:r>
            <w:proofErr w:type="spellEnd"/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1423A4">
        <w:tc>
          <w:tcPr>
            <w:tcW w:w="760" w:type="dxa"/>
          </w:tcPr>
          <w:p w:rsidR="00240747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3682" w:type="dxa"/>
          </w:tcPr>
          <w:p w:rsidR="00240747" w:rsidRDefault="00240747" w:rsidP="008A6D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Możliwość wykonania rejestracji deformacyjnej obrazów różnych modalności (elastycznej)</w:t>
            </w:r>
          </w:p>
        </w:tc>
        <w:tc>
          <w:tcPr>
            <w:tcW w:w="1589" w:type="dxa"/>
          </w:tcPr>
          <w:p w:rsidR="00240747" w:rsidRDefault="00240747" w:rsidP="00CA49B6">
            <w:pPr>
              <w:jc w:val="center"/>
            </w:pPr>
            <w:r w:rsidRPr="000E4079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4472D2">
        <w:tc>
          <w:tcPr>
            <w:tcW w:w="760" w:type="dxa"/>
          </w:tcPr>
          <w:p w:rsidR="00240747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3682" w:type="dxa"/>
          </w:tcPr>
          <w:p w:rsidR="00240747" w:rsidRDefault="00240747" w:rsidP="00CF57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Możliwość adaptacji leczenia z uwzględnieniem dawki skumulowanej w trakcie leczenia , w tym z użyciem obrazów uzyskanych metodą rejestracji </w:t>
            </w:r>
            <w:r>
              <w:rPr>
                <w:rFonts w:cs="Calibri"/>
                <w:sz w:val="24"/>
                <w:szCs w:val="24"/>
              </w:rPr>
              <w:lastRenderedPageBreak/>
              <w:t>elastycznej</w:t>
            </w:r>
          </w:p>
        </w:tc>
        <w:tc>
          <w:tcPr>
            <w:tcW w:w="1589" w:type="dxa"/>
          </w:tcPr>
          <w:p w:rsidR="00240747" w:rsidRDefault="00240747" w:rsidP="00CA49B6">
            <w:pPr>
              <w:jc w:val="center"/>
            </w:pPr>
            <w:r w:rsidRPr="000E4079">
              <w:rPr>
                <w:rFonts w:cs="Calibr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E11174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2" w:type="dxa"/>
          </w:tcPr>
          <w:p w:rsidR="00240747" w:rsidRPr="008A6DDF" w:rsidRDefault="00240747" w:rsidP="00CA49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Export i import danych w standardzie DICOM 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6F0D1E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  <w:r w:rsidRPr="008A6DDF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240747" w:rsidRPr="008A6DDF" w:rsidRDefault="00240747" w:rsidP="00CA49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Pełna integracja z istniejącym systemem zarządzania i weryfikacji MOSAIQ razem z dostarczeniem niezbędnych licencji, jeśli są wymagane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2C3F99">
        <w:tc>
          <w:tcPr>
            <w:tcW w:w="760" w:type="dxa"/>
          </w:tcPr>
          <w:p w:rsidR="00240747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15.</w:t>
            </w:r>
          </w:p>
        </w:tc>
        <w:tc>
          <w:tcPr>
            <w:tcW w:w="3682" w:type="dxa"/>
          </w:tcPr>
          <w:p w:rsidR="00240747" w:rsidRDefault="00240747" w:rsidP="00971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Stacja robocza z monitorem spełniająca wymagania dla oferowanego SPL oraz:</w:t>
            </w:r>
          </w:p>
          <w:p w:rsidR="00240747" w:rsidRDefault="00240747" w:rsidP="00971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możliwość podłączenia monitora oraz projektora jednocześnie,</w:t>
            </w:r>
          </w:p>
          <w:p w:rsidR="00240747" w:rsidRDefault="00240747" w:rsidP="007D0B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pamięć typu NAS dwudyskowa o pojemności przynajmniej 10TB każdy dysk do kopii zapasowych planów leczenia w systemie RAID 1 lub równoważny,</w:t>
            </w:r>
          </w:p>
          <w:p w:rsidR="00240747" w:rsidRDefault="00240747" w:rsidP="007D0B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monitor nie mniejszy niż 24”,</w:t>
            </w:r>
          </w:p>
          <w:p w:rsidR="00240747" w:rsidRDefault="00240747" w:rsidP="00ED70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system operacyjny współpracujący z oferowanym systemem planowania spełniający wymagania sieci ŚCO oraz wymagania ochrony danych osobowych.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2D6026">
        <w:tc>
          <w:tcPr>
            <w:tcW w:w="760" w:type="dxa"/>
          </w:tcPr>
          <w:p w:rsidR="00240747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16.</w:t>
            </w:r>
          </w:p>
        </w:tc>
        <w:tc>
          <w:tcPr>
            <w:tcW w:w="3682" w:type="dxa"/>
          </w:tcPr>
          <w:p w:rsidR="00240747" w:rsidRDefault="00240747" w:rsidP="007D0B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Połączenie SPL z istniejącymi w ŚCO systemami planowania leczenia , tomografem komputerowym i systemem archiwizacji w ZFM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2E43BA">
        <w:tc>
          <w:tcPr>
            <w:tcW w:w="760" w:type="dxa"/>
          </w:tcPr>
          <w:p w:rsidR="00240747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17.</w:t>
            </w:r>
          </w:p>
        </w:tc>
        <w:tc>
          <w:tcPr>
            <w:tcW w:w="3682" w:type="dxa"/>
          </w:tcPr>
          <w:p w:rsidR="00240747" w:rsidRDefault="00240747" w:rsidP="00CA49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Wprowadzenie i modelowanie wiązek fotonowych dla zainstalowanych akceleratorów  Zamawiającego nie później niż do końca okresu gwarancyjnego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291A3F">
        <w:tc>
          <w:tcPr>
            <w:tcW w:w="760" w:type="dxa"/>
          </w:tcPr>
          <w:p w:rsidR="00240747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18.</w:t>
            </w:r>
          </w:p>
        </w:tc>
        <w:tc>
          <w:tcPr>
            <w:tcW w:w="3682" w:type="dxa"/>
          </w:tcPr>
          <w:p w:rsidR="00240747" w:rsidRPr="00D658E5" w:rsidRDefault="00240747" w:rsidP="00062FB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Udzielenie gwarancji na cały przedmiot zamówienia na okres </w:t>
            </w:r>
            <w:r w:rsidR="00062FBF" w:rsidRPr="00D658E5">
              <w:rPr>
                <w:rFonts w:cs="Calibri"/>
                <w:color w:val="000000" w:themeColor="text1"/>
                <w:sz w:val="24"/>
                <w:szCs w:val="24"/>
              </w:rPr>
              <w:t>co najmniej zadeklarowany w druku oferty</w:t>
            </w: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 od daty podpisania przez upoważnionych przedstawicieli zamawiającego i wykonawcy „Protokołu końcowego odbioru przedmiotu zamówienia”</w:t>
            </w:r>
          </w:p>
        </w:tc>
        <w:tc>
          <w:tcPr>
            <w:tcW w:w="1589" w:type="dxa"/>
          </w:tcPr>
          <w:p w:rsidR="00240747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AA0D20">
        <w:tc>
          <w:tcPr>
            <w:tcW w:w="760" w:type="dxa"/>
          </w:tcPr>
          <w:p w:rsidR="00240747" w:rsidRPr="008A6DDF" w:rsidRDefault="00240747" w:rsidP="004C422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19.</w:t>
            </w:r>
          </w:p>
        </w:tc>
        <w:tc>
          <w:tcPr>
            <w:tcW w:w="3682" w:type="dxa"/>
          </w:tcPr>
          <w:p w:rsidR="00240747" w:rsidRPr="008A6DDF" w:rsidRDefault="00240747" w:rsidP="00CA49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Szkolenie z zakresu obsługi SPL, modelowania wiązek, w zakresie niezbędnym do pełnego wykorzystania oferowanego SPL w pracy klinicznej dla pracowników </w:t>
            </w:r>
            <w:r>
              <w:rPr>
                <w:rFonts w:cs="Calibri"/>
                <w:sz w:val="24"/>
                <w:szCs w:val="24"/>
              </w:rPr>
              <w:lastRenderedPageBreak/>
              <w:t>Zamawiającego potwierdzone imiennymi certyfikatami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AA0D20">
        <w:tc>
          <w:tcPr>
            <w:tcW w:w="760" w:type="dxa"/>
          </w:tcPr>
          <w:p w:rsidR="00240747" w:rsidRDefault="00240747" w:rsidP="004C422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2" w:type="dxa"/>
          </w:tcPr>
          <w:p w:rsidR="00240747" w:rsidRDefault="00240747" w:rsidP="00CA49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okresie gwarancji Wykonawca zapewni Zamawiającemu wsparcie merytoryczne dotyczące obsługi systemu, konfiguracji i współpracy z innymi zainstalowanymi u Zamawiającego systemami i urządzeniami.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B6049D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21.</w:t>
            </w:r>
          </w:p>
        </w:tc>
        <w:tc>
          <w:tcPr>
            <w:tcW w:w="3682" w:type="dxa"/>
          </w:tcPr>
          <w:p w:rsidR="00240747" w:rsidRPr="008A6DDF" w:rsidRDefault="00240747" w:rsidP="00CE0F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okresie gwarancji Wykonawca zapewni Zamawiającemu dostęp do najnowszych wersji sytemu, w ramach posiadanej funkcjonalności wraz z odpowiednim szkoleniem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F65577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22.</w:t>
            </w:r>
          </w:p>
        </w:tc>
        <w:tc>
          <w:tcPr>
            <w:tcW w:w="3682" w:type="dxa"/>
          </w:tcPr>
          <w:p w:rsidR="00240747" w:rsidRPr="00D658E5" w:rsidRDefault="00240747" w:rsidP="00CE0F6C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Czas usunięcia wad i usterek SPL 48 godzin od czasu ich zgłoszenia , z wyjątkiem niedziel i świąt. W przypadku sprowadzenia części z zagranicy w terminie 4 dni roboczych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0747" w:rsidRPr="008A6DDF" w:rsidTr="00F50030">
        <w:tc>
          <w:tcPr>
            <w:tcW w:w="760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23.</w:t>
            </w:r>
          </w:p>
        </w:tc>
        <w:tc>
          <w:tcPr>
            <w:tcW w:w="3682" w:type="dxa"/>
          </w:tcPr>
          <w:p w:rsidR="00240747" w:rsidRPr="00D658E5" w:rsidRDefault="00240747" w:rsidP="00CA49B6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Przeglądy gwarancyjne i konserwacyjne zgodnie z dokumentacją producenta dokonywane na koszt Wykonawcy po uprzednim uzgodnieniu terminu z Użytkownikiem</w:t>
            </w:r>
          </w:p>
        </w:tc>
        <w:tc>
          <w:tcPr>
            <w:tcW w:w="1589" w:type="dxa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240747" w:rsidRPr="008A6DDF" w:rsidRDefault="00240747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006F" w:rsidRPr="008A6DDF" w:rsidTr="00F50030">
        <w:tc>
          <w:tcPr>
            <w:tcW w:w="760" w:type="dxa"/>
          </w:tcPr>
          <w:p w:rsidR="0043006F" w:rsidRDefault="0043006F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24.</w:t>
            </w:r>
          </w:p>
        </w:tc>
        <w:tc>
          <w:tcPr>
            <w:tcW w:w="3682" w:type="dxa"/>
          </w:tcPr>
          <w:p w:rsidR="0043006F" w:rsidRPr="00D658E5" w:rsidRDefault="0043006F" w:rsidP="00CA49B6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Gwarancję przedłuża się o okres przerwy w eksploatacji związany z naprawą urządzenia</w:t>
            </w:r>
          </w:p>
        </w:tc>
        <w:tc>
          <w:tcPr>
            <w:tcW w:w="1589" w:type="dxa"/>
          </w:tcPr>
          <w:p w:rsidR="0043006F" w:rsidRPr="008A6DDF" w:rsidRDefault="0043006F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43006F" w:rsidRPr="008A6DDF" w:rsidRDefault="0043006F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006F" w:rsidRPr="008A6DDF" w:rsidTr="00F50030">
        <w:tc>
          <w:tcPr>
            <w:tcW w:w="760" w:type="dxa"/>
          </w:tcPr>
          <w:p w:rsidR="0043006F" w:rsidRDefault="0043006F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25.</w:t>
            </w:r>
          </w:p>
        </w:tc>
        <w:tc>
          <w:tcPr>
            <w:tcW w:w="3682" w:type="dxa"/>
          </w:tcPr>
          <w:p w:rsidR="0043006F" w:rsidRPr="00D658E5" w:rsidRDefault="0043006F" w:rsidP="00CA49B6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 okresie gwarancji naprawy techniczne lub wynikające z wad ukrytych tego samego podzespołu powodują wymianę podzespołu na nowy</w:t>
            </w:r>
          </w:p>
        </w:tc>
        <w:tc>
          <w:tcPr>
            <w:tcW w:w="1589" w:type="dxa"/>
          </w:tcPr>
          <w:p w:rsidR="0043006F" w:rsidRPr="008A6DDF" w:rsidRDefault="0043006F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43006F" w:rsidRPr="008A6DDF" w:rsidRDefault="0043006F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006F" w:rsidRPr="008A6DDF" w:rsidTr="00F50030">
        <w:tc>
          <w:tcPr>
            <w:tcW w:w="760" w:type="dxa"/>
          </w:tcPr>
          <w:p w:rsidR="0043006F" w:rsidRDefault="0043006F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26.</w:t>
            </w:r>
          </w:p>
        </w:tc>
        <w:tc>
          <w:tcPr>
            <w:tcW w:w="3682" w:type="dxa"/>
          </w:tcPr>
          <w:p w:rsidR="0043006F" w:rsidRPr="00D658E5" w:rsidRDefault="0043006F" w:rsidP="00CA49B6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gwarantuje Zamawiającemu pełny zakres obsługi gwarancyjnej nieodpłatnie (z wyjątkiem uszkodzeń z winy użytkownika)</w:t>
            </w:r>
          </w:p>
        </w:tc>
        <w:tc>
          <w:tcPr>
            <w:tcW w:w="1589" w:type="dxa"/>
          </w:tcPr>
          <w:p w:rsidR="0043006F" w:rsidRPr="008A6DDF" w:rsidRDefault="0043006F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  <w:gridSpan w:val="2"/>
          </w:tcPr>
          <w:p w:rsidR="0043006F" w:rsidRPr="008A6DDF" w:rsidRDefault="0043006F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006F" w:rsidRPr="008A6DDF" w:rsidTr="00F50030">
        <w:tc>
          <w:tcPr>
            <w:tcW w:w="760" w:type="dxa"/>
          </w:tcPr>
          <w:p w:rsidR="0043006F" w:rsidRDefault="0043006F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27.</w:t>
            </w:r>
          </w:p>
        </w:tc>
        <w:tc>
          <w:tcPr>
            <w:tcW w:w="3682" w:type="dxa"/>
          </w:tcPr>
          <w:p w:rsidR="0043006F" w:rsidRPr="00D658E5" w:rsidRDefault="0043006F" w:rsidP="0043006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wykona bezpłatne okresowe przeglądy: (podać ilość zalecanych przez producenta ),  w terminach  zalecanych przez producenta</w:t>
            </w:r>
            <w:bookmarkStart w:id="0" w:name="_GoBack"/>
            <w:bookmarkEnd w:id="0"/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 urządzenia,  oraz wykona bezpłatny przegląd pod koniec okresu gwarancyjnego (30 dni przed upływem okresu </w:t>
            </w: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gwarancji).</w:t>
            </w:r>
          </w:p>
          <w:p w:rsidR="0043006F" w:rsidRPr="00D658E5" w:rsidRDefault="0043006F" w:rsidP="00CA49B6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43006F" w:rsidRPr="008A6DDF" w:rsidRDefault="0043006F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  <w:gridSpan w:val="2"/>
          </w:tcPr>
          <w:p w:rsidR="0043006F" w:rsidRPr="008A6DDF" w:rsidRDefault="0043006F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/podać ilość zalecanych przeglądów przez producenta/</w:t>
            </w:r>
          </w:p>
        </w:tc>
      </w:tr>
      <w:tr w:rsidR="006E6AF5" w:rsidRPr="008A6DDF" w:rsidTr="00E807D1">
        <w:tc>
          <w:tcPr>
            <w:tcW w:w="760" w:type="dxa"/>
          </w:tcPr>
          <w:p w:rsidR="006E6AF5" w:rsidRPr="008A6DDF" w:rsidRDefault="006E6AF5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9163" w:type="dxa"/>
            <w:gridSpan w:val="4"/>
          </w:tcPr>
          <w:p w:rsidR="006E6AF5" w:rsidRPr="00D658E5" w:rsidRDefault="006E6AF5" w:rsidP="007D0B1B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b/>
                <w:color w:val="000000" w:themeColor="text1"/>
                <w:sz w:val="24"/>
                <w:szCs w:val="24"/>
              </w:rPr>
              <w:t>Parametry oceniane</w:t>
            </w:r>
          </w:p>
        </w:tc>
      </w:tr>
      <w:tr w:rsidR="004E6250" w:rsidRPr="008A6DDF" w:rsidTr="008A6DDF">
        <w:tc>
          <w:tcPr>
            <w:tcW w:w="760" w:type="dxa"/>
          </w:tcPr>
          <w:p w:rsidR="004E6250" w:rsidRDefault="004E6250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4E6250" w:rsidRPr="00D658E5" w:rsidRDefault="004E6250" w:rsidP="008A6DDF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b/>
                <w:color w:val="000000" w:themeColor="text1"/>
                <w:sz w:val="24"/>
                <w:szCs w:val="24"/>
              </w:rPr>
              <w:t>PARAMETR</w:t>
            </w:r>
          </w:p>
        </w:tc>
        <w:tc>
          <w:tcPr>
            <w:tcW w:w="1589" w:type="dxa"/>
          </w:tcPr>
          <w:p w:rsidR="004E6250" w:rsidRPr="004E6250" w:rsidRDefault="004E6250" w:rsidP="00CC1FE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E6250">
              <w:rPr>
                <w:rFonts w:cs="Calibri"/>
                <w:b/>
                <w:sz w:val="24"/>
                <w:szCs w:val="24"/>
              </w:rPr>
              <w:t>SPOSÓB OCENY I OCENA PUNKTOWA</w:t>
            </w:r>
          </w:p>
        </w:tc>
        <w:tc>
          <w:tcPr>
            <w:tcW w:w="1873" w:type="dxa"/>
          </w:tcPr>
          <w:p w:rsidR="004E6250" w:rsidRPr="004E6250" w:rsidRDefault="004E6250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E6250">
              <w:rPr>
                <w:rFonts w:cs="Calibri"/>
                <w:b/>
                <w:sz w:val="24"/>
                <w:szCs w:val="24"/>
              </w:rPr>
              <w:t>WARTOŚĆ OFEROWANA</w:t>
            </w:r>
          </w:p>
        </w:tc>
        <w:tc>
          <w:tcPr>
            <w:tcW w:w="2019" w:type="dxa"/>
          </w:tcPr>
          <w:p w:rsidR="004E6250" w:rsidRPr="004E6250" w:rsidRDefault="004E6250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E6250">
              <w:rPr>
                <w:rFonts w:cs="Calibri"/>
                <w:b/>
                <w:sz w:val="24"/>
                <w:szCs w:val="24"/>
              </w:rPr>
              <w:t>ILOŚĆ PUNKTÓW</w:t>
            </w:r>
          </w:p>
        </w:tc>
      </w:tr>
      <w:tr w:rsidR="00886F94" w:rsidRPr="008A6DDF" w:rsidTr="008A6DDF">
        <w:tc>
          <w:tcPr>
            <w:tcW w:w="760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886F94" w:rsidRPr="00D658E5" w:rsidRDefault="00886F94" w:rsidP="008A6DD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Narzędzia automatycznego konturowania , przy użyciu wbudowanego modułu anatomicznego</w:t>
            </w:r>
          </w:p>
        </w:tc>
        <w:tc>
          <w:tcPr>
            <w:tcW w:w="1589" w:type="dxa"/>
          </w:tcPr>
          <w:p w:rsidR="00886F94" w:rsidRDefault="00886F94" w:rsidP="00CC1F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 – 2</w:t>
            </w:r>
          </w:p>
          <w:p w:rsidR="00886F94" w:rsidRPr="008A6DDF" w:rsidRDefault="00886F94" w:rsidP="00CC1F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 - 0</w:t>
            </w:r>
          </w:p>
        </w:tc>
        <w:tc>
          <w:tcPr>
            <w:tcW w:w="1873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86F94" w:rsidRPr="008A6DDF" w:rsidTr="008A6DDF">
        <w:tc>
          <w:tcPr>
            <w:tcW w:w="760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886F94" w:rsidRPr="00D658E5" w:rsidRDefault="00886F94" w:rsidP="008A6DD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Narzędzia automatycznego konturowania przy użyciu definiowanego przez użytkownika atlasu struktur anatomicznych</w:t>
            </w:r>
          </w:p>
        </w:tc>
        <w:tc>
          <w:tcPr>
            <w:tcW w:w="1589" w:type="dxa"/>
          </w:tcPr>
          <w:p w:rsidR="00886F94" w:rsidRDefault="00886F94" w:rsidP="00CC1F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 – 2</w:t>
            </w:r>
          </w:p>
          <w:p w:rsidR="00886F94" w:rsidRPr="008A6DDF" w:rsidRDefault="00886F94" w:rsidP="00CC1F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 - 0</w:t>
            </w:r>
          </w:p>
        </w:tc>
        <w:tc>
          <w:tcPr>
            <w:tcW w:w="1873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86F94" w:rsidRPr="008A6DDF" w:rsidTr="008A6DDF">
        <w:trPr>
          <w:trHeight w:val="680"/>
        </w:trPr>
        <w:tc>
          <w:tcPr>
            <w:tcW w:w="760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886F94" w:rsidRPr="008A6DDF" w:rsidRDefault="00886F94" w:rsidP="00E348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Możliwość wykorzystania kart graficznych do obliczeń i optymalizacji planów leczenia</w:t>
            </w:r>
          </w:p>
        </w:tc>
        <w:tc>
          <w:tcPr>
            <w:tcW w:w="1589" w:type="dxa"/>
          </w:tcPr>
          <w:p w:rsidR="00886F94" w:rsidRDefault="00886F94" w:rsidP="00CC1F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 – 2</w:t>
            </w:r>
          </w:p>
          <w:p w:rsidR="00886F94" w:rsidRPr="008A6DDF" w:rsidRDefault="00886F94" w:rsidP="00CC1F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 - 0</w:t>
            </w:r>
          </w:p>
        </w:tc>
        <w:tc>
          <w:tcPr>
            <w:tcW w:w="1873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</w:tcPr>
          <w:p w:rsidR="00886F94" w:rsidRPr="008A6DDF" w:rsidRDefault="00886F94" w:rsidP="008A6D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66300" w:rsidRPr="00844622" w:rsidRDefault="00466300" w:rsidP="00A222BC">
      <w:pPr>
        <w:rPr>
          <w:rFonts w:cs="Calibri"/>
          <w:sz w:val="24"/>
          <w:szCs w:val="24"/>
        </w:rPr>
      </w:pPr>
    </w:p>
    <w:sectPr w:rsidR="00466300" w:rsidRPr="00844622" w:rsidSect="008C5CA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6D93"/>
    <w:multiLevelType w:val="hybridMultilevel"/>
    <w:tmpl w:val="C716550E"/>
    <w:lvl w:ilvl="0" w:tplc="58AC532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6D2"/>
    <w:rsid w:val="000018AE"/>
    <w:rsid w:val="0000661E"/>
    <w:rsid w:val="0003205C"/>
    <w:rsid w:val="0004456C"/>
    <w:rsid w:val="00045526"/>
    <w:rsid w:val="00051E2F"/>
    <w:rsid w:val="000551B1"/>
    <w:rsid w:val="00057946"/>
    <w:rsid w:val="00062FBF"/>
    <w:rsid w:val="00071A23"/>
    <w:rsid w:val="00080784"/>
    <w:rsid w:val="000A386D"/>
    <w:rsid w:val="000D6A62"/>
    <w:rsid w:val="00117022"/>
    <w:rsid w:val="00132450"/>
    <w:rsid w:val="00170E94"/>
    <w:rsid w:val="0019349B"/>
    <w:rsid w:val="001C53FA"/>
    <w:rsid w:val="00210796"/>
    <w:rsid w:val="00240747"/>
    <w:rsid w:val="002A53D3"/>
    <w:rsid w:val="002D1312"/>
    <w:rsid w:val="002E0331"/>
    <w:rsid w:val="002F4115"/>
    <w:rsid w:val="0030038C"/>
    <w:rsid w:val="00310305"/>
    <w:rsid w:val="00313F0A"/>
    <w:rsid w:val="00317F90"/>
    <w:rsid w:val="00353D24"/>
    <w:rsid w:val="00366534"/>
    <w:rsid w:val="00394B75"/>
    <w:rsid w:val="00395737"/>
    <w:rsid w:val="00396D40"/>
    <w:rsid w:val="003973B4"/>
    <w:rsid w:val="003A2963"/>
    <w:rsid w:val="003C61AD"/>
    <w:rsid w:val="003D3091"/>
    <w:rsid w:val="003F3956"/>
    <w:rsid w:val="003F6043"/>
    <w:rsid w:val="003F6991"/>
    <w:rsid w:val="00400D85"/>
    <w:rsid w:val="0043006F"/>
    <w:rsid w:val="004303D4"/>
    <w:rsid w:val="00451B4A"/>
    <w:rsid w:val="00457A4E"/>
    <w:rsid w:val="004628A1"/>
    <w:rsid w:val="00463A31"/>
    <w:rsid w:val="00463A35"/>
    <w:rsid w:val="00466300"/>
    <w:rsid w:val="004839F3"/>
    <w:rsid w:val="00483ACF"/>
    <w:rsid w:val="00493152"/>
    <w:rsid w:val="004A2D94"/>
    <w:rsid w:val="004B0193"/>
    <w:rsid w:val="004C24BF"/>
    <w:rsid w:val="004C4229"/>
    <w:rsid w:val="004D163E"/>
    <w:rsid w:val="004E6250"/>
    <w:rsid w:val="004F7542"/>
    <w:rsid w:val="00504228"/>
    <w:rsid w:val="00515428"/>
    <w:rsid w:val="0052621B"/>
    <w:rsid w:val="00551ABE"/>
    <w:rsid w:val="005639CD"/>
    <w:rsid w:val="005A0708"/>
    <w:rsid w:val="005A6881"/>
    <w:rsid w:val="005B0AAD"/>
    <w:rsid w:val="005D0501"/>
    <w:rsid w:val="005E23A7"/>
    <w:rsid w:val="00613818"/>
    <w:rsid w:val="00640873"/>
    <w:rsid w:val="006532B6"/>
    <w:rsid w:val="00666EAB"/>
    <w:rsid w:val="006B69F0"/>
    <w:rsid w:val="006D71F1"/>
    <w:rsid w:val="006E15C1"/>
    <w:rsid w:val="006E6AF5"/>
    <w:rsid w:val="006F2C8D"/>
    <w:rsid w:val="006F745F"/>
    <w:rsid w:val="007355FA"/>
    <w:rsid w:val="00746448"/>
    <w:rsid w:val="00783F21"/>
    <w:rsid w:val="00793B67"/>
    <w:rsid w:val="007A5C88"/>
    <w:rsid w:val="007C04C3"/>
    <w:rsid w:val="007C119D"/>
    <w:rsid w:val="007D0B1B"/>
    <w:rsid w:val="007E39AB"/>
    <w:rsid w:val="008116D2"/>
    <w:rsid w:val="0081185D"/>
    <w:rsid w:val="00844622"/>
    <w:rsid w:val="00862F5D"/>
    <w:rsid w:val="00873F30"/>
    <w:rsid w:val="00886F94"/>
    <w:rsid w:val="0089072B"/>
    <w:rsid w:val="008A6DDF"/>
    <w:rsid w:val="008C06EA"/>
    <w:rsid w:val="008C0F7D"/>
    <w:rsid w:val="008C0F8F"/>
    <w:rsid w:val="008C3B12"/>
    <w:rsid w:val="008C5CAF"/>
    <w:rsid w:val="008E0FB4"/>
    <w:rsid w:val="0092413E"/>
    <w:rsid w:val="00933D8F"/>
    <w:rsid w:val="009411F4"/>
    <w:rsid w:val="00947E9E"/>
    <w:rsid w:val="00947F91"/>
    <w:rsid w:val="0096475F"/>
    <w:rsid w:val="00971868"/>
    <w:rsid w:val="00983B24"/>
    <w:rsid w:val="0098747B"/>
    <w:rsid w:val="009903D7"/>
    <w:rsid w:val="00992D62"/>
    <w:rsid w:val="009B7A38"/>
    <w:rsid w:val="009D379F"/>
    <w:rsid w:val="009E321F"/>
    <w:rsid w:val="00A21210"/>
    <w:rsid w:val="00A222BC"/>
    <w:rsid w:val="00A33A0C"/>
    <w:rsid w:val="00A50E6F"/>
    <w:rsid w:val="00A51A68"/>
    <w:rsid w:val="00A81125"/>
    <w:rsid w:val="00AA0176"/>
    <w:rsid w:val="00AA2663"/>
    <w:rsid w:val="00AB3716"/>
    <w:rsid w:val="00AB4FC7"/>
    <w:rsid w:val="00B04C77"/>
    <w:rsid w:val="00B25F1E"/>
    <w:rsid w:val="00B44574"/>
    <w:rsid w:val="00B47EA6"/>
    <w:rsid w:val="00B505F4"/>
    <w:rsid w:val="00B54F37"/>
    <w:rsid w:val="00B62689"/>
    <w:rsid w:val="00B71A38"/>
    <w:rsid w:val="00B801C3"/>
    <w:rsid w:val="00B9740F"/>
    <w:rsid w:val="00BA1B3E"/>
    <w:rsid w:val="00BA5777"/>
    <w:rsid w:val="00BA59A6"/>
    <w:rsid w:val="00BA7E41"/>
    <w:rsid w:val="00BE4C14"/>
    <w:rsid w:val="00BF11C9"/>
    <w:rsid w:val="00BF5C82"/>
    <w:rsid w:val="00BF741C"/>
    <w:rsid w:val="00C11AF3"/>
    <w:rsid w:val="00C144EB"/>
    <w:rsid w:val="00C36E77"/>
    <w:rsid w:val="00C44DBF"/>
    <w:rsid w:val="00C73BA6"/>
    <w:rsid w:val="00C84786"/>
    <w:rsid w:val="00C9142E"/>
    <w:rsid w:val="00CA49B6"/>
    <w:rsid w:val="00CC58E2"/>
    <w:rsid w:val="00CE0F6C"/>
    <w:rsid w:val="00CE1F6A"/>
    <w:rsid w:val="00CF57D9"/>
    <w:rsid w:val="00CF671A"/>
    <w:rsid w:val="00D063AE"/>
    <w:rsid w:val="00D160D5"/>
    <w:rsid w:val="00D50846"/>
    <w:rsid w:val="00D50F8F"/>
    <w:rsid w:val="00D51878"/>
    <w:rsid w:val="00D658E5"/>
    <w:rsid w:val="00D96C0F"/>
    <w:rsid w:val="00DC1B77"/>
    <w:rsid w:val="00DE75CC"/>
    <w:rsid w:val="00E018F0"/>
    <w:rsid w:val="00E3294B"/>
    <w:rsid w:val="00E348C5"/>
    <w:rsid w:val="00E5044E"/>
    <w:rsid w:val="00EB0641"/>
    <w:rsid w:val="00ED7063"/>
    <w:rsid w:val="00EE1A5D"/>
    <w:rsid w:val="00EF5592"/>
    <w:rsid w:val="00EF5BF3"/>
    <w:rsid w:val="00F118B8"/>
    <w:rsid w:val="00F127A8"/>
    <w:rsid w:val="00F23FBD"/>
    <w:rsid w:val="00F8306E"/>
    <w:rsid w:val="00F8790C"/>
    <w:rsid w:val="00F9381E"/>
    <w:rsid w:val="00FC1332"/>
    <w:rsid w:val="00FD3964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3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9905-2D98-45D6-8B84-6DF38A9F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Klimczak Mariusz</cp:lastModifiedBy>
  <cp:revision>28</cp:revision>
  <cp:lastPrinted>2018-03-22T07:10:00Z</cp:lastPrinted>
  <dcterms:created xsi:type="dcterms:W3CDTF">2018-03-21T08:49:00Z</dcterms:created>
  <dcterms:modified xsi:type="dcterms:W3CDTF">2019-10-07T07:01:00Z</dcterms:modified>
</cp:coreProperties>
</file>