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jc w:val="center"/>
        <w:tblLook w:val="0000" w:firstRow="0" w:lastRow="0" w:firstColumn="0" w:lastColumn="0" w:noHBand="0" w:noVBand="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eastAsia="pl-PL"/>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firstRow="0" w:lastRow="0" w:firstColumn="0" w:lastColumn="0" w:noHBand="0" w:noVBand="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Fax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DB07AC" w:rsidRPr="00392BCF" w:rsidRDefault="00341985" w:rsidP="00185DEE">
      <w:pPr>
        <w:spacing w:after="0" w:line="276" w:lineRule="auto"/>
        <w:jc w:val="center"/>
        <w:rPr>
          <w:sz w:val="20"/>
          <w:szCs w:val="24"/>
        </w:rPr>
      </w:pPr>
      <w:r>
        <w:rPr>
          <w:rFonts w:cstheme="minorHAnsi"/>
          <w:sz w:val="20"/>
          <w:szCs w:val="24"/>
        </w:rPr>
        <w:t>Dla postępowania prowadzonego w trybie podstawowym bez negocjacji zgod</w:t>
      </w:r>
      <w:r w:rsidR="00185DEE">
        <w:rPr>
          <w:rFonts w:cstheme="minorHAnsi"/>
          <w:sz w:val="20"/>
          <w:szCs w:val="24"/>
        </w:rPr>
        <w:t xml:space="preserve">nie z art. 275 pkt 1 </w:t>
      </w:r>
      <w:r w:rsidR="00420D4B">
        <w:rPr>
          <w:rFonts w:cstheme="minorHAnsi"/>
          <w:sz w:val="20"/>
          <w:szCs w:val="24"/>
        </w:rPr>
        <w:t xml:space="preserve">w związku z art. 30 ust. 4 </w:t>
      </w:r>
      <w:r w:rsidR="00185DEE">
        <w:rPr>
          <w:rFonts w:cstheme="minorHAnsi"/>
          <w:sz w:val="20"/>
          <w:szCs w:val="24"/>
        </w:rPr>
        <w:t xml:space="preserve">ustawy </w:t>
      </w:r>
      <w:r>
        <w:rPr>
          <w:rFonts w:cstheme="minorHAnsi"/>
          <w:sz w:val="20"/>
          <w:szCs w:val="24"/>
        </w:rPr>
        <w:t>z dnia 11.09.</w:t>
      </w:r>
      <w:r w:rsidRPr="00392BCF">
        <w:rPr>
          <w:rFonts w:cstheme="minorHAnsi"/>
          <w:sz w:val="20"/>
          <w:szCs w:val="24"/>
        </w:rPr>
        <w:t xml:space="preserve">2019 </w:t>
      </w:r>
      <w:proofErr w:type="gramStart"/>
      <w:r w:rsidRPr="00392BCF">
        <w:rPr>
          <w:rFonts w:cstheme="minorHAnsi"/>
          <w:sz w:val="20"/>
          <w:szCs w:val="24"/>
        </w:rPr>
        <w:t>r</w:t>
      </w:r>
      <w:proofErr w:type="gramEnd"/>
      <w:r w:rsidRPr="00392BCF">
        <w:rPr>
          <w:rFonts w:cstheme="minorHAnsi"/>
          <w:sz w:val="20"/>
          <w:szCs w:val="24"/>
        </w:rPr>
        <w:t xml:space="preserve">. Prawo zamówień publicznych </w:t>
      </w:r>
      <w:r w:rsidRPr="00392BCF">
        <w:rPr>
          <w:sz w:val="20"/>
          <w:szCs w:val="24"/>
        </w:rPr>
        <w:t xml:space="preserve">(tj. Dz. U. </w:t>
      </w:r>
      <w:proofErr w:type="gramStart"/>
      <w:r w:rsidRPr="00392BCF">
        <w:rPr>
          <w:sz w:val="20"/>
          <w:szCs w:val="24"/>
        </w:rPr>
        <w:t>z</w:t>
      </w:r>
      <w:proofErr w:type="gramEnd"/>
      <w:r w:rsidRPr="00392BCF">
        <w:rPr>
          <w:sz w:val="20"/>
          <w:szCs w:val="24"/>
        </w:rPr>
        <w:t xml:space="preserve"> 2022 r. poz. 1710</w:t>
      </w:r>
      <w:r w:rsidR="00B4370D">
        <w:rPr>
          <w:sz w:val="20"/>
          <w:szCs w:val="24"/>
        </w:rPr>
        <w:t xml:space="preserve"> ze zm.</w:t>
      </w:r>
      <w:r w:rsidRPr="00392BCF">
        <w:rPr>
          <w:sz w:val="20"/>
          <w:szCs w:val="24"/>
        </w:rPr>
        <w:t>, zwanej w dalszej treści PZP)</w:t>
      </w:r>
      <w:r w:rsidR="00185DEE">
        <w:rPr>
          <w:rFonts w:cs="Calibri"/>
          <w:bCs/>
          <w:sz w:val="20"/>
          <w:szCs w:val="20"/>
        </w:rPr>
        <w:t xml:space="preserve"> </w:t>
      </w:r>
      <w:r w:rsidR="00185DEE">
        <w:rPr>
          <w:rFonts w:cs="Calibri"/>
          <w:bCs/>
          <w:sz w:val="20"/>
          <w:szCs w:val="20"/>
        </w:rPr>
        <w:br/>
      </w:r>
      <w:r w:rsidRPr="00392BCF">
        <w:rPr>
          <w:sz w:val="20"/>
          <w:szCs w:val="24"/>
        </w:rPr>
        <w:t>o nazwie:</w:t>
      </w:r>
    </w:p>
    <w:p w:rsidR="00DB07AC" w:rsidRPr="00392BCF" w:rsidRDefault="00DB07AC" w:rsidP="007D559B">
      <w:pPr>
        <w:spacing w:after="0" w:line="276" w:lineRule="auto"/>
        <w:jc w:val="center"/>
        <w:rPr>
          <w:rFonts w:cstheme="minorHAnsi"/>
          <w:sz w:val="20"/>
          <w:szCs w:val="24"/>
        </w:rPr>
      </w:pPr>
    </w:p>
    <w:p w:rsidR="00685978" w:rsidRPr="00AE29A7" w:rsidRDefault="005B0F0B" w:rsidP="0030436C">
      <w:pPr>
        <w:spacing w:after="0" w:line="276" w:lineRule="auto"/>
        <w:jc w:val="center"/>
        <w:rPr>
          <w:rFonts w:asciiTheme="minorHAnsi" w:hAnsiTheme="minorHAnsi" w:cstheme="minorHAnsi"/>
          <w:b/>
          <w:sz w:val="28"/>
          <w:szCs w:val="24"/>
        </w:rPr>
      </w:pPr>
      <w:sdt>
        <w:sdtPr>
          <w:rPr>
            <w:rFonts w:cs="Calibri"/>
            <w:b/>
            <w:sz w:val="28"/>
            <w:szCs w:val="28"/>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185DEE">
            <w:rPr>
              <w:rFonts w:cs="Calibri"/>
              <w:b/>
              <w:sz w:val="28"/>
              <w:szCs w:val="28"/>
            </w:rPr>
            <w:t xml:space="preserve">Dostawa produktów leczniczych i wyrobów medycznych dla </w:t>
          </w:r>
          <w:r>
            <w:rPr>
              <w:rFonts w:cs="Calibri"/>
              <w:b/>
              <w:sz w:val="28"/>
              <w:szCs w:val="28"/>
            </w:rPr>
            <w:t>Samodzielnego Publicznego Zespołu Opieki Zdrowotnej w Gostyniu.</w:t>
          </w:r>
        </w:sdtContent>
      </w:sdt>
    </w:p>
    <w:p w:rsidR="00AC5B88" w:rsidRDefault="00AC5B88" w:rsidP="007D559B">
      <w:pPr>
        <w:spacing w:after="0" w:line="276" w:lineRule="auto"/>
        <w:rPr>
          <w:rFonts w:cs="Calibri"/>
          <w:sz w:val="20"/>
          <w:szCs w:val="20"/>
        </w:rPr>
      </w:pPr>
    </w:p>
    <w:p w:rsidR="00854363" w:rsidRPr="00B22E16" w:rsidRDefault="00854363" w:rsidP="00854363">
      <w:pPr>
        <w:pStyle w:val="Akapitzlist"/>
        <w:spacing w:line="276" w:lineRule="auto"/>
        <w:ind w:left="0"/>
        <w:rPr>
          <w:rFonts w:asciiTheme="minorHAnsi" w:hAnsiTheme="minorHAnsi" w:cstheme="minorHAnsi"/>
          <w:bCs/>
          <w:color w:val="7030A0"/>
          <w:sz w:val="32"/>
        </w:rPr>
      </w:pPr>
      <w:r w:rsidRPr="00B22E16">
        <w:rPr>
          <w:rFonts w:asciiTheme="minorHAnsi" w:hAnsiTheme="minorHAnsi" w:cstheme="minorHAnsi"/>
        </w:rPr>
        <w:t xml:space="preserve">Nr referencyjny nadany sprawie przez Zamawiającego: </w:t>
      </w:r>
      <w:sdt>
        <w:sdtPr>
          <w:rPr>
            <w:rFonts w:asciiTheme="minorHAnsi" w:hAnsiTheme="minorHAnsi" w:cstheme="minorHAnsi"/>
            <w:b/>
            <w:bCs/>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Pr="00B22E16">
            <w:rPr>
              <w:rFonts w:asciiTheme="minorHAnsi" w:hAnsiTheme="minorHAnsi" w:cstheme="minorHAnsi"/>
              <w:b/>
              <w:bCs/>
            </w:rPr>
            <w:t>SPZOZ.XII.231.2/12/2023</w:t>
          </w:r>
        </w:sdtContent>
      </w:sdt>
    </w:p>
    <w:p w:rsidR="00854363" w:rsidRPr="00B22E16" w:rsidRDefault="00854363" w:rsidP="00854363">
      <w:pPr>
        <w:pStyle w:val="Akapitzlist"/>
        <w:spacing w:line="276" w:lineRule="auto"/>
        <w:ind w:left="0"/>
        <w:rPr>
          <w:rFonts w:asciiTheme="minorHAnsi" w:hAnsiTheme="minorHAnsi" w:cstheme="minorHAnsi"/>
        </w:rPr>
      </w:pPr>
      <w:r w:rsidRPr="00B22E16">
        <w:rPr>
          <w:rFonts w:asciiTheme="minorHAnsi" w:hAnsiTheme="minorHAnsi" w:cstheme="minorHAnsi"/>
        </w:rPr>
        <w:t>Nazwy i kody Wspólnego Słownika Zamówień (CPV):</w:t>
      </w:r>
    </w:p>
    <w:p w:rsidR="003B79A9" w:rsidRPr="00CC556B" w:rsidRDefault="00341985" w:rsidP="00CC556B">
      <w:pPr>
        <w:pStyle w:val="Akapitzlist"/>
        <w:numPr>
          <w:ilvl w:val="0"/>
          <w:numId w:val="4"/>
        </w:numPr>
        <w:spacing w:line="276" w:lineRule="auto"/>
        <w:ind w:left="284" w:hanging="284"/>
        <w:jc w:val="both"/>
        <w:rPr>
          <w:rFonts w:asciiTheme="minorHAnsi" w:hAnsiTheme="minorHAnsi" w:cstheme="minorHAnsi"/>
          <w:color w:val="2F5496" w:themeColor="accent1" w:themeShade="BF"/>
        </w:rPr>
      </w:pPr>
      <w:r w:rsidRPr="00B22E16">
        <w:rPr>
          <w:rFonts w:asciiTheme="minorHAnsi" w:hAnsiTheme="minorHAnsi" w:cstheme="minorHAnsi"/>
        </w:rPr>
        <w:t xml:space="preserve">Główny przedmiot: </w:t>
      </w:r>
      <w:r w:rsidR="00CC556B" w:rsidRPr="00B22E16">
        <w:rPr>
          <w:rFonts w:asciiTheme="minorHAnsi" w:hAnsiTheme="minorHAnsi" w:cstheme="minorHAnsi"/>
          <w:color w:val="2F5496" w:themeColor="accent1" w:themeShade="BF"/>
        </w:rPr>
        <w:t>33680000-0</w:t>
      </w:r>
      <w:r w:rsidR="00CC556B">
        <w:rPr>
          <w:rFonts w:asciiTheme="minorHAnsi" w:hAnsiTheme="minorHAnsi" w:cstheme="minorHAnsi"/>
          <w:color w:val="2F5496" w:themeColor="accent1" w:themeShade="BF"/>
        </w:rPr>
        <w:t xml:space="preserve">, </w:t>
      </w:r>
      <w:r w:rsidR="00AB16C1" w:rsidRPr="00CC556B">
        <w:rPr>
          <w:rFonts w:asciiTheme="minorHAnsi" w:hAnsiTheme="minorHAnsi" w:cstheme="minorHAnsi"/>
          <w:color w:val="2F5496" w:themeColor="accent1" w:themeShade="BF"/>
        </w:rPr>
        <w:t>33</w:t>
      </w:r>
      <w:r w:rsidR="00ED6D59" w:rsidRPr="00CC556B">
        <w:rPr>
          <w:rFonts w:asciiTheme="minorHAnsi" w:hAnsiTheme="minorHAnsi" w:cstheme="minorHAnsi"/>
          <w:color w:val="2F5496" w:themeColor="accent1" w:themeShade="BF"/>
        </w:rPr>
        <w:t>14</w:t>
      </w:r>
      <w:r w:rsidR="00AB16C1" w:rsidRPr="00CC556B">
        <w:rPr>
          <w:rFonts w:asciiTheme="minorHAnsi" w:hAnsiTheme="minorHAnsi" w:cstheme="minorHAnsi"/>
          <w:color w:val="2F5496" w:themeColor="accent1" w:themeShade="BF"/>
        </w:rPr>
        <w:t>0000</w:t>
      </w:r>
      <w:r w:rsidR="00ED6D59" w:rsidRPr="00CC556B">
        <w:rPr>
          <w:rFonts w:asciiTheme="minorHAnsi" w:hAnsiTheme="minorHAnsi" w:cstheme="minorHAnsi"/>
          <w:color w:val="2F5496" w:themeColor="accent1" w:themeShade="BF"/>
        </w:rPr>
        <w:t>-3</w:t>
      </w:r>
    </w:p>
    <w:p w:rsidR="00685978" w:rsidRPr="00CC556B" w:rsidRDefault="00341985" w:rsidP="00685978">
      <w:pPr>
        <w:pStyle w:val="Akapitzlist"/>
        <w:numPr>
          <w:ilvl w:val="0"/>
          <w:numId w:val="4"/>
        </w:numPr>
        <w:spacing w:line="276" w:lineRule="auto"/>
        <w:ind w:left="284" w:hanging="284"/>
        <w:jc w:val="both"/>
        <w:rPr>
          <w:rFonts w:asciiTheme="minorHAnsi" w:hAnsiTheme="minorHAnsi" w:cstheme="minorHAnsi"/>
          <w:b/>
          <w:color w:val="7030A0"/>
        </w:rPr>
      </w:pPr>
      <w:r w:rsidRPr="00CC556B">
        <w:rPr>
          <w:rFonts w:asciiTheme="minorHAnsi" w:hAnsiTheme="minorHAnsi" w:cstheme="minorHAnsi"/>
        </w:rPr>
        <w:t>Dodatkowe przedmioty:</w:t>
      </w:r>
      <w:r w:rsidR="00B22E16" w:rsidRPr="00CC556B">
        <w:rPr>
          <w:rFonts w:asciiTheme="minorHAnsi" w:hAnsiTheme="minorHAnsi" w:cstheme="minorHAnsi"/>
        </w:rPr>
        <w:t xml:space="preserve"> </w:t>
      </w:r>
      <w:r w:rsidR="00CC556B">
        <w:rPr>
          <w:rFonts w:asciiTheme="minorHAnsi" w:hAnsiTheme="minorHAnsi" w:cstheme="minorHAnsi"/>
        </w:rPr>
        <w:t>--</w:t>
      </w:r>
    </w:p>
    <w:p w:rsidR="00DB07AC" w:rsidRPr="00B22E16" w:rsidRDefault="009E561B" w:rsidP="007D559B">
      <w:pPr>
        <w:spacing w:after="0"/>
        <w:jc w:val="both"/>
        <w:rPr>
          <w:rFonts w:asciiTheme="minorHAnsi" w:hAnsiTheme="minorHAnsi" w:cstheme="minorHAnsi"/>
          <w:sz w:val="20"/>
          <w:szCs w:val="20"/>
        </w:rPr>
      </w:pPr>
      <w:r w:rsidRPr="00B22E16">
        <w:rPr>
          <w:rFonts w:asciiTheme="minorHAnsi" w:hAnsiTheme="minorHAnsi" w:cstheme="minorHAnsi"/>
          <w:sz w:val="20"/>
          <w:szCs w:val="20"/>
        </w:rPr>
        <w:t xml:space="preserve">Adres strony internetowej </w:t>
      </w:r>
      <w:r w:rsidR="00341985" w:rsidRPr="00B22E16">
        <w:rPr>
          <w:rFonts w:asciiTheme="minorHAnsi" w:hAnsiTheme="minorHAnsi" w:cstheme="minorHAnsi"/>
          <w:sz w:val="20"/>
          <w:szCs w:val="20"/>
        </w:rPr>
        <w:t>prowadzonego postępowania</w:t>
      </w:r>
      <w:r w:rsidRPr="00B22E16">
        <w:rPr>
          <w:rFonts w:asciiTheme="minorHAnsi" w:hAnsiTheme="minorHAnsi" w:cstheme="minorHAnsi"/>
          <w:sz w:val="20"/>
          <w:szCs w:val="20"/>
        </w:rPr>
        <w:t>,</w:t>
      </w:r>
      <w:r w:rsidR="00341985" w:rsidRPr="00B22E16">
        <w:rPr>
          <w:rFonts w:asciiTheme="minorHAnsi" w:hAnsiTheme="minorHAnsi" w:cstheme="minorHAnsi"/>
          <w:sz w:val="20"/>
          <w:szCs w:val="20"/>
        </w:rPr>
        <w:t xml:space="preserve"> na której udostępniane będą zmiany i wyjaśnienia treści SWZ oraz inne dokumenty zamówienia bezpośrednio związane z postępowaniem o udzielenie zamówienia: </w:t>
      </w:r>
    </w:p>
    <w:p w:rsidR="00DB07AC" w:rsidRPr="00B22E16" w:rsidRDefault="005B0F0B" w:rsidP="007D559B">
      <w:pPr>
        <w:spacing w:after="0"/>
        <w:jc w:val="both"/>
        <w:rPr>
          <w:rFonts w:asciiTheme="minorHAnsi" w:hAnsiTheme="minorHAnsi" w:cstheme="minorHAnsi"/>
        </w:rPr>
      </w:pPr>
      <w:hyperlink r:id="rId10">
        <w:r w:rsidR="00341985" w:rsidRPr="00B22E16">
          <w:rPr>
            <w:rStyle w:val="czeinternetowe"/>
            <w:rFonts w:asciiTheme="minorHAnsi" w:hAnsiTheme="minorHAnsi" w:cstheme="minorHAns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Default="00DB07AC" w:rsidP="007D559B">
      <w:pPr>
        <w:spacing w:after="0"/>
      </w:pPr>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Szanując Państwa prywatność oraz dbając o to, aby Państwo </w:t>
      </w:r>
      <w:proofErr w:type="gramStart"/>
      <w:r w:rsidRPr="00D92094">
        <w:rPr>
          <w:rFonts w:asciiTheme="minorHAnsi" w:hAnsiTheme="minorHAnsi" w:cstheme="minorHAnsi"/>
          <w:sz w:val="18"/>
          <w:szCs w:val="18"/>
          <w:lang w:eastAsia="zh-CN"/>
        </w:rPr>
        <w:t>wiedzieli kto</w:t>
      </w:r>
      <w:proofErr w:type="gramEnd"/>
      <w:r w:rsidRPr="00D92094">
        <w:rPr>
          <w:rFonts w:asciiTheme="minorHAnsi" w:hAnsiTheme="minorHAnsi" w:cstheme="minorHAnsi"/>
          <w:sz w:val="18"/>
          <w:szCs w:val="18"/>
          <w:lang w:eastAsia="zh-CN"/>
        </w:rPr>
        <w:t xml:space="preserve">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453973">
      <w:pPr>
        <w:pStyle w:val="Akapitzlist"/>
        <w:numPr>
          <w:ilvl w:val="1"/>
          <w:numId w:val="36"/>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sekretariat@szpitalgostyn.</w:t>
      </w:r>
      <w:proofErr w:type="gramStart"/>
      <w:r w:rsidRPr="00D92094">
        <w:rPr>
          <w:rFonts w:asciiTheme="minorHAnsi" w:eastAsia="Calibri" w:hAnsiTheme="minorHAnsi" w:cstheme="minorHAnsi"/>
          <w:sz w:val="18"/>
          <w:szCs w:val="18"/>
          <w:lang w:eastAsia="zh-CN"/>
        </w:rPr>
        <w:t>pl</w:t>
      </w:r>
      <w:proofErr w:type="gramEnd"/>
      <w:r w:rsidRPr="00D92094">
        <w:rPr>
          <w:rFonts w:asciiTheme="minorHAnsi" w:eastAsia="Calibri" w:hAnsiTheme="minorHAnsi" w:cstheme="minorHAnsi"/>
          <w:sz w:val="18"/>
          <w:szCs w:val="18"/>
          <w:lang w:eastAsia="zh-CN"/>
        </w:rPr>
        <w:t>, telefonicznie: 65 32 26 823</w:t>
      </w:r>
    </w:p>
    <w:p w:rsidR="00DB07AC" w:rsidRPr="00D92094" w:rsidRDefault="00341985" w:rsidP="00453973">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Panią Ewę Knapkiewicz</w:t>
      </w:r>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w:t>
      </w:r>
      <w:proofErr w:type="gramStart"/>
      <w:r w:rsidRPr="00D92094">
        <w:rPr>
          <w:rFonts w:asciiTheme="minorHAnsi" w:hAnsiTheme="minorHAnsi" w:cstheme="minorHAnsi"/>
          <w:sz w:val="18"/>
          <w:szCs w:val="18"/>
          <w:lang w:eastAsia="zh-CN"/>
        </w:rPr>
        <w:t>praw</w:t>
      </w:r>
      <w:proofErr w:type="gramEnd"/>
      <w:r w:rsidRPr="00D92094">
        <w:rPr>
          <w:rFonts w:asciiTheme="minorHAnsi" w:hAnsiTheme="minorHAnsi" w:cstheme="minorHAnsi"/>
          <w:sz w:val="18"/>
          <w:szCs w:val="18"/>
          <w:lang w:eastAsia="zh-CN"/>
        </w:rPr>
        <w:t xml:space="preserve"> związanych z przetwarzaniem danych. Z inspektorem ochrony danych mogą się Państwo kontaktować w następujący sposób: listownie na adres: 63-800 Gostyń, pl. K. Marcinkowskiego 8/9 poprzez e-mail: iod@szpitalgostyn.</w:t>
      </w:r>
      <w:proofErr w:type="gramStart"/>
      <w:r w:rsidRPr="00D92094">
        <w:rPr>
          <w:rFonts w:asciiTheme="minorHAnsi" w:hAnsiTheme="minorHAnsi" w:cstheme="minorHAnsi"/>
          <w:sz w:val="18"/>
          <w:szCs w:val="18"/>
          <w:lang w:eastAsia="zh-CN"/>
        </w:rPr>
        <w:t>pl</w:t>
      </w:r>
      <w:proofErr w:type="gramEnd"/>
      <w:r w:rsidRPr="00D92094">
        <w:rPr>
          <w:rFonts w:asciiTheme="minorHAnsi" w:hAnsiTheme="minorHAnsi" w:cstheme="minorHAnsi"/>
          <w:sz w:val="18"/>
          <w:szCs w:val="18"/>
          <w:lang w:eastAsia="zh-CN"/>
        </w:rPr>
        <w:t xml:space="preserve">, telefonicznie: 65 32 26 853. </w:t>
      </w:r>
    </w:p>
    <w:p w:rsidR="00DB07AC" w:rsidRPr="00D92094" w:rsidRDefault="00341985" w:rsidP="00453973">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 xml:space="preserve">o udzielenie zamówień publicznych, w związku z postępowaniem o udzielenie zamówienia publicznego /dane identyfikujące postępowanie, np. nazwa, numer/ prowadzonym w trybie podstawowym, na podstawie art. 275 ustawy PZP. </w:t>
      </w:r>
    </w:p>
    <w:p w:rsidR="00DB07AC" w:rsidRPr="00D92094" w:rsidRDefault="00341985" w:rsidP="00453973">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 xml:space="preserve">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usuwaniem awarii. Odbiorców tych obowiązuje klauzula zachowania poufności pozyskanych w takich okolicznościach wszelkich danych,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w tym danych osobowych.</w:t>
      </w:r>
    </w:p>
    <w:p w:rsidR="00DB07AC" w:rsidRPr="00D92094" w:rsidRDefault="00341985" w:rsidP="00453973">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453973">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453973">
      <w:pPr>
        <w:pStyle w:val="Akapitzlist"/>
        <w:numPr>
          <w:ilvl w:val="0"/>
          <w:numId w:val="40"/>
        </w:numPr>
        <w:suppressAutoHyphens/>
        <w:spacing w:line="276" w:lineRule="auto"/>
        <w:ind w:left="567" w:hanging="283"/>
        <w:jc w:val="both"/>
        <w:rPr>
          <w:rFonts w:asciiTheme="minorHAnsi" w:eastAsia="Calibri" w:hAnsiTheme="minorHAnsi" w:cstheme="minorHAnsi"/>
          <w:sz w:val="18"/>
          <w:szCs w:val="18"/>
          <w:lang w:eastAsia="zh-CN"/>
        </w:rPr>
      </w:pPr>
      <w:proofErr w:type="gramStart"/>
      <w:r w:rsidRPr="00D92094">
        <w:rPr>
          <w:rFonts w:asciiTheme="minorHAnsi" w:eastAsia="Calibri" w:hAnsiTheme="minorHAnsi" w:cstheme="minorHAnsi"/>
          <w:sz w:val="18"/>
          <w:szCs w:val="18"/>
          <w:lang w:eastAsia="zh-CN"/>
        </w:rPr>
        <w:t>prawo</w:t>
      </w:r>
      <w:proofErr w:type="gramEnd"/>
      <w:r w:rsidRPr="00D92094">
        <w:rPr>
          <w:rFonts w:asciiTheme="minorHAnsi" w:eastAsia="Calibri" w:hAnsiTheme="minorHAnsi" w:cstheme="minorHAnsi"/>
          <w:sz w:val="18"/>
          <w:szCs w:val="18"/>
          <w:lang w:eastAsia="zh-CN"/>
        </w:rPr>
        <w:t xml:space="preserve"> dostępu do swoich danych osobowych oraz otrzymania ich kopii;</w:t>
      </w:r>
    </w:p>
    <w:p w:rsidR="00DB07AC" w:rsidRPr="00D92094" w:rsidRDefault="00341985" w:rsidP="00453973">
      <w:pPr>
        <w:pStyle w:val="Akapitzlist"/>
        <w:numPr>
          <w:ilvl w:val="0"/>
          <w:numId w:val="40"/>
        </w:numPr>
        <w:suppressAutoHyphens/>
        <w:spacing w:line="276" w:lineRule="auto"/>
        <w:ind w:left="567" w:hanging="283"/>
        <w:jc w:val="both"/>
        <w:rPr>
          <w:rFonts w:asciiTheme="minorHAnsi" w:eastAsia="Calibri" w:hAnsiTheme="minorHAnsi" w:cstheme="minorHAnsi"/>
          <w:sz w:val="18"/>
          <w:szCs w:val="18"/>
          <w:lang w:eastAsia="zh-CN"/>
        </w:rPr>
      </w:pPr>
      <w:proofErr w:type="gramStart"/>
      <w:r w:rsidRPr="00D92094">
        <w:rPr>
          <w:rFonts w:asciiTheme="minorHAnsi" w:eastAsia="Calibri" w:hAnsiTheme="minorHAnsi" w:cstheme="minorHAnsi"/>
          <w:sz w:val="18"/>
          <w:szCs w:val="18"/>
          <w:lang w:eastAsia="zh-CN"/>
        </w:rPr>
        <w:t>prawo</w:t>
      </w:r>
      <w:proofErr w:type="gramEnd"/>
      <w:r w:rsidRPr="00D92094">
        <w:rPr>
          <w:rFonts w:asciiTheme="minorHAnsi" w:eastAsia="Calibri" w:hAnsiTheme="minorHAnsi" w:cstheme="minorHAnsi"/>
          <w:sz w:val="18"/>
          <w:szCs w:val="18"/>
          <w:lang w:eastAsia="zh-CN"/>
        </w:rPr>
        <w:t xml:space="preserve"> do sprostowania swoich danych osobowych;</w:t>
      </w:r>
    </w:p>
    <w:p w:rsidR="00DB07AC" w:rsidRPr="00D92094" w:rsidRDefault="00341985" w:rsidP="00453973">
      <w:pPr>
        <w:pStyle w:val="Akapitzlist"/>
        <w:numPr>
          <w:ilvl w:val="0"/>
          <w:numId w:val="40"/>
        </w:numPr>
        <w:suppressAutoHyphens/>
        <w:spacing w:line="276" w:lineRule="auto"/>
        <w:ind w:left="567" w:hanging="283"/>
        <w:jc w:val="both"/>
        <w:rPr>
          <w:rFonts w:asciiTheme="minorHAnsi" w:eastAsia="Calibri" w:hAnsiTheme="minorHAnsi" w:cstheme="minorHAnsi"/>
          <w:sz w:val="18"/>
          <w:szCs w:val="18"/>
          <w:lang w:eastAsia="zh-CN"/>
        </w:rPr>
      </w:pPr>
      <w:proofErr w:type="gramStart"/>
      <w:r w:rsidRPr="00D92094">
        <w:rPr>
          <w:rFonts w:asciiTheme="minorHAnsi" w:eastAsia="Calibri" w:hAnsiTheme="minorHAnsi" w:cstheme="minorHAnsi"/>
          <w:sz w:val="18"/>
          <w:szCs w:val="18"/>
          <w:lang w:eastAsia="zh-CN"/>
        </w:rPr>
        <w:t>prawo</w:t>
      </w:r>
      <w:proofErr w:type="gramEnd"/>
      <w:r w:rsidRPr="00D92094">
        <w:rPr>
          <w:rFonts w:asciiTheme="minorHAnsi" w:eastAsia="Calibri" w:hAnsiTheme="minorHAnsi" w:cstheme="minorHAnsi"/>
          <w:sz w:val="18"/>
          <w:szCs w:val="18"/>
          <w:lang w:eastAsia="zh-CN"/>
        </w:rPr>
        <w:t xml:space="preserve"> żądania od administratora ograniczenia przetwarzania danych osobowych, z wyjątkiem sytuacji określonych w przepisach prawa;</w:t>
      </w:r>
    </w:p>
    <w:p w:rsidR="00DB07AC" w:rsidRPr="00D92094" w:rsidRDefault="00743DD3" w:rsidP="00453973">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Pr>
          <w:rFonts w:asciiTheme="minorHAnsi" w:hAnsiTheme="minorHAnsi" w:cstheme="minorHAnsi"/>
          <w:sz w:val="18"/>
          <w:szCs w:val="18"/>
          <w:lang w:eastAsia="zh-CN"/>
        </w:rPr>
        <w:t>Prawo do wniesienia skargi: m</w:t>
      </w:r>
      <w:r w:rsidR="00341985" w:rsidRPr="00D92094">
        <w:rPr>
          <w:rFonts w:asciiTheme="minorHAnsi" w:hAnsiTheme="minorHAnsi" w:cstheme="minorHAnsi"/>
          <w:sz w:val="18"/>
          <w:szCs w:val="18"/>
          <w:lang w:eastAsia="zh-CN"/>
        </w:rPr>
        <w:t xml:space="preserve">a Pan/Pani prawo wniesienia skargi do Prezesa Urzędu Ochrony Danych Osobowych, gdy uzna Pani/Pan, </w:t>
      </w:r>
      <w:r w:rsidR="0028200F">
        <w:rPr>
          <w:rFonts w:asciiTheme="minorHAnsi" w:hAnsiTheme="minorHAnsi" w:cstheme="minorHAnsi"/>
          <w:sz w:val="18"/>
          <w:szCs w:val="18"/>
          <w:lang w:eastAsia="zh-CN"/>
        </w:rPr>
        <w:br/>
      </w:r>
      <w:r w:rsidR="00341985"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453973">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453973">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453973">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Informacja o ograniczeniach w realizacji </w:t>
      </w:r>
      <w:proofErr w:type="gramStart"/>
      <w:r w:rsidRPr="00D92094">
        <w:rPr>
          <w:rFonts w:asciiTheme="minorHAnsi" w:hAnsiTheme="minorHAnsi" w:cstheme="minorHAnsi"/>
          <w:sz w:val="18"/>
          <w:szCs w:val="18"/>
          <w:lang w:eastAsia="zh-CN"/>
        </w:rPr>
        <w:t>praw</w:t>
      </w:r>
      <w:proofErr w:type="gramEnd"/>
      <w:r w:rsidRPr="00D92094">
        <w:rPr>
          <w:rFonts w:asciiTheme="minorHAnsi" w:hAnsiTheme="minorHAnsi" w:cstheme="minorHAnsi"/>
          <w:sz w:val="18"/>
          <w:szCs w:val="18"/>
          <w:lang w:eastAsia="zh-CN"/>
        </w:rPr>
        <w:t xml:space="preserve"> określonych w art. 15, 16 i 18 rozporządzenia 2016/679 (ogólne rozporządzenie o ochronie danych): Zamawiający informuje, iż w związku z:</w:t>
      </w:r>
    </w:p>
    <w:p w:rsidR="00DB07AC" w:rsidRPr="00D92094" w:rsidRDefault="00341985" w:rsidP="00453973">
      <w:pPr>
        <w:pStyle w:val="Akapitzlist"/>
        <w:numPr>
          <w:ilvl w:val="0"/>
          <w:numId w:val="41"/>
        </w:numPr>
        <w:suppressAutoHyphens/>
        <w:spacing w:line="276" w:lineRule="auto"/>
        <w:ind w:left="567" w:hanging="207"/>
        <w:jc w:val="both"/>
        <w:rPr>
          <w:rFonts w:asciiTheme="minorHAnsi" w:eastAsia="Calibri" w:hAnsiTheme="minorHAnsi" w:cstheme="minorHAnsi"/>
          <w:sz w:val="18"/>
          <w:szCs w:val="18"/>
          <w:lang w:eastAsia="zh-CN"/>
        </w:rPr>
      </w:pPr>
      <w:proofErr w:type="gramStart"/>
      <w:r w:rsidRPr="00D92094">
        <w:rPr>
          <w:rFonts w:asciiTheme="minorHAnsi" w:eastAsia="Calibri" w:hAnsiTheme="minorHAnsi" w:cstheme="minorHAnsi"/>
          <w:sz w:val="18"/>
          <w:szCs w:val="18"/>
          <w:lang w:eastAsia="zh-CN"/>
        </w:rPr>
        <w:t>art</w:t>
      </w:r>
      <w:proofErr w:type="gramEnd"/>
      <w:r w:rsidRPr="00D92094">
        <w:rPr>
          <w:rFonts w:asciiTheme="minorHAnsi" w:eastAsia="Calibri" w:hAnsiTheme="minorHAnsi" w:cstheme="minorHAnsi"/>
          <w:sz w:val="18"/>
          <w:szCs w:val="18"/>
          <w:lang w:eastAsia="zh-CN"/>
        </w:rPr>
        <w:t xml:space="preserve">.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453973">
      <w:pPr>
        <w:pStyle w:val="Akapitzlist"/>
        <w:numPr>
          <w:ilvl w:val="0"/>
          <w:numId w:val="41"/>
        </w:numPr>
        <w:suppressAutoHyphens/>
        <w:spacing w:line="276" w:lineRule="auto"/>
        <w:ind w:left="567" w:hanging="207"/>
        <w:jc w:val="both"/>
        <w:rPr>
          <w:rFonts w:asciiTheme="minorHAnsi" w:eastAsia="Calibri" w:hAnsiTheme="minorHAnsi" w:cstheme="minorHAnsi"/>
          <w:sz w:val="18"/>
          <w:szCs w:val="18"/>
          <w:lang w:eastAsia="zh-CN"/>
        </w:rPr>
      </w:pPr>
      <w:proofErr w:type="gramStart"/>
      <w:r w:rsidRPr="00D92094">
        <w:rPr>
          <w:rFonts w:asciiTheme="minorHAnsi" w:eastAsia="Calibri" w:hAnsiTheme="minorHAnsi" w:cstheme="minorHAnsi"/>
          <w:sz w:val="18"/>
          <w:szCs w:val="18"/>
          <w:lang w:eastAsia="zh-CN"/>
        </w:rPr>
        <w:t>art</w:t>
      </w:r>
      <w:proofErr w:type="gramEnd"/>
      <w:r w:rsidRPr="00D92094">
        <w:rPr>
          <w:rFonts w:asciiTheme="minorHAnsi" w:eastAsia="Calibri" w:hAnsiTheme="minorHAnsi" w:cstheme="minorHAnsi"/>
          <w:sz w:val="18"/>
          <w:szCs w:val="18"/>
          <w:lang w:eastAsia="zh-CN"/>
        </w:rPr>
        <w: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proofErr w:type="gramStart"/>
      <w:r w:rsidRPr="00D92094">
        <w:rPr>
          <w:rFonts w:asciiTheme="minorHAnsi" w:hAnsiTheme="minorHAnsi" w:cstheme="minorHAnsi"/>
          <w:sz w:val="18"/>
          <w:szCs w:val="18"/>
          <w:lang w:eastAsia="zh-CN"/>
        </w:rPr>
        <w:t>)</w:t>
      </w:r>
      <w:r w:rsidRPr="00D92094">
        <w:rPr>
          <w:rFonts w:asciiTheme="minorHAnsi" w:hAnsiTheme="minorHAnsi" w:cstheme="minorHAnsi"/>
          <w:sz w:val="18"/>
          <w:szCs w:val="18"/>
          <w:lang w:eastAsia="zh-CN"/>
        </w:rPr>
        <w:tab/>
        <w:t>skorzystanie</w:t>
      </w:r>
      <w:proofErr w:type="gramEnd"/>
      <w:r w:rsidRPr="00D92094">
        <w:rPr>
          <w:rFonts w:asciiTheme="minorHAnsi" w:hAnsiTheme="minorHAnsi" w:cstheme="minorHAnsi"/>
          <w:sz w:val="18"/>
          <w:szCs w:val="18"/>
          <w:lang w:eastAsia="zh-CN"/>
        </w:rPr>
        <w:t xml:space="preserv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 xml:space="preserve">w postępowaniu o udzielenie zamówienia zgłoszenie żądania ograniczenia przetwarzania, o którym mowa w </w:t>
      </w:r>
      <w:proofErr w:type="gramStart"/>
      <w:r w:rsidRPr="00D92094">
        <w:rPr>
          <w:rFonts w:asciiTheme="minorHAnsi" w:hAnsiTheme="minorHAnsi" w:cstheme="minorHAnsi"/>
          <w:sz w:val="18"/>
          <w:szCs w:val="18"/>
          <w:lang w:eastAsia="zh-CN"/>
        </w:rPr>
        <w:t>art.  18 ust</w:t>
      </w:r>
      <w:proofErr w:type="gramEnd"/>
      <w:r w:rsidRPr="00D92094">
        <w:rPr>
          <w:rFonts w:asciiTheme="minorHAnsi" w:hAnsiTheme="minorHAnsi" w:cstheme="minorHAnsi"/>
          <w:sz w:val="18"/>
          <w:szCs w:val="18"/>
          <w:lang w:eastAsia="zh-CN"/>
        </w:rPr>
        <w: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 xml:space="preserve">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w:t>
      </w:r>
      <w:proofErr w:type="gramStart"/>
      <w:r w:rsidRPr="00D92094">
        <w:rPr>
          <w:rFonts w:asciiTheme="minorHAnsi" w:hAnsiTheme="minorHAnsi" w:cstheme="minorHAnsi"/>
          <w:sz w:val="18"/>
          <w:szCs w:val="18"/>
          <w:lang w:eastAsia="zh-CN"/>
        </w:rPr>
        <w:t>przesłanki,  o</w:t>
      </w:r>
      <w:proofErr w:type="gramEnd"/>
      <w:r w:rsidRPr="00D92094">
        <w:rPr>
          <w:rFonts w:asciiTheme="minorHAnsi" w:hAnsiTheme="minorHAnsi" w:cstheme="minorHAnsi"/>
          <w:sz w:val="18"/>
          <w:szCs w:val="18"/>
          <w:lang w:eastAsia="zh-CN"/>
        </w:rPr>
        <w:t xml:space="preserve">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DB07AC" w:rsidRDefault="00341985" w:rsidP="007D559B">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t>TOM I – SPECYFIKACJA WARUNKÓW ZAMÓWIENIA</w:t>
      </w:r>
      <w:bookmarkEnd w:id="2"/>
      <w:r>
        <w:rPr>
          <w:rFonts w:asciiTheme="majorHAnsi" w:hAnsiTheme="majorHAnsi"/>
          <w:sz w:val="28"/>
          <w:u w:val="none"/>
        </w:rPr>
        <w:t xml:space="preserve"> (SWZ)</w:t>
      </w:r>
      <w:bookmarkEnd w:id="3"/>
    </w:p>
    <w:p w:rsidR="00DB07AC" w:rsidRDefault="00341985" w:rsidP="007D559B">
      <w:pPr>
        <w:pStyle w:val="Nagwek21"/>
        <w:numPr>
          <w:ilvl w:val="0"/>
          <w:numId w:val="5"/>
        </w:numPr>
        <w:shd w:val="clear" w:color="auto" w:fill="FFE599" w:themeFill="accent4" w:themeFillTint="66"/>
        <w:spacing w:before="0"/>
        <w:ind w:left="284" w:hanging="284"/>
        <w:jc w:val="center"/>
        <w:rPr>
          <w:color w:val="2F5496" w:themeColor="accent1" w:themeShade="BF"/>
          <w:sz w:val="20"/>
        </w:rPr>
      </w:pPr>
      <w:bookmarkStart w:id="4" w:name="_Toc95923588"/>
      <w:bookmarkStart w:id="5" w:name="_Toc95987069"/>
      <w:bookmarkStart w:id="6" w:name="_Toc116843169"/>
      <w:r>
        <w:rPr>
          <w:color w:val="2F5496" w:themeColor="accent1" w:themeShade="BF"/>
          <w:sz w:val="20"/>
        </w:rPr>
        <w:t>ZAMAWIAJĄCY</w:t>
      </w:r>
      <w:bookmarkEnd w:id="4"/>
      <w:bookmarkEnd w:id="5"/>
      <w:bookmarkEnd w:id="6"/>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8C7D63" w:rsidP="007D559B">
      <w:pPr>
        <w:spacing w:after="0"/>
        <w:jc w:val="both"/>
        <w:rPr>
          <w:rFonts w:cs="Calibri"/>
          <w:sz w:val="20"/>
          <w:szCs w:val="20"/>
        </w:rPr>
      </w:pPr>
      <w:r>
        <w:rPr>
          <w:rFonts w:cs="Calibri"/>
          <w:sz w:val="20"/>
          <w:szCs w:val="20"/>
        </w:rPr>
        <w:t>Tel. – sekretariat (65) 32 26 8</w:t>
      </w:r>
      <w:r w:rsidR="00341985">
        <w:rPr>
          <w:rFonts w:cs="Calibri"/>
          <w:sz w:val="20"/>
          <w:szCs w:val="20"/>
        </w:rPr>
        <w:t>3</w:t>
      </w:r>
      <w:r>
        <w:rPr>
          <w:rFonts w:cs="Calibri"/>
          <w:sz w:val="20"/>
          <w:szCs w:val="20"/>
        </w:rPr>
        <w:t>4</w:t>
      </w:r>
      <w:r w:rsidR="00341985">
        <w:rPr>
          <w:rFonts w:cs="Calibri"/>
          <w:sz w:val="20"/>
          <w:szCs w:val="20"/>
        </w:rPr>
        <w:t xml:space="preserve"> Strona internetowa www.</w:t>
      </w:r>
      <w:proofErr w:type="gramStart"/>
      <w:r w:rsidR="00341985">
        <w:rPr>
          <w:rFonts w:cs="Calibri"/>
          <w:sz w:val="20"/>
          <w:szCs w:val="20"/>
        </w:rPr>
        <w:t>szpitalgostyn</w:t>
      </w:r>
      <w:proofErr w:type="gramEnd"/>
      <w:r w:rsidR="00341985">
        <w:rPr>
          <w:rFonts w:cs="Calibri"/>
          <w:sz w:val="20"/>
          <w:szCs w:val="20"/>
        </w:rPr>
        <w:t>.</w:t>
      </w:r>
      <w:proofErr w:type="gramStart"/>
      <w:r w:rsidR="00341985">
        <w:rPr>
          <w:rFonts w:cs="Calibri"/>
          <w:sz w:val="20"/>
          <w:szCs w:val="20"/>
        </w:rPr>
        <w:t>pl</w:t>
      </w:r>
      <w:proofErr w:type="gramEnd"/>
      <w:r w:rsidR="00341985">
        <w:rPr>
          <w:rFonts w:cs="Calibri"/>
          <w:sz w:val="20"/>
          <w:szCs w:val="20"/>
        </w:rPr>
        <w:t xml:space="preserve"> e-mail: </w:t>
      </w:r>
      <w:hyperlink r:id="rId11">
        <w:r w:rsidR="00341985">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 xml:space="preserve">Adres Platformy </w:t>
      </w:r>
      <w:proofErr w:type="gramStart"/>
      <w:r>
        <w:rPr>
          <w:rFonts w:cs="Calibri"/>
          <w:b/>
          <w:bCs/>
          <w:sz w:val="20"/>
          <w:szCs w:val="20"/>
        </w:rPr>
        <w:t>zakupowej</w:t>
      </w:r>
      <w:r>
        <w:rPr>
          <w:rFonts w:cs="Calibri"/>
          <w:sz w:val="20"/>
          <w:szCs w:val="20"/>
        </w:rPr>
        <w:t xml:space="preserve"> na której</w:t>
      </w:r>
      <w:proofErr w:type="gramEnd"/>
      <w:r>
        <w:rPr>
          <w:rFonts w:cs="Calibri"/>
          <w:sz w:val="20"/>
          <w:szCs w:val="20"/>
        </w:rPr>
        <w:t xml:space="preserve"> jest prowadzone postępowanie i na której będą dostępne wszelkie dokumenty związane </w:t>
      </w:r>
      <w:r>
        <w:rPr>
          <w:rFonts w:cs="Calibri"/>
          <w:sz w:val="20"/>
          <w:szCs w:val="20"/>
        </w:rPr>
        <w:br/>
        <w:t xml:space="preserve">z prowadzoną procedurą: </w:t>
      </w:r>
      <w:hyperlink r:id="rId12"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Default="00341985" w:rsidP="007D559B">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DB07AC" w:rsidRPr="00D92094" w:rsidRDefault="00341985" w:rsidP="00453973">
      <w:pPr>
        <w:pStyle w:val="Akapitzlist"/>
        <w:numPr>
          <w:ilvl w:val="0"/>
          <w:numId w:val="37"/>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3">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w:t>
      </w:r>
      <w:r w:rsidR="00985B8E" w:rsidRPr="00D92094">
        <w:rPr>
          <w:rFonts w:asciiTheme="minorHAnsi" w:hAnsiTheme="minorHAnsi" w:cstheme="minorHAnsi"/>
        </w:rPr>
        <w:t>65 322 68 53</w:t>
      </w:r>
      <w:r w:rsidRPr="00D92094">
        <w:rPr>
          <w:rFonts w:asciiTheme="minorHAnsi" w:hAnsiTheme="minorHAnsi" w:cstheme="minorHAnsi"/>
        </w:rPr>
        <w:t>.</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95923589"/>
      <w:bookmarkStart w:id="8" w:name="_Toc95987070"/>
      <w:bookmarkStart w:id="9" w:name="_Toc116843170"/>
      <w:r>
        <w:rPr>
          <w:rFonts w:cstheme="minorHAnsi"/>
          <w:color w:val="2F5496" w:themeColor="accent1" w:themeShade="BF"/>
          <w:sz w:val="20"/>
          <w:szCs w:val="20"/>
        </w:rPr>
        <w:t>TRYB UDZIELENIA ZAMÓWIENIA</w:t>
      </w:r>
      <w:bookmarkEnd w:id="7"/>
      <w:bookmarkEnd w:id="8"/>
      <w:bookmarkEnd w:id="9"/>
    </w:p>
    <w:p w:rsidR="00DB07AC" w:rsidRDefault="00341985" w:rsidP="00453973">
      <w:pPr>
        <w:numPr>
          <w:ilvl w:val="0"/>
          <w:numId w:val="23"/>
        </w:numPr>
        <w:suppressAutoHyphens/>
        <w:spacing w:after="0" w:line="276" w:lineRule="auto"/>
        <w:ind w:left="284" w:hanging="284"/>
        <w:jc w:val="both"/>
        <w:rPr>
          <w:rFonts w:cs="Calibri"/>
          <w:bCs/>
          <w:sz w:val="20"/>
          <w:szCs w:val="20"/>
        </w:rPr>
      </w:pPr>
      <w:r>
        <w:rPr>
          <w:rFonts w:cs="Calibri"/>
          <w:bCs/>
          <w:sz w:val="20"/>
          <w:szCs w:val="20"/>
        </w:rPr>
        <w:t>Z uwagi na wartość zamówienia nieprzekraczającą kwoty określonej w obwieszczeniu wydanym przez Prezesa Urzędu Zamówień Publicznych na podstawie art. 3 ust. 2 PZP, postępowanie prowadzone jest w trybie podstawowym bez negocjacji zgodnie z art. 275 pkt 1 ustawy PZP</w:t>
      </w:r>
      <w:r w:rsidR="00384592">
        <w:rPr>
          <w:rFonts w:cs="Calibri"/>
          <w:bCs/>
          <w:sz w:val="20"/>
          <w:szCs w:val="20"/>
        </w:rPr>
        <w:t xml:space="preserve">, </w:t>
      </w:r>
      <w:r w:rsidR="00185DEE">
        <w:rPr>
          <w:rFonts w:cs="Calibri"/>
          <w:bCs/>
          <w:sz w:val="20"/>
          <w:szCs w:val="20"/>
        </w:rPr>
        <w:t>w związku z art. 30 ust. 4 PZP z uwagi na to, iż</w:t>
      </w:r>
      <w:r w:rsidR="00B22E16">
        <w:rPr>
          <w:rFonts w:cs="Calibri"/>
          <w:bCs/>
          <w:sz w:val="20"/>
          <w:szCs w:val="20"/>
        </w:rPr>
        <w:t xml:space="preserve"> </w:t>
      </w:r>
      <w:r w:rsidR="00185DEE">
        <w:rPr>
          <w:rFonts w:cs="Calibri"/>
          <w:bCs/>
          <w:sz w:val="20"/>
          <w:szCs w:val="20"/>
        </w:rPr>
        <w:t>zamówi</w:t>
      </w:r>
      <w:r w:rsidR="00B22E16">
        <w:rPr>
          <w:rFonts w:cs="Calibri"/>
          <w:bCs/>
          <w:sz w:val="20"/>
          <w:szCs w:val="20"/>
        </w:rPr>
        <w:t xml:space="preserve">enie udzielane jest w częściach, oraz jego wartość nie przekracza </w:t>
      </w:r>
      <w:r w:rsidR="00185DEE">
        <w:rPr>
          <w:rFonts w:cs="Calibri"/>
          <w:bCs/>
          <w:sz w:val="20"/>
          <w:szCs w:val="20"/>
        </w:rPr>
        <w:t>kwoty 80 000 EURO</w:t>
      </w:r>
      <w:r>
        <w:rPr>
          <w:rFonts w:cs="Calibri"/>
          <w:bCs/>
          <w:sz w:val="20"/>
          <w:szCs w:val="20"/>
        </w:rPr>
        <w:t xml:space="preserve">. </w:t>
      </w:r>
    </w:p>
    <w:p w:rsidR="00DB07AC" w:rsidRDefault="00341985" w:rsidP="00453973">
      <w:pPr>
        <w:numPr>
          <w:ilvl w:val="0"/>
          <w:numId w:val="23"/>
        </w:numPr>
        <w:suppressAutoHyphens/>
        <w:spacing w:after="0" w:line="276" w:lineRule="auto"/>
        <w:ind w:left="284" w:hanging="284"/>
        <w:jc w:val="both"/>
        <w:rPr>
          <w:rFonts w:cs="Calibri"/>
          <w:bCs/>
          <w:sz w:val="20"/>
          <w:szCs w:val="20"/>
        </w:rPr>
      </w:pPr>
      <w:r>
        <w:rPr>
          <w:rFonts w:cs="Calibri"/>
          <w:bCs/>
          <w:sz w:val="20"/>
          <w:szCs w:val="20"/>
        </w:rPr>
        <w:t xml:space="preserve">Zamawiający </w:t>
      </w:r>
      <w:r w:rsidRPr="003E0856">
        <w:rPr>
          <w:rFonts w:asciiTheme="minorHAnsi" w:eastAsia="Times New Roman" w:hAnsiTheme="minorHAnsi" w:cstheme="minorHAnsi"/>
          <w:b/>
          <w:color w:val="7030A0"/>
          <w:sz w:val="20"/>
          <w:szCs w:val="20"/>
          <w:lang w:eastAsia="pl-PL"/>
        </w:rPr>
        <w:t>nie przewiduje</w:t>
      </w:r>
      <w:r>
        <w:rPr>
          <w:rFonts w:cs="Calibri"/>
          <w:bCs/>
          <w:sz w:val="20"/>
          <w:szCs w:val="20"/>
        </w:rPr>
        <w:t xml:space="preserve"> wyboru oferty najkorzystniejszej z możliwością prowadzenia negocjacji.</w:t>
      </w:r>
    </w:p>
    <w:p w:rsidR="00DB07AC" w:rsidRDefault="00341985" w:rsidP="00453973">
      <w:pPr>
        <w:numPr>
          <w:ilvl w:val="0"/>
          <w:numId w:val="23"/>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 xml:space="preserve">w sprawach zamówień publicznych stosuje się przepisy ustawy z dnia 23 kwietnia 1964 r. Kodeks cywilny (Dz.U. </w:t>
      </w:r>
      <w:proofErr w:type="gramStart"/>
      <w:r>
        <w:rPr>
          <w:rFonts w:cs="Calibri"/>
          <w:sz w:val="20"/>
          <w:szCs w:val="20"/>
        </w:rPr>
        <w:t>z</w:t>
      </w:r>
      <w:proofErr w:type="gramEnd"/>
      <w:r>
        <w:rPr>
          <w:rFonts w:cs="Calibri"/>
          <w:sz w:val="20"/>
          <w:szCs w:val="20"/>
        </w:rPr>
        <w:t xml:space="preserve"> 2022 r. poz. 1360 ze zm.),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660806" w:rsidRPr="00660806" w:rsidRDefault="00341985" w:rsidP="00453973">
      <w:pPr>
        <w:numPr>
          <w:ilvl w:val="0"/>
          <w:numId w:val="23"/>
        </w:numPr>
        <w:suppressAutoHyphens/>
        <w:spacing w:after="0" w:line="276" w:lineRule="auto"/>
        <w:ind w:left="284" w:hanging="284"/>
        <w:jc w:val="both"/>
        <w:rPr>
          <w:rFonts w:cs="Calibri"/>
          <w:sz w:val="20"/>
          <w:szCs w:val="20"/>
        </w:rPr>
      </w:pPr>
      <w:r w:rsidRPr="00660806">
        <w:rPr>
          <w:rFonts w:cstheme="minorHAnsi"/>
          <w:sz w:val="20"/>
          <w:szCs w:val="20"/>
        </w:rPr>
        <w:t xml:space="preserve">Finansowanie przedmiotu zamówienia – </w:t>
      </w:r>
      <w:r w:rsidR="00F75AC4" w:rsidRPr="00660806">
        <w:rPr>
          <w:rFonts w:cstheme="minorHAnsi"/>
          <w:sz w:val="20"/>
          <w:szCs w:val="20"/>
        </w:rPr>
        <w:t>środki</w:t>
      </w:r>
      <w:r w:rsidR="00A0427B" w:rsidRPr="00660806">
        <w:rPr>
          <w:rFonts w:cstheme="minorHAnsi"/>
          <w:sz w:val="20"/>
          <w:szCs w:val="20"/>
        </w:rPr>
        <w:t xml:space="preserve"> własne Zamawiającego</w:t>
      </w:r>
      <w:r w:rsidR="00660806" w:rsidRPr="00660806">
        <w:rPr>
          <w:rFonts w:cstheme="minorHAnsi"/>
          <w:sz w:val="20"/>
          <w:szCs w:val="20"/>
        </w:rPr>
        <w:t>.</w:t>
      </w:r>
    </w:p>
    <w:p w:rsidR="00DB07AC" w:rsidRPr="00660806" w:rsidRDefault="00341985" w:rsidP="00453973">
      <w:pPr>
        <w:numPr>
          <w:ilvl w:val="0"/>
          <w:numId w:val="23"/>
        </w:numPr>
        <w:suppressAutoHyphens/>
        <w:spacing w:after="0" w:line="276" w:lineRule="auto"/>
        <w:ind w:left="284" w:hanging="284"/>
        <w:jc w:val="both"/>
        <w:rPr>
          <w:rFonts w:cs="Calibri"/>
          <w:sz w:val="20"/>
          <w:szCs w:val="20"/>
        </w:rPr>
      </w:pPr>
      <w:r w:rsidRPr="00660806">
        <w:rPr>
          <w:rFonts w:cs="Calibri"/>
          <w:sz w:val="20"/>
          <w:szCs w:val="20"/>
        </w:rPr>
        <w:t xml:space="preserve">Do postępowania stosować się będzie przepisy PZP </w:t>
      </w:r>
      <w:r w:rsidRPr="00660806">
        <w:rPr>
          <w:rFonts w:cs="Calibri"/>
          <w:bCs/>
          <w:sz w:val="20"/>
          <w:szCs w:val="20"/>
        </w:rPr>
        <w:t xml:space="preserve">w zakresie </w:t>
      </w:r>
      <w:r w:rsidR="00685978" w:rsidRPr="00660806">
        <w:rPr>
          <w:rFonts w:cstheme="minorHAnsi"/>
          <w:b/>
          <w:bCs/>
          <w:color w:val="7030A0"/>
          <w:sz w:val="20"/>
          <w:szCs w:val="20"/>
        </w:rPr>
        <w:t xml:space="preserve">dostaw.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95923590"/>
      <w:bookmarkStart w:id="11" w:name="_Toc95987071"/>
      <w:bookmarkStart w:id="12" w:name="_Toc116843171"/>
      <w:r>
        <w:rPr>
          <w:rFonts w:cstheme="minorHAnsi"/>
          <w:color w:val="2F5496" w:themeColor="accent1" w:themeShade="BF"/>
          <w:sz w:val="20"/>
          <w:szCs w:val="20"/>
        </w:rPr>
        <w:t>OPIS PRZEDMIOTU ZAMÓWIENIA</w:t>
      </w:r>
      <w:bookmarkEnd w:id="10"/>
      <w:bookmarkEnd w:id="11"/>
      <w:bookmarkEnd w:id="12"/>
    </w:p>
    <w:p w:rsidR="00DB07AC" w:rsidRDefault="00341985" w:rsidP="007D559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w:t>
      </w:r>
      <w:r w:rsidRPr="00DD7142">
        <w:rPr>
          <w:rFonts w:asciiTheme="minorHAnsi" w:hAnsiTheme="minorHAnsi" w:cstheme="minorHAnsi"/>
        </w:rPr>
        <w:t xml:space="preserve">jest: </w:t>
      </w:r>
      <w:sdt>
        <w:sdtPr>
          <w:rPr>
            <w:rFonts w:asciiTheme="minorHAnsi" w:hAnsiTheme="minorHAnsi" w:cstheme="minorHAnsi"/>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ED6D59">
            <w:rPr>
              <w:rFonts w:asciiTheme="minorHAnsi" w:hAnsiTheme="minorHAnsi" w:cstheme="minorHAnsi"/>
            </w:rPr>
            <w:t>Dostawa produktów le</w:t>
          </w:r>
          <w:r w:rsidR="00185DEE">
            <w:rPr>
              <w:rFonts w:asciiTheme="minorHAnsi" w:hAnsiTheme="minorHAnsi" w:cstheme="minorHAnsi"/>
            </w:rPr>
            <w:t xml:space="preserve">czniczych i wyrobów medycznych </w:t>
          </w:r>
          <w:r w:rsidR="00ED6D59">
            <w:rPr>
              <w:rFonts w:asciiTheme="minorHAnsi" w:hAnsiTheme="minorHAnsi" w:cstheme="minorHAnsi"/>
            </w:rPr>
            <w:t>dla Samodzielnego Publicznego Zespołu Opieki Zdrowotnej w Gostyniu.</w:t>
          </w:r>
        </w:sdtContent>
      </w:sdt>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Szczegółowy opis przedmiotu zamówienia przedstawiony został w Tomie III SWZ.</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Przedmiot zamówienia</w:t>
      </w:r>
      <w:r>
        <w:rPr>
          <w:rFonts w:asciiTheme="minorHAnsi" w:hAnsiTheme="minorHAnsi" w:cstheme="minorHAnsi"/>
          <w:bCs/>
        </w:rPr>
        <w:t xml:space="preserve"> </w:t>
      </w:r>
      <w:r w:rsidR="00A95BB6">
        <w:rPr>
          <w:rFonts w:asciiTheme="minorHAnsi" w:hAnsiTheme="minorHAnsi" w:cstheme="minorHAnsi"/>
          <w:b/>
          <w:color w:val="7030A0"/>
        </w:rPr>
        <w:t>z</w:t>
      </w:r>
      <w:r>
        <w:rPr>
          <w:rFonts w:asciiTheme="minorHAnsi" w:hAnsiTheme="minorHAnsi" w:cstheme="minorHAnsi"/>
          <w:b/>
          <w:color w:val="7030A0"/>
        </w:rPr>
        <w:t>ostał podzielony na pakiety (części).</w:t>
      </w:r>
      <w:r>
        <w:rPr>
          <w:rFonts w:asciiTheme="minorHAnsi" w:hAnsiTheme="minorHAnsi" w:cstheme="minorHAnsi"/>
          <w:color w:val="7030A0"/>
        </w:rPr>
        <w:t xml:space="preserve"> </w:t>
      </w:r>
    </w:p>
    <w:p w:rsidR="00DB07AC" w:rsidRDefault="00B22E16" w:rsidP="007D559B">
      <w:pPr>
        <w:numPr>
          <w:ilvl w:val="0"/>
          <w:numId w:val="6"/>
        </w:numPr>
        <w:spacing w:after="0" w:line="276" w:lineRule="auto"/>
        <w:ind w:left="284" w:hanging="284"/>
        <w:contextualSpacing/>
        <w:jc w:val="both"/>
        <w:rPr>
          <w:rFonts w:cs="Calibri"/>
          <w:sz w:val="20"/>
          <w:szCs w:val="20"/>
        </w:rPr>
      </w:pPr>
      <w:r>
        <w:rPr>
          <w:rFonts w:cs="Calibri"/>
          <w:sz w:val="20"/>
          <w:szCs w:val="20"/>
        </w:rPr>
        <w:t>Zamawiający d</w:t>
      </w:r>
      <w:r w:rsidR="00341985">
        <w:rPr>
          <w:rFonts w:eastAsia="Times New Roman" w:cstheme="minorHAnsi"/>
          <w:b/>
          <w:bCs/>
          <w:color w:val="7030A0"/>
          <w:sz w:val="20"/>
          <w:szCs w:val="20"/>
          <w:lang w:eastAsia="pl-PL"/>
        </w:rPr>
        <w:t>opuszcza</w:t>
      </w:r>
      <w:r w:rsidR="00420D4B">
        <w:rPr>
          <w:rFonts w:eastAsia="Times New Roman" w:cstheme="minorHAnsi"/>
          <w:color w:val="7030A0"/>
          <w:sz w:val="20"/>
          <w:szCs w:val="20"/>
          <w:lang w:eastAsia="pl-PL"/>
        </w:rPr>
        <w:t xml:space="preserve"> składanie</w:t>
      </w:r>
      <w:r w:rsidR="00341985">
        <w:rPr>
          <w:rFonts w:eastAsia="Times New Roman" w:cstheme="minorHAnsi"/>
          <w:color w:val="7030A0"/>
          <w:sz w:val="20"/>
          <w:szCs w:val="20"/>
          <w:lang w:eastAsia="pl-PL"/>
        </w:rPr>
        <w:t xml:space="preserve"> ofert częściowych.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Wykonawca może złożyć </w:t>
      </w:r>
      <w:r>
        <w:rPr>
          <w:rFonts w:asciiTheme="minorHAnsi" w:hAnsiTheme="minorHAnsi" w:cstheme="minorHAnsi"/>
          <w:color w:val="7030A0"/>
        </w:rPr>
        <w:t>jedną ofertę</w:t>
      </w:r>
      <w:r w:rsidR="00685978">
        <w:rPr>
          <w:rFonts w:asciiTheme="minorHAnsi" w:hAnsiTheme="minorHAnsi" w:cstheme="minorHAnsi"/>
          <w:color w:val="7030A0"/>
        </w:rPr>
        <w:t xml:space="preserve"> na jeden, wiele lub wszystkie pakiety (części). </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 postaci katalogów elektronicznych.</w:t>
      </w:r>
    </w:p>
    <w:p w:rsidR="00DB07AC" w:rsidRPr="00EA7D27" w:rsidRDefault="00341985" w:rsidP="00EA7D27">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dopuszcza</w:t>
      </w:r>
      <w:r>
        <w:rPr>
          <w:rFonts w:asciiTheme="minorHAnsi" w:hAnsiTheme="minorHAnsi" w:cstheme="minorHAnsi"/>
          <w:color w:val="7030A0"/>
        </w:rPr>
        <w:t xml:space="preserve"> </w:t>
      </w:r>
      <w:r w:rsidRPr="0028200F">
        <w:rPr>
          <w:rFonts w:asciiTheme="minorHAnsi" w:hAnsiTheme="minorHAnsi" w:cstheme="minorHAnsi"/>
          <w:color w:val="000000" w:themeColor="text1"/>
        </w:rPr>
        <w:t xml:space="preserve">składanie </w:t>
      </w:r>
      <w:r>
        <w:rPr>
          <w:rFonts w:asciiTheme="minorHAnsi" w:hAnsiTheme="minorHAnsi" w:cstheme="minorHAnsi"/>
        </w:rPr>
        <w:t>ofert równoważnych na zasadach określonych w Tomie III SWZ, jednak poniżej wskazuje na podstawowe informacje o rozwiązaniach równoważnych</w:t>
      </w:r>
      <w:r w:rsidR="00EA7D27">
        <w:rPr>
          <w:rFonts w:asciiTheme="minorHAnsi" w:hAnsiTheme="minorHAnsi" w:cstheme="minorHAnsi"/>
        </w:rPr>
        <w:t xml:space="preserve">. </w:t>
      </w:r>
      <w:r w:rsidRPr="00EA7D27">
        <w:rPr>
          <w:rFonts w:asciiTheme="minorHAnsi" w:hAnsiTheme="minorHAnsi" w:cstheme="minorHAnsi"/>
        </w:rPr>
        <w:t xml:space="preserve">W </w:t>
      </w:r>
      <w:proofErr w:type="gramStart"/>
      <w:r w:rsidRPr="00EA7D27">
        <w:rPr>
          <w:rFonts w:asciiTheme="minorHAnsi" w:hAnsiTheme="minorHAnsi" w:cstheme="minorHAnsi"/>
        </w:rPr>
        <w:t>przypadku gdy</w:t>
      </w:r>
      <w:proofErr w:type="gramEnd"/>
      <w:r w:rsidRPr="00EA7D27">
        <w:rPr>
          <w:rFonts w:asciiTheme="minorHAnsi" w:hAnsiTheme="minorHAnsi" w:cstheme="minorHAnsi"/>
        </w:rPr>
        <w:t xml:space="preserve"> Zamawiający opisał materiały, urządzenia, technologie ze wskazaniem konkretnych znaków towarowych, patentów lub pochodzenia, źródła lub szczególnego procesu, który charakteryzuje </w:t>
      </w:r>
      <w:r w:rsidR="00EA7D27">
        <w:rPr>
          <w:rFonts w:asciiTheme="minorHAnsi" w:hAnsiTheme="minorHAnsi" w:cstheme="minorHAnsi"/>
        </w:rPr>
        <w:t xml:space="preserve">przedmioty </w:t>
      </w:r>
      <w:r w:rsidRPr="00EA7D27">
        <w:rPr>
          <w:rFonts w:asciiTheme="minorHAnsi" w:hAnsiTheme="minorHAnsi" w:cstheme="minorHAnsi"/>
        </w:rPr>
        <w:t>dostarczane przez konkretnego Wykonawcę, to należy je traktować jako przykładowe (referencyjne)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w:t>
      </w:r>
      <w:r w:rsidR="00EA7D27">
        <w:rPr>
          <w:rFonts w:asciiTheme="minorHAnsi" w:hAnsiTheme="minorHAnsi" w:cstheme="minorHAnsi"/>
        </w:rPr>
        <w:t xml:space="preserve">, </w:t>
      </w:r>
      <w:r w:rsidRPr="00EA7D27">
        <w:rPr>
          <w:rFonts w:asciiTheme="minorHAnsi" w:hAnsiTheme="minorHAnsi" w:cstheme="minorHAnsi"/>
        </w:rPr>
        <w:t>funkcjonalnych, organizacyjnych, które nie obniżają określonych standardów realizacji usług</w:t>
      </w:r>
      <w:r w:rsidR="00EA7D27">
        <w:rPr>
          <w:rFonts w:asciiTheme="minorHAnsi" w:hAnsiTheme="minorHAnsi" w:cstheme="minorHAnsi"/>
        </w:rPr>
        <w:t xml:space="preserve"> medycznych</w:t>
      </w:r>
      <w:r w:rsidRPr="00EA7D27">
        <w:rPr>
          <w:rFonts w:asciiTheme="minorHAnsi" w:hAnsiTheme="minorHAnsi" w:cstheme="minorHAnsi"/>
        </w:rPr>
        <w:t xml:space="preserve"> niż te</w:t>
      </w:r>
      <w:r w:rsidR="00EA7D27">
        <w:rPr>
          <w:rFonts w:asciiTheme="minorHAnsi" w:hAnsiTheme="minorHAnsi" w:cstheme="minorHAnsi"/>
        </w:rPr>
        <w:t>,</w:t>
      </w:r>
      <w:r w:rsidRPr="00EA7D27">
        <w:rPr>
          <w:rFonts w:asciiTheme="minorHAnsi" w:hAnsiTheme="minorHAnsi" w:cstheme="minorHAnsi"/>
        </w:rPr>
        <w:t xml:space="preserve"> które wynikają z opisu przedmiotu zamówienia zaproponowanego przez Zamawiającego. Wykonawca oferujący rozwiązania równoważne zobowiązany jest udowodnić na etapie składania oferty, że zaoferowane przez niego rozwiązanie </w:t>
      </w:r>
      <w:r w:rsidR="00EA7D27">
        <w:rPr>
          <w:rFonts w:asciiTheme="minorHAnsi" w:hAnsiTheme="minorHAnsi" w:cstheme="minorHAnsi"/>
        </w:rPr>
        <w:t xml:space="preserve">(równoważny przedmiot zamówienia) </w:t>
      </w:r>
      <w:r w:rsidRPr="00EA7D27">
        <w:rPr>
          <w:rFonts w:asciiTheme="minorHAnsi" w:hAnsiTheme="minorHAnsi" w:cstheme="minorHAnsi"/>
        </w:rPr>
        <w:t xml:space="preserve">posiada parametry, cechy, funkcjonalności, o których mowa powyżej i w Tomie III SWZ.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95923591"/>
      <w:bookmarkStart w:id="14" w:name="_Toc95987072"/>
      <w:bookmarkStart w:id="15" w:name="_Toc116843172"/>
      <w:r>
        <w:rPr>
          <w:rFonts w:cstheme="minorHAnsi"/>
          <w:color w:val="2F5496" w:themeColor="accent1" w:themeShade="BF"/>
          <w:sz w:val="20"/>
          <w:szCs w:val="20"/>
        </w:rPr>
        <w:t>INFORMACJE OGÓLNE</w:t>
      </w:r>
      <w:bookmarkEnd w:id="13"/>
      <w:bookmarkEnd w:id="14"/>
      <w:bookmarkEnd w:id="15"/>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bookmarkStart w:id="16" w:name="_Toc65043276"/>
      <w:bookmarkStart w:id="17" w:name="_Toc65043757"/>
      <w:bookmarkStart w:id="18" w:name="_Toc65043860"/>
      <w:r>
        <w:rPr>
          <w:rFonts w:asciiTheme="minorHAnsi" w:hAnsiTheme="minorHAnsi" w:cstheme="minorHAnsi"/>
        </w:rPr>
        <w:t>Umowa zostanie zawarta na okres wskazany w Tomie II SWZ.</w:t>
      </w:r>
      <w:bookmarkEnd w:id="16"/>
      <w:bookmarkEnd w:id="17"/>
      <w:bookmarkEnd w:id="18"/>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wadium przez Wykonawców.</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00EA7D27" w:rsidRPr="004524E5">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zabezpieczenia należytego wykonania umowy.</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b/>
          <w:bCs/>
        </w:rPr>
        <w:t xml:space="preserve"> </w:t>
      </w:r>
      <w:r w:rsidRPr="004524E5">
        <w:rPr>
          <w:rFonts w:asciiTheme="minorHAnsi" w:hAnsiTheme="minorHAnsi" w:cstheme="minorHAnsi"/>
        </w:rPr>
        <w:t>zawarcia umowy ramowej.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będzie korzystał</w:t>
      </w:r>
      <w:r w:rsidRPr="004524E5">
        <w:rPr>
          <w:rFonts w:asciiTheme="minorHAnsi" w:hAnsiTheme="minorHAnsi" w:cstheme="minorHAnsi"/>
        </w:rPr>
        <w:t xml:space="preserve"> z prawa opcji.</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rPr>
        <w:t xml:space="preserve"> przeprowadzenia aukcji elektronicznej.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informuje, że </w:t>
      </w:r>
      <w:r w:rsidRPr="004524E5">
        <w:rPr>
          <w:rFonts w:asciiTheme="minorHAnsi" w:hAnsiTheme="minorHAnsi" w:cstheme="minorHAnsi"/>
          <w:b/>
          <w:bCs/>
          <w:color w:val="7030A0"/>
        </w:rPr>
        <w:t>nie przewiduje</w:t>
      </w:r>
      <w:r w:rsidRPr="004524E5">
        <w:rPr>
          <w:rFonts w:asciiTheme="minorHAnsi" w:hAnsiTheme="minorHAnsi" w:cstheme="minorHAnsi"/>
        </w:rPr>
        <w:t xml:space="preserve"> zamówień, o których mowa w art. 214 ust. 1 pkt 7 i 8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powierzenie wykonania części zamówienia podwykonawcy. Zgodnie z art. 462 ust. 2 PZP żąda wskazania przez Wykonawcę w ofercie części zamówienia, których wykonanie zamierza powierzyć podwykonawcom i podania przez Wykonawcę nazw/firm podwykonawców, o ile są znani/znane na etapie składania oferty.</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lastRenderedPageBreak/>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CF02DD" w:rsidRPr="00BD40AF" w:rsidRDefault="00CF02DD" w:rsidP="00453973">
      <w:pPr>
        <w:pStyle w:val="Akapitzlist"/>
        <w:numPr>
          <w:ilvl w:val="0"/>
          <w:numId w:val="7"/>
        </w:numPr>
        <w:spacing w:line="276" w:lineRule="auto"/>
        <w:ind w:left="284" w:hanging="284"/>
        <w:jc w:val="both"/>
        <w:rPr>
          <w:rFonts w:asciiTheme="minorHAnsi" w:hAnsiTheme="minorHAnsi" w:cstheme="minorHAnsi"/>
        </w:rPr>
      </w:pPr>
      <w:r w:rsidRPr="00BD40AF">
        <w:rPr>
          <w:rFonts w:asciiTheme="minorHAnsi" w:hAnsiTheme="minorHAnsi" w:cstheme="minorHAnsi"/>
        </w:rPr>
        <w:t xml:space="preserve">Zamawiający </w:t>
      </w:r>
      <w:r w:rsidR="00685978" w:rsidRPr="0028200F">
        <w:rPr>
          <w:rFonts w:asciiTheme="minorHAnsi" w:hAnsiTheme="minorHAnsi" w:cstheme="minorHAnsi"/>
          <w:b/>
          <w:bCs/>
          <w:color w:val="7030A0"/>
        </w:rPr>
        <w:t>nie przewiduje</w:t>
      </w:r>
      <w:r w:rsidR="00685978">
        <w:rPr>
          <w:rFonts w:asciiTheme="minorHAnsi" w:hAnsiTheme="minorHAnsi" w:cstheme="minorHAnsi"/>
        </w:rPr>
        <w:t xml:space="preserve"> </w:t>
      </w:r>
      <w:r w:rsidR="00685978" w:rsidRPr="00685978">
        <w:rPr>
          <w:rFonts w:asciiTheme="minorHAnsi" w:hAnsiTheme="minorHAnsi" w:cstheme="minorHAnsi"/>
          <w:color w:val="auto"/>
        </w:rPr>
        <w:t>wymogu</w:t>
      </w:r>
      <w:r w:rsidRPr="00685978">
        <w:rPr>
          <w:rFonts w:asciiTheme="minorHAnsi" w:hAnsiTheme="minorHAnsi" w:cstheme="minorHAnsi"/>
          <w:color w:val="auto"/>
        </w:rPr>
        <w:t xml:space="preserve"> zatrudnienia przez Wykonawcę lub podwykonawcę na podstawie stosunku pracy osób</w:t>
      </w:r>
      <w:r w:rsidR="00685978" w:rsidRPr="00685978">
        <w:rPr>
          <w:rFonts w:asciiTheme="minorHAnsi" w:hAnsiTheme="minorHAnsi" w:cstheme="minorHAnsi"/>
          <w:color w:val="auto"/>
        </w:rPr>
        <w:t xml:space="preserve"> zgodnie</w:t>
      </w:r>
      <w:r w:rsidRPr="00685978">
        <w:rPr>
          <w:rFonts w:asciiTheme="minorHAnsi" w:hAnsiTheme="minorHAnsi" w:cstheme="minorHAnsi"/>
          <w:color w:val="auto"/>
        </w:rPr>
        <w:t xml:space="preserve"> </w:t>
      </w:r>
      <w:r w:rsidR="00685978" w:rsidRPr="00685978">
        <w:rPr>
          <w:rFonts w:asciiTheme="minorHAnsi" w:hAnsiTheme="minorHAnsi" w:cstheme="minorHAnsi"/>
          <w:color w:val="auto"/>
        </w:rPr>
        <w:t>art. 95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pkt 2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i art. 121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 art. 261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nie przewiduje ani nie wymaga</w:t>
      </w:r>
      <w:r w:rsidRPr="0028200F">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INFORMACJA O WARUNKACH UDZIAŁU W POSTĘPOWANIU</w:t>
      </w:r>
      <w:bookmarkEnd w:id="19"/>
      <w:r>
        <w:rPr>
          <w:rFonts w:cstheme="minorHAnsi"/>
          <w:color w:val="2F5496" w:themeColor="accent1" w:themeShade="BF"/>
          <w:sz w:val="20"/>
          <w:szCs w:val="20"/>
        </w:rPr>
        <w:t xml:space="preserve"> </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453973">
      <w:pPr>
        <w:numPr>
          <w:ilvl w:val="0"/>
          <w:numId w:val="25"/>
        </w:numPr>
        <w:suppressAutoHyphens/>
        <w:spacing w:after="0" w:line="276" w:lineRule="auto"/>
        <w:ind w:left="567" w:hanging="284"/>
        <w:jc w:val="both"/>
        <w:rPr>
          <w:rFonts w:eastAsia="Times New Roman" w:cs="Calibri"/>
          <w:color w:val="000000"/>
          <w:sz w:val="20"/>
          <w:szCs w:val="20"/>
          <w:lang w:eastAsia="pl-PL"/>
        </w:rPr>
      </w:pPr>
      <w:proofErr w:type="gramStart"/>
      <w:r>
        <w:rPr>
          <w:rFonts w:eastAsia="Times New Roman" w:cs="Calibri"/>
          <w:color w:val="000000"/>
          <w:sz w:val="20"/>
          <w:szCs w:val="20"/>
          <w:lang w:eastAsia="pl-PL"/>
        </w:rPr>
        <w:t>nie</w:t>
      </w:r>
      <w:proofErr w:type="gramEnd"/>
      <w:r>
        <w:rPr>
          <w:rFonts w:eastAsia="Times New Roman" w:cs="Calibri"/>
          <w:color w:val="000000"/>
          <w:sz w:val="20"/>
          <w:szCs w:val="20"/>
          <w:lang w:eastAsia="pl-PL"/>
        </w:rPr>
        <w:t xml:space="preserve"> podlegają wykluczeniu; </w:t>
      </w:r>
    </w:p>
    <w:p w:rsidR="00DB07AC" w:rsidRDefault="00341985" w:rsidP="00453973">
      <w:pPr>
        <w:numPr>
          <w:ilvl w:val="0"/>
          <w:numId w:val="25"/>
        </w:numPr>
        <w:suppressAutoHyphens/>
        <w:spacing w:after="0" w:line="276" w:lineRule="auto"/>
        <w:ind w:left="567" w:hanging="284"/>
        <w:jc w:val="both"/>
        <w:rPr>
          <w:rFonts w:eastAsia="Times New Roman" w:cs="Calibri"/>
          <w:color w:val="000000"/>
          <w:sz w:val="20"/>
          <w:szCs w:val="20"/>
          <w:lang w:eastAsia="pl-PL"/>
        </w:rPr>
      </w:pPr>
      <w:proofErr w:type="gramStart"/>
      <w:r>
        <w:rPr>
          <w:rFonts w:eastAsia="Times New Roman" w:cs="Calibri"/>
          <w:color w:val="000000"/>
          <w:sz w:val="20"/>
          <w:szCs w:val="20"/>
          <w:lang w:eastAsia="pl-PL"/>
        </w:rPr>
        <w:t>spełniają</w:t>
      </w:r>
      <w:proofErr w:type="gramEnd"/>
      <w:r>
        <w:rPr>
          <w:rFonts w:eastAsia="Times New Roman" w:cs="Calibri"/>
          <w:color w:val="000000"/>
          <w:sz w:val="20"/>
          <w:szCs w:val="20"/>
          <w:lang w:eastAsia="pl-PL"/>
        </w:rPr>
        <w:t xml:space="preserve"> warunki udziału w postępowaniu określone przez Zamawiającego w ust. 2.</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DB07AC" w:rsidRDefault="00341985" w:rsidP="00453973">
      <w:pPr>
        <w:numPr>
          <w:ilvl w:val="1"/>
          <w:numId w:val="26"/>
        </w:numPr>
        <w:suppressAutoHyphens/>
        <w:spacing w:after="0" w:line="276" w:lineRule="auto"/>
        <w:ind w:left="567" w:hanging="284"/>
        <w:jc w:val="both"/>
        <w:rPr>
          <w:rFonts w:eastAsia="Times New Roman" w:cs="Calibri"/>
          <w:color w:val="7030A0"/>
          <w:sz w:val="20"/>
          <w:szCs w:val="20"/>
          <w:lang w:eastAsia="pl-PL"/>
        </w:rPr>
      </w:pPr>
      <w:proofErr w:type="gramStart"/>
      <w:r>
        <w:rPr>
          <w:rFonts w:eastAsia="Times New Roman" w:cs="Calibri"/>
          <w:sz w:val="20"/>
          <w:szCs w:val="20"/>
          <w:lang w:eastAsia="pl-PL"/>
        </w:rPr>
        <w:t>zdolności</w:t>
      </w:r>
      <w:proofErr w:type="gramEnd"/>
      <w:r>
        <w:rPr>
          <w:rFonts w:eastAsia="Times New Roman" w:cs="Calibri"/>
          <w:sz w:val="20"/>
          <w:szCs w:val="20"/>
          <w:lang w:eastAsia="pl-PL"/>
        </w:rPr>
        <w:t xml:space="preserve">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B22E16" w:rsidRDefault="00341985" w:rsidP="00B22E16">
      <w:pPr>
        <w:numPr>
          <w:ilvl w:val="1"/>
          <w:numId w:val="26"/>
        </w:numPr>
        <w:suppressAutoHyphens/>
        <w:spacing w:after="0" w:line="276" w:lineRule="auto"/>
        <w:ind w:left="567" w:hanging="284"/>
        <w:jc w:val="both"/>
        <w:rPr>
          <w:rFonts w:eastAsia="Times New Roman" w:cs="Calibri"/>
          <w:color w:val="7030A0"/>
          <w:sz w:val="20"/>
          <w:szCs w:val="20"/>
          <w:lang w:eastAsia="pl-PL"/>
        </w:rPr>
      </w:pPr>
      <w:proofErr w:type="gramStart"/>
      <w:r>
        <w:rPr>
          <w:rFonts w:eastAsia="Times New Roman" w:cs="Calibri"/>
          <w:sz w:val="20"/>
          <w:szCs w:val="20"/>
          <w:lang w:eastAsia="pl-PL"/>
        </w:rPr>
        <w:t>uprawnień</w:t>
      </w:r>
      <w:proofErr w:type="gramEnd"/>
      <w:r>
        <w:rPr>
          <w:rFonts w:eastAsia="Times New Roman" w:cs="Calibri"/>
          <w:sz w:val="20"/>
          <w:szCs w:val="20"/>
          <w:lang w:eastAsia="pl-PL"/>
        </w:rPr>
        <w:t xml:space="preserve"> do prowadzenia określonej działalności gospodarczej lub zawodowej, o ile wynika to z odrębnych przepisów –</w:t>
      </w:r>
      <w:r w:rsidR="00AB16C1" w:rsidRPr="00AB16C1">
        <w:t xml:space="preserve"> </w:t>
      </w:r>
      <w:r w:rsidR="00B22E16" w:rsidRPr="00DB6532">
        <w:rPr>
          <w:rFonts w:eastAsia="Times New Roman" w:cs="Calibri"/>
          <w:color w:val="7030A0"/>
          <w:sz w:val="20"/>
          <w:szCs w:val="20"/>
          <w:lang w:eastAsia="pl-PL"/>
        </w:rPr>
        <w:t>tj. posiada zezwolenie na prowadzenie hurtowni farmaceutycznej, składu celnego lub składu konsygnacyjnego wydane na podstawie a</w:t>
      </w:r>
      <w:r w:rsidR="00B22E16">
        <w:rPr>
          <w:rFonts w:eastAsia="Times New Roman" w:cs="Calibri"/>
          <w:color w:val="7030A0"/>
          <w:sz w:val="20"/>
          <w:szCs w:val="20"/>
          <w:lang w:eastAsia="pl-PL"/>
        </w:rPr>
        <w:t xml:space="preserve">rt. 72 i art. 74 ustawy z dnia </w:t>
      </w:r>
      <w:r w:rsidR="00B22E16" w:rsidRPr="00DB6532">
        <w:rPr>
          <w:rFonts w:eastAsia="Times New Roman" w:cs="Calibri"/>
          <w:color w:val="7030A0"/>
          <w:sz w:val="20"/>
          <w:szCs w:val="20"/>
          <w:lang w:eastAsia="pl-PL"/>
        </w:rPr>
        <w:t xml:space="preserve">06 września 2001 r. Prawo farmaceutyczne </w:t>
      </w:r>
      <w:r w:rsidR="00B22E16" w:rsidRPr="00894489">
        <w:rPr>
          <w:rFonts w:eastAsia="Times New Roman" w:cs="Calibri"/>
          <w:color w:val="7030A0"/>
          <w:sz w:val="20"/>
          <w:szCs w:val="20"/>
          <w:lang w:eastAsia="pl-PL"/>
        </w:rPr>
        <w:t xml:space="preserve">(Dz.U. </w:t>
      </w:r>
      <w:proofErr w:type="gramStart"/>
      <w:r w:rsidR="00B22E16" w:rsidRPr="00894489">
        <w:rPr>
          <w:rFonts w:eastAsia="Times New Roman" w:cs="Calibri"/>
          <w:color w:val="7030A0"/>
          <w:sz w:val="20"/>
          <w:szCs w:val="20"/>
          <w:lang w:eastAsia="pl-PL"/>
        </w:rPr>
        <w:t>z</w:t>
      </w:r>
      <w:proofErr w:type="gramEnd"/>
      <w:r w:rsidR="00B22E16" w:rsidRPr="00894489">
        <w:rPr>
          <w:rFonts w:eastAsia="Times New Roman" w:cs="Calibri"/>
          <w:color w:val="7030A0"/>
          <w:sz w:val="20"/>
          <w:szCs w:val="20"/>
          <w:lang w:eastAsia="pl-PL"/>
        </w:rPr>
        <w:t xml:space="preserve"> 2022 r. poz. 2301)</w:t>
      </w:r>
      <w:r w:rsidR="00B22E16">
        <w:rPr>
          <w:rFonts w:eastAsia="Times New Roman" w:cs="Calibri"/>
          <w:color w:val="7030A0"/>
          <w:sz w:val="20"/>
          <w:szCs w:val="20"/>
          <w:lang w:eastAsia="pl-PL"/>
        </w:rPr>
        <w:t xml:space="preserve">, </w:t>
      </w:r>
      <w:r w:rsidR="00B22E16" w:rsidRPr="00DB6532">
        <w:rPr>
          <w:rFonts w:eastAsia="Times New Roman" w:cs="Calibri"/>
          <w:color w:val="7030A0"/>
          <w:sz w:val="20"/>
          <w:szCs w:val="20"/>
          <w:lang w:eastAsia="pl-PL"/>
        </w:rPr>
        <w:t>zezwolenie na obrót produktami leczniczymi na terenie RP lub inny dokument upoważniający Wykonawcę do obrotu i sprzedaży produktów leczniczych w tym dokumenty równoważne obowiązujące na terenie Państw członków UE i EOG (d</w:t>
      </w:r>
      <w:r w:rsidR="00B22E16">
        <w:rPr>
          <w:rFonts w:eastAsia="Times New Roman" w:cs="Calibri"/>
          <w:color w:val="7030A0"/>
          <w:sz w:val="20"/>
          <w:szCs w:val="20"/>
          <w:lang w:eastAsia="pl-PL"/>
        </w:rPr>
        <w:t xml:space="preserve">otyczy produktów leczniczych). </w:t>
      </w:r>
      <w:r w:rsidR="00B22E16" w:rsidRPr="00DB6532">
        <w:rPr>
          <w:rFonts w:eastAsia="Times New Roman" w:cs="Calibri"/>
          <w:color w:val="7030A0"/>
          <w:sz w:val="20"/>
          <w:szCs w:val="20"/>
          <w:lang w:eastAsia="pl-PL"/>
        </w:rPr>
        <w:t>W przypadku zaoferowania produktów leczniczych posiadających w swoim składzie substancje psychotropowe i/lub prekursory – pozwolenie na obrót substancjami psychotropowymi. W przypadku, gdy Wykonawca jest wytwórcą produktu leczniczego wymagane jest posiadanie zezwolenia Głównego Inspektora Farmaceutycznego na wytwarzanie. W przypadku Wykonawcy prowadzącego skład konsygnacyjny wymagane jest ważne zezwolenie na prowadzenie składu zawierające uprawnienia przyznane przez Głównego Inspektora Farmaceutycznego w zakresi</w:t>
      </w:r>
      <w:r w:rsidR="00420D4B">
        <w:rPr>
          <w:rFonts w:eastAsia="Times New Roman" w:cs="Calibri"/>
          <w:color w:val="7030A0"/>
          <w:sz w:val="20"/>
          <w:szCs w:val="20"/>
          <w:lang w:eastAsia="pl-PL"/>
        </w:rPr>
        <w:t>e obrotu produktami leczniczymi;</w:t>
      </w:r>
    </w:p>
    <w:p w:rsidR="00DB07AC" w:rsidRDefault="00341985" w:rsidP="00B22E16">
      <w:pPr>
        <w:numPr>
          <w:ilvl w:val="1"/>
          <w:numId w:val="26"/>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w:t>
      </w:r>
      <w:r w:rsidR="00685978">
        <w:rPr>
          <w:rFonts w:eastAsia="Times New Roman" w:cs="Calibri"/>
          <w:sz w:val="20"/>
          <w:szCs w:val="20"/>
          <w:lang w:eastAsia="pl-PL"/>
        </w:rPr>
        <w:t xml:space="preserve">– </w:t>
      </w:r>
      <w:r w:rsidR="00685978">
        <w:rPr>
          <w:rFonts w:eastAsia="Times New Roman" w:cs="Calibri"/>
          <w:color w:val="7030A0"/>
          <w:sz w:val="20"/>
          <w:szCs w:val="20"/>
          <w:lang w:eastAsia="pl-PL"/>
        </w:rPr>
        <w:t xml:space="preserve">Zamawiający </w:t>
      </w:r>
      <w:r w:rsidR="00685978"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26550" w:rsidRPr="008C5A2A" w:rsidRDefault="00341985" w:rsidP="00453973">
      <w:pPr>
        <w:numPr>
          <w:ilvl w:val="1"/>
          <w:numId w:val="26"/>
        </w:numPr>
        <w:suppressAutoHyphens/>
        <w:spacing w:after="0" w:line="276" w:lineRule="auto"/>
        <w:ind w:left="567" w:hanging="283"/>
        <w:jc w:val="both"/>
        <w:rPr>
          <w:rFonts w:eastAsia="Times New Roman" w:cs="Calibri"/>
          <w:b/>
          <w:color w:val="7030A0"/>
          <w:sz w:val="20"/>
          <w:szCs w:val="20"/>
          <w:lang w:eastAsia="pl-PL"/>
        </w:rPr>
      </w:pPr>
      <w:proofErr w:type="gramStart"/>
      <w:r w:rsidRPr="008C5A2A">
        <w:rPr>
          <w:rFonts w:eastAsia="Times New Roman" w:cs="Calibri"/>
          <w:sz w:val="20"/>
          <w:szCs w:val="20"/>
          <w:lang w:eastAsia="pl-PL"/>
        </w:rPr>
        <w:t>zdolności</w:t>
      </w:r>
      <w:proofErr w:type="gramEnd"/>
      <w:r w:rsidRPr="008C5A2A">
        <w:rPr>
          <w:rFonts w:cstheme="minorHAnsi"/>
          <w:sz w:val="20"/>
          <w:szCs w:val="20"/>
        </w:rPr>
        <w:t xml:space="preserve"> technicznej lub zawodowej:</w:t>
      </w:r>
      <w:r w:rsidR="00D26550" w:rsidRPr="008C5A2A">
        <w:rPr>
          <w:rFonts w:eastAsia="Times New Roman" w:cs="Calibri"/>
          <w:b/>
          <w:color w:val="7030A0"/>
          <w:sz w:val="20"/>
          <w:szCs w:val="20"/>
          <w:lang w:eastAsia="pl-PL"/>
        </w:rPr>
        <w:t xml:space="preserve"> </w:t>
      </w:r>
      <w:r w:rsidR="008C5A2A">
        <w:rPr>
          <w:rFonts w:eastAsia="Times New Roman" w:cs="Calibri"/>
          <w:sz w:val="20"/>
          <w:szCs w:val="20"/>
          <w:lang w:eastAsia="pl-PL"/>
        </w:rPr>
        <w:t>–</w:t>
      </w:r>
      <w:r w:rsidR="008C5A2A" w:rsidRPr="008C5A2A">
        <w:rPr>
          <w:rFonts w:eastAsia="Times New Roman" w:cs="Calibri"/>
          <w:color w:val="7030A0"/>
          <w:sz w:val="20"/>
          <w:szCs w:val="20"/>
          <w:lang w:eastAsia="pl-PL"/>
        </w:rPr>
        <w:t xml:space="preserve"> </w:t>
      </w:r>
      <w:r w:rsidR="00AB16C1">
        <w:rPr>
          <w:rFonts w:eastAsia="Times New Roman" w:cs="Calibri"/>
          <w:color w:val="7030A0"/>
          <w:sz w:val="20"/>
          <w:szCs w:val="20"/>
          <w:lang w:eastAsia="pl-PL"/>
        </w:rPr>
        <w:t xml:space="preserve">Zamawiający </w:t>
      </w:r>
      <w:r w:rsidR="00AB16C1"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B07AC" w:rsidRPr="002101BB" w:rsidRDefault="00341985" w:rsidP="00453973">
      <w:pPr>
        <w:numPr>
          <w:ilvl w:val="2"/>
          <w:numId w:val="24"/>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w:t>
      </w:r>
      <w:r w:rsidR="00FD6B78">
        <w:rPr>
          <w:rFonts w:cs="Calibri"/>
          <w:color w:val="000000"/>
          <w:sz w:val="20"/>
          <w:szCs w:val="20"/>
        </w:rPr>
        <w:t>arunki udziału w postępowaniu, w</w:t>
      </w:r>
      <w:r w:rsidRPr="002101BB">
        <w:rPr>
          <w:rFonts w:cs="Calibri"/>
          <w:color w:val="000000"/>
          <w:sz w:val="20"/>
          <w:szCs w:val="20"/>
        </w:rPr>
        <w:t xml:space="preserve"> przypadku wskazania przez</w:t>
      </w:r>
      <w:r w:rsidR="006658D1" w:rsidRPr="002101BB">
        <w:rPr>
          <w:rFonts w:cs="Calibri"/>
          <w:color w:val="000000"/>
          <w:sz w:val="20"/>
          <w:szCs w:val="20"/>
        </w:rPr>
        <w:t xml:space="preserve"> Wykonawcę</w:t>
      </w:r>
      <w:r w:rsidRPr="002101BB">
        <w:rPr>
          <w:rFonts w:cs="Calibri"/>
          <w:color w:val="000000"/>
          <w:sz w:val="20"/>
          <w:szCs w:val="20"/>
        </w:rPr>
        <w:t xml:space="preserve"> w celu wykazania spełniania warunków udziału, waluty innej niż polska (PLN), w celu jej przeliczenia stosowane będą następujące zasady w zakresie przeliczania: (dotyczy wszystkich warunków udziału w postępowaniu określonych przez Zamawiającego)</w:t>
      </w:r>
    </w:p>
    <w:p w:rsidR="00DB07AC" w:rsidRDefault="00341985" w:rsidP="00453973">
      <w:pPr>
        <w:pStyle w:val="Akapitzlist"/>
        <w:numPr>
          <w:ilvl w:val="0"/>
          <w:numId w:val="9"/>
        </w:numPr>
        <w:spacing w:line="276" w:lineRule="auto"/>
        <w:ind w:left="567" w:hanging="283"/>
        <w:rPr>
          <w:rFonts w:asciiTheme="minorHAnsi" w:hAnsiTheme="minorHAnsi" w:cstheme="minorHAnsi"/>
        </w:rPr>
      </w:pPr>
      <w:proofErr w:type="gramStart"/>
      <w:r>
        <w:rPr>
          <w:rFonts w:asciiTheme="minorHAnsi" w:hAnsiTheme="minorHAnsi" w:cstheme="minorHAnsi"/>
        </w:rPr>
        <w:t>średni</w:t>
      </w:r>
      <w:proofErr w:type="gramEnd"/>
      <w:r>
        <w:rPr>
          <w:rFonts w:asciiTheme="minorHAnsi" w:hAnsiTheme="minorHAnsi" w:cstheme="minorHAnsi"/>
        </w:rPr>
        <w:t xml:space="preserve"> kurs NBP na dzień publikacji ogłoszenia o zamówieniu w Dzienniku Urzędowym Unii Europejskiej,</w:t>
      </w:r>
    </w:p>
    <w:p w:rsidR="00DB07AC" w:rsidRDefault="00341985" w:rsidP="00453973">
      <w:pPr>
        <w:pStyle w:val="Akapitzlist"/>
        <w:numPr>
          <w:ilvl w:val="0"/>
          <w:numId w:val="9"/>
        </w:numPr>
        <w:spacing w:line="276" w:lineRule="auto"/>
        <w:ind w:left="567" w:hanging="283"/>
        <w:rPr>
          <w:rFonts w:asciiTheme="minorHAnsi" w:hAnsiTheme="minorHAnsi" w:cstheme="minorHAnsi"/>
        </w:rPr>
      </w:pPr>
      <w:proofErr w:type="gramStart"/>
      <w:r>
        <w:rPr>
          <w:rFonts w:asciiTheme="minorHAnsi" w:hAnsiTheme="minorHAnsi" w:cstheme="minorHAnsi"/>
        </w:rPr>
        <w:t>średni</w:t>
      </w:r>
      <w:proofErr w:type="gramEnd"/>
      <w:r>
        <w:rPr>
          <w:rFonts w:asciiTheme="minorHAnsi" w:hAnsiTheme="minorHAnsi" w:cstheme="minorHAnsi"/>
        </w:rPr>
        <w:t xml:space="preserve"> kurs NBP z pierwszego dnia roboczego poprzedzającego dzień opublikowania ogłoszenia w Dzienniku Urzędowym Unii Europejskiej, jeżeli dniem opublikowania ogłoszenia jest sobota</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Pr>
          <w:rFonts w:eastAsia="Times New Roman" w:cs="Calibri"/>
          <w:color w:val="000000"/>
          <w:sz w:val="20"/>
          <w:szCs w:val="20"/>
          <w:lang w:eastAsia="pl-PL"/>
        </w:rPr>
        <w:t>realizacji których</w:t>
      </w:r>
      <w:proofErr w:type="gramEnd"/>
      <w:r>
        <w:rPr>
          <w:rFonts w:eastAsia="Times New Roman" w:cs="Calibri"/>
          <w:color w:val="000000"/>
          <w:sz w:val="20"/>
          <w:szCs w:val="20"/>
          <w:lang w:eastAsia="pl-PL"/>
        </w:rPr>
        <w:t xml:space="preserve"> te zdolności są wymagane.</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DB07AC" w:rsidRDefault="00341985" w:rsidP="00453973">
      <w:pPr>
        <w:numPr>
          <w:ilvl w:val="1"/>
          <w:numId w:val="27"/>
        </w:numPr>
        <w:suppressAutoHyphens/>
        <w:spacing w:after="0" w:line="276" w:lineRule="auto"/>
        <w:ind w:left="567" w:hanging="284"/>
        <w:jc w:val="both"/>
        <w:rPr>
          <w:rFonts w:eastAsia="Times New Roman" w:cs="Calibri"/>
          <w:color w:val="000000"/>
          <w:sz w:val="20"/>
          <w:szCs w:val="20"/>
          <w:lang w:eastAsia="pl-PL"/>
        </w:rPr>
      </w:pPr>
      <w:proofErr w:type="gramStart"/>
      <w:r>
        <w:rPr>
          <w:rFonts w:eastAsia="Times New Roman" w:cs="Calibri"/>
          <w:color w:val="000000"/>
          <w:sz w:val="20"/>
          <w:szCs w:val="20"/>
          <w:lang w:eastAsia="pl-PL"/>
        </w:rPr>
        <w:t>zakres</w:t>
      </w:r>
      <w:proofErr w:type="gramEnd"/>
      <w:r>
        <w:rPr>
          <w:rFonts w:eastAsia="Times New Roman" w:cs="Calibri"/>
          <w:color w:val="000000"/>
          <w:sz w:val="20"/>
          <w:szCs w:val="20"/>
          <w:lang w:eastAsia="pl-PL"/>
        </w:rPr>
        <w:t xml:space="preserve"> dostępnych Wykonawcy zasobów podmiotu udostępniającego zasoby; </w:t>
      </w:r>
    </w:p>
    <w:p w:rsidR="00DB07AC" w:rsidRDefault="00341985" w:rsidP="00453973">
      <w:pPr>
        <w:numPr>
          <w:ilvl w:val="1"/>
          <w:numId w:val="27"/>
        </w:numPr>
        <w:suppressAutoHyphens/>
        <w:spacing w:after="0" w:line="276" w:lineRule="auto"/>
        <w:ind w:left="567" w:hanging="284"/>
        <w:jc w:val="both"/>
        <w:rPr>
          <w:rFonts w:eastAsia="Times New Roman" w:cs="Calibri"/>
          <w:color w:val="000000"/>
          <w:sz w:val="20"/>
          <w:szCs w:val="20"/>
          <w:lang w:eastAsia="pl-PL"/>
        </w:rPr>
      </w:pPr>
      <w:proofErr w:type="gramStart"/>
      <w:r>
        <w:rPr>
          <w:rFonts w:eastAsia="Times New Roman" w:cs="Calibri"/>
          <w:color w:val="000000"/>
          <w:sz w:val="20"/>
          <w:szCs w:val="20"/>
          <w:lang w:eastAsia="pl-PL"/>
        </w:rPr>
        <w:t>sposób</w:t>
      </w:r>
      <w:proofErr w:type="gramEnd"/>
      <w:r>
        <w:rPr>
          <w:rFonts w:eastAsia="Times New Roman" w:cs="Calibri"/>
          <w:color w:val="000000"/>
          <w:sz w:val="20"/>
          <w:szCs w:val="20"/>
          <w:lang w:eastAsia="pl-PL"/>
        </w:rPr>
        <w:t xml:space="preserve"> i okres udostępnienia Wykonawcy i wykorzystania przez niego zasobów podmiotu udostępniającego te zasoby przy wykonywaniu zamówienia; </w:t>
      </w:r>
    </w:p>
    <w:p w:rsidR="00DB07AC" w:rsidRDefault="00341985" w:rsidP="00453973">
      <w:pPr>
        <w:numPr>
          <w:ilvl w:val="1"/>
          <w:numId w:val="27"/>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czy i w jakim zakresie podmiot udostępniający zasoby, na </w:t>
      </w:r>
      <w:proofErr w:type="gramStart"/>
      <w:r>
        <w:rPr>
          <w:rFonts w:eastAsia="Times New Roman" w:cs="Calibri"/>
          <w:color w:val="000000"/>
          <w:sz w:val="20"/>
          <w:szCs w:val="20"/>
          <w:lang w:eastAsia="pl-PL"/>
        </w:rPr>
        <w:t>zdolnościach którego</w:t>
      </w:r>
      <w:proofErr w:type="gramEnd"/>
      <w:r>
        <w:rPr>
          <w:rFonts w:eastAsia="Times New Roman" w:cs="Calibri"/>
          <w:color w:val="000000"/>
          <w:sz w:val="20"/>
          <w:szCs w:val="20"/>
          <w:lang w:eastAsia="pl-PL"/>
        </w:rPr>
        <w:t xml:space="preserve"> Wykonawca polega w odniesieniu do warunków udziału w postępowaniu dotyczących wykształcenia, kwalifikacji zawodowych lub doświadczenia, zrealizuje roboty budowlane lub usługi, których wskazane zdolności dotyczą.</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lastRenderedPageBreak/>
        <w:t xml:space="preserve">W odniesieniu do warunków dotyczących wykształcenia, kwalifikacji zawodowych lub doświadczenia Wykonawcy wspólnie ubiegający się o udzielenie zamówienia mogą polegać na zdolnościach tych z Wykonawców, którzy wykonają usługi, do </w:t>
      </w:r>
      <w:proofErr w:type="gramStart"/>
      <w:r>
        <w:rPr>
          <w:rFonts w:eastAsia="Times New Roman" w:cs="Calibri"/>
          <w:color w:val="000000"/>
          <w:sz w:val="20"/>
          <w:szCs w:val="20"/>
          <w:lang w:eastAsia="pl-PL"/>
        </w:rPr>
        <w:t>realizacji których</w:t>
      </w:r>
      <w:proofErr w:type="gramEnd"/>
      <w:r>
        <w:rPr>
          <w:rFonts w:eastAsia="Times New Roman" w:cs="Calibri"/>
          <w:color w:val="000000"/>
          <w:sz w:val="20"/>
          <w:szCs w:val="20"/>
          <w:lang w:eastAsia="pl-PL"/>
        </w:rPr>
        <w:t xml:space="preserve"> te zdolności są wymagane. W takim przypadku Wykonawcy wspólnie ubiegający się o udzielenie zamówienia dołączają do oferty oświadczenie, z którego wynika, które roboty budowlane lub usługi wykonają poszczególni Wykonawcy.</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t>PODSTAWY WYKLUCZENIA WYKONAWCY Z POSTĘPOWANIA</w:t>
      </w:r>
      <w:bookmarkEnd w:id="20"/>
    </w:p>
    <w:p w:rsidR="00DB07AC" w:rsidRPr="004524E5" w:rsidRDefault="00341985" w:rsidP="00453973">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2A739D" w:rsidRDefault="00341985" w:rsidP="002A739D">
      <w:pPr>
        <w:numPr>
          <w:ilvl w:val="2"/>
          <w:numId w:val="31"/>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4524E5">
        <w:rPr>
          <w:rFonts w:eastAsia="Times New Roman" w:cs="Calibri"/>
          <w:bCs/>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podstawie art. 109 ust. </w:t>
      </w:r>
    </w:p>
    <w:p w:rsidR="002A739D" w:rsidRPr="002A739D" w:rsidRDefault="002A739D" w:rsidP="002A739D">
      <w:pPr>
        <w:numPr>
          <w:ilvl w:val="2"/>
          <w:numId w:val="31"/>
        </w:numPr>
        <w:suppressAutoHyphens/>
        <w:spacing w:after="0" w:line="276" w:lineRule="auto"/>
        <w:ind w:left="284" w:hanging="284"/>
        <w:jc w:val="both"/>
        <w:rPr>
          <w:rFonts w:eastAsia="Times New Roman" w:cs="Calibri"/>
          <w:color w:val="000000"/>
          <w:sz w:val="20"/>
          <w:szCs w:val="20"/>
          <w:lang w:eastAsia="pl-PL"/>
        </w:rPr>
      </w:pPr>
      <w:r w:rsidRPr="002A739D">
        <w:rPr>
          <w:rFonts w:eastAsia="Times New Roman" w:cs="Calibri"/>
          <w:color w:val="auto"/>
          <w:sz w:val="20"/>
          <w:szCs w:val="20"/>
          <w:lang w:eastAsia="pl-PL"/>
        </w:rPr>
        <w:t xml:space="preserve">W związku z wejściem w życie ustawy z dnia 13.04.2022 </w:t>
      </w:r>
      <w:proofErr w:type="gramStart"/>
      <w:r w:rsidRPr="002A739D">
        <w:rPr>
          <w:rFonts w:eastAsia="Times New Roman" w:cs="Calibri"/>
          <w:color w:val="auto"/>
          <w:sz w:val="20"/>
          <w:szCs w:val="20"/>
          <w:lang w:eastAsia="pl-PL"/>
        </w:rPr>
        <w:t>r</w:t>
      </w:r>
      <w:proofErr w:type="gramEnd"/>
      <w:r w:rsidRPr="002A739D">
        <w:rPr>
          <w:rFonts w:eastAsia="Times New Roman" w:cs="Calibri"/>
          <w:color w:val="auto"/>
          <w:sz w:val="20"/>
          <w:szCs w:val="20"/>
          <w:lang w:eastAsia="pl-PL"/>
        </w:rPr>
        <w:t xml:space="preserve">. o szczególnych rozwiązaniach w zakresie przeciwdziałania wspieraniu agresji na Ukrainę oraz służących ochronie bezpieczeństwa narodowego (tj. Dz. U. </w:t>
      </w:r>
      <w:proofErr w:type="gramStart"/>
      <w:r w:rsidRPr="002A739D">
        <w:rPr>
          <w:rFonts w:eastAsia="Times New Roman" w:cs="Calibri"/>
          <w:color w:val="auto"/>
          <w:sz w:val="20"/>
          <w:szCs w:val="20"/>
          <w:lang w:eastAsia="pl-PL"/>
        </w:rPr>
        <w:t>z</w:t>
      </w:r>
      <w:proofErr w:type="gramEnd"/>
      <w:r w:rsidRPr="002A739D">
        <w:rPr>
          <w:rFonts w:eastAsia="Times New Roman" w:cs="Calibri"/>
          <w:color w:val="auto"/>
          <w:sz w:val="20"/>
          <w:szCs w:val="20"/>
          <w:lang w:eastAsia="pl-PL"/>
        </w:rPr>
        <w:t xml:space="preserve"> 2023 r. poz. 129 ze zm.), działając na podstawie art. 7 ust. 1 powyższej ustawy oraz art. 5 k Rozporządzenia Rady (UE) 2022/576 z dnia 08.04.2022 </w:t>
      </w:r>
      <w:proofErr w:type="gramStart"/>
      <w:r w:rsidRPr="002A739D">
        <w:rPr>
          <w:rFonts w:eastAsia="Times New Roman" w:cs="Calibri"/>
          <w:color w:val="auto"/>
          <w:sz w:val="20"/>
          <w:szCs w:val="20"/>
          <w:lang w:eastAsia="pl-PL"/>
        </w:rPr>
        <w:t>r</w:t>
      </w:r>
      <w:proofErr w:type="gramEnd"/>
      <w:r w:rsidRPr="002A739D">
        <w:rPr>
          <w:rFonts w:eastAsia="Times New Roman" w:cs="Calibri"/>
          <w:color w:val="auto"/>
          <w:sz w:val="20"/>
          <w:szCs w:val="20"/>
          <w:lang w:eastAsia="pl-PL"/>
        </w:rPr>
        <w:t>. w sprawie zmiany rozporządzenia (UE) nr 833/2014 dotyczącego środków ograniczających w związku z działaniami Rosji destabilizującymi sytuację na Ukrainie (Dz. Urz. UE L/111/1) z postępowania o udzielenie zamówienia publicznego wykluczy:</w:t>
      </w:r>
    </w:p>
    <w:p w:rsidR="002A739D" w:rsidRDefault="002A739D" w:rsidP="002A739D">
      <w:pPr>
        <w:numPr>
          <w:ilvl w:val="0"/>
          <w:numId w:val="58"/>
        </w:numPr>
        <w:spacing w:after="0" w:line="276" w:lineRule="auto"/>
        <w:ind w:left="567" w:hanging="283"/>
        <w:jc w:val="both"/>
        <w:rPr>
          <w:rFonts w:eastAsia="Times New Roman" w:cs="Calibri"/>
          <w:color w:val="auto"/>
          <w:sz w:val="20"/>
          <w:szCs w:val="20"/>
          <w:lang w:eastAsia="pl-PL"/>
        </w:rPr>
      </w:pPr>
      <w:proofErr w:type="gramStart"/>
      <w:r w:rsidRPr="002A739D">
        <w:rPr>
          <w:rFonts w:eastAsia="Times New Roman" w:cs="Calibri"/>
          <w:color w:val="auto"/>
          <w:sz w:val="20"/>
          <w:szCs w:val="20"/>
          <w:lang w:eastAsia="pl-PL"/>
        </w:rPr>
        <w:t>wykonawcę</w:t>
      </w:r>
      <w:proofErr w:type="gramEnd"/>
      <w:r w:rsidRPr="002A739D">
        <w:rPr>
          <w:rFonts w:eastAsia="Times New Roman" w:cs="Calibri"/>
          <w:color w:val="auto"/>
          <w:sz w:val="20"/>
          <w:szCs w:val="20"/>
          <w:lang w:eastAsia="pl-PL"/>
        </w:rPr>
        <w:t xml:space="preserve"> wymienionego w wykazach określonych w rozporządzeniu 765/2006 i rozporządzeniu 269/2014 albo wpisanego na listę na podstawie decyzji w sprawie wpisu na listę rozstrzygającej o zastosowaniu środka, o którym mowa w art. 1 pkt 3 ustawy z dnia 13.04.2022 </w:t>
      </w:r>
      <w:proofErr w:type="gramStart"/>
      <w:r w:rsidRPr="002A739D">
        <w:rPr>
          <w:rFonts w:eastAsia="Times New Roman" w:cs="Calibri"/>
          <w:color w:val="auto"/>
          <w:sz w:val="20"/>
          <w:szCs w:val="20"/>
          <w:lang w:eastAsia="pl-PL"/>
        </w:rPr>
        <w:t>r</w:t>
      </w:r>
      <w:proofErr w:type="gramEnd"/>
      <w:r w:rsidRPr="002A739D">
        <w:rPr>
          <w:rFonts w:eastAsia="Times New Roman" w:cs="Calibri"/>
          <w:color w:val="auto"/>
          <w:sz w:val="20"/>
          <w:szCs w:val="20"/>
          <w:lang w:eastAsia="pl-PL"/>
        </w:rPr>
        <w:t xml:space="preserve">. o szczególnych rozwiązaniach w zakresie przeciwdziałania wspieraniu agresji na Ukrainę oraz służących ochronie bezpieczeństwa narodowego (tj. Dz. U. </w:t>
      </w:r>
      <w:proofErr w:type="gramStart"/>
      <w:r w:rsidRPr="002A739D">
        <w:rPr>
          <w:rFonts w:eastAsia="Times New Roman" w:cs="Calibri"/>
          <w:color w:val="auto"/>
          <w:sz w:val="20"/>
          <w:szCs w:val="20"/>
          <w:lang w:eastAsia="pl-PL"/>
        </w:rPr>
        <w:t>z</w:t>
      </w:r>
      <w:proofErr w:type="gramEnd"/>
      <w:r w:rsidRPr="002A739D">
        <w:rPr>
          <w:rFonts w:eastAsia="Times New Roman" w:cs="Calibri"/>
          <w:color w:val="auto"/>
          <w:sz w:val="20"/>
          <w:szCs w:val="20"/>
          <w:lang w:eastAsia="pl-PL"/>
        </w:rPr>
        <w:t xml:space="preserve"> 2023 r. poz. 129 ze zm.);</w:t>
      </w:r>
    </w:p>
    <w:p w:rsidR="002A739D" w:rsidRPr="002A739D" w:rsidRDefault="002A739D" w:rsidP="002A739D">
      <w:pPr>
        <w:numPr>
          <w:ilvl w:val="0"/>
          <w:numId w:val="58"/>
        </w:numPr>
        <w:spacing w:after="0" w:line="276" w:lineRule="auto"/>
        <w:ind w:left="567" w:hanging="283"/>
        <w:jc w:val="both"/>
        <w:rPr>
          <w:rFonts w:eastAsia="Times New Roman" w:cs="Calibri"/>
          <w:color w:val="auto"/>
          <w:sz w:val="20"/>
          <w:szCs w:val="20"/>
          <w:lang w:eastAsia="pl-PL"/>
        </w:rPr>
      </w:pPr>
      <w:proofErr w:type="gramStart"/>
      <w:r w:rsidRPr="002A739D">
        <w:rPr>
          <w:rFonts w:eastAsia="Times New Roman" w:cs="Calibri"/>
          <w:color w:val="auto"/>
          <w:sz w:val="20"/>
          <w:szCs w:val="20"/>
          <w:lang w:eastAsia="pl-PL"/>
        </w:rPr>
        <w:t>wykonawcę</w:t>
      </w:r>
      <w:proofErr w:type="gramEnd"/>
      <w:r w:rsidRPr="002A739D">
        <w:rPr>
          <w:rFonts w:eastAsia="Times New Roman" w:cs="Calibri"/>
          <w:color w:val="auto"/>
          <w:sz w:val="20"/>
          <w:szCs w:val="20"/>
          <w:lang w:eastAsia="pl-PL"/>
        </w:rPr>
        <w:t xml:space="preserve">, którego beneficjentem rzeczywistym w rozumieniu ustawy z dnia 1 marca 2018 r. o przeciwdziałaniu praniu pieniędzy oraz finansowaniu terroryzmu (tj. Dz.U. 2023 </w:t>
      </w:r>
      <w:proofErr w:type="gramStart"/>
      <w:r w:rsidRPr="002A739D">
        <w:rPr>
          <w:rFonts w:eastAsia="Times New Roman" w:cs="Calibri"/>
          <w:color w:val="auto"/>
          <w:sz w:val="20"/>
          <w:szCs w:val="20"/>
          <w:lang w:eastAsia="pl-PL"/>
        </w:rPr>
        <w:t>poz</w:t>
      </w:r>
      <w:proofErr w:type="gramEnd"/>
      <w:r w:rsidRPr="002A739D">
        <w:rPr>
          <w:rFonts w:eastAsia="Times New Roman" w:cs="Calibri"/>
          <w:color w:val="auto"/>
          <w:sz w:val="20"/>
          <w:szCs w:val="20"/>
          <w:lang w:eastAsia="pl-PL"/>
        </w:rPr>
        <w:t xml:space="preserve">.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w:t>
      </w:r>
      <w:proofErr w:type="gramStart"/>
      <w:r w:rsidRPr="002A739D">
        <w:rPr>
          <w:rFonts w:eastAsia="Times New Roman" w:cs="Calibri"/>
          <w:color w:val="auto"/>
          <w:sz w:val="20"/>
          <w:szCs w:val="20"/>
          <w:lang w:eastAsia="pl-PL"/>
        </w:rPr>
        <w:t>r</w:t>
      </w:r>
      <w:proofErr w:type="gramEnd"/>
      <w:r w:rsidRPr="002A739D">
        <w:rPr>
          <w:rFonts w:eastAsia="Times New Roman" w:cs="Calibri"/>
          <w:color w:val="auto"/>
          <w:sz w:val="20"/>
          <w:szCs w:val="20"/>
          <w:lang w:eastAsia="pl-PL"/>
        </w:rPr>
        <w:t xml:space="preserve">. o szczególnych rozwiązaniach w zakresie przeciwdziałania wspieraniu agresji na Ukrainę oraz służących ochronie bezpieczeństwa narodowego (tj. Dz. U. </w:t>
      </w:r>
      <w:proofErr w:type="gramStart"/>
      <w:r w:rsidRPr="002A739D">
        <w:rPr>
          <w:rFonts w:eastAsia="Times New Roman" w:cs="Calibri"/>
          <w:color w:val="auto"/>
          <w:sz w:val="20"/>
          <w:szCs w:val="20"/>
          <w:lang w:eastAsia="pl-PL"/>
        </w:rPr>
        <w:t>z</w:t>
      </w:r>
      <w:proofErr w:type="gramEnd"/>
      <w:r w:rsidRPr="002A739D">
        <w:rPr>
          <w:rFonts w:eastAsia="Times New Roman" w:cs="Calibri"/>
          <w:color w:val="auto"/>
          <w:sz w:val="20"/>
          <w:szCs w:val="20"/>
          <w:lang w:eastAsia="pl-PL"/>
        </w:rPr>
        <w:t xml:space="preserve"> 2023 r. poz. 129 ze zm.);</w:t>
      </w:r>
    </w:p>
    <w:p w:rsidR="002A739D" w:rsidRPr="002A739D" w:rsidRDefault="002A739D" w:rsidP="002A739D">
      <w:pPr>
        <w:numPr>
          <w:ilvl w:val="0"/>
          <w:numId w:val="58"/>
        </w:numPr>
        <w:spacing w:after="0" w:line="276" w:lineRule="auto"/>
        <w:ind w:left="567" w:hanging="283"/>
        <w:jc w:val="both"/>
        <w:rPr>
          <w:rFonts w:eastAsia="Times New Roman" w:cs="Calibri"/>
          <w:color w:val="auto"/>
          <w:sz w:val="20"/>
          <w:szCs w:val="20"/>
          <w:lang w:eastAsia="pl-PL"/>
        </w:rPr>
      </w:pPr>
      <w:proofErr w:type="gramStart"/>
      <w:r w:rsidRPr="002A739D">
        <w:rPr>
          <w:rFonts w:eastAsia="Times New Roman" w:cs="Calibri"/>
          <w:color w:val="auto"/>
          <w:sz w:val="20"/>
          <w:szCs w:val="20"/>
          <w:lang w:eastAsia="pl-PL"/>
        </w:rPr>
        <w:t>wykonawcę</w:t>
      </w:r>
      <w:proofErr w:type="gramEnd"/>
      <w:r w:rsidRPr="002A739D">
        <w:rPr>
          <w:rFonts w:eastAsia="Times New Roman" w:cs="Calibri"/>
          <w:color w:val="auto"/>
          <w:sz w:val="20"/>
          <w:szCs w:val="20"/>
          <w:lang w:eastAsia="pl-PL"/>
        </w:rPr>
        <w:t xml:space="preserve">, którego jednostką dominującą w rozumieniu art. 3 ust. 1 pkt 37 ustawy z dnia 29 września 1994 r. </w:t>
      </w:r>
      <w:r w:rsidRPr="002A739D">
        <w:rPr>
          <w:rFonts w:eastAsia="Times New Roman" w:cs="Calibri"/>
          <w:color w:val="auto"/>
          <w:sz w:val="20"/>
          <w:szCs w:val="20"/>
          <w:lang w:eastAsia="pl-PL"/>
        </w:rPr>
        <w:br/>
        <w:t xml:space="preserve">o rachunkowości (tj. Dz. U. </w:t>
      </w:r>
      <w:proofErr w:type="gramStart"/>
      <w:r w:rsidRPr="002A739D">
        <w:rPr>
          <w:rFonts w:eastAsia="Times New Roman" w:cs="Calibri"/>
          <w:color w:val="auto"/>
          <w:sz w:val="20"/>
          <w:szCs w:val="20"/>
          <w:lang w:eastAsia="pl-PL"/>
        </w:rPr>
        <w:t>z</w:t>
      </w:r>
      <w:proofErr w:type="gramEnd"/>
      <w:r w:rsidRPr="002A739D">
        <w:rPr>
          <w:rFonts w:eastAsia="Times New Roman" w:cs="Calibri"/>
          <w:color w:val="auto"/>
          <w:sz w:val="20"/>
          <w:szCs w:val="20"/>
          <w:lang w:eastAsia="pl-PL"/>
        </w:rPr>
        <w:t xml:space="preserve"> 2023 r. poz. 120 ze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13.04.2022 </w:t>
      </w:r>
      <w:proofErr w:type="gramStart"/>
      <w:r w:rsidRPr="002A739D">
        <w:rPr>
          <w:rFonts w:eastAsia="Times New Roman" w:cs="Calibri"/>
          <w:color w:val="auto"/>
          <w:sz w:val="20"/>
          <w:szCs w:val="20"/>
          <w:lang w:eastAsia="pl-PL"/>
        </w:rPr>
        <w:t>r</w:t>
      </w:r>
      <w:proofErr w:type="gramEnd"/>
      <w:r w:rsidRPr="002A739D">
        <w:rPr>
          <w:rFonts w:eastAsia="Times New Roman" w:cs="Calibri"/>
          <w:color w:val="auto"/>
          <w:sz w:val="20"/>
          <w:szCs w:val="20"/>
          <w:lang w:eastAsia="pl-PL"/>
        </w:rPr>
        <w:t xml:space="preserve">. o szczególnych rozwiązaniach w zakresie przeciwdziałania wspieraniu agresji na Ukrainę oraz służących ochronie bezpieczeństwa narodowego (tj. Dz. U. </w:t>
      </w:r>
      <w:proofErr w:type="gramStart"/>
      <w:r w:rsidRPr="002A739D">
        <w:rPr>
          <w:rFonts w:eastAsia="Times New Roman" w:cs="Calibri"/>
          <w:color w:val="auto"/>
          <w:sz w:val="20"/>
          <w:szCs w:val="20"/>
          <w:lang w:eastAsia="pl-PL"/>
        </w:rPr>
        <w:t>z</w:t>
      </w:r>
      <w:proofErr w:type="gramEnd"/>
      <w:r w:rsidRPr="002A739D">
        <w:rPr>
          <w:rFonts w:eastAsia="Times New Roman" w:cs="Calibri"/>
          <w:color w:val="auto"/>
          <w:sz w:val="20"/>
          <w:szCs w:val="20"/>
          <w:lang w:eastAsia="pl-PL"/>
        </w:rPr>
        <w:t xml:space="preserve"> 2023 r. poz. 129 ze zm.).</w:t>
      </w:r>
    </w:p>
    <w:p w:rsidR="00DB07AC" w:rsidRDefault="00341985" w:rsidP="00453973">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 którym Wykonawca ma siedzibę lub miejsce zamieszkania wraz z tłumaczeniem na język polski.</w:t>
      </w:r>
    </w:p>
    <w:p w:rsidR="00DB07AC" w:rsidRDefault="00341985" w:rsidP="00453973">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Wykluczenie Wykonawcy następuje zgodnie z art. 111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 xml:space="preserve"> z uwzględnieniem art. 110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w:t>
      </w:r>
    </w:p>
    <w:p w:rsidR="00DB07AC" w:rsidRDefault="00341985" w:rsidP="00453973">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1" w:name="_Toc95923595"/>
      <w:bookmarkStart w:id="22" w:name="_Toc95987076"/>
      <w:bookmarkStart w:id="23" w:name="_Toc116843175"/>
      <w:r>
        <w:rPr>
          <w:rFonts w:cstheme="minorHAnsi"/>
          <w:color w:val="2F5496" w:themeColor="accent1" w:themeShade="BF"/>
          <w:sz w:val="20"/>
          <w:szCs w:val="20"/>
        </w:rPr>
        <w:t>INFORMACJA O PODMIOTOWYCH ŚRODKACH DOWODOW</w:t>
      </w:r>
      <w:bookmarkEnd w:id="21"/>
      <w:bookmarkEnd w:id="22"/>
      <w:r>
        <w:rPr>
          <w:rFonts w:cstheme="minorHAnsi"/>
          <w:color w:val="2F5496" w:themeColor="accent1" w:themeShade="BF"/>
          <w:sz w:val="20"/>
          <w:szCs w:val="20"/>
        </w:rPr>
        <w:t>YCH</w:t>
      </w:r>
      <w:bookmarkEnd w:id="23"/>
    </w:p>
    <w:p w:rsidR="00DB07AC" w:rsidRDefault="00341985" w:rsidP="00453973">
      <w:pPr>
        <w:pStyle w:val="Akapitzlist"/>
        <w:numPr>
          <w:ilvl w:val="2"/>
          <w:numId w:val="28"/>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oraz potwierdzenia spełniania warunków udziału w postępowaniu</w:t>
      </w:r>
      <w:r w:rsidR="008464A3">
        <w:rPr>
          <w:rFonts w:asciiTheme="minorHAnsi" w:hAnsiTheme="minorHAnsi" w:cstheme="minorHAns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Pr>
          <w:rFonts w:ascii="Calibri" w:hAnsi="Calibri" w:cs="Calibri"/>
        </w:rPr>
        <w:t xml:space="preserve"> (art. 125 ust. 1 w związku z art. 273 ust. 2 PZP).</w:t>
      </w:r>
    </w:p>
    <w:p w:rsidR="00DB07AC" w:rsidRPr="008464A3" w:rsidRDefault="00341985" w:rsidP="00453973">
      <w:pPr>
        <w:pStyle w:val="redniasiatka1akcent22"/>
        <w:numPr>
          <w:ilvl w:val="2"/>
          <w:numId w:val="28"/>
        </w:numPr>
        <w:spacing w:line="276" w:lineRule="auto"/>
        <w:ind w:left="284" w:right="-114"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sidRPr="008464A3">
        <w:rPr>
          <w:rFonts w:ascii="Calibri" w:hAnsi="Calibri" w:cs="Calibri"/>
          <w:b/>
          <w:bCs/>
        </w:rPr>
        <w:t>w Załączniku nr 2a do SWZ.</w:t>
      </w:r>
    </w:p>
    <w:p w:rsidR="002A2E61" w:rsidRPr="008C5A2A" w:rsidRDefault="00341985" w:rsidP="00453973">
      <w:pPr>
        <w:numPr>
          <w:ilvl w:val="2"/>
          <w:numId w:val="28"/>
        </w:numPr>
        <w:suppressAutoHyphens/>
        <w:spacing w:after="0" w:line="276" w:lineRule="auto"/>
        <w:ind w:left="284" w:hanging="284"/>
        <w:contextualSpacing/>
        <w:jc w:val="both"/>
      </w:pPr>
      <w:r w:rsidRPr="008C5A2A">
        <w:rPr>
          <w:rFonts w:eastAsia="Times New Roman" w:cs="Calibri"/>
          <w:bCs/>
          <w:sz w:val="20"/>
          <w:szCs w:val="20"/>
          <w:lang w:eastAsia="pl-PL"/>
        </w:rPr>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8C5A2A" w:rsidRDefault="00341985" w:rsidP="00453973">
      <w:pPr>
        <w:numPr>
          <w:ilvl w:val="1"/>
          <w:numId w:val="38"/>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lastRenderedPageBreak/>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(Dz.U. </w:t>
      </w:r>
      <w:proofErr w:type="gramStart"/>
      <w:r w:rsidRPr="008C5A2A">
        <w:rPr>
          <w:rFonts w:eastAsia="Times New Roman" w:cs="Calibri"/>
          <w:color w:val="7030A0"/>
          <w:sz w:val="20"/>
          <w:szCs w:val="20"/>
          <w:lang w:eastAsia="pl-PL"/>
        </w:rPr>
        <w:t>z</w:t>
      </w:r>
      <w:proofErr w:type="gramEnd"/>
      <w:r w:rsidRPr="008C5A2A">
        <w:rPr>
          <w:rFonts w:eastAsia="Times New Roman" w:cs="Calibri"/>
          <w:color w:val="7030A0"/>
          <w:sz w:val="20"/>
          <w:szCs w:val="20"/>
          <w:lang w:eastAsia="pl-PL"/>
        </w:rPr>
        <w:t xml:space="preserve">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 celu potwierdzenia braku podstawy do wykluczenia Wykonawcy z postępowania, o której mowa w art. 108 ust. 1 pkt 5 PZP – według Załącznika nr 3 do SWZ.</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4" w:name="_Toc116843176"/>
      <w:r>
        <w:rPr>
          <w:rFonts w:cstheme="minorHAnsi"/>
          <w:color w:val="2F5496" w:themeColor="accent1" w:themeShade="BF"/>
          <w:sz w:val="20"/>
          <w:szCs w:val="20"/>
        </w:rPr>
        <w:t>INFORMACJA O PRZEDMIOTOWYCH ŚRODKACH DOWODOWYCH</w:t>
      </w:r>
      <w:bookmarkEnd w:id="24"/>
    </w:p>
    <w:p w:rsidR="004D4637" w:rsidRPr="00F954ED" w:rsidRDefault="004D4637" w:rsidP="004D4637">
      <w:pPr>
        <w:pStyle w:val="Akapitzlist"/>
        <w:numPr>
          <w:ilvl w:val="0"/>
          <w:numId w:val="59"/>
        </w:numPr>
        <w:spacing w:line="276" w:lineRule="auto"/>
        <w:ind w:left="284" w:hanging="284"/>
        <w:jc w:val="both"/>
        <w:rPr>
          <w:rFonts w:asciiTheme="minorHAnsi" w:hAnsiTheme="minorHAnsi" w:cstheme="minorHAnsi"/>
          <w:color w:val="7030A0"/>
        </w:rPr>
      </w:pPr>
      <w:bookmarkStart w:id="25" w:name="_Toc95923596"/>
      <w:bookmarkStart w:id="26" w:name="_Toc95987077"/>
      <w:bookmarkStart w:id="27" w:name="_Toc116843177"/>
      <w:r w:rsidRPr="00420E39">
        <w:rPr>
          <w:rFonts w:asciiTheme="minorHAnsi" w:hAnsiTheme="minorHAnsi" w:cstheme="minorHAnsi"/>
        </w:rPr>
        <w:t xml:space="preserve">Zamawiający </w:t>
      </w:r>
      <w:r w:rsidRPr="00F954ED">
        <w:rPr>
          <w:rFonts w:asciiTheme="minorHAnsi" w:hAnsiTheme="minorHAnsi" w:cstheme="minorHAnsi"/>
          <w:color w:val="7030A0"/>
        </w:rPr>
        <w:t>wymaga</w:t>
      </w:r>
      <w:r w:rsidRPr="00F954ED">
        <w:rPr>
          <w:rFonts w:asciiTheme="minorHAnsi" w:hAnsiTheme="minorHAnsi" w:cstheme="minorHAnsi"/>
        </w:rPr>
        <w:t xml:space="preserve"> przedmiotowych środków dowodowych</w:t>
      </w:r>
      <w:r>
        <w:rPr>
          <w:rFonts w:asciiTheme="minorHAnsi" w:hAnsiTheme="minorHAnsi" w:cstheme="minorHAnsi"/>
        </w:rPr>
        <w:t xml:space="preserve"> w zakresie pakietu </w:t>
      </w:r>
      <w:proofErr w:type="gramStart"/>
      <w:r>
        <w:rPr>
          <w:rFonts w:asciiTheme="minorHAnsi" w:hAnsiTheme="minorHAnsi" w:cstheme="minorHAnsi"/>
        </w:rPr>
        <w:t>nr</w:t>
      </w:r>
      <w:r w:rsidR="0066378D">
        <w:rPr>
          <w:rFonts w:asciiTheme="minorHAnsi" w:hAnsiTheme="minorHAnsi" w:cstheme="minorHAnsi"/>
        </w:rPr>
        <w:t xml:space="preserve"> 3, 5, 8, 9, 10. </w:t>
      </w:r>
      <w:r w:rsidRPr="00F954ED">
        <w:rPr>
          <w:rFonts w:asciiTheme="minorHAnsi" w:hAnsiTheme="minorHAnsi" w:cstheme="minorHAnsi"/>
        </w:rPr>
        <w:t xml:space="preserve"> </w:t>
      </w:r>
      <w:r w:rsidRPr="00F954ED">
        <w:rPr>
          <w:rFonts w:asciiTheme="minorHAnsi" w:hAnsiTheme="minorHAnsi" w:cstheme="minorHAnsi"/>
          <w:color w:val="7030A0"/>
        </w:rPr>
        <w:t>Zamawiający</w:t>
      </w:r>
      <w:proofErr w:type="gramEnd"/>
      <w:r w:rsidRPr="00F954ED">
        <w:rPr>
          <w:rFonts w:asciiTheme="minorHAnsi" w:hAnsiTheme="minorHAnsi" w:cstheme="minorHAnsi"/>
          <w:color w:val="7030A0"/>
        </w:rPr>
        <w:t xml:space="preserve"> przypomina, że Wykonawca ma obowiązek załączyć przedmiotowe środki dowodowe wraz z ofertą i zwraca uwagę na treść art. 107 ust. 3 PZP.</w:t>
      </w:r>
    </w:p>
    <w:p w:rsidR="004D4637" w:rsidRPr="00B561F0" w:rsidRDefault="004D4637" w:rsidP="004D4637">
      <w:pPr>
        <w:pStyle w:val="Akapitzlist"/>
        <w:numPr>
          <w:ilvl w:val="0"/>
          <w:numId w:val="59"/>
        </w:numPr>
        <w:spacing w:line="276" w:lineRule="auto"/>
        <w:ind w:left="284" w:hanging="284"/>
        <w:jc w:val="both"/>
        <w:rPr>
          <w:rFonts w:asciiTheme="minorHAnsi" w:hAnsiTheme="minorHAnsi" w:cstheme="minorHAnsi"/>
        </w:rPr>
      </w:pPr>
      <w:r w:rsidRPr="00F954ED">
        <w:rPr>
          <w:rFonts w:asciiTheme="minorHAnsi" w:hAnsiTheme="minorHAnsi" w:cstheme="minorHAnsi"/>
        </w:rPr>
        <w:t>Przedmiotowe środki dowodowe potwierdzające spełnianie przez oferowane dostawy wymagań określonych</w:t>
      </w:r>
      <w:r w:rsidRPr="00B561F0">
        <w:rPr>
          <w:rFonts w:asciiTheme="minorHAnsi" w:hAnsiTheme="minorHAnsi" w:cstheme="minorHAnsi"/>
        </w:rPr>
        <w:t xml:space="preserve"> przez Zamawiającego: </w:t>
      </w:r>
    </w:p>
    <w:p w:rsidR="004D4637" w:rsidRPr="006F66C2" w:rsidRDefault="004D4637" w:rsidP="004D4637">
      <w:pPr>
        <w:pStyle w:val="Akapitzlist"/>
        <w:numPr>
          <w:ilvl w:val="1"/>
          <w:numId w:val="60"/>
        </w:numPr>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Deklaracje</w:t>
      </w:r>
      <w:r w:rsidRPr="006F66C2">
        <w:rPr>
          <w:rFonts w:asciiTheme="minorHAnsi" w:hAnsiTheme="minorHAnsi" w:cstheme="minorHAnsi"/>
          <w:color w:val="7030A0"/>
        </w:rPr>
        <w:t xml:space="preserve"> zgodności CE dla zaoferowanych wyrobów medycznych.</w:t>
      </w:r>
    </w:p>
    <w:p w:rsidR="004D4637" w:rsidRDefault="004D4637" w:rsidP="004D4637">
      <w:pPr>
        <w:pStyle w:val="Akapitzlist"/>
        <w:numPr>
          <w:ilvl w:val="1"/>
          <w:numId w:val="60"/>
        </w:numPr>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Opis zawierający</w:t>
      </w:r>
      <w:r w:rsidRPr="006F66C2">
        <w:rPr>
          <w:rFonts w:asciiTheme="minorHAnsi" w:hAnsiTheme="minorHAnsi" w:cstheme="minorHAnsi"/>
          <w:color w:val="7030A0"/>
        </w:rPr>
        <w:t xml:space="preserve"> szczegółowe dane</w:t>
      </w:r>
      <w:r>
        <w:rPr>
          <w:rFonts w:asciiTheme="minorHAnsi" w:hAnsiTheme="minorHAnsi" w:cstheme="minorHAnsi"/>
          <w:color w:val="7030A0"/>
        </w:rPr>
        <w:t>/parametry przedmiotu zamówienia</w:t>
      </w:r>
      <w:r w:rsidRPr="006F66C2">
        <w:rPr>
          <w:rFonts w:asciiTheme="minorHAnsi" w:hAnsiTheme="minorHAnsi" w:cstheme="minorHAnsi"/>
          <w:color w:val="7030A0"/>
        </w:rPr>
        <w:t>, które umożliwią potwierdzenie spełniania wymagań ustalonych przez Zamawiającego oraz będą podstawą dokonania oceny jakościowe/technicznej</w:t>
      </w:r>
      <w:r>
        <w:rPr>
          <w:rFonts w:asciiTheme="minorHAnsi" w:hAnsiTheme="minorHAnsi" w:cstheme="minorHAnsi"/>
          <w:color w:val="7030A0"/>
        </w:rPr>
        <w:t xml:space="preserve"> (o ile dotyczy)</w:t>
      </w:r>
      <w:r w:rsidRPr="006F66C2">
        <w:rPr>
          <w:rFonts w:asciiTheme="minorHAnsi" w:hAnsiTheme="minorHAnsi" w:cstheme="minorHAnsi"/>
          <w:color w:val="7030A0"/>
        </w:rPr>
        <w:t xml:space="preserve">, w postaci ulotek informacyjnych, katalogów lub innych dokumentów dla wszystkich oferowanych dla dostawy pozycji stanowiących przedmiot zamówienia. Prosimy o wskazania strony oferty i zaznaczenie danych potwierdzających spełnienie parametrów </w:t>
      </w:r>
      <w:r>
        <w:rPr>
          <w:rFonts w:asciiTheme="minorHAnsi" w:hAnsiTheme="minorHAnsi" w:cstheme="minorHAnsi"/>
          <w:color w:val="7030A0"/>
        </w:rPr>
        <w:t>wymaganych przez Zamawiającego</w:t>
      </w:r>
      <w:r w:rsidRPr="006F66C2">
        <w:rPr>
          <w:rFonts w:asciiTheme="minorHAnsi" w:hAnsiTheme="minorHAnsi" w:cstheme="minorHAnsi"/>
          <w:color w:val="7030A0"/>
        </w:rPr>
        <w:t>.</w:t>
      </w:r>
      <w:r>
        <w:rPr>
          <w:rFonts w:asciiTheme="minorHAnsi" w:hAnsiTheme="minorHAnsi" w:cstheme="minorHAnsi"/>
          <w:color w:val="7030A0"/>
        </w:rPr>
        <w:t xml:space="preserve"> Szczegółowe wymagania zawiera</w:t>
      </w:r>
      <w:r w:rsidRPr="006F66C2">
        <w:rPr>
          <w:rFonts w:asciiTheme="minorHAnsi" w:hAnsiTheme="minorHAnsi" w:cstheme="minorHAnsi"/>
          <w:color w:val="7030A0"/>
        </w:rPr>
        <w:t xml:space="preserve"> </w:t>
      </w:r>
      <w:r>
        <w:rPr>
          <w:rFonts w:asciiTheme="minorHAnsi" w:hAnsiTheme="minorHAnsi" w:cstheme="minorHAnsi"/>
          <w:color w:val="7030A0"/>
        </w:rPr>
        <w:t xml:space="preserve">w tom </w:t>
      </w:r>
      <w:r w:rsidRPr="006F66C2">
        <w:rPr>
          <w:rFonts w:asciiTheme="minorHAnsi" w:hAnsiTheme="minorHAnsi" w:cstheme="minorHAnsi"/>
          <w:color w:val="7030A0"/>
        </w:rPr>
        <w:t>III SWZ.</w:t>
      </w:r>
    </w:p>
    <w:p w:rsidR="004D4637" w:rsidRPr="00B561F0" w:rsidRDefault="004D4637" w:rsidP="004D4637">
      <w:pPr>
        <w:pStyle w:val="Akapitzlist"/>
        <w:numPr>
          <w:ilvl w:val="0"/>
          <w:numId w:val="59"/>
        </w:numPr>
        <w:spacing w:line="276" w:lineRule="auto"/>
        <w:ind w:left="284" w:hanging="284"/>
        <w:jc w:val="both"/>
        <w:rPr>
          <w:rFonts w:asciiTheme="minorHAnsi" w:hAnsiTheme="minorHAnsi" w:cstheme="minorHAnsi"/>
        </w:rPr>
      </w:pPr>
      <w:r w:rsidRPr="00B561F0">
        <w:rPr>
          <w:rFonts w:asciiTheme="minorHAnsi" w:hAnsiTheme="minorHAnsi" w:cstheme="minorHAnsi"/>
        </w:rPr>
        <w:t xml:space="preserve">Zamawiający akceptuje równoważne przedmiotowo środki dowodowe, jeżeli potwierdzają, że zaoferowany przedmiot dostawy spełnia określone przez Zamawiającego wymagania określone w Tomie III SWZ. </w:t>
      </w:r>
    </w:p>
    <w:p w:rsidR="004D4637" w:rsidRPr="00B561F0" w:rsidRDefault="004D4637" w:rsidP="004D4637">
      <w:pPr>
        <w:pStyle w:val="Akapitzlist"/>
        <w:numPr>
          <w:ilvl w:val="0"/>
          <w:numId w:val="59"/>
        </w:numPr>
        <w:spacing w:line="276" w:lineRule="auto"/>
        <w:ind w:left="284" w:hanging="284"/>
        <w:jc w:val="both"/>
        <w:rPr>
          <w:rFonts w:asciiTheme="minorHAnsi" w:hAnsiTheme="minorHAnsi" w:cstheme="minorHAnsi"/>
        </w:rPr>
      </w:pPr>
      <w:r w:rsidRPr="00B561F0">
        <w:rPr>
          <w:rFonts w:asciiTheme="minorHAnsi" w:hAnsiTheme="minorHAnsi" w:cstheme="minorHAnsi"/>
        </w:rPr>
        <w:t>Zamawiający może żądać od Wykonawców wyjaśnień dotyczących treści przedmiotowych środków dowodowych.</w:t>
      </w:r>
    </w:p>
    <w:p w:rsidR="004D4637" w:rsidRPr="00B561F0" w:rsidRDefault="004D4637" w:rsidP="004D4637">
      <w:pPr>
        <w:pStyle w:val="Akapitzlist"/>
        <w:numPr>
          <w:ilvl w:val="0"/>
          <w:numId w:val="59"/>
        </w:numPr>
        <w:spacing w:line="276" w:lineRule="auto"/>
        <w:ind w:left="284" w:hanging="284"/>
        <w:jc w:val="both"/>
        <w:rPr>
          <w:rFonts w:asciiTheme="minorHAnsi" w:hAnsiTheme="minorHAnsi" w:cstheme="minorHAnsi"/>
        </w:rPr>
      </w:pPr>
      <w:proofErr w:type="gramStart"/>
      <w:r w:rsidRPr="00B561F0">
        <w:rPr>
          <w:rFonts w:asciiTheme="minorHAnsi" w:hAnsiTheme="minorHAnsi" w:cstheme="minorHAnsi"/>
        </w:rPr>
        <w:t>jeżeli</w:t>
      </w:r>
      <w:proofErr w:type="gramEnd"/>
      <w:r w:rsidRPr="00B561F0">
        <w:rPr>
          <w:rFonts w:asciiTheme="minorHAnsi" w:hAnsiTheme="minorHAnsi" w:cstheme="minorHAnsi"/>
        </w:rPr>
        <w:t xml:space="preserve">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DB07AC" w:rsidRPr="008C5A2A"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8C5A2A">
        <w:rPr>
          <w:rFonts w:cstheme="minorHAnsi"/>
          <w:color w:val="2F5496" w:themeColor="accent1" w:themeShade="BF"/>
          <w:sz w:val="20"/>
          <w:szCs w:val="20"/>
        </w:rPr>
        <w:t>TERMINY SKŁADANIA I ZWIĄZANIA OFERTĄ</w:t>
      </w:r>
      <w:bookmarkEnd w:id="25"/>
      <w:bookmarkEnd w:id="26"/>
      <w:bookmarkEnd w:id="27"/>
    </w:p>
    <w:p w:rsidR="00DB07AC" w:rsidRPr="008C5A2A" w:rsidRDefault="00341985" w:rsidP="00453973">
      <w:pPr>
        <w:pStyle w:val="Akapitzlist"/>
        <w:numPr>
          <w:ilvl w:val="0"/>
          <w:numId w:val="46"/>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dnia </w:t>
      </w:r>
      <w:sdt>
        <w:sdtPr>
          <w:rPr>
            <w:rFonts w:asciiTheme="minorHAnsi" w:hAnsiTheme="minorHAnsi" w:cstheme="minorHAnsi"/>
            <w:b/>
          </w:rPr>
          <w:id w:val="442921"/>
          <w:date w:fullDate="2023-07-14T00:00:00Z">
            <w:dateFormat w:val="dd.MM.yyyy"/>
            <w:lid w:val="pl-PL"/>
            <w:storeMappedDataAs w:val="dateTime"/>
            <w:calendar w:val="gregorian"/>
          </w:date>
        </w:sdtPr>
        <w:sdtContent>
          <w:r w:rsidR="005676E7">
            <w:rPr>
              <w:rFonts w:asciiTheme="minorHAnsi" w:hAnsiTheme="minorHAnsi" w:cstheme="minorHAnsi"/>
              <w:b/>
            </w:rPr>
            <w:t>14.07.2023</w:t>
          </w:r>
        </w:sdtContent>
      </w:sdt>
      <w:r w:rsidRPr="008C5A2A">
        <w:rPr>
          <w:rFonts w:asciiTheme="minorHAnsi" w:hAnsiTheme="minorHAnsi" w:cstheme="minorHAnsi"/>
        </w:rPr>
        <w:t xml:space="preserve"> r. do godziny</w:t>
      </w:r>
      <w:proofErr w:type="gramStart"/>
      <w:r w:rsidRPr="008C5A2A">
        <w:rPr>
          <w:rFonts w:asciiTheme="minorHAnsi" w:hAnsiTheme="minorHAnsi" w:cstheme="minorHAnsi"/>
        </w:rPr>
        <w:t xml:space="preserve"> </w:t>
      </w:r>
      <w:r w:rsidRPr="008C5A2A">
        <w:rPr>
          <w:rFonts w:asciiTheme="minorHAnsi" w:hAnsiTheme="minorHAnsi" w:cstheme="minorHAnsi"/>
          <w:b/>
        </w:rPr>
        <w:t>11:00</w:t>
      </w:r>
      <w:r w:rsidRPr="008C5A2A">
        <w:rPr>
          <w:rFonts w:asciiTheme="minorHAnsi" w:hAnsiTheme="minorHAnsi" w:cstheme="minorHAnsi"/>
        </w:rPr>
        <w:t xml:space="preserve"> - generowany</w:t>
      </w:r>
      <w:proofErr w:type="gramEnd"/>
      <w:r w:rsidRPr="008C5A2A">
        <w:rPr>
          <w:rFonts w:asciiTheme="minorHAnsi" w:hAnsiTheme="minorHAnsi" w:cstheme="minorHAnsi"/>
        </w:rPr>
        <w:t xml:space="preserve"> według czasu lokalnego serwera synchronizowanego z zegarem Głównego Urzędu Miar.</w:t>
      </w:r>
    </w:p>
    <w:p w:rsidR="00DB07AC" w:rsidRPr="009F0B9C" w:rsidRDefault="00341985" w:rsidP="00453973">
      <w:pPr>
        <w:pStyle w:val="Akapitzlist"/>
        <w:numPr>
          <w:ilvl w:val="0"/>
          <w:numId w:val="46"/>
        </w:numPr>
        <w:spacing w:line="276" w:lineRule="auto"/>
        <w:ind w:left="284" w:hanging="284"/>
        <w:jc w:val="both"/>
        <w:rPr>
          <w:rFonts w:asciiTheme="minorHAnsi" w:hAnsiTheme="minorHAnsi" w:cstheme="minorHAnsi"/>
        </w:rPr>
      </w:pPr>
      <w:r w:rsidRPr="008C5A2A">
        <w:rPr>
          <w:rFonts w:asciiTheme="minorHAnsi" w:hAnsiTheme="minorHAnsi" w:cstheme="minorHAnsi"/>
        </w:rPr>
        <w:t>Wykonawca pozostaje związany ofertą od</w:t>
      </w:r>
      <w:r w:rsidRPr="009F0B9C">
        <w:rPr>
          <w:rFonts w:asciiTheme="minorHAnsi" w:hAnsiTheme="minorHAnsi" w:cstheme="minorHAnsi"/>
        </w:rPr>
        <w:t xml:space="preserve"> dnia </w:t>
      </w:r>
      <w:sdt>
        <w:sdtPr>
          <w:rPr>
            <w:rFonts w:asciiTheme="minorHAnsi" w:hAnsiTheme="minorHAnsi" w:cstheme="minorHAnsi"/>
            <w:b/>
          </w:rPr>
          <w:id w:val="442922"/>
          <w:date w:fullDate="2023-07-14T00:00:00Z">
            <w:dateFormat w:val="dd.MM.yyyy"/>
            <w:lid w:val="pl-PL"/>
            <w:storeMappedDataAs w:val="dateTime"/>
            <w:calendar w:val="gregorian"/>
          </w:date>
        </w:sdtPr>
        <w:sdtContent>
          <w:r w:rsidR="005676E7" w:rsidRPr="005676E7">
            <w:rPr>
              <w:rFonts w:asciiTheme="minorHAnsi" w:hAnsiTheme="minorHAnsi" w:cstheme="minorHAnsi"/>
              <w:b/>
            </w:rPr>
            <w:t>14.07.2023</w:t>
          </w:r>
        </w:sdtContent>
      </w:sdt>
      <w:r w:rsidRPr="009F0B9C">
        <w:rPr>
          <w:rFonts w:asciiTheme="minorHAnsi" w:hAnsiTheme="minorHAnsi" w:cstheme="minorHAnsi"/>
        </w:rPr>
        <w:t xml:space="preserve"> </w:t>
      </w:r>
      <w:proofErr w:type="gramStart"/>
      <w:r w:rsidRPr="009F0B9C">
        <w:rPr>
          <w:rFonts w:asciiTheme="minorHAnsi" w:hAnsiTheme="minorHAnsi" w:cstheme="minorHAnsi"/>
        </w:rPr>
        <w:t>r</w:t>
      </w:r>
      <w:proofErr w:type="gramEnd"/>
      <w:r w:rsidRPr="009F0B9C">
        <w:rPr>
          <w:rFonts w:asciiTheme="minorHAnsi" w:hAnsiTheme="minorHAnsi" w:cstheme="minorHAnsi"/>
        </w:rPr>
        <w:t xml:space="preserve">. do dnia </w:t>
      </w:r>
      <w:sdt>
        <w:sdtPr>
          <w:rPr>
            <w:rFonts w:asciiTheme="minorHAnsi" w:hAnsiTheme="minorHAnsi" w:cstheme="minorHAnsi"/>
            <w:b/>
          </w:rPr>
          <w:id w:val="442923"/>
          <w:date w:fullDate="2023-08-12T00:00:00Z">
            <w:dateFormat w:val="dd.MM.yyyy"/>
            <w:lid w:val="pl-PL"/>
            <w:storeMappedDataAs w:val="dateTime"/>
            <w:calendar w:val="gregorian"/>
          </w:date>
        </w:sdtPr>
        <w:sdtContent>
          <w:r w:rsidR="005676E7" w:rsidRPr="005676E7">
            <w:rPr>
              <w:rFonts w:asciiTheme="minorHAnsi" w:hAnsiTheme="minorHAnsi" w:cstheme="minorHAnsi"/>
              <w:b/>
            </w:rPr>
            <w:t>12.08.2023</w:t>
          </w:r>
        </w:sdtContent>
      </w:sdt>
      <w:r w:rsidRPr="009F0B9C">
        <w:rPr>
          <w:rFonts w:asciiTheme="minorHAnsi" w:hAnsiTheme="minorHAnsi" w:cstheme="minorHAnsi"/>
        </w:rPr>
        <w:t xml:space="preserve"> </w:t>
      </w:r>
      <w:proofErr w:type="gramStart"/>
      <w:r w:rsidRPr="009F0B9C">
        <w:rPr>
          <w:rFonts w:asciiTheme="minorHAnsi" w:hAnsiTheme="minorHAnsi" w:cstheme="minorHAnsi"/>
        </w:rPr>
        <w:t>r</w:t>
      </w:r>
      <w:proofErr w:type="gramEnd"/>
      <w:r w:rsidRPr="009F0B9C">
        <w:rPr>
          <w:rFonts w:asciiTheme="minorHAnsi" w:hAnsiTheme="minorHAnsi" w:cstheme="minorHAnsi"/>
        </w:rPr>
        <w:t xml:space="preserve">. </w:t>
      </w:r>
    </w:p>
    <w:p w:rsidR="00DB07AC" w:rsidRPr="009F0B9C" w:rsidRDefault="00341985" w:rsidP="00453973">
      <w:pPr>
        <w:pStyle w:val="Akapitzlist"/>
        <w:numPr>
          <w:ilvl w:val="0"/>
          <w:numId w:val="46"/>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DB07AC" w:rsidRPr="009F0B9C" w:rsidRDefault="00341985" w:rsidP="00453973">
      <w:pPr>
        <w:pStyle w:val="Akapitzlist"/>
        <w:numPr>
          <w:ilvl w:val="0"/>
          <w:numId w:val="46"/>
        </w:numPr>
        <w:spacing w:line="276" w:lineRule="auto"/>
        <w:ind w:left="284" w:hanging="284"/>
        <w:jc w:val="both"/>
        <w:rPr>
          <w:rFonts w:asciiTheme="minorHAnsi" w:hAnsiTheme="minorHAnsi" w:cstheme="minorHAnsi"/>
        </w:rPr>
      </w:pPr>
      <w:r w:rsidRPr="009F0B9C">
        <w:rPr>
          <w:rFonts w:asciiTheme="minorHAnsi" w:hAnsiTheme="minorHAnsi" w:cstheme="minorHAnsi"/>
        </w:rPr>
        <w:t>Oferta złożona po terminie zostanie odrzucona na podstawie art. 226 ust. 1 pkt 1 PZP.</w:t>
      </w:r>
    </w:p>
    <w:p w:rsidR="00DB07AC" w:rsidRPr="009F0B9C" w:rsidRDefault="00341985" w:rsidP="00453973">
      <w:pPr>
        <w:pStyle w:val="Akapitzlist"/>
        <w:numPr>
          <w:ilvl w:val="0"/>
          <w:numId w:val="46"/>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Wykonawca przed upływem terminu do składania ofert może zmienić lub wycofać ofertę na zasadach określonych </w:t>
      </w:r>
      <w:r w:rsidRPr="009F0B9C">
        <w:rPr>
          <w:rFonts w:asciiTheme="minorHAnsi" w:hAnsiTheme="minorHAnsi" w:cstheme="minorHAnsi"/>
        </w:rPr>
        <w:br/>
        <w:t>w Regulaminie korzystania z Platformy zakupowej eB2B.</w:t>
      </w:r>
    </w:p>
    <w:p w:rsidR="00DB07AC" w:rsidRDefault="00341985" w:rsidP="00453973">
      <w:pPr>
        <w:pStyle w:val="Akapitzlist"/>
        <w:numPr>
          <w:ilvl w:val="0"/>
          <w:numId w:val="46"/>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8" w:name="_Toc95923597"/>
      <w:bookmarkStart w:id="29" w:name="_Toc95987078"/>
      <w:bookmarkStart w:id="30" w:name="_Toc116843178"/>
      <w:r>
        <w:rPr>
          <w:rFonts w:cstheme="minorHAnsi"/>
          <w:color w:val="2F5496" w:themeColor="accent1" w:themeShade="BF"/>
          <w:sz w:val="20"/>
          <w:szCs w:val="20"/>
        </w:rPr>
        <w:t>OTWARCIE OFERT</w:t>
      </w:r>
      <w:bookmarkEnd w:id="28"/>
      <w:bookmarkEnd w:id="29"/>
      <w:bookmarkEnd w:id="30"/>
    </w:p>
    <w:p w:rsidR="00DB07AC" w:rsidRDefault="00341985" w:rsidP="00453973">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DB07AC" w:rsidRDefault="00341985" w:rsidP="00453973">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DB07AC" w:rsidRDefault="00341985" w:rsidP="00453973">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B07AC" w:rsidRDefault="00341985" w:rsidP="00453973">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DB07AC" w:rsidRDefault="00341985" w:rsidP="00453973">
      <w:pPr>
        <w:pStyle w:val="Akapitzlist"/>
        <w:numPr>
          <w:ilvl w:val="0"/>
          <w:numId w:val="12"/>
        </w:numPr>
        <w:spacing w:line="276" w:lineRule="auto"/>
        <w:ind w:left="567" w:hanging="283"/>
        <w:jc w:val="both"/>
        <w:rPr>
          <w:rFonts w:asciiTheme="minorHAnsi" w:hAnsiTheme="minorHAnsi" w:cstheme="minorHAnsi"/>
        </w:rPr>
      </w:pPr>
      <w:proofErr w:type="gramStart"/>
      <w:r>
        <w:rPr>
          <w:rFonts w:asciiTheme="minorHAnsi" w:hAnsiTheme="minorHAnsi" w:cstheme="minorHAnsi"/>
        </w:rPr>
        <w:t>firm</w:t>
      </w:r>
      <w:proofErr w:type="gramEnd"/>
      <w:r>
        <w:rPr>
          <w:rFonts w:asciiTheme="minorHAnsi" w:hAnsiTheme="minorHAnsi" w:cstheme="minorHAnsi"/>
        </w:rPr>
        <w:t xml:space="preserve"> oraz adresów Wykonawców, którzy złożyli oferty w terminie;</w:t>
      </w:r>
    </w:p>
    <w:p w:rsidR="00DB07AC" w:rsidRDefault="00341985" w:rsidP="00453973">
      <w:pPr>
        <w:pStyle w:val="Akapitzlist"/>
        <w:numPr>
          <w:ilvl w:val="0"/>
          <w:numId w:val="12"/>
        </w:numPr>
        <w:spacing w:line="276" w:lineRule="auto"/>
        <w:ind w:left="567" w:hanging="283"/>
        <w:jc w:val="both"/>
        <w:rPr>
          <w:rFonts w:asciiTheme="minorHAnsi" w:hAnsiTheme="minorHAnsi" w:cstheme="minorHAnsi"/>
        </w:rPr>
      </w:pPr>
      <w:proofErr w:type="gramStart"/>
      <w:r>
        <w:rPr>
          <w:rFonts w:asciiTheme="minorHAnsi" w:hAnsiTheme="minorHAnsi" w:cstheme="minorHAnsi"/>
        </w:rPr>
        <w:t>ceny</w:t>
      </w:r>
      <w:proofErr w:type="gramEnd"/>
      <w:r>
        <w:rPr>
          <w:rFonts w:asciiTheme="minorHAnsi" w:hAnsiTheme="minorHAnsi" w:cstheme="minorHAnsi"/>
        </w:rPr>
        <w:t>, terminu wykonania zamówienia, okresu gwarancji i warunków płatności zawartych w ofertach.</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1" w:name="_Toc95987079"/>
      <w:bookmarkStart w:id="32" w:name="_Toc116843179"/>
      <w:r>
        <w:rPr>
          <w:rFonts w:cstheme="minorHAnsi"/>
          <w:color w:val="2F5496" w:themeColor="accent1" w:themeShade="BF"/>
          <w:sz w:val="20"/>
          <w:szCs w:val="20"/>
        </w:rPr>
        <w:t>OPIS KRYTERIÓW OCENY OFERT</w:t>
      </w:r>
      <w:bookmarkEnd w:id="31"/>
      <w:bookmarkEnd w:id="32"/>
    </w:p>
    <w:p w:rsidR="00D709E0" w:rsidRPr="00D709E0" w:rsidRDefault="00D709E0" w:rsidP="00453973">
      <w:pPr>
        <w:pStyle w:val="Akapitzlist"/>
        <w:numPr>
          <w:ilvl w:val="0"/>
          <w:numId w:val="47"/>
        </w:numPr>
        <w:spacing w:line="276" w:lineRule="auto"/>
        <w:ind w:left="284" w:hanging="284"/>
        <w:jc w:val="both"/>
        <w:rPr>
          <w:rFonts w:asciiTheme="minorHAnsi" w:hAnsiTheme="minorHAnsi" w:cs="Calibri"/>
          <w:color w:val="auto"/>
        </w:rPr>
      </w:pPr>
      <w:bookmarkStart w:id="33" w:name="_Toc95987080"/>
      <w:bookmarkStart w:id="34" w:name="_Toc116843180"/>
      <w:r w:rsidRPr="00D709E0">
        <w:rPr>
          <w:rFonts w:asciiTheme="minorHAnsi" w:hAnsiTheme="minorHAnsi" w:cs="Calibri"/>
          <w:bCs/>
          <w:color w:val="auto"/>
        </w:rPr>
        <w:t xml:space="preserve">Przy </w:t>
      </w:r>
      <w:r w:rsidRPr="00D709E0">
        <w:rPr>
          <w:rFonts w:asciiTheme="minorHAnsi" w:hAnsiTheme="minorHAnsi" w:cstheme="minorHAnsi"/>
        </w:rPr>
        <w:t>wyborze</w:t>
      </w:r>
      <w:r w:rsidRPr="00D709E0">
        <w:rPr>
          <w:rFonts w:asciiTheme="minorHAnsi" w:hAnsiTheme="minorHAnsi" w:cs="Calibri"/>
          <w:bCs/>
          <w:color w:val="auto"/>
        </w:rPr>
        <w:t xml:space="preserve"> oferty najkorzystniejszej, Zamawiający będzie kierował się następującymi kryteriami:</w:t>
      </w:r>
    </w:p>
    <w:tbl>
      <w:tblPr>
        <w:tblW w:w="10133"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61"/>
        <w:gridCol w:w="1134"/>
        <w:gridCol w:w="7938"/>
      </w:tblGrid>
      <w:tr w:rsidR="00D709E0" w:rsidRPr="00D709E0" w:rsidTr="00D709E0">
        <w:trPr>
          <w:trHeight w:val="397"/>
        </w:trPr>
        <w:tc>
          <w:tcPr>
            <w:tcW w:w="1061"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Kryterium</w:t>
            </w:r>
          </w:p>
        </w:tc>
        <w:tc>
          <w:tcPr>
            <w:tcW w:w="1134"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Waga</w:t>
            </w:r>
          </w:p>
        </w:tc>
        <w:tc>
          <w:tcPr>
            <w:tcW w:w="7938"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Opis metody przyznawania punktów</w:t>
            </w:r>
          </w:p>
        </w:tc>
      </w:tr>
      <w:tr w:rsidR="00D709E0" w:rsidRPr="00D709E0" w:rsidTr="00D709E0">
        <w:trPr>
          <w:trHeight w:val="21"/>
        </w:trPr>
        <w:tc>
          <w:tcPr>
            <w:tcW w:w="1061"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Cena</w:t>
            </w:r>
          </w:p>
        </w:tc>
        <w:tc>
          <w:tcPr>
            <w:tcW w:w="1134"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100%</w:t>
            </w:r>
          </w:p>
        </w:tc>
        <w:tc>
          <w:tcPr>
            <w:tcW w:w="7938" w:type="dxa"/>
            <w:shd w:val="clear" w:color="auto" w:fill="E2EFD9"/>
          </w:tcPr>
          <w:p w:rsidR="00D709E0" w:rsidRPr="00D709E0" w:rsidRDefault="00D709E0" w:rsidP="00D709E0">
            <w:pPr>
              <w:widowControl w:val="0"/>
              <w:adjustRightInd w:val="0"/>
              <w:spacing w:line="276" w:lineRule="auto"/>
              <w:contextualSpacing/>
              <w:textAlignment w:val="baseline"/>
              <w:rPr>
                <w:rFonts w:eastAsia="Times New Roman" w:cs="Calibri"/>
                <w:color w:val="auto"/>
                <w:sz w:val="20"/>
              </w:rPr>
            </w:pPr>
            <w:r w:rsidRPr="00D709E0">
              <w:rPr>
                <w:rFonts w:eastAsia="Times New Roman" w:cs="Calibri"/>
                <w:color w:val="auto"/>
                <w:sz w:val="20"/>
              </w:rPr>
              <w:t>Proporcje matematyczne wg wzoru: Cena = cena najniższa/cena badanej oferty x 100 x 100%</w:t>
            </w:r>
          </w:p>
          <w:p w:rsidR="00D709E0" w:rsidRPr="00D709E0" w:rsidRDefault="00D709E0" w:rsidP="00D709E0">
            <w:pPr>
              <w:spacing w:line="276" w:lineRule="auto"/>
              <w:contextualSpacing/>
              <w:jc w:val="both"/>
              <w:rPr>
                <w:rFonts w:eastAsia="Times New Roman" w:cs="Calibri"/>
                <w:color w:val="auto"/>
                <w:sz w:val="20"/>
              </w:rPr>
            </w:pPr>
            <w:r w:rsidRPr="00D709E0">
              <w:rPr>
                <w:rFonts w:eastAsia="Times New Roman" w:cs="Calibri"/>
                <w:color w:val="auto"/>
                <w:sz w:val="20"/>
              </w:rPr>
              <w:t>Przy ocenie oferty najwyżej będzie punktowana ta, która proponuje najniższą cenę brutto za wykonanie przedmiotu zamówienia (otrzyma maksymalną liczbę punktów), pozostałe oferty – liczbę punktów wyliczoną według powyższego wzoru.</w:t>
            </w:r>
          </w:p>
        </w:tc>
      </w:tr>
    </w:tbl>
    <w:p w:rsidR="00D709E0" w:rsidRPr="00D709E0" w:rsidRDefault="00D709E0" w:rsidP="00453973">
      <w:pPr>
        <w:pStyle w:val="Akapitzlist"/>
        <w:numPr>
          <w:ilvl w:val="0"/>
          <w:numId w:val="47"/>
        </w:numPr>
        <w:spacing w:line="276" w:lineRule="auto"/>
        <w:ind w:left="284" w:hanging="284"/>
        <w:jc w:val="both"/>
        <w:rPr>
          <w:rFonts w:asciiTheme="minorHAnsi" w:hAnsiTheme="minorHAnsi" w:cstheme="minorHAnsi"/>
        </w:rPr>
      </w:pPr>
      <w:r w:rsidRPr="00D709E0">
        <w:rPr>
          <w:rFonts w:asciiTheme="minorHAnsi" w:hAnsiTheme="minorHAnsi" w:cs="Calibri"/>
          <w:color w:val="auto"/>
        </w:rPr>
        <w:t xml:space="preserve">Cena </w:t>
      </w:r>
      <w:r w:rsidRPr="00D709E0">
        <w:rPr>
          <w:rFonts w:asciiTheme="minorHAnsi" w:hAnsiTheme="minorHAnsi" w:cstheme="minorHAnsi"/>
        </w:rPr>
        <w:t xml:space="preserve">oferty stanowi wartość umowy za wykonanie przedmiotu zamówienia w całym zakresie. </w:t>
      </w:r>
    </w:p>
    <w:p w:rsidR="00D709E0" w:rsidRPr="00D709E0" w:rsidRDefault="00D709E0" w:rsidP="00453973">
      <w:pPr>
        <w:pStyle w:val="Akapitzlist"/>
        <w:numPr>
          <w:ilvl w:val="0"/>
          <w:numId w:val="47"/>
        </w:numPr>
        <w:spacing w:line="276" w:lineRule="auto"/>
        <w:ind w:left="284" w:hanging="284"/>
        <w:jc w:val="both"/>
        <w:rPr>
          <w:rFonts w:asciiTheme="minorHAnsi" w:hAnsiTheme="minorHAnsi" w:cstheme="minorHAnsi"/>
        </w:rPr>
      </w:pPr>
      <w:r w:rsidRPr="00D709E0">
        <w:rPr>
          <w:rFonts w:asciiTheme="minorHAnsi" w:hAnsiTheme="minorHAnsi" w:cstheme="minorHAnsi"/>
        </w:rPr>
        <w:lastRenderedPageBreak/>
        <w:t xml:space="preserve">Wykonawca, uwzględniając wszystkie wymogi, o których mowa w SWZ, zobowiązany jest w cenie brutto ująć wszelkie koszty niezbędne dla prawidłowego, pełnego i należytego wykonania przedmiotu zamówienia, zgodnie z warunkami wynikającymi </w:t>
      </w:r>
      <w:r w:rsidRPr="00D709E0">
        <w:rPr>
          <w:rFonts w:asciiTheme="minorHAnsi" w:hAnsiTheme="minorHAnsi" w:cstheme="minorHAnsi"/>
        </w:rPr>
        <w:br/>
        <w:t>z opisu przedmiotu zamówienia.</w:t>
      </w:r>
    </w:p>
    <w:p w:rsidR="00D709E0" w:rsidRPr="00D709E0" w:rsidRDefault="00D709E0" w:rsidP="00453973">
      <w:pPr>
        <w:pStyle w:val="Akapitzlist"/>
        <w:numPr>
          <w:ilvl w:val="0"/>
          <w:numId w:val="47"/>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D709E0" w:rsidRPr="00D709E0" w:rsidRDefault="00D709E0" w:rsidP="00453973">
      <w:pPr>
        <w:pStyle w:val="Akapitzlist"/>
        <w:numPr>
          <w:ilvl w:val="0"/>
          <w:numId w:val="47"/>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OPIS SPOSOBU OBLICZENIA CENY</w:t>
      </w:r>
      <w:bookmarkEnd w:id="33"/>
      <w:bookmarkEnd w:id="34"/>
    </w:p>
    <w:p w:rsidR="00DB07AC" w:rsidRDefault="00341985" w:rsidP="00453973">
      <w:pPr>
        <w:pStyle w:val="Akapitzlist"/>
        <w:numPr>
          <w:ilvl w:val="0"/>
          <w:numId w:val="13"/>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DB07AC" w:rsidRDefault="00341985" w:rsidP="00453973">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DB07AC" w:rsidRDefault="00341985" w:rsidP="00453973">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DB07AC" w:rsidRDefault="00341985" w:rsidP="00453973">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 xml:space="preserve">Cena ofertowa musi być podana w polskich złotych cyfrowo i słownie (do drugiego miejsca po przecinku). Brak określenia ceny w postaci słownej poczytany zostanie za </w:t>
      </w:r>
      <w:proofErr w:type="gramStart"/>
      <w:r>
        <w:rPr>
          <w:rFonts w:asciiTheme="minorHAnsi" w:hAnsiTheme="minorHAnsi" w:cstheme="minorHAnsi"/>
        </w:rPr>
        <w:t>błąd co</w:t>
      </w:r>
      <w:proofErr w:type="gramEnd"/>
      <w:r>
        <w:rPr>
          <w:rFonts w:asciiTheme="minorHAnsi" w:hAnsiTheme="minorHAnsi" w:cstheme="minorHAnsi"/>
        </w:rPr>
        <w:t xml:space="preserve"> do formy oferty i nie będzie skutkować jej odrzuceniem.</w:t>
      </w:r>
    </w:p>
    <w:p w:rsidR="00DB07AC" w:rsidRDefault="00341985" w:rsidP="00453973">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5" w:name="_Toc95987081"/>
      <w:bookmarkStart w:id="36" w:name="_Toc116843181"/>
      <w:r>
        <w:rPr>
          <w:rFonts w:cstheme="minorHAnsi"/>
          <w:color w:val="2F5496" w:themeColor="accent1" w:themeShade="BF"/>
          <w:sz w:val="20"/>
          <w:szCs w:val="20"/>
        </w:rPr>
        <w:t>INFORMACJE O ŚRODKACH KOMUNIKACJI ELEKTRONICZNEJ</w:t>
      </w:r>
      <w:bookmarkEnd w:id="35"/>
      <w:bookmarkEnd w:id="36"/>
    </w:p>
    <w:p w:rsidR="00DB07AC" w:rsidRDefault="00341985" w:rsidP="00453973">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4">
        <w:r>
          <w:rPr>
            <w:rStyle w:val="czeinternetowe"/>
            <w:rFonts w:asciiTheme="minorHAnsi" w:hAnsiTheme="minorHAnsi" w:cstheme="minorHAnsi"/>
          </w:rPr>
          <w:t>https://platformazakupowa.pl/pn/szpitalgostyn</w:t>
        </w:r>
      </w:hyperlink>
      <w:r>
        <w:rPr>
          <w:rFonts w:asciiTheme="minorHAnsi" w:hAnsiTheme="minorHAnsi" w:cstheme="minorHAnsi"/>
        </w:rPr>
        <w:t>.</w:t>
      </w:r>
    </w:p>
    <w:p w:rsidR="00DB07AC" w:rsidRDefault="00341985" w:rsidP="00453973">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w:t>
      </w:r>
      <w:proofErr w:type="gramStart"/>
      <w:r>
        <w:rPr>
          <w:rFonts w:asciiTheme="minorHAnsi" w:hAnsiTheme="minorHAnsi" w:cstheme="minorHAnsi"/>
        </w:rPr>
        <w:t>,,</w:t>
      </w:r>
      <w:proofErr w:type="gramEnd"/>
      <w:r>
        <w:rPr>
          <w:rFonts w:asciiTheme="minorHAnsi" w:hAnsiTheme="minorHAnsi" w:cstheme="minorHAnsi"/>
        </w:rPr>
        <w:t>korespondencją") Zamawiający i Wykonawcy przekazują powołując się na numer postępowania przez Platformę zakupową.</w:t>
      </w:r>
    </w:p>
    <w:p w:rsidR="00DB07AC" w:rsidRDefault="00341985" w:rsidP="00453973">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 xml:space="preserve">przy użyciu Platformę zakupową. Sposób sporządzenia dokumentów elektronicznych, oświadczeń </w:t>
      </w:r>
      <w:proofErr w:type="gramStart"/>
      <w:r>
        <w:rPr>
          <w:rFonts w:asciiTheme="minorHAnsi" w:hAnsiTheme="minorHAnsi" w:cstheme="minorHAnsi"/>
        </w:rPr>
        <w:t>lub  elektronicznych</w:t>
      </w:r>
      <w:proofErr w:type="gramEnd"/>
      <w:r>
        <w:rPr>
          <w:rFonts w:asciiTheme="minorHAnsi" w:hAnsiTheme="minorHAnsi" w:cstheme="minorHAnsi"/>
        </w:rPr>
        <w:t xml:space="preserve">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 xml:space="preserve">elektronicznych oraz środków komunikacji elektronicznej w postępowaniu o udzielenie zamówienia publicznego lub konkursie(Dz.U.2020.2452) </w:t>
      </w:r>
      <w:proofErr w:type="gramStart"/>
      <w:r>
        <w:rPr>
          <w:rFonts w:asciiTheme="minorHAnsi" w:hAnsiTheme="minorHAnsi" w:cstheme="minorHAnsi"/>
        </w:rPr>
        <w:t>oraz</w:t>
      </w:r>
      <w:proofErr w:type="gramEnd"/>
      <w:r>
        <w:rPr>
          <w:rFonts w:asciiTheme="minorHAnsi" w:hAnsiTheme="minorHAnsi" w:cstheme="minorHAnsi"/>
        </w:rPr>
        <w:t xml:space="preserve"> w rozporządzeniu Ministra Rozwoju, Pracy i Technologii z dnia 23 grudnia 2020 r. w sprawie</w:t>
      </w:r>
      <w:r>
        <w:rPr>
          <w:rFonts w:asciiTheme="minorHAnsi" w:hAnsiTheme="minorHAnsi" w:cstheme="minorHAnsi"/>
        </w:rPr>
        <w:br/>
        <w:t>podmiotowych środków dowodowych oraz innych dokumentów lub oświadczeń, jakich może żądać zamawiający od</w:t>
      </w:r>
      <w:r>
        <w:rPr>
          <w:rFonts w:asciiTheme="minorHAnsi" w:hAnsiTheme="minorHAnsi" w:cstheme="minorHAnsi"/>
        </w:rPr>
        <w:br/>
        <w:t xml:space="preserve">wykonawcy (Dz.U.2020.2415 </w:t>
      </w:r>
      <w:proofErr w:type="gramStart"/>
      <w:r>
        <w:rPr>
          <w:rFonts w:asciiTheme="minorHAnsi" w:hAnsiTheme="minorHAnsi" w:cstheme="minorHAnsi"/>
        </w:rPr>
        <w:t>z</w:t>
      </w:r>
      <w:proofErr w:type="gramEnd"/>
      <w:r>
        <w:rPr>
          <w:rFonts w:asciiTheme="minorHAnsi" w:hAnsiTheme="minorHAnsi" w:cstheme="minorHAnsi"/>
        </w:rPr>
        <w:t xml:space="preserve"> dnia 30 grudnia 2020 roku).</w:t>
      </w:r>
    </w:p>
    <w:p w:rsidR="00DB07AC" w:rsidRDefault="00341985" w:rsidP="00453973">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odbywa się </w:t>
      </w:r>
      <w:r>
        <w:rPr>
          <w:rFonts w:asciiTheme="minorHAnsi" w:hAnsiTheme="minorHAnsi" w:cstheme="minorHAnsi"/>
          <w:b/>
          <w:bCs/>
        </w:rPr>
        <w:t xml:space="preserve">wyłącznie przy użyciu Platformy zakupowej - </w:t>
      </w:r>
      <w:hyperlink r:id="rId15">
        <w:r>
          <w:rPr>
            <w:rStyle w:val="czeinternetowe"/>
            <w:rFonts w:asciiTheme="minorHAnsi" w:hAnsiTheme="minorHAnsi" w:cstheme="minorHAnsi"/>
          </w:rPr>
          <w:t>https://platformazakupowa.pl/pn/szpitalgostyn</w:t>
        </w:r>
      </w:hyperlink>
    </w:p>
    <w:p w:rsidR="00DB07AC" w:rsidRDefault="00341985" w:rsidP="00453973">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proofErr w:type="gramStart"/>
      <w:r>
        <w:rPr>
          <w:rFonts w:asciiTheme="minorHAnsi" w:hAnsiTheme="minorHAnsi" w:cstheme="minorHAnsi"/>
        </w:rPr>
        <w:t>,</w:t>
      </w:r>
      <w:r>
        <w:rPr>
          <w:rFonts w:asciiTheme="minorHAnsi" w:hAnsiTheme="minorHAnsi" w:cstheme="minorHAnsi"/>
        </w:rPr>
        <w:br/>
        <w:t xml:space="preserve"> wycofania</w:t>
      </w:r>
      <w:proofErr w:type="gramEnd"/>
      <w:r>
        <w:rPr>
          <w:rFonts w:asciiTheme="minorHAnsi" w:hAnsiTheme="minorHAnsi" w:cstheme="minorHAnsi"/>
        </w:rPr>
        <w:t xml:space="preserve"> oferty lub wniosku oraz do komunikacji wynosi 150 MB.</w:t>
      </w:r>
    </w:p>
    <w:p w:rsidR="00DB07AC" w:rsidRDefault="00341985" w:rsidP="00453973">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w:t>
      </w:r>
      <w:r w:rsidR="007D559B">
        <w:rPr>
          <w:rFonts w:asciiTheme="minorHAnsi" w:hAnsiTheme="minorHAnsi" w:cstheme="minorHAnsi"/>
        </w:rPr>
        <w:t xml:space="preserve">zystania </w:t>
      </w:r>
      <w:r w:rsidR="007D559B">
        <w:rPr>
          <w:rFonts w:asciiTheme="minorHAnsi" w:hAnsiTheme="minorHAnsi" w:cstheme="minorHAnsi"/>
        </w:rPr>
        <w:br/>
        <w:t>z Platformy zakupowej.</w:t>
      </w:r>
    </w:p>
    <w:p w:rsidR="00DB07AC" w:rsidRDefault="00341985" w:rsidP="00453973">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DB07AC" w:rsidRDefault="00341985" w:rsidP="00453973">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7" w:name="_Toc116843182"/>
      <w:r>
        <w:rPr>
          <w:rFonts w:cstheme="minorHAnsi"/>
          <w:color w:val="2F5496" w:themeColor="accent1" w:themeShade="BF"/>
          <w:sz w:val="20"/>
          <w:szCs w:val="20"/>
        </w:rPr>
        <w:t>KOMUNIKACJA W SPOSÓB INNY NIŻ PRZY UŻYCIU ŚRODKÓW KOMUNIKACJI ELEKTRONICZNEJ</w:t>
      </w:r>
      <w:bookmarkEnd w:id="37"/>
    </w:p>
    <w:p w:rsidR="00DB07AC" w:rsidRDefault="00341985" w:rsidP="00453973">
      <w:pPr>
        <w:pStyle w:val="Akapitzlist"/>
        <w:numPr>
          <w:ilvl w:val="0"/>
          <w:numId w:val="21"/>
        </w:numPr>
        <w:spacing w:line="276" w:lineRule="auto"/>
        <w:ind w:left="284" w:hanging="284"/>
        <w:jc w:val="both"/>
        <w:rPr>
          <w:rFonts w:asciiTheme="minorHAnsi" w:hAnsiTheme="minorHAnsi" w:cstheme="minorHAnsi"/>
        </w:rPr>
      </w:pPr>
      <w:r>
        <w:rPr>
          <w:rFonts w:asciiTheme="minorHAnsi" w:hAnsiTheme="minorHAnsi" w:cstheme="minorHAnsi"/>
        </w:rPr>
        <w:t xml:space="preserve">O ile w SWZ wskazano wymóg dostarczenia próbek, </w:t>
      </w:r>
      <w:r>
        <w:rPr>
          <w:rFonts w:asciiTheme="minorHAnsi" w:hAnsiTheme="minorHAnsi" w:cstheme="minorHAnsi"/>
          <w:bCs/>
        </w:rPr>
        <w:t xml:space="preserve">Zamawiający odstępuje od wymogu użycia środków komunikacji elektronicznej wyłącznie w zakresie próbek, które powinny zostać dostarczone do siedziby Zamawiającego. </w:t>
      </w:r>
    </w:p>
    <w:p w:rsidR="00DB07AC" w:rsidRDefault="00341985" w:rsidP="00453973">
      <w:pPr>
        <w:pStyle w:val="Akapitzlist"/>
        <w:numPr>
          <w:ilvl w:val="0"/>
          <w:numId w:val="21"/>
        </w:numPr>
        <w:spacing w:line="276" w:lineRule="auto"/>
        <w:ind w:left="284" w:hanging="284"/>
        <w:jc w:val="both"/>
        <w:rPr>
          <w:rFonts w:asciiTheme="minorHAnsi" w:hAnsiTheme="minorHAnsi" w:cstheme="minorHAnsi"/>
        </w:rPr>
      </w:pPr>
      <w:r>
        <w:rPr>
          <w:rFonts w:asciiTheme="minorHAnsi" w:hAnsiTheme="minorHAnsi" w:cstheme="minorHAnsi"/>
        </w:rPr>
        <w:t>W pozostałym zakresie Zamawiający nie odstępuje od wymogu użycia środków komunikacji elektronicznej.</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8" w:name="_Toc95987082"/>
      <w:bookmarkStart w:id="39" w:name="_Toc116843183"/>
      <w:r>
        <w:rPr>
          <w:rFonts w:cstheme="minorHAnsi"/>
          <w:color w:val="2F5496" w:themeColor="accent1" w:themeShade="BF"/>
          <w:sz w:val="20"/>
          <w:szCs w:val="20"/>
        </w:rPr>
        <w:t>WYJAŚNIENIA I ZMIANY TREŚCI SWZ</w:t>
      </w:r>
      <w:bookmarkEnd w:id="38"/>
      <w:bookmarkEnd w:id="39"/>
    </w:p>
    <w:p w:rsidR="00DB07AC" w:rsidRDefault="00341985" w:rsidP="00453973">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 xml:space="preserve">Wniosek o wyjaśnienie treści SWZ należy przesłać za pośrednictwem Platformy. Ważne i wiążące Zamawiającego wnioski </w:t>
      </w:r>
      <w:r>
        <w:rPr>
          <w:rFonts w:asciiTheme="minorHAnsi" w:hAnsiTheme="minorHAnsi" w:cstheme="minorHAnsi"/>
        </w:rPr>
        <w:br/>
        <w:t xml:space="preserve">o wyjaśnienie treści SWZ musza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DB07AC" w:rsidRDefault="00341985" w:rsidP="00453973">
      <w:pPr>
        <w:pStyle w:val="Akapitzlist"/>
        <w:numPr>
          <w:ilvl w:val="0"/>
          <w:numId w:val="14"/>
        </w:numPr>
        <w:spacing w:line="276" w:lineRule="auto"/>
        <w:ind w:left="284" w:hanging="284"/>
        <w:jc w:val="both"/>
        <w:rPr>
          <w:rFonts w:asciiTheme="majorHAnsi" w:hAnsiTheme="majorHAnsi" w:cstheme="majorHAnsi"/>
        </w:rPr>
      </w:pPr>
      <w:r>
        <w:rPr>
          <w:rFonts w:asciiTheme="minorHAnsi" w:hAnsiTheme="minorHAnsi" w:cstheme="minorHAnsi"/>
        </w:rPr>
        <w:lastRenderedPageBreak/>
        <w:t xml:space="preserve">Każda wprowadzona przez Zamawiającego zmiana staje się częścią SWZ. Dokonaną zmianę treści SWZ Zamawiający udostępnia na Platformie pod adresem </w:t>
      </w:r>
      <w:hyperlink r:id="rId16">
        <w:r>
          <w:rPr>
            <w:rStyle w:val="czeinternetowe"/>
            <w:rFonts w:asciiTheme="majorHAnsi" w:hAnsiTheme="majorHAnsi" w:cstheme="majorHAnsi"/>
          </w:rPr>
          <w:t>https://platformazakupowa.pl/pn/szpitalgostyn</w:t>
        </w:r>
      </w:hyperlink>
    </w:p>
    <w:p w:rsidR="00DB07AC" w:rsidRDefault="00341985" w:rsidP="00453973">
      <w:pPr>
        <w:pStyle w:val="Akapitzlist"/>
        <w:numPr>
          <w:ilvl w:val="0"/>
          <w:numId w:val="14"/>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DB07AC" w:rsidRDefault="00341985" w:rsidP="00453973">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DB07AC" w:rsidRDefault="00341985" w:rsidP="00453973">
      <w:pPr>
        <w:pStyle w:val="Nagwek21"/>
        <w:numPr>
          <w:ilvl w:val="0"/>
          <w:numId w:val="45"/>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0" w:name="_Toc95987083"/>
      <w:bookmarkStart w:id="41" w:name="_Toc114400405"/>
      <w:bookmarkStart w:id="42" w:name="_Toc116843184"/>
      <w:r>
        <w:rPr>
          <w:rFonts w:cstheme="minorHAnsi"/>
          <w:color w:val="2F5496" w:themeColor="accent1" w:themeShade="BF"/>
          <w:sz w:val="20"/>
          <w:szCs w:val="20"/>
        </w:rPr>
        <w:t>OPIS SPOSOBU PRZYGOTOWANIA I SKŁADANIA OFERTY</w:t>
      </w:r>
      <w:bookmarkEnd w:id="40"/>
      <w:bookmarkEnd w:id="41"/>
      <w:bookmarkEnd w:id="42"/>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 xml:space="preserve">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w:t>
      </w:r>
      <w:proofErr w:type="gramStart"/>
      <w:r>
        <w:rPr>
          <w:rFonts w:asciiTheme="minorHAnsi" w:hAnsiTheme="minorHAnsi" w:cstheme="minorHAnsi"/>
        </w:rPr>
        <w:t>zakupowej -  https</w:t>
      </w:r>
      <w:proofErr w:type="gramEnd"/>
      <w:r>
        <w:rPr>
          <w:rFonts w:asciiTheme="minorHAnsi" w:hAnsiTheme="minorHAnsi" w:cstheme="minorHAnsi"/>
        </w:rPr>
        <w:t>://platformazakupowa.</w:t>
      </w:r>
      <w:proofErr w:type="gramStart"/>
      <w:r>
        <w:rPr>
          <w:rFonts w:asciiTheme="minorHAnsi" w:hAnsiTheme="minorHAnsi" w:cstheme="minorHAnsi"/>
        </w:rPr>
        <w:t>pl</w:t>
      </w:r>
      <w:proofErr w:type="gramEnd"/>
      <w:r>
        <w:rPr>
          <w:rFonts w:asciiTheme="minorHAnsi" w:hAnsiTheme="minorHAnsi" w:cstheme="minorHAnsi"/>
        </w:rPr>
        <w:t>/pn/szpitalgostyn.</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 szczególności w </w:t>
      </w:r>
      <w:proofErr w:type="gramStart"/>
      <w:r>
        <w:rPr>
          <w:rFonts w:ascii="Calibri" w:hAnsi="Calibri" w:cs="Calibri"/>
        </w:rPr>
        <w:t>formatach: .txt, .rtf, .pdf, .</w:t>
      </w:r>
      <w:proofErr w:type="spellStart"/>
      <w:r>
        <w:rPr>
          <w:rFonts w:ascii="Calibri" w:hAnsi="Calibri" w:cs="Calibri"/>
        </w:rPr>
        <w:t>doc</w:t>
      </w:r>
      <w:proofErr w:type="spellEnd"/>
      <w:r>
        <w:rPr>
          <w:rFonts w:ascii="Calibri" w:hAnsi="Calibri" w:cs="Calibri"/>
        </w:rPr>
        <w:t>, .</w:t>
      </w:r>
      <w:proofErr w:type="spellStart"/>
      <w:proofErr w:type="gramEnd"/>
      <w:r>
        <w:rPr>
          <w:rFonts w:ascii="Calibri" w:hAnsi="Calibri" w:cs="Calibri"/>
        </w:rPr>
        <w:t>docx</w:t>
      </w:r>
      <w:proofErr w:type="spellEnd"/>
      <w:r>
        <w:rPr>
          <w:rFonts w:ascii="Calibri" w:hAnsi="Calibri" w:cs="Calibri"/>
        </w:rPr>
        <w:t>, .</w:t>
      </w:r>
      <w:proofErr w:type="spellStart"/>
      <w:proofErr w:type="gramStart"/>
      <w:r>
        <w:rPr>
          <w:rFonts w:ascii="Calibri" w:hAnsi="Calibri" w:cs="Calibri"/>
        </w:rPr>
        <w:t>odt</w:t>
      </w:r>
      <w:proofErr w:type="spellEnd"/>
      <w:proofErr w:type="gramEnd"/>
      <w:r>
        <w:rPr>
          <w:rFonts w:ascii="Calibri" w:hAnsi="Calibri" w:cs="Calibri"/>
        </w:rPr>
        <w:t xml:space="preserve">., </w:t>
      </w:r>
    </w:p>
    <w:p w:rsidR="00DB07AC" w:rsidRDefault="00341985" w:rsidP="00453973">
      <w:pPr>
        <w:pStyle w:val="Akapitzlist"/>
        <w:numPr>
          <w:ilvl w:val="0"/>
          <w:numId w:val="15"/>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w:t>
      </w:r>
      <w:r w:rsidR="003E0856">
        <w:rPr>
          <w:rFonts w:asciiTheme="minorHAnsi" w:hAnsiTheme="minorHAnsi" w:cstheme="minorHAnsi"/>
        </w:rPr>
        <w:t>osoba,</w:t>
      </w:r>
      <w:r>
        <w:rPr>
          <w:rFonts w:asciiTheme="minorHAnsi" w:hAnsiTheme="minorHAnsi" w:cstheme="minorHAnsi"/>
        </w:rPr>
        <w:t xml:space="preserve"> której umocowanie do jego/jej reprezentowania nie wynika 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 xml:space="preserve">W przypadku odpowiedzi twierdzącej w cz. 3 pkt h-j Formularza oferty (Załącznik nr 1) Wykonawca składa oświadczenie zgodnie z załącznikiem nr 1a. W innym przypadku Wykonawca nie jest zobowiązany do jego złożenia. </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 art. 118-123 PZP. W przypadku powołania się na zasoby innego Podmiotu, Wykonawca składa oświadczenie zgodnie z załącznikiem nr 2a do SWZ. </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Dz.U. </w:t>
      </w:r>
      <w:proofErr w:type="gramStart"/>
      <w:r>
        <w:rPr>
          <w:rFonts w:asciiTheme="minorHAnsi" w:hAnsiTheme="minorHAnsi" w:cstheme="minorHAnsi"/>
        </w:rPr>
        <w:t>z</w:t>
      </w:r>
      <w:proofErr w:type="gramEnd"/>
      <w:r>
        <w:rPr>
          <w:rFonts w:asciiTheme="minorHAnsi" w:hAnsiTheme="minorHAnsi" w:cstheme="minorHAnsi"/>
        </w:rPr>
        <w:t xml:space="preserve"> 2022 r. poz. 1233 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w:t>
      </w:r>
      <w:proofErr w:type="gramStart"/>
      <w:r>
        <w:rPr>
          <w:rFonts w:asciiTheme="minorHAnsi" w:hAnsiTheme="minorHAnsi" w:cstheme="minorHAnsi"/>
        </w:rPr>
        <w:t>opisany co</w:t>
      </w:r>
      <w:proofErr w:type="gramEnd"/>
      <w:r>
        <w:rPr>
          <w:rFonts w:asciiTheme="minorHAnsi" w:hAnsiTheme="minorHAnsi" w:cstheme="minorHAnsi"/>
        </w:rPr>
        <w:t xml:space="preserve"> najmniej w następujący sposób: „tajemnice przedsiębiorstwa – tylko do wglądu przez Zamawiającego”.</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DB07AC" w:rsidRDefault="00341985" w:rsidP="00453973">
      <w:pPr>
        <w:pStyle w:val="Akapitzlist"/>
        <w:numPr>
          <w:ilvl w:val="0"/>
          <w:numId w:val="16"/>
        </w:numPr>
        <w:spacing w:line="276" w:lineRule="auto"/>
        <w:jc w:val="both"/>
        <w:rPr>
          <w:rFonts w:asciiTheme="minorHAnsi" w:hAnsiTheme="minorHAnsi" w:cstheme="minorHAnsi"/>
        </w:rPr>
      </w:pPr>
      <w:proofErr w:type="gramStart"/>
      <w:r>
        <w:rPr>
          <w:rFonts w:asciiTheme="minorHAnsi" w:hAnsiTheme="minorHAnsi" w:cstheme="minorHAnsi"/>
        </w:rPr>
        <w:t>w</w:t>
      </w:r>
      <w:proofErr w:type="gramEnd"/>
      <w:r>
        <w:rPr>
          <w:rFonts w:asciiTheme="minorHAnsi" w:hAnsiTheme="minorHAnsi" w:cstheme="minorHAnsi"/>
        </w:rPr>
        <w:t xml:space="preserve">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Default="00341985" w:rsidP="00453973">
      <w:pPr>
        <w:pStyle w:val="Akapitzlist"/>
        <w:numPr>
          <w:ilvl w:val="0"/>
          <w:numId w:val="16"/>
        </w:numPr>
        <w:spacing w:line="276" w:lineRule="auto"/>
        <w:jc w:val="both"/>
        <w:rPr>
          <w:rFonts w:asciiTheme="minorHAnsi" w:hAnsiTheme="minorHAnsi" w:cstheme="minorHAnsi"/>
        </w:rPr>
      </w:pPr>
      <w:proofErr w:type="gramStart"/>
      <w:r>
        <w:rPr>
          <w:rFonts w:asciiTheme="minorHAnsi" w:hAnsiTheme="minorHAnsi" w:cstheme="minorHAnsi"/>
        </w:rPr>
        <w:t>potwierdzeniem</w:t>
      </w:r>
      <w:proofErr w:type="gramEnd"/>
      <w:r>
        <w:rPr>
          <w:rFonts w:asciiTheme="minorHAnsi" w:hAnsiTheme="minorHAnsi" w:cstheme="minorHAnsi"/>
        </w:rPr>
        <w:t xml:space="preserve"> prawidłowo złożonej oferty (dodania załącznika) jest automatyczne wygenerowanie komunikatu systemowego o treści „Plik został wczytany” po każdej prawidłowo wykonanej operacji (wczytania załącznika);</w:t>
      </w:r>
    </w:p>
    <w:p w:rsidR="00DB07AC" w:rsidRDefault="00341985" w:rsidP="00453973">
      <w:pPr>
        <w:pStyle w:val="Akapitzlist"/>
        <w:numPr>
          <w:ilvl w:val="0"/>
          <w:numId w:val="16"/>
        </w:numPr>
        <w:spacing w:line="276" w:lineRule="auto"/>
        <w:jc w:val="both"/>
        <w:rPr>
          <w:rFonts w:asciiTheme="minorHAnsi" w:hAnsiTheme="minorHAnsi" w:cstheme="minorHAnsi"/>
        </w:rPr>
      </w:pPr>
      <w:proofErr w:type="gramStart"/>
      <w:r>
        <w:rPr>
          <w:rFonts w:asciiTheme="minorHAnsi" w:hAnsiTheme="minorHAnsi" w:cstheme="minorHAnsi"/>
        </w:rPr>
        <w:t>o</w:t>
      </w:r>
      <w:proofErr w:type="gramEnd"/>
      <w:r>
        <w:rPr>
          <w:rFonts w:asciiTheme="minorHAnsi" w:hAnsiTheme="minorHAnsi" w:cstheme="minorHAnsi"/>
        </w:rPr>
        <w:t xml:space="preserve"> terminie złożenia oferty decyduje czas pełnego przeprocesowania transakcji na Platformie.</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DB07AC" w:rsidRDefault="00341985" w:rsidP="00453973">
      <w:pPr>
        <w:pStyle w:val="Nagwek21"/>
        <w:numPr>
          <w:ilvl w:val="0"/>
          <w:numId w:val="4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3" w:name="_Toc95923592"/>
      <w:bookmarkStart w:id="44" w:name="_Toc95987073"/>
      <w:bookmarkStart w:id="45" w:name="_Toc116843185"/>
      <w:r>
        <w:rPr>
          <w:rFonts w:cstheme="minorHAnsi"/>
          <w:color w:val="2F5496" w:themeColor="accent1" w:themeShade="BF"/>
          <w:sz w:val="20"/>
          <w:szCs w:val="20"/>
        </w:rPr>
        <w:lastRenderedPageBreak/>
        <w:t>INFORMACJE DOTYCZĄCE WYKONAWCY WSPÓLNIE UBIEGAJĄCYCH SIĘ O ZAMÓWIENIE I PODWYKONAWCY</w:t>
      </w:r>
      <w:bookmarkEnd w:id="43"/>
      <w:bookmarkEnd w:id="44"/>
      <w:bookmarkEnd w:id="45"/>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Wykonawca, który zamierza wykonywać zamówienie przy udziale podwykonawcy, musi wskazać w ofercie, jaką część (zakres zamówienia) wykonywać będzie w jego imieniu podwykonawca oraz podać firmę/nazwę </w:t>
      </w:r>
      <w:proofErr w:type="gramStart"/>
      <w:r>
        <w:rPr>
          <w:rFonts w:asciiTheme="minorHAnsi" w:hAnsiTheme="minorHAnsi" w:cstheme="minorHAnsi"/>
        </w:rPr>
        <w:t>podwykonawcy – jeśli</w:t>
      </w:r>
      <w:proofErr w:type="gramEnd"/>
      <w:r>
        <w:rPr>
          <w:rFonts w:asciiTheme="minorHAnsi" w:hAnsiTheme="minorHAnsi" w:cstheme="minorHAnsi"/>
        </w:rPr>
        <w:t xml:space="preserve">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Uwaga! Pełnomocnictwo, o którym mowa powyżej może wynikać albo z dokumentu pod taką samą nazwą, albo z treści umowy zawartej przez podmioty wspólnie składające ofertę. Pełnomocnictwo powinno być sporządzone w postaci elektronicznej </w:t>
      </w:r>
      <w:r>
        <w:rPr>
          <w:rFonts w:asciiTheme="minorHAnsi" w:hAnsiTheme="minorHAnsi" w:cstheme="minorHAnsi"/>
        </w:rPr>
        <w:br/>
        <w:t>i opatrzone kwalifikowanym podpisem elektronicznym.</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składa każdy z Wykonawców wspólnie ubiegających się o zamówienie</w:t>
      </w:r>
      <w:r>
        <w:rPr>
          <w:rFonts w:asciiTheme="minorHAnsi" w:hAnsiTheme="minorHAnsi" w:cstheme="minorHAnsi"/>
        </w:rPr>
        <w:t>.</w:t>
      </w:r>
    </w:p>
    <w:p w:rsidR="00DB07AC" w:rsidRDefault="00341985" w:rsidP="00453973">
      <w:pPr>
        <w:pStyle w:val="Nagwek21"/>
        <w:numPr>
          <w:ilvl w:val="0"/>
          <w:numId w:val="4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95987084"/>
      <w:bookmarkStart w:id="47" w:name="_Toc114400406"/>
      <w:bookmarkStart w:id="48" w:name="_Toc116843186"/>
      <w:r>
        <w:rPr>
          <w:rFonts w:cstheme="minorHAnsi"/>
          <w:color w:val="2F5496" w:themeColor="accent1" w:themeShade="BF"/>
          <w:sz w:val="20"/>
          <w:szCs w:val="20"/>
        </w:rPr>
        <w:t>PROJEKTOWANE POSTANOWIENIA UMOWY W SPRAWIE ZAMÓWIENIA PUBLICZNEGO</w:t>
      </w:r>
      <w:bookmarkEnd w:id="46"/>
      <w:bookmarkEnd w:id="47"/>
      <w:bookmarkEnd w:id="48"/>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możliwość zmian postanowień zawartej umowy (tzw. zmiany kontraktowe), w stosunku do treści oferty, na </w:t>
      </w:r>
      <w:proofErr w:type="gramStart"/>
      <w:r>
        <w:rPr>
          <w:rFonts w:asciiTheme="minorHAnsi" w:hAnsiTheme="minorHAnsi" w:cstheme="minorHAnsi"/>
        </w:rPr>
        <w:t>podstawie której</w:t>
      </w:r>
      <w:proofErr w:type="gramEnd"/>
      <w:r>
        <w:rPr>
          <w:rFonts w:asciiTheme="minorHAnsi" w:hAnsiTheme="minorHAnsi" w:cstheme="minorHAnsi"/>
        </w:rPr>
        <w:t xml:space="preserve"> dokonano wyboru Wykonawcy, zgodnie z warunkami podanymi w projekcie umowy, stanowiącym tom II SWZ.</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Umowa w sprawie zamówienia publicznego może zostać zawarta wyłącznie z Wykonawcą, którego oferta zostanie </w:t>
      </w:r>
      <w:proofErr w:type="gramStart"/>
      <w:r>
        <w:rPr>
          <w:rFonts w:asciiTheme="minorHAnsi" w:hAnsiTheme="minorHAnsi" w:cstheme="minorHAnsi"/>
        </w:rPr>
        <w:t>wybrana jako</w:t>
      </w:r>
      <w:proofErr w:type="gramEnd"/>
      <w:r>
        <w:rPr>
          <w:rFonts w:asciiTheme="minorHAnsi" w:hAnsiTheme="minorHAnsi" w:cstheme="minorHAnsi"/>
        </w:rPr>
        <w:t xml:space="preserve"> najkorzystniejsza zgodnie z przepisami PZP, po upływie terminów określonych w art. 264 PZP.</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Zamawiający przewiduje podpisanie umowy w formie elektronicznej z użyciem podpisu kwalifikowanego, zgodnie z obowiązującymi przepisami prawa.</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Default="00341985" w:rsidP="00453973">
      <w:pPr>
        <w:pStyle w:val="Nagwek21"/>
        <w:numPr>
          <w:ilvl w:val="0"/>
          <w:numId w:val="4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9" w:name="_Toc116843187"/>
      <w:r>
        <w:rPr>
          <w:rFonts w:cstheme="minorHAnsi"/>
          <w:color w:val="2F5496" w:themeColor="accent1" w:themeShade="BF"/>
          <w:sz w:val="20"/>
          <w:szCs w:val="20"/>
        </w:rPr>
        <w:t>FORMALNOŚCI, JAKIE MUSZĄ ZOSTAĆ DOPEŁNIONE PO WYBORZE OFERTY W CELU ZAWARCIA UMOWY</w:t>
      </w:r>
      <w:bookmarkEnd w:id="49"/>
    </w:p>
    <w:p w:rsidR="00DB07AC" w:rsidRDefault="00341985" w:rsidP="00453973">
      <w:pPr>
        <w:pStyle w:val="Akapitzlist"/>
        <w:numPr>
          <w:ilvl w:val="0"/>
          <w:numId w:val="33"/>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DB07AC" w:rsidRDefault="00341985" w:rsidP="00453973">
      <w:pPr>
        <w:pStyle w:val="Akapitzlist"/>
        <w:numPr>
          <w:ilvl w:val="0"/>
          <w:numId w:val="33"/>
        </w:numPr>
        <w:spacing w:line="276" w:lineRule="auto"/>
        <w:ind w:left="284" w:hanging="284"/>
        <w:jc w:val="both"/>
        <w:rPr>
          <w:rFonts w:asciiTheme="minorHAnsi" w:hAnsiTheme="minorHAnsi" w:cstheme="minorHAnsi"/>
        </w:rPr>
      </w:pPr>
      <w:r>
        <w:rPr>
          <w:rFonts w:asciiTheme="minorHAnsi" w:hAnsiTheme="minorHAnsi" w:cstheme="minorHAnsi"/>
        </w:rPr>
        <w:t xml:space="preserve">W </w:t>
      </w:r>
      <w:proofErr w:type="gramStart"/>
      <w:r>
        <w:rPr>
          <w:rFonts w:asciiTheme="minorHAnsi" w:hAnsiTheme="minorHAnsi" w:cstheme="minorHAnsi"/>
        </w:rPr>
        <w:t>przypadku gdy</w:t>
      </w:r>
      <w:proofErr w:type="gramEnd"/>
      <w:r>
        <w:rPr>
          <w:rFonts w:asciiTheme="minorHAnsi" w:hAnsiTheme="minorHAnsi" w:cstheme="minorHAnsi"/>
        </w:rPr>
        <w:t xml:space="preserve">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B07AC" w:rsidRDefault="00341985" w:rsidP="00453973">
      <w:pPr>
        <w:pStyle w:val="Akapitzlist"/>
        <w:numPr>
          <w:ilvl w:val="0"/>
          <w:numId w:val="33"/>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453973">
      <w:pPr>
        <w:pStyle w:val="Akapitzlist"/>
        <w:numPr>
          <w:ilvl w:val="0"/>
          <w:numId w:val="33"/>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DB07AC" w:rsidRDefault="00341985" w:rsidP="00453973">
      <w:pPr>
        <w:pStyle w:val="Nagwek21"/>
        <w:numPr>
          <w:ilvl w:val="0"/>
          <w:numId w:val="4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95987085"/>
      <w:bookmarkStart w:id="51" w:name="_Toc116843188"/>
      <w:r>
        <w:rPr>
          <w:rFonts w:cstheme="minorHAnsi"/>
          <w:color w:val="2F5496" w:themeColor="accent1" w:themeShade="BF"/>
          <w:sz w:val="20"/>
          <w:szCs w:val="20"/>
        </w:rPr>
        <w:lastRenderedPageBreak/>
        <w:t>POUCZENIE O ŚRODKACH OCHRONY PRAWNEJ</w:t>
      </w:r>
      <w:bookmarkEnd w:id="50"/>
      <w:bookmarkEnd w:id="51"/>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DB07AC" w:rsidRDefault="00341985" w:rsidP="00453973">
      <w:pPr>
        <w:pStyle w:val="Akapitzlist"/>
        <w:numPr>
          <w:ilvl w:val="0"/>
          <w:numId w:val="20"/>
        </w:numPr>
        <w:spacing w:line="276" w:lineRule="auto"/>
        <w:ind w:left="567" w:hanging="283"/>
        <w:jc w:val="both"/>
        <w:rPr>
          <w:rFonts w:asciiTheme="minorHAnsi" w:hAnsiTheme="minorHAnsi" w:cstheme="minorHAnsi"/>
        </w:rPr>
      </w:pPr>
      <w:proofErr w:type="gramStart"/>
      <w:r>
        <w:rPr>
          <w:rFonts w:asciiTheme="minorHAnsi" w:hAnsiTheme="minorHAnsi" w:cstheme="minorHAnsi"/>
        </w:rPr>
        <w:t>niezgodną</w:t>
      </w:r>
      <w:proofErr w:type="gramEnd"/>
      <w:r>
        <w:rPr>
          <w:rFonts w:asciiTheme="minorHAnsi" w:hAnsiTheme="minorHAnsi" w:cstheme="minorHAnsi"/>
        </w:rPr>
        <w:t xml:space="preserve"> z przepisami ustawy czynność zamawiającego, podjętą w postępowaniu o udzielenie zamówienia, w tym na projektowane postanowienie umowy; </w:t>
      </w:r>
    </w:p>
    <w:p w:rsidR="00DB07AC" w:rsidRDefault="00341985" w:rsidP="00453973">
      <w:pPr>
        <w:pStyle w:val="Akapitzlist"/>
        <w:numPr>
          <w:ilvl w:val="0"/>
          <w:numId w:val="20"/>
        </w:numPr>
        <w:spacing w:line="276" w:lineRule="auto"/>
        <w:ind w:left="567" w:hanging="283"/>
        <w:jc w:val="both"/>
        <w:rPr>
          <w:rFonts w:asciiTheme="minorHAnsi" w:hAnsiTheme="minorHAnsi" w:cstheme="minorHAnsi"/>
        </w:rPr>
      </w:pPr>
      <w:proofErr w:type="gramStart"/>
      <w:r>
        <w:rPr>
          <w:rFonts w:asciiTheme="minorHAnsi" w:hAnsiTheme="minorHAnsi" w:cstheme="minorHAnsi"/>
        </w:rPr>
        <w:t>zaniechanie</w:t>
      </w:r>
      <w:proofErr w:type="gramEnd"/>
      <w:r>
        <w:rPr>
          <w:rFonts w:asciiTheme="minorHAnsi" w:hAnsiTheme="minorHAnsi" w:cstheme="minorHAnsi"/>
        </w:rPr>
        <w:t xml:space="preserve"> czynności w postępowaniu o udzielenie zamówienia, do której zamawiający był obowiązany na podstawie ustawy; </w:t>
      </w:r>
    </w:p>
    <w:p w:rsidR="00DB07AC" w:rsidRDefault="00341985" w:rsidP="00453973">
      <w:pPr>
        <w:pStyle w:val="Akapitzlist"/>
        <w:numPr>
          <w:ilvl w:val="0"/>
          <w:numId w:val="20"/>
        </w:numPr>
        <w:spacing w:line="276" w:lineRule="auto"/>
        <w:ind w:left="567" w:hanging="283"/>
        <w:jc w:val="both"/>
        <w:rPr>
          <w:rFonts w:asciiTheme="minorHAnsi" w:hAnsiTheme="minorHAnsi" w:cstheme="minorHAnsi"/>
        </w:rPr>
      </w:pPr>
      <w:proofErr w:type="gramStart"/>
      <w:r>
        <w:rPr>
          <w:rFonts w:asciiTheme="minorHAnsi" w:hAnsiTheme="minorHAnsi" w:cstheme="minorHAnsi"/>
        </w:rPr>
        <w:t>zaniechanie</w:t>
      </w:r>
      <w:proofErr w:type="gramEnd"/>
      <w:r>
        <w:rPr>
          <w:rFonts w:asciiTheme="minorHAnsi" w:hAnsiTheme="minorHAnsi" w:cstheme="minorHAnsi"/>
        </w:rPr>
        <w:t xml:space="preserve"> przeprowadzenia postępowania o udzielenie zamówienia na podstawie ustawy, mimo że zamawiający był do tego obowiązany.</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 xml:space="preserve">Odwołanie wnosi się do Prezesa KIO. Odwołujący przekazuje Zamawiającemu odwołanie wniesione w formie elektronicznej lub w postaci elektronicznej, w tym na adres do doręczeń elektronicznych, o którym mowa w art. 2 pkt 1 ustawy z dnia 18 listopada 2020 r. o doręczeniach elektronicznych (tj. z dnia 7 lutego 2022 r. Dz.U. </w:t>
      </w:r>
      <w:proofErr w:type="gramStart"/>
      <w:r>
        <w:rPr>
          <w:rFonts w:asciiTheme="minorHAnsi" w:hAnsiTheme="minorHAnsi" w:cstheme="minorHAnsi"/>
        </w:rPr>
        <w:t>z</w:t>
      </w:r>
      <w:proofErr w:type="gramEnd"/>
      <w:r>
        <w:rPr>
          <w:rFonts w:asciiTheme="minorHAnsi" w:hAnsiTheme="minorHAnsi" w:cstheme="minorHAnsi"/>
        </w:rPr>
        <w:t xml:space="preserve"> 2022 r. poz. 569)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 xml:space="preserve">Odwołanie wnosi się w terminie: </w:t>
      </w:r>
    </w:p>
    <w:p w:rsidR="00DB07AC" w:rsidRDefault="00341985" w:rsidP="00453973">
      <w:pPr>
        <w:pStyle w:val="Akapitzlist"/>
        <w:numPr>
          <w:ilvl w:val="0"/>
          <w:numId w:val="29"/>
        </w:numPr>
        <w:suppressAutoHyphens/>
        <w:spacing w:line="276" w:lineRule="auto"/>
        <w:ind w:left="709" w:hanging="283"/>
        <w:jc w:val="both"/>
        <w:rPr>
          <w:rFonts w:ascii="Calibri" w:hAnsi="Calibri" w:cs="Calibri"/>
        </w:rPr>
      </w:pPr>
      <w:r>
        <w:rPr>
          <w:rFonts w:ascii="Calibri" w:hAnsi="Calibri" w:cs="Calibri"/>
        </w:rPr>
        <w:t xml:space="preserve">5 dni od dnia przekazania informacji o czynności Zamawiającego stanowiącej podstawę jego wniesienia, jeżeli informacja została przekazana przy użyciu środków komunikacji elektronicznej, </w:t>
      </w:r>
    </w:p>
    <w:p w:rsidR="00DB07AC" w:rsidRDefault="00341985" w:rsidP="00453973">
      <w:pPr>
        <w:pStyle w:val="Akapitzlist"/>
        <w:numPr>
          <w:ilvl w:val="0"/>
          <w:numId w:val="29"/>
        </w:numPr>
        <w:suppressAutoHyphens/>
        <w:spacing w:line="276" w:lineRule="auto"/>
        <w:ind w:left="709" w:hanging="283"/>
        <w:jc w:val="both"/>
        <w:rPr>
          <w:rFonts w:ascii="Calibri" w:hAnsi="Calibri" w:cs="Calibri"/>
        </w:rPr>
      </w:pPr>
      <w:r>
        <w:rPr>
          <w:rFonts w:ascii="Calibri" w:hAnsi="Calibri" w:cs="Calibri"/>
        </w:rPr>
        <w:t>10 dni od dnia przekazania informacji o czynności Zamawiającego stanowiącej podstawę jego wniesienia, jeżeli informacja została przekazana w sposób inny niż określony w lit. a.</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2" w:name="_Toc95987086"/>
      <w:r>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footerReference w:type="default" r:id="rId17"/>
          <w:footerReference w:type="first" r:id="rId18"/>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3" w:name="_Toc116843189"/>
      <w:r>
        <w:rPr>
          <w:rFonts w:asciiTheme="majorHAnsi" w:hAnsiTheme="majorHAnsi"/>
          <w:i w:val="0"/>
          <w:sz w:val="20"/>
          <w:szCs w:val="20"/>
        </w:rPr>
        <w:lastRenderedPageBreak/>
        <w:t>Załącznik nr 1 - Wzór formularza oferty</w:t>
      </w:r>
      <w:bookmarkEnd w:id="52"/>
      <w:bookmarkEnd w:id="53"/>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185DEE">
            <w:t>Dostawa produktów leczniczych i wyrobów medycznych dla Samodzielnego Publicznego Zespołu Opieki Zdrowotnej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sidR="00854363" w:rsidRPr="005C1EE2">
            <w:t>SPZOZ.XII.231.2/12/2023</w:t>
          </w:r>
        </w:sdtContent>
      </w:sdt>
    </w:p>
    <w:p w:rsidR="00DB07AC" w:rsidRDefault="00DB07AC" w:rsidP="007D559B">
      <w:pPr>
        <w:tabs>
          <w:tab w:val="left" w:pos="360"/>
        </w:tabs>
        <w:spacing w:after="0" w:line="276" w:lineRule="auto"/>
        <w:contextualSpacing/>
        <w:rPr>
          <w:rFonts w:cstheme="minorHAns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5B0F0B" w:rsidP="007D559B">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341985">
            <w:t>WOJEWÓDZTWO  Wybierz element.</w:t>
          </w:r>
        </w:sdtContent>
      </w:sdt>
    </w:p>
    <w:p w:rsidR="00DB07AC" w:rsidRDefault="00341985" w:rsidP="007D559B">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proofErr w:type="gramStart"/>
          <w:r>
            <w:rPr>
              <w:rFonts w:cs="Times New Roman"/>
              <w:color w:val="808080"/>
              <w:sz w:val="20"/>
              <w:szCs w:val="20"/>
            </w:rPr>
            <w:t>)</w:t>
          </w:r>
        </w:sdtContent>
      </w:sdt>
      <w:r>
        <w:rPr>
          <w:rFonts w:cs="Calibri"/>
          <w:sz w:val="20"/>
          <w:szCs w:val="20"/>
        </w:rPr>
        <w:t xml:space="preserve"> </w:t>
      </w:r>
      <w:r>
        <w:rPr>
          <w:rFonts w:cs="Calibri"/>
          <w:b/>
          <w:sz w:val="20"/>
          <w:szCs w:val="20"/>
        </w:rPr>
        <w:t>|</w:t>
      </w:r>
      <w:r>
        <w:rPr>
          <w:rFonts w:cs="Calibri"/>
          <w:sz w:val="20"/>
          <w:szCs w:val="20"/>
        </w:rPr>
        <w:t xml:space="preserve"> NIP</w:t>
      </w:r>
      <w:proofErr w:type="gramEnd"/>
      <w:r>
        <w:rPr>
          <w:rFonts w:cs="Calibri"/>
          <w:sz w:val="20"/>
          <w:szCs w:val="20"/>
        </w:rPr>
        <w:t xml:space="preserve">: </w:t>
      </w:r>
      <w:sdt>
        <w:sdtPr>
          <w:id w:val="1466127210"/>
        </w:sdtPr>
        <w:sdtContent>
          <w:r>
            <w:rPr>
              <w:rFonts w:cs="Times New Roman"/>
              <w:color w:val="808080"/>
              <w:sz w:val="20"/>
              <w:szCs w:val="20"/>
            </w:rPr>
            <w:t>(wprowadzić tekst)</w:t>
          </w:r>
        </w:sdtContent>
      </w:sdt>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641"/>
        <w:gridCol w:w="425"/>
        <w:gridCol w:w="2545"/>
        <w:gridCol w:w="5879"/>
      </w:tblGrid>
      <w:tr w:rsidR="00DB07AC">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DB07AC" w:rsidRDefault="00341985" w:rsidP="007D559B">
            <w:pPr>
              <w:tabs>
                <w:tab w:val="left" w:pos="1134"/>
              </w:tabs>
              <w:spacing w:after="0" w:line="276" w:lineRule="auto"/>
              <w:contextualSpacing/>
              <w:jc w:val="center"/>
              <w:rPr>
                <w:rFonts w:eastAsia="Times New Roman" w:cstheme="minorHAnsi"/>
                <w:sz w:val="20"/>
                <w:szCs w:val="20"/>
              </w:rPr>
            </w:pPr>
            <w:proofErr w:type="gramStart"/>
            <w:r>
              <w:rPr>
                <w:rFonts w:eastAsia="Times New Roman" w:cstheme="minorHAnsi"/>
                <w:bCs/>
                <w:sz w:val="12"/>
                <w:szCs w:val="20"/>
              </w:rPr>
              <w:t>kliknąć</w:t>
            </w:r>
            <w:proofErr w:type="gramEnd"/>
            <w:r>
              <w:rPr>
                <w:rFonts w:eastAsia="Times New Roman" w:cstheme="minorHAnsi"/>
                <w:bCs/>
                <w:sz w:val="12"/>
                <w:szCs w:val="20"/>
              </w:rPr>
              <w:t xml:space="preserve">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DB07AC" w:rsidRDefault="005B0F0B" w:rsidP="007D559B">
            <w:pPr>
              <w:tabs>
                <w:tab w:val="left" w:pos="1134"/>
              </w:tabs>
              <w:spacing w:after="0" w:line="276" w:lineRule="auto"/>
              <w:contextualSpacing/>
              <w:jc w:val="center"/>
              <w:rPr>
                <w:rFonts w:eastAsia="Times New Roman" w:cstheme="minorHAnsi"/>
                <w:b/>
                <w:sz w:val="20"/>
                <w:szCs w:val="20"/>
              </w:rPr>
            </w:pPr>
            <w:sdt>
              <w:sdtPr>
                <w:id w:val="442927"/>
              </w:sdtPr>
              <w:sdtContent>
                <w:r w:rsidR="00341985">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DB07AC" w:rsidRDefault="00341985" w:rsidP="007D559B">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IMIĘ I NAZWISKO: ………………</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E-MAIL: ………………</w:t>
            </w:r>
          </w:p>
        </w:tc>
      </w:tr>
      <w:tr w:rsidR="00DB07AC">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proofErr w:type="gramStart"/>
      <w:r>
        <w:rPr>
          <w:rFonts w:cs="Calibri"/>
          <w:sz w:val="20"/>
          <w:szCs w:val="20"/>
        </w:rPr>
        <w:t>zapoznałem</w:t>
      </w:r>
      <w:proofErr w:type="gramEnd"/>
      <w:r>
        <w:rPr>
          <w:rFonts w:cs="Calibri"/>
          <w:sz w:val="20"/>
          <w:szCs w:val="20"/>
        </w:rPr>
        <w:t xml:space="preserve"> się z treścią SWZ, akceptuję bez zastrzeżeń </w:t>
      </w:r>
      <w:r>
        <w:rPr>
          <w:rFonts w:cs="Calibri"/>
          <w:bCs/>
          <w:sz w:val="20"/>
          <w:szCs w:val="20"/>
        </w:rPr>
        <w:t>wzór umowy</w:t>
      </w:r>
      <w:r>
        <w:rPr>
          <w:rFonts w:cs="Calibri"/>
          <w:sz w:val="20"/>
          <w:szCs w:val="20"/>
        </w:rPr>
        <w:t xml:space="preserve"> i spełniam warunki udziału w postępowaniu;</w:t>
      </w:r>
    </w:p>
    <w:p w:rsidR="00DB07AC" w:rsidRDefault="00341985" w:rsidP="007D559B">
      <w:pPr>
        <w:numPr>
          <w:ilvl w:val="1"/>
          <w:numId w:val="3"/>
        </w:numPr>
        <w:spacing w:after="0" w:line="276" w:lineRule="auto"/>
        <w:ind w:left="426" w:hanging="284"/>
        <w:contextualSpacing/>
        <w:jc w:val="both"/>
        <w:rPr>
          <w:rFonts w:cs="Calibri"/>
          <w:sz w:val="20"/>
          <w:szCs w:val="20"/>
        </w:rPr>
      </w:pPr>
      <w:proofErr w:type="gramStart"/>
      <w:r>
        <w:rPr>
          <w:rFonts w:cs="Calibri"/>
          <w:sz w:val="20"/>
          <w:szCs w:val="20"/>
        </w:rPr>
        <w:t>gwarantuję</w:t>
      </w:r>
      <w:proofErr w:type="gramEnd"/>
      <w:r>
        <w:rPr>
          <w:rFonts w:cs="Calibri"/>
          <w:sz w:val="20"/>
          <w:szCs w:val="20"/>
        </w:rPr>
        <w:t xml:space="preserve"> wykonanie całości przedmiotu zamówienia zgodnie z treścią SWZ, modyfikacji/wyjaśnień SWZ (o ile dotyczy);</w:t>
      </w:r>
    </w:p>
    <w:p w:rsidR="00DB07AC" w:rsidRDefault="00341985" w:rsidP="007D559B">
      <w:pPr>
        <w:numPr>
          <w:ilvl w:val="1"/>
          <w:numId w:val="3"/>
        </w:numPr>
        <w:spacing w:after="0" w:line="276" w:lineRule="auto"/>
        <w:ind w:left="426" w:hanging="284"/>
        <w:contextualSpacing/>
        <w:jc w:val="both"/>
        <w:rPr>
          <w:rFonts w:cs="Calibri"/>
          <w:sz w:val="20"/>
          <w:szCs w:val="20"/>
        </w:rPr>
      </w:pPr>
      <w:proofErr w:type="gramStart"/>
      <w:r>
        <w:rPr>
          <w:rFonts w:cs="Calibri"/>
          <w:sz w:val="20"/>
          <w:szCs w:val="20"/>
        </w:rPr>
        <w:t>niniejsza</w:t>
      </w:r>
      <w:proofErr w:type="gramEnd"/>
      <w:r>
        <w:rPr>
          <w:rFonts w:cs="Calibri"/>
          <w:sz w:val="20"/>
          <w:szCs w:val="20"/>
        </w:rPr>
        <w:t xml:space="preserve"> oferta wiąże mnie przez </w:t>
      </w:r>
      <w:r>
        <w:rPr>
          <w:rFonts w:cs="Calibri"/>
          <w:bCs/>
          <w:sz w:val="20"/>
          <w:szCs w:val="20"/>
        </w:rPr>
        <w:t>30 dni</w:t>
      </w:r>
      <w:r>
        <w:rPr>
          <w:rFonts w:cs="Calibri"/>
          <w:sz w:val="20"/>
          <w:szCs w:val="20"/>
        </w:rPr>
        <w:t xml:space="preserve"> od upływu ostatecznego terminu składania ofert;</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w przypadku wyboru mojej </w:t>
      </w:r>
      <w:proofErr w:type="gramStart"/>
      <w:r>
        <w:rPr>
          <w:rFonts w:cs="Calibri"/>
          <w:sz w:val="20"/>
          <w:szCs w:val="20"/>
        </w:rPr>
        <w:t>oferty jako</w:t>
      </w:r>
      <w:proofErr w:type="gramEnd"/>
      <w:r>
        <w:rPr>
          <w:rFonts w:cs="Calibri"/>
          <w:sz w:val="20"/>
          <w:szCs w:val="20"/>
        </w:rPr>
        <w:t xml:space="preserve"> najkorzystniejszej zobowiązuję się zawrzeć umowę w formie elektronicznej z użyciem podpisu kwalifikowanego, w terminie wyznaczonym przez Zamawiającego;</w:t>
      </w:r>
    </w:p>
    <w:p w:rsidR="00DB07AC" w:rsidRDefault="00341985" w:rsidP="007D559B">
      <w:pPr>
        <w:numPr>
          <w:ilvl w:val="1"/>
          <w:numId w:val="3"/>
        </w:numPr>
        <w:spacing w:after="0" w:line="276" w:lineRule="auto"/>
        <w:ind w:left="426" w:hanging="284"/>
        <w:contextualSpacing/>
        <w:jc w:val="both"/>
        <w:rPr>
          <w:rFonts w:cs="Calibri"/>
          <w:sz w:val="20"/>
          <w:szCs w:val="20"/>
        </w:rPr>
      </w:pPr>
      <w:proofErr w:type="gramStart"/>
      <w:r>
        <w:rPr>
          <w:rFonts w:cs="Calibri"/>
          <w:sz w:val="20"/>
          <w:szCs w:val="20"/>
        </w:rPr>
        <w:t>wypełniłem</w:t>
      </w:r>
      <w:proofErr w:type="gramEnd"/>
      <w:r>
        <w:rPr>
          <w:rFonts w:cs="Calibri"/>
          <w:sz w:val="20"/>
          <w:szCs w:val="20"/>
        </w:rPr>
        <w:t xml:space="preserve"> obowiązki informacyjne przewidziane w art. 13 lub art. 14 RODO wobec osób fizycznych, od których dane osobowe bezpośrednio lub pośrednio pozyskałem, w celu ubiegania się o udzielenie niniejszego zamówienia publicznego;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w:t>
      </w:r>
      <w:proofErr w:type="gramStart"/>
      <w:r>
        <w:rPr>
          <w:rFonts w:cstheme="minorHAnsi"/>
          <w:sz w:val="20"/>
          <w:szCs w:val="20"/>
        </w:rPr>
        <w:t>ofertę jako</w:t>
      </w:r>
      <w:proofErr w:type="gramEnd"/>
      <w:r>
        <w:rPr>
          <w:rFonts w:cstheme="minorHAnsi"/>
          <w:sz w:val="20"/>
          <w:szCs w:val="20"/>
        </w:rPr>
        <w:t xml:space="preserve"> Wykonawca wspólnie ubiegający się o udzielenie zamówienia;</w:t>
      </w:r>
    </w:p>
    <w:p w:rsidR="00DB07AC" w:rsidRDefault="00341985" w:rsidP="007D559B">
      <w:pPr>
        <w:numPr>
          <w:ilvl w:val="1"/>
          <w:numId w:val="3"/>
        </w:numPr>
        <w:spacing w:after="0" w:line="276" w:lineRule="auto"/>
        <w:ind w:left="426" w:hanging="284"/>
        <w:contextualSpacing/>
        <w:jc w:val="both"/>
        <w:rPr>
          <w:rFonts w:cs="Calibri"/>
          <w:sz w:val="20"/>
          <w:szCs w:val="20"/>
        </w:rPr>
      </w:pPr>
      <w:proofErr w:type="gramStart"/>
      <w:r>
        <w:rPr>
          <w:rFonts w:cs="Calibri"/>
          <w:sz w:val="20"/>
          <w:szCs w:val="20"/>
          <w:u w:val="single"/>
        </w:rPr>
        <w:t>zamierzam</w:t>
      </w:r>
      <w:proofErr w:type="gramEnd"/>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proofErr w:type="gramStart"/>
      <w:r>
        <w:rPr>
          <w:rFonts w:cs="Calibri"/>
          <w:sz w:val="20"/>
          <w:szCs w:val="20"/>
        </w:rPr>
        <w:t>wybór</w:t>
      </w:r>
      <w:proofErr w:type="gramEnd"/>
      <w:r>
        <w:rPr>
          <w:rFonts w:cs="Calibri"/>
          <w:sz w:val="20"/>
          <w:szCs w:val="20"/>
        </w:rPr>
        <w:t xml:space="preserve">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proofErr w:type="gramStart"/>
      <w:r>
        <w:rPr>
          <w:rFonts w:cs="Calibri"/>
          <w:sz w:val="20"/>
          <w:szCs w:val="20"/>
        </w:rPr>
        <w:t>oferta</w:t>
      </w:r>
      <w:proofErr w:type="gramEnd"/>
      <w:r>
        <w:rPr>
          <w:rFonts w:cs="Calibri"/>
          <w:sz w:val="20"/>
          <w:szCs w:val="20"/>
        </w:rPr>
        <w:t xml:space="preserve">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Wykonawca w cz. 3 pkt f-i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pkt g-i, Wykonawca obowiązkowo składa wraz z ofertą załącznik nr 2. W innym przypadku Wykonawca nie jest zobowiązany do jego złożenia. </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4" w:name="_Toc95987088"/>
      <w:bookmarkStart w:id="55" w:name="_Toc110176095"/>
      <w:bookmarkStart w:id="56" w:name="_Toc116843190"/>
      <w:bookmarkEnd w:id="54"/>
      <w:r>
        <w:rPr>
          <w:rFonts w:asciiTheme="majorHAnsi" w:hAnsiTheme="majorHAnsi"/>
          <w:i w:val="0"/>
          <w:sz w:val="20"/>
          <w:szCs w:val="20"/>
        </w:rPr>
        <w:lastRenderedPageBreak/>
        <w:t>Wzór formularza oferty cd.</w:t>
      </w:r>
      <w:bookmarkEnd w:id="55"/>
      <w:bookmarkEnd w:id="56"/>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p w:rsidR="00D709E0" w:rsidRDefault="00D709E0"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Pakiet nr …</w:t>
      </w:r>
    </w:p>
    <w:tbl>
      <w:tblPr>
        <w:tblW w:w="15466" w:type="dxa"/>
        <w:tblInd w:w="55" w:type="dxa"/>
        <w:tblCellMar>
          <w:left w:w="70" w:type="dxa"/>
          <w:right w:w="70" w:type="dxa"/>
        </w:tblCellMar>
        <w:tblLook w:val="04A0" w:firstRow="1" w:lastRow="0" w:firstColumn="1" w:lastColumn="0" w:noHBand="0" w:noVBand="1"/>
      </w:tblPr>
      <w:tblGrid>
        <w:gridCol w:w="299"/>
        <w:gridCol w:w="3676"/>
        <w:gridCol w:w="630"/>
        <w:gridCol w:w="720"/>
        <w:gridCol w:w="1260"/>
        <w:gridCol w:w="1440"/>
        <w:gridCol w:w="1141"/>
        <w:gridCol w:w="479"/>
        <w:gridCol w:w="860"/>
        <w:gridCol w:w="850"/>
        <w:gridCol w:w="2410"/>
        <w:gridCol w:w="1701"/>
      </w:tblGrid>
      <w:tr w:rsidR="00AE29A7" w:rsidRPr="00AE29A7" w:rsidTr="00384592">
        <w:trPr>
          <w:trHeight w:val="340"/>
        </w:trPr>
        <w:tc>
          <w:tcPr>
            <w:tcW w:w="397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AE29A7" w:rsidRPr="00AE29A7" w:rsidRDefault="00AE29A7" w:rsidP="00D709E0">
            <w:pPr>
              <w:spacing w:after="0" w:line="240" w:lineRule="auto"/>
              <w:jc w:val="center"/>
              <w:rPr>
                <w:rFonts w:asciiTheme="minorHAnsi" w:eastAsia="Times New Roman" w:hAnsiTheme="minorHAnsi" w:cstheme="minorHAnsi"/>
                <w:b/>
                <w:bCs/>
                <w:color w:val="auto"/>
                <w:sz w:val="20"/>
                <w:szCs w:val="20"/>
                <w:lang w:eastAsia="pl-PL"/>
              </w:rPr>
            </w:pPr>
            <w:bookmarkStart w:id="57" w:name="_Toc109208257"/>
            <w:bookmarkStart w:id="58" w:name="_Toc109650639"/>
            <w:bookmarkStart w:id="59" w:name="_Toc109653686"/>
            <w:bookmarkStart w:id="60" w:name="_Toc110174856"/>
            <w:bookmarkStart w:id="61" w:name="_Toc110175963"/>
            <w:bookmarkStart w:id="62" w:name="_Toc110176106"/>
            <w:r w:rsidRPr="00AE29A7">
              <w:rPr>
                <w:rFonts w:asciiTheme="minorHAnsi" w:eastAsia="Times New Roman" w:hAnsiTheme="minorHAnsi" w:cstheme="minorHAnsi"/>
                <w:b/>
                <w:bCs/>
                <w:color w:val="auto"/>
                <w:sz w:val="20"/>
                <w:szCs w:val="20"/>
                <w:lang w:eastAsia="pl-PL"/>
              </w:rPr>
              <w:t>Przedmiot zamówienia</w:t>
            </w:r>
          </w:p>
        </w:tc>
        <w:tc>
          <w:tcPr>
            <w:tcW w:w="630" w:type="dxa"/>
            <w:tcBorders>
              <w:top w:val="single" w:sz="4" w:space="0" w:color="000000"/>
              <w:left w:val="nil"/>
              <w:bottom w:val="single" w:sz="4" w:space="0" w:color="000000"/>
              <w:right w:val="single" w:sz="4" w:space="0" w:color="auto"/>
            </w:tcBorders>
            <w:shd w:val="clear" w:color="auto" w:fill="A8D08D" w:themeFill="accent6" w:themeFillTint="99"/>
            <w:vAlign w:val="center"/>
            <w:hideMark/>
          </w:tcPr>
          <w:p w:rsidR="00AE29A7" w:rsidRPr="00AE29A7" w:rsidRDefault="005676E7" w:rsidP="000C5E7A">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Jedn. miary</w:t>
            </w:r>
          </w:p>
        </w:tc>
        <w:tc>
          <w:tcPr>
            <w:tcW w:w="720" w:type="dxa"/>
            <w:tcBorders>
              <w:top w:val="single" w:sz="4" w:space="0" w:color="000000"/>
              <w:left w:val="single" w:sz="4" w:space="0" w:color="auto"/>
              <w:bottom w:val="single" w:sz="4" w:space="0" w:color="000000"/>
              <w:right w:val="single" w:sz="4" w:space="0" w:color="auto"/>
            </w:tcBorders>
            <w:shd w:val="clear" w:color="auto" w:fill="A8D08D" w:themeFill="accent6" w:themeFillTint="99"/>
            <w:vAlign w:val="center"/>
          </w:tcPr>
          <w:p w:rsidR="00AE29A7" w:rsidRPr="00AE29A7" w:rsidRDefault="005676E7" w:rsidP="000C5E7A">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Ilość</w:t>
            </w:r>
          </w:p>
        </w:tc>
        <w:tc>
          <w:tcPr>
            <w:tcW w:w="1260" w:type="dxa"/>
            <w:tcBorders>
              <w:top w:val="single" w:sz="4" w:space="0" w:color="000000"/>
              <w:left w:val="single" w:sz="4" w:space="0" w:color="auto"/>
              <w:bottom w:val="single" w:sz="4" w:space="0" w:color="000000"/>
              <w:right w:val="single" w:sz="4" w:space="0" w:color="000000"/>
            </w:tcBorders>
            <w:shd w:val="clear" w:color="auto" w:fill="A8D08D" w:themeFill="accent6" w:themeFillTint="99"/>
            <w:vAlign w:val="center"/>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Cena jedn. Netto</w:t>
            </w:r>
          </w:p>
        </w:tc>
        <w:tc>
          <w:tcPr>
            <w:tcW w:w="144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Cena jedn. Brutto</w:t>
            </w:r>
          </w:p>
        </w:tc>
        <w:tc>
          <w:tcPr>
            <w:tcW w:w="114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netto</w:t>
            </w:r>
          </w:p>
        </w:tc>
        <w:tc>
          <w:tcPr>
            <w:tcW w:w="479"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VAT %</w:t>
            </w:r>
          </w:p>
        </w:tc>
        <w:tc>
          <w:tcPr>
            <w:tcW w:w="86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brutto</w:t>
            </w:r>
          </w:p>
        </w:tc>
        <w:tc>
          <w:tcPr>
            <w:tcW w:w="2410" w:type="dxa"/>
            <w:tcBorders>
              <w:top w:val="single" w:sz="4" w:space="0" w:color="000000"/>
              <w:left w:val="nil"/>
              <w:bottom w:val="single" w:sz="4" w:space="0" w:color="000000"/>
              <w:right w:val="single" w:sz="4" w:space="0" w:color="000000"/>
            </w:tcBorders>
            <w:shd w:val="clear" w:color="auto" w:fill="A8D08D" w:themeFill="accent6" w:themeFillTint="99"/>
            <w:vAlign w:val="center"/>
          </w:tcPr>
          <w:p w:rsidR="00AE29A7" w:rsidRPr="00AE29A7" w:rsidRDefault="00384592" w:rsidP="00D709E0">
            <w:pPr>
              <w:spacing w:after="0" w:line="240" w:lineRule="auto"/>
              <w:jc w:val="center"/>
              <w:rPr>
                <w:rFonts w:asciiTheme="minorHAnsi" w:eastAsia="Times New Roman" w:hAnsiTheme="minorHAnsi" w:cstheme="minorHAnsi"/>
                <w:b/>
                <w:bCs/>
                <w:color w:val="auto"/>
                <w:sz w:val="20"/>
                <w:szCs w:val="20"/>
                <w:lang w:eastAsia="pl-PL"/>
              </w:rPr>
            </w:pPr>
            <w:r>
              <w:rPr>
                <w:rFonts w:asciiTheme="minorHAnsi" w:eastAsia="Times New Roman" w:hAnsiTheme="minorHAnsi" w:cstheme="minorHAnsi"/>
                <w:b/>
                <w:bCs/>
                <w:color w:val="auto"/>
                <w:sz w:val="20"/>
                <w:szCs w:val="20"/>
                <w:lang w:eastAsia="pl-PL"/>
              </w:rPr>
              <w:t>Opis Przedmiotu Zamówienia</w:t>
            </w:r>
          </w:p>
        </w:tc>
        <w:tc>
          <w:tcPr>
            <w:tcW w:w="170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Producent; nazwa handlowa</w:t>
            </w:r>
          </w:p>
        </w:tc>
      </w:tr>
      <w:tr w:rsidR="00D709E0"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1</w:t>
            </w:r>
          </w:p>
        </w:tc>
        <w:tc>
          <w:tcPr>
            <w:tcW w:w="3676" w:type="dxa"/>
            <w:tcBorders>
              <w:top w:val="nil"/>
              <w:left w:val="nil"/>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r>
      <w:tr w:rsidR="00D709E0"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2</w:t>
            </w:r>
          </w:p>
        </w:tc>
        <w:tc>
          <w:tcPr>
            <w:tcW w:w="3676" w:type="dxa"/>
            <w:tcBorders>
              <w:top w:val="nil"/>
              <w:left w:val="nil"/>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r>
      <w:tr w:rsidR="00D709E0"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w:t>
            </w:r>
          </w:p>
        </w:tc>
        <w:tc>
          <w:tcPr>
            <w:tcW w:w="3676" w:type="dxa"/>
            <w:tcBorders>
              <w:top w:val="nil"/>
              <w:left w:val="nil"/>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r>
    </w:tbl>
    <w:p w:rsidR="0006063B" w:rsidRPr="00AE29A7" w:rsidRDefault="0006063B" w:rsidP="007D559B">
      <w:pPr>
        <w:spacing w:after="0" w:line="276" w:lineRule="auto"/>
        <w:rPr>
          <w:rFonts w:asciiTheme="minorHAnsi" w:hAnsiTheme="minorHAnsi" w:cstheme="minorHAnsi"/>
          <w:sz w:val="20"/>
          <w:szCs w:val="20"/>
        </w:rPr>
      </w:pPr>
    </w:p>
    <w:p w:rsidR="00DB07AC" w:rsidRPr="009259D4" w:rsidRDefault="00341985" w:rsidP="007D559B">
      <w:pPr>
        <w:spacing w:after="0" w:line="276" w:lineRule="auto"/>
        <w:rPr>
          <w:sz w:val="20"/>
        </w:rPr>
      </w:pPr>
      <w:r w:rsidRPr="009259D4">
        <w:rPr>
          <w:sz w:val="20"/>
        </w:rPr>
        <w:t xml:space="preserve">Łączna cena oferty </w:t>
      </w:r>
      <w:proofErr w:type="gramStart"/>
      <w:r w:rsidRPr="009259D4">
        <w:rPr>
          <w:sz w:val="20"/>
        </w:rPr>
        <w:t>wynosi ............... zł</w:t>
      </w:r>
      <w:proofErr w:type="gramEnd"/>
      <w:r w:rsidRPr="009259D4">
        <w:rPr>
          <w:sz w:val="20"/>
        </w:rPr>
        <w:t xml:space="preserve"> netto, (słownie): ………........................; plus podatek VAT w </w:t>
      </w:r>
      <w:proofErr w:type="gramStart"/>
      <w:r w:rsidRPr="009259D4">
        <w:rPr>
          <w:sz w:val="20"/>
        </w:rPr>
        <w:t xml:space="preserve">kwocie ............... </w:t>
      </w:r>
      <w:proofErr w:type="gramEnd"/>
      <w:r w:rsidRPr="009259D4">
        <w:rPr>
          <w:sz w:val="20"/>
        </w:rPr>
        <w:t xml:space="preserve">zł, </w:t>
      </w:r>
      <w:proofErr w:type="gramStart"/>
      <w:r w:rsidRPr="009259D4">
        <w:rPr>
          <w:sz w:val="20"/>
        </w:rPr>
        <w:t>czyli ............... zł</w:t>
      </w:r>
      <w:proofErr w:type="gramEnd"/>
      <w:r w:rsidRPr="009259D4">
        <w:rPr>
          <w:sz w:val="20"/>
        </w:rPr>
        <w:t xml:space="preserve"> brutto, </w:t>
      </w:r>
      <w:bookmarkEnd w:id="57"/>
      <w:bookmarkEnd w:id="58"/>
      <w:bookmarkEnd w:id="59"/>
      <w:bookmarkEnd w:id="60"/>
      <w:bookmarkEnd w:id="61"/>
      <w:bookmarkEnd w:id="62"/>
      <w:r w:rsidRPr="009259D4">
        <w:rPr>
          <w:sz w:val="20"/>
        </w:rPr>
        <w:t>(słownie): ………........................</w:t>
      </w:r>
    </w:p>
    <w:p w:rsidR="00DB07AC" w:rsidRDefault="00DB07AC" w:rsidP="007D559B">
      <w:pPr>
        <w:spacing w:after="0"/>
      </w:pPr>
    </w:p>
    <w:p w:rsidR="00DB07AC" w:rsidRDefault="00DB07AC" w:rsidP="007D559B">
      <w:pPr>
        <w:spacing w:after="0"/>
      </w:pPr>
    </w:p>
    <w:p w:rsidR="00DB07AC" w:rsidRDefault="00341985" w:rsidP="007D559B">
      <w:pPr>
        <w:spacing w:after="0"/>
        <w:rPr>
          <w:sz w:val="20"/>
        </w:rPr>
        <w:sectPr w:rsidR="00DB07AC">
          <w:footerReference w:type="default" r:id="rId19"/>
          <w:pgSz w:w="16838" w:h="11906" w:orient="landscape"/>
          <w:pgMar w:top="720" w:right="720" w:bottom="720" w:left="720" w:header="0" w:footer="284" w:gutter="0"/>
          <w:cols w:space="708"/>
          <w:formProt w:val="0"/>
          <w:docGrid w:linePitch="360"/>
        </w:sectPr>
      </w:pPr>
      <w:r>
        <w:rPr>
          <w:sz w:val="20"/>
        </w:rPr>
        <w:t>Podpis(y)</w:t>
      </w:r>
    </w:p>
    <w:p w:rsidR="00DB07AC" w:rsidRDefault="00341985" w:rsidP="007D559B">
      <w:pPr>
        <w:pStyle w:val="Nagwek31"/>
        <w:spacing w:before="0" w:line="276" w:lineRule="auto"/>
        <w:rPr>
          <w:rFonts w:asciiTheme="majorHAnsi" w:hAnsiTheme="majorHAnsi"/>
          <w:i w:val="0"/>
          <w:sz w:val="20"/>
          <w:szCs w:val="20"/>
        </w:rPr>
      </w:pPr>
      <w:bookmarkStart w:id="63" w:name="_Toc959870881"/>
      <w:bookmarkStart w:id="64" w:name="_Toc95987089"/>
      <w:bookmarkStart w:id="65" w:name="_Toc116843191"/>
      <w:bookmarkEnd w:id="63"/>
      <w:r>
        <w:rPr>
          <w:rFonts w:asciiTheme="majorHAnsi" w:hAnsiTheme="majorHAnsi"/>
          <w:i w:val="0"/>
          <w:sz w:val="20"/>
          <w:szCs w:val="20"/>
        </w:rPr>
        <w:lastRenderedPageBreak/>
        <w:t>Załącznik nr 1a - Wzór fakultatywnego oświadczenia Wykonawcy</w:t>
      </w:r>
      <w:bookmarkEnd w:id="64"/>
      <w:bookmarkEnd w:id="65"/>
    </w:p>
    <w:p w:rsidR="00DB07AC" w:rsidRDefault="00341985" w:rsidP="007D559B">
      <w:pPr>
        <w:spacing w:after="0"/>
        <w:jc w:val="right"/>
        <w:rPr>
          <w:color w:val="FF0000"/>
          <w:sz w:val="20"/>
        </w:rPr>
      </w:pPr>
      <w:r>
        <w:rPr>
          <w:color w:val="FF0000"/>
          <w:sz w:val="20"/>
        </w:rPr>
        <w:t>Wypełnić i złożyć tylko w przypadku odpowiedzi twierdzącej w cz. 3 pkt h-j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FORMULARZ OFERTOWY cd.</w:t>
      </w: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185DEE">
            <w:t>Dostawa produktów leczniczych i wyrobów medycznych dla Samodzielnego Publicznego Zespołu Opieki Zdrowotnej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sidR="00854363" w:rsidRPr="005C1EE2">
            <w:rPr>
              <w:rFonts w:cstheme="minorHAnsi"/>
              <w:b/>
              <w:sz w:val="20"/>
              <w:szCs w:val="20"/>
            </w:rPr>
            <w:t>SPZOZ.XII.231.2/12/2023</w:t>
          </w:r>
        </w:sdtContent>
      </w:sdt>
    </w:p>
    <w:p w:rsidR="00DB07AC" w:rsidRDefault="00DB07AC" w:rsidP="007D559B">
      <w:pPr>
        <w:spacing w:after="0" w:line="276" w:lineRule="auto"/>
        <w:contextualSpacing/>
        <w:jc w:val="both"/>
        <w:rPr>
          <w:rFonts w:cstheme="minorHAnsi"/>
          <w:b/>
          <w:bCs/>
          <w:sz w:val="20"/>
          <w:szCs w:val="20"/>
        </w:rPr>
      </w:pPr>
    </w:p>
    <w:p w:rsidR="00DB07AC" w:rsidRDefault="00341985" w:rsidP="007D559B">
      <w:pPr>
        <w:spacing w:after="0" w:line="276" w:lineRule="auto"/>
        <w:rPr>
          <w:rFonts w:cstheme="minorHAnsi"/>
          <w:b/>
        </w:rPr>
      </w:pPr>
      <w:bookmarkStart w:id="66" w:name="_Toc65043282"/>
      <w:bookmarkStart w:id="67" w:name="_Toc65043763"/>
      <w:bookmarkStart w:id="68" w:name="_Toc65043863"/>
      <w:r>
        <w:rPr>
          <w:rFonts w:cstheme="minorHAnsi"/>
          <w:b/>
        </w:rPr>
        <w:t>I. OŚWIADCZENI</w:t>
      </w:r>
      <w:bookmarkEnd w:id="66"/>
      <w:bookmarkEnd w:id="67"/>
      <w:bookmarkEnd w:id="68"/>
      <w:r>
        <w:rPr>
          <w:rFonts w:cstheme="minorHAnsi"/>
          <w:b/>
        </w:rPr>
        <w:t>A</w:t>
      </w:r>
    </w:p>
    <w:p w:rsidR="00DB07AC" w:rsidRDefault="00374128" w:rsidP="007D559B">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Działając w imieniu Wykonawcy</w:t>
      </w:r>
      <w:r w:rsidR="00341985">
        <w:rPr>
          <w:rFonts w:asciiTheme="minorHAnsi" w:hAnsiTheme="minorHAnsi" w:cstheme="minorHAnsi"/>
          <w:sz w:val="20"/>
          <w:szCs w:val="20"/>
        </w:rPr>
        <w:t xml:space="preserve"> i będąc należycie upoważnionym do jego reprezentowania oświadczam, że: </w:t>
      </w:r>
      <w:r w:rsidR="00341985">
        <w:rPr>
          <w:rFonts w:asciiTheme="minorHAnsi" w:hAnsiTheme="minorHAnsi" w:cstheme="minorHAnsi"/>
          <w:i/>
          <w:sz w:val="16"/>
          <w:szCs w:val="20"/>
        </w:rPr>
        <w:t>(niepotrzebne skreślić)</w:t>
      </w: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proofErr w:type="gramStart"/>
      <w:r>
        <w:rPr>
          <w:rFonts w:cstheme="minorHAnsi"/>
          <w:sz w:val="20"/>
          <w:szCs w:val="20"/>
        </w:rPr>
        <w:t>wskazane</w:t>
      </w:r>
      <w:proofErr w:type="gramEnd"/>
      <w:r>
        <w:rPr>
          <w:rFonts w:cstheme="minorHAnsi"/>
          <w:sz w:val="20"/>
          <w:szCs w:val="20"/>
        </w:rPr>
        <w:t xml:space="preserv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79"/>
        <w:gridCol w:w="6733"/>
        <w:gridCol w:w="1493"/>
        <w:gridCol w:w="1559"/>
      </w:tblGrid>
      <w:tr w:rsidR="00DB07AC">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Strony w ofercie (wyrażone cyfrą)</w:t>
            </w: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DB07AC" w:rsidRDefault="00DB07AC" w:rsidP="007D559B">
      <w:pPr>
        <w:tabs>
          <w:tab w:val="left" w:pos="7200"/>
          <w:tab w:val="left" w:pos="7560"/>
          <w:tab w:val="left" w:pos="8280"/>
        </w:tabs>
        <w:spacing w:after="0" w:line="276" w:lineRule="auto"/>
        <w:ind w:left="397"/>
        <w:contextualSpacing/>
        <w:jc w:val="both"/>
        <w:rPr>
          <w:rFonts w:cstheme="minorHAnsi"/>
          <w:sz w:val="20"/>
          <w:szCs w:val="20"/>
        </w:rPr>
      </w:pPr>
    </w:p>
    <w:p w:rsidR="00DB07AC" w:rsidRDefault="00341985" w:rsidP="007D559B">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proofErr w:type="gramStart"/>
      <w:r>
        <w:rPr>
          <w:rFonts w:cstheme="minorHAnsi"/>
          <w:sz w:val="20"/>
          <w:szCs w:val="20"/>
        </w:rPr>
        <w:t>następujące</w:t>
      </w:r>
      <w:proofErr w:type="gramEnd"/>
      <w:r>
        <w:rPr>
          <w:rFonts w:cstheme="minorHAnsi"/>
          <w:sz w:val="20"/>
          <w:szCs w:val="20"/>
        </w:rPr>
        <w:t xml:space="preserv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5"/>
        <w:gridCol w:w="4525"/>
        <w:gridCol w:w="5184"/>
      </w:tblGrid>
      <w:tr w:rsidR="00DB07AC">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bl>
    <w:p w:rsidR="00DB07AC" w:rsidRDefault="00DB07AC" w:rsidP="007D559B">
      <w:pPr>
        <w:spacing w:after="0" w:line="276" w:lineRule="auto"/>
        <w:rPr>
          <w:rFonts w:cstheme="minorHAnsi"/>
          <w:sz w:val="18"/>
          <w:szCs w:val="18"/>
        </w:rPr>
      </w:pP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proofErr w:type="gramStart"/>
      <w:r>
        <w:rPr>
          <w:rFonts w:cstheme="minorHAnsi"/>
          <w:sz w:val="20"/>
          <w:szCs w:val="20"/>
        </w:rPr>
        <w:t>wybór</w:t>
      </w:r>
      <w:proofErr w:type="gramEnd"/>
      <w:r>
        <w:rPr>
          <w:rFonts w:cstheme="minorHAnsi"/>
          <w:sz w:val="20"/>
          <w:szCs w:val="20"/>
        </w:rPr>
        <w:t xml:space="preserve"> oferty prowadzić będzie do powstania u Zamawiającego obowiązku podatkowego o wartości ……….. </w:t>
      </w:r>
      <w:proofErr w:type="gramStart"/>
      <w:r>
        <w:rPr>
          <w:rFonts w:cstheme="minorHAnsi"/>
          <w:sz w:val="20"/>
          <w:szCs w:val="20"/>
        </w:rPr>
        <w:t>zł</w:t>
      </w:r>
      <w:proofErr w:type="gramEnd"/>
      <w:r>
        <w:rPr>
          <w:rFonts w:cstheme="minorHAnsi"/>
          <w:sz w:val="20"/>
          <w:szCs w:val="20"/>
        </w:rPr>
        <w:t xml:space="preserve">. </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69" w:name="_Toc95987090"/>
      <w:bookmarkEnd w:id="69"/>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0" w:name="_Toc959870901"/>
      <w:bookmarkEnd w:id="70"/>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bookmarkStart w:id="71" w:name="_Toc116843192"/>
      <w:r>
        <w:rPr>
          <w:rFonts w:asciiTheme="majorHAnsi" w:hAnsiTheme="majorHAnsi"/>
          <w:i w:val="0"/>
          <w:sz w:val="20"/>
          <w:szCs w:val="20"/>
        </w:rPr>
        <w:lastRenderedPageBreak/>
        <w:t>Załącznik nr 2 - Wzór Oświadczenia Wykonawcy z art. 125 ust. 1 PZP</w:t>
      </w:r>
      <w:bookmarkEnd w:id="71"/>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06063B" w:rsidRDefault="0006063B" w:rsidP="007D559B">
      <w:pPr>
        <w:spacing w:after="0" w:line="360" w:lineRule="auto"/>
        <w:jc w:val="center"/>
        <w:rPr>
          <w:rFonts w:cstheme="minorHAnsi"/>
          <w:b/>
          <w:color w:val="000000"/>
          <w:sz w:val="20"/>
          <w:szCs w:val="20"/>
        </w:rPr>
      </w:pPr>
    </w:p>
    <w:p w:rsidR="00DB07AC" w:rsidRDefault="00341985" w:rsidP="007D559B">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sdt>
        <w:sdt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185DEE">
            <w:t>Dostawa produktów leczniczych i wyrobów medycznych dla Samodzielnego Publicznego Zespołu Opieki Zdrowotnej w Gostyniu.</w:t>
          </w:r>
        </w:sdtContent>
      </w:sdt>
    </w:p>
    <w:p w:rsidR="00DB07AC" w:rsidRDefault="00341985" w:rsidP="007D559B">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Content>
          <w:r w:rsidR="00854363" w:rsidRPr="005C1EE2">
            <w:rPr>
              <w:b/>
              <w:sz w:val="20"/>
            </w:rPr>
            <w:t>SPZOZ.XII.231.2/12/2023</w:t>
          </w:r>
        </w:sdtContent>
      </w:sdt>
    </w:p>
    <w:p w:rsidR="00DB07AC" w:rsidRDefault="00DB07AC" w:rsidP="007D559B">
      <w:pPr>
        <w:suppressAutoHyphens/>
        <w:spacing w:after="0" w:line="276" w:lineRule="auto"/>
        <w:jc w:val="both"/>
        <w:rPr>
          <w:rFonts w:cs="Calibri"/>
          <w:sz w:val="20"/>
          <w:szCs w:val="20"/>
        </w:rPr>
      </w:pPr>
    </w:p>
    <w:p w:rsidR="00DB07AC" w:rsidRDefault="00341985" w:rsidP="007D559B">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DB07AC" w:rsidRDefault="00341985" w:rsidP="007D559B">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DB07AC" w:rsidRDefault="00341985" w:rsidP="00453973">
      <w:pPr>
        <w:pStyle w:val="Akapitzlist"/>
        <w:numPr>
          <w:ilvl w:val="0"/>
          <w:numId w:val="34"/>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DB07AC" w:rsidRDefault="00341985" w:rsidP="00453973">
      <w:pPr>
        <w:pStyle w:val="Akapitzlist"/>
        <w:numPr>
          <w:ilvl w:val="0"/>
          <w:numId w:val="34"/>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w:t>
      </w:r>
      <w:r w:rsidR="00B1708F">
        <w:rPr>
          <w:rFonts w:ascii="Calibri" w:eastAsia="Calibri" w:hAnsi="Calibri" w:cs="Calibri"/>
        </w:rPr>
        <w:t xml:space="preserve">109 ust. 1 pkt 1 PZP </w:t>
      </w:r>
      <w:r w:rsidR="00B1708F">
        <w:rPr>
          <w:rFonts w:ascii="Calibri" w:eastAsia="Calibri" w:hAnsi="Calibri" w:cs="Calibri"/>
        </w:rPr>
        <w:br/>
        <w:t xml:space="preserve">i art. 109 ust. 1 pkt 4 </w:t>
      </w:r>
      <w:r>
        <w:rPr>
          <w:rFonts w:ascii="Calibri" w:eastAsia="Calibri" w:hAnsi="Calibri" w:cs="Calibri"/>
        </w:rPr>
        <w:t>PZP. Jednocześnie oświadczam, że w związku z ww. okolicznością, na podstawie art. 110 ust 2 PZP podjąłem następujące środki naprawcze: …*</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 xml:space="preserve">OŚWIADCZENIE DOTYCZĄCE PODMIOTU, </w:t>
      </w:r>
      <w:proofErr w:type="gramStart"/>
      <w:r>
        <w:rPr>
          <w:rFonts w:cs="Calibri"/>
          <w:b/>
          <w:sz w:val="20"/>
          <w:szCs w:val="21"/>
        </w:rPr>
        <w:t>NA KTÓREGO</w:t>
      </w:r>
      <w:proofErr w:type="gramEnd"/>
      <w:r>
        <w:rPr>
          <w:rFonts w:cs="Calibri"/>
          <w:b/>
          <w:sz w:val="20"/>
          <w:szCs w:val="21"/>
        </w:rPr>
        <w:t xml:space="preserve"> ZASOBY POWOŁUJE SIĘ WYKONAWCA</w:t>
      </w:r>
    </w:p>
    <w:p w:rsidR="00DB07AC" w:rsidRDefault="00341985" w:rsidP="007D559B">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proofErr w:type="gramStart"/>
      <w:r>
        <w:rPr>
          <w:rFonts w:cs="Calibri"/>
          <w:sz w:val="20"/>
          <w:szCs w:val="20"/>
        </w:rPr>
        <w:t>1) ...............................................</w:t>
      </w:r>
      <w:proofErr w:type="gramEnd"/>
      <w:r>
        <w:rPr>
          <w:rFonts w:cs="Calibri"/>
          <w:sz w:val="20"/>
          <w:szCs w:val="20"/>
        </w:rPr>
        <w:t>.......................................................................................................</w:t>
      </w:r>
    </w:p>
    <w:p w:rsidR="00DB07AC" w:rsidRDefault="00341985" w:rsidP="007D559B">
      <w:pPr>
        <w:spacing w:after="0" w:line="276" w:lineRule="auto"/>
        <w:jc w:val="both"/>
        <w:rPr>
          <w:rFonts w:cs="Calibri"/>
          <w:sz w:val="20"/>
          <w:szCs w:val="20"/>
        </w:rPr>
      </w:pPr>
      <w:proofErr w:type="gramStart"/>
      <w:r>
        <w:rPr>
          <w:rFonts w:cs="Calibri"/>
          <w:sz w:val="20"/>
          <w:szCs w:val="20"/>
        </w:rPr>
        <w:t>2) ...............................................</w:t>
      </w:r>
      <w:proofErr w:type="gramEnd"/>
      <w:r>
        <w:rPr>
          <w:rFonts w:cs="Calibri"/>
          <w:sz w:val="20"/>
          <w:szCs w:val="20"/>
        </w:rPr>
        <w:t>........................................................................................................</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DB07AC" w:rsidRDefault="00341985" w:rsidP="007D559B">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proofErr w:type="gramStart"/>
      <w:r>
        <w:rPr>
          <w:rFonts w:cs="Calibri"/>
          <w:sz w:val="20"/>
          <w:szCs w:val="20"/>
        </w:rPr>
        <w:t>1) ...............................................</w:t>
      </w:r>
      <w:proofErr w:type="gramEnd"/>
      <w:r>
        <w:rPr>
          <w:rFonts w:cs="Calibri"/>
          <w:sz w:val="20"/>
          <w:szCs w:val="20"/>
        </w:rPr>
        <w:t>.......................................................................................................</w:t>
      </w:r>
    </w:p>
    <w:p w:rsidR="00DB07AC" w:rsidRDefault="00341985" w:rsidP="007D559B">
      <w:pPr>
        <w:spacing w:after="0" w:line="276" w:lineRule="auto"/>
        <w:jc w:val="both"/>
        <w:rPr>
          <w:rFonts w:cs="Calibri"/>
          <w:sz w:val="20"/>
          <w:szCs w:val="20"/>
        </w:rPr>
      </w:pPr>
      <w:proofErr w:type="gramStart"/>
      <w:r>
        <w:rPr>
          <w:rFonts w:cs="Calibri"/>
          <w:sz w:val="20"/>
          <w:szCs w:val="20"/>
        </w:rPr>
        <w:t>2) ...............................................</w:t>
      </w:r>
      <w:proofErr w:type="gramEnd"/>
      <w:r>
        <w:rPr>
          <w:rFonts w:cs="Calibri"/>
          <w:sz w:val="20"/>
          <w:szCs w:val="20"/>
        </w:rPr>
        <w:t>........................................................................................................</w:t>
      </w:r>
    </w:p>
    <w:p w:rsidR="00DB07AC" w:rsidRDefault="00341985" w:rsidP="007D559B">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DB07AC" w:rsidRDefault="00341985" w:rsidP="007D559B">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DB07AC" w:rsidRDefault="00341985" w:rsidP="00453973">
      <w:pPr>
        <w:numPr>
          <w:ilvl w:val="0"/>
          <w:numId w:val="32"/>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w:t>
      </w:r>
      <w:proofErr w:type="gramStart"/>
      <w:r>
        <w:rPr>
          <w:rFonts w:eastAsia="Times New Roman" w:cs="Calibri"/>
          <w:sz w:val="20"/>
          <w:szCs w:val="20"/>
          <w:lang w:eastAsia="pl-PL"/>
        </w:rPr>
        <w:t>str</w:t>
      </w:r>
      <w:proofErr w:type="gramEnd"/>
      <w:r>
        <w:rPr>
          <w:rFonts w:eastAsia="Times New Roman" w:cs="Calibri"/>
          <w:sz w:val="20"/>
          <w:szCs w:val="20"/>
          <w:lang w:eastAsia="pl-PL"/>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Pr>
          <w:rFonts w:eastAsia="Times New Roman" w:cs="Calibri"/>
          <w:sz w:val="20"/>
          <w:szCs w:val="20"/>
          <w:lang w:eastAsia="pl-PL"/>
        </w:rPr>
        <w:t>str</w:t>
      </w:r>
      <w:proofErr w:type="gramEnd"/>
      <w:r>
        <w:rPr>
          <w:rFonts w:eastAsia="Times New Roman" w:cs="Calibri"/>
          <w:sz w:val="20"/>
          <w:szCs w:val="20"/>
          <w:lang w:eastAsia="pl-PL"/>
        </w:rPr>
        <w:t>. 1), dalej: rozporządzenie 2022/576.</w:t>
      </w:r>
    </w:p>
    <w:p w:rsidR="00DB07AC" w:rsidRDefault="00341985" w:rsidP="00453973">
      <w:pPr>
        <w:numPr>
          <w:ilvl w:val="0"/>
          <w:numId w:val="32"/>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 xml:space="preserve">Dz. U. </w:t>
      </w:r>
      <w:proofErr w:type="gramStart"/>
      <w:r w:rsidR="00581C2F" w:rsidRPr="000D3194">
        <w:rPr>
          <w:rFonts w:eastAsia="Times New Roman" w:cstheme="minorHAnsi"/>
          <w:sz w:val="20"/>
          <w:szCs w:val="20"/>
          <w:lang w:eastAsia="pl-PL"/>
        </w:rPr>
        <w:t>z</w:t>
      </w:r>
      <w:proofErr w:type="gramEnd"/>
      <w:r w:rsidR="00581C2F" w:rsidRPr="000D3194">
        <w:rPr>
          <w:rFonts w:eastAsia="Times New Roman" w:cstheme="minorHAnsi"/>
          <w:sz w:val="20"/>
          <w:szCs w:val="20"/>
          <w:lang w:eastAsia="pl-PL"/>
        </w:rPr>
        <w:t xml:space="preserve">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129 ze zm.).</w:t>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DB07AC" w:rsidRDefault="00341985" w:rsidP="007D559B">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cs="Calibri"/>
          <w:sz w:val="20"/>
          <w:szCs w:val="20"/>
        </w:rPr>
      </w:pPr>
      <w:proofErr w:type="gramStart"/>
      <w:r>
        <w:rPr>
          <w:rFonts w:cs="Calibri"/>
          <w:sz w:val="20"/>
          <w:szCs w:val="20"/>
        </w:rPr>
        <w:t>1) ...............................................</w:t>
      </w:r>
      <w:proofErr w:type="gramEnd"/>
      <w:r>
        <w:rPr>
          <w:rFonts w:cs="Calibri"/>
          <w:sz w:val="20"/>
          <w:szCs w:val="20"/>
        </w:rPr>
        <w:t>.......................................................................................................</w:t>
      </w:r>
    </w:p>
    <w:p w:rsidR="00DB07AC" w:rsidRDefault="00341985" w:rsidP="007D559B">
      <w:pPr>
        <w:spacing w:after="0" w:line="276" w:lineRule="auto"/>
        <w:jc w:val="both"/>
        <w:rPr>
          <w:rFonts w:cs="Calibri"/>
          <w:sz w:val="20"/>
          <w:szCs w:val="20"/>
        </w:rPr>
      </w:pPr>
      <w:proofErr w:type="gramStart"/>
      <w:r>
        <w:rPr>
          <w:rFonts w:cs="Calibri"/>
          <w:sz w:val="20"/>
          <w:szCs w:val="20"/>
        </w:rPr>
        <w:t>2) ...............................................</w:t>
      </w:r>
      <w:proofErr w:type="gramEnd"/>
      <w:r>
        <w:rPr>
          <w:rFonts w:cs="Calibri"/>
          <w:sz w:val="20"/>
          <w:szCs w:val="20"/>
        </w:rPr>
        <w:t>........................................................................................................</w:t>
      </w:r>
    </w:p>
    <w:p w:rsidR="00DB07AC" w:rsidRDefault="00341985" w:rsidP="007D559B">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06063B" w:rsidRDefault="0006063B" w:rsidP="007D559B">
      <w:pPr>
        <w:spacing w:after="0"/>
        <w:rPr>
          <w:sz w:val="20"/>
        </w:rPr>
      </w:pPr>
    </w:p>
    <w:p w:rsidR="00DB07AC" w:rsidRDefault="00341985" w:rsidP="007D559B">
      <w:pPr>
        <w:spacing w:after="0"/>
        <w:rPr>
          <w:rFonts w:eastAsia="Times New Roman" w:cs="Calibri"/>
          <w:b/>
          <w:i/>
          <w:color w:val="7030A0"/>
          <w:sz w:val="20"/>
          <w:szCs w:val="21"/>
          <w:lang w:eastAsia="pl-PL"/>
        </w:rPr>
      </w:pPr>
      <w:r>
        <w:rPr>
          <w:sz w:val="20"/>
        </w:rPr>
        <w:t>Podpis(y)</w:t>
      </w:r>
    </w:p>
    <w:p w:rsidR="00A21961" w:rsidRDefault="00A21961">
      <w:pPr>
        <w:spacing w:after="0" w:line="240" w:lineRule="auto"/>
        <w:rPr>
          <w:rFonts w:asciiTheme="majorHAnsi" w:eastAsiaTheme="majorEastAsia" w:hAnsiTheme="majorHAnsi" w:cstheme="majorBidi"/>
          <w:b/>
          <w:color w:val="7030A0"/>
          <w:sz w:val="20"/>
          <w:szCs w:val="20"/>
        </w:rPr>
      </w:pPr>
      <w:bookmarkStart w:id="72" w:name="_Toc116843193"/>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2a - Wzór Oświadczenia Podmiotu udostępniającego zasoby z art. 125 ust. 5 PZP</w:t>
      </w:r>
      <w:bookmarkEnd w:id="72"/>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Calibri"/>
          <w:b/>
          <w:sz w:val="20"/>
          <w:szCs w:val="20"/>
        </w:rPr>
      </w:pPr>
      <w:r>
        <w:rPr>
          <w:rFonts w:cs="Calibri"/>
          <w:b/>
          <w:sz w:val="20"/>
          <w:szCs w:val="20"/>
        </w:rPr>
        <w:t>Podmiot udostępniający zasoby:</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rPr>
          <w:rFonts w:cs="Calibri"/>
          <w:sz w:val="20"/>
          <w:szCs w:val="20"/>
          <w:u w:val="single"/>
        </w:rPr>
      </w:pPr>
      <w:proofErr w:type="gramStart"/>
      <w:r>
        <w:rPr>
          <w:rFonts w:cs="Calibri"/>
          <w:sz w:val="20"/>
          <w:szCs w:val="20"/>
          <w:u w:val="single"/>
        </w:rPr>
        <w:t>reprezentowany</w:t>
      </w:r>
      <w:proofErr w:type="gramEnd"/>
      <w:r>
        <w:rPr>
          <w:rFonts w:cs="Calibri"/>
          <w:sz w:val="20"/>
          <w:szCs w:val="20"/>
          <w:u w:val="single"/>
        </w:rPr>
        <w:t xml:space="preserve"> przez:</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spacing w:after="0" w:line="276" w:lineRule="auto"/>
        <w:ind w:right="5953"/>
        <w:rPr>
          <w:rFonts w:cs="Calibri"/>
          <w:i/>
          <w:sz w:val="16"/>
          <w:szCs w:val="16"/>
        </w:rPr>
      </w:pPr>
      <w:r>
        <w:rPr>
          <w:rFonts w:cs="Calibri"/>
          <w:i/>
          <w:sz w:val="16"/>
          <w:szCs w:val="16"/>
        </w:rPr>
        <w:t>(imię, nazwisko, stanowisko/podstawa do reprezentacji)</w:t>
      </w:r>
    </w:p>
    <w:p w:rsidR="00DB07AC" w:rsidRDefault="00DB07AC" w:rsidP="007D559B">
      <w:pPr>
        <w:spacing w:after="0" w:line="276" w:lineRule="auto"/>
        <w:rPr>
          <w:rFonts w:cs="Calibri"/>
        </w:rPr>
      </w:pPr>
    </w:p>
    <w:p w:rsidR="00DB07AC" w:rsidRDefault="00DB07AC" w:rsidP="007D559B">
      <w:pPr>
        <w:spacing w:after="0" w:line="276" w:lineRule="auto"/>
        <w:jc w:val="center"/>
        <w:rPr>
          <w:rFonts w:cs="Calibri"/>
          <w:b/>
          <w:color w:val="000000"/>
          <w:sz w:val="20"/>
        </w:rPr>
      </w:pPr>
    </w:p>
    <w:p w:rsidR="00DB07AC" w:rsidRDefault="00341985" w:rsidP="007D559B">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DB07AC" w:rsidRDefault="00DB07AC" w:rsidP="007D559B">
      <w:pPr>
        <w:spacing w:after="0" w:line="276" w:lineRule="auto"/>
        <w:jc w:val="both"/>
        <w:rPr>
          <w:rFonts w:cs="Calibri"/>
          <w:bCs/>
          <w:color w:val="000000"/>
          <w:sz w:val="20"/>
          <w:szCs w:val="20"/>
        </w:rPr>
      </w:pPr>
    </w:p>
    <w:p w:rsidR="00DB07AC" w:rsidRDefault="00341985" w:rsidP="007D559B">
      <w:pPr>
        <w:spacing w:after="0" w:line="276" w:lineRule="auto"/>
        <w:jc w:val="both"/>
        <w:rPr>
          <w:rFonts w:cs="Calibri"/>
          <w:b/>
          <w:bCs/>
          <w:color w:val="7030A0"/>
          <w:sz w:val="20"/>
          <w:szCs w:val="20"/>
        </w:rPr>
      </w:pPr>
      <w:r>
        <w:rPr>
          <w:rFonts w:cs="Calibri"/>
          <w:bCs/>
          <w:color w:val="000000"/>
          <w:sz w:val="20"/>
          <w:szCs w:val="20"/>
        </w:rPr>
        <w:t xml:space="preserve">Dotyczy: </w:t>
      </w:r>
      <w:sdt>
        <w:sdtPr>
          <w:alias w:val="Tytuł"/>
          <w:id w:val="442932"/>
          <w:dataBinding w:prefixMappings="xmlns:ns0='http://purl.org/dc/elements/1.1/' xmlns:ns1='http://schemas.openxmlformats.org/package/2006/metadata/core-properties' " w:xpath="/ns1:coreProperties[1]/ns0:title[1]" w:storeItemID="{6C3C8BC8-F283-45AE-878A-BAB7291924A1}"/>
          <w:text/>
        </w:sdtPr>
        <w:sdtContent>
          <w:r w:rsidR="00185DEE">
            <w:t>Dostawa produktów leczniczych i wyrobów medycznych dla Samodzielnego Publicznego Zespołu Opieki Zdrowotnej w Gostyniu.</w:t>
          </w:r>
        </w:sdtContent>
      </w:sdt>
    </w:p>
    <w:p w:rsidR="00DB07AC" w:rsidRDefault="00341985" w:rsidP="007D559B">
      <w:pPr>
        <w:tabs>
          <w:tab w:val="left" w:pos="360"/>
        </w:tabs>
        <w:spacing w:after="0" w:line="276" w:lineRule="auto"/>
        <w:contextualSpacing/>
        <w:rPr>
          <w:rFonts w:cs="Calibri"/>
          <w:b/>
          <w:bCs/>
          <w:sz w:val="20"/>
          <w:szCs w:val="20"/>
        </w:rPr>
      </w:pPr>
      <w:r>
        <w:rPr>
          <w:rFonts w:cs="Calibri"/>
          <w:bCs/>
          <w:sz w:val="20"/>
          <w:szCs w:val="20"/>
        </w:rPr>
        <w:t>Nr referencyjny nadany sprawie przez Zamawiającego</w:t>
      </w:r>
      <w:r w:rsidRPr="005C1EE2">
        <w:rPr>
          <w:rFonts w:cs="Calibri"/>
          <w:bCs/>
          <w:sz w:val="20"/>
          <w:szCs w:val="20"/>
        </w:rPr>
        <w:t xml:space="preserve">: </w:t>
      </w:r>
      <w:sdt>
        <w:sdtPr>
          <w:rPr>
            <w:b/>
            <w:sz w:val="20"/>
          </w:rPr>
          <w:alias w:val="Słowa kluczowe"/>
          <w:id w:val="442933"/>
          <w:dataBinding w:prefixMappings="xmlns:ns0='http://purl.org/dc/elements/1.1/' xmlns:ns1='http://schemas.openxmlformats.org/package/2006/metadata/core-properties' " w:xpath="/ns1:coreProperties[1]/ns1:keywords[1]" w:storeItemID="{6C3C8BC8-F283-45AE-878A-BAB7291924A1}"/>
          <w:text/>
        </w:sdtPr>
        <w:sdtContent>
          <w:r w:rsidR="00854363" w:rsidRPr="005C1EE2">
            <w:rPr>
              <w:b/>
              <w:sz w:val="20"/>
            </w:rPr>
            <w:t>SPZOZ.XII.231.2/12/2023</w:t>
          </w:r>
        </w:sdtContent>
      </w:sdt>
    </w:p>
    <w:p w:rsidR="00DB07AC" w:rsidRDefault="00DB07AC" w:rsidP="007D559B">
      <w:pPr>
        <w:tabs>
          <w:tab w:val="left" w:pos="360"/>
        </w:tabs>
        <w:spacing w:after="0" w:line="276" w:lineRule="auto"/>
        <w:contextualSpacing/>
        <w:rPr>
          <w:rFonts w:cs="Calibri"/>
          <w:b/>
          <w:bCs/>
          <w:sz w:val="20"/>
          <w:szCs w:val="20"/>
        </w:rPr>
      </w:pP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DB07AC" w:rsidRDefault="00341985" w:rsidP="00453973">
      <w:pPr>
        <w:numPr>
          <w:ilvl w:val="0"/>
          <w:numId w:val="35"/>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w:t>
      </w:r>
      <w:proofErr w:type="gramStart"/>
      <w:r>
        <w:rPr>
          <w:rFonts w:eastAsia="Times New Roman" w:cs="Calibri"/>
          <w:sz w:val="20"/>
          <w:szCs w:val="20"/>
          <w:lang w:eastAsia="pl-PL"/>
        </w:rPr>
        <w:t>str</w:t>
      </w:r>
      <w:proofErr w:type="gramEnd"/>
      <w:r>
        <w:rPr>
          <w:rFonts w:eastAsia="Times New Roman" w:cs="Calibri"/>
          <w:sz w:val="20"/>
          <w:szCs w:val="20"/>
          <w:lang w:eastAsia="pl-PL"/>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Pr>
          <w:rFonts w:eastAsia="Times New Roman" w:cs="Calibri"/>
          <w:sz w:val="20"/>
          <w:szCs w:val="20"/>
          <w:lang w:eastAsia="pl-PL"/>
        </w:rPr>
        <w:t>str</w:t>
      </w:r>
      <w:proofErr w:type="gramEnd"/>
      <w:r>
        <w:rPr>
          <w:rFonts w:eastAsia="Times New Roman" w:cs="Calibri"/>
          <w:sz w:val="20"/>
          <w:szCs w:val="20"/>
          <w:lang w:eastAsia="pl-PL"/>
        </w:rPr>
        <w:t>. 1), dalej: rozporządzenie 2022/576.</w:t>
      </w:r>
    </w:p>
    <w:p w:rsidR="00DB07AC" w:rsidRDefault="00341985" w:rsidP="00453973">
      <w:pPr>
        <w:numPr>
          <w:ilvl w:val="0"/>
          <w:numId w:val="35"/>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w:t>
      </w:r>
      <w:r w:rsidR="00581C2F">
        <w:rPr>
          <w:rFonts w:eastAsia="Times New Roman" w:cs="Calibri"/>
          <w:sz w:val="20"/>
          <w:szCs w:val="20"/>
          <w:lang w:eastAsia="pl-PL"/>
        </w:rPr>
        <w:t xml:space="preserve">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 xml:space="preserve">Dz. U. </w:t>
      </w:r>
      <w:proofErr w:type="gramStart"/>
      <w:r w:rsidR="00581C2F" w:rsidRPr="000D3194">
        <w:rPr>
          <w:rFonts w:eastAsia="Times New Roman" w:cstheme="minorHAnsi"/>
          <w:sz w:val="20"/>
          <w:szCs w:val="20"/>
          <w:lang w:eastAsia="pl-PL"/>
        </w:rPr>
        <w:t>z</w:t>
      </w:r>
      <w:proofErr w:type="gramEnd"/>
      <w:r w:rsidR="00581C2F" w:rsidRPr="000D3194">
        <w:rPr>
          <w:rFonts w:eastAsia="Times New Roman" w:cstheme="minorHAnsi"/>
          <w:sz w:val="20"/>
          <w:szCs w:val="20"/>
          <w:lang w:eastAsia="pl-PL"/>
        </w:rPr>
        <w:t xml:space="preserve">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129 ze zm.).</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PODANYCH INFORMACJI:</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eastAsia="Times New Roman" w:cs="Calibri"/>
          <w:sz w:val="20"/>
          <w:szCs w:val="20"/>
          <w:lang w:eastAsia="pl-PL"/>
        </w:rPr>
      </w:pPr>
      <w:proofErr w:type="gramStart"/>
      <w:r>
        <w:rPr>
          <w:rFonts w:eastAsia="Times New Roman" w:cs="Calibri"/>
          <w:sz w:val="20"/>
          <w:szCs w:val="20"/>
          <w:lang w:eastAsia="pl-PL"/>
        </w:rPr>
        <w:t>1) ...............................................</w:t>
      </w:r>
      <w:proofErr w:type="gramEnd"/>
      <w:r>
        <w:rPr>
          <w:rFonts w:eastAsia="Times New Roman" w:cs="Calibri"/>
          <w:sz w:val="20"/>
          <w:szCs w:val="20"/>
          <w:lang w:eastAsia="pl-PL"/>
        </w:rPr>
        <w:t>.......................................................................................................</w:t>
      </w:r>
    </w:p>
    <w:p w:rsidR="00DB07AC" w:rsidRDefault="00341985" w:rsidP="007D559B">
      <w:pPr>
        <w:spacing w:after="0" w:line="276" w:lineRule="auto"/>
        <w:jc w:val="both"/>
        <w:rPr>
          <w:rFonts w:eastAsia="Times New Roman" w:cs="Calibri"/>
          <w:sz w:val="20"/>
          <w:szCs w:val="20"/>
          <w:lang w:eastAsia="pl-PL"/>
        </w:rPr>
      </w:pPr>
      <w:proofErr w:type="gramStart"/>
      <w:r>
        <w:rPr>
          <w:rFonts w:eastAsia="Times New Roman" w:cs="Calibri"/>
          <w:sz w:val="20"/>
          <w:szCs w:val="20"/>
          <w:lang w:eastAsia="pl-PL"/>
        </w:rPr>
        <w:t>2) ...............................................</w:t>
      </w:r>
      <w:proofErr w:type="gramEnd"/>
      <w:r>
        <w:rPr>
          <w:rFonts w:eastAsia="Times New Roman" w:cs="Calibri"/>
          <w:sz w:val="20"/>
          <w:szCs w:val="20"/>
          <w:lang w:eastAsia="pl-PL"/>
        </w:rPr>
        <w:t>........................................................................................................</w:t>
      </w:r>
    </w:p>
    <w:p w:rsidR="00DB07AC" w:rsidRDefault="00341985" w:rsidP="007D559B">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DB07AC" w:rsidRDefault="00DB07AC" w:rsidP="007D559B">
      <w:pPr>
        <w:spacing w:after="0" w:line="276" w:lineRule="auto"/>
        <w:contextualSpacing/>
        <w:jc w:val="both"/>
        <w:rPr>
          <w:rFonts w:cs="Calibri"/>
          <w:b/>
          <w:bCs/>
          <w:sz w:val="20"/>
          <w:szCs w:val="20"/>
        </w:rPr>
      </w:pPr>
    </w:p>
    <w:p w:rsidR="00DB07AC" w:rsidRDefault="00DB07AC" w:rsidP="007D559B">
      <w:pPr>
        <w:spacing w:after="0" w:line="276" w:lineRule="auto"/>
        <w:contextualSpacing/>
        <w:jc w:val="both"/>
        <w:rPr>
          <w:rFonts w:cs="Calibri"/>
          <w:b/>
          <w:bCs/>
          <w:sz w:val="20"/>
          <w:szCs w:val="20"/>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line="240" w:lineRule="auto"/>
        <w:rPr>
          <w:rFonts w:eastAsiaTheme="majorEastAsia" w:cstheme="minorHAnsi"/>
          <w:b/>
          <w:i/>
          <w:color w:val="7030A0"/>
          <w:sz w:val="20"/>
          <w:szCs w:val="24"/>
        </w:rPr>
      </w:pPr>
      <w:r>
        <w:br w:type="page"/>
      </w:r>
    </w:p>
    <w:p w:rsidR="00DB07AC" w:rsidRDefault="00DB07AC" w:rsidP="007D559B">
      <w:pPr>
        <w:spacing w:after="0"/>
        <w:sectPr w:rsidR="00DB07AC">
          <w:footerReference w:type="default" r:id="rId20"/>
          <w:footerReference w:type="first" r:id="rId21"/>
          <w:pgSz w:w="11906" w:h="16838"/>
          <w:pgMar w:top="720" w:right="720" w:bottom="720" w:left="720" w:header="0" w:footer="284" w:gutter="0"/>
          <w:cols w:space="708"/>
          <w:formProt w:val="0"/>
          <w:titlePg/>
          <w:docGrid w:linePitch="360"/>
        </w:sectPr>
      </w:pPr>
    </w:p>
    <w:p w:rsidR="00DB07AC" w:rsidRDefault="00341985" w:rsidP="007D559B">
      <w:pPr>
        <w:pStyle w:val="Nagwek31"/>
        <w:spacing w:before="0"/>
        <w:rPr>
          <w:rFonts w:asciiTheme="majorHAnsi" w:hAnsiTheme="majorHAnsi"/>
          <w:i w:val="0"/>
          <w:sz w:val="20"/>
          <w:szCs w:val="20"/>
        </w:rPr>
      </w:pPr>
      <w:bookmarkStart w:id="73" w:name="_Toc95987091"/>
      <w:bookmarkStart w:id="74" w:name="_Toc116843194"/>
      <w:r>
        <w:rPr>
          <w:rFonts w:asciiTheme="majorHAnsi" w:hAnsiTheme="majorHAnsi"/>
          <w:i w:val="0"/>
          <w:sz w:val="20"/>
          <w:szCs w:val="20"/>
        </w:rPr>
        <w:lastRenderedPageBreak/>
        <w:t xml:space="preserve">Załącznik nr 3 – Oświadczenie </w:t>
      </w:r>
      <w:bookmarkEnd w:id="73"/>
      <w:r>
        <w:rPr>
          <w:rFonts w:asciiTheme="majorHAnsi" w:hAnsiTheme="majorHAnsi"/>
          <w:i w:val="0"/>
          <w:sz w:val="20"/>
          <w:szCs w:val="20"/>
        </w:rPr>
        <w:t>o grupie kapitałowej</w:t>
      </w:r>
      <w:bookmarkEnd w:id="74"/>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7D559B">
      <w:pPr>
        <w:spacing w:after="0" w:line="276" w:lineRule="auto"/>
        <w:rPr>
          <w:rFonts w:cstheme="minorHAnsi"/>
          <w:b/>
          <w:bCs/>
          <w:sz w:val="20"/>
          <w:szCs w:val="20"/>
          <w:lang w:eastAsia="ar-SA"/>
        </w:rPr>
      </w:pPr>
    </w:p>
    <w:p w:rsidR="00DB07AC" w:rsidRDefault="00DB07AC" w:rsidP="007D559B">
      <w:pPr>
        <w:spacing w:after="0" w:line="276" w:lineRule="auto"/>
        <w:rPr>
          <w:rFonts w:cs="Calibri"/>
          <w:b/>
          <w:bCs/>
          <w:sz w:val="20"/>
          <w:szCs w:val="20"/>
          <w:lang w:eastAsia="ar-SA"/>
        </w:rPr>
      </w:pPr>
    </w:p>
    <w:p w:rsidR="00DB07AC" w:rsidRDefault="00341985" w:rsidP="007D559B">
      <w:pPr>
        <w:spacing w:after="0" w:line="276" w:lineRule="auto"/>
        <w:jc w:val="center"/>
        <w:rPr>
          <w:rFonts w:cs="Calibri"/>
          <w:b/>
          <w:bCs/>
          <w:sz w:val="20"/>
          <w:szCs w:val="20"/>
          <w:lang w:eastAsia="ar-SA"/>
        </w:rPr>
      </w:pPr>
      <w:r>
        <w:rPr>
          <w:rFonts w:cs="Calibri"/>
          <w:b/>
          <w:bCs/>
          <w:sz w:val="20"/>
          <w:szCs w:val="20"/>
          <w:lang w:eastAsia="ar-SA"/>
        </w:rPr>
        <w:t xml:space="preserve">OŚWIADCZENIE GRUPA </w:t>
      </w:r>
      <w:proofErr w:type="gramStart"/>
      <w:r>
        <w:rPr>
          <w:rFonts w:cs="Calibri"/>
          <w:b/>
          <w:bCs/>
          <w:sz w:val="20"/>
          <w:szCs w:val="20"/>
          <w:lang w:eastAsia="ar-SA"/>
        </w:rPr>
        <w:t>KAPITAŁOWA O KTÓREJ</w:t>
      </w:r>
      <w:proofErr w:type="gramEnd"/>
      <w:r>
        <w:rPr>
          <w:rFonts w:cs="Calibri"/>
          <w:b/>
          <w:bCs/>
          <w:sz w:val="20"/>
          <w:szCs w:val="20"/>
          <w:lang w:eastAsia="ar-SA"/>
        </w:rPr>
        <w:t xml:space="preserve"> MOWA W ART. 108 UST. 1 PKT 5 USTAWY PZP</w:t>
      </w:r>
    </w:p>
    <w:p w:rsidR="00DB07AC" w:rsidRDefault="00DB07AC" w:rsidP="007D559B">
      <w:pPr>
        <w:spacing w:after="0" w:line="276" w:lineRule="auto"/>
        <w:rPr>
          <w:rFonts w:cs="Calibri"/>
          <w:lang w:eastAsia="ar-SA"/>
        </w:rPr>
      </w:pP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185DEE">
            <w:t>Dostawa produktów leczniczych i wyrobów medycznych dla Samodzielnego Publicznego Zespołu Opieki Zdrowotnej w Gostyniu.</w:t>
          </w:r>
        </w:sdtContent>
      </w:sdt>
      <w:r>
        <w:rPr>
          <w:rFonts w:cstheme="minorHAnsi"/>
          <w:b/>
          <w:bCs/>
          <w:sz w:val="20"/>
          <w:szCs w:val="20"/>
        </w:rPr>
        <w:t>.</w:t>
      </w:r>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sidR="00854363" w:rsidRPr="005C1EE2">
            <w:rPr>
              <w:b/>
              <w:sz w:val="20"/>
            </w:rPr>
            <w:t>SPZOZ.XII.231.2/12/2023</w:t>
          </w:r>
        </w:sdtContent>
      </w:sdt>
    </w:p>
    <w:p w:rsidR="00DB07AC" w:rsidRDefault="00DB07AC" w:rsidP="007D559B">
      <w:pPr>
        <w:spacing w:after="0" w:line="276" w:lineRule="auto"/>
        <w:rPr>
          <w:rFonts w:cs="Calibri"/>
          <w:b/>
          <w:bCs/>
          <w:sz w:val="20"/>
          <w:szCs w:val="20"/>
        </w:rPr>
      </w:pPr>
    </w:p>
    <w:p w:rsidR="00DB07AC" w:rsidRDefault="00341985" w:rsidP="007D559B">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7D559B">
      <w:pPr>
        <w:spacing w:after="0" w:line="276" w:lineRule="auto"/>
        <w:rPr>
          <w:rFonts w:cs="Calibri"/>
          <w:sz w:val="20"/>
          <w:szCs w:val="20"/>
        </w:rPr>
      </w:pPr>
    </w:p>
    <w:p w:rsidR="00DB07AC" w:rsidRDefault="005B0F0B" w:rsidP="007D559B">
      <w:pPr>
        <w:spacing w:after="0" w:line="276" w:lineRule="auto"/>
        <w:ind w:left="284" w:hanging="284"/>
        <w:jc w:val="both"/>
        <w:rPr>
          <w:rFonts w:cs="Calibri"/>
          <w:b/>
          <w:sz w:val="20"/>
          <w:szCs w:val="20"/>
        </w:rPr>
      </w:pPr>
      <w:sdt>
        <w:sdtPr>
          <w:id w:val="442936"/>
        </w:sdt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t>(</w:t>
      </w:r>
      <w:r w:rsidR="00341985">
        <w:rPr>
          <w:rFonts w:cs="Calibri"/>
          <w:color w:val="000000"/>
          <w:sz w:val="20"/>
          <w:szCs w:val="20"/>
        </w:rPr>
        <w:t xml:space="preserve">Dz. U. </w:t>
      </w:r>
      <w:proofErr w:type="gramStart"/>
      <w:r w:rsidR="00341985">
        <w:rPr>
          <w:rFonts w:cs="Calibri"/>
          <w:color w:val="000000"/>
          <w:sz w:val="20"/>
          <w:szCs w:val="20"/>
        </w:rPr>
        <w:t>z</w:t>
      </w:r>
      <w:proofErr w:type="gramEnd"/>
      <w:r w:rsidR="00341985">
        <w:rPr>
          <w:rFonts w:cs="Calibri"/>
          <w:color w:val="000000"/>
          <w:sz w:val="20"/>
          <w:szCs w:val="20"/>
        </w:rPr>
        <w:t xml:space="preserve"> 2021 r. poz. 275</w:t>
      </w:r>
      <w:r w:rsidR="00341985">
        <w:rPr>
          <w:rFonts w:cs="Calibri"/>
          <w:sz w:val="20"/>
          <w:szCs w:val="20"/>
        </w:rPr>
        <w:t>), z żadnym z wykonawców, którzy złożyli ofertę w przedmiotowym postępowaniu.</w:t>
      </w:r>
    </w:p>
    <w:p w:rsidR="00DB07AC" w:rsidRDefault="00DB07AC" w:rsidP="007D559B">
      <w:pPr>
        <w:spacing w:after="0" w:line="276" w:lineRule="auto"/>
        <w:ind w:left="284" w:hanging="284"/>
        <w:jc w:val="both"/>
        <w:rPr>
          <w:rFonts w:cs="Calibri"/>
          <w:b/>
          <w:sz w:val="20"/>
          <w:szCs w:val="20"/>
        </w:rPr>
      </w:pPr>
    </w:p>
    <w:p w:rsidR="00DB07AC" w:rsidRDefault="005B0F0B" w:rsidP="007D559B">
      <w:pPr>
        <w:spacing w:after="0" w:line="276" w:lineRule="auto"/>
        <w:ind w:left="284" w:hanging="284"/>
        <w:jc w:val="both"/>
        <w:rPr>
          <w:rFonts w:cs="Calibri"/>
          <w:sz w:val="20"/>
          <w:szCs w:val="20"/>
        </w:rPr>
      </w:pPr>
      <w:sdt>
        <w:sdtPr>
          <w:id w:val="442937"/>
        </w:sdt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341985">
        <w:rPr>
          <w:rFonts w:cs="Calibri"/>
          <w:color w:val="000000"/>
          <w:sz w:val="20"/>
          <w:szCs w:val="20"/>
        </w:rPr>
        <w:t xml:space="preserve">Dz. U. </w:t>
      </w:r>
      <w:proofErr w:type="gramStart"/>
      <w:r w:rsidR="00341985">
        <w:rPr>
          <w:rFonts w:cs="Calibri"/>
          <w:color w:val="000000"/>
          <w:sz w:val="20"/>
          <w:szCs w:val="20"/>
        </w:rPr>
        <w:t>z</w:t>
      </w:r>
      <w:proofErr w:type="gramEnd"/>
      <w:r w:rsidR="00341985">
        <w:rPr>
          <w:rFonts w:cs="Calibri"/>
          <w:color w:val="000000"/>
          <w:sz w:val="20"/>
          <w:szCs w:val="20"/>
        </w:rPr>
        <w:t xml:space="preserve"> 2021 r. poz. 275</w:t>
      </w:r>
      <w:r w:rsidR="00341985">
        <w:rPr>
          <w:rFonts w:cs="Calibri"/>
          <w:sz w:val="20"/>
          <w:szCs w:val="20"/>
        </w:rPr>
        <w:t>), z następującymi wykonawcami, którzy złożyli ofertę w przedmiotowym postępowaniu:</w:t>
      </w:r>
    </w:p>
    <w:p w:rsidR="00DB07AC" w:rsidRDefault="00341985" w:rsidP="007D559B">
      <w:pPr>
        <w:spacing w:after="0" w:line="276" w:lineRule="auto"/>
        <w:ind w:left="284"/>
        <w:rPr>
          <w:rFonts w:cs="Calibri"/>
          <w:sz w:val="20"/>
        </w:rPr>
      </w:pPr>
      <w:r>
        <w:rPr>
          <w:rFonts w:cs="Calibri"/>
          <w:sz w:val="20"/>
        </w:rPr>
        <w:t>……………………………………………………………………….………………………………………………..………………………………………………………………………</w:t>
      </w:r>
    </w:p>
    <w:p w:rsidR="00DB07AC" w:rsidRDefault="00341985" w:rsidP="007D559B">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7D559B">
      <w:pPr>
        <w:spacing w:after="0" w:line="276" w:lineRule="auto"/>
        <w:rPr>
          <w:rFonts w:cs="Calibri"/>
          <w:i/>
          <w:iCs/>
          <w:sz w:val="20"/>
          <w:szCs w:val="20"/>
        </w:rPr>
      </w:pPr>
    </w:p>
    <w:p w:rsidR="00DB07AC" w:rsidRDefault="00DB07AC" w:rsidP="007D559B">
      <w:pPr>
        <w:spacing w:after="0" w:line="276" w:lineRule="auto"/>
        <w:ind w:hanging="5664"/>
        <w:jc w:val="center"/>
        <w:rPr>
          <w:rFonts w:cs="Calibri"/>
          <w:i/>
          <w:iCs/>
          <w:sz w:val="20"/>
          <w:szCs w:val="20"/>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341985" w:rsidP="007D559B">
      <w:pPr>
        <w:spacing w:after="0"/>
        <w:rPr>
          <w:sz w:val="20"/>
        </w:rPr>
      </w:pPr>
      <w:r>
        <w:rPr>
          <w:sz w:val="20"/>
        </w:rPr>
        <w:t>Podpis(y)</w:t>
      </w:r>
    </w:p>
    <w:p w:rsidR="00DB07AC" w:rsidRDefault="00DB07AC" w:rsidP="007D559B">
      <w:pPr>
        <w:spacing w:after="0"/>
        <w:rPr>
          <w:sz w:val="20"/>
        </w:rPr>
      </w:pPr>
    </w:p>
    <w:p w:rsidR="00DB07AC" w:rsidRDefault="00DB07AC" w:rsidP="007D559B">
      <w:pPr>
        <w:spacing w:after="0" w:line="276" w:lineRule="auto"/>
        <w:jc w:val="both"/>
        <w:rPr>
          <w:rFonts w:cstheme="minorHAnsi"/>
          <w:sz w:val="20"/>
          <w:szCs w:val="20"/>
        </w:rPr>
      </w:pPr>
    </w:p>
    <w:p w:rsidR="00DB07AC" w:rsidRDefault="00DB07AC" w:rsidP="007D559B">
      <w:pPr>
        <w:spacing w:after="0" w:line="276" w:lineRule="auto"/>
        <w:jc w:val="both"/>
        <w:rPr>
          <w:rFonts w:cstheme="minorHAnsi"/>
          <w:sz w:val="20"/>
          <w:szCs w:val="20"/>
        </w:rPr>
      </w:pPr>
    </w:p>
    <w:p w:rsidR="0097195E" w:rsidRPr="006E3177" w:rsidRDefault="00341985" w:rsidP="0097195E">
      <w:pPr>
        <w:pStyle w:val="Nagwek11"/>
        <w:spacing w:before="0"/>
        <w:rPr>
          <w:rFonts w:cs="Calibri"/>
          <w:sz w:val="28"/>
          <w:u w:val="none"/>
        </w:rPr>
      </w:pPr>
      <w:r>
        <w:br w:type="page"/>
      </w:r>
      <w:bookmarkStart w:id="75" w:name="_Toc95987092"/>
      <w:bookmarkStart w:id="76" w:name="_Toc116843198"/>
      <w:r w:rsidR="0097195E" w:rsidRPr="006E3177">
        <w:rPr>
          <w:rFonts w:cs="Calibri"/>
          <w:sz w:val="28"/>
          <w:u w:val="none"/>
        </w:rPr>
        <w:lastRenderedPageBreak/>
        <w:t>TOM II WZÓR UMOWY</w:t>
      </w:r>
      <w:bookmarkEnd w:id="75"/>
      <w:bookmarkEnd w:id="76"/>
    </w:p>
    <w:p w:rsidR="0097195E" w:rsidRPr="002C4C93" w:rsidRDefault="0097195E" w:rsidP="0097195E">
      <w:pPr>
        <w:spacing w:after="0" w:line="276" w:lineRule="auto"/>
        <w:jc w:val="center"/>
        <w:rPr>
          <w:rFonts w:cs="Calibri"/>
          <w:b/>
          <w:bCs/>
          <w:color w:val="auto"/>
          <w:sz w:val="20"/>
          <w:szCs w:val="20"/>
        </w:rPr>
      </w:pPr>
      <w:r w:rsidRPr="002C4C93">
        <w:rPr>
          <w:rFonts w:cs="Calibri"/>
          <w:b/>
          <w:bCs/>
          <w:color w:val="auto"/>
          <w:sz w:val="20"/>
          <w:szCs w:val="20"/>
        </w:rPr>
        <w:t xml:space="preserve"> (PROJEKT)</w:t>
      </w:r>
    </w:p>
    <w:p w:rsidR="0097195E" w:rsidRPr="006E3177" w:rsidRDefault="0097195E" w:rsidP="0097195E">
      <w:pPr>
        <w:widowControl w:val="0"/>
        <w:suppressAutoHyphens/>
        <w:spacing w:after="0" w:line="276" w:lineRule="auto"/>
        <w:jc w:val="center"/>
        <w:rPr>
          <w:rFonts w:eastAsia="HG Mincho Light J" w:cs="Calibri"/>
          <w:color w:val="auto"/>
          <w:sz w:val="20"/>
          <w:szCs w:val="20"/>
          <w:lang w:eastAsia="zh-CN"/>
        </w:rPr>
      </w:pPr>
      <w:r w:rsidRPr="006E3177">
        <w:rPr>
          <w:rFonts w:eastAsia="HG Mincho Light J" w:cs="Calibri"/>
          <w:b/>
          <w:color w:val="auto"/>
          <w:sz w:val="20"/>
          <w:szCs w:val="20"/>
          <w:lang w:eastAsia="zh-CN"/>
        </w:rPr>
        <w:t xml:space="preserve">Umowa nr __________, </w:t>
      </w:r>
      <w:r w:rsidRPr="006E3177">
        <w:rPr>
          <w:rFonts w:eastAsia="HG Mincho Light J" w:cs="Calibri"/>
          <w:color w:val="auto"/>
          <w:sz w:val="20"/>
          <w:szCs w:val="20"/>
          <w:lang w:eastAsia="zh-CN"/>
        </w:rPr>
        <w:t>(</w:t>
      </w:r>
      <w:proofErr w:type="gramStart"/>
      <w:r w:rsidRPr="006E3177">
        <w:rPr>
          <w:rFonts w:eastAsia="HG Mincho Light J" w:cs="Calibri"/>
          <w:color w:val="auto"/>
          <w:sz w:val="20"/>
          <w:szCs w:val="20"/>
          <w:lang w:eastAsia="zh-CN"/>
        </w:rPr>
        <w:t>dalej jako</w:t>
      </w:r>
      <w:proofErr w:type="gramEnd"/>
      <w:r w:rsidRPr="006E3177">
        <w:rPr>
          <w:rFonts w:eastAsia="HG Mincho Light J" w:cs="Calibri"/>
          <w:color w:val="auto"/>
          <w:sz w:val="20"/>
          <w:szCs w:val="20"/>
          <w:lang w:eastAsia="zh-CN"/>
        </w:rPr>
        <w:t xml:space="preserve"> Umowa) </w:t>
      </w:r>
    </w:p>
    <w:p w:rsidR="0097195E" w:rsidRPr="006E3177" w:rsidRDefault="0097195E" w:rsidP="0097195E">
      <w:pPr>
        <w:spacing w:after="0" w:line="276" w:lineRule="auto"/>
        <w:jc w:val="center"/>
        <w:rPr>
          <w:rFonts w:eastAsia="font1044" w:cs="Calibri"/>
          <w:color w:val="auto"/>
          <w:sz w:val="20"/>
          <w:szCs w:val="20"/>
          <w:lang w:eastAsia="zh-CN"/>
        </w:rPr>
      </w:pPr>
      <w:proofErr w:type="gramStart"/>
      <w:r w:rsidRPr="006E3177">
        <w:rPr>
          <w:rFonts w:eastAsia="font1044" w:cs="Calibri"/>
          <w:color w:val="auto"/>
          <w:sz w:val="20"/>
          <w:szCs w:val="20"/>
          <w:lang w:eastAsia="zh-CN"/>
        </w:rPr>
        <w:t>zawarta</w:t>
      </w:r>
      <w:proofErr w:type="gramEnd"/>
      <w:r w:rsidRPr="006E3177">
        <w:rPr>
          <w:rFonts w:eastAsia="font1044" w:cs="Calibri"/>
          <w:color w:val="auto"/>
          <w:sz w:val="20"/>
          <w:szCs w:val="20"/>
          <w:lang w:eastAsia="zh-CN"/>
        </w:rPr>
        <w:t xml:space="preserve"> w ________________ w dniu ___________,</w:t>
      </w:r>
    </w:p>
    <w:p w:rsidR="0097195E" w:rsidRPr="006E3177" w:rsidRDefault="0097195E" w:rsidP="0097195E">
      <w:pPr>
        <w:spacing w:after="0" w:line="276" w:lineRule="auto"/>
        <w:jc w:val="both"/>
        <w:rPr>
          <w:rFonts w:eastAsia="font1044" w:cs="Calibri"/>
          <w:color w:val="auto"/>
          <w:sz w:val="20"/>
          <w:szCs w:val="20"/>
          <w:lang w:eastAsia="zh-CN"/>
        </w:rPr>
      </w:pPr>
    </w:p>
    <w:p w:rsidR="0097195E" w:rsidRPr="006E3177" w:rsidRDefault="0097195E" w:rsidP="0097195E">
      <w:pPr>
        <w:spacing w:after="0" w:line="276" w:lineRule="auto"/>
        <w:jc w:val="both"/>
        <w:rPr>
          <w:rFonts w:eastAsia="font1044" w:cs="Calibri"/>
          <w:color w:val="auto"/>
          <w:sz w:val="20"/>
          <w:szCs w:val="20"/>
          <w:lang w:eastAsia="zh-CN"/>
        </w:rPr>
      </w:pPr>
      <w:proofErr w:type="gramStart"/>
      <w:r w:rsidRPr="006E3177">
        <w:rPr>
          <w:rFonts w:eastAsia="font1044" w:cs="Calibri"/>
          <w:color w:val="auto"/>
          <w:sz w:val="20"/>
          <w:szCs w:val="20"/>
          <w:lang w:eastAsia="zh-CN"/>
        </w:rPr>
        <w:t>pomiędzy</w:t>
      </w:r>
      <w:proofErr w:type="gramEnd"/>
      <w:r w:rsidRPr="006E3177">
        <w:rPr>
          <w:rFonts w:eastAsia="font1044" w:cs="Calibri"/>
          <w:color w:val="auto"/>
          <w:sz w:val="20"/>
          <w:szCs w:val="20"/>
          <w:lang w:eastAsia="zh-CN"/>
        </w:rPr>
        <w:t>:</w:t>
      </w:r>
    </w:p>
    <w:p w:rsidR="0097195E" w:rsidRPr="006E3177" w:rsidRDefault="0097195E" w:rsidP="0097195E">
      <w:pPr>
        <w:widowControl w:val="0"/>
        <w:suppressAutoHyphens/>
        <w:spacing w:after="0" w:line="276" w:lineRule="auto"/>
        <w:jc w:val="center"/>
        <w:rPr>
          <w:rFonts w:eastAsia="HG Mincho Light J" w:cs="Calibri"/>
          <w:b/>
          <w:color w:val="auto"/>
          <w:sz w:val="20"/>
          <w:szCs w:val="20"/>
          <w:lang w:eastAsia="zh-CN"/>
        </w:rPr>
      </w:pPr>
    </w:p>
    <w:p w:rsidR="0097195E" w:rsidRPr="006E3177" w:rsidRDefault="0097195E" w:rsidP="0097195E">
      <w:pPr>
        <w:suppressAutoHyphens/>
        <w:spacing w:before="60" w:after="60" w:line="276" w:lineRule="auto"/>
        <w:jc w:val="both"/>
        <w:textAlignment w:val="baseline"/>
        <w:rPr>
          <w:rFonts w:eastAsia="HG Mincho Light J" w:cs="Calibri"/>
          <w:color w:val="auto"/>
          <w:sz w:val="20"/>
          <w:szCs w:val="20"/>
          <w:lang w:eastAsia="zh-CN"/>
        </w:rPr>
      </w:pPr>
      <w:r w:rsidRPr="006E3177">
        <w:rPr>
          <w:rFonts w:eastAsia="Times New Roman" w:cs="Calibri"/>
          <w:bCs/>
          <w:iCs/>
          <w:color w:val="auto"/>
          <w:kern w:val="2"/>
          <w:sz w:val="20"/>
          <w:szCs w:val="20"/>
          <w:lang w:eastAsia="ar-SA"/>
        </w:rPr>
        <w:t xml:space="preserve">1/ Samodzielnym Publicznym Zespołem Opieki Zdrowotnej z siedzibą w Gostyniu przy Pl. K. Marcinkowskiego 8/9 (kod pocztowy 63 – 800 Gostyń), wpisanym do rejestru stowarzyszeń, innych organizacji społecznych i zawodowych, fundacji oraz publicznych zakładów opieki zdrowotnej prowadzonego przez Sąd Rejonowy Poznań – Nowe Miasto i Wilda w Poznaniu IX Wydział Gospodarczy Krajowego Rejestru Sądowego pod numerem KRS 0000032726, NIP 6961598326, REGON 411050155, zwanym dalej Zamawiającym, reprezentowanym przez: Zbigniewa </w:t>
      </w:r>
      <w:proofErr w:type="spellStart"/>
      <w:r w:rsidRPr="006E3177">
        <w:rPr>
          <w:rFonts w:eastAsia="Times New Roman" w:cs="Calibri"/>
          <w:bCs/>
          <w:iCs/>
          <w:color w:val="auto"/>
          <w:kern w:val="2"/>
          <w:sz w:val="20"/>
          <w:szCs w:val="20"/>
          <w:lang w:eastAsia="ar-SA"/>
        </w:rPr>
        <w:t>Hupało</w:t>
      </w:r>
      <w:proofErr w:type="spellEnd"/>
      <w:r w:rsidRPr="006E3177">
        <w:rPr>
          <w:rFonts w:eastAsia="Times New Roman" w:cs="Calibri"/>
          <w:bCs/>
          <w:iCs/>
          <w:color w:val="auto"/>
          <w:kern w:val="2"/>
          <w:sz w:val="20"/>
          <w:szCs w:val="20"/>
          <w:lang w:eastAsia="ar-SA"/>
        </w:rPr>
        <w:t xml:space="preserve"> - Dyrektor </w:t>
      </w:r>
    </w:p>
    <w:p w:rsidR="0097195E" w:rsidRPr="006E3177" w:rsidRDefault="0097195E" w:rsidP="0097195E">
      <w:pPr>
        <w:widowControl w:val="0"/>
        <w:suppressAutoHyphens/>
        <w:spacing w:after="0" w:line="276" w:lineRule="auto"/>
        <w:jc w:val="both"/>
        <w:rPr>
          <w:rFonts w:eastAsia="HG Mincho Light J" w:cs="Calibri"/>
          <w:color w:val="auto"/>
          <w:sz w:val="20"/>
          <w:szCs w:val="20"/>
          <w:lang w:eastAsia="zh-CN"/>
        </w:rPr>
      </w:pPr>
      <w:proofErr w:type="gramStart"/>
      <w:r w:rsidRPr="006E3177">
        <w:rPr>
          <w:rFonts w:eastAsia="HG Mincho Light J" w:cs="Calibri"/>
          <w:color w:val="auto"/>
          <w:sz w:val="20"/>
          <w:szCs w:val="20"/>
          <w:lang w:eastAsia="zh-CN"/>
        </w:rPr>
        <w:t>a</w:t>
      </w:r>
      <w:proofErr w:type="gramEnd"/>
      <w:r w:rsidRPr="006E3177">
        <w:rPr>
          <w:rFonts w:eastAsia="HG Mincho Light J" w:cs="Calibri"/>
          <w:color w:val="auto"/>
          <w:sz w:val="20"/>
          <w:szCs w:val="20"/>
          <w:lang w:eastAsia="zh-CN"/>
        </w:rPr>
        <w:t xml:space="preserve"> </w:t>
      </w:r>
    </w:p>
    <w:p w:rsidR="0097195E" w:rsidRPr="006E3177" w:rsidRDefault="0097195E" w:rsidP="0097195E">
      <w:pPr>
        <w:widowControl w:val="0"/>
        <w:suppressAutoHyphens/>
        <w:spacing w:after="0" w:line="276" w:lineRule="auto"/>
        <w:jc w:val="both"/>
        <w:rPr>
          <w:rFonts w:eastAsia="HG Mincho Light J" w:cs="Calibri"/>
          <w:color w:val="auto"/>
          <w:sz w:val="20"/>
          <w:szCs w:val="20"/>
          <w:lang w:eastAsia="zh-CN"/>
        </w:rPr>
      </w:pPr>
    </w:p>
    <w:p w:rsidR="0097195E" w:rsidRPr="006E3177" w:rsidRDefault="0097195E" w:rsidP="0097195E">
      <w:pPr>
        <w:widowControl w:val="0"/>
        <w:suppressAutoHyphens/>
        <w:spacing w:after="0" w:line="276" w:lineRule="auto"/>
        <w:jc w:val="both"/>
        <w:rPr>
          <w:rFonts w:eastAsia="HG Mincho Light J" w:cs="Calibri"/>
          <w:color w:val="auto"/>
          <w:sz w:val="20"/>
          <w:szCs w:val="20"/>
          <w:lang w:eastAsia="zh-CN"/>
        </w:rPr>
      </w:pPr>
      <w:r w:rsidRPr="006E3177">
        <w:rPr>
          <w:rFonts w:eastAsia="HG Mincho Light J" w:cs="Calibri"/>
          <w:color w:val="auto"/>
          <w:sz w:val="20"/>
          <w:szCs w:val="20"/>
          <w:lang w:eastAsia="zh-CN"/>
        </w:rPr>
        <w:t>2/ ___________________ (</w:t>
      </w:r>
      <w:r w:rsidRPr="006E3177">
        <w:rPr>
          <w:rFonts w:eastAsia="HG Mincho Light J" w:cs="Calibri"/>
          <w:i/>
          <w:color w:val="auto"/>
          <w:sz w:val="20"/>
          <w:szCs w:val="20"/>
          <w:lang w:eastAsia="zh-CN"/>
        </w:rPr>
        <w:t>dane Wykonawcy wg oznaczenia Zamawiającego</w:t>
      </w:r>
      <w:r w:rsidRPr="006E3177">
        <w:rPr>
          <w:rFonts w:eastAsia="HG Mincho Light J" w:cs="Calibri"/>
          <w:color w:val="auto"/>
          <w:sz w:val="20"/>
          <w:szCs w:val="20"/>
          <w:lang w:eastAsia="zh-CN"/>
        </w:rPr>
        <w:t>)</w:t>
      </w:r>
      <w:r w:rsidRPr="006E3177">
        <w:rPr>
          <w:rFonts w:eastAsia="HG Mincho Light J" w:cs="Calibri"/>
          <w:bCs/>
          <w:color w:val="auto"/>
          <w:sz w:val="20"/>
          <w:szCs w:val="20"/>
          <w:shd w:val="clear" w:color="auto" w:fill="FFFFFF"/>
          <w:lang w:eastAsia="zh-CN"/>
        </w:rPr>
        <w:t xml:space="preserve">, </w:t>
      </w:r>
      <w:r w:rsidRPr="006E3177">
        <w:rPr>
          <w:rFonts w:eastAsia="HG Mincho Light J" w:cs="Calibri"/>
          <w:color w:val="auto"/>
          <w:sz w:val="20"/>
          <w:szCs w:val="20"/>
          <w:lang w:eastAsia="zh-CN"/>
        </w:rPr>
        <w:t>zwanym dalej Wykonawcą,</w:t>
      </w:r>
    </w:p>
    <w:p w:rsidR="0097195E" w:rsidRPr="006E3177" w:rsidRDefault="0097195E" w:rsidP="0097195E">
      <w:pPr>
        <w:suppressAutoHyphens/>
        <w:spacing w:before="60" w:after="60" w:line="276" w:lineRule="auto"/>
        <w:jc w:val="both"/>
        <w:textAlignment w:val="baseline"/>
        <w:rPr>
          <w:rFonts w:eastAsia="Times New Roman" w:cs="Calibri"/>
          <w:color w:val="auto"/>
          <w:kern w:val="2"/>
          <w:sz w:val="20"/>
          <w:szCs w:val="20"/>
          <w:lang w:eastAsia="ar-SA"/>
        </w:rPr>
      </w:pPr>
    </w:p>
    <w:p w:rsidR="0097195E" w:rsidRPr="006E3177" w:rsidRDefault="0097195E" w:rsidP="0097195E">
      <w:pPr>
        <w:suppressAutoHyphens/>
        <w:spacing w:before="60" w:after="60" w:line="276" w:lineRule="auto"/>
        <w:jc w:val="both"/>
        <w:textAlignment w:val="baseline"/>
        <w:rPr>
          <w:rFonts w:eastAsia="HG Mincho Light J" w:cs="Calibri"/>
          <w:color w:val="auto"/>
          <w:sz w:val="20"/>
          <w:szCs w:val="20"/>
          <w:lang w:eastAsia="zh-CN"/>
        </w:rPr>
      </w:pPr>
      <w:proofErr w:type="gramStart"/>
      <w:r w:rsidRPr="006E3177">
        <w:rPr>
          <w:rFonts w:eastAsia="Times New Roman" w:cs="Calibri"/>
          <w:color w:val="auto"/>
          <w:kern w:val="2"/>
          <w:sz w:val="20"/>
          <w:szCs w:val="20"/>
          <w:lang w:eastAsia="ar-SA"/>
        </w:rPr>
        <w:t>w</w:t>
      </w:r>
      <w:proofErr w:type="gramEnd"/>
      <w:r w:rsidRPr="006E3177">
        <w:rPr>
          <w:rFonts w:eastAsia="Times New Roman" w:cs="Calibri"/>
          <w:color w:val="auto"/>
          <w:kern w:val="2"/>
          <w:sz w:val="20"/>
          <w:szCs w:val="20"/>
          <w:lang w:eastAsia="ar-SA"/>
        </w:rPr>
        <w:t xml:space="preserve"> wyniku rozstrzygnięcia postępowania o udzielenie zamówienia publicznego prowadzonego w trybie podstawowym bez negocjacji na podstawie przepisów ustawy z dnia 11 września 2019 roku Prawo zamówień publicznych </w:t>
      </w:r>
      <w:r w:rsidRPr="006E3177">
        <w:rPr>
          <w:rFonts w:cs="Calibri"/>
          <w:color w:val="auto"/>
          <w:sz w:val="20"/>
          <w:szCs w:val="20"/>
          <w:lang w:eastAsia="zh-CN"/>
        </w:rPr>
        <w:t>(</w:t>
      </w:r>
      <w:proofErr w:type="spellStart"/>
      <w:r w:rsidRPr="006E3177">
        <w:rPr>
          <w:rFonts w:cs="Calibri"/>
          <w:color w:val="auto"/>
          <w:sz w:val="20"/>
          <w:szCs w:val="20"/>
          <w:lang w:eastAsia="zh-CN"/>
        </w:rPr>
        <w:t>t.j</w:t>
      </w:r>
      <w:proofErr w:type="spellEnd"/>
      <w:r w:rsidRPr="006E3177">
        <w:rPr>
          <w:rFonts w:cs="Calibri"/>
          <w:color w:val="auto"/>
          <w:sz w:val="20"/>
          <w:szCs w:val="20"/>
          <w:lang w:eastAsia="zh-CN"/>
        </w:rPr>
        <w:t xml:space="preserve">. Dz.U.2022.1710  </w:t>
      </w:r>
      <w:proofErr w:type="gramStart"/>
      <w:r w:rsidRPr="006E3177">
        <w:rPr>
          <w:rFonts w:cs="Calibri"/>
          <w:color w:val="auto"/>
          <w:sz w:val="20"/>
          <w:szCs w:val="20"/>
          <w:lang w:eastAsia="zh-CN"/>
        </w:rPr>
        <w:t>z</w:t>
      </w:r>
      <w:proofErr w:type="gramEnd"/>
      <w:r w:rsidRPr="006E3177">
        <w:rPr>
          <w:rFonts w:cs="Calibri"/>
          <w:color w:val="auto"/>
          <w:sz w:val="20"/>
          <w:szCs w:val="20"/>
          <w:lang w:eastAsia="zh-CN"/>
        </w:rPr>
        <w:t xml:space="preserve"> dnia 16 sierpnia 2022 roku ze zmianami)</w:t>
      </w:r>
      <w:r w:rsidRPr="006E3177">
        <w:rPr>
          <w:rFonts w:eastAsia="Times New Roman" w:cs="Calibri"/>
          <w:color w:val="auto"/>
          <w:kern w:val="2"/>
          <w:sz w:val="20"/>
          <w:szCs w:val="20"/>
          <w:lang w:eastAsia="ar-SA"/>
        </w:rPr>
        <w:t xml:space="preserve">, </w:t>
      </w:r>
      <w:r>
        <w:rPr>
          <w:rFonts w:cs="Calibri"/>
          <w:bCs/>
          <w:sz w:val="20"/>
          <w:szCs w:val="20"/>
        </w:rPr>
        <w:t xml:space="preserve">w związku z art. 30 ust. 4 PZP, </w:t>
      </w:r>
      <w:r w:rsidRPr="006E3177">
        <w:rPr>
          <w:rFonts w:eastAsia="Times New Roman" w:cs="Calibri"/>
          <w:color w:val="auto"/>
          <w:kern w:val="2"/>
          <w:sz w:val="20"/>
          <w:szCs w:val="20"/>
          <w:lang w:eastAsia="ar-SA"/>
        </w:rPr>
        <w:t xml:space="preserve">zwanej dalej </w:t>
      </w:r>
      <w:r w:rsidRPr="006E3177">
        <w:rPr>
          <w:rFonts w:eastAsia="Times New Roman" w:cs="Calibri"/>
          <w:b/>
          <w:color w:val="auto"/>
          <w:kern w:val="2"/>
          <w:sz w:val="20"/>
          <w:szCs w:val="20"/>
          <w:lang w:eastAsia="ar-SA"/>
        </w:rPr>
        <w:t xml:space="preserve">ustawą </w:t>
      </w:r>
      <w:proofErr w:type="spellStart"/>
      <w:r w:rsidRPr="006E3177">
        <w:rPr>
          <w:rFonts w:eastAsia="Times New Roman" w:cs="Calibri"/>
          <w:b/>
          <w:color w:val="auto"/>
          <w:kern w:val="2"/>
          <w:sz w:val="20"/>
          <w:szCs w:val="20"/>
          <w:lang w:eastAsia="ar-SA"/>
        </w:rPr>
        <w:t>Pzp</w:t>
      </w:r>
      <w:proofErr w:type="spellEnd"/>
      <w:r w:rsidRPr="006E3177">
        <w:rPr>
          <w:rFonts w:eastAsia="Times New Roman" w:cs="Calibri"/>
          <w:color w:val="auto"/>
          <w:kern w:val="2"/>
          <w:sz w:val="20"/>
          <w:szCs w:val="20"/>
          <w:lang w:eastAsia="ar-SA"/>
        </w:rPr>
        <w:t>,</w:t>
      </w:r>
    </w:p>
    <w:p w:rsidR="0097195E" w:rsidRPr="006E3177" w:rsidRDefault="0097195E" w:rsidP="0097195E">
      <w:pPr>
        <w:widowControl w:val="0"/>
        <w:suppressAutoHyphens/>
        <w:spacing w:after="0" w:line="276" w:lineRule="auto"/>
        <w:jc w:val="both"/>
        <w:rPr>
          <w:rFonts w:eastAsia="Times New Roman" w:cs="Calibri"/>
          <w:color w:val="auto"/>
          <w:kern w:val="2"/>
          <w:sz w:val="20"/>
          <w:szCs w:val="20"/>
          <w:lang w:eastAsia="ar-SA"/>
        </w:rPr>
      </w:pPr>
    </w:p>
    <w:p w:rsidR="0097195E" w:rsidRPr="006E3177" w:rsidRDefault="0097195E" w:rsidP="0097195E">
      <w:pPr>
        <w:widowControl w:val="0"/>
        <w:suppressAutoHyphens/>
        <w:spacing w:after="0" w:line="276" w:lineRule="auto"/>
        <w:jc w:val="both"/>
        <w:rPr>
          <w:rFonts w:eastAsia="HG Mincho Light J" w:cs="Calibri"/>
          <w:color w:val="auto"/>
          <w:sz w:val="20"/>
          <w:szCs w:val="20"/>
          <w:lang w:eastAsia="zh-CN"/>
        </w:rPr>
      </w:pPr>
      <w:proofErr w:type="gramStart"/>
      <w:r w:rsidRPr="006E3177">
        <w:rPr>
          <w:rFonts w:eastAsia="HG Mincho Light J" w:cs="Calibri"/>
          <w:color w:val="auto"/>
          <w:sz w:val="20"/>
          <w:szCs w:val="20"/>
          <w:lang w:eastAsia="zh-CN"/>
        </w:rPr>
        <w:t>o</w:t>
      </w:r>
      <w:proofErr w:type="gramEnd"/>
      <w:r w:rsidRPr="006E3177">
        <w:rPr>
          <w:rFonts w:eastAsia="HG Mincho Light J" w:cs="Calibri"/>
          <w:color w:val="auto"/>
          <w:sz w:val="20"/>
          <w:szCs w:val="20"/>
          <w:lang w:eastAsia="zh-CN"/>
        </w:rPr>
        <w:t xml:space="preserve"> następującej treści: </w:t>
      </w:r>
    </w:p>
    <w:p w:rsidR="0097195E" w:rsidRPr="006E3177" w:rsidRDefault="0097195E" w:rsidP="0097195E">
      <w:pPr>
        <w:widowControl w:val="0"/>
        <w:suppressAutoHyphens/>
        <w:spacing w:after="0" w:line="276" w:lineRule="auto"/>
        <w:ind w:left="-284"/>
        <w:rPr>
          <w:rFonts w:eastAsia="HG Mincho Light J" w:cs="Calibri"/>
          <w:color w:val="auto"/>
          <w:sz w:val="20"/>
          <w:szCs w:val="20"/>
          <w:lang w:eastAsia="zh-CN"/>
        </w:rPr>
      </w:pPr>
    </w:p>
    <w:p w:rsidR="0097195E" w:rsidRPr="006E3177" w:rsidRDefault="0097195E" w:rsidP="0097195E">
      <w:pPr>
        <w:widowControl w:val="0"/>
        <w:suppressAutoHyphens/>
        <w:spacing w:after="0" w:line="276" w:lineRule="auto"/>
        <w:ind w:left="-284"/>
        <w:jc w:val="center"/>
        <w:rPr>
          <w:rFonts w:eastAsia="HG Mincho Light J" w:cs="Calibri"/>
          <w:color w:val="auto"/>
          <w:sz w:val="20"/>
          <w:szCs w:val="20"/>
          <w:lang w:eastAsia="zh-CN"/>
        </w:rPr>
      </w:pPr>
      <w:r w:rsidRPr="006E3177">
        <w:rPr>
          <w:rFonts w:eastAsia="HG Mincho Light J" w:cs="Calibri"/>
          <w:b/>
          <w:bCs/>
          <w:color w:val="auto"/>
          <w:sz w:val="20"/>
          <w:szCs w:val="20"/>
          <w:lang w:eastAsia="zh-CN"/>
        </w:rPr>
        <w:t>§ 1</w:t>
      </w:r>
    </w:p>
    <w:p w:rsidR="0097195E" w:rsidRPr="006E3177" w:rsidRDefault="0097195E" w:rsidP="0097195E">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6E3177">
        <w:rPr>
          <w:rFonts w:eastAsia="HG Mincho Light J" w:cs="Calibri"/>
          <w:color w:val="auto"/>
          <w:sz w:val="20"/>
          <w:szCs w:val="20"/>
          <w:lang w:eastAsia="zh-CN"/>
        </w:rPr>
        <w:t xml:space="preserve">W wykonaniu Umowy Wykonawca dostarczy Zamawiającemu </w:t>
      </w:r>
      <w:r w:rsidRPr="006E3177">
        <w:rPr>
          <w:rFonts w:cs="Calibri"/>
          <w:sz w:val="20"/>
          <w:szCs w:val="20"/>
        </w:rPr>
        <w:t>produkty lecznicze/wyroby medyczne</w:t>
      </w:r>
      <w:r w:rsidRPr="006E3177">
        <w:rPr>
          <w:rFonts w:eastAsia="HG Mincho Light J" w:cs="Calibri"/>
          <w:color w:val="auto"/>
          <w:sz w:val="20"/>
          <w:szCs w:val="20"/>
          <w:lang w:eastAsia="zh-CN"/>
        </w:rPr>
        <w:t xml:space="preserve"> zwane dalej „asortymentem”, których rodzaj oraz szacunkową ilość określa</w:t>
      </w:r>
      <w:r w:rsidRPr="006E3177">
        <w:rPr>
          <w:rFonts w:eastAsia="HG Mincho Light J" w:cs="Calibri"/>
          <w:bCs/>
          <w:color w:val="auto"/>
          <w:sz w:val="20"/>
          <w:szCs w:val="20"/>
          <w:lang w:eastAsia="zh-CN"/>
        </w:rPr>
        <w:t xml:space="preserve"> „</w:t>
      </w:r>
      <w:r w:rsidRPr="006E3177">
        <w:rPr>
          <w:rFonts w:eastAsia="HG Mincho Light J" w:cs="Calibri"/>
          <w:color w:val="auto"/>
          <w:sz w:val="20"/>
          <w:szCs w:val="20"/>
          <w:lang w:eastAsia="zh-CN"/>
        </w:rPr>
        <w:t>Formularz asortymentowo-cenowy”, stanowiący treść oferty Wykonawcy – załącznik nr 1 do Umowy, tj. Pakiet (Pakiety) nr ________________; przedmiotem dostawy nie mogą być leki wycofane z obrotu na podstawie przepisów powszechnie obowiązującego prawa,</w:t>
      </w:r>
    </w:p>
    <w:p w:rsidR="0097195E" w:rsidRPr="006E3177" w:rsidRDefault="0097195E" w:rsidP="0097195E">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6E3177">
        <w:rPr>
          <w:rFonts w:eastAsia="HG Mincho Light J" w:cs="Calibri"/>
          <w:color w:val="auto"/>
          <w:sz w:val="20"/>
          <w:szCs w:val="20"/>
          <w:lang w:eastAsia="zh-CN"/>
        </w:rPr>
        <w:t xml:space="preserve">Podane w Formularzu asortymentowo – cenowym ilości „asortymentu” należy </w:t>
      </w:r>
      <w:proofErr w:type="gramStart"/>
      <w:r w:rsidRPr="006E3177">
        <w:rPr>
          <w:rFonts w:eastAsia="HG Mincho Light J" w:cs="Calibri"/>
          <w:color w:val="auto"/>
          <w:sz w:val="20"/>
          <w:szCs w:val="20"/>
          <w:lang w:eastAsia="zh-CN"/>
        </w:rPr>
        <w:t>traktować jako</w:t>
      </w:r>
      <w:proofErr w:type="gramEnd"/>
      <w:r w:rsidRPr="006E3177">
        <w:rPr>
          <w:rFonts w:eastAsia="HG Mincho Light J" w:cs="Calibri"/>
          <w:color w:val="auto"/>
          <w:sz w:val="20"/>
          <w:szCs w:val="20"/>
          <w:lang w:eastAsia="zh-CN"/>
        </w:rPr>
        <w:t xml:space="preserve"> szacunkowe (maksymalne), określone na podstawie aktualnego stanu wiedzy i przewidywań Zamawiającego związanych z udzielaniem świadczeń zdrowotnych. Zamawiający zastrzega sobie prawo zmian ilości w trakcie realizacji Umowy (w tym zmniejszenia), stosownie do potrzeb Zamawiającego, przy czym minimalną ilość dostaw dla każdego z pakietów Zamawiający szacuje na poziomie 10% jego wartości netto; Wykonawca powyższe akceptuje bez zastrzeżeń,</w:t>
      </w:r>
    </w:p>
    <w:p w:rsidR="0097195E" w:rsidRPr="006E3177" w:rsidRDefault="0097195E" w:rsidP="0097195E">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6E3177">
        <w:rPr>
          <w:rFonts w:eastAsia="HG Mincho Light J" w:cs="Calibri"/>
          <w:color w:val="auto"/>
          <w:sz w:val="20"/>
          <w:szCs w:val="20"/>
          <w:lang w:eastAsia="zh-CN"/>
        </w:rPr>
        <w:t xml:space="preserve">Wykonawca oświadcza, że dostarczony „asortyment” spełniać będzie każdorazowo wymagania określone przez Zamawiającego, </w:t>
      </w:r>
      <w:r w:rsidRPr="0066378D">
        <w:rPr>
          <w:rFonts w:eastAsia="HG Mincho Light J" w:cs="Calibri"/>
          <w:color w:val="auto"/>
          <w:sz w:val="20"/>
          <w:szCs w:val="20"/>
          <w:lang w:eastAsia="zh-CN"/>
        </w:rPr>
        <w:t>w tym wynikające ze Specyfikacji</w:t>
      </w:r>
      <w:r w:rsidRPr="006E3177">
        <w:rPr>
          <w:rFonts w:eastAsia="HG Mincho Light J" w:cs="Calibri"/>
          <w:color w:val="auto"/>
          <w:sz w:val="20"/>
          <w:szCs w:val="20"/>
          <w:lang w:eastAsia="zh-CN"/>
        </w:rPr>
        <w:t xml:space="preserve"> Warunków Zamówienia, a także pozbawiony będzie wad fizycznych oraz jakichkolwiek wad prawnych, w tym nie będzie obciążony prawami osób trzecich lub jakimikolwiek innymi obciążeniami czy zabezpieczeniami.</w:t>
      </w:r>
    </w:p>
    <w:p w:rsidR="0097195E" w:rsidRPr="0066378D" w:rsidRDefault="0097195E" w:rsidP="0097195E">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6E3177">
        <w:rPr>
          <w:rFonts w:eastAsia="HG Mincho Light J" w:cs="Calibri"/>
          <w:color w:val="auto"/>
          <w:sz w:val="20"/>
          <w:szCs w:val="20"/>
          <w:lang w:eastAsia="zh-CN"/>
        </w:rPr>
        <w:t>Wykonawca oświadcza, że posiada dokumenty potwierdzające dopuszczenie do obrotu oferowanego asortymentu przez Urząd Rejestracji Produktów Leczniczych Wyrobów Medycznych i Produktów Biobójczych lub Rady Unii Europejskiej lub Komisji Europejskiej zgodnie z przepisami ustawy z dnia 6 września 2001 r. Prawo farmaceutyczne (</w:t>
      </w:r>
      <w:proofErr w:type="spellStart"/>
      <w:r w:rsidRPr="006E3177">
        <w:rPr>
          <w:rFonts w:eastAsia="HG Mincho Light J" w:cs="Calibri"/>
          <w:color w:val="auto"/>
          <w:sz w:val="20"/>
          <w:szCs w:val="20"/>
          <w:lang w:eastAsia="zh-CN"/>
        </w:rPr>
        <w:t>t.j</w:t>
      </w:r>
      <w:proofErr w:type="spellEnd"/>
      <w:r w:rsidRPr="006E3177">
        <w:rPr>
          <w:rFonts w:eastAsia="HG Mincho Light J" w:cs="Calibri"/>
          <w:color w:val="auto"/>
          <w:sz w:val="20"/>
          <w:szCs w:val="20"/>
          <w:lang w:eastAsia="zh-CN"/>
        </w:rPr>
        <w:t xml:space="preserve">. Dz.U.2022.2301 z dnia 14 listopada 2022 roku ze zm.) – dotyczy asortymentu, w </w:t>
      </w:r>
      <w:proofErr w:type="gramStart"/>
      <w:r w:rsidRPr="006E3177">
        <w:rPr>
          <w:rFonts w:eastAsia="HG Mincho Light J" w:cs="Calibri"/>
          <w:color w:val="auto"/>
          <w:sz w:val="20"/>
          <w:szCs w:val="20"/>
          <w:lang w:eastAsia="zh-CN"/>
        </w:rPr>
        <w:t>przypadku którego</w:t>
      </w:r>
      <w:proofErr w:type="gramEnd"/>
      <w:r w:rsidRPr="006E3177">
        <w:rPr>
          <w:rFonts w:eastAsia="HG Mincho Light J" w:cs="Calibri"/>
          <w:color w:val="auto"/>
          <w:sz w:val="20"/>
          <w:szCs w:val="20"/>
          <w:lang w:eastAsia="zh-CN"/>
        </w:rPr>
        <w:t xml:space="preserve"> przedmiotowe świadectwo zgodnie z przepisami prawa jest wymagane lub innych właściwych organów lub instytucji. W przypadku wątpliwości, Zamawiający zastrzega sobie prawo do żądania przekazania kopii dokumentów potwierdzających </w:t>
      </w:r>
      <w:r w:rsidRPr="0066378D">
        <w:rPr>
          <w:rFonts w:eastAsia="HG Mincho Light J" w:cs="Calibri"/>
          <w:color w:val="auto"/>
          <w:sz w:val="20"/>
          <w:szCs w:val="20"/>
          <w:lang w:eastAsia="zh-CN"/>
        </w:rPr>
        <w:t>dopuszczenie do obrotu poświadczonych za zgodność z oryginałem przez uprawnioną do takiego poświadczenia osobę działająca w imieniu Wykonawcy.</w:t>
      </w:r>
    </w:p>
    <w:p w:rsidR="0097195E" w:rsidRPr="0066378D" w:rsidRDefault="0097195E" w:rsidP="0097195E">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66378D">
        <w:rPr>
          <w:rFonts w:cs="Calibri"/>
          <w:color w:val="auto"/>
          <w:sz w:val="20"/>
          <w:szCs w:val="20"/>
        </w:rPr>
        <w:t xml:space="preserve">Wykonawca oświadcza, że przedmiot zamówienia spełnia wszystkie wymogi Zamawiającego i jest zgodny z wymogami określonymi w SWZ oraz ofertą Wykonawcy. W szczególności Wykonawca oświadcza, że oferowane produkty będące wyrobami medycznymi są dopuszczone do obrotu i używania na terytorium RP oraz są oznaczone znakiem CE zgodnie z ustawą o wyrobach medycznych z dnia 07 kwietnia 2022 r. (tj. Dz. U. 2022 </w:t>
      </w:r>
      <w:proofErr w:type="gramStart"/>
      <w:r w:rsidRPr="0066378D">
        <w:rPr>
          <w:rFonts w:cs="Calibri"/>
          <w:color w:val="auto"/>
          <w:sz w:val="20"/>
          <w:szCs w:val="20"/>
        </w:rPr>
        <w:t>poz</w:t>
      </w:r>
      <w:proofErr w:type="gramEnd"/>
      <w:r w:rsidRPr="0066378D">
        <w:rPr>
          <w:rFonts w:cs="Calibri"/>
          <w:color w:val="auto"/>
          <w:sz w:val="20"/>
          <w:szCs w:val="20"/>
        </w:rPr>
        <w:t>. 974 z dnia 09 maja 2022 roku ze zm.) i zobowiązuje się do dostarczenia niezwłocznie kompletnej dokumentacji potwierdzającej oznaczenie wyrobu znakiem CE i dopuszczenie do obrotu i używania na terenie RP na każde wezwanie Zamawiającego.</w:t>
      </w:r>
    </w:p>
    <w:p w:rsidR="0097195E" w:rsidRPr="006E3177" w:rsidRDefault="0097195E" w:rsidP="0097195E">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66378D">
        <w:rPr>
          <w:rFonts w:eastAsia="HG Mincho Light J" w:cs="Calibri"/>
          <w:color w:val="auto"/>
          <w:sz w:val="20"/>
          <w:szCs w:val="20"/>
          <w:lang w:eastAsia="zh-CN"/>
        </w:rPr>
        <w:t>Wykonawca oświadcza, że posiada koncesje lub zezwolenie na powadzenie hurtowni farmaceutycznej zgodnie z przepisami ustawy z dnia 6 września 2001 r. Prawo farmaceutyczne (</w:t>
      </w:r>
      <w:proofErr w:type="spellStart"/>
      <w:r w:rsidRPr="0066378D">
        <w:rPr>
          <w:rFonts w:eastAsia="HG Mincho Light J" w:cs="Calibri"/>
          <w:color w:val="auto"/>
          <w:sz w:val="20"/>
          <w:szCs w:val="20"/>
          <w:lang w:eastAsia="zh-CN"/>
        </w:rPr>
        <w:t>t.j</w:t>
      </w:r>
      <w:proofErr w:type="spellEnd"/>
      <w:r w:rsidRPr="0066378D">
        <w:rPr>
          <w:rFonts w:eastAsia="HG Mincho Light J" w:cs="Calibri"/>
          <w:color w:val="auto"/>
          <w:sz w:val="20"/>
          <w:szCs w:val="20"/>
          <w:lang w:eastAsia="zh-CN"/>
        </w:rPr>
        <w:t xml:space="preserve">. Dz.U.2022.2301 </w:t>
      </w:r>
      <w:proofErr w:type="gramStart"/>
      <w:r w:rsidRPr="0066378D">
        <w:rPr>
          <w:rFonts w:eastAsia="HG Mincho Light J" w:cs="Calibri"/>
          <w:color w:val="auto"/>
          <w:sz w:val="20"/>
          <w:szCs w:val="20"/>
          <w:lang w:eastAsia="zh-CN"/>
        </w:rPr>
        <w:t>z</w:t>
      </w:r>
      <w:proofErr w:type="gramEnd"/>
      <w:r w:rsidRPr="006E3177">
        <w:rPr>
          <w:rFonts w:eastAsia="HG Mincho Light J" w:cs="Calibri"/>
          <w:color w:val="auto"/>
          <w:sz w:val="20"/>
          <w:szCs w:val="20"/>
          <w:lang w:eastAsia="zh-CN"/>
        </w:rPr>
        <w:t xml:space="preserve"> dnia 14 listopada 2022 roku ze zm.) albo, że jest podmiotem odpowiedzialnym, który uzyskał pozwolenie na dopuszczenie do obrotu oraz wydawanie „asortymentu” zgodnie z </w:t>
      </w:r>
      <w:r w:rsidRPr="006E3177">
        <w:rPr>
          <w:rFonts w:eastAsia="HG Mincho Light J" w:cs="Calibri"/>
          <w:color w:val="auto"/>
          <w:sz w:val="20"/>
          <w:szCs w:val="20"/>
          <w:lang w:eastAsia="zh-CN"/>
        </w:rPr>
        <w:lastRenderedPageBreak/>
        <w:t>przepisami ww. ustawy – w przypadku oferowania „asortymentu” będącego produktem leczniczym,</w:t>
      </w:r>
    </w:p>
    <w:p w:rsidR="0097195E" w:rsidRPr="006E3177" w:rsidRDefault="0097195E" w:rsidP="0097195E">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6E3177">
        <w:rPr>
          <w:rFonts w:eastAsia="HG Mincho Light J" w:cs="Calibri"/>
          <w:color w:val="auto"/>
          <w:sz w:val="20"/>
          <w:szCs w:val="20"/>
          <w:lang w:eastAsia="zh-CN"/>
        </w:rPr>
        <w:t>Wykonawca oświadcza, że posiada właściwe dla realizacji niniejszej umowy zezwolenie na prowadzenie obrotu hurtowego środkami odurzającymi lub substancjami psychotropowymi,</w:t>
      </w:r>
    </w:p>
    <w:p w:rsidR="0097195E" w:rsidRPr="006E3177" w:rsidRDefault="0097195E" w:rsidP="0097195E">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6E3177">
        <w:rPr>
          <w:rFonts w:eastAsia="HG Mincho Light J" w:cs="Calibri"/>
          <w:color w:val="auto"/>
          <w:sz w:val="20"/>
          <w:szCs w:val="20"/>
          <w:lang w:eastAsia="zh-CN"/>
        </w:rPr>
        <w:t>Wykonawca zobowiązany jest, na każde żądanie Zamawiającego, dostarczyć we wskazanym terminie (do 10 godzin od momentu wezwania) Karty Charakterystyki Produktu Leczniczego dla dostarczanego asortymentu,</w:t>
      </w:r>
    </w:p>
    <w:p w:rsidR="0097195E" w:rsidRPr="006E3177" w:rsidRDefault="0097195E" w:rsidP="0097195E">
      <w:pPr>
        <w:widowControl w:val="0"/>
        <w:numPr>
          <w:ilvl w:val="0"/>
          <w:numId w:val="55"/>
        </w:numPr>
        <w:suppressAutoHyphens/>
        <w:spacing w:after="0" w:line="276" w:lineRule="auto"/>
        <w:ind w:left="0"/>
        <w:jc w:val="both"/>
        <w:rPr>
          <w:rFonts w:eastAsia="HG Mincho Light J" w:cs="Calibri"/>
          <w:color w:val="auto"/>
          <w:sz w:val="20"/>
          <w:szCs w:val="20"/>
          <w:lang w:eastAsia="zh-CN"/>
        </w:rPr>
      </w:pPr>
      <w:r w:rsidRPr="006E3177">
        <w:rPr>
          <w:rFonts w:eastAsia="HG Mincho Light J" w:cs="Calibri"/>
          <w:color w:val="auto"/>
          <w:sz w:val="20"/>
          <w:szCs w:val="20"/>
          <w:lang w:eastAsia="zh-CN"/>
        </w:rPr>
        <w:t>Wykonawca zobowiązany jest dostarczyć na każde wezwanie Zamawiającego aktualne dokumenty potwierdzające prawdziwość oświadczeń, o których mowa w ust. 4, 5, 6, 7 i 8, w terminie wskazanym w ust. 8.</w:t>
      </w:r>
    </w:p>
    <w:p w:rsidR="0097195E" w:rsidRPr="006E3177" w:rsidRDefault="0097195E" w:rsidP="0097195E">
      <w:pPr>
        <w:widowControl w:val="0"/>
        <w:suppressAutoHyphens/>
        <w:spacing w:after="0" w:line="276" w:lineRule="auto"/>
        <w:ind w:left="-284"/>
        <w:jc w:val="both"/>
        <w:rPr>
          <w:rFonts w:eastAsia="HG Mincho Light J" w:cs="Calibri"/>
          <w:b/>
          <w:color w:val="auto"/>
          <w:sz w:val="20"/>
          <w:szCs w:val="20"/>
          <w:lang w:eastAsia="zh-CN"/>
        </w:rPr>
      </w:pPr>
    </w:p>
    <w:p w:rsidR="0097195E" w:rsidRPr="006E3177" w:rsidRDefault="0097195E" w:rsidP="0097195E">
      <w:pPr>
        <w:widowControl w:val="0"/>
        <w:suppressAutoHyphens/>
        <w:spacing w:after="0" w:line="276" w:lineRule="auto"/>
        <w:ind w:left="-284"/>
        <w:jc w:val="center"/>
        <w:rPr>
          <w:rFonts w:eastAsia="HG Mincho Light J" w:cs="Calibri"/>
          <w:color w:val="auto"/>
          <w:sz w:val="20"/>
          <w:szCs w:val="20"/>
          <w:lang w:eastAsia="zh-CN"/>
        </w:rPr>
      </w:pPr>
      <w:r w:rsidRPr="006E3177">
        <w:rPr>
          <w:rFonts w:eastAsia="HG Mincho Light J" w:cs="Calibri"/>
          <w:b/>
          <w:bCs/>
          <w:color w:val="auto"/>
          <w:sz w:val="20"/>
          <w:szCs w:val="20"/>
          <w:lang w:eastAsia="zh-CN"/>
        </w:rPr>
        <w:t>§ 2</w:t>
      </w:r>
    </w:p>
    <w:p w:rsidR="0097195E" w:rsidRPr="006E3177" w:rsidRDefault="0097195E" w:rsidP="0097195E">
      <w:pPr>
        <w:widowControl w:val="0"/>
        <w:numPr>
          <w:ilvl w:val="0"/>
          <w:numId w:val="50"/>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 xml:space="preserve">Przedstawicielem Zamawiającego podczas wykonywania umowy będzie: </w:t>
      </w:r>
    </w:p>
    <w:p w:rsidR="0097195E" w:rsidRPr="006E3177" w:rsidRDefault="0097195E" w:rsidP="0097195E">
      <w:pPr>
        <w:widowControl w:val="0"/>
        <w:suppressAutoHyphens/>
        <w:spacing w:after="0" w:line="276" w:lineRule="auto"/>
        <w:ind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ab/>
        <w:t xml:space="preserve"> ..........................................................................................................., </w:t>
      </w:r>
      <w:proofErr w:type="gramStart"/>
      <w:r w:rsidRPr="006E3177">
        <w:rPr>
          <w:rFonts w:eastAsia="HG Mincho Light J" w:cs="Calibri"/>
          <w:color w:val="auto"/>
          <w:sz w:val="20"/>
          <w:szCs w:val="20"/>
          <w:lang w:eastAsia="zh-CN"/>
        </w:rPr>
        <w:t>telefon</w:t>
      </w:r>
      <w:proofErr w:type="gramEnd"/>
      <w:r w:rsidRPr="006E3177">
        <w:rPr>
          <w:rFonts w:eastAsia="HG Mincho Light J" w:cs="Calibri"/>
          <w:color w:val="auto"/>
          <w:sz w:val="20"/>
          <w:szCs w:val="20"/>
          <w:lang w:eastAsia="zh-CN"/>
        </w:rPr>
        <w:t xml:space="preserve">……………………….., </w:t>
      </w:r>
      <w:proofErr w:type="gramStart"/>
      <w:r w:rsidRPr="006E3177">
        <w:rPr>
          <w:rFonts w:eastAsia="HG Mincho Light J" w:cs="Calibri"/>
          <w:color w:val="auto"/>
          <w:sz w:val="20"/>
          <w:szCs w:val="20"/>
          <w:lang w:eastAsia="zh-CN"/>
        </w:rPr>
        <w:t>mail</w:t>
      </w:r>
      <w:proofErr w:type="gramEnd"/>
      <w:r w:rsidRPr="006E3177">
        <w:rPr>
          <w:rFonts w:eastAsia="HG Mincho Light J" w:cs="Calibri"/>
          <w:color w:val="auto"/>
          <w:sz w:val="20"/>
          <w:szCs w:val="20"/>
          <w:lang w:eastAsia="zh-CN"/>
        </w:rPr>
        <w:t xml:space="preserve"> …………………………………</w:t>
      </w:r>
    </w:p>
    <w:p w:rsidR="0097195E" w:rsidRPr="006E3177" w:rsidRDefault="0097195E" w:rsidP="0097195E">
      <w:pPr>
        <w:widowControl w:val="0"/>
        <w:numPr>
          <w:ilvl w:val="0"/>
          <w:numId w:val="50"/>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Przedstawicielem Wykonawcy podczas wykonywania umowy będzie:</w:t>
      </w:r>
    </w:p>
    <w:p w:rsidR="0097195E" w:rsidRPr="006E3177" w:rsidRDefault="0097195E" w:rsidP="0097195E">
      <w:pPr>
        <w:widowControl w:val="0"/>
        <w:suppressAutoHyphens/>
        <w:spacing w:after="0" w:line="276" w:lineRule="auto"/>
        <w:ind w:hanging="284"/>
        <w:jc w:val="both"/>
        <w:rPr>
          <w:rFonts w:eastAsia="HG Mincho Light J" w:cs="Calibri"/>
          <w:color w:val="auto"/>
          <w:sz w:val="20"/>
          <w:szCs w:val="20"/>
          <w:lang w:eastAsia="zh-CN"/>
        </w:rPr>
      </w:pPr>
      <w:r w:rsidRPr="006E3177">
        <w:rPr>
          <w:rFonts w:eastAsia="Verdana" w:cs="Calibri"/>
          <w:color w:val="auto"/>
          <w:sz w:val="20"/>
          <w:szCs w:val="20"/>
          <w:lang w:eastAsia="zh-CN"/>
        </w:rPr>
        <w:t xml:space="preserve">   </w:t>
      </w:r>
      <w:r w:rsidRPr="006E3177">
        <w:rPr>
          <w:rFonts w:eastAsia="HG Mincho Light J" w:cs="Calibri"/>
          <w:color w:val="auto"/>
          <w:sz w:val="20"/>
          <w:szCs w:val="20"/>
          <w:lang w:eastAsia="zh-CN"/>
        </w:rPr>
        <w:t xml:space="preserve">..........................................................................................................., </w:t>
      </w:r>
      <w:proofErr w:type="gramStart"/>
      <w:r w:rsidRPr="006E3177">
        <w:rPr>
          <w:rFonts w:eastAsia="HG Mincho Light J" w:cs="Calibri"/>
          <w:color w:val="auto"/>
          <w:sz w:val="20"/>
          <w:szCs w:val="20"/>
          <w:lang w:eastAsia="zh-CN"/>
        </w:rPr>
        <w:t>telefon</w:t>
      </w:r>
      <w:proofErr w:type="gramEnd"/>
      <w:r w:rsidRPr="006E3177">
        <w:rPr>
          <w:rFonts w:eastAsia="HG Mincho Light J" w:cs="Calibri"/>
          <w:color w:val="auto"/>
          <w:sz w:val="20"/>
          <w:szCs w:val="20"/>
          <w:lang w:eastAsia="zh-CN"/>
        </w:rPr>
        <w:t xml:space="preserve"> ……………………………, mail ……………………….</w:t>
      </w:r>
    </w:p>
    <w:p w:rsidR="0097195E" w:rsidRPr="006E3177" w:rsidRDefault="0097195E" w:rsidP="0097195E">
      <w:pPr>
        <w:widowControl w:val="0"/>
        <w:numPr>
          <w:ilvl w:val="0"/>
          <w:numId w:val="50"/>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Wykonawca jest odpowiedzialny za działania lub zaniechania podwykonawców jak za własne działania lub zaniechania.</w:t>
      </w:r>
    </w:p>
    <w:p w:rsidR="0097195E" w:rsidRPr="006E3177" w:rsidRDefault="0097195E" w:rsidP="0097195E">
      <w:pPr>
        <w:widowControl w:val="0"/>
        <w:numPr>
          <w:ilvl w:val="0"/>
          <w:numId w:val="50"/>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Do zawarcia przez Wykonawcę umowy z podwykonawcami wymagana jest uprzednia pisemna zgoda Zamawiającego.</w:t>
      </w:r>
    </w:p>
    <w:p w:rsidR="0097195E" w:rsidRPr="006E3177" w:rsidRDefault="0097195E" w:rsidP="0097195E">
      <w:pPr>
        <w:widowControl w:val="0"/>
        <w:suppressAutoHyphens/>
        <w:spacing w:after="0" w:line="276" w:lineRule="auto"/>
        <w:ind w:left="-284"/>
        <w:rPr>
          <w:rFonts w:eastAsia="HG Mincho Light J" w:cs="Calibri"/>
          <w:color w:val="auto"/>
          <w:sz w:val="20"/>
          <w:szCs w:val="20"/>
          <w:lang w:eastAsia="zh-CN"/>
        </w:rPr>
      </w:pPr>
    </w:p>
    <w:p w:rsidR="0097195E" w:rsidRPr="006E3177" w:rsidRDefault="0097195E" w:rsidP="0097195E">
      <w:pPr>
        <w:widowControl w:val="0"/>
        <w:suppressAutoHyphens/>
        <w:spacing w:after="0" w:line="276" w:lineRule="auto"/>
        <w:ind w:left="-284"/>
        <w:jc w:val="center"/>
        <w:rPr>
          <w:rFonts w:eastAsia="HG Mincho Light J" w:cs="Calibri"/>
          <w:color w:val="auto"/>
          <w:sz w:val="20"/>
          <w:szCs w:val="20"/>
          <w:lang w:eastAsia="zh-CN"/>
        </w:rPr>
      </w:pPr>
      <w:r w:rsidRPr="006E3177">
        <w:rPr>
          <w:rFonts w:eastAsia="HG Mincho Light J" w:cs="Calibri"/>
          <w:b/>
          <w:bCs/>
          <w:color w:val="auto"/>
          <w:sz w:val="20"/>
          <w:szCs w:val="20"/>
          <w:lang w:eastAsia="zh-CN"/>
        </w:rPr>
        <w:t>§ 3</w:t>
      </w:r>
    </w:p>
    <w:p w:rsidR="0097195E" w:rsidRPr="006E3177" w:rsidRDefault="0097195E" w:rsidP="0097195E">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Dostawy następować będą sukcesywnie, transportem Wykonawcy, na jego koszt i ryzyko, zgodnie z zamówieniami składanymi każdorazowo przez Zamawiającego.</w:t>
      </w:r>
    </w:p>
    <w:p w:rsidR="0097195E" w:rsidRPr="006E3177" w:rsidRDefault="0097195E" w:rsidP="0097195E">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Partia „asortymentu”, zgodnie ze złożonym zamówieniem, winna być dostarczona do siedziby Zamawiającego tj. Apteki Szpitalnej znajdującej się na III piętrze Szpitala w Gostyniu - w terminie wskazanym w ust. 3, liczonym od daty złożenia zamówienia przez Zamawiającego telefonicznie lub drogą elektroniczną, z zastrzeżeniem zasad ustalonych poniżej.</w:t>
      </w:r>
      <w:r w:rsidRPr="006E3177">
        <w:rPr>
          <w:rFonts w:eastAsia="HG Mincho Light J" w:cs="Calibri"/>
          <w:b/>
          <w:color w:val="auto"/>
          <w:sz w:val="20"/>
          <w:szCs w:val="20"/>
          <w:lang w:eastAsia="zh-CN"/>
        </w:rPr>
        <w:t xml:space="preserve"> </w:t>
      </w:r>
    </w:p>
    <w:p w:rsidR="0097195E" w:rsidRPr="006E3177" w:rsidRDefault="0097195E" w:rsidP="0097195E">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Realizacja dostawy „asortymentu” winna następować</w:t>
      </w:r>
      <w:r w:rsidRPr="006E3177">
        <w:rPr>
          <w:rFonts w:eastAsia="HG Mincho Light J" w:cs="Calibri"/>
          <w:b/>
          <w:color w:val="auto"/>
          <w:sz w:val="20"/>
          <w:szCs w:val="20"/>
          <w:lang w:eastAsia="zh-CN"/>
        </w:rPr>
        <w:t xml:space="preserve"> </w:t>
      </w:r>
      <w:r w:rsidRPr="006E3177">
        <w:rPr>
          <w:rFonts w:eastAsia="HG Mincho Light J" w:cs="Calibri"/>
          <w:color w:val="auto"/>
          <w:sz w:val="20"/>
          <w:szCs w:val="20"/>
          <w:lang w:eastAsia="zh-CN"/>
        </w:rPr>
        <w:t xml:space="preserve">najpóźniej w następnym dniu roboczym po dniu złożenia zamówienia, w godzinach 7:30 - 13.30. </w:t>
      </w:r>
    </w:p>
    <w:p w:rsidR="0097195E" w:rsidRPr="006E3177" w:rsidRDefault="0097195E" w:rsidP="0097195E">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6E3177">
        <w:rPr>
          <w:rFonts w:eastAsia="Times New Roman" w:cs="Calibri"/>
          <w:color w:val="auto"/>
          <w:sz w:val="20"/>
          <w:szCs w:val="20"/>
          <w:lang w:eastAsia="zh-CN"/>
        </w:rPr>
        <w:t>Zamawiający wymaga każdorazowo wraz z daną dostawą dostarczenia oryginału faktury zakupu asortymentu przez Wykonawcę oraz jej kopii (zgodnych z dostawą</w:t>
      </w:r>
      <w:proofErr w:type="gramStart"/>
      <w:r w:rsidRPr="006E3177">
        <w:rPr>
          <w:rFonts w:eastAsia="Times New Roman" w:cs="Calibri"/>
          <w:color w:val="auto"/>
          <w:sz w:val="20"/>
          <w:szCs w:val="20"/>
          <w:lang w:eastAsia="zh-CN"/>
        </w:rPr>
        <w:t>), niezależnie</w:t>
      </w:r>
      <w:proofErr w:type="gramEnd"/>
      <w:r w:rsidRPr="006E3177">
        <w:rPr>
          <w:rFonts w:eastAsia="Times New Roman" w:cs="Calibri"/>
          <w:color w:val="auto"/>
          <w:sz w:val="20"/>
          <w:szCs w:val="20"/>
          <w:lang w:eastAsia="zh-CN"/>
        </w:rPr>
        <w:t xml:space="preserve"> od kopii, która po podpisaniu zostaje przekazana Wykonawcy.</w:t>
      </w:r>
    </w:p>
    <w:p w:rsidR="0097195E" w:rsidRPr="006E3177" w:rsidRDefault="0097195E" w:rsidP="0097195E">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 xml:space="preserve">Zamawiający wymaga, aby termin ważności dostarczonego ”asortymentu” wynosił minimum 12 miesięcy od dnia dostawy do Zamawiającego, </w:t>
      </w:r>
      <w:proofErr w:type="gramStart"/>
      <w:r w:rsidRPr="006E3177">
        <w:rPr>
          <w:rFonts w:eastAsia="HG Mincho Light J" w:cs="Calibri"/>
          <w:color w:val="auto"/>
          <w:sz w:val="20"/>
          <w:szCs w:val="20"/>
          <w:lang w:eastAsia="zh-CN"/>
        </w:rPr>
        <w:t>chyba że</w:t>
      </w:r>
      <w:proofErr w:type="gramEnd"/>
      <w:r w:rsidRPr="006E3177">
        <w:rPr>
          <w:rFonts w:eastAsia="HG Mincho Light J" w:cs="Calibri"/>
          <w:color w:val="auto"/>
          <w:sz w:val="20"/>
          <w:szCs w:val="20"/>
          <w:lang w:eastAsia="zh-CN"/>
        </w:rPr>
        <w:t xml:space="preserve"> uprzednio w zamówieniu</w:t>
      </w:r>
      <w:r w:rsidRPr="006E3177">
        <w:rPr>
          <w:rFonts w:eastAsia="HG Mincho Light J" w:cs="Calibri"/>
          <w:b/>
          <w:color w:val="auto"/>
          <w:sz w:val="20"/>
          <w:szCs w:val="20"/>
          <w:lang w:eastAsia="zh-CN"/>
        </w:rPr>
        <w:t xml:space="preserve"> </w:t>
      </w:r>
      <w:r w:rsidRPr="006E3177">
        <w:rPr>
          <w:rFonts w:eastAsia="HG Mincho Light J" w:cs="Calibri"/>
          <w:color w:val="auto"/>
          <w:sz w:val="20"/>
          <w:szCs w:val="20"/>
          <w:lang w:eastAsia="zh-CN"/>
        </w:rPr>
        <w:t>Zamawiający wyrazi zgodę na termin krótszy.</w:t>
      </w:r>
    </w:p>
    <w:p w:rsidR="0097195E" w:rsidRPr="006E3177" w:rsidRDefault="0097195E" w:rsidP="0097195E">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 xml:space="preserve">Koszt wyładunku oraz dostarczenia „asortymentu” do Apteki Szpitalnej oraz związane z tym ryzyko, ponosi Wykonawca. </w:t>
      </w:r>
    </w:p>
    <w:p w:rsidR="0097195E" w:rsidRPr="0066378D" w:rsidRDefault="0097195E" w:rsidP="0097195E">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 xml:space="preserve">Zamawiający wymaga zabezpieczenia odpowiednich warunków transportu dla leków tego wymagających, takich jak temperatura, czy wilgotność powietrza. W szczególności Zamawiający wymaga udokumentowania przewozu leków </w:t>
      </w:r>
      <w:r w:rsidRPr="0066378D">
        <w:rPr>
          <w:rFonts w:eastAsia="HG Mincho Light J" w:cs="Calibri"/>
          <w:color w:val="auto"/>
          <w:sz w:val="20"/>
          <w:szCs w:val="20"/>
          <w:lang w:eastAsia="zh-CN"/>
        </w:rPr>
        <w:t>wymagających przechowywania w wymaganej temperaturze. Przy każdej dostawie, Wykonawca ma obowiązek okazać dokument (w formie pisemnej lub elektronicznej) lub na innym nośniku wskazujący, w jakiej temperaturze były dostarczane produkty lecznicze oraz przekazać Zamawiającego oryginał lub kopię tego dokumentu – niedopełnienie tego obowiązku przez Wykonawcę może stanowić podstawę odmowy przyjęcia leków przez Zamawiającego, co będzie równoznaczne z niedotrzymaniem terminu dostawy przez Wykonawcę,</w:t>
      </w:r>
    </w:p>
    <w:p w:rsidR="0097195E" w:rsidRPr="0066378D" w:rsidRDefault="0097195E" w:rsidP="0097195E">
      <w:pPr>
        <w:widowControl w:val="0"/>
        <w:numPr>
          <w:ilvl w:val="0"/>
          <w:numId w:val="52"/>
        </w:numPr>
        <w:suppressAutoHyphens/>
        <w:spacing w:after="0" w:line="276" w:lineRule="auto"/>
        <w:ind w:left="0" w:hanging="284"/>
        <w:jc w:val="both"/>
        <w:rPr>
          <w:rFonts w:eastAsia="HG Mincho Light J" w:cs="Calibri"/>
          <w:color w:val="auto"/>
          <w:sz w:val="20"/>
          <w:szCs w:val="20"/>
          <w:lang w:eastAsia="zh-CN"/>
        </w:rPr>
      </w:pPr>
      <w:r w:rsidRPr="0066378D">
        <w:rPr>
          <w:rFonts w:eastAsia="HG Mincho Light J" w:cs="Calibri"/>
          <w:color w:val="auto"/>
          <w:sz w:val="20"/>
          <w:szCs w:val="20"/>
          <w:lang w:eastAsia="zh-CN"/>
        </w:rPr>
        <w:t xml:space="preserve">Potwierdzenie faktu otrzymania dostawy odbywa się przez podpisanie przez Zamawiającego kopii faktury. Nie oznacza to jednak potwierdzenia zgodności dostawy z zamówieniem ani </w:t>
      </w:r>
      <w:proofErr w:type="gramStart"/>
      <w:r w:rsidRPr="0066378D">
        <w:rPr>
          <w:rFonts w:eastAsia="HG Mincho Light J" w:cs="Calibri"/>
          <w:color w:val="auto"/>
          <w:sz w:val="20"/>
          <w:szCs w:val="20"/>
          <w:lang w:eastAsia="zh-CN"/>
        </w:rPr>
        <w:t>co do jakości</w:t>
      </w:r>
      <w:proofErr w:type="gramEnd"/>
      <w:r w:rsidRPr="0066378D">
        <w:rPr>
          <w:rFonts w:eastAsia="HG Mincho Light J" w:cs="Calibri"/>
          <w:color w:val="auto"/>
          <w:sz w:val="20"/>
          <w:szCs w:val="20"/>
          <w:lang w:eastAsia="zh-CN"/>
        </w:rPr>
        <w:t>, ani co do ilości asortymentu.</w:t>
      </w:r>
    </w:p>
    <w:p w:rsidR="0097195E" w:rsidRPr="0066378D" w:rsidRDefault="0097195E" w:rsidP="0097195E">
      <w:pPr>
        <w:widowControl w:val="0"/>
        <w:numPr>
          <w:ilvl w:val="0"/>
          <w:numId w:val="52"/>
        </w:numPr>
        <w:suppressAutoHyphens/>
        <w:spacing w:after="0" w:line="276" w:lineRule="auto"/>
        <w:ind w:left="0" w:hanging="426"/>
        <w:jc w:val="both"/>
        <w:rPr>
          <w:rFonts w:eastAsia="HG Mincho Light J" w:cs="Calibri"/>
          <w:color w:val="auto"/>
          <w:sz w:val="20"/>
          <w:szCs w:val="20"/>
          <w:lang w:eastAsia="zh-CN"/>
        </w:rPr>
      </w:pPr>
      <w:r w:rsidRPr="0066378D">
        <w:rPr>
          <w:rFonts w:eastAsia="HG Mincho Light J" w:cs="Calibri"/>
          <w:color w:val="auto"/>
          <w:sz w:val="20"/>
          <w:szCs w:val="20"/>
          <w:lang w:eastAsia="zh-CN"/>
        </w:rPr>
        <w:t xml:space="preserve">W ciągu 14 dni od dnia otrzymania dostawy Zamawiający może zgłosić reklamację, przesyłając Wykonawcy protokół reklamacyjny ze wskazaniem zastrzeżeń względem danej dostawy. Wykonawca odbierze reklamowany asortyment na własny koszt i ryzyko. W szczególności Zamawiający może zwrócić leki, </w:t>
      </w:r>
      <w:r w:rsidR="004D4637" w:rsidRPr="0066378D">
        <w:rPr>
          <w:rFonts w:eastAsia="HG Mincho Light J" w:cs="Calibri"/>
          <w:color w:val="auto"/>
          <w:sz w:val="20"/>
          <w:szCs w:val="20"/>
          <w:lang w:eastAsia="zh-CN"/>
        </w:rPr>
        <w:t>które zostały wycofane z obrotu,</w:t>
      </w:r>
    </w:p>
    <w:p w:rsidR="0097195E" w:rsidRPr="0066378D" w:rsidRDefault="0097195E" w:rsidP="0097195E">
      <w:pPr>
        <w:widowControl w:val="0"/>
        <w:numPr>
          <w:ilvl w:val="0"/>
          <w:numId w:val="52"/>
        </w:numPr>
        <w:suppressAutoHyphens/>
        <w:spacing w:after="0" w:line="276" w:lineRule="auto"/>
        <w:ind w:left="0" w:hanging="426"/>
        <w:jc w:val="both"/>
        <w:rPr>
          <w:rFonts w:eastAsia="HG Mincho Light J" w:cs="Calibri"/>
          <w:color w:val="auto"/>
          <w:sz w:val="20"/>
          <w:szCs w:val="20"/>
          <w:lang w:eastAsia="zh-CN"/>
        </w:rPr>
      </w:pPr>
      <w:r w:rsidRPr="0066378D">
        <w:rPr>
          <w:rFonts w:eastAsia="HG Mincho Light J" w:cs="Calibri"/>
          <w:color w:val="auto"/>
          <w:sz w:val="20"/>
          <w:szCs w:val="20"/>
          <w:lang w:eastAsia="zh-CN"/>
        </w:rPr>
        <w:t xml:space="preserve">W ciągu 14 dni od otrzymania dostawy Zamawiający może zwrócić całość lub część prawidłowo dostarczonego asortymentu, w sytuacjach uzasadnionych udzielaniem świadczeń zdrowotnych przez Zamawiającego oraz potrzebami pacjentów, przesyłając Wykonawcy protokół zwrotu. Wykonawca odbierze zwrócony asortyment na swój koszt i ryzyko oraz skoryguje fakturę za zwróconą partię leków do zera; w takiej sytuacji Zamawiający nie będzie obciążony przez Wykonawcę jakimikolwiek kosztami, </w:t>
      </w:r>
    </w:p>
    <w:p w:rsidR="0097195E" w:rsidRPr="0066378D" w:rsidRDefault="0097195E" w:rsidP="0097195E">
      <w:pPr>
        <w:widowControl w:val="0"/>
        <w:numPr>
          <w:ilvl w:val="0"/>
          <w:numId w:val="52"/>
        </w:numPr>
        <w:suppressAutoHyphens/>
        <w:spacing w:after="0" w:line="276" w:lineRule="auto"/>
        <w:ind w:left="0" w:hanging="426"/>
        <w:jc w:val="both"/>
        <w:rPr>
          <w:rFonts w:eastAsia="HG Mincho Light J" w:cs="Calibri"/>
          <w:color w:val="auto"/>
          <w:sz w:val="20"/>
          <w:szCs w:val="20"/>
          <w:lang w:eastAsia="zh-CN"/>
        </w:rPr>
      </w:pPr>
      <w:r w:rsidRPr="0066378D">
        <w:rPr>
          <w:rFonts w:eastAsia="HG Mincho Light J" w:cs="Calibri"/>
          <w:color w:val="auto"/>
          <w:sz w:val="20"/>
          <w:szCs w:val="20"/>
          <w:lang w:eastAsia="zh-CN"/>
        </w:rPr>
        <w:t>Za zgodą Zamawiającego, w przypadku chwilowego braku zamówionego asortymentu, Wykonawca może dostarczyć „asortyment” inny,</w:t>
      </w:r>
      <w:r w:rsidRPr="0066378D">
        <w:rPr>
          <w:rFonts w:eastAsia="Times New Roman" w:cs="Calibri"/>
          <w:color w:val="auto"/>
          <w:sz w:val="20"/>
          <w:szCs w:val="20"/>
          <w:lang w:eastAsia="zh-CN"/>
        </w:rPr>
        <w:t xml:space="preserve"> o tej samej nazwie międzynarodowej, dawce, postaci farmaceutycznej, która nie powoduje powstania różnic terapeutycznych i o tym samym wskazaniu terapeutycznym, którego cena </w:t>
      </w:r>
      <w:r w:rsidRPr="0066378D">
        <w:rPr>
          <w:rFonts w:eastAsia="HG Mincho Light J" w:cs="Calibri"/>
          <w:color w:val="auto"/>
          <w:sz w:val="20"/>
          <w:szCs w:val="20"/>
          <w:lang w:eastAsia="zh-CN"/>
        </w:rPr>
        <w:t>nie jest wyższa niż wskazana w Umowie dla „asortymentu” zastępowanego, w przeliczeniu na sztukę „asortymentu”; postępowanie Wykonawcy wymaga uprzedniej pisemnej akceptacji Zamawiającego,</w:t>
      </w:r>
    </w:p>
    <w:p w:rsidR="0097195E" w:rsidRPr="006E3177" w:rsidRDefault="0097195E" w:rsidP="0097195E">
      <w:pPr>
        <w:widowControl w:val="0"/>
        <w:numPr>
          <w:ilvl w:val="0"/>
          <w:numId w:val="52"/>
        </w:numPr>
        <w:suppressAutoHyphens/>
        <w:spacing w:after="0" w:line="276" w:lineRule="auto"/>
        <w:ind w:left="0" w:hanging="426"/>
        <w:jc w:val="both"/>
        <w:rPr>
          <w:rFonts w:eastAsia="HG Mincho Light J" w:cs="Calibri"/>
          <w:color w:val="auto"/>
          <w:sz w:val="20"/>
          <w:szCs w:val="20"/>
          <w:lang w:eastAsia="zh-CN"/>
        </w:rPr>
      </w:pPr>
      <w:r w:rsidRPr="0066378D">
        <w:rPr>
          <w:rFonts w:eastAsia="HG Mincho Light J" w:cs="Calibri"/>
          <w:color w:val="auto"/>
          <w:sz w:val="20"/>
          <w:szCs w:val="20"/>
          <w:lang w:eastAsia="zh-CN"/>
        </w:rPr>
        <w:t>W przypadku zgłoszenia reklamacji lub jakiegokolwiek uchybienia w</w:t>
      </w:r>
      <w:r w:rsidRPr="006E3177">
        <w:rPr>
          <w:rFonts w:eastAsia="HG Mincho Light J" w:cs="Calibri"/>
          <w:color w:val="auto"/>
          <w:sz w:val="20"/>
          <w:szCs w:val="20"/>
          <w:lang w:eastAsia="zh-CN"/>
        </w:rPr>
        <w:t xml:space="preserve"> wykonaniu dostawy przez Wykonawcę (wady, opóźnienia, braki ilościowe, itp.), Zamawiającemu przysługiwać będą uprawnienia przewidziane w § 5; Wykonawca zobligowany jest do niezwłocznego dostarczenia ”asortymentu” zgodnego z zamówieniem, przy czym zachowuje prawo do rozpoznania zasadności </w:t>
      </w:r>
      <w:r w:rsidRPr="006E3177">
        <w:rPr>
          <w:rFonts w:eastAsia="HG Mincho Light J" w:cs="Calibri"/>
          <w:color w:val="auto"/>
          <w:sz w:val="20"/>
          <w:szCs w:val="20"/>
          <w:lang w:eastAsia="zh-CN"/>
        </w:rPr>
        <w:lastRenderedPageBreak/>
        <w:t>zgłoszonej reklamacji w terminie 3 dni liczonych od dnia jej zgłoszenia przez Zamawiającego,</w:t>
      </w:r>
    </w:p>
    <w:p w:rsidR="0097195E" w:rsidRPr="006E3177" w:rsidRDefault="0097195E" w:rsidP="0097195E">
      <w:pPr>
        <w:widowControl w:val="0"/>
        <w:numPr>
          <w:ilvl w:val="0"/>
          <w:numId w:val="52"/>
        </w:numPr>
        <w:suppressAutoHyphens/>
        <w:spacing w:after="0" w:line="276" w:lineRule="auto"/>
        <w:ind w:left="0" w:hanging="426"/>
        <w:jc w:val="both"/>
        <w:rPr>
          <w:rFonts w:eastAsia="HG Mincho Light J" w:cs="Calibri"/>
          <w:color w:val="auto"/>
          <w:sz w:val="20"/>
          <w:szCs w:val="20"/>
          <w:lang w:eastAsia="zh-CN"/>
        </w:rPr>
      </w:pPr>
      <w:r w:rsidRPr="006E3177">
        <w:rPr>
          <w:rFonts w:eastAsia="HG Mincho Light J" w:cs="Calibri"/>
          <w:color w:val="auto"/>
          <w:sz w:val="20"/>
          <w:szCs w:val="20"/>
          <w:lang w:eastAsia="zh-CN"/>
        </w:rPr>
        <w:t xml:space="preserve">Wykonawca realizując Umowę zobowiązany jest do przestrzegania przepisów powszechnie obowiązującego prawa, w szczególności przepisów </w:t>
      </w:r>
      <w:r w:rsidRPr="0066378D">
        <w:rPr>
          <w:rFonts w:eastAsia="HG Mincho Light J" w:cs="Calibri"/>
          <w:color w:val="auto"/>
          <w:sz w:val="20"/>
          <w:szCs w:val="20"/>
          <w:lang w:eastAsia="zh-CN"/>
        </w:rPr>
        <w:t>ustawy z dnia 12 maja 2011 r. o refundacji leków, środków spożywczych specjalnego przeznaczenia żywieniowego oraz wyrobów medycznych (</w:t>
      </w:r>
      <w:proofErr w:type="spellStart"/>
      <w:r w:rsidRPr="0066378D">
        <w:rPr>
          <w:rFonts w:eastAsia="HG Mincho Light J" w:cs="Calibri"/>
          <w:color w:val="auto"/>
          <w:sz w:val="20"/>
          <w:szCs w:val="20"/>
          <w:lang w:eastAsia="zh-CN"/>
        </w:rPr>
        <w:t>t.j</w:t>
      </w:r>
      <w:proofErr w:type="spellEnd"/>
      <w:r w:rsidRPr="0066378D">
        <w:rPr>
          <w:rFonts w:eastAsia="HG Mincho Light J" w:cs="Calibri"/>
          <w:color w:val="auto"/>
          <w:sz w:val="20"/>
          <w:szCs w:val="20"/>
          <w:lang w:eastAsia="zh-CN"/>
        </w:rPr>
        <w:t xml:space="preserve">. Dz.U.2023.826 </w:t>
      </w:r>
      <w:proofErr w:type="gramStart"/>
      <w:r w:rsidRPr="0066378D">
        <w:rPr>
          <w:rFonts w:eastAsia="HG Mincho Light J" w:cs="Calibri"/>
          <w:color w:val="auto"/>
          <w:sz w:val="20"/>
          <w:szCs w:val="20"/>
          <w:lang w:eastAsia="zh-CN"/>
        </w:rPr>
        <w:t>z</w:t>
      </w:r>
      <w:proofErr w:type="gramEnd"/>
      <w:r w:rsidRPr="0066378D">
        <w:rPr>
          <w:rFonts w:eastAsia="HG Mincho Light J" w:cs="Calibri"/>
          <w:color w:val="auto"/>
          <w:sz w:val="20"/>
          <w:szCs w:val="20"/>
          <w:lang w:eastAsia="zh-CN"/>
        </w:rPr>
        <w:t xml:space="preserve"> dnia 28 kwietnia 2023</w:t>
      </w:r>
      <w:r w:rsidRPr="006E3177">
        <w:rPr>
          <w:rFonts w:eastAsia="HG Mincho Light J" w:cs="Calibri"/>
          <w:color w:val="auto"/>
          <w:sz w:val="20"/>
          <w:szCs w:val="20"/>
          <w:lang w:eastAsia="zh-CN"/>
        </w:rPr>
        <w:t xml:space="preserve"> roku ze zm.).</w:t>
      </w:r>
    </w:p>
    <w:p w:rsidR="0097195E" w:rsidRPr="006E3177" w:rsidRDefault="0097195E" w:rsidP="0097195E">
      <w:pPr>
        <w:widowControl w:val="0"/>
        <w:suppressAutoHyphens/>
        <w:spacing w:after="0" w:line="276" w:lineRule="auto"/>
        <w:ind w:left="-284"/>
        <w:jc w:val="both"/>
        <w:rPr>
          <w:rFonts w:eastAsia="HG Mincho Light J" w:cs="Calibri"/>
          <w:b/>
          <w:color w:val="auto"/>
          <w:sz w:val="20"/>
          <w:szCs w:val="20"/>
          <w:lang w:eastAsia="zh-CN"/>
        </w:rPr>
      </w:pPr>
    </w:p>
    <w:p w:rsidR="0097195E" w:rsidRPr="006E3177" w:rsidRDefault="0097195E" w:rsidP="0097195E">
      <w:pPr>
        <w:widowControl w:val="0"/>
        <w:suppressAutoHyphens/>
        <w:spacing w:after="0" w:line="276" w:lineRule="auto"/>
        <w:ind w:left="-284"/>
        <w:jc w:val="center"/>
        <w:rPr>
          <w:rFonts w:eastAsia="HG Mincho Light J" w:cs="Calibri"/>
          <w:color w:val="auto"/>
          <w:sz w:val="20"/>
          <w:szCs w:val="20"/>
          <w:lang w:eastAsia="zh-CN"/>
        </w:rPr>
      </w:pPr>
      <w:r w:rsidRPr="006E3177">
        <w:rPr>
          <w:rFonts w:eastAsia="HG Mincho Light J" w:cs="Calibri"/>
          <w:b/>
          <w:bCs/>
          <w:color w:val="auto"/>
          <w:sz w:val="20"/>
          <w:szCs w:val="20"/>
          <w:lang w:eastAsia="zh-CN"/>
        </w:rPr>
        <w:t>§ 4</w:t>
      </w:r>
    </w:p>
    <w:p w:rsidR="0097195E" w:rsidRPr="006E3177" w:rsidRDefault="0097195E" w:rsidP="0097195E">
      <w:pPr>
        <w:widowControl w:val="0"/>
        <w:numPr>
          <w:ilvl w:val="0"/>
          <w:numId w:val="49"/>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Za odebraną partię „asortymentu” zgodnego z umową, Zamawiający jest obowiązany zapłacić Wykonawcy cenę stanowiącą iloczyn cen jednostkowych określonych w Załączniku nr 1 do Umowy i liczby lub ilości dostarczonego „asortymentu”.</w:t>
      </w:r>
    </w:p>
    <w:p w:rsidR="0097195E" w:rsidRPr="006E3177" w:rsidRDefault="0097195E" w:rsidP="0097195E">
      <w:pPr>
        <w:widowControl w:val="0"/>
        <w:numPr>
          <w:ilvl w:val="0"/>
          <w:numId w:val="49"/>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Maksymalna wysokość wynagrodzenia przysługującego Wykonawcy za należytą i terminową realizację przedmiotu Umowy wynosi ….........</w:t>
      </w:r>
      <w:r w:rsidRPr="006E3177">
        <w:rPr>
          <w:rFonts w:eastAsia="HG Mincho Light J" w:cs="Calibri"/>
          <w:b/>
          <w:color w:val="auto"/>
          <w:sz w:val="20"/>
          <w:szCs w:val="20"/>
          <w:lang w:eastAsia="zh-CN"/>
        </w:rPr>
        <w:t xml:space="preserve"> </w:t>
      </w:r>
      <w:r w:rsidRPr="006E3177">
        <w:rPr>
          <w:rFonts w:eastAsia="HG Mincho Light J" w:cs="Calibri"/>
          <w:color w:val="auto"/>
          <w:sz w:val="20"/>
          <w:szCs w:val="20"/>
          <w:lang w:eastAsia="zh-CN"/>
        </w:rPr>
        <w:t>PLN brutto (</w:t>
      </w:r>
      <w:proofErr w:type="gramStart"/>
      <w:r w:rsidRPr="006E3177">
        <w:rPr>
          <w:rFonts w:eastAsia="HG Mincho Light J" w:cs="Calibri"/>
          <w:color w:val="auto"/>
          <w:sz w:val="20"/>
          <w:szCs w:val="20"/>
          <w:lang w:eastAsia="zh-CN"/>
        </w:rPr>
        <w:t xml:space="preserve">słownie .........................................) </w:t>
      </w:r>
      <w:proofErr w:type="gramEnd"/>
      <w:r w:rsidRPr="006E3177">
        <w:rPr>
          <w:rFonts w:eastAsia="HG Mincho Light J" w:cs="Calibri"/>
          <w:color w:val="auto"/>
          <w:sz w:val="20"/>
          <w:szCs w:val="20"/>
          <w:lang w:eastAsia="zh-CN"/>
        </w:rPr>
        <w:t xml:space="preserve">na co składa się wartość netto w </w:t>
      </w:r>
      <w:proofErr w:type="gramStart"/>
      <w:r w:rsidRPr="006E3177">
        <w:rPr>
          <w:rFonts w:eastAsia="HG Mincho Light J" w:cs="Calibri"/>
          <w:color w:val="auto"/>
          <w:sz w:val="20"/>
          <w:szCs w:val="20"/>
          <w:lang w:eastAsia="zh-CN"/>
        </w:rPr>
        <w:t>kwocie ..................... PLN  (słownie</w:t>
      </w:r>
      <w:proofErr w:type="gramEnd"/>
      <w:r w:rsidRPr="006E3177">
        <w:rPr>
          <w:rFonts w:eastAsia="HG Mincho Light J" w:cs="Calibri"/>
          <w:color w:val="auto"/>
          <w:sz w:val="20"/>
          <w:szCs w:val="20"/>
          <w:lang w:eastAsia="zh-CN"/>
        </w:rPr>
        <w:t>) oraz podatek VAT……% w kwocie …................................. (</w:t>
      </w:r>
      <w:proofErr w:type="gramStart"/>
      <w:r w:rsidRPr="006E3177">
        <w:rPr>
          <w:rFonts w:eastAsia="HG Mincho Light J" w:cs="Calibri"/>
          <w:color w:val="auto"/>
          <w:sz w:val="20"/>
          <w:szCs w:val="20"/>
          <w:lang w:eastAsia="zh-CN"/>
        </w:rPr>
        <w:t>słownie: ......................).</w:t>
      </w:r>
      <w:proofErr w:type="gramEnd"/>
    </w:p>
    <w:p w:rsidR="0097195E" w:rsidRPr="006E3177" w:rsidRDefault="0097195E" w:rsidP="0097195E">
      <w:pPr>
        <w:widowControl w:val="0"/>
        <w:numPr>
          <w:ilvl w:val="0"/>
          <w:numId w:val="49"/>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Wartość Umowy</w:t>
      </w:r>
      <w:r w:rsidRPr="006E3177">
        <w:rPr>
          <w:rFonts w:eastAsia="Times New Roman" w:cs="Calibri"/>
          <w:color w:val="auto"/>
          <w:sz w:val="20"/>
          <w:szCs w:val="20"/>
          <w:lang w:eastAsia="zh-CN"/>
        </w:rPr>
        <w:t xml:space="preserve"> wskazana w ust. 2 jest maksymalna i jednocześnie ma charakter szacunkowy, tj. w razie braku wyczerpania jej w okresie obowiązywania Umowy, Wykonawca nie nabywa żadnych roszczeń w stosunku do Zamawiającego w zakresie niewyczerpanej części.</w:t>
      </w:r>
    </w:p>
    <w:p w:rsidR="0097195E" w:rsidRPr="006E3177" w:rsidRDefault="0097195E" w:rsidP="0097195E">
      <w:pPr>
        <w:widowControl w:val="0"/>
        <w:numPr>
          <w:ilvl w:val="0"/>
          <w:numId w:val="49"/>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 xml:space="preserve">Strony ustalają, że zapłata należności na rzecz Wykonawcy następować będzie przelewem na rachunek bankowy Wykonawcy wskazany w fakturze w terminie </w:t>
      </w:r>
      <w:r w:rsidRPr="006E3177">
        <w:rPr>
          <w:rFonts w:eastAsia="HG Mincho Light J" w:cs="Calibri"/>
          <w:b/>
          <w:color w:val="auto"/>
          <w:sz w:val="20"/>
          <w:szCs w:val="20"/>
          <w:lang w:eastAsia="zh-CN"/>
        </w:rPr>
        <w:t>60 dni</w:t>
      </w:r>
      <w:r w:rsidRPr="006E3177">
        <w:rPr>
          <w:rFonts w:eastAsia="HG Mincho Light J" w:cs="Calibri"/>
          <w:color w:val="auto"/>
          <w:sz w:val="20"/>
          <w:szCs w:val="20"/>
          <w:lang w:eastAsia="zh-CN"/>
        </w:rPr>
        <w:t xml:space="preserve"> od dnia otrzymania prawidłowo wystawionej faktury przez Zamawiającego.</w:t>
      </w:r>
    </w:p>
    <w:p w:rsidR="0097195E" w:rsidRPr="006E3177" w:rsidRDefault="0097195E" w:rsidP="0097195E">
      <w:pPr>
        <w:widowControl w:val="0"/>
        <w:numPr>
          <w:ilvl w:val="0"/>
          <w:numId w:val="49"/>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Za dzień zapłaty uważany będzie dzień obciążenia rachunku bankowego Zamawiającego.</w:t>
      </w:r>
    </w:p>
    <w:p w:rsidR="0097195E" w:rsidRPr="00947D8C" w:rsidRDefault="0097195E" w:rsidP="0097195E">
      <w:pPr>
        <w:widowControl w:val="0"/>
        <w:numPr>
          <w:ilvl w:val="0"/>
          <w:numId w:val="49"/>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Zamawiający</w:t>
      </w:r>
      <w:r w:rsidRPr="006E3177">
        <w:rPr>
          <w:rFonts w:eastAsia="HG Mincho Light J" w:cs="Calibri"/>
          <w:b/>
          <w:color w:val="auto"/>
          <w:sz w:val="20"/>
          <w:szCs w:val="20"/>
          <w:lang w:eastAsia="zh-CN"/>
        </w:rPr>
        <w:t xml:space="preserve"> </w:t>
      </w:r>
      <w:r w:rsidRPr="006E3177">
        <w:rPr>
          <w:rFonts w:eastAsia="HG Mincho Light J" w:cs="Calibri"/>
          <w:color w:val="auto"/>
          <w:sz w:val="20"/>
          <w:szCs w:val="20"/>
          <w:lang w:eastAsia="zh-CN"/>
        </w:rPr>
        <w:t>jest podmiotem publicznym będącym podmiotem leczniczym</w:t>
      </w:r>
      <w:r w:rsidRPr="006E3177">
        <w:rPr>
          <w:rFonts w:eastAsia="HG Mincho Light J" w:cs="Calibri"/>
          <w:b/>
          <w:color w:val="auto"/>
          <w:sz w:val="20"/>
          <w:szCs w:val="20"/>
          <w:lang w:eastAsia="zh-CN"/>
        </w:rPr>
        <w:t xml:space="preserve"> </w:t>
      </w:r>
      <w:r w:rsidRPr="006E3177">
        <w:rPr>
          <w:rFonts w:eastAsia="HG Mincho Light J" w:cs="Calibri"/>
          <w:color w:val="auto"/>
          <w:sz w:val="20"/>
          <w:szCs w:val="20"/>
          <w:lang w:eastAsia="zh-CN"/>
        </w:rPr>
        <w:t>w rozumieniu przepisów</w:t>
      </w:r>
      <w:r w:rsidRPr="006E3177">
        <w:rPr>
          <w:rFonts w:eastAsia="HG Mincho Light J" w:cs="Calibri"/>
          <w:b/>
          <w:color w:val="auto"/>
          <w:sz w:val="20"/>
          <w:szCs w:val="20"/>
          <w:lang w:eastAsia="zh-CN"/>
        </w:rPr>
        <w:t xml:space="preserve"> </w:t>
      </w:r>
      <w:r w:rsidRPr="006E3177">
        <w:rPr>
          <w:rFonts w:eastAsia="HG Mincho Light J" w:cs="Calibri"/>
          <w:color w:val="auto"/>
          <w:sz w:val="20"/>
          <w:szCs w:val="20"/>
          <w:lang w:eastAsia="zh-CN"/>
        </w:rPr>
        <w:t>ustawy z dnia 8 marca 2013 r. o przeciwdziałaniu nadmiernym opóźnieniom w transakcjach handlowych (</w:t>
      </w:r>
      <w:proofErr w:type="spellStart"/>
      <w:r w:rsidRPr="006E3177">
        <w:rPr>
          <w:rFonts w:eastAsia="HG Mincho Light J" w:cs="Calibri"/>
          <w:color w:val="auto"/>
          <w:sz w:val="20"/>
          <w:szCs w:val="20"/>
          <w:lang w:eastAsia="zh-CN"/>
        </w:rPr>
        <w:t>t.j</w:t>
      </w:r>
      <w:proofErr w:type="spellEnd"/>
      <w:r w:rsidRPr="006E3177">
        <w:rPr>
          <w:rFonts w:eastAsia="HG Mincho Light J" w:cs="Calibri"/>
          <w:color w:val="auto"/>
          <w:sz w:val="20"/>
          <w:szCs w:val="20"/>
          <w:lang w:eastAsia="zh-CN"/>
        </w:rPr>
        <w:t xml:space="preserve">. Dz.U.2022.893 </w:t>
      </w:r>
      <w:proofErr w:type="gramStart"/>
      <w:r w:rsidRPr="006E3177">
        <w:rPr>
          <w:rFonts w:eastAsia="HG Mincho Light J" w:cs="Calibri"/>
          <w:color w:val="auto"/>
          <w:sz w:val="20"/>
          <w:szCs w:val="20"/>
          <w:lang w:eastAsia="zh-CN"/>
        </w:rPr>
        <w:t>z</w:t>
      </w:r>
      <w:proofErr w:type="gramEnd"/>
      <w:r w:rsidRPr="006E3177">
        <w:rPr>
          <w:rFonts w:eastAsia="HG Mincho Light J" w:cs="Calibri"/>
          <w:color w:val="auto"/>
          <w:sz w:val="20"/>
          <w:szCs w:val="20"/>
          <w:lang w:eastAsia="zh-CN"/>
        </w:rPr>
        <w:t xml:space="preserve"> dnia 25 kwietnia 2022 roku ze </w:t>
      </w:r>
      <w:r w:rsidRPr="00947D8C">
        <w:rPr>
          <w:rFonts w:eastAsia="HG Mincho Light J" w:cs="Calibri"/>
          <w:color w:val="auto"/>
          <w:sz w:val="20"/>
          <w:szCs w:val="20"/>
          <w:lang w:eastAsia="zh-CN"/>
        </w:rPr>
        <w:t xml:space="preserve">zmianami), stąd też Wykonawcy przysługują odsetki ustawowe za opóźnienie w transakcjach handlowych, zgodne z przepisami w/w ustawy przewidziane dla transakcji handlowych, w których dłużnikiem jest podmiot publiczny będący podmiotem leczniczym; </w:t>
      </w:r>
      <w:r w:rsidRPr="00947D8C">
        <w:rPr>
          <w:rFonts w:cs="Calibri"/>
          <w:color w:val="000000"/>
          <w:sz w:val="20"/>
          <w:szCs w:val="20"/>
        </w:rPr>
        <w:t xml:space="preserve">strony zgodnie postanawiają a Wykonawca oświadcza, że w związku z zawarciem i realizowaniem niniejszej umowy oraz mogącym powstać po stronie Zamawiającego niedochowaniem terminów zapłaty wystawianych przez Wykonawcę faktur (faktur VAT), nie będzie żądał dobrowolnie lub dochodził przymusowo od Zamawiającego zwrotu kosztów odzyskiwania należności (również zwrotu poniesionych kosztów odzyskiwania należności) na podstawie przepisu art. 10 ust. 1 i 2 ustawy z dnia 08 marca 2013 roku o przeciwdziałaniu nadmiernym opóźnieniom </w:t>
      </w:r>
      <w:proofErr w:type="gramStart"/>
      <w:r w:rsidRPr="00947D8C">
        <w:rPr>
          <w:rFonts w:cs="Calibri"/>
          <w:color w:val="000000"/>
          <w:sz w:val="20"/>
          <w:szCs w:val="20"/>
        </w:rPr>
        <w:t>w</w:t>
      </w:r>
      <w:proofErr w:type="gramEnd"/>
      <w:r w:rsidRPr="00947D8C">
        <w:rPr>
          <w:rFonts w:cs="Calibri"/>
          <w:color w:val="000000"/>
          <w:sz w:val="20"/>
          <w:szCs w:val="20"/>
        </w:rPr>
        <w:t xml:space="preserve"> transakcjach handlowych (tj. Dz.U. 2022 </w:t>
      </w:r>
      <w:proofErr w:type="gramStart"/>
      <w:r w:rsidRPr="00947D8C">
        <w:rPr>
          <w:rFonts w:cs="Calibri"/>
          <w:color w:val="000000"/>
          <w:sz w:val="20"/>
          <w:szCs w:val="20"/>
        </w:rPr>
        <w:t>r</w:t>
      </w:r>
      <w:proofErr w:type="gramEnd"/>
      <w:r w:rsidRPr="00947D8C">
        <w:rPr>
          <w:rFonts w:cs="Calibri"/>
          <w:color w:val="000000"/>
          <w:sz w:val="20"/>
          <w:szCs w:val="20"/>
        </w:rPr>
        <w:t>. poz. 893 ze zm.) - strony wyłączają stosowanie wskazanych przepisów we wzajemnych relacjach wynikających z niniejszej umowy; powyższe Wykonawca i Zamawiający przyjmuje i akceptuje.</w:t>
      </w:r>
    </w:p>
    <w:p w:rsidR="0097195E" w:rsidRPr="006E3177" w:rsidRDefault="0097195E" w:rsidP="0097195E">
      <w:pPr>
        <w:widowControl w:val="0"/>
        <w:suppressAutoHyphens/>
        <w:spacing w:after="0" w:line="276" w:lineRule="auto"/>
        <w:ind w:left="-284"/>
        <w:jc w:val="center"/>
        <w:rPr>
          <w:rFonts w:eastAsia="HG Mincho Light J" w:cs="Calibri"/>
          <w:color w:val="auto"/>
          <w:sz w:val="20"/>
          <w:szCs w:val="20"/>
          <w:lang w:eastAsia="zh-CN"/>
        </w:rPr>
      </w:pPr>
    </w:p>
    <w:p w:rsidR="0097195E" w:rsidRPr="006E3177" w:rsidRDefault="0097195E" w:rsidP="0097195E">
      <w:pPr>
        <w:widowControl w:val="0"/>
        <w:suppressAutoHyphens/>
        <w:spacing w:after="0" w:line="276" w:lineRule="auto"/>
        <w:ind w:left="-284"/>
        <w:jc w:val="center"/>
        <w:rPr>
          <w:rFonts w:eastAsia="HG Mincho Light J" w:cs="Calibri"/>
          <w:color w:val="auto"/>
          <w:sz w:val="20"/>
          <w:szCs w:val="20"/>
          <w:lang w:eastAsia="zh-CN"/>
        </w:rPr>
      </w:pPr>
      <w:r w:rsidRPr="006E3177">
        <w:rPr>
          <w:rFonts w:eastAsia="HG Mincho Light J" w:cs="Calibri"/>
          <w:b/>
          <w:bCs/>
          <w:color w:val="auto"/>
          <w:sz w:val="20"/>
          <w:szCs w:val="20"/>
          <w:lang w:eastAsia="zh-CN"/>
        </w:rPr>
        <w:t>§ 5</w:t>
      </w:r>
    </w:p>
    <w:p w:rsidR="0097195E" w:rsidRPr="006E3177" w:rsidRDefault="0097195E" w:rsidP="0097195E">
      <w:pPr>
        <w:widowControl w:val="0"/>
        <w:numPr>
          <w:ilvl w:val="0"/>
          <w:numId w:val="51"/>
        </w:numPr>
        <w:suppressAutoHyphens/>
        <w:spacing w:after="0" w:line="276" w:lineRule="auto"/>
        <w:jc w:val="both"/>
        <w:rPr>
          <w:rFonts w:eastAsia="HG Mincho Light J" w:cs="Calibri"/>
          <w:color w:val="auto"/>
          <w:sz w:val="20"/>
          <w:szCs w:val="20"/>
          <w:lang w:eastAsia="zh-CN"/>
        </w:rPr>
      </w:pPr>
      <w:r w:rsidRPr="006E3177">
        <w:rPr>
          <w:rFonts w:eastAsia="HG Mincho Light J" w:cs="Calibri"/>
          <w:color w:val="auto"/>
          <w:sz w:val="20"/>
          <w:szCs w:val="20"/>
          <w:lang w:eastAsia="zh-CN"/>
        </w:rPr>
        <w:t>Zamawiający zastrzega sobie prawo dochodzenia od Wykonawcy kary umownej w przypadku:</w:t>
      </w:r>
    </w:p>
    <w:p w:rsidR="0097195E" w:rsidRPr="006E3177" w:rsidRDefault="0097195E" w:rsidP="0097195E">
      <w:pPr>
        <w:widowControl w:val="0"/>
        <w:numPr>
          <w:ilvl w:val="0"/>
          <w:numId w:val="54"/>
        </w:numPr>
        <w:tabs>
          <w:tab w:val="left" w:pos="142"/>
        </w:tabs>
        <w:suppressAutoHyphens/>
        <w:spacing w:after="0" w:line="276" w:lineRule="auto"/>
        <w:jc w:val="both"/>
        <w:rPr>
          <w:rFonts w:eastAsia="HG Mincho Light J" w:cs="Calibri"/>
          <w:color w:val="auto"/>
          <w:sz w:val="20"/>
          <w:szCs w:val="20"/>
          <w:lang w:eastAsia="zh-CN"/>
        </w:rPr>
      </w:pPr>
      <w:proofErr w:type="gramStart"/>
      <w:r w:rsidRPr="006E3177">
        <w:rPr>
          <w:rFonts w:eastAsia="HG Mincho Light J" w:cs="Calibri"/>
          <w:color w:val="auto"/>
          <w:sz w:val="20"/>
          <w:szCs w:val="20"/>
          <w:lang w:eastAsia="zh-CN"/>
        </w:rPr>
        <w:t>niedotrzymania</w:t>
      </w:r>
      <w:proofErr w:type="gramEnd"/>
      <w:r w:rsidRPr="006E3177">
        <w:rPr>
          <w:rFonts w:eastAsia="HG Mincho Light J" w:cs="Calibri"/>
          <w:color w:val="auto"/>
          <w:sz w:val="20"/>
          <w:szCs w:val="20"/>
          <w:lang w:eastAsia="zh-CN"/>
        </w:rPr>
        <w:t xml:space="preserve"> przez Wykonawcę terminu dostawy w wysokości 2% wartości przedmiotu danej dostawy, za każdy rozpoczęty dzień opóźnienia w wykonaniu danej dostawy, jednak nie więcej niż 40% wartości brutto danej dostawy, przy czym za pierwszy dzień opóźnienia uważany będzie dzień następny po złożeniu zamówienia, jeżeli dostawa nastąpi po godzinie </w:t>
      </w:r>
      <w:r w:rsidRPr="006E3177">
        <w:rPr>
          <w:rFonts w:eastAsia="HG Mincho Light J" w:cs="Calibri"/>
          <w:b/>
          <w:color w:val="auto"/>
          <w:sz w:val="20"/>
          <w:szCs w:val="20"/>
          <w:lang w:eastAsia="zh-CN"/>
        </w:rPr>
        <w:t>13.30</w:t>
      </w:r>
      <w:r w:rsidRPr="006E3177">
        <w:rPr>
          <w:rFonts w:eastAsia="HG Mincho Light J" w:cs="Calibri"/>
          <w:color w:val="auto"/>
          <w:sz w:val="20"/>
          <w:szCs w:val="20"/>
          <w:lang w:eastAsia="zh-CN"/>
        </w:rPr>
        <w:t xml:space="preserve"> </w:t>
      </w:r>
      <w:proofErr w:type="gramStart"/>
      <w:r w:rsidRPr="006E3177">
        <w:rPr>
          <w:rFonts w:eastAsia="HG Mincho Light J" w:cs="Calibri"/>
          <w:color w:val="auto"/>
          <w:sz w:val="20"/>
          <w:szCs w:val="20"/>
          <w:lang w:eastAsia="zh-CN"/>
        </w:rPr>
        <w:t>w</w:t>
      </w:r>
      <w:proofErr w:type="gramEnd"/>
      <w:r w:rsidRPr="006E3177">
        <w:rPr>
          <w:rFonts w:eastAsia="HG Mincho Light J" w:cs="Calibri"/>
          <w:color w:val="auto"/>
          <w:sz w:val="20"/>
          <w:szCs w:val="20"/>
          <w:lang w:eastAsia="zh-CN"/>
        </w:rPr>
        <w:t xml:space="preserve"> tym dniu,</w:t>
      </w:r>
    </w:p>
    <w:p w:rsidR="0097195E" w:rsidRPr="006E3177" w:rsidRDefault="0097195E" w:rsidP="0097195E">
      <w:pPr>
        <w:widowControl w:val="0"/>
        <w:numPr>
          <w:ilvl w:val="0"/>
          <w:numId w:val="54"/>
        </w:numPr>
        <w:suppressAutoHyphens/>
        <w:spacing w:after="0" w:line="276" w:lineRule="auto"/>
        <w:jc w:val="both"/>
        <w:rPr>
          <w:rFonts w:eastAsia="Times New Roman" w:cs="Calibri"/>
          <w:color w:val="auto"/>
          <w:sz w:val="20"/>
          <w:szCs w:val="20"/>
          <w:lang w:eastAsia="zh-CN"/>
        </w:rPr>
      </w:pPr>
      <w:proofErr w:type="gramStart"/>
      <w:r w:rsidRPr="006E3177">
        <w:rPr>
          <w:rFonts w:eastAsia="Times New Roman" w:cs="Calibri"/>
          <w:color w:val="auto"/>
          <w:sz w:val="20"/>
          <w:szCs w:val="20"/>
          <w:lang w:eastAsia="zh-CN"/>
        </w:rPr>
        <w:t>odstąpienia</w:t>
      </w:r>
      <w:proofErr w:type="gramEnd"/>
      <w:r w:rsidRPr="006E3177">
        <w:rPr>
          <w:rFonts w:eastAsia="Times New Roman" w:cs="Calibri"/>
          <w:color w:val="auto"/>
          <w:sz w:val="20"/>
          <w:szCs w:val="20"/>
          <w:lang w:eastAsia="zh-CN"/>
        </w:rPr>
        <w:t xml:space="preserve"> od Umowy przez Wykonawcę lub przez Zamawiającego, z przyczyn leżących po stronie Wykonawcy, w wysokości 40% niezrealizowanej części kwoty brutto określonej w § 4 ust. 2 Umowy.</w:t>
      </w:r>
    </w:p>
    <w:p w:rsidR="0097195E" w:rsidRPr="006E3177" w:rsidRDefault="0097195E" w:rsidP="0097195E">
      <w:pPr>
        <w:widowControl w:val="0"/>
        <w:numPr>
          <w:ilvl w:val="0"/>
          <w:numId w:val="51"/>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Strony ustalają, że Zamawiającemu przysługuje dodatkowo prawo dochodzenia od Wykonawcy odszkodowania na zasadach ogólnych, przenoszącego wysokość zastrzeżonych kar umownych,</w:t>
      </w:r>
    </w:p>
    <w:p w:rsidR="0097195E" w:rsidRPr="006E3177" w:rsidRDefault="0097195E" w:rsidP="0097195E">
      <w:pPr>
        <w:widowControl w:val="0"/>
        <w:numPr>
          <w:ilvl w:val="0"/>
          <w:numId w:val="51"/>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Jeżeli Wykonawca nie jest w stanie zrealizować zamówienia w całości lub w części w terminie przewidzianym w Umowie, Zamawiający może w takim zakresie zamówić asortyment u innego dostawcy bez konieczności uzyskania zezwolenia sądu (wykonanie zastępcze) na koszt i ryzyko Wykonawcy. Jeżeli występują braki zamawianego asortymentu, Zamawiający może zamówić inny produkt o tej samej nazwie międzynarodowej,</w:t>
      </w:r>
    </w:p>
    <w:p w:rsidR="0097195E" w:rsidRPr="006E3177" w:rsidRDefault="0097195E" w:rsidP="0097195E">
      <w:pPr>
        <w:widowControl w:val="0"/>
        <w:numPr>
          <w:ilvl w:val="0"/>
          <w:numId w:val="51"/>
        </w:numPr>
        <w:suppressAutoHyphens/>
        <w:spacing w:after="0" w:line="240" w:lineRule="auto"/>
        <w:jc w:val="both"/>
        <w:rPr>
          <w:rFonts w:eastAsia="HG Mincho Light J" w:cs="Calibri"/>
          <w:color w:val="auto"/>
          <w:sz w:val="20"/>
          <w:szCs w:val="20"/>
          <w:lang w:eastAsia="zh-CN"/>
        </w:rPr>
      </w:pPr>
      <w:r w:rsidRPr="006E3177">
        <w:rPr>
          <w:rFonts w:eastAsia="HG Mincho Light J" w:cs="Calibri"/>
          <w:color w:val="auto"/>
          <w:sz w:val="20"/>
          <w:szCs w:val="20"/>
          <w:lang w:eastAsia="zh-CN"/>
        </w:rPr>
        <w:t>Kary umowne naliczane z różnych tytułów, nie wyłączają się wzajemnie.</w:t>
      </w:r>
    </w:p>
    <w:p w:rsidR="0097195E" w:rsidRPr="006E3177" w:rsidRDefault="0097195E" w:rsidP="0097195E">
      <w:pPr>
        <w:widowControl w:val="0"/>
        <w:numPr>
          <w:ilvl w:val="0"/>
          <w:numId w:val="51"/>
        </w:numPr>
        <w:suppressAutoHyphens/>
        <w:spacing w:after="0" w:line="240" w:lineRule="auto"/>
        <w:jc w:val="both"/>
        <w:rPr>
          <w:rFonts w:eastAsia="HG Mincho Light J" w:cs="Calibri"/>
          <w:color w:val="auto"/>
          <w:sz w:val="20"/>
          <w:szCs w:val="20"/>
          <w:lang w:eastAsia="zh-CN"/>
        </w:rPr>
      </w:pPr>
      <w:r w:rsidRPr="006E3177">
        <w:rPr>
          <w:rFonts w:eastAsia="HG Mincho Light J" w:cs="Calibri"/>
          <w:color w:val="auto"/>
          <w:sz w:val="20"/>
          <w:szCs w:val="20"/>
          <w:lang w:eastAsia="zh-CN"/>
        </w:rPr>
        <w:t>Zamawiający zachowuje prawo naliczania odsetek ustawowych, ilekroć przepisy powszechnie obowiązującego prawa nadają mu takie uprawnienie,</w:t>
      </w:r>
    </w:p>
    <w:p w:rsidR="0097195E" w:rsidRPr="006E3177" w:rsidRDefault="0097195E" w:rsidP="0097195E">
      <w:pPr>
        <w:widowControl w:val="0"/>
        <w:numPr>
          <w:ilvl w:val="0"/>
          <w:numId w:val="51"/>
        </w:numPr>
        <w:suppressAutoHyphens/>
        <w:spacing w:after="0" w:line="240" w:lineRule="auto"/>
        <w:jc w:val="both"/>
        <w:rPr>
          <w:rFonts w:eastAsia="HG Mincho Light J" w:cs="Calibri"/>
          <w:color w:val="auto"/>
          <w:sz w:val="20"/>
          <w:szCs w:val="20"/>
          <w:lang w:eastAsia="zh-CN"/>
        </w:rPr>
      </w:pPr>
      <w:r w:rsidRPr="006E3177">
        <w:rPr>
          <w:rFonts w:eastAsia="HG Mincho Light J" w:cs="Calibri"/>
          <w:color w:val="auto"/>
          <w:sz w:val="20"/>
          <w:szCs w:val="20"/>
          <w:lang w:eastAsia="zh-CN"/>
        </w:rPr>
        <w:t>Wykonawca wyraża zgodę na potrącenie kar umownych z jego należności, jeżeli nie zostały jeszcze uregulowane przez Zamawiającego. Natomiast w pozostałych przypadkach Wykonawca zobowiązany jest do zapłaty kar umownych ze środków własnych, w terminie wskazanym przez Zamawiającego; w przypadku, gdy powszechnie obowiązujące przepisy prawa sprzeciwiają się potrąceniu kary umownej z przysługującego Wykonawcy wynagrodzenia, wówczas kary umowne będą płatne na podstawie noty wystawionej przez Zamawiającego i w wyznaczonym w jej treści terminie.</w:t>
      </w:r>
    </w:p>
    <w:p w:rsidR="0097195E" w:rsidRPr="006E3177" w:rsidRDefault="0097195E" w:rsidP="0097195E">
      <w:pPr>
        <w:widowControl w:val="0"/>
        <w:suppressAutoHyphens/>
        <w:spacing w:after="0" w:line="276" w:lineRule="auto"/>
        <w:jc w:val="both"/>
        <w:rPr>
          <w:rFonts w:eastAsia="HG Mincho Light J" w:cs="Calibri"/>
          <w:color w:val="auto"/>
          <w:sz w:val="20"/>
          <w:szCs w:val="20"/>
          <w:lang w:eastAsia="zh-CN"/>
        </w:rPr>
      </w:pPr>
    </w:p>
    <w:p w:rsidR="0097195E" w:rsidRPr="006E3177" w:rsidRDefault="0097195E" w:rsidP="0097195E">
      <w:pPr>
        <w:widowControl w:val="0"/>
        <w:suppressAutoHyphens/>
        <w:spacing w:after="0" w:line="276" w:lineRule="auto"/>
        <w:ind w:left="-284"/>
        <w:jc w:val="center"/>
        <w:rPr>
          <w:rFonts w:eastAsia="HG Mincho Light J" w:cs="Calibri"/>
          <w:color w:val="auto"/>
          <w:sz w:val="20"/>
          <w:szCs w:val="20"/>
          <w:lang w:eastAsia="zh-CN"/>
        </w:rPr>
      </w:pPr>
      <w:r w:rsidRPr="006E3177">
        <w:rPr>
          <w:rFonts w:eastAsia="HG Mincho Light J" w:cs="Calibri"/>
          <w:b/>
          <w:bCs/>
          <w:color w:val="auto"/>
          <w:sz w:val="20"/>
          <w:szCs w:val="20"/>
          <w:lang w:eastAsia="zh-CN"/>
        </w:rPr>
        <w:t>§ 6</w:t>
      </w:r>
    </w:p>
    <w:p w:rsidR="0097195E" w:rsidRPr="006E3177" w:rsidRDefault="0097195E" w:rsidP="0097195E">
      <w:pPr>
        <w:suppressAutoHyphens/>
        <w:spacing w:after="0" w:line="276" w:lineRule="auto"/>
        <w:ind w:left="-284"/>
        <w:jc w:val="both"/>
        <w:rPr>
          <w:rFonts w:eastAsia="HG Mincho Light J" w:cs="Calibri"/>
          <w:color w:val="auto"/>
          <w:sz w:val="20"/>
          <w:szCs w:val="20"/>
          <w:lang w:eastAsia="zh-CN"/>
        </w:rPr>
      </w:pPr>
      <w:r w:rsidRPr="006E3177">
        <w:rPr>
          <w:rFonts w:eastAsia="HG Mincho Light J" w:cs="Calibri"/>
          <w:color w:val="auto"/>
          <w:sz w:val="20"/>
          <w:szCs w:val="20"/>
          <w:lang w:eastAsia="zh-CN"/>
        </w:rPr>
        <w:lastRenderedPageBreak/>
        <w:t xml:space="preserve">Strony Umowy wyłączają możliwość przelewu wierzytelności wynikającej z niniejszej umowy na osobę trzecią, bez uprzedniej pisemnej zgody Zamawiającego, a ponadto ustalają, że zmiana wierzyciela Zamawiającego może nastąpić wyłącznie na zasadach wynikających z ustawy z dnia 15 kwietnia 2011 roku o działalności leczniczej (Dz.U. 2022.633 </w:t>
      </w:r>
      <w:proofErr w:type="gramStart"/>
      <w:r w:rsidRPr="006E3177">
        <w:rPr>
          <w:rFonts w:eastAsia="HG Mincho Light J" w:cs="Calibri"/>
          <w:color w:val="auto"/>
          <w:sz w:val="20"/>
          <w:szCs w:val="20"/>
          <w:lang w:eastAsia="zh-CN"/>
        </w:rPr>
        <w:t>z</w:t>
      </w:r>
      <w:proofErr w:type="gramEnd"/>
      <w:r w:rsidRPr="006E3177">
        <w:rPr>
          <w:rFonts w:eastAsia="HG Mincho Light J" w:cs="Calibri"/>
          <w:color w:val="auto"/>
          <w:sz w:val="20"/>
          <w:szCs w:val="20"/>
          <w:lang w:eastAsia="zh-CN"/>
        </w:rPr>
        <w:t xml:space="preserve"> dnia 18 marca 2022 roku ze zmianami), z zastrzeżeniem skutków prawnych z tej ustawy wynikających </w:t>
      </w:r>
    </w:p>
    <w:p w:rsidR="0097195E" w:rsidRPr="006E3177" w:rsidRDefault="0097195E" w:rsidP="0097195E">
      <w:pPr>
        <w:widowControl w:val="0"/>
        <w:suppressAutoHyphens/>
        <w:spacing w:after="0" w:line="276" w:lineRule="auto"/>
        <w:ind w:left="-284"/>
        <w:jc w:val="center"/>
        <w:rPr>
          <w:rFonts w:eastAsia="HG Mincho Light J" w:cs="Calibri"/>
          <w:color w:val="auto"/>
          <w:sz w:val="20"/>
          <w:szCs w:val="20"/>
          <w:lang w:eastAsia="zh-CN"/>
        </w:rPr>
      </w:pPr>
    </w:p>
    <w:p w:rsidR="0097195E" w:rsidRPr="006E3177" w:rsidRDefault="0097195E" w:rsidP="0097195E">
      <w:pPr>
        <w:widowControl w:val="0"/>
        <w:suppressAutoHyphens/>
        <w:spacing w:after="0" w:line="276" w:lineRule="auto"/>
        <w:ind w:left="-284"/>
        <w:jc w:val="center"/>
        <w:rPr>
          <w:rFonts w:eastAsia="HG Mincho Light J" w:cs="Calibri"/>
          <w:color w:val="auto"/>
          <w:sz w:val="20"/>
          <w:szCs w:val="20"/>
          <w:lang w:eastAsia="zh-CN"/>
        </w:rPr>
      </w:pPr>
      <w:r w:rsidRPr="006E3177">
        <w:rPr>
          <w:rFonts w:eastAsia="HG Mincho Light J" w:cs="Calibri"/>
          <w:b/>
          <w:bCs/>
          <w:color w:val="auto"/>
          <w:sz w:val="20"/>
          <w:szCs w:val="20"/>
          <w:lang w:eastAsia="zh-CN"/>
        </w:rPr>
        <w:t>§ 7</w:t>
      </w:r>
    </w:p>
    <w:p w:rsidR="0097195E" w:rsidRPr="006E3177" w:rsidRDefault="0097195E" w:rsidP="0097195E">
      <w:pPr>
        <w:widowControl w:val="0"/>
        <w:suppressAutoHyphens/>
        <w:spacing w:after="0" w:line="276" w:lineRule="auto"/>
        <w:ind w:left="-284"/>
        <w:rPr>
          <w:rFonts w:eastAsia="HG Mincho Light J" w:cs="Calibri"/>
          <w:color w:val="auto"/>
          <w:sz w:val="20"/>
          <w:szCs w:val="20"/>
          <w:lang w:eastAsia="zh-CN"/>
        </w:rPr>
      </w:pPr>
      <w:r w:rsidRPr="006E3177">
        <w:rPr>
          <w:rFonts w:eastAsia="HG Mincho Light J" w:cs="Calibri"/>
          <w:color w:val="auto"/>
          <w:sz w:val="20"/>
          <w:szCs w:val="20"/>
          <w:lang w:eastAsia="zh-CN"/>
        </w:rPr>
        <w:t>Umowa zost</w:t>
      </w:r>
      <w:r w:rsidR="000B4523">
        <w:rPr>
          <w:rFonts w:eastAsia="HG Mincho Light J" w:cs="Calibri"/>
          <w:color w:val="auto"/>
          <w:sz w:val="20"/>
          <w:szCs w:val="20"/>
          <w:lang w:eastAsia="zh-CN"/>
        </w:rPr>
        <w:t>aje zawarta na czas oznaczony 3</w:t>
      </w:r>
      <w:r w:rsidRPr="006E3177">
        <w:rPr>
          <w:rFonts w:eastAsia="HG Mincho Light J" w:cs="Calibri"/>
          <w:color w:val="auto"/>
          <w:sz w:val="20"/>
          <w:szCs w:val="20"/>
          <w:lang w:eastAsia="zh-CN"/>
        </w:rPr>
        <w:t xml:space="preserve"> miesięcy od dnia jej zawarcia.</w:t>
      </w:r>
    </w:p>
    <w:p w:rsidR="0097195E" w:rsidRPr="006E3177" w:rsidRDefault="0097195E" w:rsidP="0097195E">
      <w:pPr>
        <w:widowControl w:val="0"/>
        <w:suppressAutoHyphens/>
        <w:spacing w:after="0" w:line="276" w:lineRule="auto"/>
        <w:rPr>
          <w:rFonts w:eastAsia="HG Mincho Light J" w:cs="Calibri"/>
          <w:b/>
          <w:bCs/>
          <w:color w:val="auto"/>
          <w:sz w:val="20"/>
          <w:szCs w:val="20"/>
          <w:lang w:eastAsia="zh-CN"/>
        </w:rPr>
      </w:pPr>
    </w:p>
    <w:p w:rsidR="0097195E" w:rsidRPr="006E3177" w:rsidRDefault="0097195E" w:rsidP="0097195E">
      <w:pPr>
        <w:widowControl w:val="0"/>
        <w:suppressAutoHyphens/>
        <w:spacing w:after="0" w:line="276" w:lineRule="auto"/>
        <w:ind w:left="-284"/>
        <w:jc w:val="center"/>
        <w:rPr>
          <w:rFonts w:eastAsia="HG Mincho Light J" w:cs="Calibri"/>
          <w:color w:val="auto"/>
          <w:sz w:val="20"/>
          <w:szCs w:val="20"/>
          <w:lang w:eastAsia="zh-CN"/>
        </w:rPr>
      </w:pPr>
      <w:r w:rsidRPr="006E3177">
        <w:rPr>
          <w:rFonts w:eastAsia="HG Mincho Light J" w:cs="Calibri"/>
          <w:b/>
          <w:bCs/>
          <w:color w:val="auto"/>
          <w:sz w:val="20"/>
          <w:szCs w:val="20"/>
          <w:lang w:eastAsia="zh-CN"/>
        </w:rPr>
        <w:t>§ 8</w:t>
      </w:r>
    </w:p>
    <w:p w:rsidR="0097195E" w:rsidRPr="006E3177" w:rsidRDefault="0097195E" w:rsidP="0097195E">
      <w:pPr>
        <w:widowControl w:val="0"/>
        <w:numPr>
          <w:ilvl w:val="0"/>
          <w:numId w:val="53"/>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Wszelkie zmiany Umowy wymagają zachowania formy pisemnej, pod rygorem nieważności.</w:t>
      </w:r>
    </w:p>
    <w:p w:rsidR="0097195E" w:rsidRPr="006E3177" w:rsidRDefault="0097195E" w:rsidP="0097195E">
      <w:pPr>
        <w:widowControl w:val="0"/>
        <w:numPr>
          <w:ilvl w:val="0"/>
          <w:numId w:val="53"/>
        </w:numPr>
        <w:suppressAutoHyphens/>
        <w:spacing w:after="0" w:line="276" w:lineRule="auto"/>
        <w:ind w:left="0"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Zamawiający przewiduje możliwość dokonania zmian Umowy, w tym wynagrodzenia Wykonawcy, w następujących przypadkach:</w:t>
      </w:r>
    </w:p>
    <w:p w:rsidR="0097195E" w:rsidRPr="006E3177" w:rsidRDefault="0097195E" w:rsidP="0097195E">
      <w:pPr>
        <w:widowControl w:val="0"/>
        <w:numPr>
          <w:ilvl w:val="0"/>
          <w:numId w:val="56"/>
        </w:numPr>
        <w:suppressAutoHyphens/>
        <w:spacing w:after="0" w:line="276" w:lineRule="auto"/>
        <w:jc w:val="both"/>
        <w:rPr>
          <w:rFonts w:eastAsia="HG Mincho Light J" w:cs="Calibri"/>
          <w:color w:val="auto"/>
          <w:sz w:val="20"/>
          <w:szCs w:val="20"/>
          <w:lang w:eastAsia="zh-CN"/>
        </w:rPr>
      </w:pPr>
      <w:proofErr w:type="gramStart"/>
      <w:r w:rsidRPr="006E3177">
        <w:rPr>
          <w:rFonts w:eastAsia="HG Mincho Light J" w:cs="Calibri"/>
          <w:color w:val="auto"/>
          <w:sz w:val="20"/>
          <w:szCs w:val="20"/>
          <w:lang w:eastAsia="zh-CN"/>
        </w:rPr>
        <w:t>zmiana</w:t>
      </w:r>
      <w:proofErr w:type="gramEnd"/>
      <w:r w:rsidRPr="006E3177">
        <w:rPr>
          <w:rFonts w:eastAsia="HG Mincho Light J" w:cs="Calibri"/>
          <w:color w:val="auto"/>
          <w:sz w:val="20"/>
          <w:szCs w:val="20"/>
          <w:lang w:eastAsia="zh-CN"/>
        </w:rPr>
        <w:t xml:space="preserve"> ceny brutto poszczególnych elementów asortymentu w przypadku urzędowej zmiany stawki podatku VAT – cena netto pozostaje bez zmian, </w:t>
      </w:r>
    </w:p>
    <w:p w:rsidR="0097195E" w:rsidRPr="006E3177" w:rsidRDefault="0097195E" w:rsidP="0097195E">
      <w:pPr>
        <w:widowControl w:val="0"/>
        <w:numPr>
          <w:ilvl w:val="0"/>
          <w:numId w:val="56"/>
        </w:numPr>
        <w:suppressAutoHyphens/>
        <w:spacing w:after="0" w:line="276" w:lineRule="auto"/>
        <w:jc w:val="both"/>
        <w:rPr>
          <w:rFonts w:eastAsia="HG Mincho Light J" w:cs="Calibri"/>
          <w:color w:val="auto"/>
          <w:sz w:val="20"/>
          <w:szCs w:val="20"/>
          <w:lang w:eastAsia="zh-CN"/>
        </w:rPr>
      </w:pPr>
      <w:proofErr w:type="gramStart"/>
      <w:r w:rsidRPr="006E3177">
        <w:rPr>
          <w:rFonts w:eastAsia="HG Mincho Light J" w:cs="Calibri"/>
          <w:color w:val="auto"/>
          <w:sz w:val="20"/>
          <w:szCs w:val="20"/>
          <w:lang w:eastAsia="zh-CN"/>
        </w:rPr>
        <w:t>zmiana</w:t>
      </w:r>
      <w:proofErr w:type="gramEnd"/>
      <w:r w:rsidRPr="006E3177">
        <w:rPr>
          <w:rFonts w:eastAsia="HG Mincho Light J" w:cs="Calibri"/>
          <w:color w:val="auto"/>
          <w:sz w:val="20"/>
          <w:szCs w:val="20"/>
          <w:lang w:eastAsia="zh-CN"/>
        </w:rPr>
        <w:t xml:space="preserve"> ceny poszczególnych elementów asortymentu, w przypadku konieczności wprowadzenia takiej zmiany w związku z ustaleniem lub zmianą ceny maksymalnej, przy czym zmiany te mogą dotyczyć obniżenia cen maksymalnych jak również dodania nowego czy też skreślenia elementu asortymentu z wykazu objętego cenami maksymalnymi,</w:t>
      </w:r>
    </w:p>
    <w:p w:rsidR="0097195E" w:rsidRPr="006E3177" w:rsidRDefault="0097195E" w:rsidP="0097195E">
      <w:pPr>
        <w:widowControl w:val="0"/>
        <w:numPr>
          <w:ilvl w:val="0"/>
          <w:numId w:val="56"/>
        </w:numPr>
        <w:suppressAutoHyphens/>
        <w:spacing w:after="0" w:line="276" w:lineRule="auto"/>
        <w:jc w:val="both"/>
        <w:rPr>
          <w:rFonts w:eastAsia="HG Mincho Light J" w:cs="Calibri"/>
          <w:color w:val="auto"/>
          <w:sz w:val="20"/>
          <w:szCs w:val="20"/>
          <w:lang w:eastAsia="zh-CN"/>
        </w:rPr>
      </w:pPr>
      <w:proofErr w:type="gramStart"/>
      <w:r w:rsidRPr="006E3177">
        <w:rPr>
          <w:rFonts w:eastAsia="HG Mincho Light J" w:cs="Calibri"/>
          <w:color w:val="auto"/>
          <w:sz w:val="20"/>
          <w:szCs w:val="20"/>
          <w:lang w:eastAsia="zh-CN"/>
        </w:rPr>
        <w:t>zmiana</w:t>
      </w:r>
      <w:proofErr w:type="gramEnd"/>
      <w:r w:rsidRPr="006E3177">
        <w:rPr>
          <w:rFonts w:eastAsia="HG Mincho Light J" w:cs="Calibri"/>
          <w:color w:val="auto"/>
          <w:sz w:val="20"/>
          <w:szCs w:val="20"/>
          <w:lang w:eastAsia="zh-CN"/>
        </w:rPr>
        <w:t xml:space="preserve"> powszechnie obowiązujących przepisów prawa w zakresie mającym wpływ na realizację Umowy,</w:t>
      </w:r>
    </w:p>
    <w:p w:rsidR="0097195E" w:rsidRPr="006E3177" w:rsidRDefault="0097195E" w:rsidP="0097195E">
      <w:pPr>
        <w:widowControl w:val="0"/>
        <w:numPr>
          <w:ilvl w:val="0"/>
          <w:numId w:val="56"/>
        </w:numPr>
        <w:suppressAutoHyphens/>
        <w:spacing w:after="0" w:line="276" w:lineRule="auto"/>
        <w:jc w:val="both"/>
        <w:rPr>
          <w:rFonts w:eastAsia="HG Mincho Light J" w:cs="Calibri"/>
          <w:color w:val="auto"/>
          <w:sz w:val="20"/>
          <w:szCs w:val="20"/>
          <w:lang w:eastAsia="zh-CN"/>
        </w:rPr>
      </w:pPr>
      <w:proofErr w:type="gramStart"/>
      <w:r w:rsidRPr="006E3177">
        <w:rPr>
          <w:rFonts w:eastAsia="HG Mincho Light J" w:cs="Calibri"/>
          <w:color w:val="auto"/>
          <w:sz w:val="20"/>
          <w:szCs w:val="20"/>
          <w:lang w:eastAsia="zh-CN"/>
        </w:rPr>
        <w:t>zastąpienie</w:t>
      </w:r>
      <w:proofErr w:type="gramEnd"/>
      <w:r w:rsidRPr="006E3177">
        <w:rPr>
          <w:rFonts w:eastAsia="HG Mincho Light J" w:cs="Calibri"/>
          <w:color w:val="auto"/>
          <w:sz w:val="20"/>
          <w:szCs w:val="20"/>
          <w:lang w:eastAsia="zh-CN"/>
        </w:rPr>
        <w:t xml:space="preserve"> poszczególnego elementu asortymentu innym,</w:t>
      </w:r>
      <w:r w:rsidRPr="006E3177">
        <w:rPr>
          <w:rFonts w:eastAsia="Times New Roman" w:cs="Calibri"/>
          <w:color w:val="auto"/>
          <w:sz w:val="20"/>
          <w:szCs w:val="20"/>
          <w:lang w:eastAsia="zh-CN"/>
        </w:rPr>
        <w:t xml:space="preserve"> o tej samej nazwie międzynarodowej, dawce, postaci farmaceutycznej, która nie powoduje powstania różnic terapeutycznych i o tym samym wskazaniu terapeutycznym, którego cena </w:t>
      </w:r>
      <w:r w:rsidRPr="006E3177">
        <w:rPr>
          <w:rFonts w:eastAsia="HG Mincho Light J" w:cs="Calibri"/>
          <w:color w:val="auto"/>
          <w:sz w:val="20"/>
          <w:szCs w:val="20"/>
          <w:lang w:eastAsia="zh-CN"/>
        </w:rPr>
        <w:t>nie jest wyższa niż wskazana w Umowie dla elementu asortymentu zastępowanego w przypadku: zaprzestania (w tym czasowego) wytwarzania poszczególnego elementu asortymentu, wygaśnięcia świadectwa rejestracji, trwałego wycofania elementu asortymentu z rynku,</w:t>
      </w:r>
    </w:p>
    <w:p w:rsidR="0097195E" w:rsidRPr="006E3177" w:rsidRDefault="0097195E" w:rsidP="0097195E">
      <w:pPr>
        <w:widowControl w:val="0"/>
        <w:numPr>
          <w:ilvl w:val="0"/>
          <w:numId w:val="56"/>
        </w:numPr>
        <w:suppressAutoHyphens/>
        <w:spacing w:after="0" w:line="276" w:lineRule="auto"/>
        <w:jc w:val="both"/>
        <w:rPr>
          <w:rFonts w:eastAsia="HG Mincho Light J" w:cs="Calibri"/>
          <w:color w:val="auto"/>
          <w:sz w:val="20"/>
          <w:szCs w:val="20"/>
          <w:lang w:eastAsia="zh-CN"/>
        </w:rPr>
      </w:pPr>
      <w:proofErr w:type="gramStart"/>
      <w:r w:rsidRPr="006E3177">
        <w:rPr>
          <w:rFonts w:eastAsia="HG Mincho Light J" w:cs="Calibri"/>
          <w:color w:val="auto"/>
          <w:sz w:val="20"/>
          <w:szCs w:val="20"/>
          <w:lang w:eastAsia="zh-CN"/>
        </w:rPr>
        <w:t>obniżenia</w:t>
      </w:r>
      <w:proofErr w:type="gramEnd"/>
      <w:r w:rsidRPr="006E3177">
        <w:rPr>
          <w:rFonts w:eastAsia="HG Mincho Light J" w:cs="Calibri"/>
          <w:color w:val="auto"/>
          <w:sz w:val="20"/>
          <w:szCs w:val="20"/>
          <w:lang w:eastAsia="zh-CN"/>
        </w:rPr>
        <w:t xml:space="preserve"> cen poszczególnego pełnowartościowego asortymentu przez Wykonawcę w związku z trwającą promocją lub w innych uzasadnionych przypadkach.</w:t>
      </w:r>
    </w:p>
    <w:p w:rsidR="0097195E" w:rsidRPr="006E3177" w:rsidRDefault="0097195E" w:rsidP="0097195E">
      <w:pPr>
        <w:widowControl w:val="0"/>
        <w:numPr>
          <w:ilvl w:val="0"/>
          <w:numId w:val="53"/>
        </w:numPr>
        <w:suppressAutoHyphens/>
        <w:spacing w:after="0" w:line="276" w:lineRule="auto"/>
        <w:ind w:left="284" w:hanging="284"/>
        <w:jc w:val="both"/>
        <w:rPr>
          <w:rFonts w:eastAsia="HG Mincho Light J" w:cs="Calibri"/>
          <w:color w:val="auto"/>
          <w:sz w:val="20"/>
          <w:szCs w:val="20"/>
          <w:lang w:eastAsia="zh-CN"/>
        </w:rPr>
      </w:pPr>
      <w:r w:rsidRPr="006E3177">
        <w:rPr>
          <w:rFonts w:eastAsia="HG Mincho Light J" w:cs="Calibri"/>
          <w:color w:val="auto"/>
          <w:sz w:val="20"/>
          <w:szCs w:val="20"/>
          <w:lang w:eastAsia="zh-CN"/>
        </w:rPr>
        <w:t>Zmiana Umowy możliwa jest na wniosek każdej ze stron; wniosek strony wymaga wykazania, że zachodzą okoliczności uprawniające do dokonania tej zmiany, w szczególności wniosek winien zawierać: opis zmiany, uzasadnienie zmiany, czas wykonania zmiany, wpływ zmiany na wysokość wynagrodzenia, wraz z uzasadnieniem prawnym, ekonomicznym i organizacyjnym.</w:t>
      </w:r>
    </w:p>
    <w:p w:rsidR="0097195E" w:rsidRPr="006E3177" w:rsidRDefault="0097195E" w:rsidP="0097195E">
      <w:pPr>
        <w:widowControl w:val="0"/>
        <w:numPr>
          <w:ilvl w:val="0"/>
          <w:numId w:val="53"/>
        </w:numPr>
        <w:suppressAutoHyphens/>
        <w:spacing w:after="0" w:line="264" w:lineRule="auto"/>
        <w:ind w:left="284" w:hanging="284"/>
        <w:jc w:val="both"/>
        <w:rPr>
          <w:rFonts w:eastAsia="Times New Roman" w:cs="Calibri"/>
          <w:color w:val="auto"/>
          <w:sz w:val="20"/>
          <w:szCs w:val="20"/>
          <w:lang w:eastAsia="pl-PL"/>
        </w:rPr>
      </w:pPr>
      <w:r w:rsidRPr="006E3177">
        <w:rPr>
          <w:rFonts w:eastAsia="Times New Roman" w:cs="Calibri"/>
          <w:color w:val="auto"/>
          <w:sz w:val="20"/>
          <w:szCs w:val="20"/>
          <w:lang w:eastAsia="pl-PL"/>
        </w:rPr>
        <w:t>W oznaczonych w ust. 2 przypadkach dopuszczalna jest zmiana wynagrodzenia Wykonawcy, polegająca zarówno na obniżeniu jak i podwyższeniu tego wynagrodzenia, o wysokość odpowiadającą zmianie wykazanych kosztów wykonania umowy lub proporcjonalnie do zmniejszonego zakresu wykonania; łączne wynagrodzenie Wykonawcy nie może zostać zmniejszone lub powiększone o więcej niż 10%, a zmiana nie może prowadzić do zmiany charakteru umowy lub mieć na celu uniknięcie stosowania przepisów ustawy Prawo zamówień publicznych,</w:t>
      </w:r>
    </w:p>
    <w:p w:rsidR="0097195E" w:rsidRPr="006E3177" w:rsidRDefault="0097195E" w:rsidP="0097195E">
      <w:pPr>
        <w:widowControl w:val="0"/>
        <w:numPr>
          <w:ilvl w:val="0"/>
          <w:numId w:val="53"/>
        </w:numPr>
        <w:suppressAutoHyphens/>
        <w:spacing w:after="0" w:line="264" w:lineRule="auto"/>
        <w:ind w:left="284" w:hanging="218"/>
        <w:jc w:val="both"/>
        <w:rPr>
          <w:rFonts w:eastAsia="Times New Roman" w:cs="Calibri"/>
          <w:color w:val="auto"/>
          <w:sz w:val="20"/>
          <w:szCs w:val="20"/>
          <w:lang w:eastAsia="pl-PL"/>
        </w:rPr>
      </w:pPr>
      <w:r w:rsidRPr="006E3177">
        <w:rPr>
          <w:rFonts w:eastAsia="Times New Roman" w:cs="Calibri"/>
          <w:color w:val="auto"/>
          <w:sz w:val="20"/>
          <w:szCs w:val="20"/>
          <w:lang w:eastAsia="pl-PL"/>
        </w:rPr>
        <w:t xml:space="preserve">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w:t>
      </w:r>
      <w:proofErr w:type="gramStart"/>
      <w:r w:rsidRPr="006E3177">
        <w:rPr>
          <w:rFonts w:eastAsia="Times New Roman" w:cs="Calibri"/>
          <w:color w:val="auto"/>
          <w:sz w:val="20"/>
          <w:szCs w:val="20"/>
          <w:lang w:eastAsia="pl-PL"/>
        </w:rPr>
        <w:t>spadnie o co</w:t>
      </w:r>
      <w:proofErr w:type="gramEnd"/>
      <w:r w:rsidRPr="006E3177">
        <w:rPr>
          <w:rFonts w:eastAsia="Times New Roman" w:cs="Calibri"/>
          <w:color w:val="auto"/>
          <w:sz w:val="20"/>
          <w:szCs w:val="20"/>
          <w:lang w:eastAsia="pl-PL"/>
        </w:rPr>
        <w:t xml:space="preserve"> najmniej 10 %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97195E" w:rsidRPr="006E3177" w:rsidRDefault="0097195E" w:rsidP="0097195E">
      <w:pPr>
        <w:widowControl w:val="0"/>
        <w:numPr>
          <w:ilvl w:val="0"/>
          <w:numId w:val="53"/>
        </w:numPr>
        <w:suppressAutoHyphens/>
        <w:spacing w:after="0" w:line="264" w:lineRule="auto"/>
        <w:ind w:left="284" w:hanging="218"/>
        <w:jc w:val="both"/>
        <w:rPr>
          <w:rFonts w:eastAsia="Times New Roman" w:cs="Calibri"/>
          <w:color w:val="auto"/>
          <w:sz w:val="20"/>
          <w:szCs w:val="20"/>
          <w:lang w:eastAsia="pl-PL"/>
        </w:rPr>
      </w:pPr>
      <w:r w:rsidRPr="006E3177">
        <w:rPr>
          <w:rFonts w:eastAsia="Times New Roman" w:cs="Calibri"/>
          <w:color w:val="auto"/>
          <w:sz w:val="20"/>
          <w:szCs w:val="20"/>
          <w:lang w:eastAsia="pl-PL"/>
        </w:rPr>
        <w:t xml:space="preserve">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t>
      </w:r>
      <w:proofErr w:type="gramStart"/>
      <w:r w:rsidRPr="006E3177">
        <w:rPr>
          <w:rFonts w:eastAsia="Times New Roman" w:cs="Calibri"/>
          <w:color w:val="auto"/>
          <w:sz w:val="20"/>
          <w:szCs w:val="20"/>
          <w:lang w:eastAsia="pl-PL"/>
        </w:rPr>
        <w:t>waloryzacja</w:t>
      </w:r>
      <w:proofErr w:type="gramEnd"/>
      <w:r w:rsidRPr="006E3177">
        <w:rPr>
          <w:rFonts w:eastAsia="Times New Roman" w:cs="Calibri"/>
          <w:color w:val="auto"/>
          <w:sz w:val="20"/>
          <w:szCs w:val="20"/>
          <w:lang w:eastAsia="pl-PL"/>
        </w:rPr>
        <w:t xml:space="preserve"> polegać będzie na wzroście lub obniżeniu wynagrodzenia w wysokości odpowiadającej wskaźnikowi GUS, na którym się opiera, ale nie więcej niż 0,5% wynagrodzenia Wykonawcy za niewykonaną część umowy,</w:t>
      </w:r>
    </w:p>
    <w:p w:rsidR="0097195E" w:rsidRPr="006E3177" w:rsidRDefault="0097195E" w:rsidP="0097195E">
      <w:pPr>
        <w:widowControl w:val="0"/>
        <w:numPr>
          <w:ilvl w:val="0"/>
          <w:numId w:val="53"/>
        </w:numPr>
        <w:suppressAutoHyphens/>
        <w:spacing w:after="0" w:line="264" w:lineRule="auto"/>
        <w:ind w:left="284" w:hanging="218"/>
        <w:jc w:val="both"/>
        <w:rPr>
          <w:rFonts w:eastAsia="Times New Roman" w:cs="Calibri"/>
          <w:color w:val="auto"/>
          <w:sz w:val="20"/>
          <w:szCs w:val="20"/>
          <w:lang w:eastAsia="pl-PL"/>
        </w:rPr>
      </w:pPr>
      <w:r w:rsidRPr="006E3177">
        <w:rPr>
          <w:rFonts w:eastAsia="Times New Roman" w:cs="Calibri"/>
          <w:color w:val="auto"/>
          <w:sz w:val="20"/>
          <w:szCs w:val="20"/>
          <w:lang w:eastAsia="pl-PL"/>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97195E" w:rsidRPr="006E3177" w:rsidRDefault="0097195E" w:rsidP="0097195E">
      <w:pPr>
        <w:widowControl w:val="0"/>
        <w:numPr>
          <w:ilvl w:val="0"/>
          <w:numId w:val="53"/>
        </w:numPr>
        <w:suppressAutoHyphens/>
        <w:spacing w:after="0" w:line="264" w:lineRule="auto"/>
        <w:ind w:left="284" w:hanging="218"/>
        <w:jc w:val="both"/>
        <w:rPr>
          <w:rFonts w:eastAsia="Times New Roman" w:cs="Calibri"/>
          <w:color w:val="auto"/>
          <w:sz w:val="20"/>
          <w:szCs w:val="20"/>
          <w:lang w:eastAsia="pl-PL"/>
        </w:rPr>
      </w:pPr>
      <w:r w:rsidRPr="006E3177">
        <w:rPr>
          <w:rFonts w:eastAsia="Times New Roman" w:cs="Calibri"/>
          <w:color w:val="auto"/>
          <w:sz w:val="20"/>
          <w:szCs w:val="20"/>
          <w:lang w:eastAsia="pl-PL"/>
        </w:rPr>
        <w:t>Każda zmiana wynagrodzenia dokonana na podstawie niniejszego paragrafu wymaga formy pisemnej, pod rygorem nieważności</w:t>
      </w:r>
    </w:p>
    <w:p w:rsidR="0097195E" w:rsidRPr="006E3177" w:rsidRDefault="0097195E" w:rsidP="0097195E">
      <w:pPr>
        <w:widowControl w:val="0"/>
        <w:suppressAutoHyphens/>
        <w:spacing w:after="0" w:line="276" w:lineRule="auto"/>
        <w:ind w:left="-284"/>
        <w:jc w:val="center"/>
        <w:rPr>
          <w:rFonts w:eastAsia="HG Mincho Light J" w:cs="Calibri"/>
          <w:color w:val="auto"/>
          <w:sz w:val="20"/>
          <w:szCs w:val="20"/>
          <w:lang w:eastAsia="zh-CN"/>
        </w:rPr>
      </w:pPr>
    </w:p>
    <w:p w:rsidR="0097195E" w:rsidRPr="006E3177" w:rsidRDefault="0097195E" w:rsidP="0097195E">
      <w:pPr>
        <w:widowControl w:val="0"/>
        <w:suppressAutoHyphens/>
        <w:spacing w:after="0" w:line="276" w:lineRule="auto"/>
        <w:ind w:left="-284"/>
        <w:jc w:val="center"/>
        <w:rPr>
          <w:rFonts w:eastAsia="HG Mincho Light J" w:cs="Calibri"/>
          <w:b/>
          <w:bCs/>
          <w:color w:val="auto"/>
          <w:sz w:val="20"/>
          <w:szCs w:val="20"/>
          <w:lang w:eastAsia="zh-CN"/>
        </w:rPr>
      </w:pPr>
      <w:r w:rsidRPr="006E3177">
        <w:rPr>
          <w:rFonts w:eastAsia="HG Mincho Light J" w:cs="Calibri"/>
          <w:b/>
          <w:bCs/>
          <w:color w:val="auto"/>
          <w:sz w:val="20"/>
          <w:szCs w:val="20"/>
          <w:lang w:eastAsia="zh-CN"/>
        </w:rPr>
        <w:t>§9</w:t>
      </w:r>
    </w:p>
    <w:p w:rsidR="0097195E" w:rsidRPr="006E3177" w:rsidRDefault="0097195E" w:rsidP="0097195E">
      <w:pPr>
        <w:widowControl w:val="0"/>
        <w:suppressAutoHyphens/>
        <w:spacing w:after="0" w:line="240" w:lineRule="auto"/>
        <w:jc w:val="both"/>
        <w:rPr>
          <w:rFonts w:eastAsia="HG Mincho Light J" w:cs="Calibri"/>
          <w:color w:val="auto"/>
          <w:sz w:val="20"/>
          <w:szCs w:val="20"/>
          <w:lang w:eastAsia="zh-CN"/>
        </w:rPr>
      </w:pPr>
      <w:r w:rsidRPr="006E3177">
        <w:rPr>
          <w:rFonts w:eastAsia="HG Mincho Light J" w:cs="Calibri"/>
          <w:color w:val="auto"/>
          <w:sz w:val="20"/>
          <w:szCs w:val="20"/>
          <w:lang w:eastAsia="zh-CN"/>
        </w:rPr>
        <w:t xml:space="preserve">1/ Każda ze stron zobowiązuje się zachować w tajemnicy wszelkie informacje poufne lub tajemnice przedsiębiorstwa drugiej </w:t>
      </w:r>
      <w:r w:rsidRPr="006E3177">
        <w:rPr>
          <w:rFonts w:eastAsia="HG Mincho Light J" w:cs="Calibri"/>
          <w:color w:val="auto"/>
          <w:sz w:val="20"/>
          <w:szCs w:val="20"/>
          <w:lang w:eastAsia="zh-CN"/>
        </w:rPr>
        <w:lastRenderedPageBreak/>
        <w:t>strony w rozumieniu ustawy o zwalczaniu nieuczciwej konkurencji z dnia 16 kwietnia 1993 roku (</w:t>
      </w:r>
      <w:proofErr w:type="spellStart"/>
      <w:r w:rsidRPr="006E3177">
        <w:rPr>
          <w:rFonts w:eastAsia="HG Mincho Light J" w:cs="Calibri"/>
          <w:color w:val="auto"/>
          <w:sz w:val="20"/>
          <w:szCs w:val="20"/>
          <w:lang w:eastAsia="zh-CN"/>
        </w:rPr>
        <w:t>t.j</w:t>
      </w:r>
      <w:proofErr w:type="spellEnd"/>
      <w:r w:rsidRPr="006E3177">
        <w:rPr>
          <w:rFonts w:eastAsia="HG Mincho Light J" w:cs="Calibri"/>
          <w:color w:val="auto"/>
          <w:sz w:val="20"/>
          <w:szCs w:val="20"/>
          <w:lang w:eastAsia="zh-CN"/>
        </w:rPr>
        <w:t xml:space="preserve">. Dz.U.2022.1233 </w:t>
      </w:r>
      <w:proofErr w:type="gramStart"/>
      <w:r w:rsidRPr="006E3177">
        <w:rPr>
          <w:rFonts w:eastAsia="HG Mincho Light J" w:cs="Calibri"/>
          <w:color w:val="auto"/>
          <w:sz w:val="20"/>
          <w:szCs w:val="20"/>
          <w:lang w:eastAsia="zh-CN"/>
        </w:rPr>
        <w:t>z</w:t>
      </w:r>
      <w:proofErr w:type="gramEnd"/>
      <w:r w:rsidRPr="006E3177">
        <w:rPr>
          <w:rFonts w:eastAsia="HG Mincho Light J" w:cs="Calibri"/>
          <w:color w:val="auto"/>
          <w:sz w:val="20"/>
          <w:szCs w:val="20"/>
          <w:lang w:eastAsia="zh-CN"/>
        </w:rPr>
        <w:t xml:space="preserve"> dnia 09 czerwca 2022 roku ze zmianami), poznane w wyniku wzajemnej współpracy. Odpowiedzialność Stron za dochowanie tajemnicy obejmuje także zachowania ich pracowników i podwykonawców.</w:t>
      </w:r>
    </w:p>
    <w:p w:rsidR="0097195E" w:rsidRPr="006E3177" w:rsidRDefault="0097195E" w:rsidP="0097195E">
      <w:pPr>
        <w:widowControl w:val="0"/>
        <w:suppressAutoHyphens/>
        <w:spacing w:after="0" w:line="240" w:lineRule="auto"/>
        <w:jc w:val="both"/>
        <w:rPr>
          <w:rFonts w:eastAsia="HG Mincho Light J" w:cs="Calibri"/>
          <w:color w:val="auto"/>
          <w:sz w:val="20"/>
          <w:szCs w:val="20"/>
          <w:lang w:eastAsia="zh-CN"/>
        </w:rPr>
      </w:pPr>
      <w:r w:rsidRPr="006E3177">
        <w:rPr>
          <w:rFonts w:eastAsia="HG Mincho Light J" w:cs="Calibri"/>
          <w:color w:val="auto"/>
          <w:sz w:val="20"/>
          <w:szCs w:val="20"/>
          <w:lang w:eastAsia="zh-CN"/>
        </w:rPr>
        <w:t>2/ Na potrzeby umowy terminem „informacje poufne" określa się:</w:t>
      </w:r>
    </w:p>
    <w:p w:rsidR="0097195E" w:rsidRPr="006E3177" w:rsidRDefault="0097195E" w:rsidP="0097195E">
      <w:pPr>
        <w:widowControl w:val="0"/>
        <w:suppressAutoHyphens/>
        <w:spacing w:after="0" w:line="240" w:lineRule="auto"/>
        <w:jc w:val="both"/>
        <w:rPr>
          <w:rFonts w:eastAsia="HG Mincho Light J" w:cs="Calibri"/>
          <w:color w:val="auto"/>
          <w:sz w:val="20"/>
          <w:szCs w:val="20"/>
          <w:lang w:eastAsia="zh-CN"/>
        </w:rPr>
      </w:pPr>
      <w:proofErr w:type="gramStart"/>
      <w:r w:rsidRPr="006E3177">
        <w:rPr>
          <w:rFonts w:eastAsia="HG Mincho Light J" w:cs="Calibri"/>
          <w:color w:val="auto"/>
          <w:sz w:val="20"/>
          <w:szCs w:val="20"/>
          <w:lang w:eastAsia="zh-CN"/>
        </w:rPr>
        <w:t>a</w:t>
      </w:r>
      <w:proofErr w:type="gramEnd"/>
      <w:r w:rsidRPr="006E3177">
        <w:rPr>
          <w:rFonts w:eastAsia="HG Mincho Light J" w:cs="Calibri"/>
          <w:color w:val="auto"/>
          <w:sz w:val="20"/>
          <w:szCs w:val="20"/>
          <w:lang w:eastAsia="zh-CN"/>
        </w:rPr>
        <w:t>/ dane dotyczące infrastruktury technicznej Zamawiającego;</w:t>
      </w:r>
    </w:p>
    <w:p w:rsidR="0097195E" w:rsidRPr="006E3177" w:rsidRDefault="0097195E" w:rsidP="0097195E">
      <w:pPr>
        <w:widowControl w:val="0"/>
        <w:suppressAutoHyphens/>
        <w:spacing w:after="0" w:line="240" w:lineRule="auto"/>
        <w:jc w:val="both"/>
        <w:rPr>
          <w:rFonts w:eastAsia="HG Mincho Light J" w:cs="Calibri"/>
          <w:color w:val="auto"/>
          <w:sz w:val="20"/>
          <w:szCs w:val="20"/>
          <w:lang w:eastAsia="zh-CN"/>
        </w:rPr>
      </w:pPr>
      <w:proofErr w:type="gramStart"/>
      <w:r w:rsidRPr="006E3177">
        <w:rPr>
          <w:rFonts w:eastAsia="HG Mincho Light J" w:cs="Calibri"/>
          <w:color w:val="auto"/>
          <w:sz w:val="20"/>
          <w:szCs w:val="20"/>
          <w:lang w:eastAsia="zh-CN"/>
        </w:rPr>
        <w:t>b</w:t>
      </w:r>
      <w:proofErr w:type="gramEnd"/>
      <w:r w:rsidRPr="006E3177">
        <w:rPr>
          <w:rFonts w:eastAsia="HG Mincho Light J" w:cs="Calibri"/>
          <w:color w:val="auto"/>
          <w:sz w:val="20"/>
          <w:szCs w:val="20"/>
          <w:lang w:eastAsia="zh-CN"/>
        </w:rPr>
        <w:t>/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7195E" w:rsidRPr="006E3177" w:rsidRDefault="0097195E" w:rsidP="0097195E">
      <w:pPr>
        <w:widowControl w:val="0"/>
        <w:suppressAutoHyphens/>
        <w:spacing w:after="0" w:line="240" w:lineRule="auto"/>
        <w:jc w:val="both"/>
        <w:rPr>
          <w:rFonts w:eastAsia="HG Mincho Light J" w:cs="Calibri"/>
          <w:color w:val="auto"/>
          <w:sz w:val="20"/>
          <w:szCs w:val="20"/>
          <w:lang w:eastAsia="zh-CN"/>
        </w:rPr>
      </w:pPr>
      <w:proofErr w:type="gramStart"/>
      <w:r w:rsidRPr="006E3177">
        <w:rPr>
          <w:rFonts w:eastAsia="HG Mincho Light J" w:cs="Calibri"/>
          <w:color w:val="auto"/>
          <w:sz w:val="20"/>
          <w:szCs w:val="20"/>
          <w:lang w:eastAsia="zh-CN"/>
        </w:rPr>
        <w:t>c</w:t>
      </w:r>
      <w:proofErr w:type="gramEnd"/>
      <w:r w:rsidRPr="006E3177">
        <w:rPr>
          <w:rFonts w:eastAsia="HG Mincho Light J" w:cs="Calibri"/>
          <w:color w:val="auto"/>
          <w:sz w:val="20"/>
          <w:szCs w:val="20"/>
          <w:lang w:eastAsia="zh-CN"/>
        </w:rPr>
        <w:t>/ dane medyczne pacjentów Zamawiającego;</w:t>
      </w:r>
    </w:p>
    <w:p w:rsidR="0097195E" w:rsidRPr="006E3177" w:rsidRDefault="0097195E" w:rsidP="0097195E">
      <w:pPr>
        <w:widowControl w:val="0"/>
        <w:suppressAutoHyphens/>
        <w:spacing w:after="0" w:line="240" w:lineRule="auto"/>
        <w:jc w:val="both"/>
        <w:rPr>
          <w:rFonts w:eastAsia="HG Mincho Light J" w:cs="Calibri"/>
          <w:color w:val="auto"/>
          <w:sz w:val="20"/>
          <w:szCs w:val="20"/>
          <w:lang w:eastAsia="zh-CN"/>
        </w:rPr>
      </w:pPr>
      <w:proofErr w:type="gramStart"/>
      <w:r w:rsidRPr="006E3177">
        <w:rPr>
          <w:rFonts w:eastAsia="HG Mincho Light J" w:cs="Calibri"/>
          <w:color w:val="auto"/>
          <w:sz w:val="20"/>
          <w:szCs w:val="20"/>
          <w:lang w:eastAsia="zh-CN"/>
        </w:rPr>
        <w:t>d</w:t>
      </w:r>
      <w:proofErr w:type="gramEnd"/>
      <w:r w:rsidRPr="006E3177">
        <w:rPr>
          <w:rFonts w:eastAsia="HG Mincho Light J" w:cs="Calibri"/>
          <w:color w:val="auto"/>
          <w:sz w:val="20"/>
          <w:szCs w:val="20"/>
          <w:lang w:eastAsia="zh-CN"/>
        </w:rPr>
        <w:t>/ wszelkie inne informacje oznaczone przez Strony, jako poufne.</w:t>
      </w:r>
    </w:p>
    <w:p w:rsidR="0097195E" w:rsidRPr="006E3177" w:rsidRDefault="0097195E" w:rsidP="0097195E">
      <w:pPr>
        <w:widowControl w:val="0"/>
        <w:suppressAutoHyphens/>
        <w:spacing w:after="0" w:line="240" w:lineRule="auto"/>
        <w:jc w:val="both"/>
        <w:rPr>
          <w:rFonts w:eastAsia="HG Mincho Light J" w:cs="Calibri"/>
          <w:color w:val="auto"/>
          <w:sz w:val="20"/>
          <w:szCs w:val="20"/>
          <w:lang w:eastAsia="zh-CN"/>
        </w:rPr>
      </w:pPr>
      <w:r w:rsidRPr="006E3177">
        <w:rPr>
          <w:rFonts w:eastAsia="HG Mincho Light J" w:cs="Calibri"/>
          <w:color w:val="auto"/>
          <w:sz w:val="20"/>
          <w:szCs w:val="20"/>
          <w:lang w:eastAsia="zh-CN"/>
        </w:rPr>
        <w:t>3/ Informacje poufne mogą zostać ujawnione osobom takim jak: członkowie kierownictwa, pracownicy, podwykonawcy przedstawiciele lub doradcy Stron otrzymujący i mający uzasadnioną potrzebę zapoznania się z nimi w celu realizacji niniejszej umowy lub w związku z nią, oraz osobom w przypadku, kiedy Strony ustaliły na piśmie możliwość otrzymywania informacji poufnych,</w:t>
      </w:r>
    </w:p>
    <w:p w:rsidR="0097195E" w:rsidRPr="006E3177" w:rsidRDefault="0097195E" w:rsidP="0097195E">
      <w:pPr>
        <w:widowControl w:val="0"/>
        <w:suppressAutoHyphens/>
        <w:spacing w:after="0" w:line="240" w:lineRule="auto"/>
        <w:jc w:val="both"/>
        <w:rPr>
          <w:rFonts w:eastAsia="HG Mincho Light J" w:cs="Calibri"/>
          <w:color w:val="auto"/>
          <w:sz w:val="20"/>
          <w:szCs w:val="20"/>
          <w:lang w:eastAsia="zh-CN"/>
        </w:rPr>
      </w:pPr>
      <w:r w:rsidRPr="006E3177">
        <w:rPr>
          <w:rFonts w:eastAsia="HG Mincho Light J" w:cs="Calibri"/>
          <w:color w:val="auto"/>
          <w:sz w:val="20"/>
          <w:szCs w:val="20"/>
          <w:lang w:eastAsia="zh-CN"/>
        </w:rPr>
        <w:t>4/ W przypadku uzyskania informacji o możliwości ujawnienia danych poufnych przez którąkolwiek ze Stron, należy podjąć zdecydowane działania na rzecz ograniczenia i usunięcia skutków tego faktu.</w:t>
      </w:r>
    </w:p>
    <w:p w:rsidR="0097195E" w:rsidRPr="006E3177" w:rsidRDefault="0097195E" w:rsidP="0097195E">
      <w:pPr>
        <w:widowControl w:val="0"/>
        <w:suppressAutoHyphens/>
        <w:spacing w:after="0" w:line="240" w:lineRule="auto"/>
        <w:jc w:val="both"/>
        <w:rPr>
          <w:rFonts w:eastAsia="HG Mincho Light J" w:cs="Calibri"/>
          <w:color w:val="auto"/>
          <w:sz w:val="20"/>
          <w:szCs w:val="20"/>
          <w:lang w:eastAsia="zh-CN"/>
        </w:rPr>
      </w:pPr>
      <w:r w:rsidRPr="006E3177">
        <w:rPr>
          <w:rFonts w:eastAsia="HG Mincho Light J" w:cs="Calibri"/>
          <w:color w:val="auto"/>
          <w:sz w:val="20"/>
          <w:szCs w:val="20"/>
          <w:lang w:eastAsia="zh-CN"/>
        </w:rPr>
        <w:t>5/ Powyższe zobowiązanie zachowania poufności nie ma zastosowania do informacji, które są lub staną się powszechnie dostępne w sposób inny niż naruszenie niniejszego zobowiązania.</w:t>
      </w:r>
    </w:p>
    <w:p w:rsidR="0097195E" w:rsidRPr="006E3177" w:rsidRDefault="0097195E" w:rsidP="0097195E">
      <w:pPr>
        <w:widowControl w:val="0"/>
        <w:suppressAutoHyphens/>
        <w:spacing w:after="0" w:line="276" w:lineRule="auto"/>
        <w:ind w:left="-284"/>
        <w:rPr>
          <w:rFonts w:eastAsia="HG Mincho Light J" w:cs="Calibri"/>
          <w:b/>
          <w:bCs/>
          <w:color w:val="auto"/>
          <w:sz w:val="20"/>
          <w:szCs w:val="20"/>
          <w:lang w:eastAsia="zh-CN"/>
        </w:rPr>
      </w:pPr>
    </w:p>
    <w:p w:rsidR="0097195E" w:rsidRPr="006E3177" w:rsidRDefault="00947D8C" w:rsidP="00947D8C">
      <w:pPr>
        <w:widowControl w:val="0"/>
        <w:suppressAutoHyphens/>
        <w:spacing w:after="0" w:line="276" w:lineRule="auto"/>
        <w:ind w:left="-284" w:firstLine="4537"/>
        <w:jc w:val="both"/>
        <w:rPr>
          <w:rFonts w:eastAsia="HG Mincho Light J" w:cs="Calibri"/>
          <w:b/>
          <w:bCs/>
          <w:color w:val="auto"/>
          <w:sz w:val="20"/>
          <w:szCs w:val="20"/>
          <w:lang w:eastAsia="zh-CN"/>
        </w:rPr>
      </w:pPr>
      <w:r>
        <w:rPr>
          <w:rFonts w:eastAsia="HG Mincho Light J" w:cs="Calibri"/>
          <w:b/>
          <w:bCs/>
          <w:color w:val="auto"/>
          <w:sz w:val="20"/>
          <w:szCs w:val="20"/>
          <w:lang w:eastAsia="zh-CN"/>
        </w:rPr>
        <w:t xml:space="preserve">            </w:t>
      </w:r>
      <w:r w:rsidR="0097195E" w:rsidRPr="006E3177">
        <w:rPr>
          <w:rFonts w:eastAsia="HG Mincho Light J" w:cs="Calibri"/>
          <w:b/>
          <w:bCs/>
          <w:color w:val="auto"/>
          <w:sz w:val="20"/>
          <w:szCs w:val="20"/>
          <w:lang w:eastAsia="zh-CN"/>
        </w:rPr>
        <w:t>§10</w:t>
      </w:r>
    </w:p>
    <w:p w:rsidR="0097195E" w:rsidRPr="006E3177" w:rsidRDefault="00947D8C" w:rsidP="00947D8C">
      <w:pPr>
        <w:widowControl w:val="0"/>
        <w:shd w:val="clear" w:color="auto" w:fill="FFFFFF"/>
        <w:suppressAutoHyphens/>
        <w:spacing w:after="0" w:line="276" w:lineRule="auto"/>
        <w:textAlignment w:val="baseline"/>
        <w:rPr>
          <w:rFonts w:eastAsia="Times New Roman" w:cs="Calibri"/>
          <w:b/>
          <w:color w:val="auto"/>
          <w:kern w:val="2"/>
          <w:sz w:val="20"/>
          <w:szCs w:val="20"/>
          <w:lang w:eastAsia="pl-PL"/>
        </w:rPr>
      </w:pPr>
      <w:r>
        <w:rPr>
          <w:rFonts w:eastAsia="Times New Roman" w:cs="Calibri"/>
          <w:b/>
          <w:color w:val="auto"/>
          <w:kern w:val="2"/>
          <w:sz w:val="20"/>
          <w:szCs w:val="20"/>
          <w:lang w:eastAsia="pl-PL"/>
        </w:rPr>
        <w:t xml:space="preserve">                                                                                </w:t>
      </w:r>
      <w:r w:rsidR="0097195E" w:rsidRPr="006E3177">
        <w:rPr>
          <w:rFonts w:eastAsia="Times New Roman" w:cs="Calibri"/>
          <w:b/>
          <w:color w:val="auto"/>
          <w:kern w:val="2"/>
          <w:sz w:val="20"/>
          <w:szCs w:val="20"/>
          <w:lang w:eastAsia="pl-PL"/>
        </w:rPr>
        <w:t>[Ochrona danych osobowych]</w:t>
      </w:r>
    </w:p>
    <w:p w:rsidR="0097195E" w:rsidRPr="006E3177" w:rsidRDefault="0097195E" w:rsidP="0097195E">
      <w:pPr>
        <w:suppressAutoHyphens/>
        <w:spacing w:after="0" w:line="276" w:lineRule="auto"/>
        <w:jc w:val="both"/>
        <w:textAlignment w:val="baseline"/>
        <w:rPr>
          <w:rFonts w:eastAsia="Times New Roman" w:cs="Calibri"/>
          <w:bCs/>
          <w:color w:val="auto"/>
          <w:kern w:val="2"/>
          <w:sz w:val="20"/>
          <w:szCs w:val="20"/>
          <w:lang w:eastAsia="pl-PL"/>
        </w:rPr>
      </w:pPr>
      <w:r w:rsidRPr="006E3177">
        <w:rPr>
          <w:rFonts w:eastAsia="Times New Roman" w:cs="Calibri"/>
          <w:bCs/>
          <w:color w:val="auto"/>
          <w:kern w:val="2"/>
          <w:sz w:val="20"/>
          <w:szCs w:val="20"/>
          <w:lang w:eastAsia="pl-PL"/>
        </w:rPr>
        <w:t>1/ W celu należytej ochrony danych osobowych, każda ze Stron wyznaczyła osobę, z którą będzie można się skontaktować, w sprawie procesu przetwarzania danych osobowych, przy wykorzystaniu danych kontaktowych drugiej strony; ze strony Zamawiającego osobą kontaktową jest p. Ewa Knapkiewicz (email: iod@szpitalgostyn.pl</w:t>
      </w:r>
      <w:proofErr w:type="gramStart"/>
      <w:r w:rsidRPr="006E3177">
        <w:rPr>
          <w:rFonts w:eastAsia="Times New Roman" w:cs="Calibri"/>
          <w:bCs/>
          <w:color w:val="auto"/>
          <w:kern w:val="2"/>
          <w:sz w:val="20"/>
          <w:szCs w:val="20"/>
          <w:lang w:eastAsia="pl-PL"/>
        </w:rPr>
        <w:t>). Ze</w:t>
      </w:r>
      <w:proofErr w:type="gramEnd"/>
      <w:r w:rsidRPr="006E3177">
        <w:rPr>
          <w:rFonts w:eastAsia="Times New Roman" w:cs="Calibri"/>
          <w:bCs/>
          <w:color w:val="auto"/>
          <w:kern w:val="2"/>
          <w:sz w:val="20"/>
          <w:szCs w:val="20"/>
          <w:lang w:eastAsia="pl-PL"/>
        </w:rPr>
        <w:t xml:space="preserve"> strony Wykonawcy, osobą kontaktową w tym zakresie jest __________ (email:</w:t>
      </w:r>
      <w:r w:rsidRPr="006E3177">
        <w:rPr>
          <w:rFonts w:eastAsia="Times New Roman" w:cs="Calibri"/>
          <w:color w:val="auto"/>
          <w:kern w:val="2"/>
          <w:sz w:val="20"/>
          <w:szCs w:val="20"/>
          <w:lang w:eastAsia="pl-PL"/>
        </w:rPr>
        <w:t xml:space="preserve"> ____________</w:t>
      </w:r>
      <w:r w:rsidRPr="006E3177">
        <w:rPr>
          <w:rFonts w:eastAsia="Times New Roman" w:cs="Calibri"/>
          <w:bCs/>
          <w:color w:val="auto"/>
          <w:kern w:val="2"/>
          <w:sz w:val="20"/>
          <w:szCs w:val="20"/>
          <w:lang w:eastAsia="pl-PL"/>
        </w:rPr>
        <w:t>),</w:t>
      </w:r>
    </w:p>
    <w:p w:rsidR="0097195E" w:rsidRPr="006E3177" w:rsidRDefault="0097195E" w:rsidP="0097195E">
      <w:pPr>
        <w:suppressAutoHyphens/>
        <w:spacing w:after="0" w:line="276" w:lineRule="auto"/>
        <w:jc w:val="both"/>
        <w:textAlignment w:val="baseline"/>
        <w:rPr>
          <w:rFonts w:eastAsia="Times New Roman" w:cs="Calibri"/>
          <w:bCs/>
          <w:color w:val="auto"/>
          <w:kern w:val="2"/>
          <w:sz w:val="20"/>
          <w:szCs w:val="20"/>
          <w:lang w:eastAsia="pl-PL"/>
        </w:rPr>
      </w:pPr>
      <w:r w:rsidRPr="006E3177">
        <w:rPr>
          <w:rFonts w:eastAsia="Times New Roman" w:cs="Calibri"/>
          <w:bCs/>
          <w:color w:val="auto"/>
          <w:kern w:val="2"/>
          <w:sz w:val="20"/>
          <w:szCs w:val="20"/>
          <w:lang w:eastAsia="pl-PL"/>
        </w:rPr>
        <w:t xml:space="preserve">2/ 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w:t>
      </w:r>
      <w:proofErr w:type="gramStart"/>
      <w:r w:rsidRPr="006E3177">
        <w:rPr>
          <w:rFonts w:eastAsia="Times New Roman" w:cs="Calibri"/>
          <w:bCs/>
          <w:color w:val="auto"/>
          <w:kern w:val="2"/>
          <w:sz w:val="20"/>
          <w:szCs w:val="20"/>
          <w:lang w:eastAsia="pl-PL"/>
        </w:rPr>
        <w:t>praw</w:t>
      </w:r>
      <w:proofErr w:type="gramEnd"/>
      <w:r w:rsidRPr="006E3177">
        <w:rPr>
          <w:rFonts w:eastAsia="Times New Roman" w:cs="Calibri"/>
          <w:bCs/>
          <w:color w:val="auto"/>
          <w:kern w:val="2"/>
          <w:sz w:val="20"/>
          <w:szCs w:val="20"/>
          <w:lang w:eastAsia="pl-PL"/>
        </w:rPr>
        <w:t xml:space="preserve"> i roszczeń z nią związanych; podanie danych osobowych jest dobrowolne, lecz konieczne w celu podpisania umowy,</w:t>
      </w:r>
    </w:p>
    <w:p w:rsidR="0097195E" w:rsidRPr="006E3177" w:rsidRDefault="0097195E" w:rsidP="0097195E">
      <w:pPr>
        <w:suppressAutoHyphens/>
        <w:spacing w:after="0" w:line="276" w:lineRule="auto"/>
        <w:jc w:val="both"/>
        <w:textAlignment w:val="baseline"/>
        <w:rPr>
          <w:rFonts w:eastAsia="Times New Roman" w:cs="Calibri"/>
          <w:bCs/>
          <w:color w:val="auto"/>
          <w:kern w:val="2"/>
          <w:sz w:val="20"/>
          <w:szCs w:val="20"/>
          <w:lang w:eastAsia="pl-PL"/>
        </w:rPr>
      </w:pPr>
      <w:r w:rsidRPr="006E3177">
        <w:rPr>
          <w:rFonts w:eastAsia="Times New Roman" w:cs="Calibri"/>
          <w:bCs/>
          <w:color w:val="auto"/>
          <w:kern w:val="2"/>
          <w:sz w:val="20"/>
          <w:szCs w:val="20"/>
          <w:lang w:eastAsia="pl-PL"/>
        </w:rPr>
        <w:t>3/ Dane osobowe przetwarzane będą przez okres trwania umowy, a po jej zakończeniu przez czas wynikający z obowiązujących przepisów prawa lub do czasu przedawnienia roszczeń,</w:t>
      </w:r>
    </w:p>
    <w:p w:rsidR="0097195E" w:rsidRPr="006E3177" w:rsidRDefault="0097195E" w:rsidP="0097195E">
      <w:pPr>
        <w:suppressAutoHyphens/>
        <w:spacing w:after="0" w:line="276" w:lineRule="auto"/>
        <w:jc w:val="both"/>
        <w:textAlignment w:val="baseline"/>
        <w:rPr>
          <w:rFonts w:eastAsia="Times New Roman" w:cs="Calibri"/>
          <w:bCs/>
          <w:color w:val="auto"/>
          <w:kern w:val="2"/>
          <w:sz w:val="20"/>
          <w:szCs w:val="20"/>
          <w:lang w:eastAsia="pl-PL"/>
        </w:rPr>
      </w:pPr>
      <w:r w:rsidRPr="006E3177">
        <w:rPr>
          <w:rFonts w:eastAsia="Times New Roman" w:cs="Calibri"/>
          <w:bCs/>
          <w:color w:val="auto"/>
          <w:kern w:val="2"/>
          <w:sz w:val="20"/>
          <w:szCs w:val="20"/>
          <w:lang w:eastAsia="pl-PL"/>
        </w:rPr>
        <w:t>4/ 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97195E" w:rsidRPr="006E3177" w:rsidRDefault="0097195E" w:rsidP="0097195E">
      <w:pPr>
        <w:suppressAutoHyphens/>
        <w:spacing w:after="0" w:line="276" w:lineRule="auto"/>
        <w:jc w:val="both"/>
        <w:textAlignment w:val="baseline"/>
        <w:rPr>
          <w:rFonts w:eastAsia="Times New Roman" w:cs="Calibri"/>
          <w:bCs/>
          <w:color w:val="auto"/>
          <w:kern w:val="2"/>
          <w:sz w:val="20"/>
          <w:szCs w:val="20"/>
          <w:lang w:eastAsia="pl-PL"/>
        </w:rPr>
      </w:pPr>
      <w:r w:rsidRPr="006E3177">
        <w:rPr>
          <w:rFonts w:eastAsia="Times New Roman" w:cs="Calibri"/>
          <w:color w:val="auto"/>
          <w:kern w:val="2"/>
          <w:sz w:val="20"/>
          <w:szCs w:val="20"/>
          <w:lang w:eastAsia="pl-PL"/>
        </w:rPr>
        <w:t xml:space="preserve">5/ </w:t>
      </w:r>
      <w:r w:rsidRPr="006E3177">
        <w:rPr>
          <w:rFonts w:eastAsia="Times New Roman" w:cs="Calibri"/>
          <w:bCs/>
          <w:color w:val="auto"/>
          <w:kern w:val="2"/>
          <w:sz w:val="20"/>
          <w:szCs w:val="20"/>
          <w:lang w:eastAsia="pl-PL"/>
        </w:rPr>
        <w:t>Strony nie będą wobec siebie podejmować zautomatyzowanych decyzji, w tym decyzji będących wynikiem profilowania; dane osobowe nie będą przekazywane poza EOG,</w:t>
      </w:r>
    </w:p>
    <w:p w:rsidR="0097195E" w:rsidRPr="006E3177" w:rsidRDefault="0097195E" w:rsidP="0097195E">
      <w:pPr>
        <w:suppressAutoHyphens/>
        <w:spacing w:after="0" w:line="276" w:lineRule="auto"/>
        <w:jc w:val="both"/>
        <w:textAlignment w:val="baseline"/>
        <w:rPr>
          <w:rFonts w:eastAsia="Times New Roman" w:cs="Calibri"/>
          <w:color w:val="auto"/>
          <w:kern w:val="2"/>
          <w:sz w:val="20"/>
          <w:szCs w:val="20"/>
          <w:lang w:eastAsia="pl-PL"/>
        </w:rPr>
      </w:pPr>
      <w:r w:rsidRPr="006E3177">
        <w:rPr>
          <w:rFonts w:eastAsia="Times New Roman" w:cs="Calibri"/>
          <w:bCs/>
          <w:color w:val="auto"/>
          <w:kern w:val="2"/>
          <w:sz w:val="20"/>
          <w:szCs w:val="20"/>
          <w:lang w:eastAsia="pl-PL"/>
        </w:rPr>
        <w:t xml:space="preserve">6/ </w:t>
      </w:r>
      <w:r w:rsidRPr="006E3177">
        <w:rPr>
          <w:rFonts w:eastAsia="HG Mincho Light J" w:cs="Calibri"/>
          <w:color w:val="auto"/>
          <w:sz w:val="20"/>
          <w:szCs w:val="20"/>
          <w:lang w:eastAsia="zh-CN"/>
        </w:rPr>
        <w:t xml:space="preserve">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E3177">
        <w:rPr>
          <w:rFonts w:eastAsia="HG Mincho Light J" w:cs="Calibri"/>
          <w:color w:val="auto"/>
          <w:sz w:val="20"/>
          <w:szCs w:val="20"/>
          <w:lang w:eastAsia="zh-CN"/>
        </w:rPr>
        <w:t>wobec</w:t>
      </w:r>
      <w:proofErr w:type="gramEnd"/>
      <w:r w:rsidRPr="006E3177">
        <w:rPr>
          <w:rFonts w:eastAsia="HG Mincho Light J" w:cs="Calibri"/>
          <w:color w:val="auto"/>
          <w:sz w:val="20"/>
          <w:szCs w:val="20"/>
          <w:lang w:eastAsia="zh-CN"/>
        </w:rPr>
        <w:t xml:space="preserve"> osób fizycznych, od których dane osobowe bezpośrednio lub pośrednio pozyskał w celu ubiegania się o udzielenie zamówienia publicznego lub jego realizacji</w:t>
      </w:r>
    </w:p>
    <w:p w:rsidR="0097195E" w:rsidRPr="006E3177" w:rsidRDefault="0097195E" w:rsidP="0097195E">
      <w:pPr>
        <w:widowControl w:val="0"/>
        <w:suppressAutoHyphens/>
        <w:spacing w:after="0" w:line="276" w:lineRule="auto"/>
        <w:ind w:left="-284"/>
        <w:rPr>
          <w:rFonts w:eastAsia="HG Mincho Light J" w:cs="Calibri"/>
          <w:b/>
          <w:bCs/>
          <w:color w:val="auto"/>
          <w:sz w:val="20"/>
          <w:szCs w:val="20"/>
          <w:lang w:eastAsia="zh-CN"/>
        </w:rPr>
      </w:pPr>
    </w:p>
    <w:p w:rsidR="0097195E" w:rsidRPr="0066378D" w:rsidRDefault="0097195E" w:rsidP="0097195E">
      <w:pPr>
        <w:widowControl w:val="0"/>
        <w:suppressAutoHyphens/>
        <w:spacing w:after="0" w:line="276" w:lineRule="auto"/>
        <w:ind w:left="-284"/>
        <w:jc w:val="center"/>
        <w:rPr>
          <w:rFonts w:eastAsia="HG Mincho Light J" w:cs="Calibri"/>
          <w:b/>
          <w:bCs/>
          <w:color w:val="auto"/>
          <w:sz w:val="20"/>
          <w:szCs w:val="20"/>
          <w:lang w:eastAsia="zh-CN"/>
        </w:rPr>
      </w:pPr>
      <w:r w:rsidRPr="0066378D">
        <w:rPr>
          <w:rFonts w:eastAsia="HG Mincho Light J" w:cs="Calibri"/>
          <w:b/>
          <w:bCs/>
          <w:color w:val="auto"/>
          <w:sz w:val="20"/>
          <w:szCs w:val="20"/>
          <w:lang w:eastAsia="zh-CN"/>
        </w:rPr>
        <w:t>§ 11</w:t>
      </w:r>
    </w:p>
    <w:p w:rsidR="0097195E" w:rsidRPr="0066378D" w:rsidRDefault="0097195E" w:rsidP="0097195E">
      <w:pPr>
        <w:spacing w:after="0"/>
        <w:ind w:left="446" w:right="270" w:hanging="446"/>
        <w:jc w:val="both"/>
        <w:rPr>
          <w:rFonts w:cs="Calibri"/>
          <w:color w:val="auto"/>
          <w:sz w:val="20"/>
          <w:szCs w:val="20"/>
          <w:lang w:eastAsia="pl-PL"/>
        </w:rPr>
      </w:pPr>
      <w:r w:rsidRPr="0066378D">
        <w:rPr>
          <w:rFonts w:cs="Calibri"/>
          <w:color w:val="auto"/>
          <w:sz w:val="20"/>
          <w:szCs w:val="20"/>
          <w:lang w:eastAsia="pl-PL"/>
        </w:rPr>
        <w:t>1.</w:t>
      </w:r>
      <w:r w:rsidRPr="0066378D">
        <w:rPr>
          <w:rFonts w:cs="Calibri"/>
          <w:color w:val="auto"/>
          <w:sz w:val="20"/>
          <w:szCs w:val="20"/>
          <w:lang w:eastAsia="pl-PL"/>
        </w:rPr>
        <w:tab/>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w:t>
      </w:r>
      <w:proofErr w:type="gramStart"/>
      <w:r w:rsidRPr="0066378D">
        <w:rPr>
          <w:rFonts w:cs="Calibri"/>
          <w:color w:val="auto"/>
          <w:sz w:val="20"/>
          <w:szCs w:val="20"/>
          <w:lang w:eastAsia="pl-PL"/>
        </w:rPr>
        <w:t>str</w:t>
      </w:r>
      <w:proofErr w:type="gramEnd"/>
      <w:r w:rsidRPr="0066378D">
        <w:rPr>
          <w:rFonts w:cs="Calibri"/>
          <w:color w:val="auto"/>
          <w:sz w:val="20"/>
          <w:szCs w:val="20"/>
          <w:lang w:eastAsia="pl-PL"/>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66378D">
        <w:rPr>
          <w:rFonts w:cs="Calibri"/>
          <w:color w:val="auto"/>
          <w:sz w:val="20"/>
          <w:szCs w:val="20"/>
          <w:lang w:eastAsia="pl-PL"/>
        </w:rPr>
        <w:t>str</w:t>
      </w:r>
      <w:proofErr w:type="gramEnd"/>
      <w:r w:rsidRPr="0066378D">
        <w:rPr>
          <w:rFonts w:cs="Calibri"/>
          <w:color w:val="auto"/>
          <w:sz w:val="20"/>
          <w:szCs w:val="20"/>
          <w:lang w:eastAsia="pl-PL"/>
        </w:rPr>
        <w:t>. 1).</w:t>
      </w:r>
    </w:p>
    <w:p w:rsidR="0097195E" w:rsidRPr="0066378D" w:rsidRDefault="0097195E" w:rsidP="0097195E">
      <w:pPr>
        <w:spacing w:after="0"/>
        <w:ind w:left="446" w:right="270" w:hanging="446"/>
        <w:jc w:val="both"/>
        <w:rPr>
          <w:rFonts w:cs="Calibri"/>
          <w:color w:val="auto"/>
          <w:sz w:val="20"/>
          <w:szCs w:val="20"/>
          <w:lang w:eastAsia="pl-PL"/>
        </w:rPr>
      </w:pPr>
      <w:r w:rsidRPr="0066378D">
        <w:rPr>
          <w:rFonts w:cs="Calibri"/>
          <w:color w:val="auto"/>
          <w:sz w:val="20"/>
          <w:szCs w:val="20"/>
          <w:lang w:eastAsia="pl-PL"/>
        </w:rPr>
        <w:t>2.</w:t>
      </w:r>
      <w:r w:rsidRPr="0066378D">
        <w:rPr>
          <w:rFonts w:cs="Calibri"/>
          <w:color w:val="auto"/>
          <w:sz w:val="20"/>
          <w:szCs w:val="20"/>
          <w:lang w:eastAsia="pl-PL"/>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roofErr w:type="gramStart"/>
      <w:r w:rsidRPr="0066378D">
        <w:rPr>
          <w:rFonts w:cs="Calibri"/>
          <w:color w:val="auto"/>
          <w:sz w:val="20"/>
          <w:szCs w:val="20"/>
          <w:lang w:eastAsia="pl-PL"/>
        </w:rPr>
        <w:t>oświadczam więc</w:t>
      </w:r>
      <w:proofErr w:type="gramEnd"/>
      <w:r w:rsidRPr="0066378D">
        <w:rPr>
          <w:rFonts w:cs="Calibri"/>
          <w:color w:val="auto"/>
          <w:sz w:val="20"/>
          <w:szCs w:val="20"/>
          <w:lang w:eastAsia="pl-PL"/>
        </w:rPr>
        <w:t>, że:</w:t>
      </w:r>
    </w:p>
    <w:p w:rsidR="0097195E" w:rsidRPr="0066378D" w:rsidRDefault="0097195E" w:rsidP="0097195E">
      <w:pPr>
        <w:spacing w:after="0"/>
        <w:ind w:left="720" w:right="270" w:hanging="274"/>
        <w:jc w:val="both"/>
        <w:rPr>
          <w:rFonts w:cs="Calibri"/>
          <w:color w:val="auto"/>
          <w:sz w:val="20"/>
          <w:szCs w:val="20"/>
        </w:rPr>
      </w:pPr>
      <w:proofErr w:type="gramStart"/>
      <w:r w:rsidRPr="0066378D">
        <w:rPr>
          <w:rFonts w:cs="Calibri"/>
          <w:color w:val="auto"/>
          <w:sz w:val="20"/>
          <w:szCs w:val="20"/>
        </w:rPr>
        <w:t>a</w:t>
      </w:r>
      <w:proofErr w:type="gramEnd"/>
      <w:r w:rsidRPr="0066378D">
        <w:rPr>
          <w:rFonts w:cs="Calibri"/>
          <w:color w:val="auto"/>
          <w:sz w:val="20"/>
          <w:szCs w:val="20"/>
        </w:rPr>
        <w:t xml:space="preserve">) nie jestem Wykonawcą wymienionym w wykazach określonych w rozporządzeniu 765/2006 i rozporządzeniu 269/2014 albo wpisanym na listę na podstawie decyzji w sprawie wpisu na listę rozstrzygającej o zastosowaniu środka, o którym mowa w art. 1 pkt 3 ustawy z dnia 13.04.2022 </w:t>
      </w:r>
      <w:proofErr w:type="gramStart"/>
      <w:r w:rsidRPr="0066378D">
        <w:rPr>
          <w:rFonts w:cs="Calibri"/>
          <w:color w:val="auto"/>
          <w:sz w:val="20"/>
          <w:szCs w:val="20"/>
        </w:rPr>
        <w:t>r</w:t>
      </w:r>
      <w:proofErr w:type="gramEnd"/>
      <w:r w:rsidRPr="0066378D">
        <w:rPr>
          <w:rFonts w:cs="Calibri"/>
          <w:color w:val="auto"/>
          <w:sz w:val="20"/>
          <w:szCs w:val="20"/>
        </w:rPr>
        <w:t xml:space="preserve">. o szczególnych rozwiązaniach w zakresie </w:t>
      </w:r>
      <w:r w:rsidRPr="0066378D">
        <w:rPr>
          <w:rFonts w:cs="Calibri"/>
          <w:color w:val="auto"/>
          <w:sz w:val="20"/>
          <w:szCs w:val="20"/>
        </w:rPr>
        <w:lastRenderedPageBreak/>
        <w:t xml:space="preserve">przeciwdziałania wspieraniu agresji na Ukrainę oraz służących ochronie bezpieczeństwa narodowego (Dz. U. </w:t>
      </w:r>
      <w:proofErr w:type="gramStart"/>
      <w:r w:rsidRPr="0066378D">
        <w:rPr>
          <w:rFonts w:cs="Calibri"/>
          <w:color w:val="auto"/>
          <w:sz w:val="20"/>
          <w:szCs w:val="20"/>
        </w:rPr>
        <w:t>z</w:t>
      </w:r>
      <w:proofErr w:type="gramEnd"/>
      <w:r w:rsidRPr="0066378D">
        <w:rPr>
          <w:rFonts w:cs="Calibri"/>
          <w:color w:val="auto"/>
          <w:sz w:val="20"/>
          <w:szCs w:val="20"/>
        </w:rPr>
        <w:t xml:space="preserve"> 2022 r. poz. 835),</w:t>
      </w:r>
    </w:p>
    <w:p w:rsidR="0097195E" w:rsidRPr="0066378D" w:rsidRDefault="0097195E" w:rsidP="0097195E">
      <w:pPr>
        <w:spacing w:after="0"/>
        <w:ind w:left="720" w:right="270" w:hanging="274"/>
        <w:jc w:val="both"/>
        <w:rPr>
          <w:rFonts w:cs="Calibri"/>
          <w:color w:val="auto"/>
          <w:sz w:val="20"/>
          <w:szCs w:val="20"/>
        </w:rPr>
      </w:pPr>
      <w:proofErr w:type="gramStart"/>
      <w:r w:rsidRPr="0066378D">
        <w:rPr>
          <w:rFonts w:cs="Calibri"/>
          <w:color w:val="auto"/>
          <w:sz w:val="20"/>
          <w:szCs w:val="20"/>
        </w:rPr>
        <w:t>b</w:t>
      </w:r>
      <w:proofErr w:type="gramEnd"/>
      <w:r w:rsidRPr="0066378D">
        <w:rPr>
          <w:rFonts w:cs="Calibri"/>
          <w:color w:val="auto"/>
          <w:sz w:val="20"/>
          <w:szCs w:val="20"/>
        </w:rPr>
        <w:t xml:space="preserve">) nie jestem Wykonawcą, którego beneficjentem rzeczywistym w rozumieniu ustawy z dnia 1 marca 2018 r. o przeciwdziałaniu praniu pieniędzy oraz finansowaniu terroryzmu (Dz. U. </w:t>
      </w:r>
      <w:proofErr w:type="gramStart"/>
      <w:r w:rsidRPr="0066378D">
        <w:rPr>
          <w:rFonts w:cs="Calibri"/>
          <w:color w:val="auto"/>
          <w:sz w:val="20"/>
          <w:szCs w:val="20"/>
        </w:rPr>
        <w:t>z</w:t>
      </w:r>
      <w:proofErr w:type="gramEnd"/>
      <w:r w:rsidRPr="0066378D">
        <w:rPr>
          <w:rFonts w:cs="Calibri"/>
          <w:color w:val="auto"/>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w:t>
      </w:r>
      <w:proofErr w:type="gramStart"/>
      <w:r w:rsidRPr="0066378D">
        <w:rPr>
          <w:rFonts w:cs="Calibri"/>
          <w:color w:val="auto"/>
          <w:sz w:val="20"/>
          <w:szCs w:val="20"/>
        </w:rPr>
        <w:t>r</w:t>
      </w:r>
      <w:proofErr w:type="gramEnd"/>
      <w:r w:rsidRPr="0066378D">
        <w:rPr>
          <w:rFonts w:cs="Calibri"/>
          <w:color w:val="auto"/>
          <w:sz w:val="20"/>
          <w:szCs w:val="20"/>
        </w:rPr>
        <w:t xml:space="preserve">. o szczególnych rozwiązaniach w zakresie przeciwdziałania wspieraniu agresji na Ukrainę oraz służących ochronie bezpieczeństwa narodowego (Dz. U. </w:t>
      </w:r>
      <w:proofErr w:type="gramStart"/>
      <w:r w:rsidRPr="0066378D">
        <w:rPr>
          <w:rFonts w:cs="Calibri"/>
          <w:color w:val="auto"/>
          <w:sz w:val="20"/>
          <w:szCs w:val="20"/>
        </w:rPr>
        <w:t>z</w:t>
      </w:r>
      <w:proofErr w:type="gramEnd"/>
      <w:r w:rsidRPr="0066378D">
        <w:rPr>
          <w:rFonts w:cs="Calibri"/>
          <w:color w:val="auto"/>
          <w:sz w:val="20"/>
          <w:szCs w:val="20"/>
        </w:rPr>
        <w:t xml:space="preserve"> 2022 r. poz. 835),</w:t>
      </w:r>
    </w:p>
    <w:p w:rsidR="0097195E" w:rsidRPr="0066378D" w:rsidRDefault="0097195E" w:rsidP="0097195E">
      <w:pPr>
        <w:spacing w:after="0"/>
        <w:ind w:left="720" w:right="270" w:hanging="274"/>
        <w:jc w:val="both"/>
        <w:rPr>
          <w:rFonts w:cs="Calibri"/>
          <w:color w:val="auto"/>
          <w:sz w:val="20"/>
          <w:szCs w:val="20"/>
        </w:rPr>
      </w:pPr>
      <w:proofErr w:type="gramStart"/>
      <w:r w:rsidRPr="0066378D">
        <w:rPr>
          <w:rFonts w:cs="Calibri"/>
          <w:color w:val="auto"/>
          <w:sz w:val="20"/>
          <w:szCs w:val="20"/>
        </w:rPr>
        <w:t>c</w:t>
      </w:r>
      <w:proofErr w:type="gramEnd"/>
      <w:r w:rsidRPr="0066378D">
        <w:rPr>
          <w:rFonts w:cs="Calibri"/>
          <w:color w:val="auto"/>
          <w:sz w:val="20"/>
          <w:szCs w:val="20"/>
        </w:rPr>
        <w:t xml:space="preserve">) nie jestem Wykonawcą, którego jednostką dominującą w rozumieniu art. 3 ust. 1 pkt 37 ustawy z dnia 29 września 1994 r. o rachunkowości (Dz. U. </w:t>
      </w:r>
      <w:proofErr w:type="gramStart"/>
      <w:r w:rsidRPr="0066378D">
        <w:rPr>
          <w:rFonts w:cs="Calibri"/>
          <w:color w:val="auto"/>
          <w:sz w:val="20"/>
          <w:szCs w:val="20"/>
        </w:rPr>
        <w:t>z</w:t>
      </w:r>
      <w:proofErr w:type="gramEnd"/>
      <w:r w:rsidRPr="0066378D">
        <w:rPr>
          <w:rFonts w:cs="Calibri"/>
          <w:color w:val="auto"/>
          <w:sz w:val="20"/>
          <w:szCs w:val="20"/>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w:t>
      </w:r>
      <w:proofErr w:type="gramStart"/>
      <w:r w:rsidRPr="0066378D">
        <w:rPr>
          <w:rFonts w:cs="Calibri"/>
          <w:color w:val="auto"/>
          <w:sz w:val="20"/>
          <w:szCs w:val="20"/>
        </w:rPr>
        <w:t>r</w:t>
      </w:r>
      <w:proofErr w:type="gramEnd"/>
      <w:r w:rsidRPr="0066378D">
        <w:rPr>
          <w:rFonts w:cs="Calibri"/>
          <w:color w:val="auto"/>
          <w:sz w:val="20"/>
          <w:szCs w:val="20"/>
        </w:rPr>
        <w:t xml:space="preserve">. o szczególnych rozwiązaniach w zakresie przeciwdziałania wspieraniu agresji na Ukrainę oraz służących ochronie bezpieczeństwa narodowego (Dz. U. </w:t>
      </w:r>
      <w:proofErr w:type="gramStart"/>
      <w:r w:rsidRPr="0066378D">
        <w:rPr>
          <w:rFonts w:cs="Calibri"/>
          <w:color w:val="auto"/>
          <w:sz w:val="20"/>
          <w:szCs w:val="20"/>
        </w:rPr>
        <w:t>z</w:t>
      </w:r>
      <w:proofErr w:type="gramEnd"/>
      <w:r w:rsidRPr="0066378D">
        <w:rPr>
          <w:rFonts w:cs="Calibri"/>
          <w:color w:val="auto"/>
          <w:sz w:val="20"/>
          <w:szCs w:val="20"/>
        </w:rPr>
        <w:t xml:space="preserve"> 2022 r. poz. 835).</w:t>
      </w:r>
    </w:p>
    <w:p w:rsidR="0097195E" w:rsidRPr="0066378D" w:rsidRDefault="0097195E" w:rsidP="0097195E">
      <w:pPr>
        <w:widowControl w:val="0"/>
        <w:suppressAutoHyphens/>
        <w:spacing w:after="0" w:line="276" w:lineRule="auto"/>
        <w:ind w:left="-284"/>
        <w:jc w:val="center"/>
        <w:rPr>
          <w:rFonts w:eastAsia="HG Mincho Light J" w:cs="Calibri"/>
          <w:b/>
          <w:bCs/>
          <w:color w:val="auto"/>
          <w:sz w:val="20"/>
          <w:szCs w:val="20"/>
          <w:lang w:eastAsia="zh-CN"/>
        </w:rPr>
      </w:pPr>
    </w:p>
    <w:p w:rsidR="0097195E" w:rsidRPr="0066378D" w:rsidRDefault="0097195E" w:rsidP="0097195E">
      <w:pPr>
        <w:widowControl w:val="0"/>
        <w:suppressAutoHyphens/>
        <w:spacing w:after="0" w:line="276" w:lineRule="auto"/>
        <w:ind w:left="-284"/>
        <w:jc w:val="center"/>
        <w:rPr>
          <w:rFonts w:eastAsia="HG Mincho Light J" w:cs="Calibri"/>
          <w:b/>
          <w:bCs/>
          <w:color w:val="auto"/>
          <w:sz w:val="20"/>
          <w:szCs w:val="20"/>
          <w:lang w:eastAsia="zh-CN"/>
        </w:rPr>
      </w:pPr>
      <w:r w:rsidRPr="0066378D">
        <w:rPr>
          <w:rFonts w:eastAsia="HG Mincho Light J" w:cs="Calibri"/>
          <w:b/>
          <w:bCs/>
          <w:color w:val="auto"/>
          <w:sz w:val="20"/>
          <w:szCs w:val="20"/>
          <w:lang w:eastAsia="zh-CN"/>
        </w:rPr>
        <w:t>§12</w:t>
      </w:r>
    </w:p>
    <w:p w:rsidR="0097195E" w:rsidRPr="0066378D" w:rsidRDefault="0097195E" w:rsidP="0097195E">
      <w:pPr>
        <w:suppressAutoHyphens/>
        <w:spacing w:after="0" w:line="276" w:lineRule="auto"/>
        <w:jc w:val="both"/>
        <w:rPr>
          <w:rFonts w:eastAsia="HG Mincho Light J" w:cs="Calibri"/>
          <w:color w:val="auto"/>
          <w:sz w:val="20"/>
          <w:szCs w:val="20"/>
          <w:lang w:eastAsia="zh-CN"/>
        </w:rPr>
      </w:pPr>
      <w:r w:rsidRPr="0066378D">
        <w:rPr>
          <w:rFonts w:eastAsia="HG Mincho Light J" w:cs="Calibri"/>
          <w:color w:val="auto"/>
          <w:sz w:val="20"/>
          <w:szCs w:val="20"/>
          <w:lang w:eastAsia="zh-CN"/>
        </w:rPr>
        <w:t>1/ W sprawach nieuregulowanych Umową mają zastosowanie właściwe przedmiotowi umowy przepisy powszechnie obowiązującego prawa, w tym ustawy Prawo Zamówień Publicznych oraz przepisy Kodeksu Cywilnego,</w:t>
      </w:r>
    </w:p>
    <w:p w:rsidR="0097195E" w:rsidRPr="0066378D" w:rsidRDefault="0097195E" w:rsidP="0097195E">
      <w:pPr>
        <w:pStyle w:val="Teksttreci0"/>
        <w:tabs>
          <w:tab w:val="left" w:pos="0"/>
        </w:tabs>
        <w:jc w:val="both"/>
        <w:rPr>
          <w:rFonts w:ascii="Calibri" w:hAnsi="Calibri" w:cs="Calibri"/>
          <w:szCs w:val="20"/>
        </w:rPr>
      </w:pPr>
      <w:r w:rsidRPr="0066378D">
        <w:rPr>
          <w:rFonts w:ascii="Calibri" w:eastAsia="HG Mincho Light J" w:hAnsi="Calibri" w:cs="Calibri"/>
          <w:szCs w:val="20"/>
          <w:lang w:eastAsia="zh-CN"/>
        </w:rPr>
        <w:t xml:space="preserve">2/ </w:t>
      </w:r>
      <w:r w:rsidRPr="0066378D">
        <w:rPr>
          <w:rFonts w:ascii="Calibri" w:hAnsi="Calibri" w:cs="Calibri"/>
          <w:szCs w:val="20"/>
        </w:rPr>
        <w:t>Wszelkie ewentualne spory mogące wyniknąć w trakcie realizacji Umowy powinny być rozwiązywane bez zbędnej zwłoki w drodze negocjacji pomiędzy Stronami. Wykonawca zobowiązuje się, że dochodzenie zaległych należności wynikających z Umowy w postępowaniu procesowym poprzedzone będzie postępowaniem polubownym, włącznie z zawezwaniem do próby ugodowej zgodnie z art. 184-186 Kodeksu postępowania cywilnego,</w:t>
      </w:r>
    </w:p>
    <w:p w:rsidR="0097195E" w:rsidRPr="0066378D" w:rsidRDefault="0097195E" w:rsidP="0097195E">
      <w:pPr>
        <w:pStyle w:val="Teksttreci0"/>
        <w:tabs>
          <w:tab w:val="left" w:pos="0"/>
        </w:tabs>
        <w:jc w:val="both"/>
        <w:rPr>
          <w:rFonts w:ascii="Calibri" w:hAnsi="Calibri" w:cs="Calibri"/>
          <w:szCs w:val="20"/>
        </w:rPr>
      </w:pPr>
      <w:r w:rsidRPr="0066378D">
        <w:rPr>
          <w:rFonts w:ascii="Calibri" w:hAnsi="Calibri" w:cs="Calibri"/>
          <w:szCs w:val="20"/>
        </w:rPr>
        <w:t>3/ W przypadku niepowodzenia negocjacji wskazanych w ust. 2, zaistniałe spory będzie rozstrzygał Sąd właściwy dla siedziby Zamawiającego.</w:t>
      </w:r>
    </w:p>
    <w:p w:rsidR="0097195E" w:rsidRPr="0066378D" w:rsidRDefault="0097195E" w:rsidP="0097195E">
      <w:pPr>
        <w:suppressAutoHyphens/>
        <w:spacing w:after="0" w:line="276" w:lineRule="auto"/>
        <w:jc w:val="both"/>
        <w:rPr>
          <w:rFonts w:eastAsia="HG Mincho Light J" w:cs="Calibri"/>
          <w:color w:val="auto"/>
          <w:sz w:val="20"/>
          <w:szCs w:val="20"/>
          <w:lang w:eastAsia="zh-CN"/>
        </w:rPr>
      </w:pPr>
      <w:r w:rsidRPr="0066378D">
        <w:rPr>
          <w:rFonts w:eastAsia="HG Mincho Light J" w:cs="Calibri"/>
          <w:color w:val="auto"/>
          <w:sz w:val="20"/>
          <w:szCs w:val="20"/>
          <w:lang w:eastAsia="zh-CN"/>
        </w:rPr>
        <w:t>4/ Umowę sporządzono w dwóch jednobrzmiących egzemplarzach, po jednym dla każdej ze Stron,</w:t>
      </w:r>
    </w:p>
    <w:p w:rsidR="0097195E" w:rsidRPr="0066378D" w:rsidRDefault="0097195E" w:rsidP="0097195E">
      <w:pPr>
        <w:suppressAutoHyphens/>
        <w:spacing w:after="0" w:line="276" w:lineRule="auto"/>
        <w:jc w:val="both"/>
        <w:rPr>
          <w:rFonts w:eastAsia="HG Mincho Light J" w:cs="Calibri"/>
          <w:color w:val="auto"/>
          <w:sz w:val="20"/>
          <w:szCs w:val="20"/>
          <w:lang w:eastAsia="zh-CN"/>
        </w:rPr>
      </w:pPr>
      <w:r w:rsidRPr="0066378D">
        <w:rPr>
          <w:rFonts w:eastAsia="HG Mincho Light J" w:cs="Calibri"/>
          <w:color w:val="auto"/>
          <w:sz w:val="20"/>
          <w:szCs w:val="20"/>
          <w:lang w:eastAsia="zh-CN"/>
        </w:rPr>
        <w:t xml:space="preserve">5/ Integralną część umowy stanowi SWZ z załącznikami oraz oferta Wykonawcy, o ile nie są sprzeczne z ustaleniami niniejszej umowy </w:t>
      </w:r>
    </w:p>
    <w:p w:rsidR="0097195E" w:rsidRPr="0066378D" w:rsidRDefault="0097195E" w:rsidP="0097195E">
      <w:pPr>
        <w:suppressAutoHyphens/>
        <w:spacing w:after="0" w:line="276" w:lineRule="auto"/>
        <w:ind w:left="-76"/>
        <w:jc w:val="both"/>
        <w:rPr>
          <w:rFonts w:eastAsia="HG Mincho Light J" w:cs="Calibri"/>
          <w:color w:val="auto"/>
          <w:sz w:val="20"/>
          <w:szCs w:val="20"/>
          <w:lang w:eastAsia="zh-CN"/>
        </w:rPr>
      </w:pPr>
    </w:p>
    <w:p w:rsidR="0097195E" w:rsidRPr="0066378D" w:rsidRDefault="0097195E" w:rsidP="0097195E">
      <w:pPr>
        <w:suppressAutoHyphens/>
        <w:spacing w:after="0" w:line="276" w:lineRule="auto"/>
        <w:ind w:left="-76"/>
        <w:jc w:val="both"/>
        <w:rPr>
          <w:rFonts w:eastAsia="HG Mincho Light J" w:cs="Calibri"/>
          <w:color w:val="auto"/>
          <w:sz w:val="20"/>
          <w:szCs w:val="20"/>
          <w:lang w:eastAsia="zh-CN"/>
        </w:rPr>
      </w:pPr>
      <w:r w:rsidRPr="0066378D">
        <w:rPr>
          <w:rFonts w:eastAsia="HG Mincho Light J" w:cs="Calibri"/>
          <w:color w:val="auto"/>
          <w:sz w:val="20"/>
          <w:szCs w:val="20"/>
          <w:lang w:eastAsia="zh-CN"/>
        </w:rPr>
        <w:t>Załączniki:</w:t>
      </w:r>
    </w:p>
    <w:p w:rsidR="0097195E" w:rsidRPr="0066378D" w:rsidRDefault="0097195E" w:rsidP="0097195E">
      <w:pPr>
        <w:widowControl w:val="0"/>
        <w:numPr>
          <w:ilvl w:val="3"/>
          <w:numId w:val="48"/>
        </w:numPr>
        <w:suppressAutoHyphens/>
        <w:spacing w:after="0" w:line="276" w:lineRule="auto"/>
        <w:ind w:left="284"/>
        <w:jc w:val="both"/>
        <w:rPr>
          <w:rFonts w:eastAsia="HG Mincho Light J" w:cs="Calibri"/>
          <w:color w:val="auto"/>
          <w:sz w:val="20"/>
          <w:szCs w:val="20"/>
          <w:lang w:eastAsia="zh-CN"/>
        </w:rPr>
      </w:pPr>
      <w:r w:rsidRPr="0066378D">
        <w:rPr>
          <w:rFonts w:eastAsia="HG Mincho Light J" w:cs="Calibri"/>
          <w:color w:val="auto"/>
          <w:sz w:val="20"/>
          <w:szCs w:val="20"/>
          <w:lang w:eastAsia="zh-CN"/>
        </w:rPr>
        <w:t>SWZ z załącznikami oraz z ewentualnymi pytaniami i odpowiedziami;</w:t>
      </w:r>
    </w:p>
    <w:p w:rsidR="0097195E" w:rsidRPr="0066378D" w:rsidRDefault="0097195E" w:rsidP="0097195E">
      <w:pPr>
        <w:widowControl w:val="0"/>
        <w:numPr>
          <w:ilvl w:val="3"/>
          <w:numId w:val="48"/>
        </w:numPr>
        <w:suppressAutoHyphens/>
        <w:spacing w:after="0" w:line="276" w:lineRule="auto"/>
        <w:ind w:left="284"/>
        <w:jc w:val="both"/>
        <w:rPr>
          <w:rFonts w:eastAsia="HG Mincho Light J" w:cs="Calibri"/>
          <w:color w:val="auto"/>
          <w:sz w:val="20"/>
          <w:szCs w:val="20"/>
          <w:lang w:eastAsia="zh-CN"/>
        </w:rPr>
      </w:pPr>
      <w:r w:rsidRPr="0066378D">
        <w:rPr>
          <w:rFonts w:eastAsia="HG Mincho Light J" w:cs="Calibri"/>
          <w:color w:val="auto"/>
          <w:sz w:val="20"/>
          <w:szCs w:val="20"/>
          <w:lang w:eastAsia="zh-CN"/>
        </w:rPr>
        <w:t>Oferta Wykonawcy z dnia ………………………..</w:t>
      </w:r>
    </w:p>
    <w:p w:rsidR="0097195E" w:rsidRPr="0066378D" w:rsidRDefault="0097195E" w:rsidP="0097195E">
      <w:pPr>
        <w:widowControl w:val="0"/>
        <w:suppressAutoHyphens/>
        <w:spacing w:after="0" w:line="276" w:lineRule="auto"/>
        <w:ind w:left="-284"/>
        <w:rPr>
          <w:rFonts w:eastAsia="HG Mincho Light J" w:cs="Calibri"/>
          <w:color w:val="auto"/>
          <w:sz w:val="20"/>
          <w:szCs w:val="20"/>
          <w:lang w:eastAsia="zh-CN"/>
        </w:rPr>
      </w:pPr>
    </w:p>
    <w:p w:rsidR="0097195E" w:rsidRPr="0066378D" w:rsidRDefault="0097195E" w:rsidP="0097195E">
      <w:pPr>
        <w:widowControl w:val="0"/>
        <w:suppressAutoHyphens/>
        <w:spacing w:after="0" w:line="276" w:lineRule="auto"/>
        <w:ind w:left="-284"/>
        <w:rPr>
          <w:rFonts w:eastAsia="HG Mincho Light J" w:cs="Calibri"/>
          <w:color w:val="auto"/>
          <w:sz w:val="20"/>
          <w:szCs w:val="20"/>
          <w:lang w:eastAsia="zh-CN"/>
        </w:rPr>
      </w:pPr>
    </w:p>
    <w:p w:rsidR="0097195E" w:rsidRPr="0066378D" w:rsidRDefault="0097195E" w:rsidP="0097195E">
      <w:pPr>
        <w:widowControl w:val="0"/>
        <w:suppressAutoHyphens/>
        <w:spacing w:after="0" w:line="276" w:lineRule="auto"/>
        <w:ind w:left="-284"/>
        <w:rPr>
          <w:rFonts w:eastAsia="HG Mincho Light J" w:cs="Calibri"/>
          <w:color w:val="auto"/>
          <w:sz w:val="20"/>
          <w:szCs w:val="20"/>
          <w:lang w:eastAsia="zh-CN"/>
        </w:rPr>
      </w:pPr>
      <w:r w:rsidRPr="0066378D">
        <w:rPr>
          <w:rFonts w:eastAsia="Verdana" w:cs="Calibri"/>
          <w:color w:val="auto"/>
          <w:sz w:val="20"/>
          <w:szCs w:val="20"/>
          <w:lang w:eastAsia="zh-CN"/>
        </w:rPr>
        <w:t xml:space="preserve"> </w:t>
      </w:r>
      <w:r w:rsidRPr="0066378D">
        <w:rPr>
          <w:rFonts w:eastAsia="Bookman Old Style" w:cs="Calibri"/>
          <w:color w:val="auto"/>
          <w:sz w:val="20"/>
          <w:szCs w:val="20"/>
          <w:lang w:eastAsia="zh-CN"/>
        </w:rPr>
        <w:tab/>
      </w:r>
      <w:r w:rsidRPr="0066378D">
        <w:rPr>
          <w:rFonts w:eastAsia="Bookman Old Style" w:cs="Calibri"/>
          <w:color w:val="auto"/>
          <w:sz w:val="20"/>
          <w:szCs w:val="20"/>
          <w:lang w:eastAsia="zh-CN"/>
        </w:rPr>
        <w:tab/>
      </w:r>
      <w:r w:rsidR="0066378D">
        <w:rPr>
          <w:rFonts w:eastAsia="Bookman Old Style" w:cs="Calibri"/>
          <w:color w:val="auto"/>
          <w:sz w:val="20"/>
          <w:szCs w:val="20"/>
          <w:lang w:eastAsia="zh-CN"/>
        </w:rPr>
        <w:tab/>
      </w:r>
      <w:r w:rsidRPr="0066378D">
        <w:rPr>
          <w:rFonts w:eastAsia="Bookman Old Style" w:cs="Calibri"/>
          <w:color w:val="auto"/>
          <w:sz w:val="20"/>
          <w:szCs w:val="20"/>
          <w:lang w:eastAsia="zh-CN"/>
        </w:rPr>
        <w:t xml:space="preserve"> </w:t>
      </w:r>
      <w:r w:rsidRPr="0066378D">
        <w:rPr>
          <w:rFonts w:eastAsia="HG Mincho Light J" w:cs="Calibri"/>
          <w:color w:val="auto"/>
          <w:sz w:val="20"/>
          <w:szCs w:val="20"/>
          <w:lang w:eastAsia="zh-CN"/>
        </w:rPr>
        <w:t>ZAMAWIAJĄCY</w:t>
      </w:r>
      <w:r w:rsidRPr="0066378D">
        <w:rPr>
          <w:rFonts w:eastAsia="HG Mincho Light J" w:cs="Calibri"/>
          <w:color w:val="auto"/>
          <w:sz w:val="20"/>
          <w:szCs w:val="20"/>
          <w:lang w:eastAsia="zh-CN"/>
        </w:rPr>
        <w:tab/>
      </w:r>
      <w:r w:rsidRPr="0066378D">
        <w:rPr>
          <w:rFonts w:eastAsia="HG Mincho Light J" w:cs="Calibri"/>
          <w:color w:val="auto"/>
          <w:sz w:val="20"/>
          <w:szCs w:val="20"/>
          <w:lang w:eastAsia="zh-CN"/>
        </w:rPr>
        <w:tab/>
      </w:r>
      <w:r w:rsidRPr="0066378D">
        <w:rPr>
          <w:rFonts w:eastAsia="HG Mincho Light J" w:cs="Calibri"/>
          <w:color w:val="auto"/>
          <w:sz w:val="20"/>
          <w:szCs w:val="20"/>
          <w:lang w:eastAsia="zh-CN"/>
        </w:rPr>
        <w:tab/>
      </w:r>
      <w:r w:rsidR="0066378D">
        <w:rPr>
          <w:rFonts w:eastAsia="HG Mincho Light J" w:cs="Calibri"/>
          <w:color w:val="auto"/>
          <w:sz w:val="20"/>
          <w:szCs w:val="20"/>
          <w:lang w:eastAsia="zh-CN"/>
        </w:rPr>
        <w:tab/>
      </w:r>
      <w:r w:rsidR="0066378D">
        <w:rPr>
          <w:rFonts w:eastAsia="HG Mincho Light J" w:cs="Calibri"/>
          <w:color w:val="auto"/>
          <w:sz w:val="20"/>
          <w:szCs w:val="20"/>
          <w:lang w:eastAsia="zh-CN"/>
        </w:rPr>
        <w:tab/>
      </w:r>
      <w:r w:rsidRPr="0066378D">
        <w:rPr>
          <w:rFonts w:eastAsia="HG Mincho Light J" w:cs="Calibri"/>
          <w:color w:val="auto"/>
          <w:sz w:val="20"/>
          <w:szCs w:val="20"/>
          <w:lang w:eastAsia="zh-CN"/>
        </w:rPr>
        <w:t>WYKONAWCA</w:t>
      </w:r>
    </w:p>
    <w:p w:rsidR="0097195E" w:rsidRPr="0066378D" w:rsidRDefault="0097195E" w:rsidP="0097195E">
      <w:pPr>
        <w:widowControl w:val="0"/>
        <w:suppressAutoHyphens/>
        <w:spacing w:after="0" w:line="276" w:lineRule="auto"/>
        <w:ind w:left="-284"/>
        <w:rPr>
          <w:rFonts w:eastAsia="HG Mincho Light J" w:cs="Calibri"/>
          <w:color w:val="auto"/>
          <w:sz w:val="20"/>
          <w:szCs w:val="20"/>
          <w:lang w:eastAsia="zh-CN"/>
        </w:rPr>
      </w:pPr>
    </w:p>
    <w:p w:rsidR="0097195E" w:rsidRPr="0066378D" w:rsidRDefault="0097195E" w:rsidP="0097195E">
      <w:pPr>
        <w:widowControl w:val="0"/>
        <w:suppressAutoHyphens/>
        <w:spacing w:after="0" w:line="276" w:lineRule="auto"/>
        <w:rPr>
          <w:rFonts w:eastAsia="HG Mincho Light J" w:cs="Calibri"/>
          <w:color w:val="auto"/>
          <w:sz w:val="20"/>
          <w:szCs w:val="20"/>
          <w:lang w:eastAsia="zh-CN"/>
        </w:rPr>
      </w:pPr>
      <w:r w:rsidRPr="0066378D">
        <w:rPr>
          <w:rFonts w:eastAsia="HG Mincho Light J" w:cs="Calibri"/>
          <w:color w:val="auto"/>
          <w:sz w:val="20"/>
          <w:szCs w:val="20"/>
          <w:lang w:eastAsia="zh-CN"/>
        </w:rPr>
        <w:t xml:space="preserve">        </w:t>
      </w:r>
      <w:r w:rsidR="0066378D">
        <w:rPr>
          <w:rFonts w:eastAsia="HG Mincho Light J" w:cs="Calibri"/>
          <w:color w:val="auto"/>
          <w:sz w:val="20"/>
          <w:szCs w:val="20"/>
          <w:lang w:eastAsia="zh-CN"/>
        </w:rPr>
        <w:tab/>
        <w:t xml:space="preserve">               </w:t>
      </w:r>
      <w:r w:rsidRPr="0066378D">
        <w:rPr>
          <w:rFonts w:eastAsia="HG Mincho Light J" w:cs="Calibri"/>
          <w:color w:val="auto"/>
          <w:sz w:val="20"/>
          <w:szCs w:val="20"/>
          <w:lang w:eastAsia="zh-CN"/>
        </w:rPr>
        <w:t xml:space="preserve">  </w:t>
      </w:r>
      <w:proofErr w:type="gramStart"/>
      <w:r w:rsidRPr="0066378D">
        <w:rPr>
          <w:rFonts w:eastAsia="HG Mincho Light J" w:cs="Calibri"/>
          <w:color w:val="auto"/>
          <w:sz w:val="20"/>
          <w:szCs w:val="20"/>
          <w:lang w:eastAsia="zh-CN"/>
        </w:rPr>
        <w:t>……………………………</w:t>
      </w:r>
      <w:r w:rsidRPr="0066378D">
        <w:rPr>
          <w:rFonts w:eastAsia="HG Mincho Light J" w:cs="Calibri"/>
          <w:color w:val="auto"/>
          <w:sz w:val="20"/>
          <w:szCs w:val="20"/>
          <w:lang w:eastAsia="zh-CN"/>
        </w:rPr>
        <w:tab/>
      </w:r>
      <w:r w:rsidRPr="0066378D">
        <w:rPr>
          <w:rFonts w:eastAsia="HG Mincho Light J" w:cs="Calibri"/>
          <w:color w:val="auto"/>
          <w:sz w:val="20"/>
          <w:szCs w:val="20"/>
          <w:lang w:eastAsia="zh-CN"/>
        </w:rPr>
        <w:tab/>
        <w:t xml:space="preserve">        </w:t>
      </w:r>
      <w:r w:rsidRPr="0066378D">
        <w:rPr>
          <w:rFonts w:eastAsia="HG Mincho Light J" w:cs="Calibri"/>
          <w:color w:val="auto"/>
          <w:sz w:val="20"/>
          <w:szCs w:val="20"/>
          <w:lang w:eastAsia="zh-CN"/>
        </w:rPr>
        <w:tab/>
      </w:r>
      <w:r w:rsidR="0066378D">
        <w:rPr>
          <w:rFonts w:eastAsia="HG Mincho Light J" w:cs="Calibri"/>
          <w:color w:val="auto"/>
          <w:sz w:val="20"/>
          <w:szCs w:val="20"/>
          <w:lang w:eastAsia="zh-CN"/>
        </w:rPr>
        <w:t xml:space="preserve">                            </w:t>
      </w:r>
      <w:proofErr w:type="gramEnd"/>
      <w:r w:rsidR="0066378D">
        <w:rPr>
          <w:rFonts w:eastAsia="HG Mincho Light J" w:cs="Calibri"/>
          <w:color w:val="auto"/>
          <w:sz w:val="20"/>
          <w:szCs w:val="20"/>
          <w:lang w:eastAsia="zh-CN"/>
        </w:rPr>
        <w:t xml:space="preserve">             </w:t>
      </w:r>
      <w:r w:rsidRPr="0066378D">
        <w:rPr>
          <w:rFonts w:eastAsia="HG Mincho Light J" w:cs="Calibri"/>
          <w:color w:val="auto"/>
          <w:sz w:val="20"/>
          <w:szCs w:val="20"/>
          <w:lang w:eastAsia="zh-CN"/>
        </w:rPr>
        <w:t>………………………</w:t>
      </w:r>
    </w:p>
    <w:p w:rsidR="0097195E" w:rsidRPr="0066378D" w:rsidRDefault="0097195E" w:rsidP="0097195E">
      <w:pPr>
        <w:spacing w:after="0"/>
        <w:jc w:val="both"/>
        <w:rPr>
          <w:rFonts w:ascii="Candara" w:hAnsi="Candara"/>
          <w:color w:val="auto"/>
        </w:rPr>
      </w:pPr>
    </w:p>
    <w:p w:rsidR="0097195E" w:rsidRPr="0066378D" w:rsidRDefault="0097195E" w:rsidP="0097195E">
      <w:pPr>
        <w:spacing w:after="0" w:line="276" w:lineRule="auto"/>
        <w:rPr>
          <w:rFonts w:cs="Calibri"/>
          <w:color w:val="auto"/>
          <w:sz w:val="20"/>
          <w:szCs w:val="20"/>
        </w:rPr>
      </w:pPr>
    </w:p>
    <w:p w:rsidR="0097195E" w:rsidRPr="0066378D" w:rsidRDefault="0097195E" w:rsidP="0097195E">
      <w:pPr>
        <w:rPr>
          <w:color w:val="auto"/>
        </w:rPr>
      </w:pPr>
    </w:p>
    <w:p w:rsidR="000A249A" w:rsidRPr="0066378D" w:rsidRDefault="000A249A" w:rsidP="0097195E">
      <w:pPr>
        <w:spacing w:after="0" w:line="240" w:lineRule="auto"/>
        <w:rPr>
          <w:rFonts w:ascii="Candara" w:hAnsi="Candara"/>
          <w:color w:val="auto"/>
        </w:rPr>
      </w:pPr>
    </w:p>
    <w:p w:rsidR="001F7BFB" w:rsidRPr="0066378D" w:rsidRDefault="001F7BFB" w:rsidP="001F7BFB">
      <w:pPr>
        <w:spacing w:after="0" w:line="276" w:lineRule="auto"/>
        <w:rPr>
          <w:rFonts w:cs="Calibri"/>
          <w:color w:val="auto"/>
          <w:sz w:val="20"/>
          <w:szCs w:val="20"/>
        </w:rPr>
      </w:pPr>
    </w:p>
    <w:p w:rsidR="001F7BFB" w:rsidRPr="001F7BFB" w:rsidRDefault="001F7BFB" w:rsidP="001F7BFB">
      <w:pPr>
        <w:spacing w:after="0" w:line="276" w:lineRule="auto"/>
        <w:rPr>
          <w:rFonts w:cs="Calibri"/>
          <w:i/>
          <w:sz w:val="20"/>
          <w:szCs w:val="20"/>
        </w:rPr>
      </w:pPr>
      <w:r w:rsidRPr="0066378D">
        <w:rPr>
          <w:rFonts w:cs="Times New Roman"/>
          <w:color w:val="auto"/>
        </w:rPr>
        <w:br w:type="page"/>
      </w:r>
    </w:p>
    <w:p w:rsidR="00DD7142" w:rsidRDefault="00DD7142" w:rsidP="007D559B">
      <w:pPr>
        <w:pStyle w:val="Nagwek11"/>
        <w:spacing w:before="0"/>
        <w:rPr>
          <w:rFonts w:asciiTheme="majorHAnsi" w:hAnsiTheme="majorHAnsi"/>
          <w:sz w:val="28"/>
          <w:u w:val="none"/>
        </w:rPr>
        <w:sectPr w:rsidR="00DD7142" w:rsidSect="009F0B9C">
          <w:footerReference w:type="default" r:id="rId22"/>
          <w:footerReference w:type="first" r:id="rId23"/>
          <w:pgSz w:w="11906" w:h="16838"/>
          <w:pgMar w:top="720" w:right="765" w:bottom="720" w:left="720" w:header="0" w:footer="709" w:gutter="0"/>
          <w:cols w:space="708"/>
          <w:formProt w:val="0"/>
          <w:titlePg/>
          <w:docGrid w:linePitch="360"/>
        </w:sectPr>
      </w:pPr>
      <w:bookmarkStart w:id="77" w:name="_Toc95987093"/>
      <w:bookmarkStart w:id="78" w:name="_Toc116843211"/>
    </w:p>
    <w:p w:rsidR="00DB07AC" w:rsidRDefault="00341985" w:rsidP="007D559B">
      <w:pPr>
        <w:pStyle w:val="Nagwek11"/>
        <w:spacing w:before="0"/>
        <w:rPr>
          <w:rFonts w:asciiTheme="majorHAnsi" w:hAnsiTheme="majorHAnsi"/>
          <w:sz w:val="28"/>
          <w:u w:val="none"/>
        </w:rPr>
      </w:pPr>
      <w:r>
        <w:rPr>
          <w:rFonts w:asciiTheme="majorHAnsi" w:hAnsiTheme="majorHAnsi"/>
          <w:sz w:val="28"/>
          <w:u w:val="none"/>
        </w:rPr>
        <w:lastRenderedPageBreak/>
        <w:t>TOM III - SZCZEGÓŁOWY OPIS PRZEDMIOTU ZAMÓWIENIA</w:t>
      </w:r>
      <w:bookmarkEnd w:id="77"/>
      <w:bookmarkEnd w:id="78"/>
    </w:p>
    <w:p w:rsidR="00DB07AC" w:rsidRPr="003D4E9F" w:rsidRDefault="00DB07AC" w:rsidP="007D559B">
      <w:pPr>
        <w:spacing w:after="0"/>
        <w:rPr>
          <w:sz w:val="10"/>
          <w:szCs w:val="10"/>
        </w:rPr>
      </w:pPr>
    </w:p>
    <w:p w:rsidR="005B0F0B" w:rsidRPr="00CC556B" w:rsidRDefault="005B0F0B" w:rsidP="005B0F0B">
      <w:pPr>
        <w:pStyle w:val="Akapitzlist"/>
        <w:numPr>
          <w:ilvl w:val="0"/>
          <w:numId w:val="4"/>
        </w:numPr>
        <w:spacing w:line="276" w:lineRule="auto"/>
        <w:ind w:left="284" w:hanging="284"/>
        <w:jc w:val="both"/>
        <w:rPr>
          <w:rFonts w:asciiTheme="minorHAnsi" w:hAnsiTheme="minorHAnsi" w:cstheme="minorHAnsi"/>
          <w:color w:val="2F5496" w:themeColor="accent1" w:themeShade="BF"/>
        </w:rPr>
      </w:pPr>
      <w:r w:rsidRPr="00B22E16">
        <w:rPr>
          <w:rFonts w:asciiTheme="minorHAnsi" w:hAnsiTheme="minorHAnsi" w:cstheme="minorHAnsi"/>
        </w:rPr>
        <w:t xml:space="preserve">Główny przedmiot: </w:t>
      </w:r>
      <w:r w:rsidRPr="00B22E16">
        <w:rPr>
          <w:rFonts w:asciiTheme="minorHAnsi" w:hAnsiTheme="minorHAnsi" w:cstheme="minorHAnsi"/>
          <w:color w:val="2F5496" w:themeColor="accent1" w:themeShade="BF"/>
        </w:rPr>
        <w:t>33680000-0</w:t>
      </w:r>
      <w:r>
        <w:rPr>
          <w:rFonts w:asciiTheme="minorHAnsi" w:hAnsiTheme="minorHAnsi" w:cstheme="minorHAnsi"/>
          <w:color w:val="2F5496" w:themeColor="accent1" w:themeShade="BF"/>
        </w:rPr>
        <w:t xml:space="preserve">, </w:t>
      </w:r>
      <w:r w:rsidRPr="00CC556B">
        <w:rPr>
          <w:rFonts w:asciiTheme="minorHAnsi" w:hAnsiTheme="minorHAnsi" w:cstheme="minorHAnsi"/>
          <w:color w:val="2F5496" w:themeColor="accent1" w:themeShade="BF"/>
        </w:rPr>
        <w:t>33140000-3</w:t>
      </w:r>
    </w:p>
    <w:p w:rsidR="005B0F0B" w:rsidRDefault="005B0F0B" w:rsidP="000C5E7A">
      <w:pPr>
        <w:spacing w:after="0" w:line="276" w:lineRule="auto"/>
        <w:jc w:val="right"/>
        <w:rPr>
          <w:rFonts w:asciiTheme="minorHAnsi" w:hAnsiTheme="minorHAnsi" w:cstheme="minorHAnsi"/>
          <w:b/>
          <w:color w:val="7030A0"/>
          <w:sz w:val="20"/>
        </w:rPr>
      </w:pPr>
    </w:p>
    <w:p w:rsidR="00DB07AC" w:rsidRDefault="00341985" w:rsidP="000C5E7A">
      <w:pPr>
        <w:spacing w:after="0" w:line="276" w:lineRule="auto"/>
        <w:jc w:val="right"/>
        <w:rPr>
          <w:rFonts w:asciiTheme="minorHAnsi" w:hAnsiTheme="minorHAnsi" w:cstheme="minorHAnsi"/>
          <w:b/>
          <w:color w:val="7030A0"/>
          <w:sz w:val="20"/>
        </w:rPr>
      </w:pPr>
      <w:r w:rsidRPr="001F7BFB">
        <w:rPr>
          <w:rFonts w:asciiTheme="minorHAnsi" w:hAnsiTheme="minorHAnsi" w:cstheme="minorHAnsi"/>
          <w:b/>
          <w:color w:val="7030A0"/>
          <w:sz w:val="20"/>
        </w:rPr>
        <w:t>PRZEDMIOT ZAMÓWIENIA</w:t>
      </w:r>
    </w:p>
    <w:p w:rsidR="000C5E7A" w:rsidRPr="00CC556B" w:rsidRDefault="000C5E7A" w:rsidP="00CC556B">
      <w:pPr>
        <w:spacing w:after="0" w:line="276" w:lineRule="auto"/>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1 </w:t>
      </w:r>
      <w:r w:rsidR="008E5E7B" w:rsidRPr="00CC556B">
        <w:rPr>
          <w:rFonts w:asciiTheme="minorHAnsi" w:hAnsiTheme="minorHAnsi" w:cstheme="minorHAnsi"/>
          <w:b/>
          <w:color w:val="7030A0"/>
          <w:sz w:val="20"/>
          <w:szCs w:val="20"/>
        </w:rPr>
        <w:t>Leki</w:t>
      </w:r>
    </w:p>
    <w:tbl>
      <w:tblPr>
        <w:tblW w:w="15466" w:type="dxa"/>
        <w:tblInd w:w="55" w:type="dxa"/>
        <w:tblCellMar>
          <w:left w:w="70" w:type="dxa"/>
          <w:right w:w="70" w:type="dxa"/>
        </w:tblCellMar>
        <w:tblLook w:val="04A0" w:firstRow="1" w:lastRow="0" w:firstColumn="1" w:lastColumn="0" w:noHBand="0" w:noVBand="1"/>
      </w:tblPr>
      <w:tblGrid>
        <w:gridCol w:w="520"/>
        <w:gridCol w:w="12395"/>
        <w:gridCol w:w="1417"/>
        <w:gridCol w:w="1134"/>
      </w:tblGrid>
      <w:tr w:rsidR="00AD04C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AD04C4" w:rsidRPr="005C1EE2" w:rsidRDefault="00AD04C4"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D04C4" w:rsidRPr="005C1EE2" w:rsidRDefault="00AD04C4"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D04C4" w:rsidRPr="005C1EE2" w:rsidRDefault="00AD04C4"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C5E7A" w:rsidRPr="005C1EE2" w:rsidTr="008E5E7B">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8E5E7B" w:rsidP="00CC556B">
            <w:pPr>
              <w:spacing w:after="0" w:line="276" w:lineRule="auto"/>
              <w:rPr>
                <w:rFonts w:asciiTheme="minorHAnsi" w:hAnsiTheme="minorHAnsi" w:cstheme="minorHAnsi"/>
                <w:bCs/>
                <w:i/>
                <w:iCs/>
                <w:sz w:val="20"/>
                <w:szCs w:val="20"/>
              </w:rPr>
            </w:pPr>
            <w:proofErr w:type="spellStart"/>
            <w:r w:rsidRPr="005C1EE2">
              <w:rPr>
                <w:rFonts w:asciiTheme="minorHAnsi" w:hAnsiTheme="minorHAnsi" w:cstheme="minorHAnsi"/>
                <w:bCs/>
                <w:iCs/>
                <w:sz w:val="20"/>
                <w:szCs w:val="20"/>
              </w:rPr>
              <w:t>Prothrombinum</w:t>
            </w:r>
            <w:proofErr w:type="spellEnd"/>
            <w:r w:rsidRPr="005C1EE2">
              <w:rPr>
                <w:rFonts w:asciiTheme="minorHAnsi" w:hAnsiTheme="minorHAnsi" w:cstheme="minorHAnsi"/>
                <w:bCs/>
                <w:iCs/>
                <w:sz w:val="20"/>
                <w:szCs w:val="20"/>
              </w:rPr>
              <w:t xml:space="preserve"> </w:t>
            </w:r>
            <w:proofErr w:type="spellStart"/>
            <w:r w:rsidRPr="005C1EE2">
              <w:rPr>
                <w:rFonts w:asciiTheme="minorHAnsi" w:hAnsiTheme="minorHAnsi" w:cstheme="minorHAnsi"/>
                <w:bCs/>
                <w:iCs/>
                <w:sz w:val="20"/>
                <w:szCs w:val="20"/>
              </w:rPr>
              <w:t>multiplex</w:t>
            </w:r>
            <w:proofErr w:type="spellEnd"/>
            <w:r w:rsidRPr="005C1EE2">
              <w:rPr>
                <w:rFonts w:asciiTheme="minorHAnsi" w:hAnsiTheme="minorHAnsi" w:cstheme="minorHAnsi"/>
                <w:bCs/>
                <w:iCs/>
                <w:sz w:val="20"/>
                <w:szCs w:val="20"/>
              </w:rPr>
              <w:t xml:space="preserve"> </w:t>
            </w:r>
            <w:proofErr w:type="spellStart"/>
            <w:r w:rsidRPr="005C1EE2">
              <w:rPr>
                <w:rFonts w:asciiTheme="minorHAnsi" w:hAnsiTheme="minorHAnsi" w:cstheme="minorHAnsi"/>
                <w:bCs/>
                <w:iCs/>
                <w:sz w:val="20"/>
                <w:szCs w:val="20"/>
              </w:rPr>
              <w:t>humanum</w:t>
            </w:r>
            <w:proofErr w:type="spellEnd"/>
            <w:r w:rsidRPr="005C1EE2">
              <w:rPr>
                <w:rFonts w:asciiTheme="minorHAnsi" w:hAnsiTheme="minorHAnsi" w:cstheme="minorHAnsi"/>
                <w:bCs/>
                <w:iCs/>
                <w:sz w:val="20"/>
                <w:szCs w:val="20"/>
              </w:rPr>
              <w:t xml:space="preserve"> 500 </w:t>
            </w:r>
            <w:proofErr w:type="spellStart"/>
            <w:r w:rsidRPr="005C1EE2">
              <w:rPr>
                <w:rFonts w:asciiTheme="minorHAnsi" w:hAnsiTheme="minorHAnsi" w:cstheme="minorHAnsi"/>
                <w:bCs/>
                <w:iCs/>
                <w:sz w:val="20"/>
                <w:szCs w:val="20"/>
              </w:rPr>
              <w:t>jm</w:t>
            </w:r>
            <w:proofErr w:type="spellEnd"/>
            <w:r w:rsidRPr="005C1EE2">
              <w:rPr>
                <w:rFonts w:asciiTheme="minorHAnsi" w:hAnsiTheme="minorHAnsi" w:cstheme="minorHAnsi"/>
                <w:bCs/>
                <w:iCs/>
                <w:sz w:val="20"/>
                <w:szCs w:val="20"/>
              </w:rPr>
              <w:t>.</w:t>
            </w:r>
            <w:r w:rsidRPr="005C1EE2">
              <w:rPr>
                <w:rFonts w:asciiTheme="minorHAnsi" w:hAnsiTheme="minorHAnsi" w:cstheme="minorHAnsi"/>
                <w:bCs/>
                <w:i/>
                <w:iCs/>
                <w:sz w:val="20"/>
                <w:szCs w:val="20"/>
              </w:rPr>
              <w:t xml:space="preserve"> - </w:t>
            </w:r>
            <w:r w:rsidRPr="005C1EE2">
              <w:rPr>
                <w:rFonts w:asciiTheme="minorHAnsi" w:hAnsiTheme="minorHAnsi" w:cstheme="minorHAnsi"/>
                <w:sz w:val="20"/>
                <w:szCs w:val="20"/>
              </w:rPr>
              <w:t xml:space="preserve">Proszek i rozpuszczalnik do sporządzania roztworu do </w:t>
            </w:r>
            <w:proofErr w:type="spellStart"/>
            <w:r w:rsidRPr="005C1EE2">
              <w:rPr>
                <w:rFonts w:asciiTheme="minorHAnsi" w:hAnsiTheme="minorHAnsi" w:cstheme="minorHAnsi"/>
                <w:sz w:val="20"/>
                <w:szCs w:val="20"/>
              </w:rPr>
              <w:t>wstrzykiwań</w:t>
            </w:r>
            <w:proofErr w:type="spellEnd"/>
            <w:r w:rsidRPr="005C1EE2">
              <w:rPr>
                <w:rFonts w:asciiTheme="minorHAnsi" w:hAnsiTheme="minorHAnsi" w:cstheme="minorHAnsi"/>
                <w:sz w:val="20"/>
                <w:szCs w:val="20"/>
              </w:rPr>
              <w:t>; opakowanie a 1 sztuka + rozpuszczalnik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E5E7B"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szt</w:t>
            </w:r>
            <w:proofErr w:type="gramEnd"/>
            <w:r w:rsidR="000C5E7A"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E5E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12</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8E5E7B" w:rsidP="00CC556B">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Mannitol 15mg/ml, roztwór do infuzji; worek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E5E7B"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szt</w:t>
            </w:r>
            <w:proofErr w:type="gramEnd"/>
            <w:r w:rsidR="000C5E7A"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E5E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250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8E5E7B" w:rsidP="00CC556B">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5% </w:t>
            </w:r>
            <w:proofErr w:type="spellStart"/>
            <w:r w:rsidRPr="005C1EE2">
              <w:rPr>
                <w:rFonts w:asciiTheme="minorHAnsi" w:eastAsia="Times New Roman" w:hAnsiTheme="minorHAnsi" w:cstheme="minorHAnsi"/>
                <w:bCs/>
                <w:iCs/>
                <w:color w:val="auto"/>
                <w:sz w:val="20"/>
                <w:szCs w:val="20"/>
                <w:lang w:eastAsia="pl-PL"/>
              </w:rPr>
              <w:t>Glucosum</w:t>
            </w:r>
            <w:proofErr w:type="spellEnd"/>
            <w:r w:rsidRPr="005C1EE2">
              <w:rPr>
                <w:rFonts w:asciiTheme="minorHAnsi" w:eastAsia="Times New Roman" w:hAnsiTheme="minorHAnsi" w:cstheme="minorHAnsi"/>
                <w:bCs/>
                <w:iCs/>
                <w:color w:val="auto"/>
                <w:sz w:val="20"/>
                <w:szCs w:val="20"/>
                <w:lang w:eastAsia="pl-PL"/>
              </w:rPr>
              <w:t xml:space="preserve"> + 0,9% </w:t>
            </w:r>
            <w:proofErr w:type="spellStart"/>
            <w:r w:rsidRPr="005C1EE2">
              <w:rPr>
                <w:rFonts w:asciiTheme="minorHAnsi" w:eastAsia="Times New Roman" w:hAnsiTheme="minorHAnsi" w:cstheme="minorHAnsi"/>
                <w:bCs/>
                <w:iCs/>
                <w:color w:val="auto"/>
                <w:sz w:val="20"/>
                <w:szCs w:val="20"/>
                <w:lang w:eastAsia="pl-PL"/>
              </w:rPr>
              <w:t>Natrium</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chloratum</w:t>
            </w:r>
            <w:proofErr w:type="spellEnd"/>
            <w:r w:rsidRPr="005C1EE2">
              <w:rPr>
                <w:rFonts w:asciiTheme="minorHAnsi" w:eastAsia="Times New Roman" w:hAnsiTheme="minorHAnsi" w:cstheme="minorHAnsi"/>
                <w:bCs/>
                <w:iCs/>
                <w:color w:val="auto"/>
                <w:sz w:val="20"/>
                <w:szCs w:val="20"/>
                <w:lang w:eastAsia="pl-PL"/>
              </w:rPr>
              <w:t xml:space="preserve"> w proporcji</w:t>
            </w:r>
            <w:proofErr w:type="gramStart"/>
            <w:r w:rsidRPr="005C1EE2">
              <w:rPr>
                <w:rFonts w:asciiTheme="minorHAnsi" w:eastAsia="Times New Roman" w:hAnsiTheme="minorHAnsi" w:cstheme="minorHAnsi"/>
                <w:bCs/>
                <w:iCs/>
                <w:color w:val="auto"/>
                <w:sz w:val="20"/>
                <w:szCs w:val="20"/>
                <w:lang w:eastAsia="pl-PL"/>
              </w:rPr>
              <w:t xml:space="preserve"> 2:1, roztwór</w:t>
            </w:r>
            <w:proofErr w:type="gramEnd"/>
            <w:r w:rsidRPr="005C1EE2">
              <w:rPr>
                <w:rFonts w:asciiTheme="minorHAnsi" w:eastAsia="Times New Roman" w:hAnsiTheme="minorHAnsi" w:cstheme="minorHAnsi"/>
                <w:bCs/>
                <w:iCs/>
                <w:color w:val="auto"/>
                <w:sz w:val="20"/>
                <w:szCs w:val="20"/>
                <w:lang w:eastAsia="pl-PL"/>
              </w:rPr>
              <w:t xml:space="preserve"> do infuzji, butelka z dwoma jałowymi portami a 500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E5E7B"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szt</w:t>
            </w:r>
            <w:proofErr w:type="gramEnd"/>
            <w:r w:rsidR="000C5E7A"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E5E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250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8E5E7B" w:rsidP="00CC556B">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Roztwór zawierający w 1000 ml m.in.: 140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sodu;4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potasu; 1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wapnia; 1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magnezu; 118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chloru; 55,5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w:t>
            </w:r>
            <w:proofErr w:type="gramStart"/>
            <w:r w:rsidRPr="005C1EE2">
              <w:rPr>
                <w:rFonts w:asciiTheme="minorHAnsi" w:eastAsia="Times New Roman" w:hAnsiTheme="minorHAnsi" w:cstheme="minorHAnsi"/>
                <w:bCs/>
                <w:iCs/>
                <w:color w:val="auto"/>
                <w:sz w:val="20"/>
                <w:szCs w:val="20"/>
                <w:lang w:eastAsia="pl-PL"/>
              </w:rPr>
              <w:t>glukozy  butelka</w:t>
            </w:r>
            <w:proofErr w:type="gramEnd"/>
            <w:r w:rsidRPr="005C1EE2">
              <w:rPr>
                <w:rFonts w:asciiTheme="minorHAnsi" w:eastAsia="Times New Roman" w:hAnsiTheme="minorHAnsi" w:cstheme="minorHAnsi"/>
                <w:bCs/>
                <w:iCs/>
                <w:color w:val="auto"/>
                <w:sz w:val="20"/>
                <w:szCs w:val="20"/>
                <w:lang w:eastAsia="pl-PL"/>
              </w:rPr>
              <w:t xml:space="preserve"> stojąca z dwoma jałowymi portami ; opakowanie – 10 butelek a 500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E5E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r w:rsidR="000C5E7A" w:rsidRPr="005C1EE2">
              <w:rPr>
                <w:rFonts w:asciiTheme="minorHAnsi" w:eastAsia="Times New Roman" w:hAnsiTheme="minorHAnsi" w:cstheme="minorHAnsi"/>
                <w:color w:val="auto"/>
                <w:sz w:val="20"/>
                <w:szCs w:val="20"/>
                <w:lang w:eastAsia="pl-PL"/>
              </w:rPr>
              <w:t>0</w:t>
            </w:r>
          </w:p>
        </w:tc>
      </w:tr>
      <w:tr w:rsidR="008E5E7B" w:rsidRPr="005C1EE2" w:rsidTr="008E5E7B">
        <w:trPr>
          <w:trHeight w:val="36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E5E7B" w:rsidRPr="005C1EE2" w:rsidRDefault="008E5E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8E5E7B" w:rsidRPr="005C1EE2" w:rsidRDefault="008E5E7B" w:rsidP="00CC556B">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Roztwór zawierający w 1000 ml m.in.: 140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sodu;4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potasu; 1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wapnia; 1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magnezu; 118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chloru; 55,5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w:t>
            </w:r>
            <w:proofErr w:type="gramStart"/>
            <w:r w:rsidRPr="005C1EE2">
              <w:rPr>
                <w:rFonts w:asciiTheme="minorHAnsi" w:eastAsia="Times New Roman" w:hAnsiTheme="minorHAnsi" w:cstheme="minorHAnsi"/>
                <w:bCs/>
                <w:iCs/>
                <w:color w:val="auto"/>
                <w:sz w:val="20"/>
                <w:szCs w:val="20"/>
                <w:lang w:eastAsia="pl-PL"/>
              </w:rPr>
              <w:t>glukozy  butelka</w:t>
            </w:r>
            <w:proofErr w:type="gramEnd"/>
            <w:r w:rsidRPr="005C1EE2">
              <w:rPr>
                <w:rFonts w:asciiTheme="minorHAnsi" w:eastAsia="Times New Roman" w:hAnsiTheme="minorHAnsi" w:cstheme="minorHAnsi"/>
                <w:bCs/>
                <w:iCs/>
                <w:color w:val="auto"/>
                <w:sz w:val="20"/>
                <w:szCs w:val="20"/>
                <w:lang w:eastAsia="pl-PL"/>
              </w:rPr>
              <w:t xml:space="preserve"> stojąca z dwoma jałowymi portami ; opakowanie – 20 butelek a 250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8E5E7B" w:rsidRPr="005C1EE2" w:rsidRDefault="008E5E7B"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8E5E7B" w:rsidRPr="005C1EE2" w:rsidRDefault="008E5E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15</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8E5E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r w:rsidR="000C5E7A" w:rsidRPr="005C1EE2">
              <w:rPr>
                <w:rFonts w:asciiTheme="minorHAnsi" w:eastAsia="Times New Roman" w:hAnsiTheme="minorHAnsi" w:cstheme="minorHAnsi"/>
                <w:color w:val="auto"/>
                <w:sz w:val="20"/>
                <w:szCs w:val="20"/>
                <w:lang w:eastAsia="pl-PL"/>
              </w:rPr>
              <w:t>.</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8E5E7B" w:rsidP="00CC556B">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Roztwór zawierający w 1000 ml m.in.: 140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sodu;4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potasu; 1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wapnia; 1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magnezu; 118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chloru; 55,5 </w:t>
            </w:r>
            <w:proofErr w:type="spellStart"/>
            <w:r w:rsidRPr="005C1EE2">
              <w:rPr>
                <w:rFonts w:asciiTheme="minorHAnsi" w:eastAsia="Times New Roman" w:hAnsiTheme="minorHAnsi" w:cstheme="minorHAnsi"/>
                <w:bCs/>
                <w:iCs/>
                <w:color w:val="auto"/>
                <w:sz w:val="20"/>
                <w:szCs w:val="20"/>
                <w:lang w:eastAsia="pl-PL"/>
              </w:rPr>
              <w:t>mmol</w:t>
            </w:r>
            <w:proofErr w:type="spellEnd"/>
            <w:r w:rsidRPr="005C1EE2">
              <w:rPr>
                <w:rFonts w:asciiTheme="minorHAnsi" w:eastAsia="Times New Roman" w:hAnsiTheme="minorHAnsi" w:cstheme="minorHAnsi"/>
                <w:bCs/>
                <w:iCs/>
                <w:color w:val="auto"/>
                <w:sz w:val="20"/>
                <w:szCs w:val="20"/>
                <w:lang w:eastAsia="pl-PL"/>
              </w:rPr>
              <w:t xml:space="preserve"> </w:t>
            </w:r>
            <w:proofErr w:type="gramStart"/>
            <w:r w:rsidRPr="005C1EE2">
              <w:rPr>
                <w:rFonts w:asciiTheme="minorHAnsi" w:eastAsia="Times New Roman" w:hAnsiTheme="minorHAnsi" w:cstheme="minorHAnsi"/>
                <w:bCs/>
                <w:iCs/>
                <w:color w:val="auto"/>
                <w:sz w:val="20"/>
                <w:szCs w:val="20"/>
                <w:lang w:eastAsia="pl-PL"/>
              </w:rPr>
              <w:t>glukozy  butelka</w:t>
            </w:r>
            <w:proofErr w:type="gramEnd"/>
            <w:r w:rsidRPr="005C1EE2">
              <w:rPr>
                <w:rFonts w:asciiTheme="minorHAnsi" w:eastAsia="Times New Roman" w:hAnsiTheme="minorHAnsi" w:cstheme="minorHAnsi"/>
                <w:bCs/>
                <w:iCs/>
                <w:color w:val="auto"/>
                <w:sz w:val="20"/>
                <w:szCs w:val="20"/>
                <w:lang w:eastAsia="pl-PL"/>
              </w:rPr>
              <w:t xml:space="preserve"> stojąca z dwoma jałowymi portami ; opakowanie – 40 butelek a 100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E5E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r>
    </w:tbl>
    <w:p w:rsidR="00C84974" w:rsidRPr="00CC556B" w:rsidRDefault="00C84974"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W pozycjach 2-5 dopuszczone opakowania maksymalnie a 40 sztuk</w:t>
      </w:r>
    </w:p>
    <w:p w:rsidR="00C84974" w:rsidRPr="00CC556B" w:rsidRDefault="00C84974" w:rsidP="00CC556B">
      <w:pPr>
        <w:spacing w:after="0" w:line="276" w:lineRule="auto"/>
        <w:jc w:val="both"/>
        <w:rPr>
          <w:rFonts w:asciiTheme="minorHAnsi" w:hAnsiTheme="minorHAnsi" w:cstheme="minorHAnsi"/>
          <w:b/>
          <w:color w:val="7030A0"/>
          <w:sz w:val="20"/>
          <w:szCs w:val="20"/>
        </w:rPr>
      </w:pPr>
    </w:p>
    <w:p w:rsidR="00DD7142" w:rsidRPr="00CC556B" w:rsidRDefault="000C5E7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2 </w:t>
      </w:r>
      <w:r w:rsidR="00C84974" w:rsidRPr="00CC556B">
        <w:rPr>
          <w:rFonts w:asciiTheme="minorHAnsi" w:hAnsiTheme="minorHAnsi" w:cstheme="minorHAnsi"/>
          <w:b/>
          <w:color w:val="7030A0"/>
          <w:sz w:val="20"/>
          <w:szCs w:val="20"/>
        </w:rPr>
        <w:t>Leki II</w:t>
      </w:r>
    </w:p>
    <w:tbl>
      <w:tblPr>
        <w:tblW w:w="15466" w:type="dxa"/>
        <w:tblInd w:w="55" w:type="dxa"/>
        <w:tblCellMar>
          <w:left w:w="70" w:type="dxa"/>
          <w:right w:w="70" w:type="dxa"/>
        </w:tblCellMar>
        <w:tblLook w:val="04A0" w:firstRow="1" w:lastRow="0" w:firstColumn="1" w:lastColumn="0" w:noHBand="0" w:noVBand="1"/>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CF40E1"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Allopurinolum</w:t>
            </w:r>
            <w:proofErr w:type="spellEnd"/>
            <w:r w:rsidRPr="005C1EE2">
              <w:rPr>
                <w:rFonts w:asciiTheme="minorHAnsi" w:eastAsia="Times New Roman" w:hAnsiTheme="minorHAnsi" w:cstheme="minorHAnsi"/>
                <w:bCs/>
                <w:iCs/>
                <w:color w:val="auto"/>
                <w:sz w:val="20"/>
                <w:szCs w:val="20"/>
                <w:lang w:eastAsia="pl-PL"/>
              </w:rPr>
              <w:t xml:space="preserve"> 100mg; tabletki; opakowanie a 50 </w:t>
            </w:r>
            <w:proofErr w:type="gramStart"/>
            <w:r w:rsidRPr="005C1EE2">
              <w:rPr>
                <w:rFonts w:asciiTheme="minorHAnsi" w:eastAsia="Times New Roman" w:hAnsiTheme="minorHAnsi" w:cstheme="minorHAnsi"/>
                <w:bCs/>
                <w:iCs/>
                <w:color w:val="auto"/>
                <w:sz w:val="20"/>
                <w:szCs w:val="20"/>
                <w:lang w:eastAsia="pl-PL"/>
              </w:rPr>
              <w:t>sztuk  (dopuszczone</w:t>
            </w:r>
            <w:proofErr w:type="gramEnd"/>
            <w:r w:rsidRPr="005C1EE2">
              <w:rPr>
                <w:rFonts w:asciiTheme="minorHAnsi" w:eastAsia="Times New Roman" w:hAnsiTheme="minorHAnsi" w:cstheme="minorHAnsi"/>
                <w:bCs/>
                <w:iCs/>
                <w:color w:val="auto"/>
                <w:sz w:val="20"/>
                <w:szCs w:val="20"/>
                <w:lang w:eastAsia="pl-PL"/>
              </w:rPr>
              <w:t xml:space="preserve"> zaoferowanie opakowań a 100 sztuk z odpowiednim przeliczeniem)</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C1EE2" w:rsidRDefault="00CF40E1"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CF40E1"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Piperacilinum</w:t>
            </w:r>
            <w:proofErr w:type="spellEnd"/>
            <w:r w:rsidRPr="005C1EE2">
              <w:rPr>
                <w:rFonts w:asciiTheme="minorHAnsi" w:eastAsia="Times New Roman" w:hAnsiTheme="minorHAnsi" w:cstheme="minorHAnsi"/>
                <w:bCs/>
                <w:iCs/>
                <w:color w:val="auto"/>
                <w:sz w:val="20"/>
                <w:szCs w:val="20"/>
                <w:lang w:eastAsia="pl-PL"/>
              </w:rPr>
              <w:t xml:space="preserve"> + </w:t>
            </w:r>
            <w:proofErr w:type="spellStart"/>
            <w:r w:rsidRPr="005C1EE2">
              <w:rPr>
                <w:rFonts w:asciiTheme="minorHAnsi" w:eastAsia="Times New Roman" w:hAnsiTheme="minorHAnsi" w:cstheme="minorHAnsi"/>
                <w:bCs/>
                <w:iCs/>
                <w:color w:val="auto"/>
                <w:sz w:val="20"/>
                <w:szCs w:val="20"/>
                <w:lang w:eastAsia="pl-PL"/>
              </w:rPr>
              <w:t>Tazobactam</w:t>
            </w:r>
            <w:proofErr w:type="spellEnd"/>
            <w:r w:rsidRPr="005C1EE2">
              <w:rPr>
                <w:rFonts w:asciiTheme="minorHAnsi" w:eastAsia="Times New Roman" w:hAnsiTheme="minorHAnsi" w:cstheme="minorHAnsi"/>
                <w:bCs/>
                <w:iCs/>
                <w:color w:val="auto"/>
                <w:sz w:val="20"/>
                <w:szCs w:val="20"/>
                <w:lang w:eastAsia="pl-PL"/>
              </w:rPr>
              <w:t xml:space="preserve"> 4g+0,5g; proszek do sporządzania roztworu do infuzji; opakowanie a 10 fiolek (dopuszczone przeliczenie)</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C1EE2" w:rsidRDefault="00CF40E1"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CF40E1"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Clindamycin</w:t>
            </w:r>
            <w:proofErr w:type="spellEnd"/>
            <w:r w:rsidRPr="005C1EE2">
              <w:rPr>
                <w:rFonts w:asciiTheme="minorHAnsi" w:eastAsia="Times New Roman" w:hAnsiTheme="minorHAnsi" w:cstheme="minorHAnsi"/>
                <w:bCs/>
                <w:iCs/>
                <w:color w:val="auto"/>
                <w:sz w:val="20"/>
                <w:szCs w:val="20"/>
                <w:lang w:eastAsia="pl-PL"/>
              </w:rPr>
              <w:t xml:space="preserve"> 300mg/2ml; roztwór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xml:space="preserve"> domięśniowych i infuzji dożylnych, opakowanie a 5 ampułek</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C1EE2" w:rsidRDefault="00CF40E1"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CF40E1"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Clindamycin</w:t>
            </w:r>
            <w:proofErr w:type="spellEnd"/>
            <w:r w:rsidRPr="005C1EE2">
              <w:rPr>
                <w:rFonts w:asciiTheme="minorHAnsi" w:eastAsia="Times New Roman" w:hAnsiTheme="minorHAnsi" w:cstheme="minorHAnsi"/>
                <w:bCs/>
                <w:iCs/>
                <w:color w:val="auto"/>
                <w:sz w:val="20"/>
                <w:szCs w:val="20"/>
                <w:lang w:eastAsia="pl-PL"/>
              </w:rPr>
              <w:t xml:space="preserve"> 300mg; tabletki, opakowanie a 16 sztuk (dopuszczone także kapsułki)</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CF40E1"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D36392"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Progesterone</w:t>
            </w:r>
            <w:proofErr w:type="spellEnd"/>
            <w:r w:rsidRPr="005C1EE2">
              <w:rPr>
                <w:rFonts w:asciiTheme="minorHAnsi" w:eastAsia="Times New Roman" w:hAnsiTheme="minorHAnsi" w:cstheme="minorHAnsi"/>
                <w:bCs/>
                <w:iCs/>
                <w:color w:val="auto"/>
                <w:sz w:val="20"/>
                <w:szCs w:val="20"/>
                <w:lang w:eastAsia="pl-PL"/>
              </w:rPr>
              <w:t xml:space="preserve"> 100mg; tabletki dopochwowe; opakowanie a 30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D36392"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D36392"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Tiapridum</w:t>
            </w:r>
            <w:proofErr w:type="spellEnd"/>
            <w:r w:rsidRPr="005C1EE2">
              <w:rPr>
                <w:rFonts w:asciiTheme="minorHAnsi" w:eastAsia="Times New Roman" w:hAnsiTheme="minorHAnsi" w:cstheme="minorHAnsi"/>
                <w:bCs/>
                <w:iCs/>
                <w:color w:val="auto"/>
                <w:sz w:val="20"/>
                <w:szCs w:val="20"/>
                <w:lang w:eastAsia="pl-PL"/>
              </w:rPr>
              <w:t xml:space="preserve"> 100mg; tabletki; opakowanie a 20 tabletek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D36392"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D36392"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Memantinum</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hydrochloridim</w:t>
            </w:r>
            <w:proofErr w:type="spellEnd"/>
            <w:r w:rsidRPr="005C1EE2">
              <w:rPr>
                <w:rFonts w:asciiTheme="minorHAnsi" w:eastAsia="Times New Roman" w:hAnsiTheme="minorHAnsi" w:cstheme="minorHAnsi"/>
                <w:bCs/>
                <w:iCs/>
                <w:color w:val="auto"/>
                <w:sz w:val="20"/>
                <w:szCs w:val="20"/>
                <w:lang w:eastAsia="pl-PL"/>
              </w:rPr>
              <w:t xml:space="preserve"> 20mg; tabletki; opakowanie a 56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D36392"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D36392"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Acidum</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ursodeoxycholicum</w:t>
            </w:r>
            <w:proofErr w:type="spellEnd"/>
            <w:r w:rsidRPr="005C1EE2">
              <w:rPr>
                <w:rFonts w:asciiTheme="minorHAnsi" w:eastAsia="Times New Roman" w:hAnsiTheme="minorHAnsi" w:cstheme="minorHAnsi"/>
                <w:bCs/>
                <w:iCs/>
                <w:color w:val="auto"/>
                <w:sz w:val="20"/>
                <w:szCs w:val="20"/>
                <w:lang w:eastAsia="pl-PL"/>
              </w:rPr>
              <w:t xml:space="preserve"> 250mg; kapsułki; opakowanie a 90 sztuk (możliwość zaoferowania po 100 lub 50 sztuk z odpowiednim przeliczeniem)</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D36392"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4D37A8"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Acidum</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ursodeoxycholicum</w:t>
            </w:r>
            <w:proofErr w:type="spellEnd"/>
            <w:r w:rsidRPr="005C1EE2">
              <w:rPr>
                <w:rFonts w:asciiTheme="minorHAnsi" w:eastAsia="Times New Roman" w:hAnsiTheme="minorHAnsi" w:cstheme="minorHAnsi"/>
                <w:bCs/>
                <w:iCs/>
                <w:color w:val="auto"/>
                <w:sz w:val="20"/>
                <w:szCs w:val="20"/>
                <w:lang w:eastAsia="pl-PL"/>
              </w:rPr>
              <w:t xml:space="preserve"> 500mg; kapsułki; opakowanie a 100 sztuk (możliwość zaoferowania po 100 lub 50 sztuk z odpowiednim przeliczeniem)</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4D37A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3A7E29"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Butamirati</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citras</w:t>
            </w:r>
            <w:proofErr w:type="spellEnd"/>
            <w:r w:rsidRPr="005C1EE2">
              <w:rPr>
                <w:rFonts w:asciiTheme="minorHAnsi" w:eastAsia="Times New Roman" w:hAnsiTheme="minorHAnsi" w:cstheme="minorHAnsi"/>
                <w:bCs/>
                <w:iCs/>
                <w:color w:val="auto"/>
                <w:sz w:val="20"/>
                <w:szCs w:val="20"/>
                <w:lang w:eastAsia="pl-PL"/>
              </w:rPr>
              <w:t>; 5mg/ml; krople doustne – roztwór; opakowanie a 20ml</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3A7E29"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3A7E29"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Ampicillin</w:t>
            </w:r>
            <w:proofErr w:type="spellEnd"/>
            <w:r w:rsidRPr="005C1EE2">
              <w:rPr>
                <w:rFonts w:asciiTheme="minorHAnsi" w:eastAsia="Times New Roman" w:hAnsiTheme="minorHAnsi" w:cstheme="minorHAnsi"/>
                <w:bCs/>
                <w:iCs/>
                <w:color w:val="auto"/>
                <w:sz w:val="20"/>
                <w:szCs w:val="20"/>
                <w:lang w:eastAsia="pl-PL"/>
              </w:rPr>
              <w:t xml:space="preserve"> 1 g + </w:t>
            </w:r>
            <w:proofErr w:type="spellStart"/>
            <w:r w:rsidRPr="005C1EE2">
              <w:rPr>
                <w:rFonts w:asciiTheme="minorHAnsi" w:eastAsia="Times New Roman" w:hAnsiTheme="minorHAnsi" w:cstheme="minorHAnsi"/>
                <w:bCs/>
                <w:iCs/>
                <w:color w:val="auto"/>
                <w:sz w:val="20"/>
                <w:szCs w:val="20"/>
                <w:lang w:eastAsia="pl-PL"/>
              </w:rPr>
              <w:t>Sulbactam</w:t>
            </w:r>
            <w:proofErr w:type="spellEnd"/>
            <w:r w:rsidRPr="005C1EE2">
              <w:rPr>
                <w:rFonts w:asciiTheme="minorHAnsi" w:eastAsia="Times New Roman" w:hAnsiTheme="minorHAnsi" w:cstheme="minorHAnsi"/>
                <w:bCs/>
                <w:iCs/>
                <w:color w:val="auto"/>
                <w:sz w:val="20"/>
                <w:szCs w:val="20"/>
                <w:lang w:eastAsia="pl-PL"/>
              </w:rPr>
              <w:t xml:space="preserve"> 0,5g; proszek do sporządzania roztworu; fiolka</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3A7E29"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fiol</w:t>
            </w:r>
            <w:proofErr w:type="gramEnd"/>
            <w:r w:rsidR="001E00D0"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3A7E29"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3A7E29"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Amoxicillinum</w:t>
            </w:r>
            <w:proofErr w:type="spellEnd"/>
            <w:r w:rsidRPr="005C1EE2">
              <w:rPr>
                <w:rFonts w:asciiTheme="minorHAnsi" w:eastAsia="Times New Roman" w:hAnsiTheme="minorHAnsi" w:cstheme="minorHAnsi"/>
                <w:bCs/>
                <w:iCs/>
                <w:color w:val="auto"/>
                <w:sz w:val="20"/>
                <w:szCs w:val="20"/>
                <w:lang w:eastAsia="pl-PL"/>
              </w:rPr>
              <w:t xml:space="preserve"> + </w:t>
            </w:r>
            <w:proofErr w:type="spellStart"/>
            <w:r w:rsidRPr="005C1EE2">
              <w:rPr>
                <w:rFonts w:asciiTheme="minorHAnsi" w:eastAsia="Times New Roman" w:hAnsiTheme="minorHAnsi" w:cstheme="minorHAnsi"/>
                <w:bCs/>
                <w:iCs/>
                <w:color w:val="auto"/>
                <w:sz w:val="20"/>
                <w:szCs w:val="20"/>
                <w:lang w:eastAsia="pl-PL"/>
              </w:rPr>
              <w:t>Acidum</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clavulanicum</w:t>
            </w:r>
            <w:proofErr w:type="spellEnd"/>
            <w:r w:rsidRPr="005C1EE2">
              <w:rPr>
                <w:rFonts w:asciiTheme="minorHAnsi" w:eastAsia="Times New Roman" w:hAnsiTheme="minorHAnsi" w:cstheme="minorHAnsi"/>
                <w:bCs/>
                <w:iCs/>
                <w:color w:val="auto"/>
                <w:sz w:val="20"/>
                <w:szCs w:val="20"/>
                <w:lang w:eastAsia="pl-PL"/>
              </w:rPr>
              <w:t xml:space="preserve"> 2g+200mg; proszek do sporządzania roztworu do infuzji; fiolka</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3A7E29"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fiol</w:t>
            </w:r>
            <w:proofErr w:type="gramEnd"/>
            <w:r w:rsidR="001E00D0"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3A7E29"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300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C138E5"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Clonazepamum</w:t>
            </w:r>
            <w:proofErr w:type="spellEnd"/>
            <w:r w:rsidRPr="005C1EE2">
              <w:rPr>
                <w:rFonts w:asciiTheme="minorHAnsi" w:eastAsia="Times New Roman" w:hAnsiTheme="minorHAnsi" w:cstheme="minorHAnsi"/>
                <w:bCs/>
                <w:iCs/>
                <w:color w:val="auto"/>
                <w:sz w:val="20"/>
                <w:szCs w:val="20"/>
                <w:lang w:eastAsia="pl-PL"/>
              </w:rPr>
              <w:t xml:space="preserve"> 1mg/ml; roztwór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10 ampułek a 1 ml</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C138E5"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14.</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744C94"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Ondansetron</w:t>
            </w:r>
            <w:proofErr w:type="spellEnd"/>
            <w:r w:rsidRPr="005C1EE2">
              <w:rPr>
                <w:rFonts w:asciiTheme="minorHAnsi" w:eastAsia="Times New Roman" w:hAnsiTheme="minorHAnsi" w:cstheme="minorHAnsi"/>
                <w:bCs/>
                <w:iCs/>
                <w:color w:val="auto"/>
                <w:sz w:val="20"/>
                <w:szCs w:val="20"/>
                <w:lang w:eastAsia="pl-PL"/>
              </w:rPr>
              <w:t xml:space="preserve"> 2mg/ml, roztwór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xml:space="preserve">; </w:t>
            </w:r>
            <w:proofErr w:type="gramStart"/>
            <w:r w:rsidRPr="005C1EE2">
              <w:rPr>
                <w:rFonts w:asciiTheme="minorHAnsi" w:eastAsia="Times New Roman" w:hAnsiTheme="minorHAnsi" w:cstheme="minorHAnsi"/>
                <w:bCs/>
                <w:iCs/>
                <w:color w:val="auto"/>
                <w:sz w:val="20"/>
                <w:szCs w:val="20"/>
                <w:lang w:eastAsia="pl-PL"/>
              </w:rPr>
              <w:t xml:space="preserve">opakowanie -  5 </w:t>
            </w:r>
            <w:proofErr w:type="spellStart"/>
            <w:r w:rsidRPr="005C1EE2">
              <w:rPr>
                <w:rFonts w:asciiTheme="minorHAnsi" w:eastAsia="Times New Roman" w:hAnsiTheme="minorHAnsi" w:cstheme="minorHAnsi"/>
                <w:bCs/>
                <w:iCs/>
                <w:color w:val="auto"/>
                <w:sz w:val="20"/>
                <w:szCs w:val="20"/>
                <w:lang w:eastAsia="pl-PL"/>
              </w:rPr>
              <w:t>amp</w:t>
            </w:r>
            <w:proofErr w:type="spellEnd"/>
            <w:proofErr w:type="gramEnd"/>
            <w:r w:rsidRPr="005C1EE2">
              <w:rPr>
                <w:rFonts w:asciiTheme="minorHAnsi" w:eastAsia="Times New Roman" w:hAnsiTheme="minorHAnsi" w:cstheme="minorHAnsi"/>
                <w:bCs/>
                <w:iCs/>
                <w:color w:val="auto"/>
                <w:sz w:val="20"/>
                <w:szCs w:val="20"/>
                <w:lang w:eastAsia="pl-PL"/>
              </w:rPr>
              <w:t xml:space="preserve"> a 2 ml</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744C9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744C94"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Lignocaini</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hydrochloridum</w:t>
            </w:r>
            <w:proofErr w:type="spellEnd"/>
            <w:r w:rsidRPr="005C1EE2">
              <w:rPr>
                <w:rFonts w:asciiTheme="minorHAnsi" w:eastAsia="Times New Roman" w:hAnsiTheme="minorHAnsi" w:cstheme="minorHAnsi"/>
                <w:bCs/>
                <w:iCs/>
                <w:color w:val="auto"/>
                <w:sz w:val="20"/>
                <w:szCs w:val="20"/>
                <w:lang w:eastAsia="pl-PL"/>
              </w:rPr>
              <w:t xml:space="preserve"> 10mg/ml; roztwór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5 fiolek a 20 ml</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744C9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15</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744C94"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Saccharomyces</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boulardii</w:t>
            </w:r>
            <w:proofErr w:type="spellEnd"/>
            <w:r w:rsidRPr="005C1EE2">
              <w:rPr>
                <w:rFonts w:asciiTheme="minorHAnsi" w:eastAsia="Times New Roman" w:hAnsiTheme="minorHAnsi" w:cstheme="minorHAnsi"/>
                <w:bCs/>
                <w:iCs/>
                <w:color w:val="auto"/>
                <w:sz w:val="20"/>
                <w:szCs w:val="20"/>
                <w:lang w:eastAsia="pl-PL"/>
              </w:rPr>
              <w:t xml:space="preserve"> 250 mg; kapsułki; opakowanie a 50 sztuk (dopuszczone opakowanie a 10 lub 20 sztuk z odpowiednim przeliczeniem)</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744C9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EA24C5"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Clarithromycin</w:t>
            </w:r>
            <w:proofErr w:type="spellEnd"/>
            <w:r w:rsidRPr="005C1EE2">
              <w:rPr>
                <w:rFonts w:asciiTheme="minorHAnsi" w:eastAsia="Times New Roman" w:hAnsiTheme="minorHAnsi" w:cstheme="minorHAnsi"/>
                <w:bCs/>
                <w:iCs/>
                <w:color w:val="auto"/>
                <w:sz w:val="20"/>
                <w:szCs w:val="20"/>
                <w:lang w:eastAsia="pl-PL"/>
              </w:rPr>
              <w:t xml:space="preserve"> 500mg; tabletki; opakowanie – 14 sztuk (dopuszczone zaoferowanie opakowań z inna liczba sztuk z odpowiednim przeliczeniem)</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EA24C5"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EA24C5"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Oseltamivirum</w:t>
            </w:r>
            <w:proofErr w:type="spellEnd"/>
            <w:r w:rsidRPr="005C1EE2">
              <w:rPr>
                <w:rFonts w:asciiTheme="minorHAnsi" w:eastAsia="Times New Roman" w:hAnsiTheme="minorHAnsi" w:cstheme="minorHAnsi"/>
                <w:bCs/>
                <w:iCs/>
                <w:color w:val="auto"/>
                <w:sz w:val="20"/>
                <w:szCs w:val="20"/>
                <w:lang w:eastAsia="pl-PL"/>
              </w:rPr>
              <w:t xml:space="preserve"> 75mg; kapsułki; opakowanie a 10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EA24C5"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35793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Fentanylum</w:t>
            </w:r>
            <w:proofErr w:type="spellEnd"/>
            <w:r w:rsidRPr="005C1EE2">
              <w:rPr>
                <w:rFonts w:asciiTheme="minorHAnsi" w:eastAsia="Times New Roman" w:hAnsiTheme="minorHAnsi" w:cstheme="minorHAnsi"/>
                <w:bCs/>
                <w:iCs/>
                <w:color w:val="auto"/>
                <w:sz w:val="20"/>
                <w:szCs w:val="20"/>
                <w:lang w:eastAsia="pl-PL"/>
              </w:rPr>
              <w:t xml:space="preserve">; plaster </w:t>
            </w:r>
            <w:proofErr w:type="spellStart"/>
            <w:r w:rsidRPr="005C1EE2">
              <w:rPr>
                <w:rFonts w:asciiTheme="minorHAnsi" w:eastAsia="Times New Roman" w:hAnsiTheme="minorHAnsi" w:cstheme="minorHAnsi"/>
                <w:bCs/>
                <w:iCs/>
                <w:color w:val="auto"/>
                <w:sz w:val="20"/>
                <w:szCs w:val="20"/>
                <w:lang w:eastAsia="pl-PL"/>
              </w:rPr>
              <w:t>transdermalny</w:t>
            </w:r>
            <w:proofErr w:type="spellEnd"/>
            <w:r w:rsidRPr="005C1EE2">
              <w:rPr>
                <w:rFonts w:asciiTheme="minorHAnsi" w:eastAsia="Times New Roman" w:hAnsiTheme="minorHAnsi" w:cstheme="minorHAnsi"/>
                <w:bCs/>
                <w:iCs/>
                <w:color w:val="auto"/>
                <w:sz w:val="20"/>
                <w:szCs w:val="20"/>
                <w:lang w:eastAsia="pl-PL"/>
              </w:rPr>
              <w:t xml:space="preserve"> uwalniający 25 </w:t>
            </w:r>
            <w:proofErr w:type="spellStart"/>
            <w:r w:rsidRPr="005C1EE2">
              <w:rPr>
                <w:rFonts w:asciiTheme="minorHAnsi" w:eastAsia="Times New Roman" w:hAnsiTheme="minorHAnsi" w:cstheme="minorHAnsi"/>
                <w:bCs/>
                <w:iCs/>
                <w:color w:val="auto"/>
                <w:sz w:val="20"/>
                <w:szCs w:val="20"/>
                <w:lang w:eastAsia="pl-PL"/>
              </w:rPr>
              <w:t>mcg</w:t>
            </w:r>
            <w:proofErr w:type="spellEnd"/>
            <w:r w:rsidRPr="005C1EE2">
              <w:rPr>
                <w:rFonts w:asciiTheme="minorHAnsi" w:eastAsia="Times New Roman" w:hAnsiTheme="minorHAnsi" w:cstheme="minorHAnsi"/>
                <w:bCs/>
                <w:iCs/>
                <w:color w:val="auto"/>
                <w:sz w:val="20"/>
                <w:szCs w:val="20"/>
                <w:lang w:eastAsia="pl-PL"/>
              </w:rPr>
              <w:t>/h działający 72 godziny; opakowanie – 5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35793D"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451699"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Filgrastim</w:t>
            </w:r>
            <w:proofErr w:type="spellEnd"/>
            <w:r w:rsidRPr="005C1EE2">
              <w:rPr>
                <w:rFonts w:asciiTheme="minorHAnsi" w:eastAsia="Times New Roman" w:hAnsiTheme="minorHAnsi" w:cstheme="minorHAnsi"/>
                <w:bCs/>
                <w:iCs/>
                <w:color w:val="auto"/>
                <w:sz w:val="20"/>
                <w:szCs w:val="20"/>
                <w:lang w:eastAsia="pl-PL"/>
              </w:rPr>
              <w:t xml:space="preserve"> 48 </w:t>
            </w:r>
            <w:proofErr w:type="spellStart"/>
            <w:r w:rsidRPr="005C1EE2">
              <w:rPr>
                <w:rFonts w:asciiTheme="minorHAnsi" w:eastAsia="Times New Roman" w:hAnsiTheme="minorHAnsi" w:cstheme="minorHAnsi"/>
                <w:bCs/>
                <w:iCs/>
                <w:color w:val="auto"/>
                <w:sz w:val="20"/>
                <w:szCs w:val="20"/>
                <w:lang w:eastAsia="pl-PL"/>
              </w:rPr>
              <w:t>mln.</w:t>
            </w:r>
            <w:proofErr w:type="gramStart"/>
            <w:r w:rsidRPr="005C1EE2">
              <w:rPr>
                <w:rFonts w:asciiTheme="minorHAnsi" w:eastAsia="Times New Roman" w:hAnsiTheme="minorHAnsi" w:cstheme="minorHAnsi"/>
                <w:bCs/>
                <w:iCs/>
                <w:color w:val="auto"/>
                <w:sz w:val="20"/>
                <w:szCs w:val="20"/>
                <w:lang w:eastAsia="pl-PL"/>
              </w:rPr>
              <w:t>j</w:t>
            </w:r>
            <w:proofErr w:type="spellEnd"/>
            <w:proofErr w:type="gramEnd"/>
            <w:r w:rsidRPr="005C1EE2">
              <w:rPr>
                <w:rFonts w:asciiTheme="minorHAnsi" w:eastAsia="Times New Roman" w:hAnsiTheme="minorHAnsi" w:cstheme="minorHAnsi"/>
                <w:bCs/>
                <w:iCs/>
                <w:color w:val="auto"/>
                <w:sz w:val="20"/>
                <w:szCs w:val="20"/>
                <w:lang w:eastAsia="pl-PL"/>
              </w:rPr>
              <w:t>./0,5ml lub 0,8ml; roztwór; ampułko-strzykawka a 0,5 ml lub 0,8ml</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451699"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38264C"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Spironolactonum</w:t>
            </w:r>
            <w:proofErr w:type="spellEnd"/>
            <w:r w:rsidRPr="005C1EE2">
              <w:rPr>
                <w:rFonts w:asciiTheme="minorHAnsi" w:eastAsia="Times New Roman" w:hAnsiTheme="minorHAnsi" w:cstheme="minorHAnsi"/>
                <w:bCs/>
                <w:iCs/>
                <w:color w:val="auto"/>
                <w:sz w:val="20"/>
                <w:szCs w:val="20"/>
                <w:lang w:eastAsia="pl-PL"/>
              </w:rPr>
              <w:t xml:space="preserve"> 25mg; tabletki; opakowanie a 100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38264C"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22.</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38264C"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Acidum</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folicum</w:t>
            </w:r>
            <w:proofErr w:type="spellEnd"/>
            <w:r w:rsidRPr="005C1EE2">
              <w:rPr>
                <w:rFonts w:asciiTheme="minorHAnsi" w:eastAsia="Times New Roman" w:hAnsiTheme="minorHAnsi" w:cstheme="minorHAnsi"/>
                <w:bCs/>
                <w:iCs/>
                <w:color w:val="auto"/>
                <w:sz w:val="20"/>
                <w:szCs w:val="20"/>
                <w:lang w:eastAsia="pl-PL"/>
              </w:rPr>
              <w:t xml:space="preserve"> 0,35mg + </w:t>
            </w:r>
            <w:proofErr w:type="spellStart"/>
            <w:r w:rsidRPr="005C1EE2">
              <w:rPr>
                <w:rFonts w:asciiTheme="minorHAnsi" w:eastAsia="Times New Roman" w:hAnsiTheme="minorHAnsi" w:cstheme="minorHAnsi"/>
                <w:bCs/>
                <w:iCs/>
                <w:color w:val="auto"/>
                <w:sz w:val="20"/>
                <w:szCs w:val="20"/>
                <w:lang w:eastAsia="pl-PL"/>
              </w:rPr>
              <w:t>Ferrous</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sulphate</w:t>
            </w:r>
            <w:proofErr w:type="spellEnd"/>
            <w:r w:rsidRPr="005C1EE2">
              <w:rPr>
                <w:rFonts w:asciiTheme="minorHAnsi" w:eastAsia="Times New Roman" w:hAnsiTheme="minorHAnsi" w:cstheme="minorHAnsi"/>
                <w:bCs/>
                <w:iCs/>
                <w:color w:val="auto"/>
                <w:sz w:val="20"/>
                <w:szCs w:val="20"/>
                <w:lang w:eastAsia="pl-PL"/>
              </w:rPr>
              <w:t xml:space="preserve"> 80mg Fe2+; tabletki o przedłużonym uwalnianiu; opakowanie a 30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38264C"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23.</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38264C"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Mesalazine</w:t>
            </w:r>
            <w:proofErr w:type="spellEnd"/>
            <w:r w:rsidRPr="005C1EE2">
              <w:rPr>
                <w:rFonts w:asciiTheme="minorHAnsi" w:eastAsia="Times New Roman" w:hAnsiTheme="minorHAnsi" w:cstheme="minorHAnsi"/>
                <w:bCs/>
                <w:iCs/>
                <w:color w:val="auto"/>
                <w:sz w:val="20"/>
                <w:szCs w:val="20"/>
                <w:lang w:eastAsia="pl-PL"/>
              </w:rPr>
              <w:t xml:space="preserve"> 500mg; tabletki dojelitowe; opakowanie a 100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38264C"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24.</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8E5170"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Spironolactonum</w:t>
            </w:r>
            <w:proofErr w:type="spellEnd"/>
            <w:r w:rsidRPr="005C1EE2">
              <w:rPr>
                <w:rFonts w:asciiTheme="minorHAnsi" w:eastAsia="Times New Roman" w:hAnsiTheme="minorHAnsi" w:cstheme="minorHAnsi"/>
                <w:bCs/>
                <w:iCs/>
                <w:color w:val="auto"/>
                <w:sz w:val="20"/>
                <w:szCs w:val="20"/>
                <w:lang w:eastAsia="pl-PL"/>
              </w:rPr>
              <w:t xml:space="preserve"> 100mg; tabletki; opakowanie a 20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8E5170"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25.</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CF0786"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Fluconazolum</w:t>
            </w:r>
            <w:proofErr w:type="spellEnd"/>
            <w:r w:rsidRPr="005C1EE2">
              <w:rPr>
                <w:rFonts w:asciiTheme="minorHAnsi" w:eastAsia="Times New Roman" w:hAnsiTheme="minorHAnsi" w:cstheme="minorHAnsi"/>
                <w:bCs/>
                <w:iCs/>
                <w:color w:val="auto"/>
                <w:sz w:val="20"/>
                <w:szCs w:val="20"/>
                <w:lang w:eastAsia="pl-PL"/>
              </w:rPr>
              <w:t xml:space="preserve"> 100mg; tabletki; opakowanie a 28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CF0786"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26.</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CF0786"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Thietylperazinum</w:t>
            </w:r>
            <w:proofErr w:type="spellEnd"/>
            <w:r w:rsidRPr="005C1EE2">
              <w:rPr>
                <w:rFonts w:asciiTheme="minorHAnsi" w:eastAsia="Times New Roman" w:hAnsiTheme="minorHAnsi" w:cstheme="minorHAnsi"/>
                <w:bCs/>
                <w:iCs/>
                <w:color w:val="auto"/>
                <w:sz w:val="20"/>
                <w:szCs w:val="20"/>
                <w:lang w:eastAsia="pl-PL"/>
              </w:rPr>
              <w:t xml:space="preserve"> 6,5mg/ml; roztwór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opakowanie a 5 ampułek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CF0786"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27.</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A8641F"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Silybi</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mariani</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fructus</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extractum</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siccum</w:t>
            </w:r>
            <w:proofErr w:type="spellEnd"/>
            <w:r w:rsidRPr="005C1EE2">
              <w:rPr>
                <w:rFonts w:asciiTheme="minorHAnsi" w:eastAsia="Times New Roman" w:hAnsiTheme="minorHAnsi" w:cstheme="minorHAnsi"/>
                <w:bCs/>
                <w:iCs/>
                <w:color w:val="auto"/>
                <w:sz w:val="20"/>
                <w:szCs w:val="20"/>
                <w:lang w:eastAsia="pl-PL"/>
              </w:rPr>
              <w:t xml:space="preserve"> 50mg; tabletki </w:t>
            </w:r>
            <w:proofErr w:type="spellStart"/>
            <w:r w:rsidRPr="005C1EE2">
              <w:rPr>
                <w:rFonts w:asciiTheme="minorHAnsi" w:eastAsia="Times New Roman" w:hAnsiTheme="minorHAnsi" w:cstheme="minorHAnsi"/>
                <w:bCs/>
                <w:iCs/>
                <w:color w:val="auto"/>
                <w:sz w:val="20"/>
                <w:szCs w:val="20"/>
                <w:lang w:eastAsia="pl-PL"/>
              </w:rPr>
              <w:t>drażowane</w:t>
            </w:r>
            <w:proofErr w:type="spellEnd"/>
            <w:r w:rsidRPr="005C1EE2">
              <w:rPr>
                <w:rFonts w:asciiTheme="minorHAnsi" w:eastAsia="Times New Roman" w:hAnsiTheme="minorHAnsi" w:cstheme="minorHAnsi"/>
                <w:bCs/>
                <w:iCs/>
                <w:color w:val="auto"/>
                <w:sz w:val="20"/>
                <w:szCs w:val="20"/>
                <w:lang w:eastAsia="pl-PL"/>
              </w:rPr>
              <w:t>; opakowanie a 60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A8641F"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20</w:t>
            </w:r>
          </w:p>
        </w:tc>
      </w:tr>
      <w:tr w:rsidR="00C84974" w:rsidRPr="005C1EE2" w:rsidTr="00C84974">
        <w:trPr>
          <w:trHeight w:val="17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28.</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A8641F"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Buprenorfinum</w:t>
            </w:r>
            <w:proofErr w:type="spellEnd"/>
            <w:r w:rsidRPr="005C1EE2">
              <w:rPr>
                <w:rFonts w:asciiTheme="minorHAnsi" w:eastAsia="Times New Roman" w:hAnsiTheme="minorHAnsi" w:cstheme="minorHAnsi"/>
                <w:bCs/>
                <w:iCs/>
                <w:color w:val="auto"/>
                <w:sz w:val="20"/>
                <w:szCs w:val="20"/>
                <w:lang w:eastAsia="pl-PL"/>
              </w:rPr>
              <w:t xml:space="preserve"> 20mg; system </w:t>
            </w:r>
            <w:proofErr w:type="spellStart"/>
            <w:r w:rsidRPr="005C1EE2">
              <w:rPr>
                <w:rFonts w:asciiTheme="minorHAnsi" w:eastAsia="Times New Roman" w:hAnsiTheme="minorHAnsi" w:cstheme="minorHAnsi"/>
                <w:bCs/>
                <w:iCs/>
                <w:color w:val="auto"/>
                <w:sz w:val="20"/>
                <w:szCs w:val="20"/>
                <w:lang w:eastAsia="pl-PL"/>
              </w:rPr>
              <w:t>transdermalny</w:t>
            </w:r>
            <w:proofErr w:type="spellEnd"/>
            <w:r w:rsidRPr="005C1EE2">
              <w:rPr>
                <w:rFonts w:asciiTheme="minorHAnsi" w:eastAsia="Times New Roman" w:hAnsiTheme="minorHAnsi" w:cstheme="minorHAnsi"/>
                <w:bCs/>
                <w:iCs/>
                <w:color w:val="auto"/>
                <w:sz w:val="20"/>
                <w:szCs w:val="20"/>
                <w:lang w:eastAsia="pl-PL"/>
              </w:rPr>
              <w:t xml:space="preserve"> uwalniający 35 µg/h; opakowanie – 5 systemów</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A8641F"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r w:rsidR="00C84974" w:rsidRPr="005C1EE2" w:rsidTr="00C84974">
        <w:trPr>
          <w:trHeight w:val="17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29. </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1708FE"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Oxycodone</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hydrochloride</w:t>
            </w:r>
            <w:proofErr w:type="spellEnd"/>
            <w:r w:rsidRPr="005C1EE2">
              <w:rPr>
                <w:rFonts w:asciiTheme="minorHAnsi" w:eastAsia="Times New Roman" w:hAnsiTheme="minorHAnsi" w:cstheme="minorHAnsi"/>
                <w:bCs/>
                <w:iCs/>
                <w:color w:val="auto"/>
                <w:sz w:val="20"/>
                <w:szCs w:val="20"/>
                <w:lang w:eastAsia="pl-PL"/>
              </w:rPr>
              <w:t xml:space="preserve"> 5mg; tabletki o przedłużonym </w:t>
            </w:r>
            <w:proofErr w:type="gramStart"/>
            <w:r w:rsidRPr="005C1EE2">
              <w:rPr>
                <w:rFonts w:asciiTheme="minorHAnsi" w:eastAsia="Times New Roman" w:hAnsiTheme="minorHAnsi" w:cstheme="minorHAnsi"/>
                <w:bCs/>
                <w:iCs/>
                <w:color w:val="auto"/>
                <w:sz w:val="20"/>
                <w:szCs w:val="20"/>
                <w:lang w:eastAsia="pl-PL"/>
              </w:rPr>
              <w:t xml:space="preserve">uwalnianiu ; </w:t>
            </w:r>
            <w:proofErr w:type="gramEnd"/>
            <w:r w:rsidRPr="005C1EE2">
              <w:rPr>
                <w:rFonts w:asciiTheme="minorHAnsi" w:eastAsia="Times New Roman" w:hAnsiTheme="minorHAnsi" w:cstheme="minorHAnsi"/>
                <w:bCs/>
                <w:iCs/>
                <w:color w:val="auto"/>
                <w:sz w:val="20"/>
                <w:szCs w:val="20"/>
                <w:lang w:eastAsia="pl-PL"/>
              </w:rPr>
              <w:t>opakowanie a 60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1708FE"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r w:rsidR="00C84974" w:rsidRPr="005C1EE2" w:rsidTr="00C84974">
        <w:trPr>
          <w:trHeight w:val="17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30.</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1708FE"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Oxycodone</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hydrochloride</w:t>
            </w:r>
            <w:proofErr w:type="spellEnd"/>
            <w:r w:rsidRPr="005C1EE2">
              <w:rPr>
                <w:rFonts w:asciiTheme="minorHAnsi" w:eastAsia="Times New Roman" w:hAnsiTheme="minorHAnsi" w:cstheme="minorHAnsi"/>
                <w:bCs/>
                <w:iCs/>
                <w:color w:val="auto"/>
                <w:sz w:val="20"/>
                <w:szCs w:val="20"/>
                <w:lang w:eastAsia="pl-PL"/>
              </w:rPr>
              <w:t xml:space="preserve"> 10mg; tabletki o przedłużonym </w:t>
            </w:r>
            <w:proofErr w:type="gramStart"/>
            <w:r w:rsidRPr="005C1EE2">
              <w:rPr>
                <w:rFonts w:asciiTheme="minorHAnsi" w:eastAsia="Times New Roman" w:hAnsiTheme="minorHAnsi" w:cstheme="minorHAnsi"/>
                <w:bCs/>
                <w:iCs/>
                <w:color w:val="auto"/>
                <w:sz w:val="20"/>
                <w:szCs w:val="20"/>
                <w:lang w:eastAsia="pl-PL"/>
              </w:rPr>
              <w:t xml:space="preserve">uwalnianiu ; </w:t>
            </w:r>
            <w:proofErr w:type="gramEnd"/>
            <w:r w:rsidRPr="005C1EE2">
              <w:rPr>
                <w:rFonts w:asciiTheme="minorHAnsi" w:eastAsia="Times New Roman" w:hAnsiTheme="minorHAnsi" w:cstheme="minorHAnsi"/>
                <w:bCs/>
                <w:iCs/>
                <w:color w:val="auto"/>
                <w:sz w:val="20"/>
                <w:szCs w:val="20"/>
                <w:lang w:eastAsia="pl-PL"/>
              </w:rPr>
              <w:t>opakowanie a 60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1708FE"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r>
      <w:tr w:rsidR="00C84974" w:rsidRPr="005C1EE2" w:rsidTr="00C84974">
        <w:trPr>
          <w:trHeight w:val="17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31.</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633FE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Oxycodone</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hydrochloride</w:t>
            </w:r>
            <w:proofErr w:type="spellEnd"/>
            <w:r w:rsidRPr="005C1EE2">
              <w:rPr>
                <w:rFonts w:asciiTheme="minorHAnsi" w:eastAsia="Times New Roman" w:hAnsiTheme="minorHAnsi" w:cstheme="minorHAnsi"/>
                <w:bCs/>
                <w:iCs/>
                <w:color w:val="auto"/>
                <w:sz w:val="20"/>
                <w:szCs w:val="20"/>
                <w:lang w:eastAsia="pl-PL"/>
              </w:rPr>
              <w:t xml:space="preserve"> 20mg; tab</w:t>
            </w:r>
            <w:r w:rsidR="00427E9B" w:rsidRPr="005C1EE2">
              <w:rPr>
                <w:rFonts w:asciiTheme="minorHAnsi" w:eastAsia="Times New Roman" w:hAnsiTheme="minorHAnsi" w:cstheme="minorHAnsi"/>
                <w:bCs/>
                <w:iCs/>
                <w:color w:val="auto"/>
                <w:sz w:val="20"/>
                <w:szCs w:val="20"/>
                <w:lang w:eastAsia="pl-PL"/>
              </w:rPr>
              <w:t xml:space="preserve">letki o przedłużonym </w:t>
            </w:r>
            <w:proofErr w:type="gramStart"/>
            <w:r w:rsidR="00427E9B" w:rsidRPr="005C1EE2">
              <w:rPr>
                <w:rFonts w:asciiTheme="minorHAnsi" w:eastAsia="Times New Roman" w:hAnsiTheme="minorHAnsi" w:cstheme="minorHAnsi"/>
                <w:bCs/>
                <w:iCs/>
                <w:color w:val="auto"/>
                <w:sz w:val="20"/>
                <w:szCs w:val="20"/>
                <w:lang w:eastAsia="pl-PL"/>
              </w:rPr>
              <w:t>uwalnianiu</w:t>
            </w:r>
            <w:r w:rsidRPr="005C1EE2">
              <w:rPr>
                <w:rFonts w:asciiTheme="minorHAnsi" w:eastAsia="Times New Roman" w:hAnsiTheme="minorHAnsi" w:cstheme="minorHAnsi"/>
                <w:bCs/>
                <w:iCs/>
                <w:color w:val="auto"/>
                <w:sz w:val="20"/>
                <w:szCs w:val="20"/>
                <w:lang w:eastAsia="pl-PL"/>
              </w:rPr>
              <w:t xml:space="preserve"> ; </w:t>
            </w:r>
            <w:proofErr w:type="gramEnd"/>
            <w:r w:rsidRPr="005C1EE2">
              <w:rPr>
                <w:rFonts w:asciiTheme="minorHAnsi" w:eastAsia="Times New Roman" w:hAnsiTheme="minorHAnsi" w:cstheme="minorHAnsi"/>
                <w:bCs/>
                <w:iCs/>
                <w:color w:val="auto"/>
                <w:sz w:val="20"/>
                <w:szCs w:val="20"/>
                <w:lang w:eastAsia="pl-PL"/>
              </w:rPr>
              <w:t>opakowanie a 60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427E9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r>
      <w:tr w:rsidR="00C84974" w:rsidRPr="005C1EE2" w:rsidTr="00C84974">
        <w:trPr>
          <w:trHeight w:val="17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32.</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427E9B"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Dextromethorphani</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hydrobromidum</w:t>
            </w:r>
            <w:proofErr w:type="spellEnd"/>
            <w:r w:rsidRPr="005C1EE2">
              <w:rPr>
                <w:rFonts w:asciiTheme="minorHAnsi" w:eastAsia="Times New Roman" w:hAnsiTheme="minorHAnsi" w:cstheme="minorHAnsi"/>
                <w:bCs/>
                <w:iCs/>
                <w:color w:val="auto"/>
                <w:sz w:val="20"/>
                <w:szCs w:val="20"/>
                <w:lang w:eastAsia="pl-PL"/>
              </w:rPr>
              <w:t xml:space="preserve"> 5mg/5ml; syrop; opakowanie a 150ml</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427E9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C84974" w:rsidRPr="005C1EE2" w:rsidTr="00C84974">
        <w:trPr>
          <w:trHeight w:val="17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33.</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427E9B"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Ferrosi</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gluconas</w:t>
            </w:r>
            <w:proofErr w:type="spellEnd"/>
            <w:r w:rsidRPr="005C1EE2">
              <w:rPr>
                <w:rFonts w:asciiTheme="minorHAnsi" w:eastAsia="Times New Roman" w:hAnsiTheme="minorHAnsi" w:cstheme="minorHAnsi"/>
                <w:bCs/>
                <w:iCs/>
                <w:color w:val="auto"/>
                <w:sz w:val="20"/>
                <w:szCs w:val="20"/>
                <w:lang w:eastAsia="pl-PL"/>
              </w:rPr>
              <w:t xml:space="preserve"> 200mg; tabletki; opakowanie a 50 tabletek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427E9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r w:rsidR="00C84974" w:rsidRPr="005C1EE2" w:rsidTr="00C84974">
        <w:trPr>
          <w:trHeight w:val="17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34.</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427E9B"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Rifaximinum</w:t>
            </w:r>
            <w:proofErr w:type="spellEnd"/>
            <w:r w:rsidRPr="005C1EE2">
              <w:rPr>
                <w:rFonts w:asciiTheme="minorHAnsi" w:eastAsia="Times New Roman" w:hAnsiTheme="minorHAnsi" w:cstheme="minorHAnsi"/>
                <w:bCs/>
                <w:iCs/>
                <w:color w:val="auto"/>
                <w:sz w:val="20"/>
                <w:szCs w:val="20"/>
                <w:lang w:eastAsia="pl-PL"/>
              </w:rPr>
              <w:t xml:space="preserve"> 200mg tabletki; opakowanie a 28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427E9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15</w:t>
            </w:r>
          </w:p>
        </w:tc>
      </w:tr>
      <w:tr w:rsidR="00C84974" w:rsidRPr="005C1EE2" w:rsidTr="00C84974">
        <w:trPr>
          <w:trHeight w:val="17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35.</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1907EB"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Cefepime</w:t>
            </w:r>
            <w:proofErr w:type="spellEnd"/>
            <w:r w:rsidRPr="005C1EE2">
              <w:rPr>
                <w:rFonts w:asciiTheme="minorHAnsi" w:eastAsia="Times New Roman" w:hAnsiTheme="minorHAnsi" w:cstheme="minorHAnsi"/>
                <w:bCs/>
                <w:iCs/>
                <w:color w:val="auto"/>
                <w:sz w:val="20"/>
                <w:szCs w:val="20"/>
                <w:lang w:eastAsia="pl-PL"/>
              </w:rPr>
              <w:t xml:space="preserve"> 1g; proszek do sporządzania roztworu; opakowanie – 10 sztuk (dopuszczone przeliczenie ilość na opakowania z mniejszą ilością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1907E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C84974" w:rsidRPr="005C1EE2" w:rsidTr="00C84974">
        <w:trPr>
          <w:trHeight w:val="17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36.</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1907EB"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Cefepime</w:t>
            </w:r>
            <w:proofErr w:type="spellEnd"/>
            <w:r w:rsidRPr="005C1EE2">
              <w:rPr>
                <w:rFonts w:asciiTheme="minorHAnsi" w:eastAsia="Times New Roman" w:hAnsiTheme="minorHAnsi" w:cstheme="minorHAnsi"/>
                <w:bCs/>
                <w:iCs/>
                <w:color w:val="auto"/>
                <w:sz w:val="20"/>
                <w:szCs w:val="20"/>
                <w:lang w:eastAsia="pl-PL"/>
              </w:rPr>
              <w:t xml:space="preserve"> 2g; proszek do sporządzania roztworu; opakowanie – 10 sztuk (dopuszczone przeliczenie ilość na opakowania z mniejszą ilością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1907E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C84974" w:rsidRPr="005C1EE2" w:rsidTr="00C84974">
        <w:trPr>
          <w:trHeight w:val="17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37.</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6E70E9"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Methylprednizolonum</w:t>
            </w:r>
            <w:proofErr w:type="spellEnd"/>
            <w:r w:rsidRPr="005C1EE2">
              <w:rPr>
                <w:rFonts w:asciiTheme="minorHAnsi" w:eastAsia="Times New Roman" w:hAnsiTheme="minorHAnsi" w:cstheme="minorHAnsi"/>
                <w:bCs/>
                <w:iCs/>
                <w:color w:val="auto"/>
                <w:sz w:val="20"/>
                <w:szCs w:val="20"/>
                <w:lang w:eastAsia="pl-PL"/>
              </w:rPr>
              <w:t xml:space="preserve"> 40mg; proszek do sporządzania roztworu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xml:space="preserve">; opakowanie – fiolka z rozpuszczalnikiem i </w:t>
            </w:r>
            <w:proofErr w:type="spellStart"/>
            <w:r w:rsidRPr="005C1EE2">
              <w:rPr>
                <w:rFonts w:asciiTheme="minorHAnsi" w:eastAsia="Times New Roman" w:hAnsiTheme="minorHAnsi" w:cstheme="minorHAnsi"/>
                <w:bCs/>
                <w:iCs/>
                <w:color w:val="auto"/>
                <w:sz w:val="20"/>
                <w:szCs w:val="20"/>
                <w:lang w:eastAsia="pl-PL"/>
              </w:rPr>
              <w:t>liofilizatem</w:t>
            </w:r>
            <w:proofErr w:type="spellEnd"/>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6E70E9"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25</w:t>
            </w:r>
          </w:p>
        </w:tc>
      </w:tr>
      <w:tr w:rsidR="00C84974" w:rsidRPr="005C1EE2" w:rsidTr="00C84974">
        <w:trPr>
          <w:trHeight w:val="17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38.</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6E70E9"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Cisatracurium</w:t>
            </w:r>
            <w:proofErr w:type="spellEnd"/>
            <w:r w:rsidRPr="005C1EE2">
              <w:rPr>
                <w:rFonts w:asciiTheme="minorHAnsi" w:eastAsia="Times New Roman" w:hAnsiTheme="minorHAnsi" w:cstheme="minorHAnsi"/>
                <w:bCs/>
                <w:iCs/>
                <w:color w:val="auto"/>
                <w:sz w:val="20"/>
                <w:szCs w:val="20"/>
                <w:lang w:eastAsia="pl-PL"/>
              </w:rPr>
              <w:t xml:space="preserve"> 2mg/ml; roztwór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xml:space="preserve"> i infuzji; opakowanie – 5 ampułek a 2,5ml</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6E70E9"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r w:rsidR="00C84974" w:rsidRPr="005C1EE2" w:rsidTr="00C84974">
        <w:trPr>
          <w:trHeight w:val="17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39.</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6E70E9"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Cisatracurium</w:t>
            </w:r>
            <w:proofErr w:type="spellEnd"/>
            <w:r w:rsidRPr="005C1EE2">
              <w:rPr>
                <w:rFonts w:asciiTheme="minorHAnsi" w:eastAsia="Times New Roman" w:hAnsiTheme="minorHAnsi" w:cstheme="minorHAnsi"/>
                <w:bCs/>
                <w:iCs/>
                <w:color w:val="auto"/>
                <w:sz w:val="20"/>
                <w:szCs w:val="20"/>
                <w:lang w:eastAsia="pl-PL"/>
              </w:rPr>
              <w:t xml:space="preserve"> 2mg/ml; roztwór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xml:space="preserve"> i infuzji; opakowanie – 5 ampułek a 5ml</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6E70E9"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r w:rsidR="00C84974" w:rsidRPr="005C1EE2" w:rsidTr="00C84974">
        <w:trPr>
          <w:trHeight w:val="17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40.</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5C1EE2" w:rsidRDefault="006E70E9"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Torasemidum</w:t>
            </w:r>
            <w:proofErr w:type="spellEnd"/>
            <w:r w:rsidRPr="005C1EE2">
              <w:rPr>
                <w:rFonts w:asciiTheme="minorHAnsi" w:eastAsia="Times New Roman" w:hAnsiTheme="minorHAnsi" w:cstheme="minorHAnsi"/>
                <w:bCs/>
                <w:iCs/>
                <w:color w:val="auto"/>
                <w:sz w:val="20"/>
                <w:szCs w:val="20"/>
                <w:lang w:eastAsia="pl-PL"/>
              </w:rPr>
              <w:t xml:space="preserve"> 5mg/ml; roztwór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opakowanie – 5 ampułek a 4 ml</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6E70E9"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6E70E9"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Ornitini</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aspartate</w:t>
            </w:r>
            <w:proofErr w:type="spellEnd"/>
            <w:r w:rsidRPr="005C1EE2">
              <w:rPr>
                <w:rFonts w:asciiTheme="minorHAnsi" w:eastAsia="Times New Roman" w:hAnsiTheme="minorHAnsi" w:cstheme="minorHAnsi"/>
                <w:bCs/>
                <w:iCs/>
                <w:color w:val="auto"/>
                <w:sz w:val="20"/>
                <w:szCs w:val="20"/>
                <w:lang w:eastAsia="pl-PL"/>
              </w:rPr>
              <w:t xml:space="preserve"> 0,5g/ml; koncentrat do sporządzania roztworu; opakowanie – 10 ampułek a 10ml</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C1EE2" w:rsidRDefault="006E70E9"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25</w:t>
            </w:r>
          </w:p>
        </w:tc>
      </w:tr>
    </w:tbl>
    <w:p w:rsidR="000C5E7A" w:rsidRPr="00CC556B" w:rsidRDefault="000C5E7A" w:rsidP="00CC556B">
      <w:pPr>
        <w:spacing w:after="0" w:line="276" w:lineRule="auto"/>
        <w:rPr>
          <w:rFonts w:asciiTheme="minorHAnsi" w:hAnsiTheme="minorHAnsi" w:cstheme="minorHAnsi"/>
          <w:b/>
          <w:color w:val="7030A0"/>
          <w:sz w:val="20"/>
          <w:szCs w:val="20"/>
        </w:rPr>
      </w:pPr>
    </w:p>
    <w:p w:rsidR="000C5E7A" w:rsidRPr="00CC556B" w:rsidRDefault="000C5E7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3 </w:t>
      </w:r>
      <w:r w:rsidR="003D4E9F" w:rsidRPr="00CC556B">
        <w:rPr>
          <w:rFonts w:asciiTheme="minorHAnsi" w:hAnsiTheme="minorHAnsi" w:cstheme="minorHAnsi"/>
          <w:b/>
          <w:color w:val="7030A0"/>
          <w:sz w:val="20"/>
          <w:szCs w:val="20"/>
        </w:rPr>
        <w:t>Leki III</w:t>
      </w:r>
    </w:p>
    <w:tbl>
      <w:tblPr>
        <w:tblW w:w="15466" w:type="dxa"/>
        <w:tblInd w:w="55" w:type="dxa"/>
        <w:tblCellMar>
          <w:left w:w="70" w:type="dxa"/>
          <w:right w:w="70" w:type="dxa"/>
        </w:tblCellMar>
        <w:tblLook w:val="04A0" w:firstRow="1" w:lastRow="0" w:firstColumn="1" w:lastColumn="0" w:noHBand="0" w:noVBand="1"/>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3D4E9F"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Dapagliflozyna</w:t>
            </w:r>
            <w:proofErr w:type="spellEnd"/>
            <w:r w:rsidRPr="005C1EE2">
              <w:rPr>
                <w:rFonts w:asciiTheme="minorHAnsi" w:eastAsia="Times New Roman" w:hAnsiTheme="minorHAnsi" w:cstheme="minorHAnsi"/>
                <w:bCs/>
                <w:iCs/>
                <w:color w:val="auto"/>
                <w:sz w:val="20"/>
                <w:szCs w:val="20"/>
                <w:lang w:eastAsia="pl-PL"/>
              </w:rPr>
              <w:t xml:space="preserve"> 10mg; tabletka powlekana;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D4E9F"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D4E9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3D4E9F"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Empagliflozyna</w:t>
            </w:r>
            <w:proofErr w:type="spellEnd"/>
            <w:r w:rsidRPr="005C1EE2">
              <w:rPr>
                <w:rFonts w:asciiTheme="minorHAnsi" w:eastAsia="Times New Roman" w:hAnsiTheme="minorHAnsi" w:cstheme="minorHAnsi"/>
                <w:bCs/>
                <w:iCs/>
                <w:color w:val="auto"/>
                <w:sz w:val="20"/>
                <w:szCs w:val="20"/>
                <w:lang w:eastAsia="pl-PL"/>
              </w:rPr>
              <w:t xml:space="preserve"> 10mg; tabletka powlekana; opakowanie a 30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D4E9F"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D4E9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15</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3D4E9F"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Eteksylan</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dabigatranu</w:t>
            </w:r>
            <w:proofErr w:type="spellEnd"/>
            <w:r w:rsidRPr="005C1EE2">
              <w:rPr>
                <w:rFonts w:asciiTheme="minorHAnsi" w:eastAsia="Times New Roman" w:hAnsiTheme="minorHAnsi" w:cstheme="minorHAnsi"/>
                <w:bCs/>
                <w:iCs/>
                <w:color w:val="auto"/>
                <w:sz w:val="20"/>
                <w:szCs w:val="20"/>
                <w:lang w:eastAsia="pl-PL"/>
              </w:rPr>
              <w:t xml:space="preserve"> 110mg; kapsułki; opakowanie a 180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D4E9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3D4E9F"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Eteksylan</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dabigatranu</w:t>
            </w:r>
            <w:proofErr w:type="spellEnd"/>
            <w:r w:rsidRPr="005C1EE2">
              <w:rPr>
                <w:rFonts w:asciiTheme="minorHAnsi" w:eastAsia="Times New Roman" w:hAnsiTheme="minorHAnsi" w:cstheme="minorHAnsi"/>
                <w:bCs/>
                <w:iCs/>
                <w:color w:val="auto"/>
                <w:sz w:val="20"/>
                <w:szCs w:val="20"/>
                <w:lang w:eastAsia="pl-PL"/>
              </w:rPr>
              <w:t xml:space="preserve"> 150mg; kapsułki; opakowanie a 180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D4E9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3D4E9F"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Sterylny żel z lidokainą 12,5g; opakowanie a 25 sztuk (dopuszczone opakowania z inna liczbą sztuk z odpowiednim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D4E9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15</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3D4E9F"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Idarucyzumab</w:t>
            </w:r>
            <w:proofErr w:type="spellEnd"/>
            <w:r w:rsidRPr="005C1EE2">
              <w:rPr>
                <w:rFonts w:asciiTheme="minorHAnsi" w:eastAsia="Times New Roman" w:hAnsiTheme="minorHAnsi" w:cstheme="minorHAnsi"/>
                <w:bCs/>
                <w:iCs/>
                <w:color w:val="auto"/>
                <w:sz w:val="20"/>
                <w:szCs w:val="20"/>
                <w:lang w:eastAsia="pl-PL"/>
              </w:rPr>
              <w:t xml:space="preserve"> 2,5g/50ml roztwór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xml:space="preserve"> / do infuzji; fiolka; opakowanie - 2 fiolki a 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D4E9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3D4E9F"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Ferricum</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Derisomaltosum</w:t>
            </w:r>
            <w:proofErr w:type="spellEnd"/>
            <w:r w:rsidRPr="005C1EE2">
              <w:rPr>
                <w:rFonts w:asciiTheme="minorHAnsi" w:eastAsia="Times New Roman" w:hAnsiTheme="minorHAnsi" w:cstheme="minorHAnsi"/>
                <w:bCs/>
                <w:iCs/>
                <w:color w:val="auto"/>
                <w:sz w:val="20"/>
                <w:szCs w:val="20"/>
                <w:lang w:eastAsia="pl-PL"/>
              </w:rPr>
              <w:t xml:space="preserve"> 100mg żelaza/ml; roztwór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xml:space="preserve"> i infuzji; opakowanie a 5 fiolek lub ampułek a 5ml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D4E9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15</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 xml:space="preserve">Pakiet nr 4 </w:t>
      </w:r>
      <w:r w:rsidR="008E6B15" w:rsidRPr="00CC556B">
        <w:rPr>
          <w:rFonts w:asciiTheme="minorHAnsi" w:hAnsiTheme="minorHAnsi" w:cstheme="minorHAnsi"/>
          <w:b/>
          <w:color w:val="7030A0"/>
          <w:sz w:val="20"/>
          <w:szCs w:val="20"/>
        </w:rPr>
        <w:t>Anestetyki wziewne</w:t>
      </w:r>
    </w:p>
    <w:tbl>
      <w:tblPr>
        <w:tblW w:w="15466" w:type="dxa"/>
        <w:tblInd w:w="55" w:type="dxa"/>
        <w:tblCellMar>
          <w:left w:w="70" w:type="dxa"/>
          <w:right w:w="70" w:type="dxa"/>
        </w:tblCellMar>
        <w:tblLook w:val="04A0" w:firstRow="1" w:lastRow="0" w:firstColumn="1" w:lastColumn="0" w:noHBand="0" w:noVBand="1"/>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7D25B9" w:rsidP="005C1EE2">
            <w:pPr>
              <w:spacing w:after="0" w:line="276" w:lineRule="auto"/>
              <w:rPr>
                <w:rFonts w:asciiTheme="minorHAnsi" w:eastAsia="Times New Roman" w:hAnsiTheme="minorHAnsi" w:cstheme="minorHAnsi"/>
                <w:color w:val="auto"/>
                <w:sz w:val="20"/>
                <w:szCs w:val="20"/>
                <w:lang w:eastAsia="pl-PL"/>
              </w:rPr>
            </w:pPr>
            <w:proofErr w:type="spellStart"/>
            <w:r w:rsidRPr="005C1EE2">
              <w:rPr>
                <w:rFonts w:asciiTheme="minorHAnsi" w:eastAsia="Times New Roman" w:hAnsiTheme="minorHAnsi" w:cstheme="minorHAnsi"/>
                <w:color w:val="auto"/>
                <w:sz w:val="20"/>
                <w:szCs w:val="20"/>
                <w:lang w:eastAsia="pl-PL"/>
              </w:rPr>
              <w:t>Sevofluranum</w:t>
            </w:r>
            <w:proofErr w:type="spellEnd"/>
            <w:r w:rsidRPr="005C1EE2">
              <w:rPr>
                <w:rFonts w:asciiTheme="minorHAnsi" w:eastAsia="Times New Roman" w:hAnsiTheme="minorHAnsi" w:cstheme="minorHAnsi"/>
                <w:color w:val="auto"/>
                <w:sz w:val="20"/>
                <w:szCs w:val="20"/>
                <w:lang w:eastAsia="pl-PL"/>
              </w:rPr>
              <w:t xml:space="preserve"> 100% płyn wziewny; opakowanie – butelka z </w:t>
            </w:r>
            <w:proofErr w:type="spellStart"/>
            <w:r w:rsidRPr="005C1EE2">
              <w:rPr>
                <w:rFonts w:asciiTheme="minorHAnsi" w:eastAsia="Times New Roman" w:hAnsiTheme="minorHAnsi" w:cstheme="minorHAnsi"/>
                <w:color w:val="auto"/>
                <w:sz w:val="20"/>
                <w:szCs w:val="20"/>
                <w:lang w:eastAsia="pl-PL"/>
              </w:rPr>
              <w:t>polietylenoftalenu</w:t>
            </w:r>
            <w:proofErr w:type="spellEnd"/>
            <w:r w:rsidRPr="005C1EE2">
              <w:rPr>
                <w:rFonts w:asciiTheme="minorHAnsi" w:eastAsia="Times New Roman" w:hAnsiTheme="minorHAnsi" w:cstheme="minorHAnsi"/>
                <w:color w:val="auto"/>
                <w:sz w:val="20"/>
                <w:szCs w:val="20"/>
                <w:lang w:eastAsia="pl-PL"/>
              </w:rPr>
              <w:t xml:space="preserve"> ze szczelnym i bezpośrednim systemem napełniania parownika, bez dodatkowych elementów łączących butelkę z parownikiem, na każdej butelce na stałe zamontowany </w:t>
            </w:r>
            <w:proofErr w:type="spellStart"/>
            <w:r w:rsidRPr="005C1EE2">
              <w:rPr>
                <w:rFonts w:asciiTheme="minorHAnsi" w:eastAsia="Times New Roman" w:hAnsiTheme="minorHAnsi" w:cstheme="minorHAnsi"/>
                <w:color w:val="auto"/>
                <w:sz w:val="20"/>
                <w:szCs w:val="20"/>
                <w:lang w:eastAsia="pl-PL"/>
              </w:rPr>
              <w:t>adapter</w:t>
            </w:r>
            <w:proofErr w:type="gramStart"/>
            <w:r w:rsidRPr="005C1EE2">
              <w:rPr>
                <w:rFonts w:asciiTheme="minorHAnsi" w:eastAsia="Times New Roman" w:hAnsiTheme="minorHAnsi" w:cstheme="minorHAnsi"/>
                <w:color w:val="auto"/>
                <w:sz w:val="20"/>
                <w:szCs w:val="20"/>
                <w:lang w:eastAsia="pl-PL"/>
              </w:rPr>
              <w:t>;dostosowany</w:t>
            </w:r>
            <w:proofErr w:type="spellEnd"/>
            <w:proofErr w:type="gramEnd"/>
            <w:r w:rsidRPr="005C1EE2">
              <w:rPr>
                <w:rFonts w:asciiTheme="minorHAnsi" w:eastAsia="Times New Roman" w:hAnsiTheme="minorHAnsi" w:cstheme="minorHAnsi"/>
                <w:color w:val="auto"/>
                <w:sz w:val="20"/>
                <w:szCs w:val="20"/>
                <w:lang w:eastAsia="pl-PL"/>
              </w:rPr>
              <w:t xml:space="preserve"> do parownika posiadanego przez SP ZOZ w Gostyniu pojemność 250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EF3524"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w:t>
            </w:r>
            <w:r w:rsidR="000C5E7A" w:rsidRPr="005C1EE2">
              <w:rPr>
                <w:rFonts w:asciiTheme="minorHAnsi" w:eastAsia="Times New Roman" w:hAnsiTheme="minorHAnsi" w:cstheme="minorHAnsi"/>
                <w:color w:val="auto"/>
                <w:sz w:val="20"/>
                <w:szCs w:val="20"/>
                <w:lang w:eastAsia="pl-PL"/>
              </w:rPr>
              <w:t>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30</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BF33AA" w:rsidRPr="00CC556B" w:rsidRDefault="00BF33AA" w:rsidP="00CC556B">
      <w:pPr>
        <w:spacing w:after="0" w:line="276" w:lineRule="auto"/>
        <w:jc w:val="both"/>
        <w:rPr>
          <w:rFonts w:asciiTheme="minorHAnsi" w:hAnsiTheme="minorHAnsi" w:cstheme="minorHAnsi"/>
          <w:b/>
          <w:color w:val="7030A0"/>
          <w:sz w:val="20"/>
          <w:szCs w:val="20"/>
        </w:rPr>
      </w:pPr>
    </w:p>
    <w:p w:rsidR="000C5E7A" w:rsidRPr="00CC556B" w:rsidRDefault="000C5E7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5 </w:t>
      </w:r>
      <w:r w:rsidR="007D25B9" w:rsidRPr="00CC556B">
        <w:rPr>
          <w:rFonts w:asciiTheme="minorHAnsi" w:hAnsiTheme="minorHAnsi" w:cstheme="minorHAnsi"/>
          <w:b/>
          <w:color w:val="7030A0"/>
          <w:sz w:val="20"/>
          <w:szCs w:val="20"/>
        </w:rPr>
        <w:t>Produkty farmaceutyczne</w:t>
      </w:r>
    </w:p>
    <w:tbl>
      <w:tblPr>
        <w:tblW w:w="15466" w:type="dxa"/>
        <w:tblInd w:w="55" w:type="dxa"/>
        <w:tblCellMar>
          <w:left w:w="70" w:type="dxa"/>
          <w:right w:w="70" w:type="dxa"/>
        </w:tblCellMar>
        <w:tblLook w:val="04A0" w:firstRow="1" w:lastRow="0" w:firstColumn="1" w:lastColumn="0" w:noHBand="0" w:noVBand="1"/>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D57669"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Hydroksyetyloskrobia</w:t>
            </w:r>
            <w:proofErr w:type="spellEnd"/>
            <w:r w:rsidRPr="005C1EE2">
              <w:rPr>
                <w:rFonts w:asciiTheme="minorHAnsi" w:eastAsia="Times New Roman" w:hAnsiTheme="minorHAnsi" w:cstheme="minorHAnsi"/>
                <w:bCs/>
                <w:iCs/>
                <w:color w:val="auto"/>
                <w:sz w:val="20"/>
                <w:szCs w:val="20"/>
                <w:lang w:eastAsia="pl-PL"/>
              </w:rPr>
              <w:t xml:space="preserve"> 60mg/ml; stopień podstawienia 0,42; średnia masa cząsteczkowa 130 000 Da; izotoniczny roztwór zawierający elektrolity(sód, potas, wapń, magnez, chlorki, octany, jabłczany), butelka z dwoma jałowymi portami a 500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D5766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D57669"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Sukcynylowana</w:t>
            </w:r>
            <w:proofErr w:type="spellEnd"/>
            <w:r w:rsidRPr="005C1EE2">
              <w:rPr>
                <w:rFonts w:asciiTheme="minorHAnsi" w:eastAsia="Times New Roman" w:hAnsiTheme="minorHAnsi" w:cstheme="minorHAnsi"/>
                <w:bCs/>
                <w:iCs/>
                <w:color w:val="auto"/>
                <w:sz w:val="20"/>
                <w:szCs w:val="20"/>
                <w:lang w:eastAsia="pl-PL"/>
              </w:rPr>
              <w:t xml:space="preserve"> żelatyna 40mg/ml; roztwór; butelka z dwoma jałowymi </w:t>
            </w:r>
            <w:proofErr w:type="gramStart"/>
            <w:r w:rsidRPr="005C1EE2">
              <w:rPr>
                <w:rFonts w:asciiTheme="minorHAnsi" w:eastAsia="Times New Roman" w:hAnsiTheme="minorHAnsi" w:cstheme="minorHAnsi"/>
                <w:bCs/>
                <w:iCs/>
                <w:color w:val="auto"/>
                <w:sz w:val="20"/>
                <w:szCs w:val="20"/>
                <w:lang w:eastAsia="pl-PL"/>
              </w:rPr>
              <w:t>portami  a</w:t>
            </w:r>
            <w:proofErr w:type="gramEnd"/>
            <w:r w:rsidRPr="005C1EE2">
              <w:rPr>
                <w:rFonts w:asciiTheme="minorHAnsi" w:eastAsia="Times New Roman" w:hAnsiTheme="minorHAnsi" w:cstheme="minorHAnsi"/>
                <w:bCs/>
                <w:iCs/>
                <w:color w:val="auto"/>
                <w:sz w:val="20"/>
                <w:szCs w:val="20"/>
                <w:lang w:eastAsia="pl-PL"/>
              </w:rPr>
              <w:t xml:space="preserve"> 500 </w:t>
            </w:r>
            <w:proofErr w:type="spellStart"/>
            <w:r w:rsidRPr="005C1EE2">
              <w:rPr>
                <w:rFonts w:asciiTheme="minorHAnsi" w:eastAsia="Times New Roman" w:hAnsiTheme="minorHAnsi" w:cstheme="minorHAnsi"/>
                <w:bCs/>
                <w:iCs/>
                <w:color w:val="auto"/>
                <w:sz w:val="20"/>
                <w:szCs w:val="20"/>
                <w:lang w:eastAsia="pl-PL"/>
              </w:rPr>
              <w:t>ml;opakowanie</w:t>
            </w:r>
            <w:proofErr w:type="spellEnd"/>
            <w:r w:rsidRPr="005C1EE2">
              <w:rPr>
                <w:rFonts w:asciiTheme="minorHAnsi" w:eastAsia="Times New Roman" w:hAnsiTheme="minorHAnsi" w:cstheme="minorHAnsi"/>
                <w:bCs/>
                <w:iCs/>
                <w:color w:val="auto"/>
                <w:sz w:val="20"/>
                <w:szCs w:val="20"/>
                <w:lang w:eastAsia="pl-PL"/>
              </w:rPr>
              <w:t xml:space="preserv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D5766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D57669"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Etomidate</w:t>
            </w:r>
            <w:proofErr w:type="spellEnd"/>
            <w:r w:rsidRPr="005C1EE2">
              <w:rPr>
                <w:rFonts w:asciiTheme="minorHAnsi" w:eastAsia="Times New Roman" w:hAnsiTheme="minorHAnsi" w:cstheme="minorHAnsi"/>
                <w:bCs/>
                <w:iCs/>
                <w:color w:val="auto"/>
                <w:sz w:val="20"/>
                <w:szCs w:val="20"/>
                <w:lang w:eastAsia="pl-PL"/>
              </w:rPr>
              <w:t xml:space="preserve"> 2mg/ml; emulsja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opakowanie – 10 ampułek a 10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D5766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r>
      <w:tr w:rsidR="007D25B9" w:rsidRPr="005C1EE2" w:rsidTr="007D25B9">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D57669"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Propofolum</w:t>
            </w:r>
            <w:proofErr w:type="spellEnd"/>
            <w:r w:rsidRPr="005C1EE2">
              <w:rPr>
                <w:rFonts w:asciiTheme="minorHAnsi" w:eastAsia="Times New Roman" w:hAnsiTheme="minorHAnsi" w:cstheme="minorHAnsi"/>
                <w:bCs/>
                <w:iCs/>
                <w:color w:val="auto"/>
                <w:sz w:val="20"/>
                <w:szCs w:val="20"/>
                <w:lang w:eastAsia="pl-PL"/>
              </w:rPr>
              <w:t xml:space="preserve"> 5mg/ml, emulsja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xml:space="preserve"> zawierająca olej sojowy i </w:t>
            </w:r>
            <w:proofErr w:type="spellStart"/>
            <w:r w:rsidRPr="005C1EE2">
              <w:rPr>
                <w:rFonts w:asciiTheme="minorHAnsi" w:eastAsia="Times New Roman" w:hAnsiTheme="minorHAnsi" w:cstheme="minorHAnsi"/>
                <w:bCs/>
                <w:iCs/>
                <w:color w:val="auto"/>
                <w:sz w:val="20"/>
                <w:szCs w:val="20"/>
                <w:lang w:eastAsia="pl-PL"/>
              </w:rPr>
              <w:t>triglicerydy</w:t>
            </w:r>
            <w:proofErr w:type="spellEnd"/>
            <w:r w:rsidRPr="005C1EE2">
              <w:rPr>
                <w:rFonts w:asciiTheme="minorHAnsi" w:eastAsia="Times New Roman" w:hAnsiTheme="minorHAnsi" w:cstheme="minorHAnsi"/>
                <w:bCs/>
                <w:iCs/>
                <w:color w:val="auto"/>
                <w:sz w:val="20"/>
                <w:szCs w:val="20"/>
                <w:lang w:eastAsia="pl-PL"/>
              </w:rPr>
              <w:t xml:space="preserve"> nasyconych kwasów tłuszczowych o średniej długości łańcucha, opakowanie - 5 ampułek lub fiolek a 20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D5766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25</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D57669"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Lidocaini</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hydrochloridum</w:t>
            </w:r>
            <w:proofErr w:type="spellEnd"/>
            <w:r w:rsidRPr="005C1EE2">
              <w:rPr>
                <w:rFonts w:asciiTheme="minorHAnsi" w:eastAsia="Times New Roman" w:hAnsiTheme="minorHAnsi" w:cstheme="minorHAnsi"/>
                <w:bCs/>
                <w:iCs/>
                <w:color w:val="auto"/>
                <w:sz w:val="20"/>
                <w:szCs w:val="20"/>
                <w:lang w:eastAsia="pl-PL"/>
              </w:rPr>
              <w:t xml:space="preserve"> 20 mg/ml, roztwór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opakowanie – 20 pojemników z tworzywa a 20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D5766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D57669"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Aminokwasy 100g/l; roztwór do infuzji zawierający elektrolity i fosforany, butelka a 500 </w:t>
            </w:r>
            <w:proofErr w:type="gramStart"/>
            <w:r w:rsidRPr="005C1EE2">
              <w:rPr>
                <w:rFonts w:asciiTheme="minorHAnsi" w:eastAsia="Times New Roman" w:hAnsiTheme="minorHAnsi" w:cstheme="minorHAnsi"/>
                <w:bCs/>
                <w:iCs/>
                <w:color w:val="auto"/>
                <w:sz w:val="20"/>
                <w:szCs w:val="20"/>
                <w:lang w:eastAsia="pl-PL"/>
              </w:rPr>
              <w:t>ml  opakowanie</w:t>
            </w:r>
            <w:proofErr w:type="gramEnd"/>
            <w:r w:rsidRPr="005C1EE2">
              <w:rPr>
                <w:rFonts w:asciiTheme="minorHAnsi" w:eastAsia="Times New Roman" w:hAnsiTheme="minorHAnsi" w:cstheme="minorHAnsi"/>
                <w:bCs/>
                <w:iCs/>
                <w:color w:val="auto"/>
                <w:sz w:val="20"/>
                <w:szCs w:val="20"/>
                <w:lang w:eastAsia="pl-PL"/>
              </w:rPr>
              <w:t xml:space="preserv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D5766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D57669"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Aminokwasy (w tym m.in. związki ornityny i asparaginy) 100g/l; roztwór do infuzji, butelka a 500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D5766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D57669"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Soiae</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olleum</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raffinatum</w:t>
            </w:r>
            <w:proofErr w:type="spellEnd"/>
            <w:r w:rsidRPr="005C1EE2">
              <w:rPr>
                <w:rFonts w:asciiTheme="minorHAnsi" w:eastAsia="Times New Roman" w:hAnsiTheme="minorHAnsi" w:cstheme="minorHAnsi"/>
                <w:bCs/>
                <w:iCs/>
                <w:color w:val="auto"/>
                <w:sz w:val="20"/>
                <w:szCs w:val="20"/>
                <w:lang w:eastAsia="pl-PL"/>
              </w:rPr>
              <w:t xml:space="preserve"> 100mg/ml + </w:t>
            </w:r>
            <w:proofErr w:type="spellStart"/>
            <w:r w:rsidRPr="005C1EE2">
              <w:rPr>
                <w:rFonts w:asciiTheme="minorHAnsi" w:eastAsia="Times New Roman" w:hAnsiTheme="minorHAnsi" w:cstheme="minorHAnsi"/>
                <w:bCs/>
                <w:iCs/>
                <w:color w:val="auto"/>
                <w:sz w:val="20"/>
                <w:szCs w:val="20"/>
                <w:lang w:eastAsia="pl-PL"/>
              </w:rPr>
              <w:t>Trigliceryda</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saturata</w:t>
            </w:r>
            <w:proofErr w:type="spellEnd"/>
            <w:r w:rsidRPr="005C1EE2">
              <w:rPr>
                <w:rFonts w:asciiTheme="minorHAnsi" w:eastAsia="Times New Roman" w:hAnsiTheme="minorHAnsi" w:cstheme="minorHAnsi"/>
                <w:bCs/>
                <w:iCs/>
                <w:color w:val="auto"/>
                <w:sz w:val="20"/>
                <w:szCs w:val="20"/>
                <w:lang w:eastAsia="pl-PL"/>
              </w:rPr>
              <w:t xml:space="preserve"> media 100 mg/ml; emulsja do infuzji, butelka a 500 </w:t>
            </w:r>
            <w:proofErr w:type="gramStart"/>
            <w:r w:rsidRPr="005C1EE2">
              <w:rPr>
                <w:rFonts w:asciiTheme="minorHAnsi" w:eastAsia="Times New Roman" w:hAnsiTheme="minorHAnsi" w:cstheme="minorHAnsi"/>
                <w:bCs/>
                <w:iCs/>
                <w:color w:val="auto"/>
                <w:sz w:val="20"/>
                <w:szCs w:val="20"/>
                <w:lang w:eastAsia="pl-PL"/>
              </w:rPr>
              <w:t>ml  opakowanie</w:t>
            </w:r>
            <w:proofErr w:type="gramEnd"/>
            <w:r w:rsidRPr="005C1EE2">
              <w:rPr>
                <w:rFonts w:asciiTheme="minorHAnsi" w:eastAsia="Times New Roman" w:hAnsiTheme="minorHAnsi" w:cstheme="minorHAnsi"/>
                <w:bCs/>
                <w:iCs/>
                <w:color w:val="auto"/>
                <w:sz w:val="20"/>
                <w:szCs w:val="20"/>
                <w:lang w:eastAsia="pl-PL"/>
              </w:rPr>
              <w:t xml:space="preserv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D5766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D57669"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Emulsja do żywienia pozajelitowego zawierająca trzy komory: I – z roztworem aminokwasów o zawartości 35-36g; II – z roztworem węglowodanów o zawartości 90-95g; III – z emulsją tłuszczową o zawartości 23-27g (w tym 2-3g </w:t>
            </w:r>
            <w:proofErr w:type="spellStart"/>
            <w:r w:rsidRPr="005C1EE2">
              <w:rPr>
                <w:rFonts w:asciiTheme="minorHAnsi" w:eastAsia="Times New Roman" w:hAnsiTheme="minorHAnsi" w:cstheme="minorHAnsi"/>
                <w:bCs/>
                <w:iCs/>
                <w:color w:val="auto"/>
                <w:sz w:val="20"/>
                <w:szCs w:val="20"/>
                <w:lang w:eastAsia="pl-PL"/>
              </w:rPr>
              <w:t>triglicerydów</w:t>
            </w:r>
            <w:proofErr w:type="spellEnd"/>
            <w:r w:rsidRPr="005C1EE2">
              <w:rPr>
                <w:rFonts w:asciiTheme="minorHAnsi" w:eastAsia="Times New Roman" w:hAnsiTheme="minorHAnsi" w:cstheme="minorHAnsi"/>
                <w:bCs/>
                <w:iCs/>
                <w:color w:val="auto"/>
                <w:sz w:val="20"/>
                <w:szCs w:val="20"/>
                <w:lang w:eastAsia="pl-PL"/>
              </w:rPr>
              <w:t xml:space="preserve"> kwasów omega-3); opakowanie z możliwością dodania dodatków przed zmieszaniem roztworów z emulsją tłuszczową; podanie wyłącznie do żyły centralnej; worek a 625 ml; opakowanie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D5766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50</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D57669"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Emulsja do żywienia pozajelitowego zawierająca trzy komory: I – z roztworem aminokwasów o zawartości 70-72g; II – z roztworem węglowodanów o zawartości 180-185g; III – z emulsją tłuszczową o zawartości 48-52g (w tym 4,5-5,5g </w:t>
            </w:r>
            <w:proofErr w:type="spellStart"/>
            <w:r w:rsidRPr="005C1EE2">
              <w:rPr>
                <w:rFonts w:asciiTheme="minorHAnsi" w:eastAsia="Times New Roman" w:hAnsiTheme="minorHAnsi" w:cstheme="minorHAnsi"/>
                <w:bCs/>
                <w:iCs/>
                <w:color w:val="auto"/>
                <w:sz w:val="20"/>
                <w:szCs w:val="20"/>
                <w:lang w:eastAsia="pl-PL"/>
              </w:rPr>
              <w:t>triglicerydów</w:t>
            </w:r>
            <w:proofErr w:type="spellEnd"/>
            <w:r w:rsidRPr="005C1EE2">
              <w:rPr>
                <w:rFonts w:asciiTheme="minorHAnsi" w:eastAsia="Times New Roman" w:hAnsiTheme="minorHAnsi" w:cstheme="minorHAnsi"/>
                <w:bCs/>
                <w:iCs/>
                <w:color w:val="auto"/>
                <w:sz w:val="20"/>
                <w:szCs w:val="20"/>
                <w:lang w:eastAsia="pl-PL"/>
              </w:rPr>
              <w:t xml:space="preserve"> kwasów omega-3); opakowanie z możliwością dodania dodatków przed zmieszaniem roztworów z emulsją tłuszczową; podanie wyłącznie do żyły centralnej; worek a 1250 ml; opakowanie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D5766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D57669"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Emulsja do żywienia pozajelitowego zawierająca trzy komory: I – z roztworem aminokwasów o zawartości 102-108g; II – z roztworem </w:t>
            </w:r>
            <w:proofErr w:type="spellStart"/>
            <w:r w:rsidRPr="005C1EE2">
              <w:rPr>
                <w:rFonts w:asciiTheme="minorHAnsi" w:eastAsia="Times New Roman" w:hAnsiTheme="minorHAnsi" w:cstheme="minorHAnsi"/>
                <w:bCs/>
                <w:iCs/>
                <w:color w:val="auto"/>
                <w:sz w:val="20"/>
                <w:szCs w:val="20"/>
                <w:lang w:eastAsia="pl-PL"/>
              </w:rPr>
              <w:t>węglowodanówo</w:t>
            </w:r>
            <w:proofErr w:type="spellEnd"/>
            <w:r w:rsidRPr="005C1EE2">
              <w:rPr>
                <w:rFonts w:asciiTheme="minorHAnsi" w:eastAsia="Times New Roman" w:hAnsiTheme="minorHAnsi" w:cstheme="minorHAnsi"/>
                <w:bCs/>
                <w:iCs/>
                <w:color w:val="auto"/>
                <w:sz w:val="20"/>
                <w:szCs w:val="20"/>
                <w:lang w:eastAsia="pl-PL"/>
              </w:rPr>
              <w:t xml:space="preserve"> zawartości 265-275g; III – z emulsją tłuszczową o zawartości 73-78g (w tym 7-8g </w:t>
            </w:r>
            <w:proofErr w:type="spellStart"/>
            <w:r w:rsidRPr="005C1EE2">
              <w:rPr>
                <w:rFonts w:asciiTheme="minorHAnsi" w:eastAsia="Times New Roman" w:hAnsiTheme="minorHAnsi" w:cstheme="minorHAnsi"/>
                <w:bCs/>
                <w:iCs/>
                <w:color w:val="auto"/>
                <w:sz w:val="20"/>
                <w:szCs w:val="20"/>
                <w:lang w:eastAsia="pl-PL"/>
              </w:rPr>
              <w:t>triglicerydów</w:t>
            </w:r>
            <w:proofErr w:type="spellEnd"/>
            <w:r w:rsidRPr="005C1EE2">
              <w:rPr>
                <w:rFonts w:asciiTheme="minorHAnsi" w:eastAsia="Times New Roman" w:hAnsiTheme="minorHAnsi" w:cstheme="minorHAnsi"/>
                <w:bCs/>
                <w:iCs/>
                <w:color w:val="auto"/>
                <w:sz w:val="20"/>
                <w:szCs w:val="20"/>
                <w:lang w:eastAsia="pl-PL"/>
              </w:rPr>
              <w:t xml:space="preserve"> kwasów omega-3); opakowanie z możliwością dodania dodatków przed zmieszaniem roztworów z emulsją tłuszczową; podanie wyłącznie do żyły centralnej; worek a 1875 </w:t>
            </w:r>
            <w:proofErr w:type="gramStart"/>
            <w:r w:rsidRPr="005C1EE2">
              <w:rPr>
                <w:rFonts w:asciiTheme="minorHAnsi" w:eastAsia="Times New Roman" w:hAnsiTheme="minorHAnsi" w:cstheme="minorHAnsi"/>
                <w:bCs/>
                <w:iCs/>
                <w:color w:val="auto"/>
                <w:sz w:val="20"/>
                <w:szCs w:val="20"/>
                <w:lang w:eastAsia="pl-PL"/>
              </w:rPr>
              <w:t>ml  opakowanie</w:t>
            </w:r>
            <w:proofErr w:type="gramEnd"/>
            <w:r w:rsidRPr="005C1EE2">
              <w:rPr>
                <w:rFonts w:asciiTheme="minorHAnsi" w:eastAsia="Times New Roman" w:hAnsiTheme="minorHAnsi" w:cstheme="minorHAnsi"/>
                <w:bCs/>
                <w:iCs/>
                <w:color w:val="auto"/>
                <w:sz w:val="20"/>
                <w:szCs w:val="20"/>
                <w:lang w:eastAsia="pl-PL"/>
              </w:rPr>
              <w:t xml:space="preserv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D5766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12.</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975B40"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Emulsja do żywienia pozajelitowego zawierająca trzy komory: I – z roztworem aminokwasów o zawartości 45-50g; II – z roztworem węglowodanów o zawartości 145-155g; III – z emulsją tłuszczową o zawartości 48-52g (w tym 4,5-5,5g </w:t>
            </w:r>
            <w:proofErr w:type="spellStart"/>
            <w:r w:rsidRPr="005C1EE2">
              <w:rPr>
                <w:rFonts w:asciiTheme="minorHAnsi" w:eastAsia="Times New Roman" w:hAnsiTheme="minorHAnsi" w:cstheme="minorHAnsi"/>
                <w:bCs/>
                <w:iCs/>
                <w:color w:val="auto"/>
                <w:sz w:val="20"/>
                <w:szCs w:val="20"/>
                <w:lang w:eastAsia="pl-PL"/>
              </w:rPr>
              <w:t>triglicerydów</w:t>
            </w:r>
            <w:proofErr w:type="spellEnd"/>
            <w:r w:rsidRPr="005C1EE2">
              <w:rPr>
                <w:rFonts w:asciiTheme="minorHAnsi" w:eastAsia="Times New Roman" w:hAnsiTheme="minorHAnsi" w:cstheme="minorHAnsi"/>
                <w:bCs/>
                <w:iCs/>
                <w:color w:val="auto"/>
                <w:sz w:val="20"/>
                <w:szCs w:val="20"/>
                <w:lang w:eastAsia="pl-PL"/>
              </w:rPr>
              <w:t xml:space="preserve"> kwasów omega-3); opakowanie z możliwością dodania dodatków przed zmieszaniem roztworów z emulsją tłuszczową; podanie wyłącznie do żyły centralnej; worek a 1250 </w:t>
            </w:r>
            <w:proofErr w:type="gramStart"/>
            <w:r w:rsidRPr="005C1EE2">
              <w:rPr>
                <w:rFonts w:asciiTheme="minorHAnsi" w:eastAsia="Times New Roman" w:hAnsiTheme="minorHAnsi" w:cstheme="minorHAnsi"/>
                <w:bCs/>
                <w:iCs/>
                <w:color w:val="auto"/>
                <w:sz w:val="20"/>
                <w:szCs w:val="20"/>
                <w:lang w:eastAsia="pl-PL"/>
              </w:rPr>
              <w:t>ml  opakowanie</w:t>
            </w:r>
            <w:proofErr w:type="gramEnd"/>
            <w:r w:rsidRPr="005C1EE2">
              <w:rPr>
                <w:rFonts w:asciiTheme="minorHAnsi" w:eastAsia="Times New Roman" w:hAnsiTheme="minorHAnsi" w:cstheme="minorHAnsi"/>
                <w:bCs/>
                <w:iCs/>
                <w:color w:val="auto"/>
                <w:sz w:val="20"/>
                <w:szCs w:val="20"/>
                <w:lang w:eastAsia="pl-PL"/>
              </w:rPr>
              <w:t xml:space="preserv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975B4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Emulsja do żywienia pozajelitowego zawierająca trzy komory: I – z roztworem aminokwasów o zawartości 70-74; II – z roztworem węglowodanów o zawartości 220-230g; III – z emulsją tłuszczową o zawartości 73-78g (w tym 7-8g </w:t>
            </w:r>
            <w:proofErr w:type="spellStart"/>
            <w:r w:rsidRPr="005C1EE2">
              <w:rPr>
                <w:rFonts w:asciiTheme="minorHAnsi" w:eastAsia="Times New Roman" w:hAnsiTheme="minorHAnsi" w:cstheme="minorHAnsi"/>
                <w:bCs/>
                <w:iCs/>
                <w:color w:val="auto"/>
                <w:sz w:val="20"/>
                <w:szCs w:val="20"/>
                <w:lang w:eastAsia="pl-PL"/>
              </w:rPr>
              <w:t>triglicerydów</w:t>
            </w:r>
            <w:proofErr w:type="spellEnd"/>
            <w:r w:rsidRPr="005C1EE2">
              <w:rPr>
                <w:rFonts w:asciiTheme="minorHAnsi" w:eastAsia="Times New Roman" w:hAnsiTheme="minorHAnsi" w:cstheme="minorHAnsi"/>
                <w:bCs/>
                <w:iCs/>
                <w:color w:val="auto"/>
                <w:sz w:val="20"/>
                <w:szCs w:val="20"/>
                <w:lang w:eastAsia="pl-PL"/>
              </w:rPr>
              <w:t xml:space="preserve"> kwasów omega-3); opakowanie z możliwością dodania dodatków przed zmieszaniem roztworów z emulsją tłuszczową; podanie wyłącznie do żyły centralnej; worek a 1875 </w:t>
            </w:r>
            <w:proofErr w:type="gramStart"/>
            <w:r w:rsidRPr="005C1EE2">
              <w:rPr>
                <w:rFonts w:asciiTheme="minorHAnsi" w:eastAsia="Times New Roman" w:hAnsiTheme="minorHAnsi" w:cstheme="minorHAnsi"/>
                <w:bCs/>
                <w:iCs/>
                <w:color w:val="auto"/>
                <w:sz w:val="20"/>
                <w:szCs w:val="20"/>
                <w:lang w:eastAsia="pl-PL"/>
              </w:rPr>
              <w:t>ml  opakowanie</w:t>
            </w:r>
            <w:proofErr w:type="gramEnd"/>
            <w:r w:rsidRPr="005C1EE2">
              <w:rPr>
                <w:rFonts w:asciiTheme="minorHAnsi" w:eastAsia="Times New Roman" w:hAnsiTheme="minorHAnsi" w:cstheme="minorHAnsi"/>
                <w:bCs/>
                <w:iCs/>
                <w:color w:val="auto"/>
                <w:sz w:val="20"/>
                <w:szCs w:val="20"/>
                <w:lang w:eastAsia="pl-PL"/>
              </w:rPr>
              <w:t xml:space="preserv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414B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Emulsja do żywienia pozajelitowego zawierająca trzy komory: I – z roztworem </w:t>
            </w:r>
            <w:proofErr w:type="gramStart"/>
            <w:r w:rsidRPr="005C1EE2">
              <w:rPr>
                <w:rFonts w:asciiTheme="minorHAnsi" w:eastAsia="Times New Roman" w:hAnsiTheme="minorHAnsi" w:cstheme="minorHAnsi"/>
                <w:bCs/>
                <w:iCs/>
                <w:color w:val="auto"/>
                <w:sz w:val="20"/>
                <w:szCs w:val="20"/>
                <w:lang w:eastAsia="pl-PL"/>
              </w:rPr>
              <w:t>aminokwasów,  II</w:t>
            </w:r>
            <w:proofErr w:type="gramEnd"/>
            <w:r w:rsidRPr="005C1EE2">
              <w:rPr>
                <w:rFonts w:asciiTheme="minorHAnsi" w:eastAsia="Times New Roman" w:hAnsiTheme="minorHAnsi" w:cstheme="minorHAnsi"/>
                <w:bCs/>
                <w:iCs/>
                <w:color w:val="auto"/>
                <w:sz w:val="20"/>
                <w:szCs w:val="20"/>
                <w:lang w:eastAsia="pl-PL"/>
              </w:rPr>
              <w:t xml:space="preserve"> – z roztworem węglowodanów o zawartości 78-82g; III – z emulsją tłuszczową o zawartości 48-52g ); ogólna zawartość azotu 5,5-6g; opakowanie z możliwością dodania dodatków przed zmieszaniem roztworów z emulsją tłuszczową; podanie możliwe do żył obwodowych; worek a 1250 ml  opakowanie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414B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30</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Emulsja do żywienia pozajelitowego zawierająca trzy komory: I – z roztworem </w:t>
            </w:r>
            <w:proofErr w:type="gramStart"/>
            <w:r w:rsidRPr="005C1EE2">
              <w:rPr>
                <w:rFonts w:asciiTheme="minorHAnsi" w:eastAsia="Times New Roman" w:hAnsiTheme="minorHAnsi" w:cstheme="minorHAnsi"/>
                <w:bCs/>
                <w:iCs/>
                <w:color w:val="auto"/>
                <w:sz w:val="20"/>
                <w:szCs w:val="20"/>
                <w:lang w:eastAsia="pl-PL"/>
              </w:rPr>
              <w:t>aminokwasów,  II</w:t>
            </w:r>
            <w:proofErr w:type="gramEnd"/>
            <w:r w:rsidRPr="005C1EE2">
              <w:rPr>
                <w:rFonts w:asciiTheme="minorHAnsi" w:eastAsia="Times New Roman" w:hAnsiTheme="minorHAnsi" w:cstheme="minorHAnsi"/>
                <w:bCs/>
                <w:iCs/>
                <w:color w:val="auto"/>
                <w:sz w:val="20"/>
                <w:szCs w:val="20"/>
                <w:lang w:eastAsia="pl-PL"/>
              </w:rPr>
              <w:t xml:space="preserve"> – z roztworem węglowodanów o zawartości 115-125g; III – z emulsją tłuszczową o zawartości 72-78g ; ogólna zawartość azotu 8-9g; opakowanie z możliwością dodania dodatków przed zmieszaniem roztworów z emulsją tłuszczową; podanie możliwe do żył obwodowych; worek a 1875 ml  opakowanie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414B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Emulsja do żywienia pozajelitowego zawierająca trzy komory: I – z roztworem </w:t>
            </w:r>
            <w:proofErr w:type="gramStart"/>
            <w:r w:rsidRPr="005C1EE2">
              <w:rPr>
                <w:rFonts w:asciiTheme="minorHAnsi" w:eastAsia="Times New Roman" w:hAnsiTheme="minorHAnsi" w:cstheme="minorHAnsi"/>
                <w:bCs/>
                <w:iCs/>
                <w:color w:val="auto"/>
                <w:sz w:val="20"/>
                <w:szCs w:val="20"/>
                <w:lang w:eastAsia="pl-PL"/>
              </w:rPr>
              <w:t>aminokwasów,  II</w:t>
            </w:r>
            <w:proofErr w:type="gramEnd"/>
            <w:r w:rsidRPr="005C1EE2">
              <w:rPr>
                <w:rFonts w:asciiTheme="minorHAnsi" w:eastAsia="Times New Roman" w:hAnsiTheme="minorHAnsi" w:cstheme="minorHAnsi"/>
                <w:bCs/>
                <w:iCs/>
                <w:color w:val="auto"/>
                <w:sz w:val="20"/>
                <w:szCs w:val="20"/>
                <w:lang w:eastAsia="pl-PL"/>
              </w:rPr>
              <w:t xml:space="preserve"> – z roztworem węglowodanów o zawartości 155-165g; III – z emulsją tłuszczową o zawartości 95-105g ; ogólna zawartość azotu 11-12g; opakowanie z możliwością dodania dodatków przed zmieszaniem roztworów z emulsją tłuszczową; podanie możliwe do żył obwodowych; worek a 2500 ml  opakowanie a 5 worków</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414B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Źródło pierwiastków śladowych w żywieniu pozajelitowym dla dorosłych; koncentrat do sporządzania roztworu do infuzji; opakowanie – 5 ampułek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414B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414B1C"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Dieta normalizująca glikemię; </w:t>
            </w:r>
            <w:proofErr w:type="spellStart"/>
            <w:r w:rsidRPr="005C1EE2">
              <w:rPr>
                <w:rFonts w:asciiTheme="minorHAnsi" w:eastAsia="Times New Roman" w:hAnsiTheme="minorHAnsi" w:cstheme="minorHAnsi"/>
                <w:bCs/>
                <w:iCs/>
                <w:color w:val="auto"/>
                <w:sz w:val="20"/>
                <w:szCs w:val="20"/>
                <w:lang w:eastAsia="pl-PL"/>
              </w:rPr>
              <w:t>normoklaloryczna</w:t>
            </w:r>
            <w:proofErr w:type="spellEnd"/>
            <w:r w:rsidRPr="005C1EE2">
              <w:rPr>
                <w:rFonts w:asciiTheme="minorHAnsi" w:eastAsia="Times New Roman" w:hAnsiTheme="minorHAnsi" w:cstheme="minorHAnsi"/>
                <w:bCs/>
                <w:iCs/>
                <w:color w:val="auto"/>
                <w:sz w:val="20"/>
                <w:szCs w:val="20"/>
                <w:lang w:eastAsia="pl-PL"/>
              </w:rPr>
              <w:t xml:space="preserve"> 1ml = 1 – 1,03 kcal; Zawartość w 100 ml: </w:t>
            </w:r>
          </w:p>
          <w:p w:rsidR="00414B1C"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 białka 4,0 - 4,3 g; </w:t>
            </w:r>
          </w:p>
          <w:p w:rsidR="00414B1C"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węglowodanów 11 -12,5 g;</w:t>
            </w:r>
          </w:p>
          <w:p w:rsidR="00414B1C"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 tłuszczu 3,5 – 4,2 g, w tym </w:t>
            </w:r>
          </w:p>
          <w:p w:rsidR="00414B1C"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błonnika 1,5 – 2,2 g</w:t>
            </w:r>
          </w:p>
          <w:p w:rsidR="00414B1C"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 Energia:</w:t>
            </w:r>
          </w:p>
          <w:p w:rsidR="00414B1C"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z białka 15 - 17%;</w:t>
            </w:r>
          </w:p>
          <w:p w:rsidR="00414B1C"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z tłuszczów 32 - 37%;</w:t>
            </w:r>
          </w:p>
          <w:p w:rsidR="00414B1C"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 </w:t>
            </w:r>
            <w:proofErr w:type="gramStart"/>
            <w:r w:rsidRPr="005C1EE2">
              <w:rPr>
                <w:rFonts w:asciiTheme="minorHAnsi" w:eastAsia="Times New Roman" w:hAnsiTheme="minorHAnsi" w:cstheme="minorHAnsi"/>
                <w:bCs/>
                <w:iCs/>
                <w:color w:val="auto"/>
                <w:sz w:val="20"/>
                <w:szCs w:val="20"/>
                <w:lang w:eastAsia="pl-PL"/>
              </w:rPr>
              <w:t>z</w:t>
            </w:r>
            <w:proofErr w:type="gramEnd"/>
            <w:r w:rsidRPr="005C1EE2">
              <w:rPr>
                <w:rFonts w:asciiTheme="minorHAnsi" w:eastAsia="Times New Roman" w:hAnsiTheme="minorHAnsi" w:cstheme="minorHAnsi"/>
                <w:bCs/>
                <w:iCs/>
                <w:color w:val="auto"/>
                <w:sz w:val="20"/>
                <w:szCs w:val="20"/>
                <w:lang w:eastAsia="pl-PL"/>
              </w:rPr>
              <w:t xml:space="preserve"> węglowodanów 43 -48%.</w:t>
            </w:r>
          </w:p>
          <w:p w:rsidR="000C5E7A"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 Smak obojętny; </w:t>
            </w:r>
            <w:proofErr w:type="spellStart"/>
            <w:r w:rsidRPr="005C1EE2">
              <w:rPr>
                <w:rFonts w:asciiTheme="minorHAnsi" w:eastAsia="Times New Roman" w:hAnsiTheme="minorHAnsi" w:cstheme="minorHAnsi"/>
                <w:bCs/>
                <w:iCs/>
                <w:color w:val="auto"/>
                <w:sz w:val="20"/>
                <w:szCs w:val="20"/>
                <w:lang w:eastAsia="pl-PL"/>
              </w:rPr>
              <w:t>Osmolarność</w:t>
            </w:r>
            <w:proofErr w:type="spellEnd"/>
            <w:r w:rsidRPr="005C1EE2">
              <w:rPr>
                <w:rFonts w:asciiTheme="minorHAnsi" w:eastAsia="Times New Roman" w:hAnsiTheme="minorHAnsi" w:cstheme="minorHAnsi"/>
                <w:bCs/>
                <w:iCs/>
                <w:color w:val="auto"/>
                <w:sz w:val="20"/>
                <w:szCs w:val="20"/>
                <w:lang w:eastAsia="pl-PL"/>
              </w:rPr>
              <w:t xml:space="preserve"> 215-300 </w:t>
            </w:r>
            <w:proofErr w:type="spellStart"/>
            <w:r w:rsidRPr="005C1EE2">
              <w:rPr>
                <w:rFonts w:asciiTheme="minorHAnsi" w:eastAsia="Times New Roman" w:hAnsiTheme="minorHAnsi" w:cstheme="minorHAnsi"/>
                <w:bCs/>
                <w:iCs/>
                <w:color w:val="auto"/>
                <w:sz w:val="20"/>
                <w:szCs w:val="20"/>
                <w:lang w:eastAsia="pl-PL"/>
              </w:rPr>
              <w:t>mOsm</w:t>
            </w:r>
            <w:proofErr w:type="spellEnd"/>
            <w:r w:rsidRPr="005C1EE2">
              <w:rPr>
                <w:rFonts w:asciiTheme="minorHAnsi" w:eastAsia="Times New Roman" w:hAnsiTheme="minorHAnsi" w:cstheme="minorHAnsi"/>
                <w:bCs/>
                <w:iCs/>
                <w:color w:val="auto"/>
                <w:sz w:val="20"/>
                <w:szCs w:val="20"/>
                <w:lang w:eastAsia="pl-PL"/>
              </w:rPr>
              <w:t>/</w:t>
            </w:r>
            <w:proofErr w:type="gramStart"/>
            <w:r w:rsidRPr="005C1EE2">
              <w:rPr>
                <w:rFonts w:asciiTheme="minorHAnsi" w:eastAsia="Times New Roman" w:hAnsiTheme="minorHAnsi" w:cstheme="minorHAnsi"/>
                <w:bCs/>
                <w:iCs/>
                <w:color w:val="auto"/>
                <w:sz w:val="20"/>
                <w:szCs w:val="20"/>
                <w:lang w:eastAsia="pl-PL"/>
              </w:rPr>
              <w:t>l .</w:t>
            </w:r>
            <w:proofErr w:type="gramEnd"/>
            <w:r w:rsidRPr="005C1EE2">
              <w:rPr>
                <w:rFonts w:asciiTheme="minorHAnsi" w:eastAsia="Times New Roman" w:hAnsiTheme="minorHAnsi" w:cstheme="minorHAnsi"/>
                <w:bCs/>
                <w:iCs/>
                <w:color w:val="auto"/>
                <w:sz w:val="20"/>
                <w:szCs w:val="20"/>
                <w:lang w:eastAsia="pl-PL"/>
              </w:rPr>
              <w:t>Opakowanie typu worek 500 ml. Do podania m.in. przez zgłębnik lub doustnie.</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414B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Zestaw do podawania żywienia wymaganego w pozycji 18, dostosowany wyłącznie do stosowania z workami metodą grawitacyjną</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414B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7D25B9" w:rsidRPr="005C1EE2" w:rsidTr="007D25B9">
        <w:trPr>
          <w:trHeight w:val="233"/>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0,9% </w:t>
            </w:r>
            <w:proofErr w:type="spellStart"/>
            <w:r w:rsidRPr="005C1EE2">
              <w:rPr>
                <w:rFonts w:asciiTheme="minorHAnsi" w:eastAsia="Times New Roman" w:hAnsiTheme="minorHAnsi" w:cstheme="minorHAnsi"/>
                <w:bCs/>
                <w:iCs/>
                <w:color w:val="auto"/>
                <w:sz w:val="20"/>
                <w:szCs w:val="20"/>
                <w:lang w:eastAsia="pl-PL"/>
              </w:rPr>
              <w:t>Natrium</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chloratum</w:t>
            </w:r>
            <w:proofErr w:type="spellEnd"/>
            <w:r w:rsidRPr="005C1EE2">
              <w:rPr>
                <w:rFonts w:asciiTheme="minorHAnsi" w:eastAsia="Times New Roman" w:hAnsiTheme="minorHAnsi" w:cstheme="minorHAnsi"/>
                <w:bCs/>
                <w:iCs/>
                <w:color w:val="auto"/>
                <w:sz w:val="20"/>
                <w:szCs w:val="20"/>
                <w:lang w:eastAsia="pl-PL"/>
              </w:rPr>
              <w:t>, 1000 ml; butelka stojąca z dwoma jałowymi portami;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414B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r>
      <w:tr w:rsidR="007D25B9"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0,9% </w:t>
            </w:r>
            <w:proofErr w:type="spellStart"/>
            <w:r w:rsidRPr="005C1EE2">
              <w:rPr>
                <w:rFonts w:asciiTheme="minorHAnsi" w:eastAsia="Times New Roman" w:hAnsiTheme="minorHAnsi" w:cstheme="minorHAnsi"/>
                <w:bCs/>
                <w:iCs/>
                <w:color w:val="auto"/>
                <w:sz w:val="20"/>
                <w:szCs w:val="20"/>
                <w:lang w:eastAsia="pl-PL"/>
              </w:rPr>
              <w:t>Natrium</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chloratum</w:t>
            </w:r>
            <w:proofErr w:type="spellEnd"/>
            <w:r w:rsidRPr="005C1EE2">
              <w:rPr>
                <w:rFonts w:asciiTheme="minorHAnsi" w:eastAsia="Times New Roman" w:hAnsiTheme="minorHAnsi" w:cstheme="minorHAnsi"/>
                <w:bCs/>
                <w:iCs/>
                <w:color w:val="auto"/>
                <w:sz w:val="20"/>
                <w:szCs w:val="20"/>
                <w:lang w:eastAsia="pl-PL"/>
              </w:rPr>
              <w:t xml:space="preserve">, 250 ml; butelka stojąca z dwoma jałowymi </w:t>
            </w:r>
            <w:proofErr w:type="gramStart"/>
            <w:r w:rsidRPr="005C1EE2">
              <w:rPr>
                <w:rFonts w:asciiTheme="minorHAnsi" w:eastAsia="Times New Roman" w:hAnsiTheme="minorHAnsi" w:cstheme="minorHAnsi"/>
                <w:bCs/>
                <w:iCs/>
                <w:color w:val="auto"/>
                <w:sz w:val="20"/>
                <w:szCs w:val="20"/>
                <w:lang w:eastAsia="pl-PL"/>
              </w:rPr>
              <w:t>portami;  opakowanie</w:t>
            </w:r>
            <w:proofErr w:type="gramEnd"/>
            <w:r w:rsidRPr="005C1EE2">
              <w:rPr>
                <w:rFonts w:asciiTheme="minorHAnsi" w:eastAsia="Times New Roman" w:hAnsiTheme="minorHAnsi" w:cstheme="minorHAnsi"/>
                <w:bCs/>
                <w:iCs/>
                <w:color w:val="auto"/>
                <w:sz w:val="20"/>
                <w:szCs w:val="20"/>
                <w:lang w:eastAsia="pl-PL"/>
              </w:rPr>
              <w:t xml:space="preserv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414B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r>
      <w:tr w:rsidR="007D25B9"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22.</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0,9% </w:t>
            </w:r>
            <w:proofErr w:type="spellStart"/>
            <w:r w:rsidRPr="005C1EE2">
              <w:rPr>
                <w:rFonts w:asciiTheme="minorHAnsi" w:eastAsia="Times New Roman" w:hAnsiTheme="minorHAnsi" w:cstheme="minorHAnsi"/>
                <w:bCs/>
                <w:iCs/>
                <w:color w:val="auto"/>
                <w:sz w:val="20"/>
                <w:szCs w:val="20"/>
                <w:lang w:eastAsia="pl-PL"/>
              </w:rPr>
              <w:t>Natrium</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Chloratum</w:t>
            </w:r>
            <w:proofErr w:type="spellEnd"/>
            <w:r w:rsidRPr="005C1EE2">
              <w:rPr>
                <w:rFonts w:asciiTheme="minorHAnsi" w:eastAsia="Times New Roman" w:hAnsiTheme="minorHAnsi" w:cstheme="minorHAnsi"/>
                <w:bCs/>
                <w:iCs/>
                <w:color w:val="auto"/>
                <w:sz w:val="20"/>
                <w:szCs w:val="20"/>
                <w:lang w:eastAsia="pl-PL"/>
              </w:rPr>
              <w:t xml:space="preserve"> do przepłukiwań, opakowanie polietylenowe z odkręcanym „</w:t>
            </w:r>
            <w:proofErr w:type="gramStart"/>
            <w:r w:rsidRPr="005C1EE2">
              <w:rPr>
                <w:rFonts w:asciiTheme="minorHAnsi" w:eastAsia="Times New Roman" w:hAnsiTheme="minorHAnsi" w:cstheme="minorHAnsi"/>
                <w:bCs/>
                <w:iCs/>
                <w:color w:val="auto"/>
                <w:sz w:val="20"/>
                <w:szCs w:val="20"/>
                <w:lang w:eastAsia="pl-PL"/>
              </w:rPr>
              <w:t>motylkiem”  a</w:t>
            </w:r>
            <w:proofErr w:type="gramEnd"/>
            <w:r w:rsidRPr="005C1EE2">
              <w:rPr>
                <w:rFonts w:asciiTheme="minorHAnsi" w:eastAsia="Times New Roman" w:hAnsiTheme="minorHAnsi" w:cstheme="minorHAnsi"/>
                <w:bCs/>
                <w:iCs/>
                <w:color w:val="auto"/>
                <w:sz w:val="20"/>
                <w:szCs w:val="20"/>
                <w:lang w:eastAsia="pl-PL"/>
              </w:rPr>
              <w:t xml:space="preserve"> 250 ml ; 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414B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13</w:t>
            </w:r>
          </w:p>
        </w:tc>
      </w:tr>
      <w:tr w:rsidR="007D25B9"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23.</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 xml:space="preserve">0,9% </w:t>
            </w:r>
            <w:proofErr w:type="spellStart"/>
            <w:r w:rsidRPr="005C1EE2">
              <w:rPr>
                <w:rFonts w:asciiTheme="minorHAnsi" w:eastAsia="Times New Roman" w:hAnsiTheme="minorHAnsi" w:cstheme="minorHAnsi"/>
                <w:bCs/>
                <w:iCs/>
                <w:color w:val="auto"/>
                <w:sz w:val="20"/>
                <w:szCs w:val="20"/>
                <w:lang w:eastAsia="pl-PL"/>
              </w:rPr>
              <w:t>Natrium</w:t>
            </w:r>
            <w:proofErr w:type="spellEnd"/>
            <w:r w:rsidRPr="005C1EE2">
              <w:rPr>
                <w:rFonts w:asciiTheme="minorHAnsi" w:eastAsia="Times New Roman" w:hAnsiTheme="minorHAnsi" w:cstheme="minorHAnsi"/>
                <w:bCs/>
                <w:iCs/>
                <w:color w:val="auto"/>
                <w:sz w:val="20"/>
                <w:szCs w:val="20"/>
                <w:lang w:eastAsia="pl-PL"/>
              </w:rPr>
              <w:t xml:space="preserve"> </w:t>
            </w:r>
            <w:proofErr w:type="spellStart"/>
            <w:r w:rsidRPr="005C1EE2">
              <w:rPr>
                <w:rFonts w:asciiTheme="minorHAnsi" w:eastAsia="Times New Roman" w:hAnsiTheme="minorHAnsi" w:cstheme="minorHAnsi"/>
                <w:bCs/>
                <w:iCs/>
                <w:color w:val="auto"/>
                <w:sz w:val="20"/>
                <w:szCs w:val="20"/>
                <w:lang w:eastAsia="pl-PL"/>
              </w:rPr>
              <w:t>Chloratum</w:t>
            </w:r>
            <w:proofErr w:type="spellEnd"/>
            <w:r w:rsidRPr="005C1EE2">
              <w:rPr>
                <w:rFonts w:asciiTheme="minorHAnsi" w:eastAsia="Times New Roman" w:hAnsiTheme="minorHAnsi" w:cstheme="minorHAnsi"/>
                <w:bCs/>
                <w:iCs/>
                <w:color w:val="auto"/>
                <w:sz w:val="20"/>
                <w:szCs w:val="20"/>
                <w:lang w:eastAsia="pl-PL"/>
              </w:rPr>
              <w:t xml:space="preserve"> do przepłukiwań, opakowanie polietylenowe z odkręcanym „</w:t>
            </w:r>
            <w:proofErr w:type="gramStart"/>
            <w:r w:rsidRPr="005C1EE2">
              <w:rPr>
                <w:rFonts w:asciiTheme="minorHAnsi" w:eastAsia="Times New Roman" w:hAnsiTheme="minorHAnsi" w:cstheme="minorHAnsi"/>
                <w:bCs/>
                <w:iCs/>
                <w:color w:val="auto"/>
                <w:sz w:val="20"/>
                <w:szCs w:val="20"/>
                <w:lang w:eastAsia="pl-PL"/>
              </w:rPr>
              <w:t>motylkiem”  a</w:t>
            </w:r>
            <w:proofErr w:type="gramEnd"/>
            <w:r w:rsidRPr="005C1EE2">
              <w:rPr>
                <w:rFonts w:asciiTheme="minorHAnsi" w:eastAsia="Times New Roman" w:hAnsiTheme="minorHAnsi" w:cstheme="minorHAnsi"/>
                <w:bCs/>
                <w:iCs/>
                <w:color w:val="auto"/>
                <w:sz w:val="20"/>
                <w:szCs w:val="20"/>
                <w:lang w:eastAsia="pl-PL"/>
              </w:rPr>
              <w:t xml:space="preserve"> 500 ml;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414B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r>
      <w:tr w:rsidR="007D25B9"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24.</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proofErr w:type="spellStart"/>
            <w:proofErr w:type="gramStart"/>
            <w:r w:rsidRPr="005C1EE2">
              <w:rPr>
                <w:rFonts w:asciiTheme="minorHAnsi" w:eastAsia="Times New Roman" w:hAnsiTheme="minorHAnsi" w:cstheme="minorHAnsi"/>
                <w:bCs/>
                <w:iCs/>
                <w:color w:val="auto"/>
                <w:sz w:val="20"/>
                <w:szCs w:val="20"/>
                <w:lang w:eastAsia="pl-PL"/>
              </w:rPr>
              <w:t>Ibuprofenum</w:t>
            </w:r>
            <w:proofErr w:type="spellEnd"/>
            <w:r w:rsidRPr="005C1EE2">
              <w:rPr>
                <w:rFonts w:asciiTheme="minorHAnsi" w:eastAsia="Times New Roman" w:hAnsiTheme="minorHAnsi" w:cstheme="minorHAnsi"/>
                <w:bCs/>
                <w:iCs/>
                <w:color w:val="auto"/>
                <w:sz w:val="20"/>
                <w:szCs w:val="20"/>
                <w:lang w:eastAsia="pl-PL"/>
              </w:rPr>
              <w:t xml:space="preserve">  6mg</w:t>
            </w:r>
            <w:proofErr w:type="gramEnd"/>
            <w:r w:rsidRPr="005C1EE2">
              <w:rPr>
                <w:rFonts w:asciiTheme="minorHAnsi" w:eastAsia="Times New Roman" w:hAnsiTheme="minorHAnsi" w:cstheme="minorHAnsi"/>
                <w:bCs/>
                <w:iCs/>
                <w:color w:val="auto"/>
                <w:sz w:val="20"/>
                <w:szCs w:val="20"/>
                <w:lang w:eastAsia="pl-PL"/>
              </w:rPr>
              <w:t>/ml; roztwór do infuzji; butelka z dwoma jałowymi portami a 100 ml; opakowanie a 20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414B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14</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414B1C" w:rsidP="005C1EE2">
            <w:pPr>
              <w:spacing w:after="0" w:line="276" w:lineRule="auto"/>
              <w:rPr>
                <w:rFonts w:asciiTheme="minorHAnsi" w:eastAsia="Times New Roman" w:hAnsiTheme="minorHAnsi" w:cstheme="minorHAnsi"/>
                <w:bCs/>
                <w:iCs/>
                <w:color w:val="auto"/>
                <w:sz w:val="20"/>
                <w:szCs w:val="20"/>
                <w:lang w:eastAsia="pl-PL"/>
              </w:rPr>
            </w:pPr>
            <w:proofErr w:type="spellStart"/>
            <w:proofErr w:type="gramStart"/>
            <w:r w:rsidRPr="005C1EE2">
              <w:rPr>
                <w:rFonts w:asciiTheme="minorHAnsi" w:eastAsia="Times New Roman" w:hAnsiTheme="minorHAnsi" w:cstheme="minorHAnsi"/>
                <w:bCs/>
                <w:iCs/>
                <w:color w:val="auto"/>
                <w:sz w:val="20"/>
                <w:szCs w:val="20"/>
                <w:lang w:eastAsia="pl-PL"/>
              </w:rPr>
              <w:t>Ibuprofenum</w:t>
            </w:r>
            <w:proofErr w:type="spellEnd"/>
            <w:r w:rsidRPr="005C1EE2">
              <w:rPr>
                <w:rFonts w:asciiTheme="minorHAnsi" w:eastAsia="Times New Roman" w:hAnsiTheme="minorHAnsi" w:cstheme="minorHAnsi"/>
                <w:bCs/>
                <w:iCs/>
                <w:color w:val="auto"/>
                <w:sz w:val="20"/>
                <w:szCs w:val="20"/>
                <w:lang w:eastAsia="pl-PL"/>
              </w:rPr>
              <w:t xml:space="preserve">  4mg</w:t>
            </w:r>
            <w:proofErr w:type="gramEnd"/>
            <w:r w:rsidRPr="005C1EE2">
              <w:rPr>
                <w:rFonts w:asciiTheme="minorHAnsi" w:eastAsia="Times New Roman" w:hAnsiTheme="minorHAnsi" w:cstheme="minorHAnsi"/>
                <w:bCs/>
                <w:iCs/>
                <w:color w:val="auto"/>
                <w:sz w:val="20"/>
                <w:szCs w:val="20"/>
                <w:lang w:eastAsia="pl-PL"/>
              </w:rPr>
              <w:t>/ml; roztwór do infuzji; butelka z dwoma jałowymi portami a 100 ml; opakowanie a 20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r w:rsidR="007D25B9" w:rsidRPr="005C1EE2">
              <w:rPr>
                <w:rFonts w:asciiTheme="minorHAnsi" w:eastAsia="Times New Roman" w:hAnsiTheme="minorHAnsi" w:cstheme="minorHAnsi"/>
                <w:color w:val="auto"/>
                <w:sz w:val="20"/>
                <w:szCs w:val="20"/>
                <w:lang w:eastAsia="pl-PL"/>
              </w:rPr>
              <w:t xml:space="preserve"> </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414B1C"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80</w:t>
            </w:r>
          </w:p>
        </w:tc>
      </w:tr>
      <w:tr w:rsidR="007D25B9"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26.</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E07DE2"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Amikacin</w:t>
            </w:r>
            <w:proofErr w:type="spellEnd"/>
            <w:r w:rsidRPr="005C1EE2">
              <w:rPr>
                <w:rFonts w:asciiTheme="minorHAnsi" w:eastAsia="Times New Roman" w:hAnsiTheme="minorHAnsi" w:cstheme="minorHAnsi"/>
                <w:bCs/>
                <w:iCs/>
                <w:color w:val="auto"/>
                <w:sz w:val="20"/>
                <w:szCs w:val="20"/>
                <w:lang w:eastAsia="pl-PL"/>
              </w:rPr>
              <w:t xml:space="preserve"> 2,5 mg/ml; roztwór gotowy do użytku; butelka z dwoma jałowymi portami a 100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E07DE2"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7D25B9"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27.</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E07DE2"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Amikacin</w:t>
            </w:r>
            <w:proofErr w:type="spellEnd"/>
            <w:r w:rsidRPr="005C1EE2">
              <w:rPr>
                <w:rFonts w:asciiTheme="minorHAnsi" w:eastAsia="Times New Roman" w:hAnsiTheme="minorHAnsi" w:cstheme="minorHAnsi"/>
                <w:bCs/>
                <w:iCs/>
                <w:color w:val="auto"/>
                <w:sz w:val="20"/>
                <w:szCs w:val="20"/>
                <w:lang w:eastAsia="pl-PL"/>
              </w:rPr>
              <w:t xml:space="preserve"> 5 mg/ml; roztwór gotowy do użytku; butelka z dwoma jałowymi portami a 100 </w:t>
            </w:r>
            <w:proofErr w:type="gramStart"/>
            <w:r w:rsidRPr="005C1EE2">
              <w:rPr>
                <w:rFonts w:asciiTheme="minorHAnsi" w:eastAsia="Times New Roman" w:hAnsiTheme="minorHAnsi" w:cstheme="minorHAnsi"/>
                <w:bCs/>
                <w:iCs/>
                <w:color w:val="auto"/>
                <w:sz w:val="20"/>
                <w:szCs w:val="20"/>
                <w:lang w:eastAsia="pl-PL"/>
              </w:rPr>
              <w:t xml:space="preserve">ml ; </w:t>
            </w:r>
            <w:proofErr w:type="gramEnd"/>
            <w:r w:rsidRPr="005C1EE2">
              <w:rPr>
                <w:rFonts w:asciiTheme="minorHAnsi" w:eastAsia="Times New Roman" w:hAnsiTheme="minorHAnsi" w:cstheme="minorHAnsi"/>
                <w:bCs/>
                <w:iCs/>
                <w:color w:val="auto"/>
                <w:sz w:val="20"/>
                <w:szCs w:val="20"/>
                <w:lang w:eastAsia="pl-PL"/>
              </w:rPr>
              <w:t>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E07DE2"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7D25B9"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28.</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E21B94"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Amikacin</w:t>
            </w:r>
            <w:proofErr w:type="spellEnd"/>
            <w:r w:rsidRPr="005C1EE2">
              <w:rPr>
                <w:rFonts w:asciiTheme="minorHAnsi" w:eastAsia="Times New Roman" w:hAnsiTheme="minorHAnsi" w:cstheme="minorHAnsi"/>
                <w:bCs/>
                <w:iCs/>
                <w:color w:val="auto"/>
                <w:sz w:val="20"/>
                <w:szCs w:val="20"/>
                <w:lang w:eastAsia="pl-PL"/>
              </w:rPr>
              <w:t xml:space="preserve"> 10 mg/ml; roztwór gotowy do użytku; butelka z dwoma jałowymi portami a 100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E21B94"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20</w:t>
            </w:r>
          </w:p>
        </w:tc>
      </w:tr>
      <w:tr w:rsidR="007D25B9"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29.</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E21B94"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Tobramycin</w:t>
            </w:r>
            <w:proofErr w:type="spellEnd"/>
            <w:r w:rsidRPr="005C1EE2">
              <w:rPr>
                <w:rFonts w:asciiTheme="minorHAnsi" w:eastAsia="Times New Roman" w:hAnsiTheme="minorHAnsi" w:cstheme="minorHAnsi"/>
                <w:bCs/>
                <w:iCs/>
                <w:color w:val="auto"/>
                <w:sz w:val="20"/>
                <w:szCs w:val="20"/>
                <w:lang w:eastAsia="pl-PL"/>
              </w:rPr>
              <w:t xml:space="preserve"> 1 mg/ml; roztwór gotowy do użytku; butelka z dwoma jałowymi portami a 80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E21B94"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r>
      <w:tr w:rsidR="007D25B9"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30.</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E21B94"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Tobramycin</w:t>
            </w:r>
            <w:proofErr w:type="spellEnd"/>
            <w:r w:rsidRPr="005C1EE2">
              <w:rPr>
                <w:rFonts w:asciiTheme="minorHAnsi" w:eastAsia="Times New Roman" w:hAnsiTheme="minorHAnsi" w:cstheme="minorHAnsi"/>
                <w:bCs/>
                <w:iCs/>
                <w:color w:val="auto"/>
                <w:sz w:val="20"/>
                <w:szCs w:val="20"/>
                <w:lang w:eastAsia="pl-PL"/>
              </w:rPr>
              <w:t xml:space="preserve"> 1 mg/ml; roztwór gotowy do użytku; butelka z dwoma jałowymi portami a 120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E21B94"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r>
      <w:tr w:rsidR="007D25B9"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31.</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E21B94"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Gentamicinum</w:t>
            </w:r>
            <w:proofErr w:type="spellEnd"/>
            <w:r w:rsidRPr="005C1EE2">
              <w:rPr>
                <w:rFonts w:asciiTheme="minorHAnsi" w:eastAsia="Times New Roman" w:hAnsiTheme="minorHAnsi" w:cstheme="minorHAnsi"/>
                <w:bCs/>
                <w:iCs/>
                <w:color w:val="auto"/>
                <w:sz w:val="20"/>
                <w:szCs w:val="20"/>
                <w:lang w:eastAsia="pl-PL"/>
              </w:rPr>
              <w:t xml:space="preserve"> 3mg/ml; roztwór gotowy do użytku; butelka z dwoma jałowymi portami a 80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E21B94"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15</w:t>
            </w:r>
          </w:p>
        </w:tc>
      </w:tr>
      <w:tr w:rsidR="007D25B9"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32.</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5C1EE2" w:rsidRDefault="00E21B94" w:rsidP="005C1EE2">
            <w:pPr>
              <w:spacing w:after="0" w:line="276" w:lineRule="auto"/>
              <w:rPr>
                <w:rFonts w:asciiTheme="minorHAnsi" w:eastAsia="Times New Roman" w:hAnsiTheme="minorHAnsi" w:cstheme="minorHAnsi"/>
                <w:bCs/>
                <w:iCs/>
                <w:color w:val="auto"/>
                <w:sz w:val="20"/>
                <w:szCs w:val="20"/>
                <w:lang w:eastAsia="pl-PL"/>
              </w:rPr>
            </w:pPr>
            <w:r w:rsidRPr="005C1EE2">
              <w:rPr>
                <w:rFonts w:asciiTheme="minorHAnsi" w:eastAsia="Times New Roman" w:hAnsiTheme="minorHAnsi" w:cstheme="minorHAnsi"/>
                <w:bCs/>
                <w:iCs/>
                <w:color w:val="auto"/>
                <w:sz w:val="20"/>
                <w:szCs w:val="20"/>
                <w:lang w:eastAsia="pl-PL"/>
              </w:rPr>
              <w:t>Proszek do sporządzania roztworu do infuzji zawierający 13 witamin (rozpuszczalnych w wodzie i tłuszczach); opakowanie a 10 fiolek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E21B94"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35</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E21B94" w:rsidP="005C1EE2">
            <w:pPr>
              <w:spacing w:after="0" w:line="276" w:lineRule="auto"/>
              <w:rPr>
                <w:rFonts w:asciiTheme="minorHAnsi" w:eastAsia="Times New Roman" w:hAnsiTheme="minorHAnsi" w:cstheme="minorHAnsi"/>
                <w:bCs/>
                <w:color w:val="auto"/>
                <w:sz w:val="20"/>
                <w:szCs w:val="20"/>
                <w:lang w:eastAsia="pl-PL"/>
              </w:rPr>
            </w:pPr>
            <w:proofErr w:type="spellStart"/>
            <w:r w:rsidRPr="005C1EE2">
              <w:rPr>
                <w:rFonts w:asciiTheme="minorHAnsi" w:eastAsia="Times New Roman" w:hAnsiTheme="minorHAnsi" w:cstheme="minorHAnsi"/>
                <w:bCs/>
                <w:color w:val="auto"/>
                <w:sz w:val="20"/>
                <w:szCs w:val="20"/>
                <w:lang w:eastAsia="pl-PL"/>
              </w:rPr>
              <w:t>Povidonum</w:t>
            </w:r>
            <w:proofErr w:type="spellEnd"/>
            <w:r w:rsidRPr="005C1EE2">
              <w:rPr>
                <w:rFonts w:asciiTheme="minorHAnsi" w:eastAsia="Times New Roman" w:hAnsiTheme="minorHAnsi" w:cstheme="minorHAnsi"/>
                <w:bCs/>
                <w:color w:val="auto"/>
                <w:sz w:val="20"/>
                <w:szCs w:val="20"/>
                <w:lang w:eastAsia="pl-PL"/>
              </w:rPr>
              <w:t xml:space="preserve"> </w:t>
            </w:r>
            <w:proofErr w:type="spellStart"/>
            <w:r w:rsidRPr="005C1EE2">
              <w:rPr>
                <w:rFonts w:asciiTheme="minorHAnsi" w:eastAsia="Times New Roman" w:hAnsiTheme="minorHAnsi" w:cstheme="minorHAnsi"/>
                <w:bCs/>
                <w:color w:val="auto"/>
                <w:sz w:val="20"/>
                <w:szCs w:val="20"/>
                <w:lang w:eastAsia="pl-PL"/>
              </w:rPr>
              <w:t>iodinatum</w:t>
            </w:r>
            <w:proofErr w:type="spellEnd"/>
            <w:r w:rsidRPr="005C1EE2">
              <w:rPr>
                <w:rFonts w:asciiTheme="minorHAnsi" w:eastAsia="Times New Roman" w:hAnsiTheme="minorHAnsi" w:cstheme="minorHAnsi"/>
                <w:bCs/>
                <w:color w:val="auto"/>
                <w:sz w:val="20"/>
                <w:szCs w:val="20"/>
                <w:lang w:eastAsia="pl-PL"/>
              </w:rPr>
              <w:t xml:space="preserve"> 100mg/g; maść, opakowanie a 20 g</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E21B94"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r>
    </w:tbl>
    <w:p w:rsidR="00BF33AA" w:rsidRPr="00CC556B" w:rsidRDefault="00BF33AA" w:rsidP="00CC556B">
      <w:pPr>
        <w:spacing w:after="0" w:line="276" w:lineRule="auto"/>
        <w:rPr>
          <w:rFonts w:asciiTheme="minorHAnsi" w:hAnsiTheme="minorHAnsi" w:cstheme="minorHAnsi"/>
          <w:b/>
          <w:color w:val="7030A0"/>
          <w:sz w:val="20"/>
          <w:szCs w:val="20"/>
        </w:rPr>
      </w:pPr>
    </w:p>
    <w:p w:rsidR="00700564" w:rsidRPr="00CC556B" w:rsidRDefault="000C5E7A" w:rsidP="00CC556B">
      <w:pPr>
        <w:spacing w:after="0" w:line="276" w:lineRule="auto"/>
        <w:rPr>
          <w:rFonts w:asciiTheme="minorHAnsi" w:hAnsiTheme="minorHAnsi" w:cstheme="minorHAnsi"/>
          <w:sz w:val="20"/>
          <w:szCs w:val="20"/>
        </w:rPr>
      </w:pPr>
      <w:r w:rsidRPr="00CC556B">
        <w:rPr>
          <w:rFonts w:asciiTheme="minorHAnsi" w:hAnsiTheme="minorHAnsi" w:cstheme="minorHAnsi"/>
          <w:b/>
          <w:color w:val="7030A0"/>
          <w:sz w:val="20"/>
          <w:szCs w:val="20"/>
        </w:rPr>
        <w:t>Pakiet nr 6</w:t>
      </w:r>
      <w:r w:rsidR="00812050" w:rsidRPr="00CC556B">
        <w:rPr>
          <w:rFonts w:asciiTheme="minorHAnsi" w:hAnsiTheme="minorHAnsi" w:cstheme="minorHAnsi"/>
          <w:b/>
          <w:color w:val="7030A0"/>
          <w:sz w:val="20"/>
          <w:szCs w:val="20"/>
        </w:rPr>
        <w:t xml:space="preserve"> </w:t>
      </w:r>
      <w:proofErr w:type="spellStart"/>
      <w:r w:rsidR="00812050" w:rsidRPr="00CC556B">
        <w:rPr>
          <w:rFonts w:asciiTheme="minorHAnsi" w:hAnsiTheme="minorHAnsi" w:cstheme="minorHAnsi"/>
          <w:b/>
          <w:color w:val="7030A0"/>
          <w:sz w:val="20"/>
          <w:szCs w:val="20"/>
        </w:rPr>
        <w:t>Propofol</w:t>
      </w:r>
      <w:proofErr w:type="spellEnd"/>
    </w:p>
    <w:tbl>
      <w:tblPr>
        <w:tblW w:w="15466" w:type="dxa"/>
        <w:tblInd w:w="55" w:type="dxa"/>
        <w:tblCellMar>
          <w:left w:w="70" w:type="dxa"/>
          <w:right w:w="70" w:type="dxa"/>
        </w:tblCellMar>
        <w:tblLook w:val="04A0" w:firstRow="1" w:lastRow="0" w:firstColumn="1" w:lastColumn="0" w:noHBand="0" w:noVBand="1"/>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PRZEDMIOT ZAMÓWIENIA</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Ilość</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812050"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5C1EE2">
              <w:rPr>
                <w:rFonts w:asciiTheme="minorHAnsi" w:eastAsia="Times New Roman" w:hAnsiTheme="minorHAnsi" w:cstheme="minorHAnsi"/>
                <w:bCs/>
                <w:iCs/>
                <w:color w:val="auto"/>
                <w:sz w:val="20"/>
                <w:szCs w:val="20"/>
                <w:lang w:eastAsia="pl-PL"/>
              </w:rPr>
              <w:t>Propofolum</w:t>
            </w:r>
            <w:proofErr w:type="spellEnd"/>
            <w:r w:rsidRPr="005C1EE2">
              <w:rPr>
                <w:rFonts w:asciiTheme="minorHAnsi" w:eastAsia="Times New Roman" w:hAnsiTheme="minorHAnsi" w:cstheme="minorHAnsi"/>
                <w:bCs/>
                <w:iCs/>
                <w:color w:val="auto"/>
                <w:sz w:val="20"/>
                <w:szCs w:val="20"/>
                <w:lang w:eastAsia="pl-PL"/>
              </w:rPr>
              <w:t xml:space="preserve"> 10mg/ml, emulsja do </w:t>
            </w:r>
            <w:proofErr w:type="spellStart"/>
            <w:r w:rsidRPr="005C1EE2">
              <w:rPr>
                <w:rFonts w:asciiTheme="minorHAnsi" w:eastAsia="Times New Roman" w:hAnsiTheme="minorHAnsi" w:cstheme="minorHAnsi"/>
                <w:bCs/>
                <w:iCs/>
                <w:color w:val="auto"/>
                <w:sz w:val="20"/>
                <w:szCs w:val="20"/>
                <w:lang w:eastAsia="pl-PL"/>
              </w:rPr>
              <w:t>wstrzykiwań</w:t>
            </w:r>
            <w:proofErr w:type="spellEnd"/>
            <w:r w:rsidRPr="005C1EE2">
              <w:rPr>
                <w:rFonts w:asciiTheme="minorHAnsi" w:eastAsia="Times New Roman" w:hAnsiTheme="minorHAnsi" w:cstheme="minorHAnsi"/>
                <w:bCs/>
                <w:iCs/>
                <w:color w:val="auto"/>
                <w:sz w:val="20"/>
                <w:szCs w:val="20"/>
                <w:lang w:eastAsia="pl-PL"/>
              </w:rPr>
              <w:t xml:space="preserve"> zawierająca olej sojowy i </w:t>
            </w:r>
            <w:proofErr w:type="spellStart"/>
            <w:r w:rsidRPr="005C1EE2">
              <w:rPr>
                <w:rFonts w:asciiTheme="minorHAnsi" w:eastAsia="Times New Roman" w:hAnsiTheme="minorHAnsi" w:cstheme="minorHAnsi"/>
                <w:bCs/>
                <w:iCs/>
                <w:color w:val="auto"/>
                <w:sz w:val="20"/>
                <w:szCs w:val="20"/>
                <w:lang w:eastAsia="pl-PL"/>
              </w:rPr>
              <w:t>triglicerydy</w:t>
            </w:r>
            <w:proofErr w:type="spellEnd"/>
            <w:r w:rsidRPr="005C1EE2">
              <w:rPr>
                <w:rFonts w:asciiTheme="minorHAnsi" w:eastAsia="Times New Roman" w:hAnsiTheme="minorHAnsi" w:cstheme="minorHAnsi"/>
                <w:bCs/>
                <w:iCs/>
                <w:color w:val="auto"/>
                <w:sz w:val="20"/>
                <w:szCs w:val="20"/>
                <w:lang w:eastAsia="pl-PL"/>
              </w:rPr>
              <w:t xml:space="preserve"> nasyconych kwasów tłuszczowych o średniej długości łańcucha, opakowanie - 5 ampułek lub fiolek a 20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12050"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r w:rsidR="000C5E7A" w:rsidRPr="005C1EE2">
              <w:rPr>
                <w:rFonts w:asciiTheme="minorHAnsi" w:eastAsia="Times New Roman" w:hAnsiTheme="minorHAnsi" w:cstheme="minorHAnsi"/>
                <w:color w:val="auto"/>
                <w:sz w:val="20"/>
                <w:szCs w:val="20"/>
                <w:lang w:eastAsia="pl-PL"/>
              </w:rPr>
              <w:t>50</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 xml:space="preserve">Pakiet nr </w:t>
      </w:r>
      <w:r w:rsidR="00E2444F" w:rsidRPr="00CC556B">
        <w:rPr>
          <w:rFonts w:asciiTheme="minorHAnsi" w:hAnsiTheme="minorHAnsi" w:cstheme="minorHAnsi"/>
          <w:b/>
          <w:color w:val="7030A0"/>
          <w:sz w:val="20"/>
          <w:szCs w:val="20"/>
        </w:rPr>
        <w:t>7 Płyn wieloelektrolitowy</w:t>
      </w:r>
    </w:p>
    <w:tbl>
      <w:tblPr>
        <w:tblW w:w="15466" w:type="dxa"/>
        <w:tblInd w:w="55" w:type="dxa"/>
        <w:tblCellMar>
          <w:left w:w="70" w:type="dxa"/>
          <w:right w:w="70" w:type="dxa"/>
        </w:tblCellMar>
        <w:tblLook w:val="04A0" w:firstRow="1" w:lastRow="0" w:firstColumn="1" w:lastColumn="0" w:noHBand="0" w:noVBand="1"/>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E2444F"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Roztwór zawierający w 1000 ml m.in: </w:t>
            </w:r>
          </w:p>
          <w:p w:rsidR="00E2444F"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5,75g – 6,9g chlorku sodu; </w:t>
            </w:r>
          </w:p>
          <w:p w:rsidR="00E2444F"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0,3g – 0,38g chlorku potasu, </w:t>
            </w:r>
          </w:p>
          <w:p w:rsidR="00E2444F"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0,26g - 0,37g dwuwodnego chlorku wapnia, </w:t>
            </w:r>
          </w:p>
          <w:p w:rsidR="00E2444F"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0,2g sześciowodnego chlorku magnezu, </w:t>
            </w:r>
          </w:p>
          <w:p w:rsidR="00E2444F"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3,27g – 4,62g trójwodnego octanu sodu; </w:t>
            </w:r>
          </w:p>
          <w:p w:rsidR="000C5E7A"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 </w:t>
            </w:r>
            <w:proofErr w:type="gramStart"/>
            <w:r w:rsidRPr="005C1EE2">
              <w:rPr>
                <w:rFonts w:asciiTheme="minorHAnsi" w:eastAsia="Times New Roman" w:hAnsiTheme="minorHAnsi" w:cstheme="minorHAnsi"/>
                <w:color w:val="auto"/>
                <w:sz w:val="20"/>
                <w:szCs w:val="20"/>
                <w:lang w:eastAsia="pl-PL"/>
              </w:rPr>
              <w:t>butelka</w:t>
            </w:r>
            <w:proofErr w:type="gramEnd"/>
            <w:r w:rsidRPr="005C1EE2">
              <w:rPr>
                <w:rFonts w:asciiTheme="minorHAnsi" w:eastAsia="Times New Roman" w:hAnsiTheme="minorHAnsi" w:cstheme="minorHAnsi"/>
                <w:color w:val="auto"/>
                <w:sz w:val="20"/>
                <w:szCs w:val="20"/>
                <w:lang w:eastAsia="pl-PL"/>
              </w:rPr>
              <w:t xml:space="preserve"> stojąca z dwoma jałowymi portami; butelka a 1000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E2444F"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E2444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E2444F"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Roztwór zawierający w 1000 ml m.in: </w:t>
            </w:r>
          </w:p>
          <w:p w:rsidR="00E2444F"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5,75g – 6,9g chlorku sodu; </w:t>
            </w:r>
          </w:p>
          <w:p w:rsidR="00E2444F"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0,3g – 0,38g chlorku potasu, </w:t>
            </w:r>
          </w:p>
          <w:p w:rsidR="00E2444F"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0,26g - 0,37g dwuwodnego chlorku wapnia, </w:t>
            </w:r>
          </w:p>
          <w:p w:rsidR="00E2444F"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0,2g sześciowodnego chlorku magnezu, </w:t>
            </w:r>
          </w:p>
          <w:p w:rsidR="00E2444F"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3,27g – 4,62g trójwodnego octanu sodu; </w:t>
            </w:r>
          </w:p>
          <w:p w:rsidR="000C5E7A" w:rsidRPr="005C1EE2" w:rsidRDefault="00E2444F" w:rsidP="005C1EE2">
            <w:pPr>
              <w:spacing w:after="0" w:line="276" w:lineRule="auto"/>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 </w:t>
            </w:r>
            <w:proofErr w:type="gramStart"/>
            <w:r w:rsidRPr="005C1EE2">
              <w:rPr>
                <w:rFonts w:asciiTheme="minorHAnsi" w:eastAsia="Times New Roman" w:hAnsiTheme="minorHAnsi" w:cstheme="minorHAnsi"/>
                <w:color w:val="auto"/>
                <w:sz w:val="20"/>
                <w:szCs w:val="20"/>
                <w:lang w:eastAsia="pl-PL"/>
              </w:rPr>
              <w:t>butelka</w:t>
            </w:r>
            <w:proofErr w:type="gramEnd"/>
            <w:r w:rsidRPr="005C1EE2">
              <w:rPr>
                <w:rFonts w:asciiTheme="minorHAnsi" w:eastAsia="Times New Roman" w:hAnsiTheme="minorHAnsi" w:cstheme="minorHAnsi"/>
                <w:color w:val="auto"/>
                <w:sz w:val="20"/>
                <w:szCs w:val="20"/>
                <w:lang w:eastAsia="pl-PL"/>
              </w:rPr>
              <w:t xml:space="preserve"> stojąca z dwoma jałowymi portami;</w:t>
            </w:r>
            <w:r w:rsidR="003B6825" w:rsidRPr="005C1EE2">
              <w:rPr>
                <w:rFonts w:asciiTheme="minorHAnsi" w:eastAsia="Times New Roman" w:hAnsiTheme="minorHAnsi" w:cstheme="minorHAnsi"/>
                <w:color w:val="auto"/>
                <w:sz w:val="20"/>
                <w:szCs w:val="20"/>
                <w:lang w:eastAsia="pl-PL"/>
              </w:rPr>
              <w:t xml:space="preserve"> </w:t>
            </w:r>
            <w:r w:rsidRPr="005C1EE2">
              <w:rPr>
                <w:rFonts w:asciiTheme="minorHAnsi" w:eastAsia="Times New Roman" w:hAnsiTheme="minorHAnsi" w:cstheme="minorHAnsi"/>
                <w:color w:val="auto"/>
                <w:sz w:val="20"/>
                <w:szCs w:val="20"/>
                <w:lang w:eastAsia="pl-PL"/>
              </w:rPr>
              <w:t>butelka a 500 ml opakowanie a 10 butelek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E2444F"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5C1EE2">
              <w:rPr>
                <w:rFonts w:asciiTheme="minorHAnsi" w:eastAsia="Times New Roman" w:hAnsiTheme="minorHAnsi" w:cstheme="minorHAnsi"/>
                <w:color w:val="auto"/>
                <w:sz w:val="20"/>
                <w:szCs w:val="20"/>
                <w:lang w:eastAsia="pl-PL"/>
              </w:rPr>
              <w:t>op</w:t>
            </w:r>
            <w:proofErr w:type="gramEnd"/>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E2444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100</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 xml:space="preserve">Pakiet nr </w:t>
      </w:r>
      <w:r w:rsidR="003B6825" w:rsidRPr="00CC556B">
        <w:rPr>
          <w:rFonts w:asciiTheme="minorHAnsi" w:hAnsiTheme="minorHAnsi" w:cstheme="minorHAnsi"/>
          <w:b/>
          <w:color w:val="7030A0"/>
          <w:sz w:val="20"/>
          <w:szCs w:val="20"/>
        </w:rPr>
        <w:t>8 Opatrunki lecznicze</w:t>
      </w:r>
    </w:p>
    <w:tbl>
      <w:tblPr>
        <w:tblW w:w="15466" w:type="dxa"/>
        <w:tblInd w:w="55" w:type="dxa"/>
        <w:tblCellMar>
          <w:left w:w="70" w:type="dxa"/>
          <w:right w:w="70" w:type="dxa"/>
        </w:tblCellMar>
        <w:tblLook w:val="04A0" w:firstRow="1" w:lastRow="0" w:firstColumn="1" w:lastColumn="0" w:noHBand="0" w:noVBand="1"/>
      </w:tblPr>
      <w:tblGrid>
        <w:gridCol w:w="520"/>
        <w:gridCol w:w="12395"/>
        <w:gridCol w:w="1417"/>
        <w:gridCol w:w="1134"/>
      </w:tblGrid>
      <w:tr w:rsidR="00700564" w:rsidRPr="00CC556B"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CC556B">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CC556B">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CC556B">
              <w:rPr>
                <w:rFonts w:asciiTheme="minorHAnsi" w:eastAsia="Times New Roman" w:hAnsiTheme="minorHAnsi" w:cstheme="minorHAnsi"/>
                <w:bCs/>
                <w:color w:val="auto"/>
                <w:sz w:val="20"/>
                <w:szCs w:val="20"/>
                <w:lang w:eastAsia="pl-PL"/>
              </w:rPr>
              <w:t xml:space="preserve">Ilość </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Hydrowłóknisty</w:t>
            </w:r>
            <w:proofErr w:type="spellEnd"/>
            <w:r w:rsidRPr="00CC556B">
              <w:rPr>
                <w:rFonts w:asciiTheme="minorHAnsi" w:eastAsia="Times New Roman" w:hAnsiTheme="minorHAnsi" w:cstheme="minorHAnsi"/>
                <w:bCs/>
                <w:iCs/>
                <w:color w:val="auto"/>
                <w:sz w:val="20"/>
                <w:szCs w:val="20"/>
                <w:lang w:eastAsia="pl-PL"/>
              </w:rPr>
              <w:t xml:space="preserve"> opatrunek, zbudowany z dwóch warstw włókien </w:t>
            </w:r>
            <w:proofErr w:type="spellStart"/>
            <w:r w:rsidRPr="00CC556B">
              <w:rPr>
                <w:rFonts w:asciiTheme="minorHAnsi" w:eastAsia="Times New Roman" w:hAnsiTheme="minorHAnsi" w:cstheme="minorHAnsi"/>
                <w:bCs/>
                <w:iCs/>
                <w:color w:val="auto"/>
                <w:sz w:val="20"/>
                <w:szCs w:val="20"/>
                <w:lang w:eastAsia="pl-PL"/>
              </w:rPr>
              <w:t>karboksymetylocelulozy</w:t>
            </w:r>
            <w:proofErr w:type="spellEnd"/>
            <w:r w:rsidRPr="00CC556B">
              <w:rPr>
                <w:rFonts w:asciiTheme="minorHAnsi" w:eastAsia="Times New Roman" w:hAnsiTheme="minorHAnsi" w:cstheme="minorHAnsi"/>
                <w:bCs/>
                <w:iCs/>
                <w:color w:val="auto"/>
                <w:sz w:val="20"/>
                <w:szCs w:val="20"/>
                <w:lang w:eastAsia="pl-PL"/>
              </w:rPr>
              <w:t xml:space="preserve"> sodowej o wysokich właściwościach chłonnych, wzmocniony </w:t>
            </w:r>
            <w:r w:rsidRPr="00CC556B">
              <w:rPr>
                <w:rFonts w:asciiTheme="minorHAnsi" w:eastAsia="Times New Roman" w:hAnsiTheme="minorHAnsi" w:cstheme="minorHAnsi"/>
                <w:bCs/>
                <w:iCs/>
                <w:color w:val="auto"/>
                <w:sz w:val="20"/>
                <w:szCs w:val="20"/>
                <w:lang w:eastAsia="pl-PL"/>
              </w:rPr>
              <w:lastRenderedPageBreak/>
              <w:t>przeszyciami.; 10</w:t>
            </w:r>
            <w:proofErr w:type="gramStart"/>
            <w:r w:rsidRPr="00CC556B">
              <w:rPr>
                <w:rFonts w:asciiTheme="minorHAnsi" w:eastAsia="Times New Roman" w:hAnsiTheme="minorHAnsi" w:cstheme="minorHAnsi"/>
                <w:bCs/>
                <w:iCs/>
                <w:color w:val="auto"/>
                <w:sz w:val="20"/>
                <w:szCs w:val="20"/>
                <w:lang w:eastAsia="pl-PL"/>
              </w:rPr>
              <w:t>cmx</w:t>
            </w:r>
            <w:proofErr w:type="gramEnd"/>
            <w:r w:rsidRPr="00CC556B">
              <w:rPr>
                <w:rFonts w:asciiTheme="minorHAnsi" w:eastAsia="Times New Roman" w:hAnsiTheme="minorHAnsi" w:cstheme="minorHAnsi"/>
                <w:bCs/>
                <w:iCs/>
                <w:color w:val="auto"/>
                <w:sz w:val="20"/>
                <w:szCs w:val="20"/>
                <w:lang w:eastAsia="pl-PL"/>
              </w:rPr>
              <w:t>10cm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lastRenderedPageBreak/>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r w:rsidR="00BF33AA" w:rsidRPr="00CC556B">
              <w:rPr>
                <w:rFonts w:asciiTheme="minorHAnsi" w:eastAsia="Times New Roman" w:hAnsiTheme="minorHAnsi" w:cstheme="minorHAnsi"/>
                <w:color w:val="auto"/>
                <w:sz w:val="20"/>
                <w:szCs w:val="20"/>
                <w:lang w:eastAsia="pl-PL"/>
              </w:rPr>
              <w:t>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lastRenderedPageBreak/>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Opatrunek </w:t>
            </w:r>
            <w:proofErr w:type="spellStart"/>
            <w:r w:rsidRPr="00CC556B">
              <w:rPr>
                <w:rFonts w:asciiTheme="minorHAnsi" w:eastAsia="Times New Roman" w:hAnsiTheme="minorHAnsi" w:cstheme="minorHAnsi"/>
                <w:bCs/>
                <w:iCs/>
                <w:color w:val="auto"/>
                <w:sz w:val="20"/>
                <w:szCs w:val="20"/>
                <w:lang w:eastAsia="pl-PL"/>
              </w:rPr>
              <w:t>hydrowłóknisty</w:t>
            </w:r>
            <w:proofErr w:type="spellEnd"/>
            <w:r w:rsidRPr="00CC556B">
              <w:rPr>
                <w:rFonts w:asciiTheme="minorHAnsi" w:eastAsia="Times New Roman" w:hAnsiTheme="minorHAnsi" w:cstheme="minorHAnsi"/>
                <w:bCs/>
                <w:iCs/>
                <w:color w:val="auto"/>
                <w:sz w:val="20"/>
                <w:szCs w:val="20"/>
                <w:lang w:eastAsia="pl-PL"/>
              </w:rPr>
              <w:t xml:space="preserve"> o właściwościach niszczących </w:t>
            </w:r>
            <w:proofErr w:type="spellStart"/>
            <w:r w:rsidRPr="00CC556B">
              <w:rPr>
                <w:rFonts w:asciiTheme="minorHAnsi" w:eastAsia="Times New Roman" w:hAnsiTheme="minorHAnsi" w:cstheme="minorHAnsi"/>
                <w:bCs/>
                <w:iCs/>
                <w:color w:val="auto"/>
                <w:sz w:val="20"/>
                <w:szCs w:val="20"/>
                <w:lang w:eastAsia="pl-PL"/>
              </w:rPr>
              <w:t>biofilm</w:t>
            </w:r>
            <w:proofErr w:type="spellEnd"/>
            <w:r w:rsidRPr="00CC556B">
              <w:rPr>
                <w:rFonts w:asciiTheme="minorHAnsi" w:eastAsia="Times New Roman" w:hAnsiTheme="minorHAnsi" w:cstheme="minorHAnsi"/>
                <w:bCs/>
                <w:iCs/>
                <w:color w:val="auto"/>
                <w:sz w:val="20"/>
                <w:szCs w:val="20"/>
                <w:lang w:eastAsia="pl-PL"/>
              </w:rPr>
              <w:t xml:space="preserve"> bakteryjny i bakteriobójczy. Zbudowany z dwóch warstw wykonanych z nietkanych włókien (</w:t>
            </w:r>
            <w:proofErr w:type="spellStart"/>
            <w:r w:rsidRPr="00CC556B">
              <w:rPr>
                <w:rFonts w:asciiTheme="minorHAnsi" w:eastAsia="Times New Roman" w:hAnsiTheme="minorHAnsi" w:cstheme="minorHAnsi"/>
                <w:bCs/>
                <w:iCs/>
                <w:color w:val="auto"/>
                <w:sz w:val="20"/>
                <w:szCs w:val="20"/>
                <w:lang w:eastAsia="pl-PL"/>
              </w:rPr>
              <w:t>karboksymetyloceluloza</w:t>
            </w:r>
            <w:proofErr w:type="spellEnd"/>
            <w:r w:rsidRPr="00CC556B">
              <w:rPr>
                <w:rFonts w:asciiTheme="minorHAnsi" w:eastAsia="Times New Roman" w:hAnsiTheme="minorHAnsi" w:cstheme="minorHAnsi"/>
                <w:bCs/>
                <w:iCs/>
                <w:color w:val="auto"/>
                <w:sz w:val="20"/>
                <w:szCs w:val="20"/>
                <w:lang w:eastAsia="pl-PL"/>
              </w:rPr>
              <w:t xml:space="preserve"> sodowa) z jonami srebra, o działaniu spotęgowanym dodatkowymi substancjami EDTA i </w:t>
            </w:r>
            <w:proofErr w:type="gramStart"/>
            <w:r w:rsidRPr="00CC556B">
              <w:rPr>
                <w:rFonts w:asciiTheme="minorHAnsi" w:eastAsia="Times New Roman" w:hAnsiTheme="minorHAnsi" w:cstheme="minorHAnsi"/>
                <w:bCs/>
                <w:iCs/>
                <w:color w:val="auto"/>
                <w:sz w:val="20"/>
                <w:szCs w:val="20"/>
                <w:lang w:eastAsia="pl-PL"/>
              </w:rPr>
              <w:t xml:space="preserve">BEC , </w:t>
            </w:r>
            <w:proofErr w:type="gramEnd"/>
            <w:r w:rsidRPr="00CC556B">
              <w:rPr>
                <w:rFonts w:asciiTheme="minorHAnsi" w:eastAsia="Times New Roman" w:hAnsiTheme="minorHAnsi" w:cstheme="minorHAnsi"/>
                <w:bCs/>
                <w:iCs/>
                <w:color w:val="auto"/>
                <w:sz w:val="20"/>
                <w:szCs w:val="20"/>
                <w:lang w:eastAsia="pl-PL"/>
              </w:rPr>
              <w:t>o wysokich właściwościach chłonnych, wzmocniony przeszyciami; 10cmx10cm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150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Sterylny, przezroczysty </w:t>
            </w:r>
            <w:proofErr w:type="gramStart"/>
            <w:r w:rsidRPr="00CC556B">
              <w:rPr>
                <w:rFonts w:asciiTheme="minorHAnsi" w:eastAsia="Times New Roman" w:hAnsiTheme="minorHAnsi" w:cstheme="minorHAnsi"/>
                <w:bCs/>
                <w:iCs/>
                <w:color w:val="auto"/>
                <w:sz w:val="20"/>
                <w:szCs w:val="20"/>
                <w:lang w:eastAsia="pl-PL"/>
              </w:rPr>
              <w:t xml:space="preserve">żel  </w:t>
            </w:r>
            <w:proofErr w:type="spellStart"/>
            <w:r w:rsidRPr="00CC556B">
              <w:rPr>
                <w:rFonts w:asciiTheme="minorHAnsi" w:eastAsia="Times New Roman" w:hAnsiTheme="minorHAnsi" w:cstheme="minorHAnsi"/>
                <w:bCs/>
                <w:iCs/>
                <w:color w:val="auto"/>
                <w:sz w:val="20"/>
                <w:szCs w:val="20"/>
                <w:lang w:eastAsia="pl-PL"/>
              </w:rPr>
              <w:t>hydrokoloidowy</w:t>
            </w:r>
            <w:proofErr w:type="spellEnd"/>
            <w:proofErr w:type="gramEnd"/>
            <w:r w:rsidRPr="00CC556B">
              <w:rPr>
                <w:rFonts w:asciiTheme="minorHAnsi" w:eastAsia="Times New Roman" w:hAnsiTheme="minorHAnsi" w:cstheme="minorHAnsi"/>
                <w:bCs/>
                <w:iCs/>
                <w:color w:val="auto"/>
                <w:sz w:val="20"/>
                <w:szCs w:val="20"/>
                <w:lang w:eastAsia="pl-PL"/>
              </w:rPr>
              <w:t xml:space="preserve"> składający się w 80% z wody, 15% glikolu propylenowego, 5% pektyny i </w:t>
            </w:r>
            <w:proofErr w:type="spellStart"/>
            <w:r w:rsidRPr="00CC556B">
              <w:rPr>
                <w:rFonts w:asciiTheme="minorHAnsi" w:eastAsia="Times New Roman" w:hAnsiTheme="minorHAnsi" w:cstheme="minorHAnsi"/>
                <w:bCs/>
                <w:iCs/>
                <w:color w:val="auto"/>
                <w:sz w:val="20"/>
                <w:szCs w:val="20"/>
                <w:lang w:eastAsia="pl-PL"/>
              </w:rPr>
              <w:t>karboksymetylocelulozy</w:t>
            </w:r>
            <w:proofErr w:type="spellEnd"/>
            <w:r w:rsidRPr="00CC556B">
              <w:rPr>
                <w:rFonts w:asciiTheme="minorHAnsi" w:eastAsia="Times New Roman" w:hAnsiTheme="minorHAnsi" w:cstheme="minorHAnsi"/>
                <w:bCs/>
                <w:iCs/>
                <w:color w:val="auto"/>
                <w:sz w:val="20"/>
                <w:szCs w:val="20"/>
                <w:lang w:eastAsia="pl-PL"/>
              </w:rPr>
              <w:t xml:space="preserve"> sodowej.; 15 </w:t>
            </w:r>
            <w:proofErr w:type="gramStart"/>
            <w:r w:rsidRPr="00CC556B">
              <w:rPr>
                <w:rFonts w:asciiTheme="minorHAnsi" w:eastAsia="Times New Roman" w:hAnsiTheme="minorHAnsi" w:cstheme="minorHAnsi"/>
                <w:bCs/>
                <w:iCs/>
                <w:color w:val="auto"/>
                <w:sz w:val="20"/>
                <w:szCs w:val="20"/>
                <w:lang w:eastAsia="pl-PL"/>
              </w:rPr>
              <w:t>g</w:t>
            </w:r>
            <w:proofErr w:type="gramEnd"/>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15</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Bakteriobójczy, samoprzylepny, </w:t>
            </w:r>
            <w:proofErr w:type="gramStart"/>
            <w:r w:rsidRPr="00CC556B">
              <w:rPr>
                <w:rFonts w:asciiTheme="minorHAnsi" w:eastAsia="Times New Roman" w:hAnsiTheme="minorHAnsi" w:cstheme="minorHAnsi"/>
                <w:bCs/>
                <w:iCs/>
                <w:color w:val="auto"/>
                <w:sz w:val="20"/>
                <w:szCs w:val="20"/>
                <w:lang w:eastAsia="pl-PL"/>
              </w:rPr>
              <w:t>wodoodporny  opatrunek</w:t>
            </w:r>
            <w:proofErr w:type="gramEnd"/>
            <w:r w:rsidRPr="00CC556B">
              <w:rPr>
                <w:rFonts w:asciiTheme="minorHAnsi" w:eastAsia="Times New Roman" w:hAnsiTheme="minorHAnsi" w:cstheme="minorHAnsi"/>
                <w:bCs/>
                <w:iCs/>
                <w:color w:val="auto"/>
                <w:sz w:val="20"/>
                <w:szCs w:val="20"/>
                <w:lang w:eastAsia="pl-PL"/>
              </w:rPr>
              <w:t xml:space="preserve"> na rany pooperacyjne, o wysokiej chłonności. Materiał chłonny wykonany z </w:t>
            </w:r>
            <w:proofErr w:type="spellStart"/>
            <w:r w:rsidRPr="00CC556B">
              <w:rPr>
                <w:rFonts w:asciiTheme="minorHAnsi" w:eastAsia="Times New Roman" w:hAnsiTheme="minorHAnsi" w:cstheme="minorHAnsi"/>
                <w:bCs/>
                <w:iCs/>
                <w:color w:val="auto"/>
                <w:sz w:val="20"/>
                <w:szCs w:val="20"/>
                <w:lang w:eastAsia="pl-PL"/>
              </w:rPr>
              <w:t>hydrowłókien</w:t>
            </w:r>
            <w:proofErr w:type="spellEnd"/>
            <w:r w:rsidRPr="00CC556B">
              <w:rPr>
                <w:rFonts w:asciiTheme="minorHAnsi" w:eastAsia="Times New Roman" w:hAnsiTheme="minorHAnsi" w:cstheme="minorHAnsi"/>
                <w:bCs/>
                <w:iCs/>
                <w:color w:val="auto"/>
                <w:sz w:val="20"/>
                <w:szCs w:val="20"/>
                <w:lang w:eastAsia="pl-PL"/>
              </w:rPr>
              <w:t xml:space="preserve"> z wbudowanymi jonami srebra, utrzymywany pomiędzy 2 warstwami </w:t>
            </w:r>
            <w:proofErr w:type="spellStart"/>
            <w:r w:rsidRPr="00CC556B">
              <w:rPr>
                <w:rFonts w:asciiTheme="minorHAnsi" w:eastAsia="Times New Roman" w:hAnsiTheme="minorHAnsi" w:cstheme="minorHAnsi"/>
                <w:bCs/>
                <w:iCs/>
                <w:color w:val="auto"/>
                <w:sz w:val="20"/>
                <w:szCs w:val="20"/>
                <w:lang w:eastAsia="pl-PL"/>
              </w:rPr>
              <w:t>hydrokoloidu</w:t>
            </w:r>
            <w:proofErr w:type="spellEnd"/>
            <w:r w:rsidRPr="00CC556B">
              <w:rPr>
                <w:rFonts w:asciiTheme="minorHAnsi" w:eastAsia="Times New Roman" w:hAnsiTheme="minorHAnsi" w:cstheme="minorHAnsi"/>
                <w:bCs/>
                <w:iCs/>
                <w:color w:val="auto"/>
                <w:sz w:val="20"/>
                <w:szCs w:val="20"/>
                <w:lang w:eastAsia="pl-PL"/>
              </w:rPr>
              <w:t>, pokrytymi zewnętrzną błoną poliuretanową; 9cmx15cm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Bakteriobójczy, samoprzylepny, </w:t>
            </w:r>
            <w:proofErr w:type="gramStart"/>
            <w:r w:rsidRPr="00CC556B">
              <w:rPr>
                <w:rFonts w:asciiTheme="minorHAnsi" w:eastAsia="Times New Roman" w:hAnsiTheme="minorHAnsi" w:cstheme="minorHAnsi"/>
                <w:bCs/>
                <w:iCs/>
                <w:color w:val="auto"/>
                <w:sz w:val="20"/>
                <w:szCs w:val="20"/>
                <w:lang w:eastAsia="pl-PL"/>
              </w:rPr>
              <w:t>wodoodporny  opatrunek</w:t>
            </w:r>
            <w:proofErr w:type="gramEnd"/>
            <w:r w:rsidRPr="00CC556B">
              <w:rPr>
                <w:rFonts w:asciiTheme="minorHAnsi" w:eastAsia="Times New Roman" w:hAnsiTheme="minorHAnsi" w:cstheme="minorHAnsi"/>
                <w:bCs/>
                <w:iCs/>
                <w:color w:val="auto"/>
                <w:sz w:val="20"/>
                <w:szCs w:val="20"/>
                <w:lang w:eastAsia="pl-PL"/>
              </w:rPr>
              <w:t xml:space="preserve"> na rany pooperacyjne, o wysokiej chłonności. Materiał chłonny wykonany z </w:t>
            </w:r>
            <w:proofErr w:type="spellStart"/>
            <w:r w:rsidRPr="00CC556B">
              <w:rPr>
                <w:rFonts w:asciiTheme="minorHAnsi" w:eastAsia="Times New Roman" w:hAnsiTheme="minorHAnsi" w:cstheme="minorHAnsi"/>
                <w:bCs/>
                <w:iCs/>
                <w:color w:val="auto"/>
                <w:sz w:val="20"/>
                <w:szCs w:val="20"/>
                <w:lang w:eastAsia="pl-PL"/>
              </w:rPr>
              <w:t>hydrowłókien</w:t>
            </w:r>
            <w:proofErr w:type="spellEnd"/>
            <w:r w:rsidRPr="00CC556B">
              <w:rPr>
                <w:rFonts w:asciiTheme="minorHAnsi" w:eastAsia="Times New Roman" w:hAnsiTheme="minorHAnsi" w:cstheme="minorHAnsi"/>
                <w:bCs/>
                <w:iCs/>
                <w:color w:val="auto"/>
                <w:sz w:val="20"/>
                <w:szCs w:val="20"/>
                <w:lang w:eastAsia="pl-PL"/>
              </w:rPr>
              <w:t xml:space="preserve"> z wbudowanymi jonami srebra, utrzymywany pomiędzy 2 warstwami </w:t>
            </w:r>
            <w:proofErr w:type="spellStart"/>
            <w:r w:rsidRPr="00CC556B">
              <w:rPr>
                <w:rFonts w:asciiTheme="minorHAnsi" w:eastAsia="Times New Roman" w:hAnsiTheme="minorHAnsi" w:cstheme="minorHAnsi"/>
                <w:bCs/>
                <w:iCs/>
                <w:color w:val="auto"/>
                <w:sz w:val="20"/>
                <w:szCs w:val="20"/>
                <w:lang w:eastAsia="pl-PL"/>
              </w:rPr>
              <w:t>hydrokoloidu</w:t>
            </w:r>
            <w:proofErr w:type="spellEnd"/>
            <w:r w:rsidRPr="00CC556B">
              <w:rPr>
                <w:rFonts w:asciiTheme="minorHAnsi" w:eastAsia="Times New Roman" w:hAnsiTheme="minorHAnsi" w:cstheme="minorHAnsi"/>
                <w:bCs/>
                <w:iCs/>
                <w:color w:val="auto"/>
                <w:sz w:val="20"/>
                <w:szCs w:val="20"/>
                <w:lang w:eastAsia="pl-PL"/>
              </w:rPr>
              <w:t>, pokrytymi zewnętrzną błoną poliuretanową; 9cmx25cm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Bakteriobójczy, samoprzylepny, </w:t>
            </w:r>
            <w:proofErr w:type="gramStart"/>
            <w:r w:rsidRPr="00CC556B">
              <w:rPr>
                <w:rFonts w:asciiTheme="minorHAnsi" w:eastAsia="Times New Roman" w:hAnsiTheme="minorHAnsi" w:cstheme="minorHAnsi"/>
                <w:bCs/>
                <w:iCs/>
                <w:color w:val="auto"/>
                <w:sz w:val="20"/>
                <w:szCs w:val="20"/>
                <w:lang w:eastAsia="pl-PL"/>
              </w:rPr>
              <w:t>wodoodporny  opatrunek</w:t>
            </w:r>
            <w:proofErr w:type="gramEnd"/>
            <w:r w:rsidRPr="00CC556B">
              <w:rPr>
                <w:rFonts w:asciiTheme="minorHAnsi" w:eastAsia="Times New Roman" w:hAnsiTheme="minorHAnsi" w:cstheme="minorHAnsi"/>
                <w:bCs/>
                <w:iCs/>
                <w:color w:val="auto"/>
                <w:sz w:val="20"/>
                <w:szCs w:val="20"/>
                <w:lang w:eastAsia="pl-PL"/>
              </w:rPr>
              <w:t xml:space="preserve"> na rany pooperacyjne, o wysokiej chłonności. Materiał chłonny wykonany z </w:t>
            </w:r>
            <w:proofErr w:type="spellStart"/>
            <w:r w:rsidRPr="00CC556B">
              <w:rPr>
                <w:rFonts w:asciiTheme="minorHAnsi" w:eastAsia="Times New Roman" w:hAnsiTheme="minorHAnsi" w:cstheme="minorHAnsi"/>
                <w:bCs/>
                <w:iCs/>
                <w:color w:val="auto"/>
                <w:sz w:val="20"/>
                <w:szCs w:val="20"/>
                <w:lang w:eastAsia="pl-PL"/>
              </w:rPr>
              <w:t>hydrowłókien</w:t>
            </w:r>
            <w:proofErr w:type="spellEnd"/>
            <w:r w:rsidRPr="00CC556B">
              <w:rPr>
                <w:rFonts w:asciiTheme="minorHAnsi" w:eastAsia="Times New Roman" w:hAnsiTheme="minorHAnsi" w:cstheme="minorHAnsi"/>
                <w:bCs/>
                <w:iCs/>
                <w:color w:val="auto"/>
                <w:sz w:val="20"/>
                <w:szCs w:val="20"/>
                <w:lang w:eastAsia="pl-PL"/>
              </w:rPr>
              <w:t xml:space="preserve"> z wbudowanymi jonami srebra, utrzymywany pomiędzy 2 warstwami </w:t>
            </w:r>
            <w:proofErr w:type="spellStart"/>
            <w:r w:rsidRPr="00CC556B">
              <w:rPr>
                <w:rFonts w:asciiTheme="minorHAnsi" w:eastAsia="Times New Roman" w:hAnsiTheme="minorHAnsi" w:cstheme="minorHAnsi"/>
                <w:bCs/>
                <w:iCs/>
                <w:color w:val="auto"/>
                <w:sz w:val="20"/>
                <w:szCs w:val="20"/>
                <w:lang w:eastAsia="pl-PL"/>
              </w:rPr>
              <w:t>hydrokoloidu</w:t>
            </w:r>
            <w:proofErr w:type="spellEnd"/>
            <w:r w:rsidRPr="00CC556B">
              <w:rPr>
                <w:rFonts w:asciiTheme="minorHAnsi" w:eastAsia="Times New Roman" w:hAnsiTheme="minorHAnsi" w:cstheme="minorHAnsi"/>
                <w:bCs/>
                <w:iCs/>
                <w:color w:val="auto"/>
                <w:sz w:val="20"/>
                <w:szCs w:val="20"/>
                <w:lang w:eastAsia="pl-PL"/>
              </w:rPr>
              <w:t>, pokrytymi zewnętrzną błoną poliuretanową; 9cmx35cm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Opatrunek piankowy z silikonową warstwą kontaktową, przylepny na całej powierzchni opatrunku. Opatrunek regulujący wilgotność w ranie składający się z poliuretanowej pianki oraz zewnętrznej wodoodpornej warstwy wykonanej z półprzepuszczalnej błony poliuretanowej. Dostosowuje się do ruchów ciała; 10cmx10cm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Opatrunek piankowy z silikonową warstwą kontaktową, przylepny na całej powierzchni opatrunku. Opatrunek regulujący wilgotność w ranie składający się z poliuretanowej pianki oraz zewnętrznej wodoodpornej warstwy wykonanej z półprzepuszczalnej błony poliuretanowej. Dostosowuje się do ruchów ciała; 15cmx15cm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Przeciwbakteryjny, nieprzylepny opatrunek piankowy, regulujący wilgotność rany. Część chłonna zawiera warstwę </w:t>
            </w:r>
            <w:proofErr w:type="gramStart"/>
            <w:r w:rsidRPr="00CC556B">
              <w:rPr>
                <w:rFonts w:asciiTheme="minorHAnsi" w:eastAsia="Times New Roman" w:hAnsiTheme="minorHAnsi" w:cstheme="minorHAnsi"/>
                <w:bCs/>
                <w:iCs/>
                <w:color w:val="auto"/>
                <w:sz w:val="20"/>
                <w:szCs w:val="20"/>
                <w:lang w:eastAsia="pl-PL"/>
              </w:rPr>
              <w:t>kontaktową  wykonaną</w:t>
            </w:r>
            <w:proofErr w:type="gramEnd"/>
            <w:r w:rsidRPr="00CC556B">
              <w:rPr>
                <w:rFonts w:asciiTheme="minorHAnsi" w:eastAsia="Times New Roman" w:hAnsiTheme="minorHAnsi" w:cstheme="minorHAnsi"/>
                <w:bCs/>
                <w:iCs/>
                <w:color w:val="auto"/>
                <w:sz w:val="20"/>
                <w:szCs w:val="20"/>
                <w:lang w:eastAsia="pl-PL"/>
              </w:rPr>
              <w:t xml:space="preserve"> z </w:t>
            </w:r>
            <w:proofErr w:type="spellStart"/>
            <w:r w:rsidRPr="00CC556B">
              <w:rPr>
                <w:rFonts w:asciiTheme="minorHAnsi" w:eastAsia="Times New Roman" w:hAnsiTheme="minorHAnsi" w:cstheme="minorHAnsi"/>
                <w:bCs/>
                <w:iCs/>
                <w:color w:val="auto"/>
                <w:sz w:val="20"/>
                <w:szCs w:val="20"/>
                <w:lang w:eastAsia="pl-PL"/>
              </w:rPr>
              <w:t>hydrowłókien</w:t>
            </w:r>
            <w:proofErr w:type="spellEnd"/>
            <w:r w:rsidRPr="00CC556B">
              <w:rPr>
                <w:rFonts w:asciiTheme="minorHAnsi" w:eastAsia="Times New Roman" w:hAnsiTheme="minorHAnsi" w:cstheme="minorHAnsi"/>
                <w:bCs/>
                <w:iCs/>
                <w:color w:val="auto"/>
                <w:sz w:val="20"/>
                <w:szCs w:val="20"/>
                <w:lang w:eastAsia="pl-PL"/>
              </w:rPr>
              <w:t xml:space="preserve"> (</w:t>
            </w:r>
            <w:proofErr w:type="spellStart"/>
            <w:r w:rsidRPr="00CC556B">
              <w:rPr>
                <w:rFonts w:asciiTheme="minorHAnsi" w:eastAsia="Times New Roman" w:hAnsiTheme="minorHAnsi" w:cstheme="minorHAnsi"/>
                <w:bCs/>
                <w:iCs/>
                <w:color w:val="auto"/>
                <w:sz w:val="20"/>
                <w:szCs w:val="20"/>
                <w:lang w:eastAsia="pl-PL"/>
              </w:rPr>
              <w:t>karboksymetyloceluloza</w:t>
            </w:r>
            <w:proofErr w:type="spellEnd"/>
            <w:r w:rsidRPr="00CC556B">
              <w:rPr>
                <w:rFonts w:asciiTheme="minorHAnsi" w:eastAsia="Times New Roman" w:hAnsiTheme="minorHAnsi" w:cstheme="minorHAnsi"/>
                <w:bCs/>
                <w:iCs/>
                <w:color w:val="auto"/>
                <w:sz w:val="20"/>
                <w:szCs w:val="20"/>
                <w:lang w:eastAsia="pl-PL"/>
              </w:rPr>
              <w:t xml:space="preserve"> sodowa) z jonami srebra oraz warstwę pianki poliuretanowej. Wodoodporna warstwa </w:t>
            </w:r>
            <w:proofErr w:type="gramStart"/>
            <w:r w:rsidRPr="00CC556B">
              <w:rPr>
                <w:rFonts w:asciiTheme="minorHAnsi" w:eastAsia="Times New Roman" w:hAnsiTheme="minorHAnsi" w:cstheme="minorHAnsi"/>
                <w:bCs/>
                <w:iCs/>
                <w:color w:val="auto"/>
                <w:sz w:val="20"/>
                <w:szCs w:val="20"/>
                <w:lang w:eastAsia="pl-PL"/>
              </w:rPr>
              <w:t>zewnętrzna  wykonana</w:t>
            </w:r>
            <w:proofErr w:type="gramEnd"/>
            <w:r w:rsidRPr="00CC556B">
              <w:rPr>
                <w:rFonts w:asciiTheme="minorHAnsi" w:eastAsia="Times New Roman" w:hAnsiTheme="minorHAnsi" w:cstheme="minorHAnsi"/>
                <w:bCs/>
                <w:iCs/>
                <w:color w:val="auto"/>
                <w:sz w:val="20"/>
                <w:szCs w:val="20"/>
                <w:lang w:eastAsia="pl-PL"/>
              </w:rPr>
              <w:t xml:space="preserve"> z półprzepuszczalnej błony poliuretanowej 15cm x 15 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Przeciwbakteryjny, nieprzylepny opatrunek piankowy, regulujący wilgotność rany. Część chłonna zawiera warstwę </w:t>
            </w:r>
            <w:proofErr w:type="gramStart"/>
            <w:r w:rsidRPr="00CC556B">
              <w:rPr>
                <w:rFonts w:asciiTheme="minorHAnsi" w:eastAsia="Times New Roman" w:hAnsiTheme="minorHAnsi" w:cstheme="minorHAnsi"/>
                <w:bCs/>
                <w:iCs/>
                <w:color w:val="auto"/>
                <w:sz w:val="20"/>
                <w:szCs w:val="20"/>
                <w:lang w:eastAsia="pl-PL"/>
              </w:rPr>
              <w:t>kontaktową  wykonaną</w:t>
            </w:r>
            <w:proofErr w:type="gramEnd"/>
            <w:r w:rsidRPr="00CC556B">
              <w:rPr>
                <w:rFonts w:asciiTheme="minorHAnsi" w:eastAsia="Times New Roman" w:hAnsiTheme="minorHAnsi" w:cstheme="minorHAnsi"/>
                <w:bCs/>
                <w:iCs/>
                <w:color w:val="auto"/>
                <w:sz w:val="20"/>
                <w:szCs w:val="20"/>
                <w:lang w:eastAsia="pl-PL"/>
              </w:rPr>
              <w:t xml:space="preserve"> z </w:t>
            </w:r>
            <w:proofErr w:type="spellStart"/>
            <w:r w:rsidRPr="00CC556B">
              <w:rPr>
                <w:rFonts w:asciiTheme="minorHAnsi" w:eastAsia="Times New Roman" w:hAnsiTheme="minorHAnsi" w:cstheme="minorHAnsi"/>
                <w:bCs/>
                <w:iCs/>
                <w:color w:val="auto"/>
                <w:sz w:val="20"/>
                <w:szCs w:val="20"/>
                <w:lang w:eastAsia="pl-PL"/>
              </w:rPr>
              <w:t>hydrowłókien</w:t>
            </w:r>
            <w:proofErr w:type="spellEnd"/>
            <w:r w:rsidRPr="00CC556B">
              <w:rPr>
                <w:rFonts w:asciiTheme="minorHAnsi" w:eastAsia="Times New Roman" w:hAnsiTheme="minorHAnsi" w:cstheme="minorHAnsi"/>
                <w:bCs/>
                <w:iCs/>
                <w:color w:val="auto"/>
                <w:sz w:val="20"/>
                <w:szCs w:val="20"/>
                <w:lang w:eastAsia="pl-PL"/>
              </w:rPr>
              <w:t xml:space="preserve"> (</w:t>
            </w:r>
            <w:proofErr w:type="spellStart"/>
            <w:r w:rsidRPr="00CC556B">
              <w:rPr>
                <w:rFonts w:asciiTheme="minorHAnsi" w:eastAsia="Times New Roman" w:hAnsiTheme="minorHAnsi" w:cstheme="minorHAnsi"/>
                <w:bCs/>
                <w:iCs/>
                <w:color w:val="auto"/>
                <w:sz w:val="20"/>
                <w:szCs w:val="20"/>
                <w:lang w:eastAsia="pl-PL"/>
              </w:rPr>
              <w:t>karboksymetyloceluloza</w:t>
            </w:r>
            <w:proofErr w:type="spellEnd"/>
            <w:r w:rsidRPr="00CC556B">
              <w:rPr>
                <w:rFonts w:asciiTheme="minorHAnsi" w:eastAsia="Times New Roman" w:hAnsiTheme="minorHAnsi" w:cstheme="minorHAnsi"/>
                <w:bCs/>
                <w:iCs/>
                <w:color w:val="auto"/>
                <w:sz w:val="20"/>
                <w:szCs w:val="20"/>
                <w:lang w:eastAsia="pl-PL"/>
              </w:rPr>
              <w:t xml:space="preserve"> sodowa) z jonami srebra oraz warstwę pianki poliuretanowej. Wodoodporna warstwa </w:t>
            </w:r>
            <w:proofErr w:type="gramStart"/>
            <w:r w:rsidRPr="00CC556B">
              <w:rPr>
                <w:rFonts w:asciiTheme="minorHAnsi" w:eastAsia="Times New Roman" w:hAnsiTheme="minorHAnsi" w:cstheme="minorHAnsi"/>
                <w:bCs/>
                <w:iCs/>
                <w:color w:val="auto"/>
                <w:sz w:val="20"/>
                <w:szCs w:val="20"/>
                <w:lang w:eastAsia="pl-PL"/>
              </w:rPr>
              <w:t>zewnętrzna  wykonana</w:t>
            </w:r>
            <w:proofErr w:type="gramEnd"/>
            <w:r w:rsidRPr="00CC556B">
              <w:rPr>
                <w:rFonts w:asciiTheme="minorHAnsi" w:eastAsia="Times New Roman" w:hAnsiTheme="minorHAnsi" w:cstheme="minorHAnsi"/>
                <w:bCs/>
                <w:iCs/>
                <w:color w:val="auto"/>
                <w:sz w:val="20"/>
                <w:szCs w:val="20"/>
                <w:lang w:eastAsia="pl-PL"/>
              </w:rPr>
              <w:t xml:space="preserve"> z półprzepuszczalnej błony poliuretanowej 20cm x 20 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Opatrunek </w:t>
            </w:r>
            <w:proofErr w:type="spellStart"/>
            <w:r w:rsidRPr="00CC556B">
              <w:rPr>
                <w:rFonts w:asciiTheme="minorHAnsi" w:eastAsia="Times New Roman" w:hAnsiTheme="minorHAnsi" w:cstheme="minorHAnsi"/>
                <w:bCs/>
                <w:iCs/>
                <w:color w:val="auto"/>
                <w:sz w:val="20"/>
                <w:szCs w:val="20"/>
                <w:lang w:eastAsia="pl-PL"/>
              </w:rPr>
              <w:t>hydrokoloidowy</w:t>
            </w:r>
            <w:proofErr w:type="spellEnd"/>
            <w:r w:rsidRPr="00CC556B">
              <w:rPr>
                <w:rFonts w:asciiTheme="minorHAnsi" w:eastAsia="Times New Roman" w:hAnsiTheme="minorHAnsi" w:cstheme="minorHAnsi"/>
                <w:bCs/>
                <w:iCs/>
                <w:color w:val="auto"/>
                <w:sz w:val="20"/>
                <w:szCs w:val="20"/>
                <w:lang w:eastAsia="pl-PL"/>
              </w:rPr>
              <w:t xml:space="preserve"> zbudowany </w:t>
            </w:r>
            <w:proofErr w:type="gramStart"/>
            <w:r w:rsidRPr="00CC556B">
              <w:rPr>
                <w:rFonts w:asciiTheme="minorHAnsi" w:eastAsia="Times New Roman" w:hAnsiTheme="minorHAnsi" w:cstheme="minorHAnsi"/>
                <w:bCs/>
                <w:iCs/>
                <w:color w:val="auto"/>
                <w:sz w:val="20"/>
                <w:szCs w:val="20"/>
                <w:lang w:eastAsia="pl-PL"/>
              </w:rPr>
              <w:t xml:space="preserve">z 3  </w:t>
            </w:r>
            <w:proofErr w:type="spellStart"/>
            <w:r w:rsidRPr="00CC556B">
              <w:rPr>
                <w:rFonts w:asciiTheme="minorHAnsi" w:eastAsia="Times New Roman" w:hAnsiTheme="minorHAnsi" w:cstheme="minorHAnsi"/>
                <w:bCs/>
                <w:iCs/>
                <w:color w:val="auto"/>
                <w:sz w:val="20"/>
                <w:szCs w:val="20"/>
                <w:lang w:eastAsia="pl-PL"/>
              </w:rPr>
              <w:t>hydrokoloidów</w:t>
            </w:r>
            <w:proofErr w:type="spellEnd"/>
            <w:proofErr w:type="gramEnd"/>
            <w:r w:rsidRPr="00CC556B">
              <w:rPr>
                <w:rFonts w:asciiTheme="minorHAnsi" w:eastAsia="Times New Roman" w:hAnsiTheme="minorHAnsi" w:cstheme="minorHAnsi"/>
                <w:bCs/>
                <w:iCs/>
                <w:color w:val="auto"/>
                <w:sz w:val="20"/>
                <w:szCs w:val="20"/>
                <w:lang w:eastAsia="pl-PL"/>
              </w:rPr>
              <w:t xml:space="preserve">; chłonna warstwa </w:t>
            </w:r>
            <w:proofErr w:type="spellStart"/>
            <w:r w:rsidRPr="00CC556B">
              <w:rPr>
                <w:rFonts w:asciiTheme="minorHAnsi" w:eastAsia="Times New Roman" w:hAnsiTheme="minorHAnsi" w:cstheme="minorHAnsi"/>
                <w:bCs/>
                <w:iCs/>
                <w:color w:val="auto"/>
                <w:sz w:val="20"/>
                <w:szCs w:val="20"/>
                <w:lang w:eastAsia="pl-PL"/>
              </w:rPr>
              <w:t>hydrokoloidowa</w:t>
            </w:r>
            <w:proofErr w:type="spellEnd"/>
            <w:r w:rsidRPr="00CC556B">
              <w:rPr>
                <w:rFonts w:asciiTheme="minorHAnsi" w:eastAsia="Times New Roman" w:hAnsiTheme="minorHAnsi" w:cstheme="minorHAnsi"/>
                <w:bCs/>
                <w:iCs/>
                <w:color w:val="auto"/>
                <w:sz w:val="20"/>
                <w:szCs w:val="20"/>
                <w:lang w:eastAsia="pl-PL"/>
              </w:rPr>
              <w:t xml:space="preserve"> na piance poliuretanowej; rozmiar 10 cm x 10 cm, grubość – standard; sztuka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150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Opatrunek </w:t>
            </w:r>
            <w:proofErr w:type="spellStart"/>
            <w:r w:rsidRPr="00CC556B">
              <w:rPr>
                <w:rFonts w:asciiTheme="minorHAnsi" w:eastAsia="Times New Roman" w:hAnsiTheme="minorHAnsi" w:cstheme="minorHAnsi"/>
                <w:bCs/>
                <w:iCs/>
                <w:color w:val="auto"/>
                <w:sz w:val="20"/>
                <w:szCs w:val="20"/>
                <w:lang w:eastAsia="pl-PL"/>
              </w:rPr>
              <w:t>hydrokoloidowy</w:t>
            </w:r>
            <w:proofErr w:type="spellEnd"/>
            <w:r w:rsidRPr="00CC556B">
              <w:rPr>
                <w:rFonts w:asciiTheme="minorHAnsi" w:eastAsia="Times New Roman" w:hAnsiTheme="minorHAnsi" w:cstheme="minorHAnsi"/>
                <w:bCs/>
                <w:iCs/>
                <w:color w:val="auto"/>
                <w:sz w:val="20"/>
                <w:szCs w:val="20"/>
                <w:lang w:eastAsia="pl-PL"/>
              </w:rPr>
              <w:t xml:space="preserve"> zbudowany </w:t>
            </w:r>
            <w:proofErr w:type="gramStart"/>
            <w:r w:rsidRPr="00CC556B">
              <w:rPr>
                <w:rFonts w:asciiTheme="minorHAnsi" w:eastAsia="Times New Roman" w:hAnsiTheme="minorHAnsi" w:cstheme="minorHAnsi"/>
                <w:bCs/>
                <w:iCs/>
                <w:color w:val="auto"/>
                <w:sz w:val="20"/>
                <w:szCs w:val="20"/>
                <w:lang w:eastAsia="pl-PL"/>
              </w:rPr>
              <w:t xml:space="preserve">z 3  </w:t>
            </w:r>
            <w:proofErr w:type="spellStart"/>
            <w:r w:rsidRPr="00CC556B">
              <w:rPr>
                <w:rFonts w:asciiTheme="minorHAnsi" w:eastAsia="Times New Roman" w:hAnsiTheme="minorHAnsi" w:cstheme="minorHAnsi"/>
                <w:bCs/>
                <w:iCs/>
                <w:color w:val="auto"/>
                <w:sz w:val="20"/>
                <w:szCs w:val="20"/>
                <w:lang w:eastAsia="pl-PL"/>
              </w:rPr>
              <w:t>hydrokoloidów</w:t>
            </w:r>
            <w:proofErr w:type="spellEnd"/>
            <w:proofErr w:type="gramEnd"/>
            <w:r w:rsidRPr="00CC556B">
              <w:rPr>
                <w:rFonts w:asciiTheme="minorHAnsi" w:eastAsia="Times New Roman" w:hAnsiTheme="minorHAnsi" w:cstheme="minorHAnsi"/>
                <w:bCs/>
                <w:iCs/>
                <w:color w:val="auto"/>
                <w:sz w:val="20"/>
                <w:szCs w:val="20"/>
                <w:lang w:eastAsia="pl-PL"/>
              </w:rPr>
              <w:t xml:space="preserve">; chłonna warstwa </w:t>
            </w:r>
            <w:proofErr w:type="spellStart"/>
            <w:r w:rsidRPr="00CC556B">
              <w:rPr>
                <w:rFonts w:asciiTheme="minorHAnsi" w:eastAsia="Times New Roman" w:hAnsiTheme="minorHAnsi" w:cstheme="minorHAnsi"/>
                <w:bCs/>
                <w:iCs/>
                <w:color w:val="auto"/>
                <w:sz w:val="20"/>
                <w:szCs w:val="20"/>
                <w:lang w:eastAsia="pl-PL"/>
              </w:rPr>
              <w:t>hydrokoloidowa</w:t>
            </w:r>
            <w:proofErr w:type="spellEnd"/>
            <w:r w:rsidRPr="00CC556B">
              <w:rPr>
                <w:rFonts w:asciiTheme="minorHAnsi" w:eastAsia="Times New Roman" w:hAnsiTheme="minorHAnsi" w:cstheme="minorHAnsi"/>
                <w:bCs/>
                <w:iCs/>
                <w:color w:val="auto"/>
                <w:sz w:val="20"/>
                <w:szCs w:val="20"/>
                <w:lang w:eastAsia="pl-PL"/>
              </w:rPr>
              <w:t xml:space="preserve"> na piance poliuretanowej; rozmiar 15 cm x 15 cm, grubość  - standard;  sztuka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Opatrunek </w:t>
            </w:r>
            <w:proofErr w:type="spellStart"/>
            <w:r w:rsidRPr="00CC556B">
              <w:rPr>
                <w:rFonts w:asciiTheme="minorHAnsi" w:eastAsia="Times New Roman" w:hAnsiTheme="minorHAnsi" w:cstheme="minorHAnsi"/>
                <w:bCs/>
                <w:iCs/>
                <w:color w:val="auto"/>
                <w:sz w:val="20"/>
                <w:szCs w:val="20"/>
                <w:lang w:eastAsia="pl-PL"/>
              </w:rPr>
              <w:t>hydrokoloidowy</w:t>
            </w:r>
            <w:proofErr w:type="spellEnd"/>
            <w:r w:rsidRPr="00CC556B">
              <w:rPr>
                <w:rFonts w:asciiTheme="minorHAnsi" w:eastAsia="Times New Roman" w:hAnsiTheme="minorHAnsi" w:cstheme="minorHAnsi"/>
                <w:bCs/>
                <w:iCs/>
                <w:color w:val="auto"/>
                <w:sz w:val="20"/>
                <w:szCs w:val="20"/>
                <w:lang w:eastAsia="pl-PL"/>
              </w:rPr>
              <w:t xml:space="preserve"> zbudowany </w:t>
            </w:r>
            <w:proofErr w:type="gramStart"/>
            <w:r w:rsidRPr="00CC556B">
              <w:rPr>
                <w:rFonts w:asciiTheme="minorHAnsi" w:eastAsia="Times New Roman" w:hAnsiTheme="minorHAnsi" w:cstheme="minorHAnsi"/>
                <w:bCs/>
                <w:iCs/>
                <w:color w:val="auto"/>
                <w:sz w:val="20"/>
                <w:szCs w:val="20"/>
                <w:lang w:eastAsia="pl-PL"/>
              </w:rPr>
              <w:t xml:space="preserve">z 3  </w:t>
            </w:r>
            <w:proofErr w:type="spellStart"/>
            <w:r w:rsidRPr="00CC556B">
              <w:rPr>
                <w:rFonts w:asciiTheme="minorHAnsi" w:eastAsia="Times New Roman" w:hAnsiTheme="minorHAnsi" w:cstheme="minorHAnsi"/>
                <w:bCs/>
                <w:iCs/>
                <w:color w:val="auto"/>
                <w:sz w:val="20"/>
                <w:szCs w:val="20"/>
                <w:lang w:eastAsia="pl-PL"/>
              </w:rPr>
              <w:t>hydrokoloidów</w:t>
            </w:r>
            <w:proofErr w:type="spellEnd"/>
            <w:proofErr w:type="gramEnd"/>
            <w:r w:rsidRPr="00CC556B">
              <w:rPr>
                <w:rFonts w:asciiTheme="minorHAnsi" w:eastAsia="Times New Roman" w:hAnsiTheme="minorHAnsi" w:cstheme="minorHAnsi"/>
                <w:bCs/>
                <w:iCs/>
                <w:color w:val="auto"/>
                <w:sz w:val="20"/>
                <w:szCs w:val="20"/>
                <w:lang w:eastAsia="pl-PL"/>
              </w:rPr>
              <w:t xml:space="preserve">; chłonna warstwa </w:t>
            </w:r>
            <w:proofErr w:type="spellStart"/>
            <w:r w:rsidRPr="00CC556B">
              <w:rPr>
                <w:rFonts w:asciiTheme="minorHAnsi" w:eastAsia="Times New Roman" w:hAnsiTheme="minorHAnsi" w:cstheme="minorHAnsi"/>
                <w:bCs/>
                <w:iCs/>
                <w:color w:val="auto"/>
                <w:sz w:val="20"/>
                <w:szCs w:val="20"/>
                <w:lang w:eastAsia="pl-PL"/>
              </w:rPr>
              <w:t>hydrokoloidowa</w:t>
            </w:r>
            <w:proofErr w:type="spellEnd"/>
            <w:r w:rsidRPr="00CC556B">
              <w:rPr>
                <w:rFonts w:asciiTheme="minorHAnsi" w:eastAsia="Times New Roman" w:hAnsiTheme="minorHAnsi" w:cstheme="minorHAnsi"/>
                <w:bCs/>
                <w:iCs/>
                <w:color w:val="auto"/>
                <w:sz w:val="20"/>
                <w:szCs w:val="20"/>
                <w:lang w:eastAsia="pl-PL"/>
              </w:rPr>
              <w:t xml:space="preserve"> na piance poliuretanowej; rozmiar 10 cm x 10 cm, grubość  - cienki;  sztuka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60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Opatrunek </w:t>
            </w:r>
            <w:proofErr w:type="spellStart"/>
            <w:r w:rsidRPr="00CC556B">
              <w:rPr>
                <w:rFonts w:asciiTheme="minorHAnsi" w:eastAsia="Times New Roman" w:hAnsiTheme="minorHAnsi" w:cstheme="minorHAnsi"/>
                <w:bCs/>
                <w:iCs/>
                <w:color w:val="auto"/>
                <w:sz w:val="20"/>
                <w:szCs w:val="20"/>
                <w:lang w:eastAsia="pl-PL"/>
              </w:rPr>
              <w:t>hydrokoloidowy</w:t>
            </w:r>
            <w:proofErr w:type="spellEnd"/>
            <w:r w:rsidRPr="00CC556B">
              <w:rPr>
                <w:rFonts w:asciiTheme="minorHAnsi" w:eastAsia="Times New Roman" w:hAnsiTheme="minorHAnsi" w:cstheme="minorHAnsi"/>
                <w:bCs/>
                <w:iCs/>
                <w:color w:val="auto"/>
                <w:sz w:val="20"/>
                <w:szCs w:val="20"/>
                <w:lang w:eastAsia="pl-PL"/>
              </w:rPr>
              <w:t xml:space="preserve"> zbudowany </w:t>
            </w:r>
            <w:proofErr w:type="gramStart"/>
            <w:r w:rsidRPr="00CC556B">
              <w:rPr>
                <w:rFonts w:asciiTheme="minorHAnsi" w:eastAsia="Times New Roman" w:hAnsiTheme="minorHAnsi" w:cstheme="minorHAnsi"/>
                <w:bCs/>
                <w:iCs/>
                <w:color w:val="auto"/>
                <w:sz w:val="20"/>
                <w:szCs w:val="20"/>
                <w:lang w:eastAsia="pl-PL"/>
              </w:rPr>
              <w:t xml:space="preserve">z 3  </w:t>
            </w:r>
            <w:proofErr w:type="spellStart"/>
            <w:r w:rsidRPr="00CC556B">
              <w:rPr>
                <w:rFonts w:asciiTheme="minorHAnsi" w:eastAsia="Times New Roman" w:hAnsiTheme="minorHAnsi" w:cstheme="minorHAnsi"/>
                <w:bCs/>
                <w:iCs/>
                <w:color w:val="auto"/>
                <w:sz w:val="20"/>
                <w:szCs w:val="20"/>
                <w:lang w:eastAsia="pl-PL"/>
              </w:rPr>
              <w:t>hydrokoloidów</w:t>
            </w:r>
            <w:proofErr w:type="spellEnd"/>
            <w:proofErr w:type="gramEnd"/>
            <w:r w:rsidRPr="00CC556B">
              <w:rPr>
                <w:rFonts w:asciiTheme="minorHAnsi" w:eastAsia="Times New Roman" w:hAnsiTheme="minorHAnsi" w:cstheme="minorHAnsi"/>
                <w:bCs/>
                <w:iCs/>
                <w:color w:val="auto"/>
                <w:sz w:val="20"/>
                <w:szCs w:val="20"/>
                <w:lang w:eastAsia="pl-PL"/>
              </w:rPr>
              <w:t xml:space="preserve">; chłonna warstwa </w:t>
            </w:r>
            <w:proofErr w:type="spellStart"/>
            <w:r w:rsidRPr="00CC556B">
              <w:rPr>
                <w:rFonts w:asciiTheme="minorHAnsi" w:eastAsia="Times New Roman" w:hAnsiTheme="minorHAnsi" w:cstheme="minorHAnsi"/>
                <w:bCs/>
                <w:iCs/>
                <w:color w:val="auto"/>
                <w:sz w:val="20"/>
                <w:szCs w:val="20"/>
                <w:lang w:eastAsia="pl-PL"/>
              </w:rPr>
              <w:t>hydrokoloidowa</w:t>
            </w:r>
            <w:proofErr w:type="spellEnd"/>
            <w:r w:rsidRPr="00CC556B">
              <w:rPr>
                <w:rFonts w:asciiTheme="minorHAnsi" w:eastAsia="Times New Roman" w:hAnsiTheme="minorHAnsi" w:cstheme="minorHAnsi"/>
                <w:bCs/>
                <w:iCs/>
                <w:color w:val="auto"/>
                <w:sz w:val="20"/>
                <w:szCs w:val="20"/>
                <w:lang w:eastAsia="pl-PL"/>
              </w:rPr>
              <w:t xml:space="preserve"> na piance poliuretanowej; rozmiar 15 cm x 15 cm, grubość  - cienki;  sztuka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60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Opatrunek </w:t>
            </w:r>
            <w:proofErr w:type="spellStart"/>
            <w:r w:rsidRPr="00CC556B">
              <w:rPr>
                <w:rFonts w:asciiTheme="minorHAnsi" w:eastAsia="Times New Roman" w:hAnsiTheme="minorHAnsi" w:cstheme="minorHAnsi"/>
                <w:bCs/>
                <w:iCs/>
                <w:color w:val="auto"/>
                <w:sz w:val="20"/>
                <w:szCs w:val="20"/>
                <w:lang w:eastAsia="pl-PL"/>
              </w:rPr>
              <w:t>hydrokoloidowy</w:t>
            </w:r>
            <w:proofErr w:type="spellEnd"/>
            <w:r w:rsidRPr="00CC556B">
              <w:rPr>
                <w:rFonts w:asciiTheme="minorHAnsi" w:eastAsia="Times New Roman" w:hAnsiTheme="minorHAnsi" w:cstheme="minorHAnsi"/>
                <w:bCs/>
                <w:iCs/>
                <w:color w:val="auto"/>
                <w:sz w:val="20"/>
                <w:szCs w:val="20"/>
                <w:lang w:eastAsia="pl-PL"/>
              </w:rPr>
              <w:t xml:space="preserve"> zbudowany </w:t>
            </w:r>
            <w:proofErr w:type="gramStart"/>
            <w:r w:rsidRPr="00CC556B">
              <w:rPr>
                <w:rFonts w:asciiTheme="minorHAnsi" w:eastAsia="Times New Roman" w:hAnsiTheme="minorHAnsi" w:cstheme="minorHAnsi"/>
                <w:bCs/>
                <w:iCs/>
                <w:color w:val="auto"/>
                <w:sz w:val="20"/>
                <w:szCs w:val="20"/>
                <w:lang w:eastAsia="pl-PL"/>
              </w:rPr>
              <w:t xml:space="preserve">z 3  </w:t>
            </w:r>
            <w:proofErr w:type="spellStart"/>
            <w:r w:rsidRPr="00CC556B">
              <w:rPr>
                <w:rFonts w:asciiTheme="minorHAnsi" w:eastAsia="Times New Roman" w:hAnsiTheme="minorHAnsi" w:cstheme="minorHAnsi"/>
                <w:bCs/>
                <w:iCs/>
                <w:color w:val="auto"/>
                <w:sz w:val="20"/>
                <w:szCs w:val="20"/>
                <w:lang w:eastAsia="pl-PL"/>
              </w:rPr>
              <w:t>hydrokoloidów</w:t>
            </w:r>
            <w:proofErr w:type="spellEnd"/>
            <w:proofErr w:type="gramEnd"/>
            <w:r w:rsidRPr="00CC556B">
              <w:rPr>
                <w:rFonts w:asciiTheme="minorHAnsi" w:eastAsia="Times New Roman" w:hAnsiTheme="minorHAnsi" w:cstheme="minorHAnsi"/>
                <w:bCs/>
                <w:iCs/>
                <w:color w:val="auto"/>
                <w:sz w:val="20"/>
                <w:szCs w:val="20"/>
                <w:lang w:eastAsia="pl-PL"/>
              </w:rPr>
              <w:t xml:space="preserve">; chłonna warstwa </w:t>
            </w:r>
            <w:proofErr w:type="spellStart"/>
            <w:r w:rsidRPr="00CC556B">
              <w:rPr>
                <w:rFonts w:asciiTheme="minorHAnsi" w:eastAsia="Times New Roman" w:hAnsiTheme="minorHAnsi" w:cstheme="minorHAnsi"/>
                <w:bCs/>
                <w:iCs/>
                <w:color w:val="auto"/>
                <w:sz w:val="20"/>
                <w:szCs w:val="20"/>
                <w:lang w:eastAsia="pl-PL"/>
              </w:rPr>
              <w:t>hydrokoloidowa</w:t>
            </w:r>
            <w:proofErr w:type="spellEnd"/>
            <w:r w:rsidRPr="00CC556B">
              <w:rPr>
                <w:rFonts w:asciiTheme="minorHAnsi" w:eastAsia="Times New Roman" w:hAnsiTheme="minorHAnsi" w:cstheme="minorHAnsi"/>
                <w:bCs/>
                <w:iCs/>
                <w:color w:val="auto"/>
                <w:sz w:val="20"/>
                <w:szCs w:val="20"/>
                <w:lang w:eastAsia="pl-PL"/>
              </w:rPr>
              <w:t xml:space="preserve"> na piance poliuretanowej; rozmiar 15 cm x 20 cm, grubość – standard;  sztuka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40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lastRenderedPageBreak/>
              <w:t>16.</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F33AA" w:rsidP="005C1EE2">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Opatrunek </w:t>
            </w:r>
            <w:proofErr w:type="spellStart"/>
            <w:r w:rsidRPr="00CC556B">
              <w:rPr>
                <w:rFonts w:asciiTheme="minorHAnsi" w:eastAsia="Times New Roman" w:hAnsiTheme="minorHAnsi" w:cstheme="minorHAnsi"/>
                <w:bCs/>
                <w:iCs/>
                <w:color w:val="auto"/>
                <w:sz w:val="20"/>
                <w:szCs w:val="20"/>
                <w:lang w:eastAsia="pl-PL"/>
              </w:rPr>
              <w:t>hydrokoloidowy</w:t>
            </w:r>
            <w:proofErr w:type="spellEnd"/>
            <w:r w:rsidRPr="00CC556B">
              <w:rPr>
                <w:rFonts w:asciiTheme="minorHAnsi" w:eastAsia="Times New Roman" w:hAnsiTheme="minorHAnsi" w:cstheme="minorHAnsi"/>
                <w:bCs/>
                <w:iCs/>
                <w:color w:val="auto"/>
                <w:sz w:val="20"/>
                <w:szCs w:val="20"/>
                <w:lang w:eastAsia="pl-PL"/>
              </w:rPr>
              <w:t xml:space="preserve"> zbudowany </w:t>
            </w:r>
            <w:proofErr w:type="gramStart"/>
            <w:r w:rsidRPr="00CC556B">
              <w:rPr>
                <w:rFonts w:asciiTheme="minorHAnsi" w:eastAsia="Times New Roman" w:hAnsiTheme="minorHAnsi" w:cstheme="minorHAnsi"/>
                <w:bCs/>
                <w:iCs/>
                <w:color w:val="auto"/>
                <w:sz w:val="20"/>
                <w:szCs w:val="20"/>
                <w:lang w:eastAsia="pl-PL"/>
              </w:rPr>
              <w:t xml:space="preserve">z 3  </w:t>
            </w:r>
            <w:proofErr w:type="spellStart"/>
            <w:r w:rsidRPr="00CC556B">
              <w:rPr>
                <w:rFonts w:asciiTheme="minorHAnsi" w:eastAsia="Times New Roman" w:hAnsiTheme="minorHAnsi" w:cstheme="minorHAnsi"/>
                <w:bCs/>
                <w:iCs/>
                <w:color w:val="auto"/>
                <w:sz w:val="20"/>
                <w:szCs w:val="20"/>
                <w:lang w:eastAsia="pl-PL"/>
              </w:rPr>
              <w:t>hydrokoloidów</w:t>
            </w:r>
            <w:proofErr w:type="spellEnd"/>
            <w:proofErr w:type="gramEnd"/>
            <w:r w:rsidRPr="00CC556B">
              <w:rPr>
                <w:rFonts w:asciiTheme="minorHAnsi" w:eastAsia="Times New Roman" w:hAnsiTheme="minorHAnsi" w:cstheme="minorHAnsi"/>
                <w:bCs/>
                <w:iCs/>
                <w:color w:val="auto"/>
                <w:sz w:val="20"/>
                <w:szCs w:val="20"/>
                <w:lang w:eastAsia="pl-PL"/>
              </w:rPr>
              <w:t xml:space="preserve">; chłonna warstwa </w:t>
            </w:r>
            <w:proofErr w:type="spellStart"/>
            <w:r w:rsidRPr="00CC556B">
              <w:rPr>
                <w:rFonts w:asciiTheme="minorHAnsi" w:eastAsia="Times New Roman" w:hAnsiTheme="minorHAnsi" w:cstheme="minorHAnsi"/>
                <w:bCs/>
                <w:iCs/>
                <w:color w:val="auto"/>
                <w:sz w:val="20"/>
                <w:szCs w:val="20"/>
                <w:lang w:eastAsia="pl-PL"/>
              </w:rPr>
              <w:t>hydrokoloidowa</w:t>
            </w:r>
            <w:proofErr w:type="spellEnd"/>
            <w:r w:rsidRPr="00CC556B">
              <w:rPr>
                <w:rFonts w:asciiTheme="minorHAnsi" w:eastAsia="Times New Roman" w:hAnsiTheme="minorHAnsi" w:cstheme="minorHAnsi"/>
                <w:bCs/>
                <w:iCs/>
                <w:color w:val="auto"/>
                <w:sz w:val="20"/>
                <w:szCs w:val="20"/>
                <w:lang w:eastAsia="pl-PL"/>
              </w:rPr>
              <w:t xml:space="preserve"> na piance poliuretanowej; rozmiar 20 cm x 20 cm, grubość – standard;  sztuka (dopuszczone przeliczenie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20</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0C5E7A" w:rsidRPr="00CC556B" w:rsidRDefault="00BD55A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Pakiet nr 9 Żywienie dojelitowe + akcesoria</w:t>
      </w:r>
    </w:p>
    <w:tbl>
      <w:tblPr>
        <w:tblW w:w="15466" w:type="dxa"/>
        <w:tblInd w:w="55" w:type="dxa"/>
        <w:tblCellMar>
          <w:left w:w="70" w:type="dxa"/>
          <w:right w:w="70" w:type="dxa"/>
        </w:tblCellMar>
        <w:tblLook w:val="04A0" w:firstRow="1" w:lastRow="0" w:firstColumn="1" w:lastColumn="0" w:noHBand="0" w:noVBand="1"/>
      </w:tblPr>
      <w:tblGrid>
        <w:gridCol w:w="520"/>
        <w:gridCol w:w="12395"/>
        <w:gridCol w:w="1417"/>
        <w:gridCol w:w="1134"/>
      </w:tblGrid>
      <w:tr w:rsidR="00700564" w:rsidRPr="00CC556B"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Dieta standardowa </w:t>
            </w:r>
            <w:proofErr w:type="spellStart"/>
            <w:r w:rsidRPr="00CC556B">
              <w:rPr>
                <w:rFonts w:asciiTheme="minorHAnsi" w:eastAsia="Times New Roman" w:hAnsiTheme="minorHAnsi" w:cstheme="minorHAnsi"/>
                <w:color w:val="000000"/>
                <w:sz w:val="20"/>
                <w:szCs w:val="20"/>
                <w:lang w:eastAsia="pl-PL"/>
              </w:rPr>
              <w:t>normoklaloryczna</w:t>
            </w:r>
            <w:proofErr w:type="spellEnd"/>
            <w:r w:rsidRPr="00CC556B">
              <w:rPr>
                <w:rFonts w:asciiTheme="minorHAnsi" w:eastAsia="Times New Roman" w:hAnsiTheme="minorHAnsi" w:cstheme="minorHAnsi"/>
                <w:color w:val="000000"/>
                <w:sz w:val="20"/>
                <w:szCs w:val="20"/>
                <w:lang w:eastAsia="pl-PL"/>
              </w:rPr>
              <w:t xml:space="preserve"> 1ml = 1kcal; Zawartość w 100 ml: </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 białka 3,8 - 4,0 g; </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węglowodanów 12 -14 g;</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tłuszczu 3,3 – 4,0 g, w tym kwasy tłuszczowe MCT 0,5–0,6 g kwasy ω3 (EPA/DHA 30-50mg)</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błonnika &lt;0,1g</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 Energia:</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z białka 15 - 17%;</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z tłuszczów 30 - 35%;</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 </w:t>
            </w:r>
            <w:proofErr w:type="gramStart"/>
            <w:r w:rsidRPr="00CC556B">
              <w:rPr>
                <w:rFonts w:asciiTheme="minorHAnsi" w:eastAsia="Times New Roman" w:hAnsiTheme="minorHAnsi" w:cstheme="minorHAnsi"/>
                <w:color w:val="000000"/>
                <w:sz w:val="20"/>
                <w:szCs w:val="20"/>
                <w:lang w:eastAsia="pl-PL"/>
              </w:rPr>
              <w:t>z</w:t>
            </w:r>
            <w:proofErr w:type="gramEnd"/>
            <w:r w:rsidRPr="00CC556B">
              <w:rPr>
                <w:rFonts w:asciiTheme="minorHAnsi" w:eastAsia="Times New Roman" w:hAnsiTheme="minorHAnsi" w:cstheme="minorHAnsi"/>
                <w:color w:val="000000"/>
                <w:sz w:val="20"/>
                <w:szCs w:val="20"/>
                <w:lang w:eastAsia="pl-PL"/>
              </w:rPr>
              <w:t xml:space="preserve"> węglowodanów 48 -56%.</w:t>
            </w:r>
          </w:p>
          <w:p w:rsidR="000C5E7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 Smak obojętny; </w:t>
            </w:r>
            <w:proofErr w:type="spellStart"/>
            <w:r w:rsidRPr="00CC556B">
              <w:rPr>
                <w:rFonts w:asciiTheme="minorHAnsi" w:eastAsia="Times New Roman" w:hAnsiTheme="minorHAnsi" w:cstheme="minorHAnsi"/>
                <w:color w:val="000000"/>
                <w:sz w:val="20"/>
                <w:szCs w:val="20"/>
                <w:lang w:eastAsia="pl-PL"/>
              </w:rPr>
              <w:t>Osmolarność</w:t>
            </w:r>
            <w:proofErr w:type="spellEnd"/>
            <w:r w:rsidRPr="00CC556B">
              <w:rPr>
                <w:rFonts w:asciiTheme="minorHAnsi" w:eastAsia="Times New Roman" w:hAnsiTheme="minorHAnsi" w:cstheme="minorHAnsi"/>
                <w:color w:val="000000"/>
                <w:sz w:val="20"/>
                <w:szCs w:val="20"/>
                <w:lang w:eastAsia="pl-PL"/>
              </w:rPr>
              <w:t xml:space="preserve"> 200-265 </w:t>
            </w:r>
            <w:proofErr w:type="spellStart"/>
            <w:r w:rsidRPr="00CC556B">
              <w:rPr>
                <w:rFonts w:asciiTheme="minorHAnsi" w:eastAsia="Times New Roman" w:hAnsiTheme="minorHAnsi" w:cstheme="minorHAnsi"/>
                <w:color w:val="000000"/>
                <w:sz w:val="20"/>
                <w:szCs w:val="20"/>
                <w:lang w:eastAsia="pl-PL"/>
              </w:rPr>
              <w:t>mOsm</w:t>
            </w:r>
            <w:proofErr w:type="spellEnd"/>
            <w:r w:rsidRPr="00CC556B">
              <w:rPr>
                <w:rFonts w:asciiTheme="minorHAnsi" w:eastAsia="Times New Roman" w:hAnsiTheme="minorHAnsi" w:cstheme="minorHAnsi"/>
                <w:color w:val="000000"/>
                <w:sz w:val="20"/>
                <w:szCs w:val="20"/>
                <w:lang w:eastAsia="pl-PL"/>
              </w:rPr>
              <w:t>/</w:t>
            </w:r>
            <w:proofErr w:type="gramStart"/>
            <w:r w:rsidRPr="00CC556B">
              <w:rPr>
                <w:rFonts w:asciiTheme="minorHAnsi" w:eastAsia="Times New Roman" w:hAnsiTheme="minorHAnsi" w:cstheme="minorHAnsi"/>
                <w:color w:val="000000"/>
                <w:sz w:val="20"/>
                <w:szCs w:val="20"/>
                <w:lang w:eastAsia="pl-PL"/>
              </w:rPr>
              <w:t>l .</w:t>
            </w:r>
            <w:proofErr w:type="gramEnd"/>
            <w:r w:rsidRPr="00CC556B">
              <w:rPr>
                <w:rFonts w:asciiTheme="minorHAnsi" w:eastAsia="Times New Roman" w:hAnsiTheme="minorHAnsi" w:cstheme="minorHAnsi"/>
                <w:color w:val="000000"/>
                <w:sz w:val="20"/>
                <w:szCs w:val="20"/>
                <w:lang w:eastAsia="pl-PL"/>
              </w:rPr>
              <w:t>Opakowanie a 1000 ml. Do podania m.in. przez zgłębnik lub doustnie.</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6A6623"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 xml:space="preserve">. </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D55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260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proofErr w:type="gramStart"/>
            <w:r w:rsidRPr="00CC556B">
              <w:rPr>
                <w:rFonts w:asciiTheme="minorHAnsi" w:eastAsia="Times New Roman" w:hAnsiTheme="minorHAnsi" w:cstheme="minorHAnsi"/>
                <w:color w:val="000000"/>
                <w:sz w:val="20"/>
                <w:szCs w:val="20"/>
                <w:lang w:eastAsia="pl-PL"/>
              </w:rPr>
              <w:t xml:space="preserve">Dieta  </w:t>
            </w:r>
            <w:proofErr w:type="spellStart"/>
            <w:r w:rsidRPr="00CC556B">
              <w:rPr>
                <w:rFonts w:asciiTheme="minorHAnsi" w:eastAsia="Times New Roman" w:hAnsiTheme="minorHAnsi" w:cstheme="minorHAnsi"/>
                <w:color w:val="000000"/>
                <w:sz w:val="20"/>
                <w:szCs w:val="20"/>
                <w:lang w:eastAsia="pl-PL"/>
              </w:rPr>
              <w:t>normoklaloryczna</w:t>
            </w:r>
            <w:proofErr w:type="spellEnd"/>
            <w:proofErr w:type="gramEnd"/>
            <w:r w:rsidRPr="00CC556B">
              <w:rPr>
                <w:rFonts w:asciiTheme="minorHAnsi" w:eastAsia="Times New Roman" w:hAnsiTheme="minorHAnsi" w:cstheme="minorHAnsi"/>
                <w:color w:val="000000"/>
                <w:sz w:val="20"/>
                <w:szCs w:val="20"/>
                <w:lang w:eastAsia="pl-PL"/>
              </w:rPr>
              <w:t xml:space="preserve"> </w:t>
            </w:r>
            <w:proofErr w:type="spellStart"/>
            <w:r w:rsidRPr="00CC556B">
              <w:rPr>
                <w:rFonts w:asciiTheme="minorHAnsi" w:eastAsia="Times New Roman" w:hAnsiTheme="minorHAnsi" w:cstheme="minorHAnsi"/>
                <w:color w:val="000000"/>
                <w:sz w:val="20"/>
                <w:szCs w:val="20"/>
                <w:lang w:eastAsia="pl-PL"/>
              </w:rPr>
              <w:t>bogatoresztkowa</w:t>
            </w:r>
            <w:proofErr w:type="spellEnd"/>
            <w:r w:rsidRPr="00CC556B">
              <w:rPr>
                <w:rFonts w:asciiTheme="minorHAnsi" w:eastAsia="Times New Roman" w:hAnsiTheme="minorHAnsi" w:cstheme="minorHAnsi"/>
                <w:color w:val="000000"/>
                <w:sz w:val="20"/>
                <w:szCs w:val="20"/>
                <w:lang w:eastAsia="pl-PL"/>
              </w:rPr>
              <w:t xml:space="preserve"> 1ml = 1 – 1,03 kcal; Zawartość w 100 ml: </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 białka 3,8 - 4,0 g; </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węglowodanów 12 -14 g;</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tłuszczu 3,3 – 4,0 g, w tym kwasy tłuszczowe MCT 0,5–0,6 g kwasy ω3 (EPA/DHA 30-50mg)</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błonnika 1,5-1,6 g</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 Energia:</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z białka 15 - 17%;</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z tłuszczów 29 - 35%;</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 </w:t>
            </w:r>
            <w:proofErr w:type="gramStart"/>
            <w:r w:rsidRPr="00CC556B">
              <w:rPr>
                <w:rFonts w:asciiTheme="minorHAnsi" w:eastAsia="Times New Roman" w:hAnsiTheme="minorHAnsi" w:cstheme="minorHAnsi"/>
                <w:color w:val="000000"/>
                <w:sz w:val="20"/>
                <w:szCs w:val="20"/>
                <w:lang w:eastAsia="pl-PL"/>
              </w:rPr>
              <w:t>z</w:t>
            </w:r>
            <w:proofErr w:type="gramEnd"/>
            <w:r w:rsidRPr="00CC556B">
              <w:rPr>
                <w:rFonts w:asciiTheme="minorHAnsi" w:eastAsia="Times New Roman" w:hAnsiTheme="minorHAnsi" w:cstheme="minorHAnsi"/>
                <w:color w:val="000000"/>
                <w:sz w:val="20"/>
                <w:szCs w:val="20"/>
                <w:lang w:eastAsia="pl-PL"/>
              </w:rPr>
              <w:t xml:space="preserve"> węglowodanów 47 -54%.</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z błonnika 3-4%</w:t>
            </w:r>
          </w:p>
          <w:p w:rsidR="000C5E7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 Smak obojętny; </w:t>
            </w:r>
            <w:proofErr w:type="spellStart"/>
            <w:r w:rsidRPr="00CC556B">
              <w:rPr>
                <w:rFonts w:asciiTheme="minorHAnsi" w:eastAsia="Times New Roman" w:hAnsiTheme="minorHAnsi" w:cstheme="minorHAnsi"/>
                <w:color w:val="000000"/>
                <w:sz w:val="20"/>
                <w:szCs w:val="20"/>
                <w:lang w:eastAsia="pl-PL"/>
              </w:rPr>
              <w:t>Osmolarność</w:t>
            </w:r>
            <w:proofErr w:type="spellEnd"/>
            <w:r w:rsidRPr="00CC556B">
              <w:rPr>
                <w:rFonts w:asciiTheme="minorHAnsi" w:eastAsia="Times New Roman" w:hAnsiTheme="minorHAnsi" w:cstheme="minorHAnsi"/>
                <w:color w:val="000000"/>
                <w:sz w:val="20"/>
                <w:szCs w:val="20"/>
                <w:lang w:eastAsia="pl-PL"/>
              </w:rPr>
              <w:t xml:space="preserve"> 250-260 </w:t>
            </w:r>
            <w:proofErr w:type="spellStart"/>
            <w:r w:rsidRPr="00CC556B">
              <w:rPr>
                <w:rFonts w:asciiTheme="minorHAnsi" w:eastAsia="Times New Roman" w:hAnsiTheme="minorHAnsi" w:cstheme="minorHAnsi"/>
                <w:color w:val="000000"/>
                <w:sz w:val="20"/>
                <w:szCs w:val="20"/>
                <w:lang w:eastAsia="pl-PL"/>
              </w:rPr>
              <w:t>mOsm</w:t>
            </w:r>
            <w:proofErr w:type="spellEnd"/>
            <w:r w:rsidRPr="00CC556B">
              <w:rPr>
                <w:rFonts w:asciiTheme="minorHAnsi" w:eastAsia="Times New Roman" w:hAnsiTheme="minorHAnsi" w:cstheme="minorHAnsi"/>
                <w:color w:val="000000"/>
                <w:sz w:val="20"/>
                <w:szCs w:val="20"/>
                <w:lang w:eastAsia="pl-PL"/>
              </w:rPr>
              <w:t>/</w:t>
            </w:r>
            <w:proofErr w:type="gramStart"/>
            <w:r w:rsidRPr="00CC556B">
              <w:rPr>
                <w:rFonts w:asciiTheme="minorHAnsi" w:eastAsia="Times New Roman" w:hAnsiTheme="minorHAnsi" w:cstheme="minorHAnsi"/>
                <w:color w:val="000000"/>
                <w:sz w:val="20"/>
                <w:szCs w:val="20"/>
                <w:lang w:eastAsia="pl-PL"/>
              </w:rPr>
              <w:t>l .</w:t>
            </w:r>
            <w:proofErr w:type="gramEnd"/>
            <w:r w:rsidRPr="00CC556B">
              <w:rPr>
                <w:rFonts w:asciiTheme="minorHAnsi" w:eastAsia="Times New Roman" w:hAnsiTheme="minorHAnsi" w:cstheme="minorHAnsi"/>
                <w:color w:val="000000"/>
                <w:sz w:val="20"/>
                <w:szCs w:val="20"/>
                <w:lang w:eastAsia="pl-PL"/>
              </w:rPr>
              <w:t>Opakowanie a 1000ml do podania m.in. przez zgłębnik lub doustnie.</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6A6623"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D55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40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Dieta kompletna, </w:t>
            </w:r>
            <w:proofErr w:type="spellStart"/>
            <w:r w:rsidRPr="00CC556B">
              <w:rPr>
                <w:rFonts w:asciiTheme="minorHAnsi" w:eastAsia="Times New Roman" w:hAnsiTheme="minorHAnsi" w:cstheme="minorHAnsi"/>
                <w:color w:val="000000"/>
                <w:sz w:val="20"/>
                <w:szCs w:val="20"/>
                <w:lang w:eastAsia="pl-PL"/>
              </w:rPr>
              <w:t>hiperkaloryczna</w:t>
            </w:r>
            <w:proofErr w:type="spellEnd"/>
            <w:r w:rsidRPr="00CC556B">
              <w:rPr>
                <w:rFonts w:asciiTheme="minorHAnsi" w:eastAsia="Times New Roman" w:hAnsiTheme="minorHAnsi" w:cstheme="minorHAnsi"/>
                <w:color w:val="000000"/>
                <w:sz w:val="20"/>
                <w:szCs w:val="20"/>
                <w:lang w:eastAsia="pl-PL"/>
              </w:rPr>
              <w:t xml:space="preserve">, polimeryczna, wysokobiałkowa, ze zwiększoną zawartością witamin i pierwiastków śladowych, </w:t>
            </w:r>
            <w:proofErr w:type="spellStart"/>
            <w:r w:rsidRPr="00CC556B">
              <w:rPr>
                <w:rFonts w:asciiTheme="minorHAnsi" w:eastAsia="Times New Roman" w:hAnsiTheme="minorHAnsi" w:cstheme="minorHAnsi"/>
                <w:color w:val="000000"/>
                <w:sz w:val="20"/>
                <w:szCs w:val="20"/>
                <w:lang w:eastAsia="pl-PL"/>
              </w:rPr>
              <w:t>bezresztkowa</w:t>
            </w:r>
            <w:proofErr w:type="gramStart"/>
            <w:r w:rsidRPr="00CC556B">
              <w:rPr>
                <w:rFonts w:asciiTheme="minorHAnsi" w:eastAsia="Times New Roman" w:hAnsiTheme="minorHAnsi" w:cstheme="minorHAnsi"/>
                <w:color w:val="000000"/>
                <w:sz w:val="20"/>
                <w:szCs w:val="20"/>
                <w:lang w:eastAsia="pl-PL"/>
              </w:rPr>
              <w:t>,bezglutenowa</w:t>
            </w:r>
            <w:proofErr w:type="spellEnd"/>
            <w:proofErr w:type="gramEnd"/>
            <w:r w:rsidRPr="00CC556B">
              <w:rPr>
                <w:rFonts w:asciiTheme="minorHAnsi" w:eastAsia="Times New Roman" w:hAnsiTheme="minorHAnsi" w:cstheme="minorHAnsi"/>
                <w:color w:val="000000"/>
                <w:sz w:val="20"/>
                <w:szCs w:val="20"/>
                <w:lang w:eastAsia="pl-PL"/>
              </w:rPr>
              <w:t xml:space="preserve">, o </w:t>
            </w:r>
            <w:proofErr w:type="spellStart"/>
            <w:r w:rsidRPr="00CC556B">
              <w:rPr>
                <w:rFonts w:asciiTheme="minorHAnsi" w:eastAsia="Times New Roman" w:hAnsiTheme="minorHAnsi" w:cstheme="minorHAnsi"/>
                <w:color w:val="000000"/>
                <w:sz w:val="20"/>
                <w:szCs w:val="20"/>
                <w:lang w:eastAsia="pl-PL"/>
              </w:rPr>
              <w:t>osmolarności</w:t>
            </w:r>
            <w:proofErr w:type="spellEnd"/>
            <w:r w:rsidRPr="00CC556B">
              <w:rPr>
                <w:rFonts w:asciiTheme="minorHAnsi" w:eastAsia="Times New Roman" w:hAnsiTheme="minorHAnsi" w:cstheme="minorHAnsi"/>
                <w:color w:val="000000"/>
                <w:sz w:val="20"/>
                <w:szCs w:val="20"/>
                <w:lang w:eastAsia="pl-PL"/>
              </w:rPr>
              <w:t xml:space="preserve"> nie więcej niż 300mOsm/l, płynna, do leczenia żywieniowego drogą przewodu pokarmowego, opakowanie a 1000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6A6623"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D55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48</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4</w:t>
            </w:r>
            <w:r w:rsidR="006A6623" w:rsidRPr="00CC556B">
              <w:rPr>
                <w:rFonts w:asciiTheme="minorHAnsi" w:eastAsia="Times New Roman" w:hAnsiTheme="minorHAnsi" w:cstheme="minorHAnsi"/>
                <w:color w:val="auto"/>
                <w:sz w:val="20"/>
                <w:szCs w:val="20"/>
                <w:lang w:eastAsia="pl-PL"/>
              </w:rPr>
              <w:t>.</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Dieta kompletna, </w:t>
            </w:r>
            <w:proofErr w:type="spellStart"/>
            <w:r w:rsidRPr="00CC556B">
              <w:rPr>
                <w:rFonts w:asciiTheme="minorHAnsi" w:eastAsia="Times New Roman" w:hAnsiTheme="minorHAnsi" w:cstheme="minorHAnsi"/>
                <w:color w:val="000000"/>
                <w:sz w:val="20"/>
                <w:szCs w:val="20"/>
                <w:lang w:eastAsia="pl-PL"/>
              </w:rPr>
              <w:t>normokaloryczna</w:t>
            </w:r>
            <w:proofErr w:type="spellEnd"/>
            <w:r w:rsidRPr="00CC556B">
              <w:rPr>
                <w:rFonts w:asciiTheme="minorHAnsi" w:eastAsia="Times New Roman" w:hAnsiTheme="minorHAnsi" w:cstheme="minorHAnsi"/>
                <w:color w:val="000000"/>
                <w:sz w:val="20"/>
                <w:szCs w:val="20"/>
                <w:lang w:eastAsia="pl-PL"/>
              </w:rPr>
              <w:t xml:space="preserve">, polimeryczna, ze zwiększoną zawartością białka i antyoksydantów, wzbogacona w argininę, </w:t>
            </w:r>
            <w:proofErr w:type="spellStart"/>
            <w:r w:rsidRPr="00CC556B">
              <w:rPr>
                <w:rFonts w:asciiTheme="minorHAnsi" w:eastAsia="Times New Roman" w:hAnsiTheme="minorHAnsi" w:cstheme="minorHAnsi"/>
                <w:color w:val="000000"/>
                <w:sz w:val="20"/>
                <w:szCs w:val="20"/>
                <w:lang w:eastAsia="pl-PL"/>
              </w:rPr>
              <w:t>bogatoresztkowa</w:t>
            </w:r>
            <w:proofErr w:type="spellEnd"/>
            <w:r w:rsidRPr="00CC556B">
              <w:rPr>
                <w:rFonts w:asciiTheme="minorHAnsi" w:eastAsia="Times New Roman" w:hAnsiTheme="minorHAnsi" w:cstheme="minorHAnsi"/>
                <w:color w:val="000000"/>
                <w:sz w:val="20"/>
                <w:szCs w:val="20"/>
                <w:lang w:eastAsia="pl-PL"/>
              </w:rPr>
              <w:t xml:space="preserve"> (włókna nierozpuszczalne i rozpuszczalne), bezglutenowa, płynna, do leczenia żywieniowego drogą przewodu pokarmowego, opakowanie a 1000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6A6623"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D55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56</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5</w:t>
            </w:r>
            <w:r w:rsidR="006A6623" w:rsidRPr="00CC556B">
              <w:rPr>
                <w:rFonts w:asciiTheme="minorHAnsi" w:eastAsia="Times New Roman" w:hAnsiTheme="minorHAnsi" w:cstheme="minorHAnsi"/>
                <w:color w:val="auto"/>
                <w:sz w:val="20"/>
                <w:szCs w:val="20"/>
                <w:lang w:eastAsia="pl-PL"/>
              </w:rPr>
              <w:t>.</w:t>
            </w:r>
          </w:p>
        </w:tc>
        <w:tc>
          <w:tcPr>
            <w:tcW w:w="12395" w:type="dxa"/>
            <w:tcBorders>
              <w:top w:val="nil"/>
              <w:left w:val="nil"/>
              <w:bottom w:val="single" w:sz="4" w:space="0" w:color="000000"/>
              <w:right w:val="single" w:sz="4" w:space="0" w:color="000000"/>
            </w:tcBorders>
            <w:shd w:val="clear" w:color="FFFFCC" w:fill="FFFFFF"/>
            <w:vAlign w:val="center"/>
            <w:hideMark/>
          </w:tcPr>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Dieta standardowa </w:t>
            </w:r>
            <w:proofErr w:type="spellStart"/>
            <w:r w:rsidRPr="00CC556B">
              <w:rPr>
                <w:rFonts w:asciiTheme="minorHAnsi" w:eastAsia="Times New Roman" w:hAnsiTheme="minorHAnsi" w:cstheme="minorHAnsi"/>
                <w:color w:val="000000"/>
                <w:sz w:val="20"/>
                <w:szCs w:val="20"/>
                <w:lang w:eastAsia="pl-PL"/>
              </w:rPr>
              <w:t>normoklaloryczna</w:t>
            </w:r>
            <w:proofErr w:type="spellEnd"/>
            <w:r w:rsidRPr="00CC556B">
              <w:rPr>
                <w:rFonts w:asciiTheme="minorHAnsi" w:eastAsia="Times New Roman" w:hAnsiTheme="minorHAnsi" w:cstheme="minorHAnsi"/>
                <w:color w:val="000000"/>
                <w:sz w:val="20"/>
                <w:szCs w:val="20"/>
                <w:lang w:eastAsia="pl-PL"/>
              </w:rPr>
              <w:t xml:space="preserve"> 1ml = 1kcal; Zawartość w 100 ml: </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 białka 3,8 - 4,0 g; </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węglowodanów 12 -14 g;</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tłuszczu 3,3 – 4,0 g, w tym kwasy tłuszczowe MCT 0,5–0,6 g kwasy ω3 (EPA/DHA 30-50mg)</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lastRenderedPageBreak/>
              <w:t>- błonnika &lt;0,1g</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 Energia:</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z białka 15 - 17%;</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z tłuszczów 30 - 35%;</w:t>
            </w:r>
          </w:p>
          <w:p w:rsidR="00BD55A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 </w:t>
            </w:r>
            <w:proofErr w:type="gramStart"/>
            <w:r w:rsidRPr="00CC556B">
              <w:rPr>
                <w:rFonts w:asciiTheme="minorHAnsi" w:eastAsia="Times New Roman" w:hAnsiTheme="minorHAnsi" w:cstheme="minorHAnsi"/>
                <w:color w:val="000000"/>
                <w:sz w:val="20"/>
                <w:szCs w:val="20"/>
                <w:lang w:eastAsia="pl-PL"/>
              </w:rPr>
              <w:t>z</w:t>
            </w:r>
            <w:proofErr w:type="gramEnd"/>
            <w:r w:rsidRPr="00CC556B">
              <w:rPr>
                <w:rFonts w:asciiTheme="minorHAnsi" w:eastAsia="Times New Roman" w:hAnsiTheme="minorHAnsi" w:cstheme="minorHAnsi"/>
                <w:color w:val="000000"/>
                <w:sz w:val="20"/>
                <w:szCs w:val="20"/>
                <w:lang w:eastAsia="pl-PL"/>
              </w:rPr>
              <w:t xml:space="preserve"> węglowodanów 48 -56%.</w:t>
            </w:r>
          </w:p>
          <w:p w:rsidR="000C5E7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 Smak obojętny; </w:t>
            </w:r>
            <w:proofErr w:type="spellStart"/>
            <w:r w:rsidRPr="00CC556B">
              <w:rPr>
                <w:rFonts w:asciiTheme="minorHAnsi" w:eastAsia="Times New Roman" w:hAnsiTheme="minorHAnsi" w:cstheme="minorHAnsi"/>
                <w:color w:val="000000"/>
                <w:sz w:val="20"/>
                <w:szCs w:val="20"/>
                <w:lang w:eastAsia="pl-PL"/>
              </w:rPr>
              <w:t>Osmolarność</w:t>
            </w:r>
            <w:proofErr w:type="spellEnd"/>
            <w:r w:rsidRPr="00CC556B">
              <w:rPr>
                <w:rFonts w:asciiTheme="minorHAnsi" w:eastAsia="Times New Roman" w:hAnsiTheme="minorHAnsi" w:cstheme="minorHAnsi"/>
                <w:color w:val="000000"/>
                <w:sz w:val="20"/>
                <w:szCs w:val="20"/>
                <w:lang w:eastAsia="pl-PL"/>
              </w:rPr>
              <w:t xml:space="preserve"> 200-265 </w:t>
            </w:r>
            <w:proofErr w:type="spellStart"/>
            <w:r w:rsidRPr="00CC556B">
              <w:rPr>
                <w:rFonts w:asciiTheme="minorHAnsi" w:eastAsia="Times New Roman" w:hAnsiTheme="minorHAnsi" w:cstheme="minorHAnsi"/>
                <w:color w:val="000000"/>
                <w:sz w:val="20"/>
                <w:szCs w:val="20"/>
                <w:lang w:eastAsia="pl-PL"/>
              </w:rPr>
              <w:t>mOsm</w:t>
            </w:r>
            <w:proofErr w:type="spellEnd"/>
            <w:r w:rsidRPr="00CC556B">
              <w:rPr>
                <w:rFonts w:asciiTheme="minorHAnsi" w:eastAsia="Times New Roman" w:hAnsiTheme="minorHAnsi" w:cstheme="minorHAnsi"/>
                <w:color w:val="000000"/>
                <w:sz w:val="20"/>
                <w:szCs w:val="20"/>
                <w:lang w:eastAsia="pl-PL"/>
              </w:rPr>
              <w:t>/l. Opakowanie a 500 ml. Do podania m.in. przez zgłębnik lub doustnie.</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6A6623"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lastRenderedPageBreak/>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D55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16</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lastRenderedPageBreak/>
              <w:t>6</w:t>
            </w:r>
            <w:r w:rsidR="006A6623" w:rsidRPr="00CC556B">
              <w:rPr>
                <w:rFonts w:asciiTheme="minorHAnsi" w:eastAsia="Times New Roman" w:hAnsiTheme="minorHAnsi" w:cstheme="minorHAnsi"/>
                <w:color w:val="auto"/>
                <w:sz w:val="20"/>
                <w:szCs w:val="20"/>
                <w:lang w:eastAsia="pl-PL"/>
              </w:rPr>
              <w:t>.</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Zestaw do podawania żywienia wymaganego w </w:t>
            </w:r>
            <w:proofErr w:type="gramStart"/>
            <w:r w:rsidRPr="00CC556B">
              <w:rPr>
                <w:rFonts w:asciiTheme="minorHAnsi" w:eastAsia="Times New Roman" w:hAnsiTheme="minorHAnsi" w:cstheme="minorHAnsi"/>
                <w:color w:val="000000"/>
                <w:sz w:val="20"/>
                <w:szCs w:val="20"/>
                <w:lang w:eastAsia="pl-PL"/>
              </w:rPr>
              <w:t>pozycjach  od</w:t>
            </w:r>
            <w:proofErr w:type="gramEnd"/>
            <w:r w:rsidRPr="00CC556B">
              <w:rPr>
                <w:rFonts w:asciiTheme="minorHAnsi" w:eastAsia="Times New Roman" w:hAnsiTheme="minorHAnsi" w:cstheme="minorHAnsi"/>
                <w:color w:val="000000"/>
                <w:sz w:val="20"/>
                <w:szCs w:val="20"/>
                <w:lang w:eastAsia="pl-PL"/>
              </w:rPr>
              <w:t xml:space="preserve"> 1 do 4, dostosowany wyłącznie do stosowania metodą grawitacyjną.</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6A6623"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D55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404</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7</w:t>
            </w:r>
            <w:r w:rsidR="006A6623" w:rsidRPr="00CC556B">
              <w:rPr>
                <w:rFonts w:asciiTheme="minorHAnsi" w:eastAsia="Times New Roman" w:hAnsiTheme="minorHAnsi" w:cstheme="minorHAnsi"/>
                <w:color w:val="auto"/>
                <w:sz w:val="20"/>
                <w:szCs w:val="20"/>
                <w:lang w:eastAsia="pl-PL"/>
              </w:rPr>
              <w:t>.</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D55AA" w:rsidP="005C1EE2">
            <w:pPr>
              <w:spacing w:after="0" w:line="276" w:lineRule="auto"/>
              <w:rPr>
                <w:rFonts w:asciiTheme="minorHAnsi" w:eastAsia="Times New Roman" w:hAnsiTheme="minorHAnsi" w:cstheme="minorHAnsi"/>
                <w:color w:val="000000"/>
                <w:sz w:val="20"/>
                <w:szCs w:val="20"/>
                <w:lang w:eastAsia="pl-PL"/>
              </w:rPr>
            </w:pPr>
            <w:r w:rsidRPr="00CC556B">
              <w:rPr>
                <w:rFonts w:asciiTheme="minorHAnsi" w:eastAsia="Times New Roman" w:hAnsiTheme="minorHAnsi" w:cstheme="minorHAnsi"/>
                <w:color w:val="000000"/>
                <w:sz w:val="20"/>
                <w:szCs w:val="20"/>
                <w:lang w:eastAsia="pl-PL"/>
              </w:rPr>
              <w:t xml:space="preserve">Zestaw do podawania żywienia wymaganego w pozycji 5, </w:t>
            </w:r>
            <w:proofErr w:type="gramStart"/>
            <w:r w:rsidRPr="00CC556B">
              <w:rPr>
                <w:rFonts w:asciiTheme="minorHAnsi" w:eastAsia="Times New Roman" w:hAnsiTheme="minorHAnsi" w:cstheme="minorHAnsi"/>
                <w:color w:val="000000"/>
                <w:sz w:val="20"/>
                <w:szCs w:val="20"/>
                <w:lang w:eastAsia="pl-PL"/>
              </w:rPr>
              <w:t>dostosowany  do</w:t>
            </w:r>
            <w:proofErr w:type="gramEnd"/>
            <w:r w:rsidRPr="00CC556B">
              <w:rPr>
                <w:rFonts w:asciiTheme="minorHAnsi" w:eastAsia="Times New Roman" w:hAnsiTheme="minorHAnsi" w:cstheme="minorHAnsi"/>
                <w:color w:val="000000"/>
                <w:sz w:val="20"/>
                <w:szCs w:val="20"/>
                <w:lang w:eastAsia="pl-PL"/>
              </w:rPr>
              <w:t xml:space="preserve"> podawania metodą grawitacyjną.</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6A6623" w:rsidP="005C1EE2">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D55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16</w:t>
            </w:r>
          </w:p>
        </w:tc>
      </w:tr>
    </w:tbl>
    <w:p w:rsidR="00DA4962" w:rsidRPr="00CC556B" w:rsidRDefault="00DA4962" w:rsidP="00CC556B">
      <w:pPr>
        <w:spacing w:after="0" w:line="276" w:lineRule="auto"/>
        <w:jc w:val="both"/>
        <w:rPr>
          <w:rFonts w:asciiTheme="minorHAnsi" w:hAnsiTheme="minorHAnsi" w:cstheme="minorHAnsi"/>
          <w:b/>
          <w:color w:val="7030A0"/>
          <w:sz w:val="20"/>
          <w:szCs w:val="20"/>
        </w:rPr>
      </w:pPr>
    </w:p>
    <w:p w:rsidR="000C5E7A" w:rsidRPr="00CC556B" w:rsidRDefault="00BD55A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Pakiet nr 10</w:t>
      </w:r>
      <w:r w:rsidR="00F42E82" w:rsidRPr="00CC556B">
        <w:rPr>
          <w:rFonts w:asciiTheme="minorHAnsi" w:hAnsiTheme="minorHAnsi" w:cstheme="minorHAnsi"/>
          <w:b/>
          <w:color w:val="7030A0"/>
          <w:sz w:val="20"/>
          <w:szCs w:val="20"/>
        </w:rPr>
        <w:t xml:space="preserve"> Paski do </w:t>
      </w:r>
      <w:proofErr w:type="spellStart"/>
      <w:r w:rsidR="00F42E82" w:rsidRPr="00CC556B">
        <w:rPr>
          <w:rFonts w:asciiTheme="minorHAnsi" w:hAnsiTheme="minorHAnsi" w:cstheme="minorHAnsi"/>
          <w:b/>
          <w:color w:val="7030A0"/>
          <w:sz w:val="20"/>
          <w:szCs w:val="20"/>
        </w:rPr>
        <w:t>glukometru</w:t>
      </w:r>
      <w:proofErr w:type="spellEnd"/>
    </w:p>
    <w:tbl>
      <w:tblPr>
        <w:tblW w:w="15466" w:type="dxa"/>
        <w:tblInd w:w="55" w:type="dxa"/>
        <w:tblCellMar>
          <w:left w:w="70" w:type="dxa"/>
          <w:right w:w="70" w:type="dxa"/>
        </w:tblCellMar>
        <w:tblLook w:val="04A0" w:firstRow="1" w:lastRow="0" w:firstColumn="1" w:lastColumn="0" w:noHBand="0" w:noVBand="1"/>
      </w:tblPr>
      <w:tblGrid>
        <w:gridCol w:w="520"/>
        <w:gridCol w:w="12395"/>
        <w:gridCol w:w="1417"/>
        <w:gridCol w:w="1134"/>
      </w:tblGrid>
      <w:tr w:rsidR="00700564" w:rsidRPr="00CC556B" w:rsidTr="00AE29A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E16961" w:rsidRPr="00CC556B" w:rsidRDefault="00E16961" w:rsidP="00CC556B">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Paski do </w:t>
            </w:r>
            <w:proofErr w:type="spellStart"/>
            <w:r w:rsidRPr="00CC556B">
              <w:rPr>
                <w:rFonts w:asciiTheme="minorHAnsi" w:eastAsia="Times New Roman" w:hAnsiTheme="minorHAnsi" w:cstheme="minorHAnsi"/>
                <w:bCs/>
                <w:iCs/>
                <w:color w:val="auto"/>
                <w:sz w:val="20"/>
                <w:szCs w:val="20"/>
                <w:lang w:eastAsia="pl-PL"/>
              </w:rPr>
              <w:t>glukometru</w:t>
            </w:r>
            <w:proofErr w:type="spellEnd"/>
            <w:r w:rsidRPr="00CC556B">
              <w:rPr>
                <w:rFonts w:asciiTheme="minorHAnsi" w:eastAsia="Times New Roman" w:hAnsiTheme="minorHAnsi" w:cstheme="minorHAnsi"/>
                <w:bCs/>
                <w:iCs/>
                <w:color w:val="auto"/>
                <w:sz w:val="20"/>
                <w:szCs w:val="20"/>
                <w:lang w:eastAsia="pl-PL"/>
              </w:rPr>
              <w:t xml:space="preserve"> spełniające następujące wymagania:  </w:t>
            </w:r>
          </w:p>
          <w:p w:rsidR="00E16961" w:rsidRPr="00CC556B" w:rsidRDefault="00E16961" w:rsidP="00CC556B">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 Wymagana wielkość próbki krwi: 0,6µl; </w:t>
            </w:r>
          </w:p>
          <w:p w:rsidR="00E16961" w:rsidRPr="00CC556B" w:rsidRDefault="00E16961" w:rsidP="00CC556B">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 - zakres hematokrytu: od 10-65%; </w:t>
            </w:r>
          </w:p>
          <w:p w:rsidR="00E16961" w:rsidRPr="00CC556B" w:rsidRDefault="00E16961" w:rsidP="00CC556B">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 - rodzaj badanej krwi: pełna krew kapilarna, pełna krew żylna i tętnicza;</w:t>
            </w:r>
          </w:p>
          <w:p w:rsidR="00E16961" w:rsidRPr="00CC556B" w:rsidRDefault="00E16961" w:rsidP="00CC556B">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Możliwość badania krwi noworodka;</w:t>
            </w:r>
          </w:p>
          <w:p w:rsidR="00E16961" w:rsidRPr="00CC556B" w:rsidRDefault="00E16961" w:rsidP="00CC556B">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-oparte na enzymie dehydrogenaza glukozowa z mutacja </w:t>
            </w:r>
            <w:proofErr w:type="spellStart"/>
            <w:r w:rsidRPr="00CC556B">
              <w:rPr>
                <w:rFonts w:asciiTheme="minorHAnsi" w:eastAsia="Times New Roman" w:hAnsiTheme="minorHAnsi" w:cstheme="minorHAnsi"/>
                <w:bCs/>
                <w:iCs/>
                <w:color w:val="auto"/>
                <w:sz w:val="20"/>
                <w:szCs w:val="20"/>
                <w:lang w:eastAsia="pl-PL"/>
              </w:rPr>
              <w:t>chinoproteiny</w:t>
            </w:r>
            <w:proofErr w:type="spellEnd"/>
            <w:r w:rsidRPr="00CC556B">
              <w:rPr>
                <w:rFonts w:asciiTheme="minorHAnsi" w:eastAsia="Times New Roman" w:hAnsiTheme="minorHAnsi" w:cstheme="minorHAnsi"/>
                <w:bCs/>
                <w:iCs/>
                <w:color w:val="auto"/>
                <w:sz w:val="20"/>
                <w:szCs w:val="20"/>
                <w:lang w:eastAsia="pl-PL"/>
              </w:rPr>
              <w:t xml:space="preserve"> lub GDH (FAD)</w:t>
            </w:r>
          </w:p>
          <w:p w:rsidR="00E16961" w:rsidRPr="00CC556B" w:rsidRDefault="00E16961" w:rsidP="00CC556B">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 - współpracujące z </w:t>
            </w:r>
            <w:proofErr w:type="spellStart"/>
            <w:r w:rsidRPr="00CC556B">
              <w:rPr>
                <w:rFonts w:asciiTheme="minorHAnsi" w:eastAsia="Times New Roman" w:hAnsiTheme="minorHAnsi" w:cstheme="minorHAnsi"/>
                <w:bCs/>
                <w:iCs/>
                <w:color w:val="auto"/>
                <w:sz w:val="20"/>
                <w:szCs w:val="20"/>
                <w:lang w:eastAsia="pl-PL"/>
              </w:rPr>
              <w:t>glukometrami</w:t>
            </w:r>
            <w:proofErr w:type="spellEnd"/>
            <w:r w:rsidRPr="00CC556B">
              <w:rPr>
                <w:rFonts w:asciiTheme="minorHAnsi" w:eastAsia="Times New Roman" w:hAnsiTheme="minorHAnsi" w:cstheme="minorHAnsi"/>
                <w:bCs/>
                <w:iCs/>
                <w:color w:val="auto"/>
                <w:sz w:val="20"/>
                <w:szCs w:val="20"/>
                <w:lang w:eastAsia="pl-PL"/>
              </w:rPr>
              <w:t xml:space="preserve"> o zakresie pomiarowym od 10 do 600 mg/dl; </w:t>
            </w:r>
          </w:p>
          <w:p w:rsidR="00E16961" w:rsidRPr="00CC556B" w:rsidRDefault="00E16961" w:rsidP="00CC556B">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 współpracujące z </w:t>
            </w:r>
            <w:proofErr w:type="spellStart"/>
            <w:r w:rsidRPr="00CC556B">
              <w:rPr>
                <w:rFonts w:asciiTheme="minorHAnsi" w:eastAsia="Times New Roman" w:hAnsiTheme="minorHAnsi" w:cstheme="minorHAnsi"/>
                <w:bCs/>
                <w:iCs/>
                <w:color w:val="auto"/>
                <w:sz w:val="20"/>
                <w:szCs w:val="20"/>
                <w:lang w:eastAsia="pl-PL"/>
              </w:rPr>
              <w:t>glukometrami</w:t>
            </w:r>
            <w:proofErr w:type="spellEnd"/>
            <w:r w:rsidRPr="00CC556B">
              <w:rPr>
                <w:rFonts w:asciiTheme="minorHAnsi" w:eastAsia="Times New Roman" w:hAnsiTheme="minorHAnsi" w:cstheme="minorHAnsi"/>
                <w:bCs/>
                <w:iCs/>
                <w:color w:val="auto"/>
                <w:sz w:val="20"/>
                <w:szCs w:val="20"/>
                <w:lang w:eastAsia="pl-PL"/>
              </w:rPr>
              <w:t xml:space="preserve"> o czasie pomiaru 4-5 sekund; </w:t>
            </w:r>
          </w:p>
          <w:p w:rsidR="00E16961" w:rsidRPr="00CC556B" w:rsidRDefault="00E16961" w:rsidP="00CC556B">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 współpracujące z </w:t>
            </w:r>
            <w:proofErr w:type="spellStart"/>
            <w:r w:rsidRPr="00CC556B">
              <w:rPr>
                <w:rFonts w:asciiTheme="minorHAnsi" w:eastAsia="Times New Roman" w:hAnsiTheme="minorHAnsi" w:cstheme="minorHAnsi"/>
                <w:bCs/>
                <w:iCs/>
                <w:color w:val="auto"/>
                <w:sz w:val="20"/>
                <w:szCs w:val="20"/>
                <w:lang w:eastAsia="pl-PL"/>
              </w:rPr>
              <w:t>glukometrem</w:t>
            </w:r>
            <w:proofErr w:type="spellEnd"/>
            <w:r w:rsidRPr="00CC556B">
              <w:rPr>
                <w:rFonts w:asciiTheme="minorHAnsi" w:eastAsia="Times New Roman" w:hAnsiTheme="minorHAnsi" w:cstheme="minorHAnsi"/>
                <w:bCs/>
                <w:iCs/>
                <w:color w:val="auto"/>
                <w:sz w:val="20"/>
                <w:szCs w:val="20"/>
                <w:lang w:eastAsia="pl-PL"/>
              </w:rPr>
              <w:t xml:space="preserve"> o pamięci 500-750 wyników i 20-30 wyników testów kontrolnych; </w:t>
            </w:r>
          </w:p>
          <w:p w:rsidR="00E16961" w:rsidRPr="00CC556B" w:rsidRDefault="00E16961" w:rsidP="00CC556B">
            <w:pPr>
              <w:spacing w:after="0" w:line="276" w:lineRule="auto"/>
              <w:rPr>
                <w:rFonts w:asciiTheme="minorHAnsi" w:eastAsia="Times New Roman" w:hAnsiTheme="minorHAnsi" w:cstheme="minorHAnsi"/>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 współpracujące z </w:t>
            </w:r>
            <w:proofErr w:type="spellStart"/>
            <w:r w:rsidRPr="00CC556B">
              <w:rPr>
                <w:rFonts w:asciiTheme="minorHAnsi" w:eastAsia="Times New Roman" w:hAnsiTheme="minorHAnsi" w:cstheme="minorHAnsi"/>
                <w:bCs/>
                <w:iCs/>
                <w:color w:val="auto"/>
                <w:sz w:val="20"/>
                <w:szCs w:val="20"/>
                <w:lang w:eastAsia="pl-PL"/>
              </w:rPr>
              <w:t>glukometrem</w:t>
            </w:r>
            <w:proofErr w:type="spellEnd"/>
            <w:r w:rsidRPr="00CC556B">
              <w:rPr>
                <w:rFonts w:asciiTheme="minorHAnsi" w:eastAsia="Times New Roman" w:hAnsiTheme="minorHAnsi" w:cstheme="minorHAnsi"/>
                <w:bCs/>
                <w:iCs/>
                <w:color w:val="auto"/>
                <w:sz w:val="20"/>
                <w:szCs w:val="20"/>
                <w:lang w:eastAsia="pl-PL"/>
              </w:rPr>
              <w:t xml:space="preserve"> wyłączającym się automatycznie kilka sekund (maks 15) po wyjęciu paska;</w:t>
            </w:r>
          </w:p>
          <w:p w:rsidR="000C5E7A" w:rsidRPr="00CC556B" w:rsidRDefault="00E16961" w:rsidP="00CC556B">
            <w:pPr>
              <w:spacing w:after="0" w:line="276" w:lineRule="auto"/>
              <w:rPr>
                <w:rFonts w:asciiTheme="minorHAnsi" w:eastAsia="Times New Roman" w:hAnsiTheme="minorHAnsi" w:cstheme="minorHAnsi"/>
                <w:b/>
                <w:bCs/>
                <w:iCs/>
                <w:color w:val="auto"/>
                <w:sz w:val="20"/>
                <w:szCs w:val="20"/>
                <w:lang w:eastAsia="pl-PL"/>
              </w:rPr>
            </w:pPr>
            <w:r w:rsidRPr="00CC556B">
              <w:rPr>
                <w:rFonts w:asciiTheme="minorHAnsi" w:eastAsia="Times New Roman" w:hAnsiTheme="minorHAnsi" w:cstheme="minorHAnsi"/>
                <w:bCs/>
                <w:iCs/>
                <w:color w:val="auto"/>
                <w:sz w:val="20"/>
                <w:szCs w:val="20"/>
                <w:lang w:eastAsia="pl-PL"/>
              </w:rPr>
              <w:t xml:space="preserve">- współpracujące z </w:t>
            </w:r>
            <w:proofErr w:type="spellStart"/>
            <w:r w:rsidRPr="00CC556B">
              <w:rPr>
                <w:rFonts w:asciiTheme="minorHAnsi" w:eastAsia="Times New Roman" w:hAnsiTheme="minorHAnsi" w:cstheme="minorHAnsi"/>
                <w:bCs/>
                <w:iCs/>
                <w:color w:val="auto"/>
                <w:sz w:val="20"/>
                <w:szCs w:val="20"/>
                <w:lang w:eastAsia="pl-PL"/>
              </w:rPr>
              <w:t>glukometrem</w:t>
            </w:r>
            <w:proofErr w:type="spellEnd"/>
            <w:r w:rsidRPr="00CC556B">
              <w:rPr>
                <w:rFonts w:asciiTheme="minorHAnsi" w:eastAsia="Times New Roman" w:hAnsiTheme="minorHAnsi" w:cstheme="minorHAnsi"/>
                <w:bCs/>
                <w:iCs/>
                <w:color w:val="auto"/>
                <w:sz w:val="20"/>
                <w:szCs w:val="20"/>
                <w:lang w:eastAsia="pl-PL"/>
              </w:rPr>
              <w:t xml:space="preserve"> skalibrowanym na osocze; - współpracujące z </w:t>
            </w:r>
            <w:proofErr w:type="spellStart"/>
            <w:r w:rsidRPr="00CC556B">
              <w:rPr>
                <w:rFonts w:asciiTheme="minorHAnsi" w:eastAsia="Times New Roman" w:hAnsiTheme="minorHAnsi" w:cstheme="minorHAnsi"/>
                <w:bCs/>
                <w:iCs/>
                <w:color w:val="auto"/>
                <w:sz w:val="20"/>
                <w:szCs w:val="20"/>
                <w:lang w:eastAsia="pl-PL"/>
              </w:rPr>
              <w:t>glukometrem</w:t>
            </w:r>
            <w:proofErr w:type="spellEnd"/>
            <w:r w:rsidRPr="00CC556B">
              <w:rPr>
                <w:rFonts w:asciiTheme="minorHAnsi" w:eastAsia="Times New Roman" w:hAnsiTheme="minorHAnsi" w:cstheme="minorHAnsi"/>
                <w:bCs/>
                <w:iCs/>
                <w:color w:val="auto"/>
                <w:sz w:val="20"/>
                <w:szCs w:val="20"/>
                <w:lang w:eastAsia="pl-PL"/>
              </w:rPr>
              <w:t xml:space="preserve"> spełniającym wymagania normy ISO</w:t>
            </w:r>
            <w:proofErr w:type="gramStart"/>
            <w:r w:rsidRPr="00CC556B">
              <w:rPr>
                <w:rFonts w:asciiTheme="minorHAnsi" w:eastAsia="Times New Roman" w:hAnsiTheme="minorHAnsi" w:cstheme="minorHAnsi"/>
                <w:bCs/>
                <w:iCs/>
                <w:color w:val="auto"/>
                <w:sz w:val="20"/>
                <w:szCs w:val="20"/>
                <w:lang w:eastAsia="pl-PL"/>
              </w:rPr>
              <w:t xml:space="preserve"> 15197:2015 ; Opakowanie</w:t>
            </w:r>
            <w:proofErr w:type="gramEnd"/>
            <w:r w:rsidRPr="00CC556B">
              <w:rPr>
                <w:rFonts w:asciiTheme="minorHAnsi" w:eastAsia="Times New Roman" w:hAnsiTheme="minorHAnsi" w:cstheme="minorHAnsi"/>
                <w:bCs/>
                <w:iCs/>
                <w:color w:val="auto"/>
                <w:sz w:val="20"/>
                <w:szCs w:val="20"/>
                <w:lang w:eastAsia="pl-PL"/>
              </w:rPr>
              <w:t xml:space="preserve"> – 100 sztuk</w:t>
            </w:r>
            <w:r w:rsidRPr="00CC556B">
              <w:rPr>
                <w:rFonts w:asciiTheme="minorHAnsi" w:eastAsia="Times New Roman" w:hAnsiTheme="minorHAnsi" w:cstheme="minorHAnsi"/>
                <w:b/>
                <w:bCs/>
                <w:iCs/>
                <w:color w:val="auto"/>
                <w:sz w:val="20"/>
                <w:szCs w:val="20"/>
                <w:lang w:eastAsia="pl-PL"/>
              </w:rPr>
              <w:t xml:space="preserve">  </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E1696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150</w:t>
            </w:r>
          </w:p>
        </w:tc>
      </w:tr>
    </w:tbl>
    <w:p w:rsidR="000C5E7A" w:rsidRPr="00CC556B" w:rsidRDefault="004127C2"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Wraz z dostawą pasków oferent zobowiązany jest na prośbę zamawiającego do:</w:t>
      </w:r>
    </w:p>
    <w:p w:rsidR="004127C2" w:rsidRPr="00CC556B" w:rsidRDefault="004127C2"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 nieodpłatnego przekazania lub użyczenia na okres obowiązywania umowy kompletnych i gotowych do użytku </w:t>
      </w:r>
      <w:proofErr w:type="spellStart"/>
      <w:r w:rsidRPr="00CC556B">
        <w:rPr>
          <w:rFonts w:asciiTheme="minorHAnsi" w:hAnsiTheme="minorHAnsi" w:cstheme="minorHAnsi"/>
          <w:b/>
          <w:color w:val="7030A0"/>
          <w:sz w:val="20"/>
          <w:szCs w:val="20"/>
        </w:rPr>
        <w:t>glukometrów</w:t>
      </w:r>
      <w:proofErr w:type="spellEnd"/>
      <w:r w:rsidRPr="00CC556B">
        <w:rPr>
          <w:rFonts w:asciiTheme="minorHAnsi" w:hAnsiTheme="minorHAnsi" w:cstheme="minorHAnsi"/>
          <w:b/>
          <w:color w:val="7030A0"/>
          <w:sz w:val="20"/>
          <w:szCs w:val="20"/>
        </w:rPr>
        <w:t xml:space="preserve"> kompatybilnych z zaoferowanymi paskami;</w:t>
      </w:r>
    </w:p>
    <w:p w:rsidR="004127C2" w:rsidRPr="00CC556B" w:rsidRDefault="004127C2"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 przekazania </w:t>
      </w:r>
      <w:proofErr w:type="spellStart"/>
      <w:r w:rsidRPr="00CC556B">
        <w:rPr>
          <w:rFonts w:asciiTheme="minorHAnsi" w:hAnsiTheme="minorHAnsi" w:cstheme="minorHAnsi"/>
          <w:b/>
          <w:color w:val="7030A0"/>
          <w:sz w:val="20"/>
          <w:szCs w:val="20"/>
        </w:rPr>
        <w:t>glukometrów</w:t>
      </w:r>
      <w:proofErr w:type="spellEnd"/>
      <w:r w:rsidRPr="00CC556B">
        <w:rPr>
          <w:rFonts w:asciiTheme="minorHAnsi" w:hAnsiTheme="minorHAnsi" w:cstheme="minorHAnsi"/>
          <w:b/>
          <w:color w:val="7030A0"/>
          <w:sz w:val="20"/>
          <w:szCs w:val="20"/>
        </w:rPr>
        <w:t xml:space="preserve"> w trakcie pierwszej dostawy lub przed nią;</w:t>
      </w:r>
    </w:p>
    <w:p w:rsidR="004127C2" w:rsidRPr="00CC556B" w:rsidRDefault="004127C2"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 przeszkolenia personelu w zakresie używania </w:t>
      </w:r>
      <w:proofErr w:type="spellStart"/>
      <w:r w:rsidRPr="00CC556B">
        <w:rPr>
          <w:rFonts w:asciiTheme="minorHAnsi" w:hAnsiTheme="minorHAnsi" w:cstheme="minorHAnsi"/>
          <w:b/>
          <w:color w:val="7030A0"/>
          <w:sz w:val="20"/>
          <w:szCs w:val="20"/>
        </w:rPr>
        <w:t>glukometrów</w:t>
      </w:r>
      <w:proofErr w:type="spellEnd"/>
      <w:r w:rsidRPr="00CC556B">
        <w:rPr>
          <w:rFonts w:asciiTheme="minorHAnsi" w:hAnsiTheme="minorHAnsi" w:cstheme="minorHAnsi"/>
          <w:b/>
          <w:color w:val="7030A0"/>
          <w:sz w:val="20"/>
          <w:szCs w:val="20"/>
        </w:rPr>
        <w:t>;</w:t>
      </w:r>
    </w:p>
    <w:p w:rsidR="004127C2" w:rsidRPr="00CC556B" w:rsidRDefault="004127C2"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dostarczania roztworów kontrolnych;</w:t>
      </w:r>
    </w:p>
    <w:p w:rsidR="004127C2" w:rsidRPr="00CC556B" w:rsidRDefault="004127C2"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 dostarczania nowych </w:t>
      </w:r>
      <w:proofErr w:type="spellStart"/>
      <w:r w:rsidRPr="00CC556B">
        <w:rPr>
          <w:rFonts w:asciiTheme="minorHAnsi" w:hAnsiTheme="minorHAnsi" w:cstheme="minorHAnsi"/>
          <w:b/>
          <w:color w:val="7030A0"/>
          <w:sz w:val="20"/>
          <w:szCs w:val="20"/>
        </w:rPr>
        <w:t>glukometrów</w:t>
      </w:r>
      <w:proofErr w:type="spellEnd"/>
      <w:r w:rsidRPr="00CC556B">
        <w:rPr>
          <w:rFonts w:asciiTheme="minorHAnsi" w:hAnsiTheme="minorHAnsi" w:cstheme="minorHAnsi"/>
          <w:b/>
          <w:color w:val="7030A0"/>
          <w:sz w:val="20"/>
          <w:szCs w:val="20"/>
        </w:rPr>
        <w:t>.</w:t>
      </w:r>
    </w:p>
    <w:p w:rsidR="004127C2" w:rsidRPr="00CC556B" w:rsidRDefault="004127C2"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Pakiet nr 1</w:t>
      </w:r>
      <w:r w:rsidR="00E16961" w:rsidRPr="00CC556B">
        <w:rPr>
          <w:rFonts w:asciiTheme="minorHAnsi" w:hAnsiTheme="minorHAnsi" w:cstheme="minorHAnsi"/>
          <w:b/>
          <w:color w:val="7030A0"/>
          <w:sz w:val="20"/>
          <w:szCs w:val="20"/>
        </w:rPr>
        <w:t>1</w:t>
      </w:r>
      <w:r w:rsidR="00903E5D" w:rsidRPr="00CC556B">
        <w:rPr>
          <w:rFonts w:asciiTheme="minorHAnsi" w:hAnsiTheme="minorHAnsi" w:cstheme="minorHAnsi"/>
          <w:b/>
          <w:color w:val="7030A0"/>
          <w:sz w:val="20"/>
          <w:szCs w:val="20"/>
        </w:rPr>
        <w:t xml:space="preserve"> Leki IV</w:t>
      </w:r>
    </w:p>
    <w:tbl>
      <w:tblPr>
        <w:tblW w:w="15466" w:type="dxa"/>
        <w:tblInd w:w="55" w:type="dxa"/>
        <w:tblCellMar>
          <w:left w:w="70" w:type="dxa"/>
          <w:right w:w="70" w:type="dxa"/>
        </w:tblCellMar>
        <w:tblLook w:val="04A0" w:firstRow="1" w:lastRow="0" w:firstColumn="1" w:lastColumn="0" w:noHBand="0" w:noVBand="1"/>
      </w:tblPr>
      <w:tblGrid>
        <w:gridCol w:w="520"/>
        <w:gridCol w:w="12395"/>
        <w:gridCol w:w="1417"/>
        <w:gridCol w:w="1134"/>
      </w:tblGrid>
      <w:tr w:rsidR="00700564" w:rsidRPr="00CC556B" w:rsidTr="00AE29A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C5759"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DC5759" w:rsidP="00CC556B">
            <w:pPr>
              <w:spacing w:after="0" w:line="276" w:lineRule="auto"/>
              <w:rPr>
                <w:rFonts w:asciiTheme="minorHAnsi" w:eastAsia="Times New Roman" w:hAnsiTheme="minorHAnsi" w:cstheme="minorHAnsi"/>
                <w:iCs/>
                <w:color w:val="auto"/>
                <w:sz w:val="20"/>
                <w:szCs w:val="20"/>
                <w:lang w:eastAsia="pl-PL"/>
              </w:rPr>
            </w:pPr>
            <w:proofErr w:type="spellStart"/>
            <w:r w:rsidRPr="00CC556B">
              <w:rPr>
                <w:rFonts w:asciiTheme="minorHAnsi" w:eastAsia="Times New Roman" w:hAnsiTheme="minorHAnsi" w:cstheme="minorHAnsi"/>
                <w:iCs/>
                <w:color w:val="auto"/>
                <w:sz w:val="20"/>
                <w:szCs w:val="20"/>
                <w:lang w:eastAsia="pl-PL"/>
              </w:rPr>
              <w:t>Dexamethasoni</w:t>
            </w:r>
            <w:proofErr w:type="spellEnd"/>
            <w:r w:rsidRPr="00CC556B">
              <w:rPr>
                <w:rFonts w:asciiTheme="minorHAnsi" w:eastAsia="Times New Roman" w:hAnsiTheme="minorHAnsi" w:cstheme="minorHAnsi"/>
                <w:iCs/>
                <w:color w:val="auto"/>
                <w:sz w:val="20"/>
                <w:szCs w:val="20"/>
                <w:lang w:eastAsia="pl-PL"/>
              </w:rPr>
              <w:t xml:space="preserve"> </w:t>
            </w:r>
            <w:proofErr w:type="spellStart"/>
            <w:r w:rsidRPr="00CC556B">
              <w:rPr>
                <w:rFonts w:asciiTheme="minorHAnsi" w:eastAsia="Times New Roman" w:hAnsiTheme="minorHAnsi" w:cstheme="minorHAnsi"/>
                <w:iCs/>
                <w:color w:val="auto"/>
                <w:sz w:val="20"/>
                <w:szCs w:val="20"/>
                <w:lang w:eastAsia="pl-PL"/>
              </w:rPr>
              <w:t>phosphas</w:t>
            </w:r>
            <w:proofErr w:type="spellEnd"/>
            <w:r w:rsidRPr="00CC556B">
              <w:rPr>
                <w:rFonts w:asciiTheme="minorHAnsi" w:eastAsia="Times New Roman" w:hAnsiTheme="minorHAnsi" w:cstheme="minorHAnsi"/>
                <w:iCs/>
                <w:color w:val="auto"/>
                <w:sz w:val="20"/>
                <w:szCs w:val="20"/>
                <w:lang w:eastAsia="pl-PL"/>
              </w:rPr>
              <w:t xml:space="preserve"> 4mg/ml; roztwór do </w:t>
            </w:r>
            <w:proofErr w:type="spellStart"/>
            <w:r w:rsidRPr="00CC556B">
              <w:rPr>
                <w:rFonts w:asciiTheme="minorHAnsi" w:eastAsia="Times New Roman" w:hAnsiTheme="minorHAnsi" w:cstheme="minorHAnsi"/>
                <w:iCs/>
                <w:color w:val="auto"/>
                <w:sz w:val="20"/>
                <w:szCs w:val="20"/>
                <w:lang w:eastAsia="pl-PL"/>
              </w:rPr>
              <w:t>wstrzykiwań</w:t>
            </w:r>
            <w:proofErr w:type="spellEnd"/>
            <w:r w:rsidRPr="00CC556B">
              <w:rPr>
                <w:rFonts w:asciiTheme="minorHAnsi" w:eastAsia="Times New Roman" w:hAnsiTheme="minorHAnsi" w:cstheme="minorHAnsi"/>
                <w:iCs/>
                <w:color w:val="auto"/>
                <w:sz w:val="20"/>
                <w:szCs w:val="20"/>
                <w:lang w:eastAsia="pl-PL"/>
              </w:rPr>
              <w:t>; opakowanie – 10 ampułek a 1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DC5759"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110</w:t>
            </w:r>
          </w:p>
        </w:tc>
      </w:tr>
      <w:tr w:rsidR="007D7D47"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7D7D47" w:rsidRPr="00CC556B" w:rsidRDefault="00DC5759"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7D7D47" w:rsidRPr="00CC556B" w:rsidRDefault="00DC5759" w:rsidP="00CC556B">
            <w:pPr>
              <w:spacing w:after="0" w:line="276" w:lineRule="auto"/>
              <w:rPr>
                <w:rFonts w:asciiTheme="minorHAnsi" w:eastAsia="Times New Roman" w:hAnsiTheme="minorHAnsi" w:cstheme="minorHAnsi"/>
                <w:iCs/>
                <w:color w:val="auto"/>
                <w:sz w:val="20"/>
                <w:szCs w:val="20"/>
                <w:lang w:eastAsia="pl-PL"/>
              </w:rPr>
            </w:pPr>
            <w:proofErr w:type="spellStart"/>
            <w:r w:rsidRPr="00CC556B">
              <w:rPr>
                <w:rFonts w:asciiTheme="minorHAnsi" w:eastAsia="Times New Roman" w:hAnsiTheme="minorHAnsi" w:cstheme="minorHAnsi"/>
                <w:iCs/>
                <w:color w:val="auto"/>
                <w:sz w:val="20"/>
                <w:szCs w:val="20"/>
                <w:lang w:eastAsia="pl-PL"/>
              </w:rPr>
              <w:t>Dexamethasoni</w:t>
            </w:r>
            <w:proofErr w:type="spellEnd"/>
            <w:r w:rsidRPr="00CC556B">
              <w:rPr>
                <w:rFonts w:asciiTheme="minorHAnsi" w:eastAsia="Times New Roman" w:hAnsiTheme="minorHAnsi" w:cstheme="minorHAnsi"/>
                <w:iCs/>
                <w:color w:val="auto"/>
                <w:sz w:val="20"/>
                <w:szCs w:val="20"/>
                <w:lang w:eastAsia="pl-PL"/>
              </w:rPr>
              <w:t xml:space="preserve"> </w:t>
            </w:r>
            <w:proofErr w:type="spellStart"/>
            <w:r w:rsidRPr="00CC556B">
              <w:rPr>
                <w:rFonts w:asciiTheme="minorHAnsi" w:eastAsia="Times New Roman" w:hAnsiTheme="minorHAnsi" w:cstheme="minorHAnsi"/>
                <w:iCs/>
                <w:color w:val="auto"/>
                <w:sz w:val="20"/>
                <w:szCs w:val="20"/>
                <w:lang w:eastAsia="pl-PL"/>
              </w:rPr>
              <w:t>phosphas</w:t>
            </w:r>
            <w:proofErr w:type="spellEnd"/>
            <w:r w:rsidRPr="00CC556B">
              <w:rPr>
                <w:rFonts w:asciiTheme="minorHAnsi" w:eastAsia="Times New Roman" w:hAnsiTheme="minorHAnsi" w:cstheme="minorHAnsi"/>
                <w:iCs/>
                <w:color w:val="auto"/>
                <w:sz w:val="20"/>
                <w:szCs w:val="20"/>
                <w:lang w:eastAsia="pl-PL"/>
              </w:rPr>
              <w:t xml:space="preserve"> 8mg w ampułce; roztwór do </w:t>
            </w:r>
            <w:proofErr w:type="spellStart"/>
            <w:r w:rsidRPr="00CC556B">
              <w:rPr>
                <w:rFonts w:asciiTheme="minorHAnsi" w:eastAsia="Times New Roman" w:hAnsiTheme="minorHAnsi" w:cstheme="minorHAnsi"/>
                <w:iCs/>
                <w:color w:val="auto"/>
                <w:sz w:val="20"/>
                <w:szCs w:val="20"/>
                <w:lang w:eastAsia="pl-PL"/>
              </w:rPr>
              <w:t>wstrzykiwań</w:t>
            </w:r>
            <w:proofErr w:type="spellEnd"/>
            <w:r w:rsidRPr="00CC556B">
              <w:rPr>
                <w:rFonts w:asciiTheme="minorHAnsi" w:eastAsia="Times New Roman" w:hAnsiTheme="minorHAnsi" w:cstheme="minorHAnsi"/>
                <w:iCs/>
                <w:color w:val="auto"/>
                <w:sz w:val="20"/>
                <w:szCs w:val="20"/>
                <w:lang w:eastAsia="pl-PL"/>
              </w:rPr>
              <w:t>; opakowanie – 10 ampułek a 8 mg</w:t>
            </w:r>
          </w:p>
        </w:tc>
        <w:tc>
          <w:tcPr>
            <w:tcW w:w="1417" w:type="dxa"/>
            <w:tcBorders>
              <w:top w:val="nil"/>
              <w:left w:val="nil"/>
              <w:bottom w:val="single" w:sz="4" w:space="0" w:color="000000"/>
              <w:right w:val="single" w:sz="4" w:space="0" w:color="000000"/>
            </w:tcBorders>
            <w:shd w:val="clear" w:color="FFFFCC" w:fill="FFFFFF"/>
            <w:noWrap/>
            <w:vAlign w:val="center"/>
            <w:hideMark/>
          </w:tcPr>
          <w:p w:rsidR="007D7D47" w:rsidRPr="00CC556B" w:rsidRDefault="00DC5759"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7D7D47" w:rsidRPr="00CC556B" w:rsidRDefault="00DC5759"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100</w:t>
            </w:r>
          </w:p>
        </w:tc>
      </w:tr>
      <w:tr w:rsidR="00903E5D"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903E5D" w:rsidRPr="00CC556B" w:rsidRDefault="00DC5759"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903E5D" w:rsidRPr="00CC556B" w:rsidRDefault="00DC5759" w:rsidP="00CC556B">
            <w:pPr>
              <w:spacing w:after="0" w:line="276" w:lineRule="auto"/>
              <w:rPr>
                <w:rFonts w:asciiTheme="minorHAnsi" w:eastAsia="Times New Roman" w:hAnsiTheme="minorHAnsi" w:cstheme="minorHAnsi"/>
                <w:iCs/>
                <w:color w:val="auto"/>
                <w:sz w:val="20"/>
                <w:szCs w:val="20"/>
                <w:lang w:eastAsia="pl-PL"/>
              </w:rPr>
            </w:pPr>
            <w:proofErr w:type="spellStart"/>
            <w:r w:rsidRPr="00CC556B">
              <w:rPr>
                <w:rFonts w:asciiTheme="minorHAnsi" w:eastAsia="Times New Roman" w:hAnsiTheme="minorHAnsi" w:cstheme="minorHAnsi"/>
                <w:iCs/>
                <w:color w:val="auto"/>
                <w:sz w:val="20"/>
                <w:szCs w:val="20"/>
                <w:lang w:eastAsia="pl-PL"/>
              </w:rPr>
              <w:t>Metamizole</w:t>
            </w:r>
            <w:proofErr w:type="spellEnd"/>
            <w:r w:rsidRPr="00CC556B">
              <w:rPr>
                <w:rFonts w:asciiTheme="minorHAnsi" w:eastAsia="Times New Roman" w:hAnsiTheme="minorHAnsi" w:cstheme="minorHAnsi"/>
                <w:iCs/>
                <w:color w:val="auto"/>
                <w:sz w:val="20"/>
                <w:szCs w:val="20"/>
                <w:lang w:eastAsia="pl-PL"/>
              </w:rPr>
              <w:t xml:space="preserve"> </w:t>
            </w:r>
            <w:proofErr w:type="spellStart"/>
            <w:r w:rsidRPr="00CC556B">
              <w:rPr>
                <w:rFonts w:asciiTheme="minorHAnsi" w:eastAsia="Times New Roman" w:hAnsiTheme="minorHAnsi" w:cstheme="minorHAnsi"/>
                <w:iCs/>
                <w:color w:val="auto"/>
                <w:sz w:val="20"/>
                <w:szCs w:val="20"/>
                <w:lang w:eastAsia="pl-PL"/>
              </w:rPr>
              <w:t>sodium</w:t>
            </w:r>
            <w:proofErr w:type="spellEnd"/>
            <w:r w:rsidRPr="00CC556B">
              <w:rPr>
                <w:rFonts w:asciiTheme="minorHAnsi" w:eastAsia="Times New Roman" w:hAnsiTheme="minorHAnsi" w:cstheme="minorHAnsi"/>
                <w:iCs/>
                <w:color w:val="auto"/>
                <w:sz w:val="20"/>
                <w:szCs w:val="20"/>
                <w:lang w:eastAsia="pl-PL"/>
              </w:rPr>
              <w:t xml:space="preserve"> 0,5g/ml, roztwór do </w:t>
            </w:r>
            <w:proofErr w:type="spellStart"/>
            <w:r w:rsidRPr="00CC556B">
              <w:rPr>
                <w:rFonts w:asciiTheme="minorHAnsi" w:eastAsia="Times New Roman" w:hAnsiTheme="minorHAnsi" w:cstheme="minorHAnsi"/>
                <w:iCs/>
                <w:color w:val="auto"/>
                <w:sz w:val="20"/>
                <w:szCs w:val="20"/>
                <w:lang w:eastAsia="pl-PL"/>
              </w:rPr>
              <w:t>wstrzykiwań</w:t>
            </w:r>
            <w:proofErr w:type="spellEnd"/>
            <w:r w:rsidRPr="00CC556B">
              <w:rPr>
                <w:rFonts w:asciiTheme="minorHAnsi" w:eastAsia="Times New Roman" w:hAnsiTheme="minorHAnsi" w:cstheme="minorHAnsi"/>
                <w:iCs/>
                <w:color w:val="auto"/>
                <w:sz w:val="20"/>
                <w:szCs w:val="20"/>
                <w:lang w:eastAsia="pl-PL"/>
              </w:rPr>
              <w:t>, opakowanie – 5 ampułek a 5 ml</w:t>
            </w:r>
          </w:p>
        </w:tc>
        <w:tc>
          <w:tcPr>
            <w:tcW w:w="1417" w:type="dxa"/>
            <w:tcBorders>
              <w:top w:val="nil"/>
              <w:left w:val="nil"/>
              <w:bottom w:val="single" w:sz="4" w:space="0" w:color="000000"/>
              <w:right w:val="single" w:sz="4" w:space="0" w:color="000000"/>
            </w:tcBorders>
            <w:shd w:val="clear" w:color="FFFFCC" w:fill="FFFFFF"/>
            <w:noWrap/>
            <w:vAlign w:val="center"/>
            <w:hideMark/>
          </w:tcPr>
          <w:p w:rsidR="00903E5D" w:rsidRPr="00CC556B" w:rsidRDefault="00DC5759"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903E5D" w:rsidRPr="00CC556B" w:rsidRDefault="00DC5759"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220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CC556B" w:rsidRDefault="00DC5759"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lastRenderedPageBreak/>
              <w:t>4</w:t>
            </w:r>
            <w:r w:rsidR="000C5E7A" w:rsidRPr="00CC556B">
              <w:rPr>
                <w:rFonts w:asciiTheme="minorHAnsi" w:eastAsia="Times New Roman" w:hAnsiTheme="minorHAnsi" w:cstheme="minorHAnsi"/>
                <w:color w:val="auto"/>
                <w:sz w:val="20"/>
                <w:szCs w:val="20"/>
                <w:lang w:eastAsia="pl-PL"/>
              </w:rPr>
              <w:t>.</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DC5759" w:rsidP="00CC556B">
            <w:pPr>
              <w:spacing w:after="0" w:line="276" w:lineRule="auto"/>
              <w:rPr>
                <w:rFonts w:asciiTheme="minorHAnsi" w:eastAsia="Times New Roman" w:hAnsiTheme="minorHAnsi" w:cstheme="minorHAnsi"/>
                <w:iCs/>
                <w:color w:val="auto"/>
                <w:sz w:val="20"/>
                <w:szCs w:val="20"/>
                <w:lang w:eastAsia="pl-PL"/>
              </w:rPr>
            </w:pPr>
            <w:proofErr w:type="spellStart"/>
            <w:r w:rsidRPr="00CC556B">
              <w:rPr>
                <w:rFonts w:asciiTheme="minorHAnsi" w:eastAsia="Times New Roman" w:hAnsiTheme="minorHAnsi" w:cstheme="minorHAnsi"/>
                <w:iCs/>
                <w:color w:val="auto"/>
                <w:sz w:val="20"/>
                <w:szCs w:val="20"/>
                <w:lang w:eastAsia="pl-PL"/>
              </w:rPr>
              <w:t>Metamizole</w:t>
            </w:r>
            <w:proofErr w:type="spellEnd"/>
            <w:r w:rsidRPr="00CC556B">
              <w:rPr>
                <w:rFonts w:asciiTheme="minorHAnsi" w:eastAsia="Times New Roman" w:hAnsiTheme="minorHAnsi" w:cstheme="minorHAnsi"/>
                <w:iCs/>
                <w:color w:val="auto"/>
                <w:sz w:val="20"/>
                <w:szCs w:val="20"/>
                <w:lang w:eastAsia="pl-PL"/>
              </w:rPr>
              <w:t xml:space="preserve"> </w:t>
            </w:r>
            <w:proofErr w:type="spellStart"/>
            <w:r w:rsidRPr="00CC556B">
              <w:rPr>
                <w:rFonts w:asciiTheme="minorHAnsi" w:eastAsia="Times New Roman" w:hAnsiTheme="minorHAnsi" w:cstheme="minorHAnsi"/>
                <w:iCs/>
                <w:color w:val="auto"/>
                <w:sz w:val="20"/>
                <w:szCs w:val="20"/>
                <w:lang w:eastAsia="pl-PL"/>
              </w:rPr>
              <w:t>sodium</w:t>
            </w:r>
            <w:proofErr w:type="spellEnd"/>
            <w:r w:rsidRPr="00CC556B">
              <w:rPr>
                <w:rFonts w:asciiTheme="minorHAnsi" w:eastAsia="Times New Roman" w:hAnsiTheme="minorHAnsi" w:cstheme="minorHAnsi"/>
                <w:iCs/>
                <w:color w:val="auto"/>
                <w:sz w:val="20"/>
                <w:szCs w:val="20"/>
                <w:lang w:eastAsia="pl-PL"/>
              </w:rPr>
              <w:t xml:space="preserve"> 0,5g/ml, roztwór do </w:t>
            </w:r>
            <w:proofErr w:type="spellStart"/>
            <w:r w:rsidRPr="00CC556B">
              <w:rPr>
                <w:rFonts w:asciiTheme="minorHAnsi" w:eastAsia="Times New Roman" w:hAnsiTheme="minorHAnsi" w:cstheme="minorHAnsi"/>
                <w:iCs/>
                <w:color w:val="auto"/>
                <w:sz w:val="20"/>
                <w:szCs w:val="20"/>
                <w:lang w:eastAsia="pl-PL"/>
              </w:rPr>
              <w:t>wstrzykiwań</w:t>
            </w:r>
            <w:proofErr w:type="spellEnd"/>
            <w:r w:rsidRPr="00CC556B">
              <w:rPr>
                <w:rFonts w:asciiTheme="minorHAnsi" w:eastAsia="Times New Roman" w:hAnsiTheme="minorHAnsi" w:cstheme="minorHAnsi"/>
                <w:iCs/>
                <w:color w:val="auto"/>
                <w:sz w:val="20"/>
                <w:szCs w:val="20"/>
                <w:lang w:eastAsia="pl-PL"/>
              </w:rPr>
              <w:t>, opakowanie – 5 ampułek a 2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DC5759"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80</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5C1EE2" w:rsidRDefault="005C1EE2" w:rsidP="00CC556B">
      <w:pPr>
        <w:spacing w:after="0" w:line="276" w:lineRule="auto"/>
        <w:jc w:val="both"/>
        <w:rPr>
          <w:rFonts w:asciiTheme="minorHAnsi" w:hAnsiTheme="minorHAnsi" w:cstheme="minorHAnsi"/>
          <w:b/>
          <w:color w:val="7030A0"/>
          <w:sz w:val="20"/>
          <w:szCs w:val="20"/>
        </w:rPr>
      </w:pPr>
    </w:p>
    <w:p w:rsidR="000C5E7A" w:rsidRPr="00CC556B" w:rsidRDefault="000C5E7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Pakiet nr 1</w:t>
      </w:r>
      <w:r w:rsidR="00AB23A2" w:rsidRPr="00CC556B">
        <w:rPr>
          <w:rFonts w:asciiTheme="minorHAnsi" w:hAnsiTheme="minorHAnsi" w:cstheme="minorHAnsi"/>
          <w:b/>
          <w:color w:val="7030A0"/>
          <w:sz w:val="20"/>
          <w:szCs w:val="20"/>
        </w:rPr>
        <w:t xml:space="preserve">2 </w:t>
      </w:r>
      <w:proofErr w:type="spellStart"/>
      <w:r w:rsidR="00AB23A2" w:rsidRPr="00CC556B">
        <w:rPr>
          <w:rFonts w:asciiTheme="minorHAnsi" w:hAnsiTheme="minorHAnsi" w:cstheme="minorHAnsi"/>
          <w:b/>
          <w:color w:val="7030A0"/>
          <w:sz w:val="20"/>
          <w:szCs w:val="20"/>
        </w:rPr>
        <w:t>Tiopental</w:t>
      </w:r>
      <w:proofErr w:type="spellEnd"/>
    </w:p>
    <w:tbl>
      <w:tblPr>
        <w:tblW w:w="15466" w:type="dxa"/>
        <w:tblInd w:w="55" w:type="dxa"/>
        <w:tblCellMar>
          <w:left w:w="70" w:type="dxa"/>
          <w:right w:w="70" w:type="dxa"/>
        </w:tblCellMar>
        <w:tblLook w:val="04A0" w:firstRow="1" w:lastRow="0" w:firstColumn="1" w:lastColumn="0" w:noHBand="0" w:noVBand="1"/>
      </w:tblPr>
      <w:tblGrid>
        <w:gridCol w:w="520"/>
        <w:gridCol w:w="12395"/>
        <w:gridCol w:w="1417"/>
        <w:gridCol w:w="1134"/>
      </w:tblGrid>
      <w:tr w:rsidR="00700564" w:rsidRPr="00CC556B" w:rsidTr="00AE29A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0C5E7A" w:rsidRPr="00CC556B" w:rsidTr="0070056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7F2477" w:rsidP="00CC556B">
            <w:pPr>
              <w:spacing w:after="0" w:line="276" w:lineRule="auto"/>
              <w:rPr>
                <w:rFonts w:asciiTheme="minorHAnsi" w:eastAsia="Times New Roman" w:hAnsiTheme="minorHAnsi" w:cstheme="minorHAnsi"/>
                <w:iCs/>
                <w:color w:val="auto"/>
                <w:sz w:val="20"/>
                <w:szCs w:val="20"/>
                <w:lang w:eastAsia="pl-PL"/>
              </w:rPr>
            </w:pPr>
            <w:proofErr w:type="spellStart"/>
            <w:r w:rsidRPr="00CC556B">
              <w:rPr>
                <w:rFonts w:asciiTheme="minorHAnsi" w:eastAsia="Times New Roman" w:hAnsiTheme="minorHAnsi" w:cstheme="minorHAnsi"/>
                <w:iCs/>
                <w:color w:val="auto"/>
                <w:sz w:val="20"/>
                <w:szCs w:val="20"/>
                <w:lang w:eastAsia="pl-PL"/>
              </w:rPr>
              <w:t>Thiopentalum</w:t>
            </w:r>
            <w:proofErr w:type="spellEnd"/>
            <w:r w:rsidRPr="00CC556B">
              <w:rPr>
                <w:rFonts w:asciiTheme="minorHAnsi" w:eastAsia="Times New Roman" w:hAnsiTheme="minorHAnsi" w:cstheme="minorHAnsi"/>
                <w:iCs/>
                <w:color w:val="auto"/>
                <w:sz w:val="20"/>
                <w:szCs w:val="20"/>
                <w:lang w:eastAsia="pl-PL"/>
              </w:rPr>
              <w:t xml:space="preserve"> </w:t>
            </w:r>
            <w:proofErr w:type="spellStart"/>
            <w:r w:rsidRPr="00CC556B">
              <w:rPr>
                <w:rFonts w:asciiTheme="minorHAnsi" w:eastAsia="Times New Roman" w:hAnsiTheme="minorHAnsi" w:cstheme="minorHAnsi"/>
                <w:iCs/>
                <w:color w:val="auto"/>
                <w:sz w:val="20"/>
                <w:szCs w:val="20"/>
                <w:lang w:eastAsia="pl-PL"/>
              </w:rPr>
              <w:t>natricum</w:t>
            </w:r>
            <w:proofErr w:type="spellEnd"/>
            <w:r w:rsidRPr="00CC556B">
              <w:rPr>
                <w:rFonts w:asciiTheme="minorHAnsi" w:eastAsia="Times New Roman" w:hAnsiTheme="minorHAnsi" w:cstheme="minorHAnsi"/>
                <w:iCs/>
                <w:color w:val="auto"/>
                <w:sz w:val="20"/>
                <w:szCs w:val="20"/>
                <w:lang w:eastAsia="pl-PL"/>
              </w:rPr>
              <w:t xml:space="preserve"> 1g; proszek – 10 ampułek (możliwość zaoferowania opakowań z inną liczbą ampułek z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7F2477"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10</w:t>
            </w:r>
          </w:p>
        </w:tc>
      </w:tr>
      <w:tr w:rsidR="000C5E7A" w:rsidRPr="00CC556B" w:rsidTr="0070056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7F2477" w:rsidP="00CC556B">
            <w:pPr>
              <w:spacing w:after="0" w:line="276" w:lineRule="auto"/>
              <w:rPr>
                <w:rFonts w:asciiTheme="minorHAnsi" w:eastAsia="Times New Roman" w:hAnsiTheme="minorHAnsi" w:cstheme="minorHAnsi"/>
                <w:iCs/>
                <w:color w:val="auto"/>
                <w:sz w:val="20"/>
                <w:szCs w:val="20"/>
                <w:lang w:eastAsia="pl-PL"/>
              </w:rPr>
            </w:pPr>
            <w:proofErr w:type="spellStart"/>
            <w:r w:rsidRPr="00CC556B">
              <w:rPr>
                <w:rFonts w:asciiTheme="minorHAnsi" w:eastAsia="Times New Roman" w:hAnsiTheme="minorHAnsi" w:cstheme="minorHAnsi"/>
                <w:iCs/>
                <w:color w:val="auto"/>
                <w:sz w:val="20"/>
                <w:szCs w:val="20"/>
                <w:lang w:eastAsia="pl-PL"/>
              </w:rPr>
              <w:t>Thiopentalum</w:t>
            </w:r>
            <w:proofErr w:type="spellEnd"/>
            <w:r w:rsidRPr="00CC556B">
              <w:rPr>
                <w:rFonts w:asciiTheme="minorHAnsi" w:eastAsia="Times New Roman" w:hAnsiTheme="minorHAnsi" w:cstheme="minorHAnsi"/>
                <w:iCs/>
                <w:color w:val="auto"/>
                <w:sz w:val="20"/>
                <w:szCs w:val="20"/>
                <w:lang w:eastAsia="pl-PL"/>
              </w:rPr>
              <w:t xml:space="preserve"> </w:t>
            </w:r>
            <w:proofErr w:type="spellStart"/>
            <w:r w:rsidRPr="00CC556B">
              <w:rPr>
                <w:rFonts w:asciiTheme="minorHAnsi" w:eastAsia="Times New Roman" w:hAnsiTheme="minorHAnsi" w:cstheme="minorHAnsi"/>
                <w:iCs/>
                <w:color w:val="auto"/>
                <w:sz w:val="20"/>
                <w:szCs w:val="20"/>
                <w:lang w:eastAsia="pl-PL"/>
              </w:rPr>
              <w:t>natricum</w:t>
            </w:r>
            <w:proofErr w:type="spellEnd"/>
            <w:r w:rsidRPr="00CC556B">
              <w:rPr>
                <w:rFonts w:asciiTheme="minorHAnsi" w:eastAsia="Times New Roman" w:hAnsiTheme="minorHAnsi" w:cstheme="minorHAnsi"/>
                <w:iCs/>
                <w:color w:val="auto"/>
                <w:sz w:val="20"/>
                <w:szCs w:val="20"/>
                <w:lang w:eastAsia="pl-PL"/>
              </w:rPr>
              <w:t xml:space="preserve"> 0,5g; proszek – 10 ampułek (możliwość zaoferowania opakowań z inną liczbą ampułek z przeliczeniem)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EE1752"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10</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Pakiet nr 1</w:t>
      </w:r>
      <w:r w:rsidR="0095338D" w:rsidRPr="00CC556B">
        <w:rPr>
          <w:rFonts w:asciiTheme="minorHAnsi" w:hAnsiTheme="minorHAnsi" w:cstheme="minorHAnsi"/>
          <w:b/>
          <w:color w:val="7030A0"/>
          <w:sz w:val="20"/>
          <w:szCs w:val="20"/>
        </w:rPr>
        <w:t xml:space="preserve">3 </w:t>
      </w:r>
      <w:proofErr w:type="spellStart"/>
      <w:r w:rsidR="0095338D" w:rsidRPr="00CC556B">
        <w:rPr>
          <w:rFonts w:asciiTheme="minorHAnsi" w:hAnsiTheme="minorHAnsi" w:cstheme="minorHAnsi"/>
          <w:b/>
          <w:color w:val="7030A0"/>
          <w:sz w:val="20"/>
          <w:szCs w:val="20"/>
        </w:rPr>
        <w:t>Sugammadeks</w:t>
      </w:r>
      <w:proofErr w:type="spellEnd"/>
    </w:p>
    <w:tbl>
      <w:tblPr>
        <w:tblW w:w="15466" w:type="dxa"/>
        <w:tblInd w:w="55" w:type="dxa"/>
        <w:tblCellMar>
          <w:left w:w="70" w:type="dxa"/>
          <w:right w:w="70" w:type="dxa"/>
        </w:tblCellMar>
        <w:tblLook w:val="04A0" w:firstRow="1" w:lastRow="0" w:firstColumn="1" w:lastColumn="0" w:noHBand="0" w:noVBand="1"/>
      </w:tblPr>
      <w:tblGrid>
        <w:gridCol w:w="520"/>
        <w:gridCol w:w="12395"/>
        <w:gridCol w:w="1417"/>
        <w:gridCol w:w="1134"/>
      </w:tblGrid>
      <w:tr w:rsidR="00700564" w:rsidRPr="00CC556B" w:rsidTr="00AE29A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95338D" w:rsidP="00CC556B">
            <w:pPr>
              <w:spacing w:after="0" w:line="276" w:lineRule="auto"/>
              <w:rPr>
                <w:rFonts w:asciiTheme="minorHAnsi" w:eastAsia="Times New Roman" w:hAnsiTheme="minorHAnsi" w:cstheme="minorHAnsi"/>
                <w:bCs/>
                <w:color w:val="auto"/>
                <w:sz w:val="20"/>
                <w:szCs w:val="20"/>
                <w:lang w:eastAsia="pl-PL"/>
              </w:rPr>
            </w:pPr>
            <w:proofErr w:type="spellStart"/>
            <w:r w:rsidRPr="00CC556B">
              <w:rPr>
                <w:rFonts w:asciiTheme="minorHAnsi" w:eastAsia="Times New Roman" w:hAnsiTheme="minorHAnsi" w:cstheme="minorHAnsi"/>
                <w:bCs/>
                <w:color w:val="auto"/>
                <w:sz w:val="20"/>
                <w:szCs w:val="20"/>
                <w:lang w:eastAsia="pl-PL"/>
              </w:rPr>
              <w:t>Sugammadeks</w:t>
            </w:r>
            <w:proofErr w:type="spellEnd"/>
            <w:r w:rsidRPr="00CC556B">
              <w:rPr>
                <w:rFonts w:asciiTheme="minorHAnsi" w:eastAsia="Times New Roman" w:hAnsiTheme="minorHAnsi" w:cstheme="minorHAnsi"/>
                <w:bCs/>
                <w:color w:val="auto"/>
                <w:sz w:val="20"/>
                <w:szCs w:val="20"/>
                <w:lang w:eastAsia="pl-PL"/>
              </w:rPr>
              <w:t xml:space="preserve"> sodowy; roztwór do </w:t>
            </w:r>
            <w:proofErr w:type="spellStart"/>
            <w:r w:rsidRPr="00CC556B">
              <w:rPr>
                <w:rFonts w:asciiTheme="minorHAnsi" w:eastAsia="Times New Roman" w:hAnsiTheme="minorHAnsi" w:cstheme="minorHAnsi"/>
                <w:bCs/>
                <w:color w:val="auto"/>
                <w:sz w:val="20"/>
                <w:szCs w:val="20"/>
                <w:lang w:eastAsia="pl-PL"/>
              </w:rPr>
              <w:t>wstrzykiwań</w:t>
            </w:r>
            <w:proofErr w:type="spellEnd"/>
            <w:r w:rsidRPr="00CC556B">
              <w:rPr>
                <w:rFonts w:asciiTheme="minorHAnsi" w:eastAsia="Times New Roman" w:hAnsiTheme="minorHAnsi" w:cstheme="minorHAnsi"/>
                <w:bCs/>
                <w:color w:val="auto"/>
                <w:sz w:val="20"/>
                <w:szCs w:val="20"/>
                <w:lang w:eastAsia="pl-PL"/>
              </w:rPr>
              <w:t xml:space="preserve">; opakowanie 10 fiolek a 2ml o zawartości równoważnej 200mg </w:t>
            </w:r>
            <w:proofErr w:type="spellStart"/>
            <w:r w:rsidRPr="00CC556B">
              <w:rPr>
                <w:rFonts w:asciiTheme="minorHAnsi" w:eastAsia="Times New Roman" w:hAnsiTheme="minorHAnsi" w:cstheme="minorHAnsi"/>
                <w:bCs/>
                <w:color w:val="auto"/>
                <w:sz w:val="20"/>
                <w:szCs w:val="20"/>
                <w:lang w:eastAsia="pl-PL"/>
              </w:rPr>
              <w:t>sugammadeksu</w:t>
            </w:r>
            <w:proofErr w:type="spellEnd"/>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Pakiet nr 1</w:t>
      </w:r>
      <w:r w:rsidR="0095338D" w:rsidRPr="00CC556B">
        <w:rPr>
          <w:rFonts w:asciiTheme="minorHAnsi" w:hAnsiTheme="minorHAnsi" w:cstheme="minorHAnsi"/>
          <w:b/>
          <w:color w:val="7030A0"/>
          <w:sz w:val="20"/>
          <w:szCs w:val="20"/>
        </w:rPr>
        <w:t>4 Leki V</w:t>
      </w:r>
    </w:p>
    <w:tbl>
      <w:tblPr>
        <w:tblW w:w="15466" w:type="dxa"/>
        <w:tblInd w:w="55" w:type="dxa"/>
        <w:tblCellMar>
          <w:left w:w="70" w:type="dxa"/>
          <w:right w:w="70" w:type="dxa"/>
        </w:tblCellMar>
        <w:tblLook w:val="04A0" w:firstRow="1" w:lastRow="0" w:firstColumn="1" w:lastColumn="0" w:noHBand="0" w:noVBand="1"/>
      </w:tblPr>
      <w:tblGrid>
        <w:gridCol w:w="520"/>
        <w:gridCol w:w="12678"/>
        <w:gridCol w:w="1134"/>
        <w:gridCol w:w="1134"/>
      </w:tblGrid>
      <w:tr w:rsidR="00700564" w:rsidRPr="00CC556B" w:rsidTr="004524E5">
        <w:trPr>
          <w:trHeight w:val="20"/>
        </w:trPr>
        <w:tc>
          <w:tcPr>
            <w:tcW w:w="13198"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0C5E7A"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678" w:type="dxa"/>
            <w:tcBorders>
              <w:top w:val="nil"/>
              <w:left w:val="nil"/>
              <w:bottom w:val="single" w:sz="4" w:space="0" w:color="000000"/>
              <w:right w:val="single" w:sz="4" w:space="0" w:color="000000"/>
            </w:tcBorders>
            <w:shd w:val="clear" w:color="FFFFCC" w:fill="FFFFFF"/>
            <w:vAlign w:val="center"/>
            <w:hideMark/>
          </w:tcPr>
          <w:p w:rsidR="000C5E7A"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Amikacin</w:t>
            </w:r>
            <w:proofErr w:type="spellEnd"/>
            <w:r w:rsidRPr="00CC556B">
              <w:rPr>
                <w:rFonts w:asciiTheme="minorHAnsi" w:eastAsia="Times New Roman" w:hAnsiTheme="minorHAnsi" w:cstheme="minorHAnsi"/>
                <w:bCs/>
                <w:iCs/>
                <w:color w:val="auto"/>
                <w:sz w:val="20"/>
                <w:szCs w:val="20"/>
                <w:lang w:eastAsia="pl-PL"/>
              </w:rPr>
              <w:t xml:space="preserve"> 250mg/ml, roztwór; ampułka a 2 ml</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40</w:t>
            </w:r>
          </w:p>
        </w:tc>
      </w:tr>
      <w:tr w:rsidR="000C5E7A"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w:t>
            </w:r>
          </w:p>
        </w:tc>
        <w:tc>
          <w:tcPr>
            <w:tcW w:w="12678" w:type="dxa"/>
            <w:tcBorders>
              <w:top w:val="nil"/>
              <w:left w:val="nil"/>
              <w:bottom w:val="single" w:sz="4" w:space="0" w:color="000000"/>
              <w:right w:val="single" w:sz="4" w:space="0" w:color="000000"/>
            </w:tcBorders>
            <w:shd w:val="clear" w:color="FFFFCC" w:fill="FFFFFF"/>
            <w:vAlign w:val="center"/>
            <w:hideMark/>
          </w:tcPr>
          <w:p w:rsidR="000C5E7A"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Magnesium</w:t>
            </w:r>
            <w:proofErr w:type="spellEnd"/>
            <w:r w:rsidRPr="00CC556B">
              <w:rPr>
                <w:rFonts w:asciiTheme="minorHAnsi" w:eastAsia="Times New Roman" w:hAnsiTheme="minorHAnsi" w:cstheme="minorHAnsi"/>
                <w:bCs/>
                <w:iCs/>
                <w:color w:val="auto"/>
                <w:sz w:val="20"/>
                <w:szCs w:val="20"/>
                <w:lang w:eastAsia="pl-PL"/>
              </w:rPr>
              <w:t xml:space="preserve"> </w:t>
            </w:r>
            <w:proofErr w:type="spellStart"/>
            <w:r w:rsidRPr="00CC556B">
              <w:rPr>
                <w:rFonts w:asciiTheme="minorHAnsi" w:eastAsia="Times New Roman" w:hAnsiTheme="minorHAnsi" w:cstheme="minorHAnsi"/>
                <w:bCs/>
                <w:iCs/>
                <w:color w:val="auto"/>
                <w:sz w:val="20"/>
                <w:szCs w:val="20"/>
                <w:lang w:eastAsia="pl-PL"/>
              </w:rPr>
              <w:t>sulfate</w:t>
            </w:r>
            <w:proofErr w:type="spellEnd"/>
            <w:r w:rsidRPr="00CC556B">
              <w:rPr>
                <w:rFonts w:asciiTheme="minorHAnsi" w:eastAsia="Times New Roman" w:hAnsiTheme="minorHAnsi" w:cstheme="minorHAnsi"/>
                <w:bCs/>
                <w:iCs/>
                <w:color w:val="auto"/>
                <w:sz w:val="20"/>
                <w:szCs w:val="20"/>
                <w:lang w:eastAsia="pl-PL"/>
              </w:rPr>
              <w:t xml:space="preserve"> 200mg/ml, roztwór do </w:t>
            </w:r>
            <w:proofErr w:type="spellStart"/>
            <w:r w:rsidRPr="00CC556B">
              <w:rPr>
                <w:rFonts w:asciiTheme="minorHAnsi" w:eastAsia="Times New Roman" w:hAnsiTheme="minorHAnsi" w:cstheme="minorHAnsi"/>
                <w:bCs/>
                <w:iCs/>
                <w:color w:val="auto"/>
                <w:sz w:val="20"/>
                <w:szCs w:val="20"/>
                <w:lang w:eastAsia="pl-PL"/>
              </w:rPr>
              <w:t>wstrzykiwań</w:t>
            </w:r>
            <w:proofErr w:type="spellEnd"/>
            <w:r w:rsidRPr="00CC556B">
              <w:rPr>
                <w:rFonts w:asciiTheme="minorHAnsi" w:eastAsia="Times New Roman" w:hAnsiTheme="minorHAnsi" w:cstheme="minorHAnsi"/>
                <w:bCs/>
                <w:iCs/>
                <w:color w:val="auto"/>
                <w:sz w:val="20"/>
                <w:szCs w:val="20"/>
                <w:lang w:eastAsia="pl-PL"/>
              </w:rPr>
              <w:t>, opakowanie – 10 ampułek a 10 ml</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30</w:t>
            </w:r>
          </w:p>
        </w:tc>
      </w:tr>
      <w:tr w:rsidR="000C5E7A"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w:t>
            </w:r>
          </w:p>
        </w:tc>
        <w:tc>
          <w:tcPr>
            <w:tcW w:w="12678" w:type="dxa"/>
            <w:tcBorders>
              <w:top w:val="nil"/>
              <w:left w:val="nil"/>
              <w:bottom w:val="single" w:sz="4" w:space="0" w:color="000000"/>
              <w:right w:val="single" w:sz="4" w:space="0" w:color="000000"/>
            </w:tcBorders>
            <w:shd w:val="clear" w:color="FFFFCC" w:fill="FFFFFF"/>
            <w:vAlign w:val="center"/>
            <w:hideMark/>
          </w:tcPr>
          <w:p w:rsidR="000C5E7A"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Metoprololi</w:t>
            </w:r>
            <w:proofErr w:type="spellEnd"/>
            <w:r w:rsidRPr="00CC556B">
              <w:rPr>
                <w:rFonts w:asciiTheme="minorHAnsi" w:eastAsia="Times New Roman" w:hAnsiTheme="minorHAnsi" w:cstheme="minorHAnsi"/>
                <w:bCs/>
                <w:iCs/>
                <w:color w:val="auto"/>
                <w:sz w:val="20"/>
                <w:szCs w:val="20"/>
                <w:lang w:eastAsia="pl-PL"/>
              </w:rPr>
              <w:t xml:space="preserve"> </w:t>
            </w:r>
            <w:proofErr w:type="spellStart"/>
            <w:r w:rsidRPr="00CC556B">
              <w:rPr>
                <w:rFonts w:asciiTheme="minorHAnsi" w:eastAsia="Times New Roman" w:hAnsiTheme="minorHAnsi" w:cstheme="minorHAnsi"/>
                <w:bCs/>
                <w:iCs/>
                <w:color w:val="auto"/>
                <w:sz w:val="20"/>
                <w:szCs w:val="20"/>
                <w:lang w:eastAsia="pl-PL"/>
              </w:rPr>
              <w:t>succinas</w:t>
            </w:r>
            <w:proofErr w:type="spellEnd"/>
            <w:r w:rsidRPr="00CC556B">
              <w:rPr>
                <w:rFonts w:asciiTheme="minorHAnsi" w:eastAsia="Times New Roman" w:hAnsiTheme="minorHAnsi" w:cstheme="minorHAnsi"/>
                <w:bCs/>
                <w:iCs/>
                <w:color w:val="auto"/>
                <w:sz w:val="20"/>
                <w:szCs w:val="20"/>
                <w:lang w:eastAsia="pl-PL"/>
              </w:rPr>
              <w:t xml:space="preserve"> 50 mg; tabletki o przedłużonym uwalnianiu; opakowanie a 28 sztuk</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40</w:t>
            </w:r>
          </w:p>
        </w:tc>
      </w:tr>
      <w:tr w:rsidR="000C5E7A"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4.</w:t>
            </w:r>
          </w:p>
        </w:tc>
        <w:tc>
          <w:tcPr>
            <w:tcW w:w="12678" w:type="dxa"/>
            <w:tcBorders>
              <w:top w:val="nil"/>
              <w:left w:val="nil"/>
              <w:bottom w:val="single" w:sz="4" w:space="0" w:color="000000"/>
              <w:right w:val="single" w:sz="4" w:space="0" w:color="000000"/>
            </w:tcBorders>
            <w:shd w:val="clear" w:color="FFFFCC" w:fill="FFFFFF"/>
            <w:vAlign w:val="center"/>
            <w:hideMark/>
          </w:tcPr>
          <w:p w:rsidR="000C5E7A"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Metoprololi</w:t>
            </w:r>
            <w:proofErr w:type="spellEnd"/>
            <w:r w:rsidRPr="00CC556B">
              <w:rPr>
                <w:rFonts w:asciiTheme="minorHAnsi" w:eastAsia="Times New Roman" w:hAnsiTheme="minorHAnsi" w:cstheme="minorHAnsi"/>
                <w:bCs/>
                <w:iCs/>
                <w:color w:val="auto"/>
                <w:sz w:val="20"/>
                <w:szCs w:val="20"/>
                <w:lang w:eastAsia="pl-PL"/>
              </w:rPr>
              <w:t xml:space="preserve"> </w:t>
            </w:r>
            <w:proofErr w:type="spellStart"/>
            <w:r w:rsidRPr="00CC556B">
              <w:rPr>
                <w:rFonts w:asciiTheme="minorHAnsi" w:eastAsia="Times New Roman" w:hAnsiTheme="minorHAnsi" w:cstheme="minorHAnsi"/>
                <w:bCs/>
                <w:iCs/>
                <w:color w:val="auto"/>
                <w:sz w:val="20"/>
                <w:szCs w:val="20"/>
                <w:lang w:eastAsia="pl-PL"/>
              </w:rPr>
              <w:t>succinas</w:t>
            </w:r>
            <w:proofErr w:type="spellEnd"/>
            <w:r w:rsidRPr="00CC556B">
              <w:rPr>
                <w:rFonts w:asciiTheme="minorHAnsi" w:eastAsia="Times New Roman" w:hAnsiTheme="minorHAnsi" w:cstheme="minorHAnsi"/>
                <w:bCs/>
                <w:iCs/>
                <w:color w:val="auto"/>
                <w:sz w:val="20"/>
                <w:szCs w:val="20"/>
                <w:lang w:eastAsia="pl-PL"/>
              </w:rPr>
              <w:t xml:space="preserve"> 25 mg; tabletki o przedłużonym uwalnianiu; opakowanie a 28 sztuk</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50</w:t>
            </w:r>
          </w:p>
        </w:tc>
      </w:tr>
      <w:tr w:rsidR="0095338D"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5.</w:t>
            </w:r>
          </w:p>
        </w:tc>
        <w:tc>
          <w:tcPr>
            <w:tcW w:w="12678" w:type="dxa"/>
            <w:tcBorders>
              <w:top w:val="nil"/>
              <w:left w:val="nil"/>
              <w:bottom w:val="single" w:sz="4" w:space="0" w:color="000000"/>
              <w:right w:val="single" w:sz="4" w:space="0" w:color="000000"/>
            </w:tcBorders>
            <w:shd w:val="clear" w:color="FFFFCC" w:fill="FFFFFF"/>
            <w:vAlign w:val="center"/>
            <w:hideMark/>
          </w:tcPr>
          <w:p w:rsidR="0095338D"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Metronidazole</w:t>
            </w:r>
            <w:proofErr w:type="spellEnd"/>
            <w:r w:rsidRPr="00CC556B">
              <w:rPr>
                <w:rFonts w:asciiTheme="minorHAnsi" w:eastAsia="Times New Roman" w:hAnsiTheme="minorHAnsi" w:cstheme="minorHAnsi"/>
                <w:bCs/>
                <w:iCs/>
                <w:color w:val="auto"/>
                <w:sz w:val="20"/>
                <w:szCs w:val="20"/>
                <w:lang w:eastAsia="pl-PL"/>
              </w:rPr>
              <w:t xml:space="preserve"> 500mg, tabletki dopochwowe, opakowanie – 10 sztuk</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w:t>
            </w:r>
          </w:p>
        </w:tc>
      </w:tr>
      <w:tr w:rsidR="0095338D"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6.</w:t>
            </w:r>
          </w:p>
        </w:tc>
        <w:tc>
          <w:tcPr>
            <w:tcW w:w="12678" w:type="dxa"/>
            <w:tcBorders>
              <w:top w:val="nil"/>
              <w:left w:val="nil"/>
              <w:bottom w:val="single" w:sz="4" w:space="0" w:color="000000"/>
              <w:right w:val="single" w:sz="4" w:space="0" w:color="000000"/>
            </w:tcBorders>
            <w:shd w:val="clear" w:color="FFFFCC" w:fill="FFFFFF"/>
            <w:vAlign w:val="center"/>
            <w:hideMark/>
          </w:tcPr>
          <w:p w:rsidR="0095338D"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Norepinephrine</w:t>
            </w:r>
            <w:proofErr w:type="spellEnd"/>
            <w:r w:rsidRPr="00CC556B">
              <w:rPr>
                <w:rFonts w:asciiTheme="minorHAnsi" w:eastAsia="Times New Roman" w:hAnsiTheme="minorHAnsi" w:cstheme="minorHAnsi"/>
                <w:bCs/>
                <w:iCs/>
                <w:color w:val="auto"/>
                <w:sz w:val="20"/>
                <w:szCs w:val="20"/>
                <w:lang w:eastAsia="pl-PL"/>
              </w:rPr>
              <w:t xml:space="preserve"> 1mg/ml; roztwór do infuzji; opakowanie – 5 ampułek a 4 ml</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150</w:t>
            </w:r>
          </w:p>
        </w:tc>
      </w:tr>
      <w:tr w:rsidR="0095338D"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7.</w:t>
            </w:r>
          </w:p>
        </w:tc>
        <w:tc>
          <w:tcPr>
            <w:tcW w:w="12678" w:type="dxa"/>
            <w:tcBorders>
              <w:top w:val="nil"/>
              <w:left w:val="nil"/>
              <w:bottom w:val="single" w:sz="4" w:space="0" w:color="000000"/>
              <w:right w:val="single" w:sz="4" w:space="0" w:color="000000"/>
            </w:tcBorders>
            <w:shd w:val="clear" w:color="FFFFCC" w:fill="FFFFFF"/>
            <w:vAlign w:val="center"/>
            <w:hideMark/>
          </w:tcPr>
          <w:p w:rsidR="0095338D"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Ceftazidimum</w:t>
            </w:r>
            <w:proofErr w:type="spellEnd"/>
            <w:r w:rsidRPr="00CC556B">
              <w:rPr>
                <w:rFonts w:asciiTheme="minorHAnsi" w:eastAsia="Times New Roman" w:hAnsiTheme="minorHAnsi" w:cstheme="minorHAnsi"/>
                <w:bCs/>
                <w:iCs/>
                <w:color w:val="auto"/>
                <w:sz w:val="20"/>
                <w:szCs w:val="20"/>
                <w:lang w:eastAsia="pl-PL"/>
              </w:rPr>
              <w:t xml:space="preserve"> 1g; proszek do sporządzania roztworu, 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fiolka</w:t>
            </w:r>
            <w:proofErr w:type="gramEnd"/>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120</w:t>
            </w:r>
          </w:p>
        </w:tc>
      </w:tr>
      <w:tr w:rsidR="0095338D"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8.</w:t>
            </w:r>
          </w:p>
        </w:tc>
        <w:tc>
          <w:tcPr>
            <w:tcW w:w="12678" w:type="dxa"/>
            <w:tcBorders>
              <w:top w:val="nil"/>
              <w:left w:val="nil"/>
              <w:bottom w:val="single" w:sz="4" w:space="0" w:color="000000"/>
              <w:right w:val="single" w:sz="4" w:space="0" w:color="000000"/>
            </w:tcBorders>
            <w:shd w:val="clear" w:color="FFFFCC" w:fill="FFFFFF"/>
            <w:vAlign w:val="center"/>
            <w:hideMark/>
          </w:tcPr>
          <w:p w:rsidR="0095338D"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Cefazolin</w:t>
            </w:r>
            <w:proofErr w:type="spellEnd"/>
            <w:r w:rsidRPr="00CC556B">
              <w:rPr>
                <w:rFonts w:asciiTheme="minorHAnsi" w:eastAsia="Times New Roman" w:hAnsiTheme="minorHAnsi" w:cstheme="minorHAnsi"/>
                <w:bCs/>
                <w:iCs/>
                <w:color w:val="auto"/>
                <w:sz w:val="20"/>
                <w:szCs w:val="20"/>
                <w:lang w:eastAsia="pl-PL"/>
              </w:rPr>
              <w:t xml:space="preserve"> 1g; proszek do sporządzania roztworu do </w:t>
            </w:r>
            <w:proofErr w:type="spellStart"/>
            <w:r w:rsidRPr="00CC556B">
              <w:rPr>
                <w:rFonts w:asciiTheme="minorHAnsi" w:eastAsia="Times New Roman" w:hAnsiTheme="minorHAnsi" w:cstheme="minorHAnsi"/>
                <w:bCs/>
                <w:iCs/>
                <w:color w:val="auto"/>
                <w:sz w:val="20"/>
                <w:szCs w:val="20"/>
                <w:lang w:eastAsia="pl-PL"/>
              </w:rPr>
              <w:t>wstrzykiwań</w:t>
            </w:r>
            <w:proofErr w:type="spellEnd"/>
            <w:r w:rsidRPr="00CC556B">
              <w:rPr>
                <w:rFonts w:asciiTheme="minorHAnsi" w:eastAsia="Times New Roman" w:hAnsiTheme="minorHAnsi" w:cstheme="minorHAnsi"/>
                <w:bCs/>
                <w:iCs/>
                <w:color w:val="auto"/>
                <w:sz w:val="20"/>
                <w:szCs w:val="20"/>
                <w:lang w:eastAsia="pl-PL"/>
              </w:rPr>
              <w:t>, fiolka (dopuszczone przeliczenie na opakowania maksymalnie a 10 fiolek)</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fiolka</w:t>
            </w:r>
            <w:proofErr w:type="gramEnd"/>
            <w:r w:rsidRPr="00CC556B">
              <w:rPr>
                <w:rFonts w:asciiTheme="minorHAnsi" w:eastAsia="Times New Roman" w:hAnsiTheme="minorHAnsi" w:cstheme="minorHAnsi"/>
                <w:color w:val="auto"/>
                <w:sz w:val="20"/>
                <w:szCs w:val="20"/>
                <w:lang w:eastAsia="pl-PL"/>
              </w:rPr>
              <w:t xml:space="preserve"> </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550</w:t>
            </w:r>
          </w:p>
        </w:tc>
      </w:tr>
      <w:tr w:rsidR="0095338D"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9.</w:t>
            </w:r>
          </w:p>
        </w:tc>
        <w:tc>
          <w:tcPr>
            <w:tcW w:w="12678" w:type="dxa"/>
            <w:tcBorders>
              <w:top w:val="nil"/>
              <w:left w:val="nil"/>
              <w:bottom w:val="single" w:sz="4" w:space="0" w:color="000000"/>
              <w:right w:val="single" w:sz="4" w:space="0" w:color="000000"/>
            </w:tcBorders>
            <w:shd w:val="clear" w:color="FFFFCC" w:fill="FFFFFF"/>
            <w:vAlign w:val="center"/>
            <w:hideMark/>
          </w:tcPr>
          <w:p w:rsidR="0095338D"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Cefotaximum</w:t>
            </w:r>
            <w:proofErr w:type="spellEnd"/>
            <w:r w:rsidRPr="00CC556B">
              <w:rPr>
                <w:rFonts w:asciiTheme="minorHAnsi" w:eastAsia="Times New Roman" w:hAnsiTheme="minorHAnsi" w:cstheme="minorHAnsi"/>
                <w:bCs/>
                <w:iCs/>
                <w:color w:val="auto"/>
                <w:sz w:val="20"/>
                <w:szCs w:val="20"/>
                <w:lang w:eastAsia="pl-PL"/>
              </w:rPr>
              <w:t xml:space="preserve"> 1000mg; proszek do sporządzania roztworu, przeznaczony do stosowania już od urodzenia; fiolka</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fiolka</w:t>
            </w:r>
            <w:proofErr w:type="gramEnd"/>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1300</w:t>
            </w:r>
          </w:p>
        </w:tc>
      </w:tr>
      <w:tr w:rsidR="0095338D"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10.</w:t>
            </w:r>
          </w:p>
        </w:tc>
        <w:tc>
          <w:tcPr>
            <w:tcW w:w="12678" w:type="dxa"/>
            <w:tcBorders>
              <w:top w:val="nil"/>
              <w:left w:val="nil"/>
              <w:bottom w:val="single" w:sz="4" w:space="0" w:color="000000"/>
              <w:right w:val="single" w:sz="4" w:space="0" w:color="000000"/>
            </w:tcBorders>
            <w:shd w:val="clear" w:color="FFFFCC" w:fill="FFFFFF"/>
            <w:vAlign w:val="center"/>
            <w:hideMark/>
          </w:tcPr>
          <w:p w:rsidR="0095338D"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Linezolidum</w:t>
            </w:r>
            <w:proofErr w:type="spellEnd"/>
            <w:r w:rsidRPr="00CC556B">
              <w:rPr>
                <w:rFonts w:asciiTheme="minorHAnsi" w:eastAsia="Times New Roman" w:hAnsiTheme="minorHAnsi" w:cstheme="minorHAnsi"/>
                <w:bCs/>
                <w:iCs/>
                <w:color w:val="auto"/>
                <w:sz w:val="20"/>
                <w:szCs w:val="20"/>
                <w:lang w:eastAsia="pl-PL"/>
              </w:rPr>
              <w:t xml:space="preserve"> 2mg/ml; roztwór do infuzji; opakowanie – sztuka a 300 ml (dopuszczone przeliczenie ilości)</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szt</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90</w:t>
            </w:r>
          </w:p>
        </w:tc>
      </w:tr>
      <w:tr w:rsidR="0095338D"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11.</w:t>
            </w:r>
          </w:p>
        </w:tc>
        <w:tc>
          <w:tcPr>
            <w:tcW w:w="12678" w:type="dxa"/>
            <w:tcBorders>
              <w:top w:val="nil"/>
              <w:left w:val="nil"/>
              <w:bottom w:val="single" w:sz="4" w:space="0" w:color="000000"/>
              <w:right w:val="single" w:sz="4" w:space="0" w:color="000000"/>
            </w:tcBorders>
            <w:shd w:val="clear" w:color="FFFFCC" w:fill="FFFFFF"/>
            <w:vAlign w:val="center"/>
            <w:hideMark/>
          </w:tcPr>
          <w:p w:rsidR="0095338D"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Omeprazole</w:t>
            </w:r>
            <w:proofErr w:type="spellEnd"/>
            <w:r w:rsidRPr="00CC556B">
              <w:rPr>
                <w:rFonts w:asciiTheme="minorHAnsi" w:eastAsia="Times New Roman" w:hAnsiTheme="minorHAnsi" w:cstheme="minorHAnsi"/>
                <w:bCs/>
                <w:iCs/>
                <w:color w:val="auto"/>
                <w:sz w:val="20"/>
                <w:szCs w:val="20"/>
                <w:lang w:eastAsia="pl-PL"/>
              </w:rPr>
              <w:t xml:space="preserve"> 20mg; kapsułki; postać dojelitowa; opakowanie a 28 sztuk</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90</w:t>
            </w:r>
          </w:p>
        </w:tc>
      </w:tr>
      <w:tr w:rsidR="0095338D"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12.</w:t>
            </w:r>
          </w:p>
        </w:tc>
        <w:tc>
          <w:tcPr>
            <w:tcW w:w="12678" w:type="dxa"/>
            <w:tcBorders>
              <w:top w:val="nil"/>
              <w:left w:val="nil"/>
              <w:bottom w:val="single" w:sz="4" w:space="0" w:color="000000"/>
              <w:right w:val="single" w:sz="4" w:space="0" w:color="000000"/>
            </w:tcBorders>
            <w:shd w:val="clear" w:color="FFFFCC" w:fill="FFFFFF"/>
            <w:vAlign w:val="center"/>
            <w:hideMark/>
          </w:tcPr>
          <w:p w:rsidR="0095338D"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Furosemidum</w:t>
            </w:r>
            <w:proofErr w:type="spellEnd"/>
            <w:r w:rsidRPr="00CC556B">
              <w:rPr>
                <w:rFonts w:asciiTheme="minorHAnsi" w:eastAsia="Times New Roman" w:hAnsiTheme="minorHAnsi" w:cstheme="minorHAnsi"/>
                <w:bCs/>
                <w:iCs/>
                <w:color w:val="auto"/>
                <w:sz w:val="20"/>
                <w:szCs w:val="20"/>
                <w:lang w:eastAsia="pl-PL"/>
              </w:rPr>
              <w:t xml:space="preserve"> 40mg; tabletki; opakowanie 30 sztuk</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100</w:t>
            </w:r>
          </w:p>
        </w:tc>
      </w:tr>
      <w:tr w:rsidR="0095338D"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13.</w:t>
            </w:r>
          </w:p>
        </w:tc>
        <w:tc>
          <w:tcPr>
            <w:tcW w:w="12678" w:type="dxa"/>
            <w:tcBorders>
              <w:top w:val="nil"/>
              <w:left w:val="nil"/>
              <w:bottom w:val="single" w:sz="4" w:space="0" w:color="000000"/>
              <w:right w:val="single" w:sz="4" w:space="0" w:color="000000"/>
            </w:tcBorders>
            <w:shd w:val="clear" w:color="FFFFCC" w:fill="FFFFFF"/>
            <w:vAlign w:val="center"/>
            <w:hideMark/>
          </w:tcPr>
          <w:p w:rsidR="0095338D"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Tramadoli</w:t>
            </w:r>
            <w:proofErr w:type="spellEnd"/>
            <w:r w:rsidRPr="00CC556B">
              <w:rPr>
                <w:rFonts w:asciiTheme="minorHAnsi" w:eastAsia="Times New Roman" w:hAnsiTheme="minorHAnsi" w:cstheme="minorHAnsi"/>
                <w:bCs/>
                <w:iCs/>
                <w:color w:val="auto"/>
                <w:sz w:val="20"/>
                <w:szCs w:val="20"/>
                <w:lang w:eastAsia="pl-PL"/>
              </w:rPr>
              <w:t xml:space="preserve"> </w:t>
            </w:r>
            <w:proofErr w:type="spellStart"/>
            <w:r w:rsidRPr="00CC556B">
              <w:rPr>
                <w:rFonts w:asciiTheme="minorHAnsi" w:eastAsia="Times New Roman" w:hAnsiTheme="minorHAnsi" w:cstheme="minorHAnsi"/>
                <w:bCs/>
                <w:iCs/>
                <w:color w:val="auto"/>
                <w:sz w:val="20"/>
                <w:szCs w:val="20"/>
                <w:lang w:eastAsia="pl-PL"/>
              </w:rPr>
              <w:t>hydrochloridum</w:t>
            </w:r>
            <w:proofErr w:type="spellEnd"/>
            <w:r w:rsidRPr="00CC556B">
              <w:rPr>
                <w:rFonts w:asciiTheme="minorHAnsi" w:eastAsia="Times New Roman" w:hAnsiTheme="minorHAnsi" w:cstheme="minorHAnsi"/>
                <w:bCs/>
                <w:iCs/>
                <w:color w:val="auto"/>
                <w:sz w:val="20"/>
                <w:szCs w:val="20"/>
                <w:lang w:eastAsia="pl-PL"/>
              </w:rPr>
              <w:t xml:space="preserve"> 50mg/ml; roztwór do </w:t>
            </w:r>
            <w:proofErr w:type="spellStart"/>
            <w:r w:rsidRPr="00CC556B">
              <w:rPr>
                <w:rFonts w:asciiTheme="minorHAnsi" w:eastAsia="Times New Roman" w:hAnsiTheme="minorHAnsi" w:cstheme="minorHAnsi"/>
                <w:bCs/>
                <w:iCs/>
                <w:color w:val="auto"/>
                <w:sz w:val="20"/>
                <w:szCs w:val="20"/>
                <w:lang w:eastAsia="pl-PL"/>
              </w:rPr>
              <w:t>wstrzykiwań</w:t>
            </w:r>
            <w:proofErr w:type="spellEnd"/>
            <w:r w:rsidRPr="00CC556B">
              <w:rPr>
                <w:rFonts w:asciiTheme="minorHAnsi" w:eastAsia="Times New Roman" w:hAnsiTheme="minorHAnsi" w:cstheme="minorHAnsi"/>
                <w:bCs/>
                <w:iCs/>
                <w:color w:val="auto"/>
                <w:sz w:val="20"/>
                <w:szCs w:val="20"/>
                <w:lang w:eastAsia="pl-PL"/>
              </w:rPr>
              <w:t>; opakowanie – 5 ampułek a 2 ml</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270</w:t>
            </w:r>
          </w:p>
        </w:tc>
      </w:tr>
      <w:tr w:rsidR="0095338D"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14.</w:t>
            </w:r>
          </w:p>
        </w:tc>
        <w:tc>
          <w:tcPr>
            <w:tcW w:w="12678" w:type="dxa"/>
            <w:tcBorders>
              <w:top w:val="nil"/>
              <w:left w:val="nil"/>
              <w:bottom w:val="single" w:sz="4" w:space="0" w:color="000000"/>
              <w:right w:val="single" w:sz="4" w:space="0" w:color="000000"/>
            </w:tcBorders>
            <w:shd w:val="clear" w:color="FFFFCC" w:fill="FFFFFF"/>
            <w:vAlign w:val="center"/>
            <w:hideMark/>
          </w:tcPr>
          <w:p w:rsidR="0095338D"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Sertraline</w:t>
            </w:r>
            <w:proofErr w:type="spellEnd"/>
            <w:r w:rsidRPr="00CC556B">
              <w:rPr>
                <w:rFonts w:asciiTheme="minorHAnsi" w:eastAsia="Times New Roman" w:hAnsiTheme="minorHAnsi" w:cstheme="minorHAnsi"/>
                <w:bCs/>
                <w:iCs/>
                <w:color w:val="auto"/>
                <w:sz w:val="20"/>
                <w:szCs w:val="20"/>
                <w:lang w:eastAsia="pl-PL"/>
              </w:rPr>
              <w:t xml:space="preserve"> 50 mg; tabletki; opakowanie a 28 sztuk (dopuszczone opakowanie a 30 sztuk z odpowiednim przeliczeniem)</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20</w:t>
            </w:r>
          </w:p>
        </w:tc>
      </w:tr>
      <w:tr w:rsidR="0095338D"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15.</w:t>
            </w:r>
          </w:p>
        </w:tc>
        <w:tc>
          <w:tcPr>
            <w:tcW w:w="12678" w:type="dxa"/>
            <w:tcBorders>
              <w:top w:val="nil"/>
              <w:left w:val="nil"/>
              <w:bottom w:val="single" w:sz="4" w:space="0" w:color="000000"/>
              <w:right w:val="single" w:sz="4" w:space="0" w:color="000000"/>
            </w:tcBorders>
            <w:shd w:val="clear" w:color="FFFFCC" w:fill="FFFFFF"/>
            <w:vAlign w:val="center"/>
            <w:hideMark/>
          </w:tcPr>
          <w:p w:rsidR="0095338D"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Venlafaxine</w:t>
            </w:r>
            <w:proofErr w:type="spellEnd"/>
            <w:r w:rsidRPr="00CC556B">
              <w:rPr>
                <w:rFonts w:asciiTheme="minorHAnsi" w:eastAsia="Times New Roman" w:hAnsiTheme="minorHAnsi" w:cstheme="minorHAnsi"/>
                <w:bCs/>
                <w:iCs/>
                <w:color w:val="auto"/>
                <w:sz w:val="20"/>
                <w:szCs w:val="20"/>
                <w:lang w:eastAsia="pl-PL"/>
              </w:rPr>
              <w:t xml:space="preserve"> 75mg; doustna postać o przedłużonym uwalnianiu; opakowanie – 28 sztuk</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20</w:t>
            </w:r>
          </w:p>
        </w:tc>
      </w:tr>
      <w:tr w:rsidR="0095338D"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16.</w:t>
            </w:r>
          </w:p>
        </w:tc>
        <w:tc>
          <w:tcPr>
            <w:tcW w:w="12678" w:type="dxa"/>
            <w:tcBorders>
              <w:top w:val="nil"/>
              <w:left w:val="nil"/>
              <w:bottom w:val="single" w:sz="4" w:space="0" w:color="000000"/>
              <w:right w:val="single" w:sz="4" w:space="0" w:color="000000"/>
            </w:tcBorders>
            <w:shd w:val="clear" w:color="FFFFCC" w:fill="FFFFFF"/>
            <w:vAlign w:val="center"/>
            <w:hideMark/>
          </w:tcPr>
          <w:p w:rsidR="0095338D"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Tramadoli</w:t>
            </w:r>
            <w:proofErr w:type="spellEnd"/>
            <w:r w:rsidRPr="00CC556B">
              <w:rPr>
                <w:rFonts w:asciiTheme="minorHAnsi" w:eastAsia="Times New Roman" w:hAnsiTheme="minorHAnsi" w:cstheme="minorHAnsi"/>
                <w:bCs/>
                <w:iCs/>
                <w:color w:val="auto"/>
                <w:sz w:val="20"/>
                <w:szCs w:val="20"/>
                <w:lang w:eastAsia="pl-PL"/>
              </w:rPr>
              <w:t xml:space="preserve"> </w:t>
            </w:r>
            <w:proofErr w:type="spellStart"/>
            <w:r w:rsidRPr="00CC556B">
              <w:rPr>
                <w:rFonts w:asciiTheme="minorHAnsi" w:eastAsia="Times New Roman" w:hAnsiTheme="minorHAnsi" w:cstheme="minorHAnsi"/>
                <w:bCs/>
                <w:iCs/>
                <w:color w:val="auto"/>
                <w:sz w:val="20"/>
                <w:szCs w:val="20"/>
                <w:lang w:eastAsia="pl-PL"/>
              </w:rPr>
              <w:t>hydrochloridum</w:t>
            </w:r>
            <w:proofErr w:type="spellEnd"/>
            <w:r w:rsidRPr="00CC556B">
              <w:rPr>
                <w:rFonts w:asciiTheme="minorHAnsi" w:eastAsia="Times New Roman" w:hAnsiTheme="minorHAnsi" w:cstheme="minorHAnsi"/>
                <w:bCs/>
                <w:iCs/>
                <w:color w:val="auto"/>
                <w:sz w:val="20"/>
                <w:szCs w:val="20"/>
                <w:lang w:eastAsia="pl-PL"/>
              </w:rPr>
              <w:t xml:space="preserve"> 37,5mg + </w:t>
            </w:r>
            <w:proofErr w:type="spellStart"/>
            <w:r w:rsidRPr="00CC556B">
              <w:rPr>
                <w:rFonts w:asciiTheme="minorHAnsi" w:eastAsia="Times New Roman" w:hAnsiTheme="minorHAnsi" w:cstheme="minorHAnsi"/>
                <w:bCs/>
                <w:iCs/>
                <w:color w:val="auto"/>
                <w:sz w:val="20"/>
                <w:szCs w:val="20"/>
                <w:lang w:eastAsia="pl-PL"/>
              </w:rPr>
              <w:t>Paracetamolum</w:t>
            </w:r>
            <w:proofErr w:type="spellEnd"/>
            <w:r w:rsidRPr="00CC556B">
              <w:rPr>
                <w:rFonts w:asciiTheme="minorHAnsi" w:eastAsia="Times New Roman" w:hAnsiTheme="minorHAnsi" w:cstheme="minorHAnsi"/>
                <w:bCs/>
                <w:iCs/>
                <w:color w:val="auto"/>
                <w:sz w:val="20"/>
                <w:szCs w:val="20"/>
                <w:lang w:eastAsia="pl-PL"/>
              </w:rPr>
              <w:t xml:space="preserve"> 325 mg; tabletki; opakowanie a 30 sztuk (dopuszczone przeliczenie liczby sztuk)</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70</w:t>
            </w:r>
          </w:p>
        </w:tc>
      </w:tr>
      <w:tr w:rsidR="0095338D"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17.</w:t>
            </w:r>
          </w:p>
        </w:tc>
        <w:tc>
          <w:tcPr>
            <w:tcW w:w="12678" w:type="dxa"/>
            <w:tcBorders>
              <w:top w:val="nil"/>
              <w:left w:val="nil"/>
              <w:bottom w:val="single" w:sz="4" w:space="0" w:color="000000"/>
              <w:right w:val="single" w:sz="4" w:space="0" w:color="000000"/>
            </w:tcBorders>
            <w:shd w:val="clear" w:color="FFFFCC" w:fill="FFFFFF"/>
            <w:vAlign w:val="center"/>
            <w:hideMark/>
          </w:tcPr>
          <w:p w:rsidR="0095338D"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Telmisartan</w:t>
            </w:r>
            <w:proofErr w:type="spellEnd"/>
            <w:r w:rsidRPr="00CC556B">
              <w:rPr>
                <w:rFonts w:asciiTheme="minorHAnsi" w:eastAsia="Times New Roman" w:hAnsiTheme="minorHAnsi" w:cstheme="minorHAnsi"/>
                <w:bCs/>
                <w:iCs/>
                <w:color w:val="auto"/>
                <w:sz w:val="20"/>
                <w:szCs w:val="20"/>
                <w:lang w:eastAsia="pl-PL"/>
              </w:rPr>
              <w:t xml:space="preserve"> 40mg; tabletki; opakowanie a 28 sztuk</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95338D"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20</w:t>
            </w:r>
          </w:p>
        </w:tc>
      </w:tr>
      <w:tr w:rsidR="000C5E7A"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18.</w:t>
            </w:r>
          </w:p>
        </w:tc>
        <w:tc>
          <w:tcPr>
            <w:tcW w:w="12678" w:type="dxa"/>
            <w:tcBorders>
              <w:top w:val="nil"/>
              <w:left w:val="nil"/>
              <w:bottom w:val="single" w:sz="4" w:space="0" w:color="000000"/>
              <w:right w:val="single" w:sz="4" w:space="0" w:color="000000"/>
            </w:tcBorders>
            <w:shd w:val="clear" w:color="FFFFCC" w:fill="FFFFFF"/>
            <w:vAlign w:val="center"/>
            <w:hideMark/>
          </w:tcPr>
          <w:p w:rsidR="000C5E7A" w:rsidRPr="00CC556B" w:rsidRDefault="0095338D" w:rsidP="00CC556B">
            <w:pPr>
              <w:spacing w:after="0" w:line="276" w:lineRule="auto"/>
              <w:rPr>
                <w:rFonts w:asciiTheme="minorHAnsi" w:eastAsia="Times New Roman" w:hAnsiTheme="minorHAnsi" w:cstheme="minorHAnsi"/>
                <w:bCs/>
                <w:iCs/>
                <w:color w:val="auto"/>
                <w:sz w:val="20"/>
                <w:szCs w:val="20"/>
                <w:lang w:eastAsia="pl-PL"/>
              </w:rPr>
            </w:pPr>
            <w:proofErr w:type="spellStart"/>
            <w:r w:rsidRPr="00CC556B">
              <w:rPr>
                <w:rFonts w:asciiTheme="minorHAnsi" w:eastAsia="Times New Roman" w:hAnsiTheme="minorHAnsi" w:cstheme="minorHAnsi"/>
                <w:bCs/>
                <w:iCs/>
                <w:color w:val="auto"/>
                <w:sz w:val="20"/>
                <w:szCs w:val="20"/>
                <w:lang w:eastAsia="pl-PL"/>
              </w:rPr>
              <w:t>Telmisartan</w:t>
            </w:r>
            <w:proofErr w:type="spellEnd"/>
            <w:r w:rsidRPr="00CC556B">
              <w:rPr>
                <w:rFonts w:asciiTheme="minorHAnsi" w:eastAsia="Times New Roman" w:hAnsiTheme="minorHAnsi" w:cstheme="minorHAnsi"/>
                <w:bCs/>
                <w:iCs/>
                <w:color w:val="auto"/>
                <w:sz w:val="20"/>
                <w:szCs w:val="20"/>
                <w:lang w:eastAsia="pl-PL"/>
              </w:rPr>
              <w:t xml:space="preserve"> 80mg; tabletki; opakowanie a 28 sztuk</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proofErr w:type="gramStart"/>
            <w:r w:rsidRPr="00CC556B">
              <w:rPr>
                <w:rFonts w:asciiTheme="minorHAnsi" w:eastAsia="Times New Roman" w:hAnsiTheme="minorHAnsi" w:cstheme="minorHAnsi"/>
                <w:color w:val="auto"/>
                <w:sz w:val="20"/>
                <w:szCs w:val="20"/>
                <w:lang w:eastAsia="pl-PL"/>
              </w:rPr>
              <w:t>op</w:t>
            </w:r>
            <w:proofErr w:type="gramEnd"/>
            <w:r w:rsidRPr="00CC556B">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95338D"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12</w:t>
            </w:r>
          </w:p>
        </w:tc>
      </w:tr>
    </w:tbl>
    <w:p w:rsidR="000C5E7A" w:rsidRPr="00CC556B" w:rsidRDefault="000C5E7A" w:rsidP="00CC556B">
      <w:pPr>
        <w:spacing w:after="0" w:line="276" w:lineRule="auto"/>
        <w:jc w:val="both"/>
        <w:rPr>
          <w:rFonts w:asciiTheme="minorHAnsi" w:eastAsia="Times New Roman" w:hAnsiTheme="minorHAnsi" w:cstheme="minorHAnsi"/>
          <w:b/>
          <w:color w:val="auto"/>
          <w:sz w:val="20"/>
          <w:szCs w:val="20"/>
        </w:rPr>
      </w:pPr>
    </w:p>
    <w:sectPr w:rsidR="000C5E7A" w:rsidRPr="00CC556B" w:rsidSect="00DD7142">
      <w:pgSz w:w="16838" w:h="11906" w:orient="landscape"/>
      <w:pgMar w:top="720" w:right="720" w:bottom="765" w:left="720" w:header="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F6" w:rsidRDefault="00AD66F6" w:rsidP="00DB07AC">
      <w:pPr>
        <w:spacing w:after="0" w:line="240" w:lineRule="auto"/>
      </w:pPr>
      <w:r>
        <w:separator/>
      </w:r>
    </w:p>
  </w:endnote>
  <w:endnote w:type="continuationSeparator" w:id="0">
    <w:p w:rsidR="00AD66F6" w:rsidRDefault="00AD66F6" w:rsidP="00DB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font>
  <w:font w:name="font1044">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10347"/>
      <w:docPartObj>
        <w:docPartGallery w:val="Page Numbers (Bottom of Page)"/>
        <w:docPartUnique/>
      </w:docPartObj>
    </w:sdtPr>
    <w:sdtContent>
      <w:p w:rsidR="005B0F0B" w:rsidRDefault="005B0F0B">
        <w:pPr>
          <w:pStyle w:val="Stopka1"/>
          <w:jc w:val="right"/>
        </w:pPr>
        <w:proofErr w:type="gramStart"/>
        <w:r>
          <w:rPr>
            <w:rFonts w:asciiTheme="majorHAnsi" w:eastAsiaTheme="majorEastAsia" w:hAnsiTheme="majorHAnsi" w:cstheme="majorBidi"/>
            <w:sz w:val="20"/>
            <w:szCs w:val="20"/>
          </w:rPr>
          <w:t>str</w:t>
        </w:r>
        <w:proofErr w:type="gramEnd"/>
        <w:r>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fldChar w:fldCharType="begin"/>
        </w:r>
        <w:r>
          <w:rPr>
            <w:rFonts w:ascii="Calibri Light" w:hAnsi="Calibri Light"/>
            <w:sz w:val="20"/>
            <w:szCs w:val="20"/>
          </w:rPr>
          <w:instrText>PAGE</w:instrText>
        </w:r>
        <w:r>
          <w:rPr>
            <w:rFonts w:ascii="Calibri Light" w:hAnsi="Calibri Light"/>
            <w:sz w:val="20"/>
            <w:szCs w:val="20"/>
          </w:rPr>
          <w:fldChar w:fldCharType="separate"/>
        </w:r>
        <w:r w:rsidR="005A0146">
          <w:rPr>
            <w:rFonts w:ascii="Calibri Light" w:hAnsi="Calibri Light"/>
            <w:noProof/>
            <w:sz w:val="20"/>
            <w:szCs w:val="20"/>
          </w:rPr>
          <w:t>1</w:t>
        </w:r>
        <w:r>
          <w:rPr>
            <w:rFonts w:ascii="Calibri Light" w:hAnsi="Calibri Light"/>
            <w:sz w:val="20"/>
            <w:szCs w:val="20"/>
          </w:rPr>
          <w:fldChar w:fldCharType="end"/>
        </w:r>
      </w:p>
      <w:p w:rsidR="005B0F0B" w:rsidRDefault="005B0F0B">
        <w:pPr>
          <w:pStyle w:val="Stopka1"/>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0B" w:rsidRDefault="005B0F0B">
    <w:pPr>
      <w:spacing w:after="0" w:line="276" w:lineRule="auto"/>
      <w:contextualSpacing/>
      <w:rPr>
        <w:rFonts w:cs="Calibri"/>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0B" w:rsidRDefault="005B0F0B" w:rsidP="00C62257">
    <w:pPr>
      <w:pStyle w:val="Stopka1"/>
      <w:jc w:val="right"/>
      <w:rPr>
        <w:rFonts w:asciiTheme="majorHAnsi" w:hAnsiTheme="majorHAnsi"/>
        <w:sz w:val="20"/>
        <w:szCs w:val="20"/>
      </w:rPr>
    </w:pPr>
    <w:proofErr w:type="gramStart"/>
    <w:r>
      <w:rPr>
        <w:rFonts w:asciiTheme="majorHAnsi" w:hAnsiTheme="majorHAnsi"/>
        <w:sz w:val="20"/>
        <w:szCs w:val="20"/>
      </w:rPr>
      <w:t>str</w:t>
    </w:r>
    <w:proofErr w:type="gramEnd"/>
    <w:r>
      <w:rPr>
        <w:rFonts w:asciiTheme="majorHAnsi" w:hAnsiTheme="majorHAnsi"/>
        <w:sz w:val="20"/>
        <w:szCs w:val="20"/>
      </w:rPr>
      <w:t>. 13</w:t>
    </w:r>
  </w:p>
  <w:p w:rsidR="005B0F0B" w:rsidRPr="00C62257" w:rsidRDefault="005B0F0B" w:rsidP="00C62257">
    <w:pPr>
      <w:pStyle w:val="Stopka1"/>
      <w:jc w:val="right"/>
      <w:rPr>
        <w:rFonts w:asciiTheme="majorHAnsi" w:hAnsiTheme="majorHAnsi"/>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72059"/>
      <w:docPartObj>
        <w:docPartGallery w:val="Page Numbers (Bottom of Page)"/>
        <w:docPartUnique/>
      </w:docPartObj>
    </w:sdtPr>
    <w:sdtContent>
      <w:p w:rsidR="005B0F0B" w:rsidRDefault="005B0F0B">
        <w:pPr>
          <w:pStyle w:val="Stopka1"/>
          <w:jc w:val="right"/>
        </w:pPr>
        <w:proofErr w:type="gramStart"/>
        <w:r>
          <w:rPr>
            <w:rFonts w:ascii="Calibri Light" w:eastAsia="Times New Roman" w:hAnsi="Calibri Light" w:cs="Times New Roman"/>
            <w:sz w:val="20"/>
            <w:szCs w:val="20"/>
          </w:rPr>
          <w:t>str</w:t>
        </w:r>
        <w:proofErr w:type="gramEnd"/>
        <w:r>
          <w:rPr>
            <w:rFonts w:ascii="Calibri Light" w:eastAsia="Times New Roman" w:hAnsi="Calibri Light" w:cs="Times New Roman"/>
            <w:sz w:val="20"/>
            <w:szCs w:val="20"/>
          </w:rPr>
          <w:t xml:space="preserve">. </w:t>
        </w:r>
        <w:r>
          <w:rPr>
            <w:rFonts w:ascii="Calibri Light" w:eastAsia="Times New Roman" w:hAnsi="Calibri Light" w:cs="Times New Roman"/>
            <w:sz w:val="20"/>
            <w:szCs w:val="20"/>
          </w:rPr>
          <w:fldChar w:fldCharType="begin"/>
        </w:r>
        <w:r>
          <w:rPr>
            <w:rFonts w:ascii="Calibri Light" w:eastAsia="Times New Roman" w:hAnsi="Calibri Light" w:cs="Times New Roman"/>
            <w:sz w:val="20"/>
            <w:szCs w:val="20"/>
          </w:rPr>
          <w:instrText>PAGE</w:instrText>
        </w:r>
        <w:r>
          <w:rPr>
            <w:rFonts w:ascii="Calibri Light" w:eastAsia="Times New Roman" w:hAnsi="Calibri Light" w:cs="Times New Roman"/>
            <w:sz w:val="20"/>
            <w:szCs w:val="20"/>
          </w:rPr>
          <w:fldChar w:fldCharType="separate"/>
        </w:r>
        <w:r w:rsidR="005A0146">
          <w:rPr>
            <w:rFonts w:ascii="Calibri Light" w:eastAsia="Times New Roman" w:hAnsi="Calibri Light" w:cs="Times New Roman"/>
            <w:noProof/>
            <w:sz w:val="20"/>
            <w:szCs w:val="20"/>
          </w:rPr>
          <w:t>15</w:t>
        </w:r>
        <w:r>
          <w:rPr>
            <w:rFonts w:ascii="Calibri Light" w:eastAsia="Times New Roman" w:hAnsi="Calibri Light" w:cs="Times New Roman"/>
            <w:sz w:val="20"/>
            <w:szCs w:val="20"/>
          </w:rPr>
          <w:fldChar w:fldCharType="end"/>
        </w:r>
      </w:p>
      <w:p w:rsidR="005B0F0B" w:rsidRDefault="005B0F0B">
        <w:pPr>
          <w:pStyle w:val="Stopka1"/>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0B" w:rsidRDefault="005B0F0B" w:rsidP="002B0237">
    <w:pPr>
      <w:pStyle w:val="Stopka1"/>
      <w:jc w:val="right"/>
      <w:rPr>
        <w:rFonts w:asciiTheme="majorHAnsi" w:hAnsiTheme="majorHAnsi"/>
        <w:sz w:val="20"/>
        <w:szCs w:val="20"/>
      </w:rPr>
    </w:pPr>
    <w:proofErr w:type="gramStart"/>
    <w:r>
      <w:rPr>
        <w:rFonts w:asciiTheme="majorHAnsi" w:hAnsiTheme="majorHAnsi"/>
        <w:sz w:val="20"/>
        <w:szCs w:val="20"/>
      </w:rPr>
      <w:t>s</w:t>
    </w:r>
    <w:r w:rsidRPr="002B0237">
      <w:rPr>
        <w:rFonts w:asciiTheme="majorHAnsi" w:hAnsiTheme="majorHAnsi"/>
        <w:sz w:val="20"/>
        <w:szCs w:val="20"/>
      </w:rPr>
      <w:t>tr</w:t>
    </w:r>
    <w:proofErr w:type="gramEnd"/>
    <w:r>
      <w:rPr>
        <w:rFonts w:asciiTheme="majorHAnsi" w:hAnsiTheme="majorHAnsi"/>
        <w:sz w:val="20"/>
        <w:szCs w:val="20"/>
      </w:rPr>
      <w:t>.</w:t>
    </w:r>
    <w:r>
      <w:t xml:space="preserve"> </w:t>
    </w:r>
    <w:r>
      <w:rPr>
        <w:rFonts w:asciiTheme="majorHAnsi" w:hAnsiTheme="majorHAnsi"/>
        <w:sz w:val="20"/>
        <w:szCs w:val="20"/>
      </w:rPr>
      <w:t>14</w:t>
    </w:r>
  </w:p>
  <w:p w:rsidR="005B0F0B" w:rsidRDefault="005B0F0B" w:rsidP="002B0237">
    <w:pPr>
      <w:pStyle w:val="Stopka1"/>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0B" w:rsidRDefault="005B0F0B">
    <w:pPr>
      <w:pStyle w:val="Stopka1"/>
      <w:jc w:val="right"/>
    </w:pPr>
    <w:proofErr w:type="gramStart"/>
    <w:r>
      <w:rPr>
        <w:rFonts w:ascii="Calibri Light" w:eastAsia="Times New Roman" w:hAnsi="Calibri Light"/>
        <w:sz w:val="20"/>
        <w:szCs w:val="20"/>
      </w:rPr>
      <w:t>str</w:t>
    </w:r>
    <w:proofErr w:type="gramEnd"/>
    <w:r>
      <w:rPr>
        <w:rFonts w:ascii="Calibri Light" w:eastAsia="Times New Roman" w:hAnsi="Calibri Light"/>
        <w:sz w:val="20"/>
        <w:szCs w:val="20"/>
      </w:rPr>
      <w:t xml:space="preserve">. </w:t>
    </w:r>
    <w:r>
      <w:rPr>
        <w:rFonts w:ascii="Calibri Light" w:eastAsia="Times New Roman" w:hAnsi="Calibri Light"/>
        <w:sz w:val="20"/>
        <w:szCs w:val="20"/>
      </w:rPr>
      <w:fldChar w:fldCharType="begin"/>
    </w:r>
    <w:r>
      <w:rPr>
        <w:rFonts w:ascii="Calibri Light" w:eastAsia="Times New Roman" w:hAnsi="Calibri Light"/>
        <w:sz w:val="20"/>
        <w:szCs w:val="20"/>
      </w:rPr>
      <w:instrText>PAGE</w:instrText>
    </w:r>
    <w:r>
      <w:rPr>
        <w:rFonts w:ascii="Calibri Light" w:eastAsia="Times New Roman" w:hAnsi="Calibri Light"/>
        <w:sz w:val="20"/>
        <w:szCs w:val="20"/>
      </w:rPr>
      <w:fldChar w:fldCharType="separate"/>
    </w:r>
    <w:r w:rsidR="005A0146">
      <w:rPr>
        <w:rFonts w:ascii="Calibri Light" w:eastAsia="Times New Roman" w:hAnsi="Calibri Light"/>
        <w:noProof/>
        <w:sz w:val="20"/>
        <w:szCs w:val="20"/>
      </w:rPr>
      <w:t>27</w:t>
    </w:r>
    <w:r>
      <w:rPr>
        <w:rFonts w:ascii="Calibri Light" w:eastAsia="Times New Roman" w:hAnsi="Calibri Light"/>
        <w:sz w:val="20"/>
        <w:szCs w:val="20"/>
      </w:rPr>
      <w:fldChar w:fldCharType="end"/>
    </w:r>
  </w:p>
  <w:p w:rsidR="005B0F0B" w:rsidRDefault="005B0F0B">
    <w:pPr>
      <w:pStyle w:val="Stopka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0B" w:rsidRDefault="005B0F0B" w:rsidP="002B0237">
    <w:pPr>
      <w:pStyle w:val="Stopka1"/>
      <w:jc w:val="right"/>
      <w:rPr>
        <w:rFonts w:ascii="Calibri Light" w:hAnsi="Calibri Light"/>
        <w:sz w:val="20"/>
        <w:szCs w:val="20"/>
      </w:rPr>
    </w:pPr>
    <w:proofErr w:type="gramStart"/>
    <w:r w:rsidRPr="00425B6A">
      <w:rPr>
        <w:rFonts w:ascii="Calibri Light" w:hAnsi="Calibri Light"/>
        <w:sz w:val="20"/>
        <w:szCs w:val="20"/>
      </w:rPr>
      <w:t>str</w:t>
    </w:r>
    <w:proofErr w:type="gramEnd"/>
    <w:r w:rsidRPr="00425B6A">
      <w:rPr>
        <w:rFonts w:ascii="Calibri Light" w:hAnsi="Calibri Light"/>
        <w:sz w:val="20"/>
        <w:szCs w:val="20"/>
      </w:rPr>
      <w:t>.</w:t>
    </w:r>
    <w:r>
      <w:t xml:space="preserve"> </w:t>
    </w:r>
    <w:r>
      <w:rPr>
        <w:rFonts w:ascii="Calibri Light" w:hAnsi="Calibri Light"/>
        <w:sz w:val="20"/>
        <w:szCs w:val="20"/>
      </w:rPr>
      <w:t>17</w:t>
    </w:r>
  </w:p>
  <w:p w:rsidR="005B0F0B" w:rsidRDefault="005B0F0B" w:rsidP="002B0237">
    <w:pPr>
      <w:pStyle w:val="Stopka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F6" w:rsidRDefault="00AD66F6">
      <w:r>
        <w:separator/>
      </w:r>
    </w:p>
  </w:footnote>
  <w:footnote w:type="continuationSeparator" w:id="0">
    <w:p w:rsidR="00AD66F6" w:rsidRDefault="00AD66F6">
      <w:r>
        <w:continuationSeparator/>
      </w:r>
    </w:p>
  </w:footnote>
  <w:footnote w:id="1">
    <w:p w:rsidR="005B0F0B" w:rsidRPr="007D559B" w:rsidRDefault="005B0F0B">
      <w:pPr>
        <w:pStyle w:val="Tekstprzypisudolnego1"/>
        <w:ind w:left="142" w:hanging="142"/>
        <w:rPr>
          <w:sz w:val="16"/>
          <w:szCs w:val="16"/>
        </w:rPr>
      </w:pPr>
      <w:r>
        <w:rPr>
          <w:rStyle w:val="Znakiprzypiswdolnych"/>
        </w:rPr>
        <w:footnoteRef/>
      </w:r>
      <w:proofErr w:type="gramStart"/>
      <w:r w:rsidRPr="007D559B">
        <w:rPr>
          <w:rFonts w:cs="Calibri"/>
          <w:b/>
          <w:sz w:val="16"/>
          <w:szCs w:val="16"/>
        </w:rPr>
        <w:t>zatrudnia</w:t>
      </w:r>
      <w:proofErr w:type="gramEnd"/>
      <w:r w:rsidRPr="007D559B">
        <w:rPr>
          <w:rFonts w:cs="Calibri"/>
          <w:b/>
          <w:sz w:val="16"/>
          <w:szCs w:val="16"/>
        </w:rPr>
        <w:t xml:space="preserve"> mniej niż 10 osób i którego roczny obrót lub roczna suma bilansowa nie przekracza 2 milionów EUR.</w:t>
      </w:r>
    </w:p>
  </w:footnote>
  <w:footnote w:id="2">
    <w:p w:rsidR="005B0F0B" w:rsidRPr="007D559B" w:rsidRDefault="005B0F0B">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proofErr w:type="gramStart"/>
      <w:r w:rsidRPr="007D559B">
        <w:rPr>
          <w:rFonts w:cs="Calibri"/>
          <w:b/>
          <w:sz w:val="16"/>
          <w:szCs w:val="16"/>
        </w:rPr>
        <w:t>zatrudnia</w:t>
      </w:r>
      <w:proofErr w:type="gramEnd"/>
      <w:r w:rsidRPr="007D559B">
        <w:rPr>
          <w:rFonts w:cs="Calibri"/>
          <w:b/>
          <w:sz w:val="16"/>
          <w:szCs w:val="16"/>
        </w:rPr>
        <w:t xml:space="preserve"> mniej niż 50 osób i którego roczny obrót lub roczna suma bilansowa nie przekracza 10 milionów EUR.</w:t>
      </w:r>
    </w:p>
  </w:footnote>
  <w:footnote w:id="3">
    <w:p w:rsidR="005B0F0B" w:rsidRPr="007D559B" w:rsidRDefault="005B0F0B">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proofErr w:type="gramStart"/>
      <w:r w:rsidRPr="007D559B">
        <w:rPr>
          <w:rFonts w:cs="Calibri"/>
          <w:b/>
          <w:sz w:val="16"/>
          <w:szCs w:val="16"/>
        </w:rPr>
        <w:t>przedsiębiorstwa</w:t>
      </w:r>
      <w:proofErr w:type="gramEnd"/>
      <w:r w:rsidRPr="007D559B">
        <w:rPr>
          <w:rFonts w:cs="Calibri"/>
          <w:b/>
          <w:sz w:val="16"/>
          <w:szCs w:val="16"/>
        </w:rPr>
        <w:t>, które nie są mikroprzedsiębiorstwami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4A5F10"/>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Verdana" w:hAnsi="Verdana"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E150699A"/>
    <w:name w:val="WW8Num16"/>
    <w:lvl w:ilvl="0">
      <w:start w:val="1"/>
      <w:numFmt w:val="decimal"/>
      <w:lvlText w:val="%1."/>
      <w:lvlJc w:val="left"/>
      <w:pPr>
        <w:tabs>
          <w:tab w:val="num" w:pos="0"/>
        </w:tabs>
        <w:ind w:left="208" w:hanging="360"/>
      </w:pPr>
      <w:rPr>
        <w:rFonts w:asciiTheme="minorHAnsi" w:hAnsiTheme="minorHAnsi" w:cstheme="minorHAnsi" w:hint="default"/>
        <w:b w:val="0"/>
        <w:bCs/>
        <w:sz w:val="20"/>
        <w:szCs w:val="20"/>
      </w:rPr>
    </w:lvl>
  </w:abstractNum>
  <w:abstractNum w:abstractNumId="2">
    <w:nsid w:val="00000006"/>
    <w:multiLevelType w:val="singleLevel"/>
    <w:tmpl w:val="5CB89906"/>
    <w:name w:val="WW8Num18"/>
    <w:lvl w:ilvl="0">
      <w:start w:val="1"/>
      <w:numFmt w:val="decimal"/>
      <w:lvlText w:val="%1."/>
      <w:lvlJc w:val="left"/>
      <w:pPr>
        <w:tabs>
          <w:tab w:val="num" w:pos="0"/>
        </w:tabs>
        <w:ind w:left="76" w:hanging="360"/>
      </w:pPr>
      <w:rPr>
        <w:rFonts w:asciiTheme="minorHAnsi" w:hAnsiTheme="minorHAnsi" w:cstheme="minorHAnsi" w:hint="default"/>
        <w:b w:val="0"/>
        <w:bCs/>
        <w:sz w:val="20"/>
      </w:rPr>
    </w:lvl>
  </w:abstractNum>
  <w:abstractNum w:abstractNumId="3">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4">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5">
    <w:nsid w:val="00000009"/>
    <w:multiLevelType w:val="multilevel"/>
    <w:tmpl w:val="4C4C80E4"/>
    <w:lvl w:ilvl="0">
      <w:start w:val="1"/>
      <w:numFmt w:val="decimal"/>
      <w:lvlText w:val="%1."/>
      <w:lvlJc w:val="left"/>
      <w:pPr>
        <w:tabs>
          <w:tab w:val="num" w:pos="0"/>
        </w:tabs>
        <w:ind w:left="720" w:hanging="360"/>
      </w:pPr>
      <w:rPr>
        <w:rFonts w:asciiTheme="minorHAnsi" w:hAnsiTheme="minorHAnsi" w:cstheme="minorHAnsi" w:hint="default"/>
        <w:sz w:val="20"/>
        <w:szCs w:val="20"/>
      </w:rPr>
    </w:lvl>
    <w:lvl w:ilvl="1">
      <w:start w:val="2"/>
      <w:numFmt w:val="bullet"/>
      <w:lvlText w:val=""/>
      <w:lvlJc w:val="left"/>
      <w:pPr>
        <w:ind w:left="1440" w:hanging="360"/>
      </w:pPr>
      <w:rPr>
        <w:rFonts w:ascii="Symbol" w:hAnsi="Symbol"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7">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8">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4">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9">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2">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F9713B3"/>
    <w:multiLevelType w:val="multilevel"/>
    <w:tmpl w:val="EBC8E43C"/>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Roman"/>
      <w:lvlText w:val="%3."/>
      <w:lvlJc w:val="left"/>
      <w:pPr>
        <w:ind w:left="2520" w:hanging="720"/>
      </w:pPr>
      <w:rPr>
        <w:rFonts w:ascii="Calibri" w:eastAsia="Lucida Sans Unicode" w:hAnsi="Calibri" w:cs="Calibri"/>
        <w:b w:val="0"/>
        <w:color w:val="7030A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28">
    <w:nsid w:val="250B41EC"/>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0">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2">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0F958DD"/>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7FC42D1"/>
    <w:multiLevelType w:val="hybridMultilevel"/>
    <w:tmpl w:val="374A7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D26685C"/>
    <w:multiLevelType w:val="multilevel"/>
    <w:tmpl w:val="BCEEA15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56">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57">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8">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48"/>
  </w:num>
  <w:num w:numId="3">
    <w:abstractNumId w:val="47"/>
  </w:num>
  <w:num w:numId="4">
    <w:abstractNumId w:val="16"/>
  </w:num>
  <w:num w:numId="5">
    <w:abstractNumId w:val="56"/>
  </w:num>
  <w:num w:numId="6">
    <w:abstractNumId w:val="52"/>
  </w:num>
  <w:num w:numId="7">
    <w:abstractNumId w:val="35"/>
  </w:num>
  <w:num w:numId="8">
    <w:abstractNumId w:val="24"/>
  </w:num>
  <w:num w:numId="9">
    <w:abstractNumId w:val="30"/>
  </w:num>
  <w:num w:numId="10">
    <w:abstractNumId w:val="36"/>
  </w:num>
  <w:num w:numId="11">
    <w:abstractNumId w:val="20"/>
  </w:num>
  <w:num w:numId="12">
    <w:abstractNumId w:val="25"/>
  </w:num>
  <w:num w:numId="13">
    <w:abstractNumId w:val="43"/>
  </w:num>
  <w:num w:numId="14">
    <w:abstractNumId w:val="19"/>
  </w:num>
  <w:num w:numId="15">
    <w:abstractNumId w:val="54"/>
  </w:num>
  <w:num w:numId="16">
    <w:abstractNumId w:val="15"/>
  </w:num>
  <w:num w:numId="17">
    <w:abstractNumId w:val="32"/>
  </w:num>
  <w:num w:numId="18">
    <w:abstractNumId w:val="10"/>
  </w:num>
  <w:num w:numId="19">
    <w:abstractNumId w:val="46"/>
  </w:num>
  <w:num w:numId="20">
    <w:abstractNumId w:val="45"/>
  </w:num>
  <w:num w:numId="21">
    <w:abstractNumId w:val="49"/>
  </w:num>
  <w:num w:numId="22">
    <w:abstractNumId w:val="51"/>
  </w:num>
  <w:num w:numId="23">
    <w:abstractNumId w:val="55"/>
  </w:num>
  <w:num w:numId="24">
    <w:abstractNumId w:val="31"/>
  </w:num>
  <w:num w:numId="25">
    <w:abstractNumId w:val="34"/>
  </w:num>
  <w:num w:numId="26">
    <w:abstractNumId w:val="18"/>
  </w:num>
  <w:num w:numId="27">
    <w:abstractNumId w:val="13"/>
  </w:num>
  <w:num w:numId="28">
    <w:abstractNumId w:val="21"/>
  </w:num>
  <w:num w:numId="29">
    <w:abstractNumId w:val="57"/>
  </w:num>
  <w:num w:numId="30">
    <w:abstractNumId w:val="26"/>
  </w:num>
  <w:num w:numId="31">
    <w:abstractNumId w:val="29"/>
  </w:num>
  <w:num w:numId="32">
    <w:abstractNumId w:val="33"/>
  </w:num>
  <w:num w:numId="33">
    <w:abstractNumId w:val="17"/>
  </w:num>
  <w:num w:numId="34">
    <w:abstractNumId w:val="41"/>
  </w:num>
  <w:num w:numId="35">
    <w:abstractNumId w:val="59"/>
  </w:num>
  <w:num w:numId="36">
    <w:abstractNumId w:val="8"/>
  </w:num>
  <w:num w:numId="37">
    <w:abstractNumId w:val="37"/>
  </w:num>
  <w:num w:numId="38">
    <w:abstractNumId w:val="14"/>
  </w:num>
  <w:num w:numId="39">
    <w:abstractNumId w:val="11"/>
  </w:num>
  <w:num w:numId="40">
    <w:abstractNumId w:val="38"/>
  </w:num>
  <w:num w:numId="41">
    <w:abstractNumId w:val="42"/>
  </w:num>
  <w:num w:numId="42">
    <w:abstractNumId w:val="53"/>
  </w:num>
  <w:num w:numId="43">
    <w:abstractNumId w:val="12"/>
  </w:num>
  <w:num w:numId="44">
    <w:abstractNumId w:val="44"/>
  </w:num>
  <w:num w:numId="45">
    <w:abstractNumId w:val="9"/>
  </w:num>
  <w:num w:numId="46">
    <w:abstractNumId w:val="23"/>
  </w:num>
  <w:num w:numId="47">
    <w:abstractNumId w:val="58"/>
  </w:num>
  <w:num w:numId="48">
    <w:abstractNumId w:val="0"/>
  </w:num>
  <w:num w:numId="49">
    <w:abstractNumId w:val="1"/>
  </w:num>
  <w:num w:numId="50">
    <w:abstractNumId w:val="2"/>
  </w:num>
  <w:num w:numId="51">
    <w:abstractNumId w:val="3"/>
  </w:num>
  <w:num w:numId="52">
    <w:abstractNumId w:val="4"/>
  </w:num>
  <w:num w:numId="53">
    <w:abstractNumId w:val="5"/>
  </w:num>
  <w:num w:numId="54">
    <w:abstractNumId w:val="6"/>
  </w:num>
  <w:num w:numId="55">
    <w:abstractNumId w:val="7"/>
  </w:num>
  <w:num w:numId="56">
    <w:abstractNumId w:val="39"/>
  </w:num>
  <w:num w:numId="57">
    <w:abstractNumId w:val="28"/>
  </w:num>
  <w:num w:numId="58">
    <w:abstractNumId w:val="50"/>
  </w:num>
  <w:num w:numId="59">
    <w:abstractNumId w:val="22"/>
  </w:num>
  <w:num w:numId="60">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22"/>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07AC"/>
    <w:rsid w:val="00015696"/>
    <w:rsid w:val="00051D00"/>
    <w:rsid w:val="0005618D"/>
    <w:rsid w:val="0006063B"/>
    <w:rsid w:val="0009256F"/>
    <w:rsid w:val="000A249A"/>
    <w:rsid w:val="000B4523"/>
    <w:rsid w:val="000B5E9E"/>
    <w:rsid w:val="000C5E7A"/>
    <w:rsid w:val="000D3CD5"/>
    <w:rsid w:val="000D6E77"/>
    <w:rsid w:val="000F1AFF"/>
    <w:rsid w:val="000F4EFB"/>
    <w:rsid w:val="00122720"/>
    <w:rsid w:val="001619DD"/>
    <w:rsid w:val="001708FE"/>
    <w:rsid w:val="00185DEE"/>
    <w:rsid w:val="00186B46"/>
    <w:rsid w:val="001907EB"/>
    <w:rsid w:val="001B1B9C"/>
    <w:rsid w:val="001D4253"/>
    <w:rsid w:val="001E00D0"/>
    <w:rsid w:val="001E6A9B"/>
    <w:rsid w:val="001F2679"/>
    <w:rsid w:val="001F3415"/>
    <w:rsid w:val="001F7AD4"/>
    <w:rsid w:val="001F7BFB"/>
    <w:rsid w:val="002101BB"/>
    <w:rsid w:val="002269BB"/>
    <w:rsid w:val="00262513"/>
    <w:rsid w:val="002633AA"/>
    <w:rsid w:val="0028200F"/>
    <w:rsid w:val="0028632B"/>
    <w:rsid w:val="00294157"/>
    <w:rsid w:val="00297EA2"/>
    <w:rsid w:val="002A2E61"/>
    <w:rsid w:val="002A739D"/>
    <w:rsid w:val="002B0237"/>
    <w:rsid w:val="002B7D49"/>
    <w:rsid w:val="002C4C93"/>
    <w:rsid w:val="002D1273"/>
    <w:rsid w:val="002D61EE"/>
    <w:rsid w:val="003006F6"/>
    <w:rsid w:val="0030436C"/>
    <w:rsid w:val="00341985"/>
    <w:rsid w:val="0035793D"/>
    <w:rsid w:val="00374128"/>
    <w:rsid w:val="0038264C"/>
    <w:rsid w:val="00384592"/>
    <w:rsid w:val="00392022"/>
    <w:rsid w:val="00392BCF"/>
    <w:rsid w:val="003A7E29"/>
    <w:rsid w:val="003B6825"/>
    <w:rsid w:val="003B79A9"/>
    <w:rsid w:val="003D4E9F"/>
    <w:rsid w:val="003E0856"/>
    <w:rsid w:val="003E120E"/>
    <w:rsid w:val="003E6F60"/>
    <w:rsid w:val="004127C2"/>
    <w:rsid w:val="00414B1C"/>
    <w:rsid w:val="00415BA7"/>
    <w:rsid w:val="00420D4B"/>
    <w:rsid w:val="00427E9B"/>
    <w:rsid w:val="00451699"/>
    <w:rsid w:val="004519C6"/>
    <w:rsid w:val="004524E5"/>
    <w:rsid w:val="00453973"/>
    <w:rsid w:val="00476655"/>
    <w:rsid w:val="0047722C"/>
    <w:rsid w:val="00491793"/>
    <w:rsid w:val="00493B03"/>
    <w:rsid w:val="00496980"/>
    <w:rsid w:val="004B30AA"/>
    <w:rsid w:val="004C5454"/>
    <w:rsid w:val="004D37A8"/>
    <w:rsid w:val="004D4637"/>
    <w:rsid w:val="0050224E"/>
    <w:rsid w:val="00506424"/>
    <w:rsid w:val="0055185C"/>
    <w:rsid w:val="00565AC8"/>
    <w:rsid w:val="005676E7"/>
    <w:rsid w:val="0058187E"/>
    <w:rsid w:val="00581C2F"/>
    <w:rsid w:val="00591F7C"/>
    <w:rsid w:val="00597964"/>
    <w:rsid w:val="005A0146"/>
    <w:rsid w:val="005A0604"/>
    <w:rsid w:val="005B0F0B"/>
    <w:rsid w:val="005C1289"/>
    <w:rsid w:val="005C1978"/>
    <w:rsid w:val="005C1EE2"/>
    <w:rsid w:val="005C5292"/>
    <w:rsid w:val="005D4510"/>
    <w:rsid w:val="005D5CD2"/>
    <w:rsid w:val="005D6234"/>
    <w:rsid w:val="005F2FFA"/>
    <w:rsid w:val="006058EF"/>
    <w:rsid w:val="006111D4"/>
    <w:rsid w:val="00633FED"/>
    <w:rsid w:val="00634A4D"/>
    <w:rsid w:val="00660806"/>
    <w:rsid w:val="0066378D"/>
    <w:rsid w:val="006658D1"/>
    <w:rsid w:val="006731DD"/>
    <w:rsid w:val="00685978"/>
    <w:rsid w:val="00690ADB"/>
    <w:rsid w:val="006A6623"/>
    <w:rsid w:val="006B15E8"/>
    <w:rsid w:val="006E051E"/>
    <w:rsid w:val="006E6BE1"/>
    <w:rsid w:val="006E70E9"/>
    <w:rsid w:val="006F1947"/>
    <w:rsid w:val="006F3E9C"/>
    <w:rsid w:val="00700564"/>
    <w:rsid w:val="00740240"/>
    <w:rsid w:val="00743DD3"/>
    <w:rsid w:val="00744C94"/>
    <w:rsid w:val="00764C10"/>
    <w:rsid w:val="00770646"/>
    <w:rsid w:val="00783192"/>
    <w:rsid w:val="007A3406"/>
    <w:rsid w:val="007D25B9"/>
    <w:rsid w:val="007D4AE3"/>
    <w:rsid w:val="007D559B"/>
    <w:rsid w:val="007D7D47"/>
    <w:rsid w:val="007F2477"/>
    <w:rsid w:val="00805A2A"/>
    <w:rsid w:val="00812050"/>
    <w:rsid w:val="00824007"/>
    <w:rsid w:val="00824858"/>
    <w:rsid w:val="00827AD7"/>
    <w:rsid w:val="008418D7"/>
    <w:rsid w:val="008464A3"/>
    <w:rsid w:val="00854363"/>
    <w:rsid w:val="00873C03"/>
    <w:rsid w:val="00885F2D"/>
    <w:rsid w:val="0089195E"/>
    <w:rsid w:val="008A2DDA"/>
    <w:rsid w:val="008A4D8B"/>
    <w:rsid w:val="008A6F0F"/>
    <w:rsid w:val="008B2EA8"/>
    <w:rsid w:val="008C5A2A"/>
    <w:rsid w:val="008C67FC"/>
    <w:rsid w:val="008C7D63"/>
    <w:rsid w:val="008D562D"/>
    <w:rsid w:val="008E5170"/>
    <w:rsid w:val="008E5E7B"/>
    <w:rsid w:val="008E6B15"/>
    <w:rsid w:val="008E714C"/>
    <w:rsid w:val="008E77CE"/>
    <w:rsid w:val="00900604"/>
    <w:rsid w:val="009006CE"/>
    <w:rsid w:val="00903E5D"/>
    <w:rsid w:val="009259D4"/>
    <w:rsid w:val="0093730F"/>
    <w:rsid w:val="009421DC"/>
    <w:rsid w:val="00947D8C"/>
    <w:rsid w:val="0095338D"/>
    <w:rsid w:val="0096234A"/>
    <w:rsid w:val="00965B1E"/>
    <w:rsid w:val="009671F2"/>
    <w:rsid w:val="0097195E"/>
    <w:rsid w:val="0097278A"/>
    <w:rsid w:val="00974F95"/>
    <w:rsid w:val="00975B40"/>
    <w:rsid w:val="00985B8E"/>
    <w:rsid w:val="009970DB"/>
    <w:rsid w:val="00997E29"/>
    <w:rsid w:val="009C0671"/>
    <w:rsid w:val="009D51A9"/>
    <w:rsid w:val="009E019B"/>
    <w:rsid w:val="009E561B"/>
    <w:rsid w:val="009E6433"/>
    <w:rsid w:val="009F0B9C"/>
    <w:rsid w:val="00A0427B"/>
    <w:rsid w:val="00A21961"/>
    <w:rsid w:val="00A32F97"/>
    <w:rsid w:val="00A40CCD"/>
    <w:rsid w:val="00A41D51"/>
    <w:rsid w:val="00A461C7"/>
    <w:rsid w:val="00A55127"/>
    <w:rsid w:val="00A64AC2"/>
    <w:rsid w:val="00A671EE"/>
    <w:rsid w:val="00A77764"/>
    <w:rsid w:val="00A81095"/>
    <w:rsid w:val="00A8246F"/>
    <w:rsid w:val="00A8641F"/>
    <w:rsid w:val="00A87B18"/>
    <w:rsid w:val="00A90236"/>
    <w:rsid w:val="00A95BB6"/>
    <w:rsid w:val="00A964C1"/>
    <w:rsid w:val="00AA3808"/>
    <w:rsid w:val="00AB16C1"/>
    <w:rsid w:val="00AB23A2"/>
    <w:rsid w:val="00AC5B88"/>
    <w:rsid w:val="00AD04C4"/>
    <w:rsid w:val="00AD66F6"/>
    <w:rsid w:val="00AE2034"/>
    <w:rsid w:val="00AE29A7"/>
    <w:rsid w:val="00AE5737"/>
    <w:rsid w:val="00B04933"/>
    <w:rsid w:val="00B06116"/>
    <w:rsid w:val="00B10E23"/>
    <w:rsid w:val="00B1708F"/>
    <w:rsid w:val="00B22E16"/>
    <w:rsid w:val="00B33EF6"/>
    <w:rsid w:val="00B409AF"/>
    <w:rsid w:val="00B428BC"/>
    <w:rsid w:val="00B4370D"/>
    <w:rsid w:val="00B43B1F"/>
    <w:rsid w:val="00B566ED"/>
    <w:rsid w:val="00B84804"/>
    <w:rsid w:val="00BA1DC3"/>
    <w:rsid w:val="00BB0248"/>
    <w:rsid w:val="00BD1780"/>
    <w:rsid w:val="00BD3EE8"/>
    <w:rsid w:val="00BD40AF"/>
    <w:rsid w:val="00BD55AA"/>
    <w:rsid w:val="00BD6516"/>
    <w:rsid w:val="00BE1A41"/>
    <w:rsid w:val="00BF2F4C"/>
    <w:rsid w:val="00BF33AA"/>
    <w:rsid w:val="00C068EE"/>
    <w:rsid w:val="00C138E5"/>
    <w:rsid w:val="00C4109C"/>
    <w:rsid w:val="00C62257"/>
    <w:rsid w:val="00C773B9"/>
    <w:rsid w:val="00C80D4A"/>
    <w:rsid w:val="00C826FA"/>
    <w:rsid w:val="00C84974"/>
    <w:rsid w:val="00C947DC"/>
    <w:rsid w:val="00CB6829"/>
    <w:rsid w:val="00CC556B"/>
    <w:rsid w:val="00CE08D4"/>
    <w:rsid w:val="00CF02DD"/>
    <w:rsid w:val="00CF0786"/>
    <w:rsid w:val="00CF40E1"/>
    <w:rsid w:val="00D027E6"/>
    <w:rsid w:val="00D13DFC"/>
    <w:rsid w:val="00D26550"/>
    <w:rsid w:val="00D36392"/>
    <w:rsid w:val="00D46E74"/>
    <w:rsid w:val="00D52662"/>
    <w:rsid w:val="00D57669"/>
    <w:rsid w:val="00D709E0"/>
    <w:rsid w:val="00D7350A"/>
    <w:rsid w:val="00D92094"/>
    <w:rsid w:val="00D9713F"/>
    <w:rsid w:val="00DA3D75"/>
    <w:rsid w:val="00DA4962"/>
    <w:rsid w:val="00DB07AC"/>
    <w:rsid w:val="00DC1BCD"/>
    <w:rsid w:val="00DC5759"/>
    <w:rsid w:val="00DD0939"/>
    <w:rsid w:val="00DD160E"/>
    <w:rsid w:val="00DD7142"/>
    <w:rsid w:val="00DF38D7"/>
    <w:rsid w:val="00DF3B25"/>
    <w:rsid w:val="00E07DE2"/>
    <w:rsid w:val="00E12901"/>
    <w:rsid w:val="00E16961"/>
    <w:rsid w:val="00E21B94"/>
    <w:rsid w:val="00E2444F"/>
    <w:rsid w:val="00E24758"/>
    <w:rsid w:val="00E7064F"/>
    <w:rsid w:val="00E72DE1"/>
    <w:rsid w:val="00EA24C5"/>
    <w:rsid w:val="00EA7D27"/>
    <w:rsid w:val="00ED6D59"/>
    <w:rsid w:val="00EE1752"/>
    <w:rsid w:val="00EF3524"/>
    <w:rsid w:val="00F01C1C"/>
    <w:rsid w:val="00F12A88"/>
    <w:rsid w:val="00F36117"/>
    <w:rsid w:val="00F42E82"/>
    <w:rsid w:val="00F57546"/>
    <w:rsid w:val="00F75AC4"/>
    <w:rsid w:val="00F7656A"/>
    <w:rsid w:val="00F84653"/>
    <w:rsid w:val="00F910D6"/>
    <w:rsid w:val="00FD6B78"/>
    <w:rsid w:val="00FD7D1B"/>
    <w:rsid w:val="00FE18F8"/>
    <w:rsid w:val="00FF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4"/>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4"/>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34399"/>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937BC8"/>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9">
    <w:name w:val="WWNum39"/>
    <w:basedOn w:val="Bezlisty"/>
    <w:rsid w:val="009006CE"/>
    <w:pPr>
      <w:numPr>
        <w:numId w:val="42"/>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3"/>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4"/>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4"/>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34399"/>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937BC8"/>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9">
    <w:name w:val="WWNum39"/>
    <w:basedOn w:val="Bezlisty"/>
    <w:rsid w:val="009006CE"/>
    <w:pPr>
      <w:numPr>
        <w:numId w:val="42"/>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3"/>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szpitalgostyn.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platformazakupowa.pl/pn/szpitalgosty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szpitalgostyn.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zpitalgostyn" TargetMode="External"/><Relationship Id="rId23" Type="http://schemas.openxmlformats.org/officeDocument/2006/relationships/footer" Target="footer7.xml"/><Relationship Id="rId10" Type="http://schemas.openxmlformats.org/officeDocument/2006/relationships/hyperlink" Target="https://platformazakupowa.pl/pn/szpitalgosty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pn/szpitalgostyn"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D4628-F98B-4F96-8160-071B1403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15589</Words>
  <Characters>93536</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Dostawa produktów leczniczych i wyrobów medycznych dla Samodzielnego Publicznego Zespołu Opieki Zdrowotnej w Gostyniu.</vt:lpstr>
    </vt:vector>
  </TitlesOfParts>
  <Company/>
  <LinksUpToDate>false</LinksUpToDate>
  <CharactersWithSpaces>108908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produktów leczniczych i wyrobów medycznych dla Samodzielnego Publicznego Zespołu Opieki Zdrowotnej w Gostyniu.</dc:title>
  <dc:creator>Krzysztof Zedlewski</dc:creator>
  <cp:keywords>SPZOZ.XII.231.2/12/2023</cp:keywords>
  <cp:lastModifiedBy>Admin</cp:lastModifiedBy>
  <cp:revision>5</cp:revision>
  <cp:lastPrinted>2022-10-17T07:59:00Z</cp:lastPrinted>
  <dcterms:created xsi:type="dcterms:W3CDTF">2023-07-06T09:56:00Z</dcterms:created>
  <dcterms:modified xsi:type="dcterms:W3CDTF">2023-07-06T19:05:00Z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