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E33B" w14:textId="07BBF540" w:rsidR="0015127F" w:rsidRPr="00CF1298" w:rsidRDefault="00CF1298" w:rsidP="00CF1298">
      <w:pPr>
        <w:spacing w:line="360" w:lineRule="auto"/>
        <w:jc w:val="right"/>
        <w:rPr>
          <w:rFonts w:ascii="Arial" w:hAnsi="Arial" w:cs="Arial"/>
          <w:b/>
          <w:bCs/>
          <w:sz w:val="20"/>
          <w:szCs w:val="20"/>
        </w:rPr>
      </w:pPr>
      <w:r w:rsidRPr="00CF1298">
        <w:rPr>
          <w:rFonts w:ascii="Arial" w:hAnsi="Arial" w:cs="Arial"/>
          <w:b/>
          <w:bCs/>
          <w:sz w:val="20"/>
          <w:szCs w:val="20"/>
        </w:rPr>
        <w:t>Załącznik nr 1 do SWZ</w:t>
      </w:r>
    </w:p>
    <w:p w14:paraId="0CA188BF" w14:textId="77777777" w:rsidR="00CF1298" w:rsidRPr="00CF1298" w:rsidRDefault="00CF1298" w:rsidP="00CF1298">
      <w:pPr>
        <w:spacing w:line="360" w:lineRule="auto"/>
        <w:jc w:val="both"/>
        <w:rPr>
          <w:rFonts w:ascii="Arial" w:eastAsiaTheme="majorEastAsia" w:hAnsi="Arial" w:cs="Arial"/>
          <w:sz w:val="20"/>
          <w:szCs w:val="20"/>
          <w:lang w:eastAsia="en-US"/>
        </w:rPr>
      </w:pPr>
    </w:p>
    <w:p w14:paraId="2C07CA26" w14:textId="77777777" w:rsidR="00CF1298" w:rsidRPr="00CF1298" w:rsidRDefault="00CF1298" w:rsidP="00CF1298">
      <w:pPr>
        <w:spacing w:line="360" w:lineRule="auto"/>
        <w:jc w:val="both"/>
        <w:rPr>
          <w:rFonts w:ascii="Arial" w:eastAsiaTheme="majorEastAsia" w:hAnsi="Arial" w:cs="Arial"/>
          <w:sz w:val="20"/>
          <w:szCs w:val="20"/>
          <w:lang w:eastAsia="en-US"/>
        </w:rPr>
      </w:pPr>
      <w:r w:rsidRPr="00CF1298">
        <w:rPr>
          <w:rFonts w:ascii="Arial" w:eastAsiaTheme="majorEastAsia" w:hAnsi="Arial" w:cs="Arial"/>
          <w:sz w:val="20"/>
          <w:szCs w:val="20"/>
          <w:lang w:eastAsia="en-US"/>
        </w:rPr>
        <w:t>Określenie przedmiotu zamówienia:</w:t>
      </w:r>
    </w:p>
    <w:p w14:paraId="41E2E793" w14:textId="23DAB0A4" w:rsidR="00CF1298" w:rsidRPr="00CF1298" w:rsidRDefault="00CF1298" w:rsidP="00CF1298">
      <w:pPr>
        <w:spacing w:line="360" w:lineRule="auto"/>
        <w:jc w:val="both"/>
        <w:rPr>
          <w:rFonts w:ascii="Arial" w:eastAsiaTheme="majorEastAsia" w:hAnsi="Arial" w:cs="Arial"/>
          <w:b/>
          <w:sz w:val="20"/>
          <w:szCs w:val="20"/>
          <w:lang w:eastAsia="en-US"/>
        </w:rPr>
      </w:pPr>
      <w:bookmarkStart w:id="0" w:name="_Hlk77063084"/>
      <w:r w:rsidRPr="00CF1298">
        <w:rPr>
          <w:rFonts w:ascii="Arial" w:eastAsiaTheme="majorEastAsia" w:hAnsi="Arial" w:cs="Arial"/>
          <w:b/>
          <w:sz w:val="20"/>
          <w:szCs w:val="20"/>
          <w:lang w:eastAsia="en-US"/>
        </w:rPr>
        <w:t>Przedmiotem zamówienia jest dostawa energii elektrycznej, obejmująca sprzedaż energii elektrycznej dla punktów poboru energii wskazanych w załączniku nr 2</w:t>
      </w:r>
      <w:proofErr w:type="gramStart"/>
      <w:r w:rsidRPr="00CF1298">
        <w:rPr>
          <w:rFonts w:ascii="Arial" w:eastAsiaTheme="majorEastAsia" w:hAnsi="Arial" w:cs="Arial"/>
          <w:b/>
          <w:sz w:val="20"/>
          <w:szCs w:val="20"/>
          <w:lang w:eastAsia="en-US"/>
        </w:rPr>
        <w:t>a  do</w:t>
      </w:r>
      <w:proofErr w:type="gramEnd"/>
      <w:r w:rsidRPr="00CF1298">
        <w:rPr>
          <w:rFonts w:ascii="Arial" w:eastAsiaTheme="majorEastAsia" w:hAnsi="Arial" w:cs="Arial"/>
          <w:b/>
          <w:sz w:val="20"/>
          <w:szCs w:val="20"/>
          <w:lang w:eastAsia="en-US"/>
        </w:rPr>
        <w:t xml:space="preserve"> SWZ w okresie 33 miesięcy począwszy od 01.04.2023 r.</w:t>
      </w:r>
    </w:p>
    <w:bookmarkEnd w:id="0"/>
    <w:p w14:paraId="05C1F77E" w14:textId="77777777" w:rsidR="00CF1298" w:rsidRPr="00CF1298" w:rsidRDefault="00CF1298" w:rsidP="00CF1298">
      <w:pPr>
        <w:spacing w:line="360" w:lineRule="auto"/>
        <w:rPr>
          <w:rFonts w:ascii="Arial" w:hAnsi="Arial" w:cs="Arial"/>
          <w:sz w:val="20"/>
          <w:szCs w:val="20"/>
        </w:rPr>
      </w:pPr>
    </w:p>
    <w:p w14:paraId="7D40409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Na potrzeby niniejszego 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CF1298" w:rsidRPr="00CF1298" w14:paraId="7A963257" w14:textId="77777777" w:rsidTr="00745446">
        <w:tc>
          <w:tcPr>
            <w:tcW w:w="2689" w:type="dxa"/>
          </w:tcPr>
          <w:p w14:paraId="24FAB3F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Pojęcie</w:t>
            </w:r>
          </w:p>
        </w:tc>
        <w:tc>
          <w:tcPr>
            <w:tcW w:w="7655" w:type="dxa"/>
          </w:tcPr>
          <w:p w14:paraId="40D65C0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Definicja</w:t>
            </w:r>
          </w:p>
        </w:tc>
      </w:tr>
      <w:tr w:rsidR="00CF1298" w:rsidRPr="00CF1298" w14:paraId="6441B587" w14:textId="77777777" w:rsidTr="00745446">
        <w:tc>
          <w:tcPr>
            <w:tcW w:w="2689" w:type="dxa"/>
          </w:tcPr>
          <w:p w14:paraId="6F1628B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Administrator pomiarów</w:t>
            </w:r>
          </w:p>
        </w:tc>
        <w:tc>
          <w:tcPr>
            <w:tcW w:w="7655" w:type="dxa"/>
          </w:tcPr>
          <w:p w14:paraId="4024F11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Jednostka organizacyjna OSD odpowiedzialna za obsługę i kontrolę układów pomiarowo-rozliczeniowych</w:t>
            </w:r>
          </w:p>
        </w:tc>
      </w:tr>
      <w:tr w:rsidR="00CF1298" w:rsidRPr="00CF1298" w14:paraId="7776690F" w14:textId="77777777" w:rsidTr="00745446">
        <w:tc>
          <w:tcPr>
            <w:tcW w:w="2689" w:type="dxa"/>
          </w:tcPr>
          <w:p w14:paraId="47DDE26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Bilansowanie systemu</w:t>
            </w:r>
          </w:p>
        </w:tc>
        <w:tc>
          <w:tcPr>
            <w:tcW w:w="7655" w:type="dxa"/>
          </w:tcPr>
          <w:p w14:paraId="26431B2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CF1298" w:rsidRPr="00CF1298" w14:paraId="4B21747A" w14:textId="77777777" w:rsidTr="00745446">
        <w:tc>
          <w:tcPr>
            <w:tcW w:w="2689" w:type="dxa"/>
          </w:tcPr>
          <w:p w14:paraId="14A94AE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Dystrybucja energii</w:t>
            </w:r>
          </w:p>
        </w:tc>
        <w:tc>
          <w:tcPr>
            <w:tcW w:w="7655" w:type="dxa"/>
          </w:tcPr>
          <w:p w14:paraId="3DAA58E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Transport energii elektrycznej sieciami dystrybucyjnymi w celu jej dostarczania odbiorcom, z wyłączeniem sprzedaży energii.</w:t>
            </w:r>
          </w:p>
        </w:tc>
      </w:tr>
      <w:tr w:rsidR="00CF1298" w:rsidRPr="00CF1298" w14:paraId="71D1B729" w14:textId="77777777" w:rsidTr="00745446">
        <w:tc>
          <w:tcPr>
            <w:tcW w:w="2689" w:type="dxa"/>
          </w:tcPr>
          <w:p w14:paraId="5D7E4F0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Fizyczne Miejsce Dostarczenia Energii Rynku Bilansującego (FMB)</w:t>
            </w:r>
          </w:p>
        </w:tc>
        <w:tc>
          <w:tcPr>
            <w:tcW w:w="7655" w:type="dxa"/>
          </w:tcPr>
          <w:p w14:paraId="51A9954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CF1298" w:rsidRPr="00CF1298" w14:paraId="1D939843" w14:textId="77777777" w:rsidTr="00745446">
        <w:tc>
          <w:tcPr>
            <w:tcW w:w="2689" w:type="dxa"/>
          </w:tcPr>
          <w:p w14:paraId="156C9A5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Fizyczne Grafikowe Miejsce Dostarczania Energii Rynku Detalicznego (FMDD)</w:t>
            </w:r>
          </w:p>
        </w:tc>
        <w:tc>
          <w:tcPr>
            <w:tcW w:w="7655" w:type="dxa"/>
          </w:tcPr>
          <w:p w14:paraId="02695AD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którym ilość energii elektrycznej dostarczonej albo odebranej jest wyznaczana na podstawie wielkości energii zarejestrowanej przez urządzenia pomiarowo-rozliczeniowe umożliwiające rejestrację danych godzinowych oraz</w:t>
            </w:r>
          </w:p>
          <w:p w14:paraId="1ECF9BA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odpowiednich algorytmów obliczeniowych.</w:t>
            </w:r>
          </w:p>
        </w:tc>
      </w:tr>
      <w:tr w:rsidR="00CF1298" w:rsidRPr="00CF1298" w14:paraId="05B7B204" w14:textId="77777777" w:rsidTr="00745446">
        <w:tc>
          <w:tcPr>
            <w:tcW w:w="2689" w:type="dxa"/>
          </w:tcPr>
          <w:p w14:paraId="4245021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Fizyczne Profilowe Miejsce Dostarczania Energii Rynku Detalicznego</w:t>
            </w:r>
          </w:p>
          <w:p w14:paraId="6C6E8F6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(PMDD)</w:t>
            </w:r>
          </w:p>
        </w:tc>
        <w:tc>
          <w:tcPr>
            <w:tcW w:w="7655" w:type="dxa"/>
          </w:tcPr>
          <w:p w14:paraId="687FB10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CF1298" w:rsidRPr="00CF1298" w14:paraId="0FA2552F" w14:textId="77777777" w:rsidTr="00745446">
        <w:tc>
          <w:tcPr>
            <w:tcW w:w="2689" w:type="dxa"/>
          </w:tcPr>
          <w:p w14:paraId="7334EDB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Fizyczny Punkt Pomiarowy</w:t>
            </w:r>
          </w:p>
          <w:p w14:paraId="50904A0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(FPP)</w:t>
            </w:r>
          </w:p>
        </w:tc>
        <w:tc>
          <w:tcPr>
            <w:tcW w:w="7655" w:type="dxa"/>
          </w:tcPr>
          <w:p w14:paraId="4A75434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w sieci, urządzeniu lub instalacji, w którym dokonywany jest pomiar przepływającej energii elektrycznej.</w:t>
            </w:r>
          </w:p>
        </w:tc>
      </w:tr>
      <w:tr w:rsidR="00CF1298" w:rsidRPr="00CF1298" w14:paraId="49EF09DC" w14:textId="77777777" w:rsidTr="00745446">
        <w:tc>
          <w:tcPr>
            <w:tcW w:w="2689" w:type="dxa"/>
          </w:tcPr>
          <w:p w14:paraId="61AA988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Generalna umowa dystrybucji</w:t>
            </w:r>
          </w:p>
        </w:tc>
        <w:tc>
          <w:tcPr>
            <w:tcW w:w="7655" w:type="dxa"/>
          </w:tcPr>
          <w:p w14:paraId="68A9820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CF1298" w:rsidRPr="00CF1298" w14:paraId="3EC6A569" w14:textId="77777777" w:rsidTr="00745446">
        <w:tc>
          <w:tcPr>
            <w:tcW w:w="2689" w:type="dxa"/>
          </w:tcPr>
          <w:p w14:paraId="725A0E4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Grafik obciążeń</w:t>
            </w:r>
          </w:p>
        </w:tc>
        <w:tc>
          <w:tcPr>
            <w:tcW w:w="7655" w:type="dxa"/>
          </w:tcPr>
          <w:p w14:paraId="03E3372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Zbiór danych określających oddzielnie dla poszczególnych okresów przyjętych do technicznego bilansowania systemu, zawierający ilości energii elektrycznej planowane do wprowadzenia do sieci lub do poboru z sieci.</w:t>
            </w:r>
          </w:p>
        </w:tc>
      </w:tr>
      <w:tr w:rsidR="00CF1298" w:rsidRPr="00CF1298" w14:paraId="6D2D034E" w14:textId="77777777" w:rsidTr="00745446">
        <w:tc>
          <w:tcPr>
            <w:tcW w:w="2689" w:type="dxa"/>
          </w:tcPr>
          <w:p w14:paraId="65C47E5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lastRenderedPageBreak/>
              <w:t>Instalacja odnawialnego źródła energii</w:t>
            </w:r>
          </w:p>
        </w:tc>
        <w:tc>
          <w:tcPr>
            <w:tcW w:w="7655" w:type="dxa"/>
          </w:tcPr>
          <w:p w14:paraId="3E30B21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Instalacja stanowiąca wyodrębniony zespół urządzeń służących do wytwarzania energii i wyprowadzania mocy, w których energia elektryczna wytwarzana jest z odnawialnych źródeł energii</w:t>
            </w:r>
          </w:p>
        </w:tc>
      </w:tr>
      <w:tr w:rsidR="00CF1298" w:rsidRPr="00CF1298" w14:paraId="5E93EEDA" w14:textId="77777777" w:rsidTr="00745446">
        <w:tc>
          <w:tcPr>
            <w:tcW w:w="2689" w:type="dxa"/>
          </w:tcPr>
          <w:p w14:paraId="72E4B73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Jednostka wytwórcza</w:t>
            </w:r>
          </w:p>
        </w:tc>
        <w:tc>
          <w:tcPr>
            <w:tcW w:w="7655" w:type="dxa"/>
          </w:tcPr>
          <w:p w14:paraId="4B55271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Moduł wytwarzania energii, tj. wyodrębniony zespół urządzeń elektrowni, służący do wytwarzania energii elektrycznej i wyprowadzania mocy. Jednostka wytwórcza obejmuje także transformatory oraz linie służące do wyprowadzenia mocy,</w:t>
            </w:r>
          </w:p>
          <w:p w14:paraId="1CC8CE0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wraz z łącznikami w miejscu przyłączenia jednostki do sieci.</w:t>
            </w:r>
          </w:p>
        </w:tc>
      </w:tr>
      <w:tr w:rsidR="00CF1298" w:rsidRPr="00CF1298" w14:paraId="68581D79" w14:textId="77777777" w:rsidTr="00745446">
        <w:tc>
          <w:tcPr>
            <w:tcW w:w="2689" w:type="dxa"/>
          </w:tcPr>
          <w:p w14:paraId="6C3F100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Koordynowana sieć 110kV</w:t>
            </w:r>
          </w:p>
        </w:tc>
        <w:tc>
          <w:tcPr>
            <w:tcW w:w="7655" w:type="dxa"/>
          </w:tcPr>
          <w:p w14:paraId="4A5635B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Część sieci dystrybucyjnej 110 </w:t>
            </w:r>
            <w:proofErr w:type="spellStart"/>
            <w:r w:rsidRPr="00CF1298">
              <w:rPr>
                <w:rFonts w:ascii="Arial" w:hAnsi="Arial" w:cs="Arial"/>
                <w:sz w:val="20"/>
                <w:szCs w:val="20"/>
              </w:rPr>
              <w:t>kV</w:t>
            </w:r>
            <w:proofErr w:type="spellEnd"/>
            <w:r w:rsidRPr="00CF1298">
              <w:rPr>
                <w:rFonts w:ascii="Arial" w:hAnsi="Arial" w:cs="Arial"/>
                <w:sz w:val="20"/>
                <w:szCs w:val="20"/>
              </w:rPr>
              <w:t>, w której przepływy energii elektrycznej zależą także od warunków pracy sieci przesyłowej,</w:t>
            </w:r>
          </w:p>
        </w:tc>
      </w:tr>
      <w:tr w:rsidR="00CF1298" w:rsidRPr="00CF1298" w14:paraId="7394C68B" w14:textId="77777777" w:rsidTr="00745446">
        <w:tc>
          <w:tcPr>
            <w:tcW w:w="2689" w:type="dxa"/>
          </w:tcPr>
          <w:p w14:paraId="176FA34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Krajowy system elektroenergetyczny</w:t>
            </w:r>
          </w:p>
        </w:tc>
        <w:tc>
          <w:tcPr>
            <w:tcW w:w="7655" w:type="dxa"/>
          </w:tcPr>
          <w:p w14:paraId="30D8432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System elektroenergetyczny na terenie Polski.</w:t>
            </w:r>
          </w:p>
        </w:tc>
      </w:tr>
      <w:tr w:rsidR="00CF1298" w:rsidRPr="00CF1298" w14:paraId="1E5EF4A9" w14:textId="77777777" w:rsidTr="00745446">
        <w:tc>
          <w:tcPr>
            <w:tcW w:w="2689" w:type="dxa"/>
          </w:tcPr>
          <w:p w14:paraId="2D91B61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Licznik zdalnego odczytu</w:t>
            </w:r>
          </w:p>
        </w:tc>
        <w:tc>
          <w:tcPr>
            <w:tcW w:w="7655" w:type="dxa"/>
          </w:tcPr>
          <w:p w14:paraId="4A04348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Zespół urządzeń służących do pozyskiwania danych pomiarowych, umożliwiający dwustronną komunikację z systemem teleinformatycznym OSD</w:t>
            </w:r>
          </w:p>
        </w:tc>
      </w:tr>
      <w:tr w:rsidR="00CF1298" w:rsidRPr="00CF1298" w14:paraId="647797CE" w14:textId="77777777" w:rsidTr="00745446">
        <w:tc>
          <w:tcPr>
            <w:tcW w:w="2689" w:type="dxa"/>
          </w:tcPr>
          <w:p w14:paraId="3BDCA8E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Mała instalacja</w:t>
            </w:r>
          </w:p>
        </w:tc>
        <w:tc>
          <w:tcPr>
            <w:tcW w:w="7655" w:type="dxa"/>
          </w:tcPr>
          <w:p w14:paraId="1B4942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CF1298">
              <w:rPr>
                <w:rFonts w:ascii="Arial" w:hAnsi="Arial" w:cs="Arial"/>
                <w:sz w:val="20"/>
                <w:szCs w:val="20"/>
              </w:rPr>
              <w:t>kV</w:t>
            </w:r>
            <w:proofErr w:type="spellEnd"/>
            <w:r w:rsidRPr="00CF1298">
              <w:rPr>
                <w:rFonts w:ascii="Arial" w:hAnsi="Arial" w:cs="Arial"/>
                <w:sz w:val="20"/>
                <w:szCs w:val="20"/>
              </w:rPr>
              <w:t xml:space="preserve"> albo o mocy osiągalnej cieplnej w skojarzeniu większej niż 150 kW i nie większej niż 900 kW w której łączna moc zainstalowana elektryczna jest większa niż 50 kW i mniejsza niż 500 </w:t>
            </w:r>
            <w:proofErr w:type="spellStart"/>
            <w:r w:rsidRPr="00CF1298">
              <w:rPr>
                <w:rFonts w:ascii="Arial" w:hAnsi="Arial" w:cs="Arial"/>
                <w:sz w:val="20"/>
                <w:szCs w:val="20"/>
              </w:rPr>
              <w:t>kW.</w:t>
            </w:r>
            <w:proofErr w:type="spellEnd"/>
          </w:p>
        </w:tc>
      </w:tr>
      <w:tr w:rsidR="00CF1298" w:rsidRPr="00CF1298" w14:paraId="48F46402" w14:textId="77777777" w:rsidTr="00745446">
        <w:tc>
          <w:tcPr>
            <w:tcW w:w="2689" w:type="dxa"/>
          </w:tcPr>
          <w:p w14:paraId="5B07A4A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dostarczania</w:t>
            </w:r>
          </w:p>
        </w:tc>
        <w:tc>
          <w:tcPr>
            <w:tcW w:w="7655" w:type="dxa"/>
          </w:tcPr>
          <w:p w14:paraId="4F45A82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3E511DE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 umowie kompleksowej, będący jednocześnie miejscem jej odbioru.</w:t>
            </w:r>
          </w:p>
        </w:tc>
      </w:tr>
      <w:tr w:rsidR="00CF1298" w:rsidRPr="00CF1298" w14:paraId="42880324" w14:textId="77777777" w:rsidTr="00745446">
        <w:tc>
          <w:tcPr>
            <w:tcW w:w="2689" w:type="dxa"/>
          </w:tcPr>
          <w:p w14:paraId="62AD72B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Dostarczani Energii Rynku</w:t>
            </w:r>
          </w:p>
          <w:p w14:paraId="33160BE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Detalicznego (MDD)</w:t>
            </w:r>
          </w:p>
        </w:tc>
        <w:tc>
          <w:tcPr>
            <w:tcW w:w="7655" w:type="dxa"/>
          </w:tcPr>
          <w:p w14:paraId="6FD4673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Określony przez OSD punkt w sieci dystrybucyjnej poza obszarem Rynku Bilansującego, którym następuje przekazanie energii pomiędzy Sprzedawcą lub POB a URD.</w:t>
            </w:r>
          </w:p>
        </w:tc>
      </w:tr>
      <w:tr w:rsidR="00CF1298" w:rsidRPr="00CF1298" w14:paraId="6E726A3A" w14:textId="77777777" w:rsidTr="00745446">
        <w:tc>
          <w:tcPr>
            <w:tcW w:w="2689" w:type="dxa"/>
          </w:tcPr>
          <w:p w14:paraId="76ED606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Miejsce przyłączenia</w:t>
            </w:r>
          </w:p>
        </w:tc>
        <w:tc>
          <w:tcPr>
            <w:tcW w:w="7655" w:type="dxa"/>
          </w:tcPr>
          <w:p w14:paraId="0B9857F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sieci, w którym przyłącze łączy się z siecią.</w:t>
            </w:r>
          </w:p>
        </w:tc>
      </w:tr>
      <w:tr w:rsidR="00CF1298" w:rsidRPr="00CF1298" w14:paraId="71720A9C" w14:textId="77777777" w:rsidTr="00745446">
        <w:tc>
          <w:tcPr>
            <w:tcW w:w="2689" w:type="dxa"/>
          </w:tcPr>
          <w:p w14:paraId="36621D52" w14:textId="77777777" w:rsidR="00CF1298" w:rsidRPr="00CF1298" w:rsidRDefault="00CF1298" w:rsidP="00CF1298">
            <w:pPr>
              <w:spacing w:line="360" w:lineRule="auto"/>
              <w:rPr>
                <w:rFonts w:ascii="Arial" w:hAnsi="Arial" w:cs="Arial"/>
                <w:sz w:val="20"/>
                <w:szCs w:val="20"/>
              </w:rPr>
            </w:pPr>
            <w:proofErr w:type="spellStart"/>
            <w:r w:rsidRPr="00CF1298">
              <w:rPr>
                <w:rFonts w:ascii="Arial" w:hAnsi="Arial" w:cs="Arial"/>
                <w:sz w:val="20"/>
                <w:szCs w:val="20"/>
              </w:rPr>
              <w:t>Mikroinstalacja</w:t>
            </w:r>
            <w:proofErr w:type="spellEnd"/>
          </w:p>
        </w:tc>
        <w:tc>
          <w:tcPr>
            <w:tcW w:w="7655" w:type="dxa"/>
          </w:tcPr>
          <w:p w14:paraId="6D0B9C2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CF1298">
              <w:rPr>
                <w:rFonts w:ascii="Arial" w:hAnsi="Arial" w:cs="Arial"/>
                <w:sz w:val="20"/>
                <w:szCs w:val="20"/>
              </w:rPr>
              <w:t>kV</w:t>
            </w:r>
            <w:proofErr w:type="spellEnd"/>
            <w:r w:rsidRPr="00CF1298">
              <w:rPr>
                <w:rFonts w:ascii="Arial" w:hAnsi="Arial" w:cs="Arial"/>
                <w:sz w:val="20"/>
                <w:szCs w:val="20"/>
              </w:rPr>
              <w:t xml:space="preserve"> albo o mocy osiągalnej cieplnej w skojarzeniu nie większej niż 150 kW w której łączna moc zainstalowana elektryczna jest nie większa niż 50 </w:t>
            </w:r>
            <w:proofErr w:type="spellStart"/>
            <w:r w:rsidRPr="00CF1298">
              <w:rPr>
                <w:rFonts w:ascii="Arial" w:hAnsi="Arial" w:cs="Arial"/>
                <w:sz w:val="20"/>
                <w:szCs w:val="20"/>
              </w:rPr>
              <w:t>kW.</w:t>
            </w:r>
            <w:proofErr w:type="spellEnd"/>
          </w:p>
        </w:tc>
      </w:tr>
      <w:tr w:rsidR="00CF1298" w:rsidRPr="00CF1298" w14:paraId="0047A39E" w14:textId="77777777" w:rsidTr="00745446">
        <w:tc>
          <w:tcPr>
            <w:tcW w:w="2689" w:type="dxa"/>
          </w:tcPr>
          <w:p w14:paraId="3F0DF47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Obrót energią elektryczną</w:t>
            </w:r>
          </w:p>
        </w:tc>
        <w:tc>
          <w:tcPr>
            <w:tcW w:w="7655" w:type="dxa"/>
          </w:tcPr>
          <w:p w14:paraId="156935F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Działalność gospodarcza polegająca na handlu hurtowym albo detalicznym energią elektryczną.</w:t>
            </w:r>
          </w:p>
        </w:tc>
      </w:tr>
      <w:tr w:rsidR="00CF1298" w:rsidRPr="00CF1298" w14:paraId="159FD61A" w14:textId="77777777" w:rsidTr="00745446">
        <w:tc>
          <w:tcPr>
            <w:tcW w:w="2689" w:type="dxa"/>
          </w:tcPr>
          <w:p w14:paraId="575C8CE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Obszar OSD</w:t>
            </w:r>
          </w:p>
        </w:tc>
        <w:tc>
          <w:tcPr>
            <w:tcW w:w="7655" w:type="dxa"/>
          </w:tcPr>
          <w:p w14:paraId="149790E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Posiadana przez OSD sieć elektroenergetyczna na obszarze określonym w koncesji na dystrybucję energii elektrycznej OSD, za której ruch i eksploatację odpowiada OSD.</w:t>
            </w:r>
          </w:p>
        </w:tc>
      </w:tr>
      <w:tr w:rsidR="00CF1298" w:rsidRPr="00CF1298" w14:paraId="06C70DF9" w14:textId="77777777" w:rsidTr="00745446">
        <w:tc>
          <w:tcPr>
            <w:tcW w:w="2689" w:type="dxa"/>
          </w:tcPr>
          <w:p w14:paraId="2FE55C8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Odbiorca</w:t>
            </w:r>
          </w:p>
        </w:tc>
        <w:tc>
          <w:tcPr>
            <w:tcW w:w="7655" w:type="dxa"/>
          </w:tcPr>
          <w:p w14:paraId="0D1C03B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Każdy, kto otrzymuje lub pobiera energię elektryczną na podstawie umowy z przedsiębiorstwem energetycznym.</w:t>
            </w:r>
          </w:p>
        </w:tc>
      </w:tr>
      <w:tr w:rsidR="00CF1298" w:rsidRPr="00CF1298" w14:paraId="56E05779" w14:textId="77777777" w:rsidTr="00745446">
        <w:tc>
          <w:tcPr>
            <w:tcW w:w="2689" w:type="dxa"/>
          </w:tcPr>
          <w:p w14:paraId="1D6FCD6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Odbiorca końcowy</w:t>
            </w:r>
          </w:p>
        </w:tc>
        <w:tc>
          <w:tcPr>
            <w:tcW w:w="7655" w:type="dxa"/>
          </w:tcPr>
          <w:p w14:paraId="6528520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Odbiorca dokonujący zakupu energii elektrycznej na własny użytek; do własnego użytku nie zalicza się energii elektrycznej zakupionej w celu jej zużycia na potrzeby wytwarzania, przesyłania lub dystrybucji.</w:t>
            </w:r>
          </w:p>
        </w:tc>
      </w:tr>
      <w:tr w:rsidR="00CF1298" w:rsidRPr="00CF1298" w14:paraId="6DA77322" w14:textId="77777777" w:rsidTr="00745446">
        <w:tc>
          <w:tcPr>
            <w:tcW w:w="2689" w:type="dxa"/>
          </w:tcPr>
          <w:p w14:paraId="778890E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Odnawialne źródło energii</w:t>
            </w:r>
          </w:p>
          <w:p w14:paraId="4D2ACBF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(OZE)</w:t>
            </w:r>
          </w:p>
        </w:tc>
        <w:tc>
          <w:tcPr>
            <w:tcW w:w="7655" w:type="dxa"/>
          </w:tcPr>
          <w:p w14:paraId="7DE0E1C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Odnawialne, niekopalne źródła energii obejmujące energię wiatru, energię promieniowania słonecznego, energię </w:t>
            </w:r>
            <w:proofErr w:type="spellStart"/>
            <w:r w:rsidRPr="00CF1298">
              <w:rPr>
                <w:rFonts w:ascii="Arial" w:hAnsi="Arial" w:cs="Arial"/>
                <w:sz w:val="20"/>
                <w:szCs w:val="20"/>
              </w:rPr>
              <w:t>aerotermalną</w:t>
            </w:r>
            <w:proofErr w:type="spellEnd"/>
            <w:r w:rsidRPr="00CF1298">
              <w:rPr>
                <w:rFonts w:ascii="Arial" w:hAnsi="Arial" w:cs="Arial"/>
                <w:sz w:val="20"/>
                <w:szCs w:val="20"/>
              </w:rPr>
              <w:t>, energię geotermalną, energię hydrotermalną, hydroenergię, energię fal, prądów i pływów morskich, energię</w:t>
            </w:r>
          </w:p>
          <w:p w14:paraId="3741AD7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otrzymywaną z biomasy, biogazu, biogazu rolniczego oraz z </w:t>
            </w:r>
            <w:proofErr w:type="spellStart"/>
            <w:r w:rsidRPr="00CF1298">
              <w:rPr>
                <w:rFonts w:ascii="Arial" w:hAnsi="Arial" w:cs="Arial"/>
                <w:sz w:val="20"/>
                <w:szCs w:val="20"/>
              </w:rPr>
              <w:t>biopłynów</w:t>
            </w:r>
            <w:proofErr w:type="spellEnd"/>
            <w:r w:rsidRPr="00CF1298">
              <w:rPr>
                <w:rFonts w:ascii="Arial" w:hAnsi="Arial" w:cs="Arial"/>
                <w:sz w:val="20"/>
                <w:szCs w:val="20"/>
              </w:rPr>
              <w:t>.</w:t>
            </w:r>
          </w:p>
        </w:tc>
      </w:tr>
      <w:tr w:rsidR="00CF1298" w:rsidRPr="00CF1298" w14:paraId="5B52135D" w14:textId="77777777" w:rsidTr="00745446">
        <w:tc>
          <w:tcPr>
            <w:tcW w:w="2689" w:type="dxa"/>
          </w:tcPr>
          <w:p w14:paraId="4BF8CA3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Okres rozliczeniowy usług</w:t>
            </w:r>
          </w:p>
          <w:p w14:paraId="2271E145"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dystrybucyjnych</w:t>
            </w:r>
          </w:p>
        </w:tc>
        <w:tc>
          <w:tcPr>
            <w:tcW w:w="7655" w:type="dxa"/>
          </w:tcPr>
          <w:p w14:paraId="05DBC64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Okres pomiędzy dwoma kolejnymi rozliczeniowymi odczytami urządzeń do pomiaru mocy lub energii elektrycznej, dokonanymi przez OSD.</w:t>
            </w:r>
          </w:p>
        </w:tc>
      </w:tr>
      <w:tr w:rsidR="00CF1298" w:rsidRPr="00CF1298" w14:paraId="243CD6FB" w14:textId="77777777" w:rsidTr="00745446">
        <w:tc>
          <w:tcPr>
            <w:tcW w:w="2689" w:type="dxa"/>
          </w:tcPr>
          <w:p w14:paraId="76BDCFD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Operator handlowy (OH)</w:t>
            </w:r>
          </w:p>
        </w:tc>
        <w:tc>
          <w:tcPr>
            <w:tcW w:w="7655" w:type="dxa"/>
          </w:tcPr>
          <w:p w14:paraId="6ADC65D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który jest odpowiedzialny za dysponowanie Jednostką Grafikową Uczestnika Rynku Bilansującego w zakresie handlowym.</w:t>
            </w:r>
          </w:p>
        </w:tc>
      </w:tr>
      <w:tr w:rsidR="00CF1298" w:rsidRPr="00CF1298" w14:paraId="2593AF36" w14:textId="77777777" w:rsidTr="00745446">
        <w:tc>
          <w:tcPr>
            <w:tcW w:w="2689" w:type="dxa"/>
          </w:tcPr>
          <w:p w14:paraId="4D10333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Operator pomiarów</w:t>
            </w:r>
          </w:p>
        </w:tc>
        <w:tc>
          <w:tcPr>
            <w:tcW w:w="7655" w:type="dxa"/>
          </w:tcPr>
          <w:p w14:paraId="0189FBF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CF1298" w:rsidRPr="00CF1298" w14:paraId="46E19057" w14:textId="77777777" w:rsidTr="00745446">
        <w:tc>
          <w:tcPr>
            <w:tcW w:w="2689" w:type="dxa"/>
          </w:tcPr>
          <w:p w14:paraId="2DB56FD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Operator systemu dystrybucyjnego</w:t>
            </w:r>
          </w:p>
        </w:tc>
        <w:tc>
          <w:tcPr>
            <w:tcW w:w="7655" w:type="dxa"/>
          </w:tcPr>
          <w:p w14:paraId="2490DD3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zajmujące się dystrybucją energii elektrycznej, odpowiedzialne za ruch sieciowy w systemie dystrybucyjnym, bieżące i długookresowe bezpieczeństwo funkcjonowania tego systemu, eksploatację,</w:t>
            </w:r>
          </w:p>
          <w:p w14:paraId="648469F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konserwację, remonty oraz niezbędną rozbudowę sieci dystrybucyjnej, w tym połączeń z innymi systemami elektroenergetycznymi.</w:t>
            </w:r>
          </w:p>
        </w:tc>
      </w:tr>
      <w:tr w:rsidR="00CF1298" w:rsidRPr="00CF1298" w14:paraId="141EF048" w14:textId="77777777" w:rsidTr="00745446">
        <w:tc>
          <w:tcPr>
            <w:tcW w:w="2689" w:type="dxa"/>
          </w:tcPr>
          <w:p w14:paraId="566B41E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Operator </w:t>
            </w:r>
            <w:proofErr w:type="gramStart"/>
            <w:r w:rsidRPr="00CF1298">
              <w:rPr>
                <w:rFonts w:ascii="Arial" w:hAnsi="Arial" w:cs="Arial"/>
                <w:sz w:val="20"/>
                <w:szCs w:val="20"/>
              </w:rPr>
              <w:t>systemu  przesyłowego</w:t>
            </w:r>
            <w:proofErr w:type="gramEnd"/>
          </w:p>
        </w:tc>
        <w:tc>
          <w:tcPr>
            <w:tcW w:w="7655" w:type="dxa"/>
          </w:tcPr>
          <w:p w14:paraId="6BCC352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CF1298" w:rsidRPr="00CF1298" w14:paraId="73839245" w14:textId="77777777" w:rsidTr="00745446">
        <w:tc>
          <w:tcPr>
            <w:tcW w:w="2689" w:type="dxa"/>
          </w:tcPr>
          <w:p w14:paraId="01F4C41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Procedura zmiany sprzedawcy</w:t>
            </w:r>
          </w:p>
        </w:tc>
        <w:tc>
          <w:tcPr>
            <w:tcW w:w="7655" w:type="dxa"/>
          </w:tcPr>
          <w:p w14:paraId="26144AB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CF1298" w:rsidRPr="00CF1298" w14:paraId="1611638C" w14:textId="77777777" w:rsidTr="00745446">
        <w:tc>
          <w:tcPr>
            <w:tcW w:w="2689" w:type="dxa"/>
          </w:tcPr>
          <w:p w14:paraId="198F439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Prosument energii odnawialnej</w:t>
            </w:r>
          </w:p>
        </w:tc>
        <w:tc>
          <w:tcPr>
            <w:tcW w:w="7655" w:type="dxa"/>
          </w:tcPr>
          <w:p w14:paraId="2821190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Odbiorca końcowy wytwarzający energię elektryczną wyłącznie z odnawialnych źródeł energii na własne potrzeby w </w:t>
            </w:r>
            <w:proofErr w:type="spellStart"/>
            <w:r w:rsidRPr="00CF1298">
              <w:rPr>
                <w:rFonts w:ascii="Arial" w:hAnsi="Arial" w:cs="Arial"/>
                <w:sz w:val="20"/>
                <w:szCs w:val="20"/>
              </w:rPr>
              <w:t>mikroinstalacji</w:t>
            </w:r>
            <w:proofErr w:type="spellEnd"/>
            <w:r w:rsidRPr="00CF1298">
              <w:rPr>
                <w:rFonts w:ascii="Arial" w:hAnsi="Arial" w:cs="Arial"/>
                <w:sz w:val="20"/>
                <w:szCs w:val="20"/>
              </w:rPr>
              <w:t xml:space="preserve">, pod </w:t>
            </w:r>
            <w:proofErr w:type="gramStart"/>
            <w:r w:rsidRPr="00CF1298">
              <w:rPr>
                <w:rFonts w:ascii="Arial" w:hAnsi="Arial" w:cs="Arial"/>
                <w:sz w:val="20"/>
                <w:szCs w:val="20"/>
              </w:rPr>
              <w:t>warunkiem</w:t>
            </w:r>
            <w:proofErr w:type="gramEnd"/>
            <w:r w:rsidRPr="00CF1298">
              <w:rPr>
                <w:rFonts w:ascii="Arial" w:hAnsi="Arial" w:cs="Arial"/>
                <w:sz w:val="20"/>
                <w:szCs w:val="20"/>
              </w:rPr>
              <w:t xml:space="preserve"> że w przypadku odbiorcy końcowego niebędącego odbiorcą energii elektrycznej</w:t>
            </w:r>
          </w:p>
          <w:p w14:paraId="18C9F03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 gospodarstwie domowym, nie stanowi to przedmiotu przeważającej działalności gospodarczej określonej zgodnie z przepisami wydanymi na podstawie art. 40 ust. 2 ustawy z dnia 29 czerwca 1995 r. o statystyce publicznej (</w:t>
            </w:r>
            <w:proofErr w:type="spellStart"/>
            <w:r w:rsidRPr="00CF1298">
              <w:rPr>
                <w:rFonts w:ascii="Arial" w:hAnsi="Arial" w:cs="Arial"/>
                <w:sz w:val="20"/>
                <w:szCs w:val="20"/>
              </w:rPr>
              <w:t>t.j</w:t>
            </w:r>
            <w:proofErr w:type="spellEnd"/>
            <w:r w:rsidRPr="00CF1298">
              <w:rPr>
                <w:rFonts w:ascii="Arial" w:hAnsi="Arial" w:cs="Arial"/>
                <w:sz w:val="20"/>
                <w:szCs w:val="20"/>
              </w:rPr>
              <w:t>. Dz. U. z 2020 r. poz. 443, 1486.),</w:t>
            </w:r>
          </w:p>
        </w:tc>
      </w:tr>
      <w:tr w:rsidR="00CF1298" w:rsidRPr="00CF1298" w14:paraId="13019DBA" w14:textId="77777777" w:rsidTr="00745446">
        <w:tc>
          <w:tcPr>
            <w:tcW w:w="2689" w:type="dxa"/>
          </w:tcPr>
          <w:p w14:paraId="3424A51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w:t>
            </w:r>
          </w:p>
        </w:tc>
        <w:tc>
          <w:tcPr>
            <w:tcW w:w="7655" w:type="dxa"/>
          </w:tcPr>
          <w:p w14:paraId="7CDF064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prowadzący działalność gospodarczą w zakresie wytwarzania, przesyłania, dystrybucji energii lub obrotu nią.</w:t>
            </w:r>
          </w:p>
        </w:tc>
      </w:tr>
      <w:tr w:rsidR="00CF1298" w:rsidRPr="00CF1298" w14:paraId="468238AF" w14:textId="77777777" w:rsidTr="00745446">
        <w:tc>
          <w:tcPr>
            <w:tcW w:w="2689" w:type="dxa"/>
          </w:tcPr>
          <w:p w14:paraId="400CB5D2"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obrotu</w:t>
            </w:r>
          </w:p>
        </w:tc>
        <w:tc>
          <w:tcPr>
            <w:tcW w:w="7655" w:type="dxa"/>
          </w:tcPr>
          <w:p w14:paraId="42A81D8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prowadzące działalność gospodarczą polegającą na handlu hurtowym lub detalicznym energią elektryczną, niezależnie od innych rodzajów prowadzonych działalności.</w:t>
            </w:r>
          </w:p>
        </w:tc>
      </w:tr>
      <w:tr w:rsidR="00CF1298" w:rsidRPr="00CF1298" w14:paraId="513323EE" w14:textId="77777777" w:rsidTr="00745446">
        <w:tc>
          <w:tcPr>
            <w:tcW w:w="2689" w:type="dxa"/>
          </w:tcPr>
          <w:p w14:paraId="0CC56D97"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Poboru Energii (PPE)</w:t>
            </w:r>
          </w:p>
        </w:tc>
        <w:tc>
          <w:tcPr>
            <w:tcW w:w="7655" w:type="dxa"/>
          </w:tcPr>
          <w:p w14:paraId="0D09EF6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CF1298" w:rsidRPr="00CF1298" w14:paraId="4AA3D26D" w14:textId="77777777" w:rsidTr="00745446">
        <w:tc>
          <w:tcPr>
            <w:tcW w:w="2689" w:type="dxa"/>
          </w:tcPr>
          <w:p w14:paraId="31F63A8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Rejestr MIOZE</w:t>
            </w:r>
          </w:p>
        </w:tc>
        <w:tc>
          <w:tcPr>
            <w:tcW w:w="7655" w:type="dxa"/>
          </w:tcPr>
          <w:p w14:paraId="4E310BF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CF1298" w:rsidRPr="00CF1298" w14:paraId="7934CA39" w14:textId="77777777" w:rsidTr="00745446">
        <w:tc>
          <w:tcPr>
            <w:tcW w:w="2689" w:type="dxa"/>
          </w:tcPr>
          <w:p w14:paraId="09CC6A1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Rezerwowa umowa kompleksowa</w:t>
            </w:r>
          </w:p>
        </w:tc>
        <w:tc>
          <w:tcPr>
            <w:tcW w:w="7655" w:type="dxa"/>
          </w:tcPr>
          <w:p w14:paraId="020E49E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Umowa kompleksowa zawierająca postanowienia umowy sprzedaży rezerwowej</w:t>
            </w:r>
          </w:p>
        </w:tc>
      </w:tr>
      <w:tr w:rsidR="00CF1298" w:rsidRPr="00CF1298" w14:paraId="1C85863F" w14:textId="77777777" w:rsidTr="00745446">
        <w:tc>
          <w:tcPr>
            <w:tcW w:w="2689" w:type="dxa"/>
          </w:tcPr>
          <w:p w14:paraId="793EE13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Sprzedawca</w:t>
            </w:r>
          </w:p>
        </w:tc>
        <w:tc>
          <w:tcPr>
            <w:tcW w:w="7655" w:type="dxa"/>
          </w:tcPr>
          <w:p w14:paraId="7C53237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CF1298" w:rsidRPr="00CF1298" w14:paraId="481A9FAF" w14:textId="77777777" w:rsidTr="00745446">
        <w:tc>
          <w:tcPr>
            <w:tcW w:w="2689" w:type="dxa"/>
          </w:tcPr>
          <w:p w14:paraId="497BE0E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Sprzedawca rezerwowy</w:t>
            </w:r>
          </w:p>
        </w:tc>
        <w:tc>
          <w:tcPr>
            <w:tcW w:w="7655" w:type="dxa"/>
          </w:tcPr>
          <w:p w14:paraId="306FB25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Przedsiębiorstwo energetyczne posiadające koncesję na obrót energią elektryczną, wskazane przez URD, zapewniające temu URD sprzedaż rezerwową.</w:t>
            </w:r>
          </w:p>
        </w:tc>
      </w:tr>
      <w:tr w:rsidR="00CF1298" w:rsidRPr="00CF1298" w14:paraId="492EB4F4" w14:textId="77777777" w:rsidTr="00745446">
        <w:tc>
          <w:tcPr>
            <w:tcW w:w="2689" w:type="dxa"/>
          </w:tcPr>
          <w:p w14:paraId="406CC6C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Sprzedawca zastępczy</w:t>
            </w:r>
          </w:p>
        </w:tc>
        <w:tc>
          <w:tcPr>
            <w:tcW w:w="7655" w:type="dxa"/>
          </w:tcPr>
          <w:p w14:paraId="2811AD3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w:t>
            </w:r>
            <w:proofErr w:type="gramStart"/>
            <w:r w:rsidRPr="00CF1298">
              <w:rPr>
                <w:rFonts w:ascii="Arial" w:hAnsi="Arial" w:cs="Arial"/>
                <w:sz w:val="20"/>
                <w:szCs w:val="20"/>
              </w:rPr>
              <w:t>elektrycznej  w</w:t>
            </w:r>
            <w:proofErr w:type="gramEnd"/>
            <w:r w:rsidRPr="00CF1298">
              <w:rPr>
                <w:rFonts w:ascii="Arial" w:hAnsi="Arial" w:cs="Arial"/>
                <w:sz w:val="20"/>
                <w:szCs w:val="20"/>
              </w:rPr>
              <w:t xml:space="preserve"> przypadku zaprzestania sprzedaży energii elektrycznej przez dotychczasowego sprzedawcę</w:t>
            </w:r>
          </w:p>
        </w:tc>
      </w:tr>
      <w:tr w:rsidR="00CF1298" w:rsidRPr="00CF1298" w14:paraId="7A23ADB0" w14:textId="77777777" w:rsidTr="00745446">
        <w:tc>
          <w:tcPr>
            <w:tcW w:w="2689" w:type="dxa"/>
          </w:tcPr>
          <w:p w14:paraId="1FE0C14B"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energii elektrycznej</w:t>
            </w:r>
          </w:p>
        </w:tc>
        <w:tc>
          <w:tcPr>
            <w:tcW w:w="7655" w:type="dxa"/>
          </w:tcPr>
          <w:p w14:paraId="0C642D1F"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Bezpośrednia sprzedaż energii przez podmiot zajmujący się jej wytwarzaniem lub odsprzedaż energii przez podmiot zajmujący się jej obrotem</w:t>
            </w:r>
          </w:p>
        </w:tc>
      </w:tr>
      <w:tr w:rsidR="00CF1298" w:rsidRPr="00CF1298" w14:paraId="1C2E0713" w14:textId="77777777" w:rsidTr="00745446">
        <w:tc>
          <w:tcPr>
            <w:tcW w:w="2689" w:type="dxa"/>
          </w:tcPr>
          <w:p w14:paraId="45CB385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rezerwowa</w:t>
            </w:r>
          </w:p>
        </w:tc>
        <w:tc>
          <w:tcPr>
            <w:tcW w:w="7655" w:type="dxa"/>
          </w:tcPr>
          <w:p w14:paraId="203C4D2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energii elektrycznej URD dokonywana przez sprzedawcę rezerwowego w przypadku zaprzestania sprzedaży energii elektrycznej przez dotychczasowego sprzedawcę, realizowana na podstawie umowy sprzedaży lub umowy</w:t>
            </w:r>
          </w:p>
          <w:p w14:paraId="4469715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kompleksowej.</w:t>
            </w:r>
          </w:p>
        </w:tc>
      </w:tr>
      <w:tr w:rsidR="00CF1298" w:rsidRPr="00CF1298" w14:paraId="30E89B10" w14:textId="77777777" w:rsidTr="00745446">
        <w:tc>
          <w:tcPr>
            <w:tcW w:w="2689" w:type="dxa"/>
          </w:tcPr>
          <w:p w14:paraId="2CD2300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Sprzedaż zastępcza</w:t>
            </w:r>
          </w:p>
        </w:tc>
        <w:tc>
          <w:tcPr>
            <w:tcW w:w="7655" w:type="dxa"/>
          </w:tcPr>
          <w:p w14:paraId="16896B5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Bezpośrednia sprzedaż energii elektrycznej przez podmiot zajmujący się jej wytwarzaniem lub odsprzedaż energii elektrycznej przez podmiot zajmujący się jej obrotem następująca w wyniku zaprzestania sprzedaży energii elektrycznej przez pierwotnie wybranego w tym </w:t>
            </w:r>
            <w:proofErr w:type="gramStart"/>
            <w:r w:rsidRPr="00CF1298">
              <w:rPr>
                <w:rFonts w:ascii="Arial" w:hAnsi="Arial" w:cs="Arial"/>
                <w:sz w:val="20"/>
                <w:szCs w:val="20"/>
              </w:rPr>
              <w:t>postępowaniu  sprzedawcę</w:t>
            </w:r>
            <w:proofErr w:type="gramEnd"/>
            <w:r w:rsidRPr="00CF1298">
              <w:rPr>
                <w:rFonts w:ascii="Arial" w:hAnsi="Arial" w:cs="Arial"/>
                <w:sz w:val="20"/>
                <w:szCs w:val="20"/>
              </w:rPr>
              <w:t xml:space="preserve"> energii elektrycznej.</w:t>
            </w:r>
          </w:p>
        </w:tc>
      </w:tr>
      <w:tr w:rsidR="00CF1298" w:rsidRPr="00CF1298" w14:paraId="3560D207" w14:textId="77777777" w:rsidTr="00745446">
        <w:tc>
          <w:tcPr>
            <w:tcW w:w="2689" w:type="dxa"/>
          </w:tcPr>
          <w:p w14:paraId="66918B3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System elektroenergetyczny</w:t>
            </w:r>
          </w:p>
        </w:tc>
        <w:tc>
          <w:tcPr>
            <w:tcW w:w="7655" w:type="dxa"/>
          </w:tcPr>
          <w:p w14:paraId="7896344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Sieci elektroenergetyczne oraz przyłączone do nich urządzenia i instalacje, współpracujące z siecią.</w:t>
            </w:r>
          </w:p>
        </w:tc>
      </w:tr>
      <w:tr w:rsidR="00CF1298" w:rsidRPr="00CF1298" w14:paraId="0A466FA8" w14:textId="77777777" w:rsidTr="00745446">
        <w:tc>
          <w:tcPr>
            <w:tcW w:w="2689" w:type="dxa"/>
          </w:tcPr>
          <w:p w14:paraId="5E66139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Uczestnik Rynku Detalicznego</w:t>
            </w:r>
          </w:p>
        </w:tc>
        <w:tc>
          <w:tcPr>
            <w:tcW w:w="7655" w:type="dxa"/>
          </w:tcPr>
          <w:p w14:paraId="0D0B22F0"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7F480DCD"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posiadającym zawartą z OSD GUD-K.</w:t>
            </w:r>
          </w:p>
        </w:tc>
      </w:tr>
      <w:tr w:rsidR="00CF1298" w:rsidRPr="00CF1298" w14:paraId="06E72682" w14:textId="77777777" w:rsidTr="00745446">
        <w:tc>
          <w:tcPr>
            <w:tcW w:w="2689" w:type="dxa"/>
          </w:tcPr>
          <w:p w14:paraId="4B362F03"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Układ pomiarowo-rozliczeniowy</w:t>
            </w:r>
          </w:p>
        </w:tc>
        <w:tc>
          <w:tcPr>
            <w:tcW w:w="7655" w:type="dxa"/>
          </w:tcPr>
          <w:p w14:paraId="78B65BA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CF1298" w:rsidRPr="00CF1298" w14:paraId="4707D7DC" w14:textId="77777777" w:rsidTr="00745446">
        <w:tc>
          <w:tcPr>
            <w:tcW w:w="2689" w:type="dxa"/>
          </w:tcPr>
          <w:p w14:paraId="6CBD01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Umowa sieciowa</w:t>
            </w:r>
          </w:p>
        </w:tc>
        <w:tc>
          <w:tcPr>
            <w:tcW w:w="7655" w:type="dxa"/>
          </w:tcPr>
          <w:p w14:paraId="29DE0F90" w14:textId="77777777" w:rsidR="00CF1298" w:rsidRPr="00CF1298" w:rsidRDefault="00CF1298" w:rsidP="00CF1298">
            <w:pPr>
              <w:spacing w:line="360" w:lineRule="auto"/>
              <w:rPr>
                <w:rFonts w:ascii="Arial" w:hAnsi="Arial" w:cs="Arial"/>
                <w:sz w:val="20"/>
                <w:szCs w:val="20"/>
              </w:rPr>
            </w:pPr>
            <w:proofErr w:type="gramStart"/>
            <w:r w:rsidRPr="00CF1298">
              <w:rPr>
                <w:rFonts w:ascii="Arial" w:hAnsi="Arial" w:cs="Arial"/>
                <w:sz w:val="20"/>
                <w:szCs w:val="20"/>
              </w:rPr>
              <w:t>Umowa</w:t>
            </w:r>
            <w:proofErr w:type="gramEnd"/>
            <w:r w:rsidRPr="00CF1298">
              <w:rPr>
                <w:rFonts w:ascii="Arial" w:hAnsi="Arial" w:cs="Arial"/>
                <w:sz w:val="20"/>
                <w:szCs w:val="20"/>
              </w:rPr>
              <w:t xml:space="preserve"> na podstawie której OSD świadczy usługi dystrybucji dla URD tj. umowa kompleksowa lub umowa o świadczenie usług dystrybucji.</w:t>
            </w:r>
          </w:p>
        </w:tc>
      </w:tr>
      <w:tr w:rsidR="00CF1298" w:rsidRPr="00CF1298" w14:paraId="2F694038" w14:textId="77777777" w:rsidTr="00745446">
        <w:tc>
          <w:tcPr>
            <w:tcW w:w="2689" w:type="dxa"/>
          </w:tcPr>
          <w:p w14:paraId="12F0F6E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Wyprowadzenie URD z PPE</w:t>
            </w:r>
          </w:p>
        </w:tc>
        <w:tc>
          <w:tcPr>
            <w:tcW w:w="7655" w:type="dxa"/>
          </w:tcPr>
          <w:p w14:paraId="413BD50E"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CF1298" w:rsidRPr="00CF1298" w14:paraId="5CEF055B" w14:textId="77777777" w:rsidTr="00745446">
        <w:tc>
          <w:tcPr>
            <w:tcW w:w="2689" w:type="dxa"/>
          </w:tcPr>
          <w:p w14:paraId="73D17EC8"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Wytwórca</w:t>
            </w:r>
          </w:p>
        </w:tc>
        <w:tc>
          <w:tcPr>
            <w:tcW w:w="7655" w:type="dxa"/>
          </w:tcPr>
          <w:p w14:paraId="46F9A1B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71BDA2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2FEABE2" w14:textId="77777777" w:rsidR="00CF1298" w:rsidRPr="00CF1298" w:rsidRDefault="00CF1298" w:rsidP="00CF1298">
            <w:pPr>
              <w:spacing w:line="360" w:lineRule="auto"/>
              <w:rPr>
                <w:rFonts w:ascii="Arial" w:hAnsi="Arial" w:cs="Arial"/>
                <w:sz w:val="20"/>
                <w:szCs w:val="20"/>
              </w:rPr>
            </w:pPr>
          </w:p>
          <w:p w14:paraId="4F14CAF4"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1) w </w:t>
            </w:r>
            <w:proofErr w:type="spellStart"/>
            <w:r w:rsidRPr="00CF1298">
              <w:rPr>
                <w:rFonts w:ascii="Arial" w:hAnsi="Arial" w:cs="Arial"/>
                <w:sz w:val="20"/>
                <w:szCs w:val="20"/>
              </w:rPr>
              <w:t>mikroinstalacji</w:t>
            </w:r>
            <w:proofErr w:type="spellEnd"/>
            <w:r w:rsidRPr="00CF1298">
              <w:rPr>
                <w:rFonts w:ascii="Arial" w:hAnsi="Arial" w:cs="Arial"/>
                <w:sz w:val="20"/>
                <w:szCs w:val="20"/>
              </w:rPr>
              <w:t>;</w:t>
            </w:r>
          </w:p>
          <w:p w14:paraId="6BBAC1E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2) w małej instalacji;</w:t>
            </w:r>
          </w:p>
          <w:p w14:paraId="76AE0E96"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3) z biogazu rolniczego;</w:t>
            </w:r>
          </w:p>
          <w:p w14:paraId="0E7295F1"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 xml:space="preserve">4) wyłącznie z </w:t>
            </w:r>
            <w:proofErr w:type="spellStart"/>
            <w:r w:rsidRPr="00CF1298">
              <w:rPr>
                <w:rFonts w:ascii="Arial" w:hAnsi="Arial" w:cs="Arial"/>
                <w:sz w:val="20"/>
                <w:szCs w:val="20"/>
              </w:rPr>
              <w:t>biopłynów</w:t>
            </w:r>
            <w:proofErr w:type="spellEnd"/>
            <w:r w:rsidRPr="00CF1298">
              <w:rPr>
                <w:rFonts w:ascii="Arial" w:hAnsi="Arial" w:cs="Arial"/>
                <w:sz w:val="20"/>
                <w:szCs w:val="20"/>
              </w:rPr>
              <w:t>.</w:t>
            </w:r>
          </w:p>
        </w:tc>
      </w:tr>
      <w:tr w:rsidR="00CF1298" w:rsidRPr="00CF1298" w14:paraId="3D41C49D" w14:textId="77777777" w:rsidTr="00745446">
        <w:tc>
          <w:tcPr>
            <w:tcW w:w="2689" w:type="dxa"/>
          </w:tcPr>
          <w:p w14:paraId="58AD66D9"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Zaprzestanie dostarczania energii elektrycznej</w:t>
            </w:r>
          </w:p>
        </w:tc>
        <w:tc>
          <w:tcPr>
            <w:tcW w:w="7655" w:type="dxa"/>
          </w:tcPr>
          <w:p w14:paraId="0F4F772A"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769B420C" w14:textId="77777777" w:rsidR="00CF1298" w:rsidRPr="00CF1298" w:rsidRDefault="00CF1298" w:rsidP="00CF1298">
            <w:pPr>
              <w:spacing w:line="360" w:lineRule="auto"/>
              <w:rPr>
                <w:rFonts w:ascii="Arial" w:hAnsi="Arial" w:cs="Arial"/>
                <w:sz w:val="20"/>
                <w:szCs w:val="20"/>
              </w:rPr>
            </w:pPr>
            <w:r w:rsidRPr="00CF1298">
              <w:rPr>
                <w:rFonts w:ascii="Arial" w:hAnsi="Arial" w:cs="Arial"/>
                <w:sz w:val="20"/>
                <w:szCs w:val="20"/>
              </w:rPr>
              <w:t>rezerwowej umowy kompleksowej, bez dokonania trwałego demontażu elementów przyłącza.</w:t>
            </w:r>
          </w:p>
        </w:tc>
      </w:tr>
    </w:tbl>
    <w:p w14:paraId="1F20976D" w14:textId="77777777" w:rsidR="00CF1298" w:rsidRPr="00CF1298" w:rsidRDefault="00CF1298" w:rsidP="00CF1298">
      <w:pPr>
        <w:tabs>
          <w:tab w:val="left" w:pos="6495"/>
        </w:tabs>
        <w:autoSpaceDE w:val="0"/>
        <w:autoSpaceDN w:val="0"/>
        <w:adjustRightInd w:val="0"/>
        <w:spacing w:line="360" w:lineRule="auto"/>
        <w:jc w:val="both"/>
        <w:rPr>
          <w:rFonts w:ascii="Arial" w:eastAsia="CIDFont+F4" w:hAnsi="Arial" w:cs="Arial"/>
          <w:b/>
          <w:sz w:val="20"/>
          <w:szCs w:val="20"/>
          <w:lang w:eastAsia="en-US"/>
        </w:rPr>
      </w:pPr>
      <w:r w:rsidRPr="00CF1298">
        <w:rPr>
          <w:rFonts w:ascii="Arial" w:eastAsia="CIDFont+F4" w:hAnsi="Arial" w:cs="Arial"/>
          <w:b/>
          <w:sz w:val="20"/>
          <w:szCs w:val="20"/>
          <w:lang w:eastAsia="en-US"/>
        </w:rPr>
        <w:tab/>
      </w:r>
    </w:p>
    <w:p w14:paraId="405DE2A6" w14:textId="77777777"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p>
    <w:p w14:paraId="6CCCE107" w14:textId="34B47BA2"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r w:rsidRPr="00CF1298">
        <w:rPr>
          <w:rFonts w:ascii="Arial" w:eastAsia="CIDFont+F4" w:hAnsi="Arial" w:cs="Arial"/>
          <w:b/>
          <w:sz w:val="20"/>
          <w:szCs w:val="20"/>
          <w:lang w:eastAsia="en-US"/>
        </w:rPr>
        <w:t xml:space="preserve">Podstawowe informacje dla </w:t>
      </w:r>
      <w:r w:rsidR="00F21728">
        <w:rPr>
          <w:rFonts w:ascii="Arial" w:eastAsia="CIDFont+F4" w:hAnsi="Arial" w:cs="Arial"/>
          <w:b/>
          <w:sz w:val="20"/>
          <w:szCs w:val="20"/>
          <w:lang w:eastAsia="en-US"/>
        </w:rPr>
        <w:t>roku 2023</w:t>
      </w:r>
      <w:r w:rsidRPr="00CF1298">
        <w:rPr>
          <w:rFonts w:ascii="Arial" w:eastAsia="CIDFont+F4" w:hAnsi="Arial" w:cs="Arial"/>
          <w:b/>
          <w:sz w:val="20"/>
          <w:szCs w:val="20"/>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CF1298" w:rsidRPr="00CF1298" w14:paraId="49B4EAF1" w14:textId="77777777" w:rsidTr="00745446">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0AE1CADF"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9446"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25</w:t>
            </w:r>
          </w:p>
        </w:tc>
      </w:tr>
      <w:tr w:rsidR="00CF1298" w:rsidRPr="00CF1298" w14:paraId="2A9D992A" w14:textId="77777777" w:rsidTr="00745446">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3CA5EB27" w14:textId="77777777" w:rsidR="00CF1298" w:rsidRPr="00CF1298" w:rsidRDefault="00CF1298" w:rsidP="00CF1298">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B1B92"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103B9E70"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B09B406" w14:textId="77777777" w:rsidR="00CF1298" w:rsidRPr="00CF1298" w:rsidRDefault="00CF1298" w:rsidP="00CF1298">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Szacunkowe zużycie w okresie jednego </w:t>
            </w:r>
            <w:proofErr w:type="gramStart"/>
            <w:r w:rsidRPr="00CF1298">
              <w:rPr>
                <w:rFonts w:ascii="Arial" w:hAnsi="Arial" w:cs="Arial"/>
                <w:bCs/>
                <w:sz w:val="20"/>
                <w:szCs w:val="20"/>
              </w:rPr>
              <w:t>roku  [</w:t>
            </w:r>
            <w:proofErr w:type="gramEnd"/>
            <w:r w:rsidRPr="00CF1298">
              <w:rPr>
                <w:rFonts w:ascii="Arial" w:hAnsi="Arial" w:cs="Arial"/>
                <w:bCs/>
                <w:sz w:val="20"/>
                <w:szCs w:val="20"/>
              </w:rPr>
              <w:t>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C4D3B"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sz w:val="20"/>
                <w:szCs w:val="20"/>
              </w:rPr>
              <w:t>368,647</w:t>
            </w:r>
          </w:p>
        </w:tc>
      </w:tr>
      <w:tr w:rsidR="00CF1298" w:rsidRPr="00CF1298" w14:paraId="5AF6BEE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A39E589" w14:textId="77777777" w:rsidR="00CF1298" w:rsidRPr="00CF1298" w:rsidRDefault="00CF1298" w:rsidP="00CF1298">
            <w:pPr>
              <w:pStyle w:val="Tekstpodstawowy"/>
              <w:tabs>
                <w:tab w:val="left" w:pos="720"/>
              </w:tabs>
              <w:spacing w:line="360" w:lineRule="auto"/>
              <w:jc w:val="both"/>
              <w:rPr>
                <w:rFonts w:ascii="Arial" w:hAnsi="Arial" w:cs="Arial"/>
                <w:color w:val="000000"/>
                <w:sz w:val="20"/>
                <w:szCs w:val="20"/>
              </w:rPr>
            </w:pPr>
            <w:r w:rsidRPr="00CF1298">
              <w:rPr>
                <w:rFonts w:ascii="Arial"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7911B"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color w:val="000000"/>
                <w:sz w:val="20"/>
                <w:szCs w:val="20"/>
              </w:rPr>
              <w:t>Zamawiający nie jest przedsiębiorstwem energetycznym w rozumieniu ustawy Prawo Energetyczne</w:t>
            </w:r>
          </w:p>
        </w:tc>
      </w:tr>
      <w:tr w:rsidR="00CF1298" w:rsidRPr="00CF1298" w14:paraId="601BC475"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7078FB2" w14:textId="77777777" w:rsidR="00CF1298" w:rsidRPr="00CF1298" w:rsidRDefault="00CF1298" w:rsidP="00CF1298">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Informacja o umowach zakupu energii </w:t>
            </w:r>
            <w:proofErr w:type="gramStart"/>
            <w:r w:rsidRPr="00CF1298">
              <w:rPr>
                <w:rFonts w:ascii="Arial" w:hAnsi="Arial" w:cs="Arial"/>
                <w:bCs/>
                <w:sz w:val="20"/>
                <w:szCs w:val="20"/>
              </w:rPr>
              <w:t>elektrycznej  obecnie</w:t>
            </w:r>
            <w:proofErr w:type="gramEnd"/>
            <w:r w:rsidRPr="00CF1298">
              <w:rPr>
                <w:rFonts w:ascii="Arial" w:hAnsi="Arial" w:cs="Arial"/>
                <w:bCs/>
                <w:sz w:val="20"/>
                <w:szCs w:val="20"/>
              </w:rPr>
              <w:t xml:space="preserv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07456"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bCs/>
                <w:sz w:val="20"/>
                <w:szCs w:val="20"/>
              </w:rPr>
              <w:t xml:space="preserve">Umowa rezerwowej sprzedaży energii elektrycznej </w:t>
            </w:r>
          </w:p>
        </w:tc>
      </w:tr>
      <w:tr w:rsidR="00CF1298" w:rsidRPr="00CF1298" w14:paraId="13005B8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44CA5B5" w14:textId="77777777" w:rsidR="00CF1298" w:rsidRPr="00CF1298" w:rsidRDefault="00CF1298" w:rsidP="00CF1298">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DC521" w14:textId="77777777" w:rsidR="00CF1298" w:rsidRPr="00CF1298" w:rsidRDefault="00CF1298" w:rsidP="00CF1298">
            <w:pPr>
              <w:spacing w:line="360" w:lineRule="auto"/>
              <w:jc w:val="center"/>
              <w:rPr>
                <w:rFonts w:ascii="Arial" w:hAnsi="Arial" w:cs="Arial"/>
                <w:bCs/>
                <w:sz w:val="20"/>
                <w:szCs w:val="20"/>
              </w:rPr>
            </w:pPr>
            <w:r w:rsidRPr="00CF1298">
              <w:rPr>
                <w:rFonts w:ascii="Arial" w:hAnsi="Arial" w:cs="Arial"/>
                <w:bCs/>
                <w:sz w:val="20"/>
                <w:szCs w:val="20"/>
              </w:rPr>
              <w:t>Umowy na czas nieokreślony</w:t>
            </w:r>
          </w:p>
        </w:tc>
      </w:tr>
      <w:tr w:rsidR="00CF1298" w:rsidRPr="00CF1298" w14:paraId="385F584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FC524E4"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EB30"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Kolejna, </w:t>
            </w:r>
          </w:p>
        </w:tc>
      </w:tr>
      <w:tr w:rsidR="00CF1298" w:rsidRPr="00CF1298" w14:paraId="500B9652"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CCB1681"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23DC"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proofErr w:type="gramStart"/>
            <w:r w:rsidRPr="00CF1298">
              <w:rPr>
                <w:rFonts w:ascii="Arial" w:hAnsi="Arial" w:cs="Arial"/>
                <w:bCs/>
                <w:sz w:val="20"/>
                <w:szCs w:val="20"/>
              </w:rPr>
              <w:t xml:space="preserve">Rozdzielone,   </w:t>
            </w:r>
            <w:proofErr w:type="gramEnd"/>
          </w:p>
        </w:tc>
      </w:tr>
      <w:tr w:rsidR="00CF1298" w:rsidRPr="00CF1298" w14:paraId="1AECF41D"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792BB1A"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0C332"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567F278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F5DB0B1"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02A9A"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47DEBC39"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71CD1EA"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Prawo dysponowania </w:t>
            </w:r>
            <w:proofErr w:type="spellStart"/>
            <w:r w:rsidRPr="00CF1298">
              <w:rPr>
                <w:rFonts w:ascii="Arial"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DF6B7"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Zamawiający posiada prawo do swobodnego dysponowania obiektami opisanymi w przedmiocie zamówienia.</w:t>
            </w:r>
          </w:p>
        </w:tc>
      </w:tr>
      <w:tr w:rsidR="00CF1298" w:rsidRPr="00CF1298" w14:paraId="06E1D25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E7A635"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0E61"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nie przewiduje zmiany ceny jednostkowej netto podczas trwania umowy, poza </w:t>
            </w:r>
            <w:r w:rsidRPr="00CF1298">
              <w:rPr>
                <w:rFonts w:ascii="Arial" w:hAnsi="Arial" w:cs="Arial"/>
                <w:sz w:val="20"/>
                <w:szCs w:val="20"/>
              </w:rPr>
              <w:t>zmianami ogólnie obowiązujących przepisów prawa.</w:t>
            </w:r>
          </w:p>
          <w:p w14:paraId="119471E3"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Ceny energii elektrycznej zostaną zmienione o kwotę wynikającą z obowiązków nałożonych właściwymi przepisami, od dnia ich wejścia w życie.</w:t>
            </w:r>
          </w:p>
        </w:tc>
      </w:tr>
      <w:tr w:rsidR="00CF1298" w:rsidRPr="00CF1298" w14:paraId="65F9A580"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04FAC13"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2587"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udostępnia wszystkie posiadane dane niezbędne w procedurze zmiany </w:t>
            </w:r>
            <w:proofErr w:type="gramStart"/>
            <w:r w:rsidRPr="00CF1298">
              <w:rPr>
                <w:rFonts w:ascii="Arial" w:hAnsi="Arial" w:cs="Arial"/>
                <w:bCs/>
                <w:sz w:val="20"/>
                <w:szCs w:val="20"/>
              </w:rPr>
              <w:t>sprzedawcy  w</w:t>
            </w:r>
            <w:proofErr w:type="gramEnd"/>
            <w:r w:rsidRPr="00CF1298">
              <w:rPr>
                <w:rFonts w:ascii="Arial" w:hAnsi="Arial" w:cs="Arial"/>
                <w:bCs/>
                <w:sz w:val="20"/>
                <w:szCs w:val="20"/>
              </w:rPr>
              <w:t xml:space="preserve"> arkuszu Excel.</w:t>
            </w:r>
          </w:p>
          <w:p w14:paraId="4771709A"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podaje parametry dystrybucyjne, dane adresowe i oznaczenia punktów poboru energii zgodnie z danymi zawartymi w umowach dystrybucyjnych.</w:t>
            </w:r>
          </w:p>
        </w:tc>
      </w:tr>
      <w:tr w:rsidR="00CF1298" w:rsidRPr="00CF1298" w14:paraId="23B19D6A"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54F0C5F"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6F6E"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nie podpisywał aneksów dotyczących programów lojalnościowych i promocyjnych</w:t>
            </w:r>
          </w:p>
        </w:tc>
      </w:tr>
      <w:tr w:rsidR="00CF1298" w:rsidRPr="00CF1298" w14:paraId="07EC98EC"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FF0A5CD"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8F72"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Pełnomocnictwo i jego zakres jest integralną częścią umowy.</w:t>
            </w:r>
          </w:p>
          <w:p w14:paraId="1C2D10DC"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Zakres pełnomocnictwa jest wyczerpujący dla prawidłowego wykonania umowy.</w:t>
            </w:r>
          </w:p>
        </w:tc>
      </w:tr>
      <w:tr w:rsidR="00CF1298" w:rsidRPr="00CF1298" w14:paraId="44A885D8"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AB356C6"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B6E1"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Zmawiający udostępni Wykonawcy kopie dokumentów:</w:t>
            </w:r>
          </w:p>
          <w:p w14:paraId="4EB8C47B"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NIP;</w:t>
            </w:r>
          </w:p>
          <w:p w14:paraId="21568E82"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REGON;</w:t>
            </w:r>
          </w:p>
          <w:p w14:paraId="10A5D351"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sz w:val="20"/>
                <w:szCs w:val="20"/>
              </w:rPr>
            </w:pPr>
            <w:r w:rsidRPr="00CF1298">
              <w:rPr>
                <w:rFonts w:ascii="Arial" w:hAnsi="Arial" w:cs="Arial"/>
                <w:bCs/>
                <w:sz w:val="20"/>
                <w:szCs w:val="20"/>
              </w:rPr>
              <w:t xml:space="preserve">KRS lub inny </w:t>
            </w:r>
            <w:proofErr w:type="gramStart"/>
            <w:r w:rsidRPr="00CF1298">
              <w:rPr>
                <w:rFonts w:ascii="Arial" w:hAnsi="Arial" w:cs="Arial"/>
                <w:bCs/>
                <w:sz w:val="20"/>
                <w:szCs w:val="20"/>
              </w:rPr>
              <w:t>dokument</w:t>
            </w:r>
            <w:proofErr w:type="gramEnd"/>
            <w:r w:rsidRPr="00CF1298">
              <w:rPr>
                <w:rFonts w:ascii="Arial" w:hAnsi="Arial" w:cs="Arial"/>
                <w:bCs/>
                <w:sz w:val="20"/>
                <w:szCs w:val="20"/>
              </w:rPr>
              <w:t xml:space="preserve"> na podstawie którego działa dana jednostka;</w:t>
            </w:r>
          </w:p>
        </w:tc>
      </w:tr>
      <w:tr w:rsidR="00CF1298" w:rsidRPr="00CF1298" w14:paraId="46D25E9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238AE2"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Ilość umów jakie zawrze </w:t>
            </w:r>
            <w:proofErr w:type="gramStart"/>
            <w:r w:rsidRPr="00CF1298">
              <w:rPr>
                <w:rFonts w:ascii="Arial" w:hAnsi="Arial" w:cs="Arial"/>
                <w:bCs/>
                <w:sz w:val="20"/>
                <w:szCs w:val="20"/>
              </w:rPr>
              <w:t>Wykonawca  z</w:t>
            </w:r>
            <w:proofErr w:type="gramEnd"/>
            <w:r w:rsidRPr="00CF1298">
              <w:rPr>
                <w:rFonts w:ascii="Arial" w:hAnsi="Arial" w:cs="Arial"/>
                <w:bCs/>
                <w:sz w:val="20"/>
                <w:szCs w:val="20"/>
              </w:rPr>
              <w:t xml:space="preserve">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CAA8"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1</w:t>
            </w:r>
          </w:p>
        </w:tc>
      </w:tr>
      <w:tr w:rsidR="00CF1298" w:rsidRPr="00CF1298" w14:paraId="3A2D942D"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F843668"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7DBF1"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CF1298" w:rsidRPr="00CF1298" w14:paraId="6F8E7295"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19A6435" w14:textId="77777777" w:rsidR="00CF1298" w:rsidRPr="00CF1298" w:rsidRDefault="00CF1298" w:rsidP="00CF1298">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0146"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jest płatnikiem należności za zużytą energię elektryczną.</w:t>
            </w:r>
          </w:p>
          <w:p w14:paraId="5D54A0D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OSD dostarcza faktury rozliczeniowe w okresach 10 - </w:t>
            </w:r>
            <w:proofErr w:type="gramStart"/>
            <w:r w:rsidRPr="00CF1298">
              <w:rPr>
                <w:rFonts w:ascii="Arial" w:hAnsi="Arial" w:cs="Arial"/>
                <w:sz w:val="20"/>
                <w:szCs w:val="20"/>
              </w:rPr>
              <w:t>dniowych  dla</w:t>
            </w:r>
            <w:proofErr w:type="gramEnd"/>
            <w:r w:rsidRPr="00CF1298">
              <w:rPr>
                <w:rFonts w:ascii="Arial" w:hAnsi="Arial" w:cs="Arial"/>
                <w:sz w:val="20"/>
                <w:szCs w:val="20"/>
              </w:rPr>
              <w:t xml:space="preserve"> grupy taryfowej </w:t>
            </w:r>
            <w:proofErr w:type="spellStart"/>
            <w:r w:rsidRPr="00CF1298">
              <w:rPr>
                <w:rFonts w:ascii="Arial" w:hAnsi="Arial" w:cs="Arial"/>
                <w:sz w:val="20"/>
                <w:szCs w:val="20"/>
              </w:rPr>
              <w:t>Bx</w:t>
            </w:r>
            <w:proofErr w:type="spellEnd"/>
            <w:r w:rsidRPr="00CF1298">
              <w:rPr>
                <w:rFonts w:ascii="Arial" w:hAnsi="Arial" w:cs="Arial"/>
                <w:sz w:val="20"/>
                <w:szCs w:val="20"/>
              </w:rPr>
              <w:t>, jednomiesięcznych dla grupy taryfowej.</w:t>
            </w:r>
          </w:p>
          <w:p w14:paraId="12AC19B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wymaga rozliczeń w oparciu o wskazanie rzeczywistego zużycia energii przekazanego przez OSD.</w:t>
            </w:r>
          </w:p>
          <w:p w14:paraId="6F64228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nie dopuszcza do sytuacji, w której Wykonawca samodzielnie dokonuje szacowania zużycia energii.</w:t>
            </w:r>
          </w:p>
        </w:tc>
      </w:tr>
      <w:tr w:rsidR="00CF1298" w:rsidRPr="00CF1298" w14:paraId="14561E91"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CEA59B" w14:textId="77777777" w:rsidR="00CF1298" w:rsidRPr="00CF1298" w:rsidRDefault="00CF1298" w:rsidP="00CF1298">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3FF4F"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Faktura winna zawierać pełne dane identyfikacyjne Zamawiającego, tj.: nazwę, adres   i NIP oraz dane Odbiorcy, tj. nazwę i </w:t>
            </w:r>
            <w:proofErr w:type="gramStart"/>
            <w:r w:rsidRPr="00CF1298">
              <w:rPr>
                <w:rFonts w:ascii="Arial" w:hAnsi="Arial" w:cs="Arial"/>
                <w:sz w:val="20"/>
                <w:szCs w:val="20"/>
              </w:rPr>
              <w:t>adres..</w:t>
            </w:r>
            <w:proofErr w:type="gramEnd"/>
          </w:p>
        </w:tc>
      </w:tr>
      <w:tr w:rsidR="00CF1298" w:rsidRPr="00CF1298" w14:paraId="65D66A0C"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DF623D"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A108"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W części faktury dotyczącej rozliczenia Wykonawca umieści informacje o numerze </w:t>
            </w:r>
            <w:proofErr w:type="spellStart"/>
            <w:r w:rsidRPr="00CF1298">
              <w:rPr>
                <w:rFonts w:ascii="Arial" w:hAnsi="Arial" w:cs="Arial"/>
                <w:sz w:val="20"/>
                <w:szCs w:val="20"/>
              </w:rPr>
              <w:t>ppe</w:t>
            </w:r>
            <w:proofErr w:type="spellEnd"/>
            <w:r w:rsidRPr="00CF1298">
              <w:rPr>
                <w:rFonts w:ascii="Arial" w:hAnsi="Arial" w:cs="Arial"/>
                <w:sz w:val="20"/>
                <w:szCs w:val="20"/>
              </w:rPr>
              <w:t xml:space="preserve">, dane lokalizacyjne </w:t>
            </w:r>
            <w:proofErr w:type="spellStart"/>
            <w:r w:rsidRPr="00CF1298">
              <w:rPr>
                <w:rFonts w:ascii="Arial" w:hAnsi="Arial" w:cs="Arial"/>
                <w:sz w:val="20"/>
                <w:szCs w:val="20"/>
              </w:rPr>
              <w:t>ppe</w:t>
            </w:r>
            <w:proofErr w:type="spellEnd"/>
            <w:r w:rsidRPr="00CF1298">
              <w:rPr>
                <w:rFonts w:ascii="Arial" w:hAnsi="Arial" w:cs="Arial"/>
                <w:sz w:val="20"/>
                <w:szCs w:val="20"/>
              </w:rPr>
              <w:t>, grupa taryfowa, daty odczytów, zużycie w strefach w okresie rozliczeniowym, cena jednostkowe energii elektrycznej i gwarancji pochodzenia, wartość netto, wartość podatku VAT i wartość brutto</w:t>
            </w:r>
          </w:p>
        </w:tc>
      </w:tr>
      <w:tr w:rsidR="00CF1298" w:rsidRPr="00CF1298" w14:paraId="7BC216E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DAF4CC3"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617"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Wykonawca dostarczy faktury na adres Nabywcy.</w:t>
            </w:r>
          </w:p>
        </w:tc>
      </w:tr>
    </w:tbl>
    <w:p w14:paraId="5FF69BEC" w14:textId="77777777"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p>
    <w:p w14:paraId="12C8A97E" w14:textId="66FDF200"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r w:rsidRPr="00CF1298">
        <w:rPr>
          <w:rFonts w:ascii="Arial" w:eastAsia="CIDFont+F4" w:hAnsi="Arial" w:cs="Arial"/>
          <w:b/>
          <w:sz w:val="20"/>
          <w:szCs w:val="20"/>
          <w:lang w:eastAsia="en-US"/>
        </w:rPr>
        <w:t xml:space="preserve">Podstawowe informacje dla </w:t>
      </w:r>
      <w:r w:rsidR="00F21728">
        <w:rPr>
          <w:rFonts w:ascii="Arial" w:eastAsia="CIDFont+F4" w:hAnsi="Arial" w:cs="Arial"/>
          <w:b/>
          <w:sz w:val="20"/>
          <w:szCs w:val="20"/>
          <w:lang w:eastAsia="en-US"/>
        </w:rPr>
        <w:t>lat 2024 - 2025</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CF1298" w:rsidRPr="00CF1298" w14:paraId="2D4DB2F6" w14:textId="77777777" w:rsidTr="00745446">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371B0ACF"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A7E58"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25</w:t>
            </w:r>
          </w:p>
        </w:tc>
      </w:tr>
      <w:tr w:rsidR="00CF1298" w:rsidRPr="00CF1298" w14:paraId="08E46495" w14:textId="77777777" w:rsidTr="00745446">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18D75BAA" w14:textId="77777777" w:rsidR="00CF1298" w:rsidRPr="00CF1298" w:rsidRDefault="00CF1298" w:rsidP="00CF1298">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44980"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219A87FF"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CF35AA2" w14:textId="77777777" w:rsidR="00CF1298" w:rsidRPr="00CF1298" w:rsidRDefault="00CF1298" w:rsidP="00CF1298">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 xml:space="preserve">Szacunkowe zużycie w okresie jednego </w:t>
            </w:r>
            <w:proofErr w:type="gramStart"/>
            <w:r w:rsidRPr="00CF1298">
              <w:rPr>
                <w:rFonts w:ascii="Arial" w:hAnsi="Arial" w:cs="Arial"/>
                <w:bCs/>
                <w:sz w:val="20"/>
                <w:szCs w:val="20"/>
              </w:rPr>
              <w:t>roku  [</w:t>
            </w:r>
            <w:proofErr w:type="gramEnd"/>
            <w:r w:rsidRPr="00CF1298">
              <w:rPr>
                <w:rFonts w:ascii="Arial" w:hAnsi="Arial" w:cs="Arial"/>
                <w:bCs/>
                <w:sz w:val="20"/>
                <w:szCs w:val="20"/>
              </w:rPr>
              <w:t>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BCA9"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sz w:val="20"/>
                <w:szCs w:val="20"/>
              </w:rPr>
              <w:t>552,969</w:t>
            </w:r>
          </w:p>
        </w:tc>
      </w:tr>
      <w:tr w:rsidR="00CF1298" w:rsidRPr="00CF1298" w14:paraId="731631B7"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0600AFE" w14:textId="77777777" w:rsidR="00CF1298" w:rsidRPr="00CF1298" w:rsidRDefault="00CF1298" w:rsidP="00CF1298">
            <w:pPr>
              <w:pStyle w:val="Tekstpodstawowy"/>
              <w:tabs>
                <w:tab w:val="left" w:pos="720"/>
              </w:tabs>
              <w:spacing w:line="360" w:lineRule="auto"/>
              <w:jc w:val="both"/>
              <w:rPr>
                <w:rFonts w:ascii="Arial" w:hAnsi="Arial" w:cs="Arial"/>
                <w:color w:val="000000"/>
                <w:sz w:val="20"/>
                <w:szCs w:val="20"/>
              </w:rPr>
            </w:pPr>
            <w:r w:rsidRPr="00CF1298">
              <w:rPr>
                <w:rFonts w:ascii="Arial"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28572"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color w:val="000000"/>
                <w:sz w:val="20"/>
                <w:szCs w:val="20"/>
              </w:rPr>
              <w:t>Zamawiający nie jest przedsiębiorstwem energetycznym w rozumieniu ustawy Prawo Energetyczne</w:t>
            </w:r>
          </w:p>
        </w:tc>
      </w:tr>
      <w:tr w:rsidR="00CF1298" w:rsidRPr="00CF1298" w14:paraId="798D7D88"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57E2860" w14:textId="77777777" w:rsidR="00CF1298" w:rsidRPr="00CF1298" w:rsidRDefault="00CF1298" w:rsidP="00CF1298">
            <w:pPr>
              <w:pStyle w:val="Tekstpodstawowy"/>
              <w:tabs>
                <w:tab w:val="left" w:pos="720"/>
              </w:tabs>
              <w:spacing w:line="360" w:lineRule="auto"/>
              <w:jc w:val="both"/>
              <w:rPr>
                <w:rFonts w:ascii="Arial" w:hAnsi="Arial" w:cs="Arial"/>
                <w:sz w:val="20"/>
                <w:szCs w:val="20"/>
              </w:rPr>
            </w:pPr>
            <w:r w:rsidRPr="00CF1298">
              <w:rPr>
                <w:rFonts w:ascii="Arial" w:hAnsi="Arial" w:cs="Arial"/>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BE1F" w14:textId="77777777" w:rsidR="00CF1298" w:rsidRPr="00CF1298" w:rsidRDefault="00CF1298" w:rsidP="00CF1298">
            <w:pPr>
              <w:spacing w:line="360" w:lineRule="auto"/>
              <w:jc w:val="center"/>
              <w:rPr>
                <w:rFonts w:ascii="Arial" w:hAnsi="Arial" w:cs="Arial"/>
                <w:sz w:val="20"/>
                <w:szCs w:val="20"/>
              </w:rPr>
            </w:pPr>
            <w:r w:rsidRPr="00CF1298">
              <w:rPr>
                <w:rFonts w:ascii="Arial" w:hAnsi="Arial" w:cs="Arial"/>
                <w:bCs/>
                <w:sz w:val="20"/>
                <w:szCs w:val="20"/>
              </w:rPr>
              <w:t xml:space="preserve">Umowa rezerwowej sprzedaży energii elektrycznej </w:t>
            </w:r>
          </w:p>
        </w:tc>
      </w:tr>
      <w:tr w:rsidR="00CF1298" w:rsidRPr="00CF1298" w14:paraId="6542607F"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415B52E" w14:textId="77777777" w:rsidR="00CF1298" w:rsidRPr="00CF1298" w:rsidRDefault="00CF1298" w:rsidP="00CF1298">
            <w:pPr>
              <w:pStyle w:val="Tekstpodstawowy"/>
              <w:tabs>
                <w:tab w:val="left" w:pos="720"/>
              </w:tabs>
              <w:spacing w:line="360" w:lineRule="auto"/>
              <w:jc w:val="both"/>
              <w:rPr>
                <w:rFonts w:ascii="Arial" w:hAnsi="Arial" w:cs="Arial"/>
                <w:bCs/>
                <w:sz w:val="20"/>
                <w:szCs w:val="20"/>
              </w:rPr>
            </w:pPr>
            <w:r w:rsidRPr="00CF1298">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47969" w14:textId="77777777" w:rsidR="00CF1298" w:rsidRPr="00CF1298" w:rsidRDefault="00CF1298" w:rsidP="00CF1298">
            <w:pPr>
              <w:spacing w:line="360" w:lineRule="auto"/>
              <w:jc w:val="center"/>
              <w:rPr>
                <w:rFonts w:ascii="Arial" w:hAnsi="Arial" w:cs="Arial"/>
                <w:bCs/>
                <w:sz w:val="20"/>
                <w:szCs w:val="20"/>
              </w:rPr>
            </w:pPr>
            <w:r w:rsidRPr="00CF1298">
              <w:rPr>
                <w:rFonts w:ascii="Arial" w:hAnsi="Arial" w:cs="Arial"/>
                <w:bCs/>
                <w:sz w:val="20"/>
                <w:szCs w:val="20"/>
              </w:rPr>
              <w:t>Umowy na czas nieokreślony</w:t>
            </w:r>
          </w:p>
        </w:tc>
      </w:tr>
      <w:tr w:rsidR="00CF1298" w:rsidRPr="00CF1298" w14:paraId="5CBD2F8D"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E7CE08C"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30BA"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Kolejna, </w:t>
            </w:r>
          </w:p>
        </w:tc>
      </w:tr>
      <w:tr w:rsidR="00CF1298" w:rsidRPr="00CF1298" w14:paraId="0A35C348"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0D62836"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1805A"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Rozdzielone</w:t>
            </w:r>
          </w:p>
        </w:tc>
      </w:tr>
      <w:tr w:rsidR="00CF1298" w:rsidRPr="00CF1298" w14:paraId="0823F02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B9158AE"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3D58B"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7ABC63ED"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5C15DB6"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02E2"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Wg wykazu stanowiącego załącznik nr 2a do SWZ</w:t>
            </w:r>
          </w:p>
        </w:tc>
      </w:tr>
      <w:tr w:rsidR="00CF1298" w:rsidRPr="00CF1298" w14:paraId="41C70743"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8527469"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Prawo dysponowania </w:t>
            </w:r>
            <w:proofErr w:type="spellStart"/>
            <w:r w:rsidRPr="00CF1298">
              <w:rPr>
                <w:rFonts w:ascii="Arial" w:hAnsi="Arial" w:cs="Arial"/>
                <w:bCs/>
                <w:sz w:val="20"/>
                <w:szCs w:val="20"/>
              </w:rPr>
              <w:t>ppe</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8969D"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Zamawiający posiada prawo do swobodnego dysponowania obiektami opisanymi w przedmiocie zamówienia.</w:t>
            </w:r>
          </w:p>
        </w:tc>
      </w:tr>
      <w:tr w:rsidR="00CF1298" w:rsidRPr="00CF1298" w14:paraId="1E9A77DF"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6E637E"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9D8F"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nie przewiduje zmiany ceny jednostkowej netto podczas trwania umowy, poza </w:t>
            </w:r>
            <w:r w:rsidRPr="00CF1298">
              <w:rPr>
                <w:rFonts w:ascii="Arial" w:hAnsi="Arial" w:cs="Arial"/>
                <w:sz w:val="20"/>
                <w:szCs w:val="20"/>
              </w:rPr>
              <w:t>zmianami ogólnie obowiązujących przepisów prawa.</w:t>
            </w:r>
          </w:p>
          <w:p w14:paraId="7E08470B"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Ceny energii elektrycznej zostaną zmienione o kwotę wynikającą z obowiązków nałożonych właściwymi przepisami, od dnia ich wejścia w życie.</w:t>
            </w:r>
          </w:p>
        </w:tc>
      </w:tr>
      <w:tr w:rsidR="00CF1298" w:rsidRPr="00CF1298" w14:paraId="15C11E2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6F557B1"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E530"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 xml:space="preserve">Zamawiający udostępnia wszystkie posiadane dane niezbędne w procedurze zmiany </w:t>
            </w:r>
            <w:proofErr w:type="gramStart"/>
            <w:r w:rsidRPr="00CF1298">
              <w:rPr>
                <w:rFonts w:ascii="Arial" w:hAnsi="Arial" w:cs="Arial"/>
                <w:bCs/>
                <w:sz w:val="20"/>
                <w:szCs w:val="20"/>
              </w:rPr>
              <w:t>sprzedawcy  w</w:t>
            </w:r>
            <w:proofErr w:type="gramEnd"/>
            <w:r w:rsidRPr="00CF1298">
              <w:rPr>
                <w:rFonts w:ascii="Arial" w:hAnsi="Arial" w:cs="Arial"/>
                <w:bCs/>
                <w:sz w:val="20"/>
                <w:szCs w:val="20"/>
              </w:rPr>
              <w:t xml:space="preserve"> arkuszu Excel.</w:t>
            </w:r>
          </w:p>
          <w:p w14:paraId="6E322BA4"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podaje parametry dystrybucyjne, dane adresowe i oznaczenia punktów poboru energii zgodnie z danymi zawartymi w umowach dystrybucyjnych.</w:t>
            </w:r>
          </w:p>
        </w:tc>
      </w:tr>
      <w:tr w:rsidR="00CF1298" w:rsidRPr="00CF1298" w14:paraId="627D51BE"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CAF77E5"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53F9"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nie podpisywał aneksów dotyczących programów lojalnościowych i promocyjnych</w:t>
            </w:r>
          </w:p>
        </w:tc>
      </w:tr>
      <w:tr w:rsidR="00CF1298" w:rsidRPr="00CF1298" w14:paraId="0BA12DD5"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CB5E180"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8F8E3"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Pełnomocnictwo i jego zakres jest integralną częścią umowy.</w:t>
            </w:r>
          </w:p>
          <w:p w14:paraId="4F911360"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Zakres pełnomocnictwa jest wyczerpujący dla prawidłowego wykonania umowy.</w:t>
            </w:r>
          </w:p>
        </w:tc>
      </w:tr>
      <w:tr w:rsidR="00CF1298" w:rsidRPr="00CF1298" w14:paraId="05988A0C"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16803B2"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289CC" w14:textId="77777777" w:rsidR="00CF1298" w:rsidRPr="00CF1298" w:rsidRDefault="00CF1298" w:rsidP="00CF1298">
            <w:pPr>
              <w:pStyle w:val="Tekstpodstawowy"/>
              <w:tabs>
                <w:tab w:val="left" w:pos="720"/>
              </w:tabs>
              <w:spacing w:line="360" w:lineRule="auto"/>
              <w:jc w:val="center"/>
              <w:rPr>
                <w:rFonts w:ascii="Arial" w:hAnsi="Arial" w:cs="Arial"/>
                <w:bCs/>
                <w:sz w:val="20"/>
                <w:szCs w:val="20"/>
              </w:rPr>
            </w:pPr>
            <w:r w:rsidRPr="00CF1298">
              <w:rPr>
                <w:rFonts w:ascii="Arial" w:hAnsi="Arial" w:cs="Arial"/>
                <w:bCs/>
                <w:sz w:val="20"/>
                <w:szCs w:val="20"/>
              </w:rPr>
              <w:t>Zmawiający udostępni Wykonawcy kopie dokumentów:</w:t>
            </w:r>
          </w:p>
          <w:p w14:paraId="354D318C"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NIP;</w:t>
            </w:r>
          </w:p>
          <w:p w14:paraId="6D72AAEA"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CF1298">
              <w:rPr>
                <w:rFonts w:ascii="Arial" w:hAnsi="Arial" w:cs="Arial"/>
                <w:bCs/>
                <w:sz w:val="20"/>
                <w:szCs w:val="20"/>
              </w:rPr>
              <w:t>nadania numeru REGON;</w:t>
            </w:r>
          </w:p>
          <w:p w14:paraId="6313B1CA" w14:textId="77777777" w:rsidR="00CF1298" w:rsidRPr="00CF1298" w:rsidRDefault="00CF1298" w:rsidP="00CF1298">
            <w:pPr>
              <w:pStyle w:val="Tekstpodstawowy"/>
              <w:widowControl w:val="0"/>
              <w:numPr>
                <w:ilvl w:val="0"/>
                <w:numId w:val="6"/>
              </w:numPr>
              <w:tabs>
                <w:tab w:val="left" w:pos="720"/>
              </w:tabs>
              <w:suppressAutoHyphens/>
              <w:spacing w:after="0" w:line="360" w:lineRule="auto"/>
              <w:rPr>
                <w:rFonts w:ascii="Arial" w:hAnsi="Arial" w:cs="Arial"/>
                <w:sz w:val="20"/>
                <w:szCs w:val="20"/>
              </w:rPr>
            </w:pPr>
            <w:r w:rsidRPr="00CF1298">
              <w:rPr>
                <w:rFonts w:ascii="Arial" w:hAnsi="Arial" w:cs="Arial"/>
                <w:bCs/>
                <w:sz w:val="20"/>
                <w:szCs w:val="20"/>
              </w:rPr>
              <w:t xml:space="preserve">KRS lub inny </w:t>
            </w:r>
            <w:proofErr w:type="gramStart"/>
            <w:r w:rsidRPr="00CF1298">
              <w:rPr>
                <w:rFonts w:ascii="Arial" w:hAnsi="Arial" w:cs="Arial"/>
                <w:bCs/>
                <w:sz w:val="20"/>
                <w:szCs w:val="20"/>
              </w:rPr>
              <w:t>dokument</w:t>
            </w:r>
            <w:proofErr w:type="gramEnd"/>
            <w:r w:rsidRPr="00CF1298">
              <w:rPr>
                <w:rFonts w:ascii="Arial" w:hAnsi="Arial" w:cs="Arial"/>
                <w:bCs/>
                <w:sz w:val="20"/>
                <w:szCs w:val="20"/>
              </w:rPr>
              <w:t xml:space="preserve"> na podstawie którego działa dana jednostka;</w:t>
            </w:r>
          </w:p>
        </w:tc>
      </w:tr>
      <w:tr w:rsidR="00CF1298" w:rsidRPr="00CF1298" w14:paraId="0653916B"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7F4A4E8"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 xml:space="preserve">Ilość umów jakie zawrze </w:t>
            </w:r>
            <w:proofErr w:type="gramStart"/>
            <w:r w:rsidRPr="00CF1298">
              <w:rPr>
                <w:rFonts w:ascii="Arial" w:hAnsi="Arial" w:cs="Arial"/>
                <w:bCs/>
                <w:sz w:val="20"/>
                <w:szCs w:val="20"/>
              </w:rPr>
              <w:t>Wykonawca  z</w:t>
            </w:r>
            <w:proofErr w:type="gramEnd"/>
            <w:r w:rsidRPr="00CF1298">
              <w:rPr>
                <w:rFonts w:ascii="Arial" w:hAnsi="Arial" w:cs="Arial"/>
                <w:bCs/>
                <w:sz w:val="20"/>
                <w:szCs w:val="20"/>
              </w:rPr>
              <w:t xml:space="preserve">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3B1D"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1</w:t>
            </w:r>
          </w:p>
        </w:tc>
      </w:tr>
      <w:tr w:rsidR="00CF1298" w:rsidRPr="00CF1298" w14:paraId="0F83A74A"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EFE6D18"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068A"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CF1298" w:rsidRPr="00CF1298" w14:paraId="6E03FF49"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8B57C7A" w14:textId="77777777" w:rsidR="00CF1298" w:rsidRPr="00CF1298" w:rsidRDefault="00CF1298" w:rsidP="00CF1298">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2FCE"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jest płatnikiem należności za zużytą energię elektryczną.</w:t>
            </w:r>
          </w:p>
          <w:p w14:paraId="2BB7E9B9"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OSD dostarcza faktury rozliczeniowe w okresach 10 - </w:t>
            </w:r>
            <w:proofErr w:type="gramStart"/>
            <w:r w:rsidRPr="00CF1298">
              <w:rPr>
                <w:rFonts w:ascii="Arial" w:hAnsi="Arial" w:cs="Arial"/>
                <w:sz w:val="20"/>
                <w:szCs w:val="20"/>
              </w:rPr>
              <w:t>dniowych  dla</w:t>
            </w:r>
            <w:proofErr w:type="gramEnd"/>
            <w:r w:rsidRPr="00CF1298">
              <w:rPr>
                <w:rFonts w:ascii="Arial" w:hAnsi="Arial" w:cs="Arial"/>
                <w:sz w:val="20"/>
                <w:szCs w:val="20"/>
              </w:rPr>
              <w:t xml:space="preserve"> grupy taryfowej </w:t>
            </w:r>
            <w:proofErr w:type="spellStart"/>
            <w:r w:rsidRPr="00CF1298">
              <w:rPr>
                <w:rFonts w:ascii="Arial" w:hAnsi="Arial" w:cs="Arial"/>
                <w:sz w:val="20"/>
                <w:szCs w:val="20"/>
              </w:rPr>
              <w:t>Bx</w:t>
            </w:r>
            <w:proofErr w:type="spellEnd"/>
            <w:r w:rsidRPr="00CF1298">
              <w:rPr>
                <w:rFonts w:ascii="Arial" w:hAnsi="Arial" w:cs="Arial"/>
                <w:sz w:val="20"/>
                <w:szCs w:val="20"/>
              </w:rPr>
              <w:t>, jednomiesięcznych dla grupy taryfowej.</w:t>
            </w:r>
          </w:p>
          <w:p w14:paraId="498E29A9"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wymaga rozliczeń w oparciu o wskazanie rzeczywistego zużycia energii przekazanego przez OSD.</w:t>
            </w:r>
          </w:p>
          <w:p w14:paraId="6DE10EDC"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Zamawiający nie dopuszcza do sytuacji, w której Wykonawca samodzielnie dokonuje szacowania zużycia energii.</w:t>
            </w:r>
          </w:p>
        </w:tc>
      </w:tr>
      <w:tr w:rsidR="00CF1298" w:rsidRPr="00CF1298" w14:paraId="2CEDC3D7"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A658CFB" w14:textId="77777777" w:rsidR="00CF1298" w:rsidRPr="00CF1298" w:rsidRDefault="00CF1298" w:rsidP="00CF1298">
            <w:pPr>
              <w:pStyle w:val="Tekstpodstawowy"/>
              <w:tabs>
                <w:tab w:val="left" w:pos="720"/>
              </w:tabs>
              <w:spacing w:line="360" w:lineRule="auto"/>
              <w:rPr>
                <w:rFonts w:ascii="Arial" w:hAnsi="Arial" w:cs="Arial"/>
                <w:sz w:val="20"/>
                <w:szCs w:val="20"/>
              </w:rPr>
            </w:pPr>
            <w:r w:rsidRPr="00CF1298">
              <w:rPr>
                <w:rFonts w:ascii="Arial" w:hAnsi="Arial" w:cs="Arial"/>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E3D99"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Faktura winna zawierać pełne dane identyfikacyjne Zamawiającego, tj.: nazwę, adres   i NIP oraz dane Odbiorcy, tj. nazwę i </w:t>
            </w:r>
            <w:proofErr w:type="gramStart"/>
            <w:r w:rsidRPr="00CF1298">
              <w:rPr>
                <w:rFonts w:ascii="Arial" w:hAnsi="Arial" w:cs="Arial"/>
                <w:sz w:val="20"/>
                <w:szCs w:val="20"/>
              </w:rPr>
              <w:t>adres..</w:t>
            </w:r>
            <w:proofErr w:type="gramEnd"/>
          </w:p>
        </w:tc>
      </w:tr>
      <w:tr w:rsidR="00CF1298" w:rsidRPr="00CF1298" w14:paraId="294CE511"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87EDDDB"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1F0B9"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sz w:val="20"/>
                <w:szCs w:val="20"/>
              </w:rPr>
              <w:t xml:space="preserve">W części faktury dotyczącej rozliczenia Wykonawca umieści informacje o numerze </w:t>
            </w:r>
            <w:proofErr w:type="spellStart"/>
            <w:r w:rsidRPr="00CF1298">
              <w:rPr>
                <w:rFonts w:ascii="Arial" w:hAnsi="Arial" w:cs="Arial"/>
                <w:sz w:val="20"/>
                <w:szCs w:val="20"/>
              </w:rPr>
              <w:t>ppe</w:t>
            </w:r>
            <w:proofErr w:type="spellEnd"/>
            <w:r w:rsidRPr="00CF1298">
              <w:rPr>
                <w:rFonts w:ascii="Arial" w:hAnsi="Arial" w:cs="Arial"/>
                <w:sz w:val="20"/>
                <w:szCs w:val="20"/>
              </w:rPr>
              <w:t xml:space="preserve">, dane lokalizacyjne </w:t>
            </w:r>
            <w:proofErr w:type="spellStart"/>
            <w:r w:rsidRPr="00CF1298">
              <w:rPr>
                <w:rFonts w:ascii="Arial" w:hAnsi="Arial" w:cs="Arial"/>
                <w:sz w:val="20"/>
                <w:szCs w:val="20"/>
              </w:rPr>
              <w:t>ppe</w:t>
            </w:r>
            <w:proofErr w:type="spellEnd"/>
            <w:r w:rsidRPr="00CF1298">
              <w:rPr>
                <w:rFonts w:ascii="Arial" w:hAnsi="Arial" w:cs="Arial"/>
                <w:sz w:val="20"/>
                <w:szCs w:val="20"/>
              </w:rPr>
              <w:t>, grupa taryfowa, daty odczytów, zużycie w strefach w okresie rozliczeniowym, cena jednostkowe energii elektrycznej i gwarancji pochodzenia, wartość netto, wartość podatku VAT i wartość brutto</w:t>
            </w:r>
          </w:p>
        </w:tc>
      </w:tr>
      <w:tr w:rsidR="00CF1298" w:rsidRPr="00CF1298" w14:paraId="378F10C8" w14:textId="77777777" w:rsidTr="00745446">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5FC7A65" w14:textId="77777777" w:rsidR="00CF1298" w:rsidRPr="00CF1298" w:rsidRDefault="00CF1298" w:rsidP="00CF1298">
            <w:pPr>
              <w:pStyle w:val="Tekstpodstawowy"/>
              <w:tabs>
                <w:tab w:val="left" w:pos="720"/>
              </w:tabs>
              <w:spacing w:line="360" w:lineRule="auto"/>
              <w:rPr>
                <w:rFonts w:ascii="Arial" w:hAnsi="Arial" w:cs="Arial"/>
                <w:bCs/>
                <w:sz w:val="20"/>
                <w:szCs w:val="20"/>
              </w:rPr>
            </w:pPr>
            <w:r w:rsidRPr="00CF1298">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3787" w14:textId="77777777" w:rsidR="00CF1298" w:rsidRPr="00CF1298" w:rsidRDefault="00CF1298" w:rsidP="00CF1298">
            <w:pPr>
              <w:pStyle w:val="Tekstpodstawowy"/>
              <w:tabs>
                <w:tab w:val="left" w:pos="720"/>
              </w:tabs>
              <w:spacing w:line="360" w:lineRule="auto"/>
              <w:jc w:val="center"/>
              <w:rPr>
                <w:rFonts w:ascii="Arial" w:hAnsi="Arial" w:cs="Arial"/>
                <w:sz w:val="20"/>
                <w:szCs w:val="20"/>
              </w:rPr>
            </w:pPr>
            <w:r w:rsidRPr="00CF1298">
              <w:rPr>
                <w:rFonts w:ascii="Arial" w:hAnsi="Arial" w:cs="Arial"/>
                <w:bCs/>
                <w:sz w:val="20"/>
                <w:szCs w:val="20"/>
              </w:rPr>
              <w:t>Wykonawca dostarczy faktury na adres Nabywcy.</w:t>
            </w:r>
          </w:p>
        </w:tc>
      </w:tr>
    </w:tbl>
    <w:p w14:paraId="0683A13A" w14:textId="77777777" w:rsidR="00CF1298" w:rsidRPr="00CF1298" w:rsidRDefault="00CF1298" w:rsidP="00CF1298">
      <w:pPr>
        <w:spacing w:line="360" w:lineRule="auto"/>
        <w:jc w:val="both"/>
        <w:rPr>
          <w:rFonts w:ascii="Arial" w:eastAsiaTheme="majorEastAsia" w:hAnsi="Arial" w:cs="Arial"/>
          <w:color w:val="FF0000"/>
          <w:sz w:val="20"/>
          <w:szCs w:val="20"/>
          <w:lang w:eastAsia="en-US"/>
        </w:rPr>
      </w:pPr>
    </w:p>
    <w:p w14:paraId="02CCD603" w14:textId="77777777" w:rsidR="00CF1298" w:rsidRPr="00CF1298" w:rsidRDefault="00CF1298" w:rsidP="00CF1298">
      <w:pPr>
        <w:spacing w:line="360" w:lineRule="auto"/>
        <w:jc w:val="both"/>
        <w:rPr>
          <w:rFonts w:ascii="Arial" w:eastAsiaTheme="majorEastAsia" w:hAnsi="Arial" w:cs="Arial"/>
          <w:color w:val="FF0000"/>
          <w:sz w:val="20"/>
          <w:szCs w:val="20"/>
          <w:lang w:eastAsia="en-US"/>
        </w:rPr>
      </w:pPr>
    </w:p>
    <w:p w14:paraId="073ADD74" w14:textId="77777777" w:rsidR="00CF1298" w:rsidRPr="00CF1298" w:rsidRDefault="00CF1298" w:rsidP="00CF1298">
      <w:pPr>
        <w:autoSpaceDE w:val="0"/>
        <w:autoSpaceDN w:val="0"/>
        <w:adjustRightInd w:val="0"/>
        <w:spacing w:line="360" w:lineRule="auto"/>
        <w:jc w:val="both"/>
        <w:rPr>
          <w:rFonts w:ascii="Arial" w:eastAsia="CIDFont+F4" w:hAnsi="Arial" w:cs="Arial"/>
          <w:b/>
          <w:sz w:val="20"/>
          <w:szCs w:val="20"/>
          <w:lang w:eastAsia="en-US"/>
        </w:rPr>
      </w:pPr>
    </w:p>
    <w:p w14:paraId="784E4CA2" w14:textId="77777777" w:rsidR="00CF1298" w:rsidRPr="00CF1298" w:rsidRDefault="00CF1298" w:rsidP="00444D55">
      <w:pPr>
        <w:numPr>
          <w:ilvl w:val="0"/>
          <w:numId w:val="7"/>
        </w:numPr>
        <w:shd w:val="clear" w:color="auto" w:fill="FFFFFF"/>
        <w:spacing w:after="200" w:line="360" w:lineRule="auto"/>
        <w:ind w:left="284"/>
        <w:jc w:val="both"/>
        <w:rPr>
          <w:rFonts w:ascii="Arial" w:hAnsi="Arial" w:cs="Arial"/>
          <w:color w:val="FF0000"/>
          <w:sz w:val="20"/>
          <w:szCs w:val="20"/>
        </w:rPr>
      </w:pPr>
      <w:r w:rsidRPr="00CF1298">
        <w:rPr>
          <w:rFonts w:ascii="Arial" w:hAnsi="Arial" w:cs="Arial"/>
          <w:sz w:val="20"/>
          <w:szCs w:val="20"/>
        </w:rPr>
        <w:t xml:space="preserve">Dostawa energii elektrycznej obejmuje kupno i sprzedaż energii elektrycznej dla punktów poboru energii wskazanych w </w:t>
      </w:r>
      <w:r w:rsidRPr="00CF1298">
        <w:rPr>
          <w:rFonts w:ascii="Arial" w:hAnsi="Arial" w:cs="Arial"/>
          <w:b/>
          <w:color w:val="FF0000"/>
          <w:sz w:val="20"/>
          <w:szCs w:val="20"/>
        </w:rPr>
        <w:t>załączniku nr 2a do SWZ.</w:t>
      </w:r>
    </w:p>
    <w:p w14:paraId="6EDEDB19" w14:textId="77777777" w:rsidR="00CF1298" w:rsidRPr="00CF1298" w:rsidRDefault="00CF1298" w:rsidP="00444D55">
      <w:pPr>
        <w:numPr>
          <w:ilvl w:val="0"/>
          <w:numId w:val="7"/>
        </w:numPr>
        <w:shd w:val="clear" w:color="auto" w:fill="FFFFFF"/>
        <w:spacing w:after="200" w:line="360" w:lineRule="auto"/>
        <w:ind w:left="284"/>
        <w:jc w:val="both"/>
        <w:rPr>
          <w:rFonts w:ascii="Arial" w:hAnsi="Arial" w:cs="Arial"/>
          <w:sz w:val="20"/>
          <w:szCs w:val="20"/>
        </w:rPr>
      </w:pPr>
      <w:r w:rsidRPr="00CF1298">
        <w:rPr>
          <w:rFonts w:ascii="Arial" w:hAnsi="Arial" w:cs="Arial"/>
          <w:sz w:val="20"/>
          <w:szCs w:val="20"/>
        </w:rPr>
        <w:t>Dostawy energii elektrycznej będą realizowane w o kresie od 01.04.2023 r. do 31.12.2025 r.</w:t>
      </w:r>
    </w:p>
    <w:p w14:paraId="76885387" w14:textId="77777777" w:rsidR="00CF1298" w:rsidRPr="00CF1298" w:rsidRDefault="00CF1298" w:rsidP="00444D55">
      <w:pPr>
        <w:numPr>
          <w:ilvl w:val="0"/>
          <w:numId w:val="7"/>
        </w:numPr>
        <w:shd w:val="clear" w:color="auto" w:fill="FFFFFF"/>
        <w:spacing w:after="200" w:line="360" w:lineRule="auto"/>
        <w:ind w:left="284"/>
        <w:jc w:val="both"/>
        <w:rPr>
          <w:rFonts w:ascii="Arial" w:hAnsi="Arial" w:cs="Arial"/>
          <w:sz w:val="20"/>
          <w:szCs w:val="20"/>
        </w:rPr>
      </w:pPr>
      <w:r w:rsidRPr="00CF1298">
        <w:rPr>
          <w:rFonts w:ascii="Arial" w:hAnsi="Arial" w:cs="Arial"/>
          <w:sz w:val="20"/>
          <w:szCs w:val="20"/>
        </w:rPr>
        <w:t>Wykonawca musi posiadać koncesję na obrót energią elektryczną wydaną przez Prezesa URE ważną w okresie realizacji dostaw.</w:t>
      </w:r>
    </w:p>
    <w:p w14:paraId="66F94F36" w14:textId="77777777" w:rsidR="00CF1298" w:rsidRPr="00CF1298" w:rsidRDefault="00CF1298" w:rsidP="00444D55">
      <w:pPr>
        <w:numPr>
          <w:ilvl w:val="0"/>
          <w:numId w:val="7"/>
        </w:numPr>
        <w:shd w:val="clear" w:color="auto" w:fill="FFFFFF"/>
        <w:tabs>
          <w:tab w:val="left" w:pos="360"/>
          <w:tab w:val="num" w:pos="426"/>
        </w:tabs>
        <w:spacing w:after="200" w:line="360" w:lineRule="auto"/>
        <w:ind w:left="360"/>
        <w:jc w:val="both"/>
        <w:rPr>
          <w:rFonts w:ascii="Arial" w:hAnsi="Arial" w:cs="Arial"/>
          <w:sz w:val="20"/>
          <w:szCs w:val="20"/>
        </w:rPr>
      </w:pPr>
      <w:r w:rsidRPr="00CF1298">
        <w:rPr>
          <w:rFonts w:ascii="Arial" w:hAnsi="Arial" w:cs="Arial"/>
          <w:sz w:val="20"/>
          <w:szCs w:val="20"/>
        </w:rPr>
        <w:t xml:space="preserve">Wykonawca zobowiązuje się do </w:t>
      </w:r>
      <w:proofErr w:type="gramStart"/>
      <w:r w:rsidRPr="00CF1298">
        <w:rPr>
          <w:rFonts w:ascii="Arial" w:hAnsi="Arial" w:cs="Arial"/>
          <w:sz w:val="20"/>
          <w:szCs w:val="20"/>
        </w:rPr>
        <w:t>złożenia  w</w:t>
      </w:r>
      <w:proofErr w:type="gramEnd"/>
      <w:r w:rsidRPr="00CF1298">
        <w:rPr>
          <w:rFonts w:ascii="Arial" w:hAnsi="Arial" w:cs="Arial"/>
          <w:sz w:val="20"/>
          <w:szCs w:val="20"/>
        </w:rPr>
        <w:t xml:space="preserve"> OSD, w imieniu Zamawiającego, zgłoszenia o zawarciu umowy na sprzedaż energii elektrycznej.    </w:t>
      </w:r>
    </w:p>
    <w:p w14:paraId="0560BD7C" w14:textId="77777777" w:rsidR="00CF1298" w:rsidRPr="00CF1298" w:rsidRDefault="00CF1298" w:rsidP="00444D55">
      <w:pPr>
        <w:numPr>
          <w:ilvl w:val="0"/>
          <w:numId w:val="7"/>
        </w:numPr>
        <w:shd w:val="clear" w:color="auto" w:fill="FFFFFF"/>
        <w:tabs>
          <w:tab w:val="left" w:pos="360"/>
          <w:tab w:val="left" w:pos="426"/>
        </w:tabs>
        <w:spacing w:after="200" w:line="360" w:lineRule="auto"/>
        <w:ind w:left="360"/>
        <w:jc w:val="both"/>
        <w:rPr>
          <w:rFonts w:ascii="Arial" w:hAnsi="Arial" w:cs="Arial"/>
          <w:sz w:val="20"/>
          <w:szCs w:val="20"/>
        </w:rPr>
      </w:pPr>
      <w:r w:rsidRPr="00CF1298">
        <w:rPr>
          <w:rFonts w:ascii="Arial" w:hAnsi="Arial" w:cs="Arial"/>
          <w:sz w:val="20"/>
          <w:szCs w:val="20"/>
        </w:rPr>
        <w:t xml:space="preserve">Wskazana ilość energii elektrycznej stanowi jedynie przybliżoną wartość. Faktyczne zużycie energii elektrycznej uzależnione będzie wyłącznie od rzeczywistych potrzeb poszczególnych PPE Zamawiającego, z </w:t>
      </w:r>
      <w:proofErr w:type="gramStart"/>
      <w:r w:rsidRPr="00CF1298">
        <w:rPr>
          <w:rFonts w:ascii="Arial" w:hAnsi="Arial" w:cs="Arial"/>
          <w:sz w:val="20"/>
          <w:szCs w:val="20"/>
        </w:rPr>
        <w:t>tym</w:t>
      </w:r>
      <w:proofErr w:type="gramEnd"/>
      <w:r w:rsidRPr="00CF1298">
        <w:rPr>
          <w:rFonts w:ascii="Arial" w:hAnsi="Arial" w:cs="Arial"/>
          <w:sz w:val="20"/>
          <w:szCs w:val="20"/>
        </w:rPr>
        <w:t xml:space="preserve"> że niezależnie od wielkości zużycia Wykonawca zobowiązany jest w każdym przypadku stosować zaoferowaną w ofercie jednostkową cenę energii.</w:t>
      </w:r>
    </w:p>
    <w:p w14:paraId="6B5202FB" w14:textId="77777777" w:rsidR="00CF1298" w:rsidRPr="00CF1298" w:rsidRDefault="00CF1298" w:rsidP="00444D55">
      <w:pPr>
        <w:numPr>
          <w:ilvl w:val="0"/>
          <w:numId w:val="7"/>
        </w:numPr>
        <w:tabs>
          <w:tab w:val="left" w:pos="360"/>
          <w:tab w:val="num" w:pos="426"/>
        </w:tabs>
        <w:spacing w:after="200" w:line="360" w:lineRule="auto"/>
        <w:ind w:left="360"/>
        <w:jc w:val="both"/>
        <w:rPr>
          <w:rFonts w:ascii="Arial" w:hAnsi="Arial" w:cs="Arial"/>
          <w:sz w:val="20"/>
          <w:szCs w:val="20"/>
        </w:rPr>
      </w:pPr>
      <w:r w:rsidRPr="00CF1298">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CF1298">
        <w:rPr>
          <w:rFonts w:ascii="Arial" w:hAnsi="Arial" w:cs="Arial"/>
          <w:b/>
          <w:color w:val="FF0000"/>
          <w:sz w:val="20"/>
          <w:szCs w:val="20"/>
        </w:rPr>
        <w:t xml:space="preserve">załączniku </w:t>
      </w:r>
      <w:r w:rsidRPr="00CF1298">
        <w:rPr>
          <w:rFonts w:ascii="Arial" w:hAnsi="Arial" w:cs="Arial"/>
          <w:b/>
          <w:color w:val="FF0000"/>
          <w:sz w:val="20"/>
          <w:szCs w:val="20"/>
          <w:shd w:val="clear" w:color="auto" w:fill="FFFFFF"/>
        </w:rPr>
        <w:t>nr 2a do SWZ</w:t>
      </w:r>
      <w:r w:rsidRPr="00CF1298">
        <w:rPr>
          <w:rFonts w:ascii="Arial" w:hAnsi="Arial" w:cs="Arial"/>
          <w:b/>
          <w:color w:val="FF0000"/>
          <w:sz w:val="20"/>
          <w:szCs w:val="20"/>
        </w:rPr>
        <w:t>.</w:t>
      </w:r>
      <w:r w:rsidRPr="00CF1298">
        <w:rPr>
          <w:rFonts w:ascii="Arial" w:hAnsi="Arial" w:cs="Arial"/>
          <w:color w:val="FF0000"/>
          <w:sz w:val="20"/>
          <w:szCs w:val="20"/>
        </w:rPr>
        <w:t xml:space="preserve"> </w:t>
      </w:r>
      <w:r w:rsidRPr="00CF1298">
        <w:rPr>
          <w:rFonts w:ascii="Arial" w:hAnsi="Arial" w:cs="Arial"/>
          <w:sz w:val="20"/>
          <w:szCs w:val="20"/>
        </w:rPr>
        <w:t>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44493538" w14:textId="77777777" w:rsidR="00CF1298" w:rsidRPr="00CF1298" w:rsidRDefault="00CF1298" w:rsidP="00444D55">
      <w:pPr>
        <w:numPr>
          <w:ilvl w:val="0"/>
          <w:numId w:val="7"/>
        </w:numPr>
        <w:tabs>
          <w:tab w:val="num" w:pos="426"/>
        </w:tabs>
        <w:suppressAutoHyphens/>
        <w:spacing w:after="200" w:line="360" w:lineRule="auto"/>
        <w:ind w:left="425" w:right="40" w:hanging="425"/>
        <w:jc w:val="both"/>
        <w:rPr>
          <w:rFonts w:ascii="Arial" w:hAnsi="Arial" w:cs="Arial"/>
          <w:b/>
          <w:i/>
          <w:sz w:val="20"/>
          <w:szCs w:val="20"/>
          <w:lang w:eastAsia="en-US"/>
        </w:rPr>
      </w:pPr>
      <w:r w:rsidRPr="00CF1298">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78B7DAF" w14:textId="77777777" w:rsidR="00CF1298" w:rsidRPr="00CF1298" w:rsidRDefault="00CF1298" w:rsidP="00444D55">
      <w:pPr>
        <w:numPr>
          <w:ilvl w:val="0"/>
          <w:numId w:val="7"/>
        </w:numPr>
        <w:tabs>
          <w:tab w:val="num" w:pos="426"/>
        </w:tabs>
        <w:suppressAutoHyphens/>
        <w:spacing w:after="200" w:line="360" w:lineRule="auto"/>
        <w:ind w:left="425" w:right="40" w:hanging="425"/>
        <w:jc w:val="both"/>
        <w:rPr>
          <w:rFonts w:ascii="Arial" w:hAnsi="Arial" w:cs="Arial"/>
          <w:b/>
          <w:i/>
          <w:sz w:val="20"/>
          <w:szCs w:val="20"/>
          <w:lang w:eastAsia="en-US"/>
        </w:rPr>
      </w:pPr>
      <w:r w:rsidRPr="00CF1298">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CF1298">
        <w:rPr>
          <w:rFonts w:ascii="Arial" w:hAnsi="Arial" w:cs="Arial"/>
          <w:color w:val="000000"/>
          <w:spacing w:val="4"/>
          <w:sz w:val="20"/>
          <w:szCs w:val="20"/>
        </w:rPr>
        <w:t xml:space="preserve">. </w:t>
      </w:r>
      <w:r w:rsidRPr="00CF1298">
        <w:rPr>
          <w:rFonts w:ascii="Arial" w:hAnsi="Arial" w:cs="Arial"/>
          <w:color w:val="000000"/>
          <w:sz w:val="20"/>
          <w:szCs w:val="20"/>
        </w:rPr>
        <w:t xml:space="preserve">W przypadku niedotrzymania jakościowych standardów obsługi Zamawiającemu przysługuje prawo bonifikaty według stawek określonych w </w:t>
      </w:r>
      <w:r w:rsidRPr="00CF1298">
        <w:rPr>
          <w:rFonts w:ascii="Arial" w:hAnsi="Arial" w:cs="Arial"/>
          <w:sz w:val="20"/>
          <w:szCs w:val="20"/>
        </w:rPr>
        <w:t xml:space="preserve">§ 44 i w § </w:t>
      </w:r>
      <w:proofErr w:type="gramStart"/>
      <w:r w:rsidRPr="00CF1298">
        <w:rPr>
          <w:rFonts w:ascii="Arial" w:hAnsi="Arial" w:cs="Arial"/>
          <w:sz w:val="20"/>
          <w:szCs w:val="20"/>
        </w:rPr>
        <w:t>45  Rozporządzenie</w:t>
      </w:r>
      <w:proofErr w:type="gramEnd"/>
      <w:r w:rsidRPr="00CF1298">
        <w:rPr>
          <w:rFonts w:ascii="Arial" w:hAnsi="Arial" w:cs="Arial"/>
          <w:sz w:val="20"/>
          <w:szCs w:val="20"/>
        </w:rPr>
        <w:t xml:space="preserve"> Ministra Klimatu i Środowiska z dnia 29 listopada 2022 r. w sprawie sposobu kształtowania i kalkulacji taryf oraz sposobu rozliczeń w obrocie energią elektryczną (Dz.U. 2022 poz. 2505)</w:t>
      </w:r>
      <w:r w:rsidRPr="00CF1298">
        <w:rPr>
          <w:rFonts w:ascii="Arial" w:hAnsi="Arial" w:cs="Arial"/>
          <w:color w:val="000000"/>
          <w:sz w:val="20"/>
          <w:szCs w:val="20"/>
        </w:rPr>
        <w:t>lub w każdym później wydanym akcie prawnym dotyczącym jakościowych standardów obsługi.</w:t>
      </w:r>
    </w:p>
    <w:p w14:paraId="4D618255" w14:textId="77777777" w:rsidR="00CF1298" w:rsidRPr="00CF1298" w:rsidRDefault="00CF1298" w:rsidP="00444D55">
      <w:pPr>
        <w:numPr>
          <w:ilvl w:val="0"/>
          <w:numId w:val="7"/>
        </w:numPr>
        <w:suppressAutoHyphens/>
        <w:spacing w:after="200" w:line="360" w:lineRule="auto"/>
        <w:ind w:left="426" w:hanging="426"/>
        <w:jc w:val="both"/>
        <w:rPr>
          <w:rFonts w:ascii="Arial" w:eastAsiaTheme="minorHAnsi" w:hAnsi="Arial" w:cs="Arial"/>
          <w:spacing w:val="4"/>
          <w:sz w:val="20"/>
          <w:szCs w:val="20"/>
          <w:lang w:eastAsia="en-US"/>
        </w:rPr>
      </w:pPr>
      <w:r w:rsidRPr="00CF1298">
        <w:rPr>
          <w:rFonts w:ascii="Arial" w:eastAsiaTheme="minorHAnsi" w:hAnsi="Arial" w:cs="Arial"/>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30D1D5F7"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Obiekty Zamawiającego, do których będzie dostarczana energia elektryczna są przyłączone do sieci</w:t>
      </w:r>
      <w:r w:rsidRPr="00CF1298">
        <w:rPr>
          <w:rFonts w:ascii="Arial" w:hAnsi="Arial" w:cs="Arial"/>
          <w:color w:val="000000"/>
          <w:sz w:val="20"/>
          <w:szCs w:val="20"/>
        </w:rPr>
        <w:t xml:space="preserve">: </w:t>
      </w:r>
      <w:r w:rsidRPr="00CF1298">
        <w:rPr>
          <w:rFonts w:ascii="Arial" w:hAnsi="Arial" w:cs="Arial"/>
          <w:b/>
          <w:bCs/>
          <w:color w:val="000000"/>
          <w:sz w:val="20"/>
          <w:szCs w:val="20"/>
        </w:rPr>
        <w:t xml:space="preserve">PGE Dystrybucja S.A. </w:t>
      </w:r>
    </w:p>
    <w:p w14:paraId="7D0A2B76"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Układy pomiarowo-rozliczeniowe Zamawiającego lub Odbiorcy są dostosowane do zasady TPA.</w:t>
      </w:r>
    </w:p>
    <w:p w14:paraId="0A3239B1"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43DBFD76"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hAnsi="Arial" w:cs="Arial"/>
          <w:sz w:val="20"/>
          <w:szCs w:val="20"/>
        </w:rPr>
        <w:t>Zgodnie z ustawą z dnia 9 listopada 2018 roku o elektronicznym fakturowaniu w zamówieniach publicznych, koncesjach na roboty budowlane lub usługi oraz partnerstwie publiczno-</w:t>
      </w:r>
      <w:r w:rsidRPr="00CF1298">
        <w:rPr>
          <w:rFonts w:ascii="Arial" w:hAnsi="Arial" w:cs="Arial"/>
          <w:color w:val="000000"/>
          <w:sz w:val="20"/>
          <w:szCs w:val="20"/>
        </w:rPr>
        <w:t xml:space="preserve">prywatnym </w:t>
      </w:r>
      <w:r w:rsidRPr="00CF1298">
        <w:rPr>
          <w:rFonts w:ascii="Arial" w:hAnsi="Arial" w:cs="Arial"/>
          <w:sz w:val="20"/>
          <w:szCs w:val="20"/>
        </w:rPr>
        <w:t>(</w:t>
      </w:r>
      <w:proofErr w:type="spellStart"/>
      <w:r w:rsidRPr="00CF1298">
        <w:rPr>
          <w:rFonts w:ascii="Arial" w:hAnsi="Arial" w:cs="Arial"/>
          <w:sz w:val="20"/>
          <w:szCs w:val="20"/>
        </w:rPr>
        <w:t>t.j</w:t>
      </w:r>
      <w:proofErr w:type="spellEnd"/>
      <w:r w:rsidRPr="00CF1298">
        <w:rPr>
          <w:rFonts w:ascii="Arial" w:hAnsi="Arial" w:cs="Arial"/>
          <w:sz w:val="20"/>
          <w:szCs w:val="20"/>
        </w:rPr>
        <w:t>. Dz. U. z 2021 r. poz. 1797) istnieje możliwość wystawiania przez Wykonawcę ustrukturyzowanych faktur elektronicznych za pośrednictwem platformy Odbiorcy.</w:t>
      </w:r>
    </w:p>
    <w:p w14:paraId="6997809D" w14:textId="77777777" w:rsidR="00CF1298" w:rsidRPr="00CF1298" w:rsidRDefault="00CF1298" w:rsidP="00444D55">
      <w:pPr>
        <w:numPr>
          <w:ilvl w:val="0"/>
          <w:numId w:val="7"/>
        </w:numPr>
        <w:shd w:val="clear" w:color="auto" w:fill="FFFFFF"/>
        <w:tabs>
          <w:tab w:val="left" w:pos="426"/>
        </w:tabs>
        <w:spacing w:after="200" w:line="360" w:lineRule="auto"/>
        <w:ind w:left="426" w:hanging="426"/>
        <w:jc w:val="both"/>
        <w:rPr>
          <w:rFonts w:ascii="Arial" w:hAnsi="Arial" w:cs="Arial"/>
          <w:color w:val="000000"/>
          <w:sz w:val="20"/>
          <w:szCs w:val="20"/>
        </w:rPr>
      </w:pPr>
      <w:r w:rsidRPr="00CF1298">
        <w:rPr>
          <w:rFonts w:ascii="Arial" w:eastAsiaTheme="minorHAnsi" w:hAnsi="Arial" w:cs="Arial"/>
          <w:sz w:val="20"/>
          <w:szCs w:val="20"/>
          <w:lang w:eastAsia="en-US"/>
        </w:rPr>
        <w:t xml:space="preserve">W niniejszym postępowaniu przewidziano, że Zamawiający przed rozpoczęciem dostaw zamierza </w:t>
      </w:r>
      <w:proofErr w:type="gramStart"/>
      <w:r w:rsidRPr="00CF1298">
        <w:rPr>
          <w:rFonts w:ascii="Arial" w:eastAsiaTheme="minorHAnsi" w:hAnsi="Arial" w:cs="Arial"/>
          <w:sz w:val="20"/>
          <w:szCs w:val="20"/>
          <w:lang w:eastAsia="en-US"/>
        </w:rPr>
        <w:t>zainwestować  w</w:t>
      </w:r>
      <w:proofErr w:type="gramEnd"/>
      <w:r w:rsidRPr="00CF1298">
        <w:rPr>
          <w:rFonts w:ascii="Arial" w:eastAsiaTheme="minorHAnsi" w:hAnsi="Arial" w:cs="Arial"/>
          <w:sz w:val="20"/>
          <w:szCs w:val="20"/>
          <w:lang w:eastAsia="en-US"/>
        </w:rPr>
        <w:t xml:space="preserve"> budowę instalacji wytwórczych, które powiązane będą z punktami poboru energii wymienionymi w załączniku nr 1a do SWZ . Wykonawca zobowiązuje się do bilansowania i odkupu energii elektrycznej wytworzonej przez Zamawiającego na podstawie umowy stosowanej przez Wykonawcę. Rozliczenia energii elektrycznej wytworzonej prowadzone będą wg średnioważonej miesięcznej ceny BASE dla Rynku Dnia Następnego publikowanej na www.tge.pl w „Raport Miesięczny” przez Towarową Giełdę Energii (TGE) dla cyklu rozliczeniowego pomniejszoną o 15 % na koszty bilansowania handlowego.</w:t>
      </w:r>
    </w:p>
    <w:p w14:paraId="5964C2E6" w14:textId="0995E8C5" w:rsidR="00CF1298" w:rsidRPr="00CF1298" w:rsidRDefault="00CF1298" w:rsidP="00CF1298">
      <w:pPr>
        <w:spacing w:line="360" w:lineRule="auto"/>
        <w:jc w:val="both"/>
        <w:rPr>
          <w:rFonts w:ascii="Arial" w:hAnsi="Arial" w:cs="Arial"/>
          <w:sz w:val="20"/>
          <w:szCs w:val="20"/>
        </w:rPr>
      </w:pPr>
    </w:p>
    <w:p w14:paraId="570F80AB" w14:textId="77777777" w:rsidR="00CF1298" w:rsidRPr="00CF1298" w:rsidRDefault="00CF1298" w:rsidP="00CF1298">
      <w:pPr>
        <w:spacing w:line="360" w:lineRule="auto"/>
        <w:jc w:val="both"/>
        <w:rPr>
          <w:rFonts w:ascii="Arial" w:hAnsi="Arial" w:cs="Arial"/>
          <w:sz w:val="20"/>
          <w:szCs w:val="20"/>
        </w:rPr>
      </w:pPr>
    </w:p>
    <w:sectPr w:rsidR="00CF1298" w:rsidRPr="00CF1298" w:rsidSect="00F075D3">
      <w:head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16F6" w14:textId="77777777" w:rsidR="007F49D2" w:rsidRDefault="007F49D2" w:rsidP="000F1DCF">
      <w:r>
        <w:separator/>
      </w:r>
    </w:p>
  </w:endnote>
  <w:endnote w:type="continuationSeparator" w:id="0">
    <w:p w14:paraId="51718B2B" w14:textId="77777777" w:rsidR="007F49D2" w:rsidRDefault="007F49D2" w:rsidP="000F1DCF">
      <w:r>
        <w:continuationSeparator/>
      </w:r>
    </w:p>
  </w:endnote>
  <w:endnote w:type="continuationNotice" w:id="1">
    <w:p w14:paraId="490DA248" w14:textId="77777777" w:rsidR="007F49D2" w:rsidRDefault="007F4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MS Gothic"/>
    <w:panose1 w:val="020B0604020202020204"/>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E16A" w14:textId="77777777" w:rsidR="007F49D2" w:rsidRDefault="007F49D2" w:rsidP="000F1DCF">
      <w:r>
        <w:separator/>
      </w:r>
    </w:p>
  </w:footnote>
  <w:footnote w:type="continuationSeparator" w:id="0">
    <w:p w14:paraId="0B85DDC9" w14:textId="77777777" w:rsidR="007F49D2" w:rsidRDefault="007F49D2" w:rsidP="000F1DCF">
      <w:r>
        <w:continuationSeparator/>
      </w:r>
    </w:p>
  </w:footnote>
  <w:footnote w:type="continuationNotice" w:id="1">
    <w:p w14:paraId="16014120" w14:textId="77777777" w:rsidR="007F49D2" w:rsidRDefault="007F4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44A" w14:textId="1BD05F0A" w:rsidR="00830A5E" w:rsidRDefault="00830A5E" w:rsidP="00830A5E">
    <w:pPr>
      <w:pStyle w:val="Nagwek"/>
    </w:pPr>
    <w:r w:rsidRPr="0096492A">
      <w:rPr>
        <w:rFonts w:ascii="Arial" w:hAnsi="Arial" w:cs="Arial"/>
        <w:sz w:val="18"/>
        <w:szCs w:val="18"/>
      </w:rPr>
      <w:t>Nr postępowa</w:t>
    </w:r>
    <w:r w:rsidRPr="00F06A24">
      <w:rPr>
        <w:rFonts w:ascii="Arial" w:hAnsi="Arial" w:cs="Arial"/>
        <w:sz w:val="20"/>
        <w:szCs w:val="20"/>
      </w:rPr>
      <w:t xml:space="preserve">nia: </w:t>
    </w:r>
    <w:bookmarkStart w:id="1" w:name="_Hlk97121819"/>
    <w:r w:rsidRPr="002B6D6E">
      <w:rPr>
        <w:rFonts w:ascii="Arial" w:hAnsi="Arial" w:cs="Arial"/>
        <w:color w:val="000000"/>
        <w:sz w:val="20"/>
        <w:szCs w:val="20"/>
      </w:rPr>
      <w:t>P</w:t>
    </w:r>
    <w:r w:rsidR="00F21728">
      <w:rPr>
        <w:rFonts w:ascii="Arial" w:hAnsi="Arial" w:cs="Arial"/>
        <w:color w:val="000000"/>
        <w:sz w:val="20"/>
        <w:szCs w:val="20"/>
      </w:rPr>
      <w:t>/BK</w:t>
    </w:r>
    <w:r w:rsidRPr="002B6D6E">
      <w:rPr>
        <w:rFonts w:ascii="Arial" w:hAnsi="Arial" w:cs="Arial"/>
        <w:color w:val="000000"/>
        <w:sz w:val="20"/>
        <w:szCs w:val="20"/>
      </w:rPr>
      <w:t>-0</w:t>
    </w:r>
    <w:r w:rsidR="00CF1298">
      <w:rPr>
        <w:rFonts w:ascii="Arial" w:hAnsi="Arial" w:cs="Arial"/>
        <w:color w:val="000000"/>
        <w:sz w:val="20"/>
        <w:szCs w:val="20"/>
      </w:rPr>
      <w:t>2</w:t>
    </w:r>
    <w:r w:rsidRPr="002B6D6E">
      <w:rPr>
        <w:rFonts w:ascii="Arial" w:hAnsi="Arial" w:cs="Arial"/>
        <w:color w:val="000000"/>
        <w:sz w:val="20"/>
        <w:szCs w:val="20"/>
      </w:rPr>
      <w:t>/2023</w:t>
    </w:r>
    <w:bookmarkEnd w:id="1"/>
  </w:p>
  <w:p w14:paraId="3426B2B6" w14:textId="799394DD" w:rsidR="00546167" w:rsidRPr="00830A5E" w:rsidRDefault="00546167" w:rsidP="008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E72C08F8"/>
    <w:lvl w:ilvl="0" w:tplc="719A9A84">
      <w:start w:val="1"/>
      <w:numFmt w:val="decimal"/>
      <w:lvlText w:val="%1."/>
      <w:lvlJc w:val="left"/>
      <w:pPr>
        <w:tabs>
          <w:tab w:val="num" w:pos="720"/>
        </w:tabs>
        <w:ind w:left="720" w:hanging="360"/>
      </w:pPr>
      <w:rPr>
        <w:rFonts w:ascii="Arial" w:hAnsi="Arial" w:cs="Arial" w:hint="default"/>
        <w:b w:val="0"/>
        <w:i w:val="0"/>
        <w:color w:val="000000"/>
        <w:sz w:val="20"/>
        <w:szCs w:val="20"/>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32430">
    <w:abstractNumId w:val="1"/>
  </w:num>
  <w:num w:numId="2" w16cid:durableId="1102528374">
    <w:abstractNumId w:val="3"/>
  </w:num>
  <w:num w:numId="3" w16cid:durableId="2053458295">
    <w:abstractNumId w:val="4"/>
  </w:num>
  <w:num w:numId="4" w16cid:durableId="175460399">
    <w:abstractNumId w:val="5"/>
  </w:num>
  <w:num w:numId="5" w16cid:durableId="1043484443">
    <w:abstractNumId w:val="6"/>
  </w:num>
  <w:num w:numId="6" w16cid:durableId="1375157187">
    <w:abstractNumId w:val="0"/>
  </w:num>
  <w:num w:numId="7" w16cid:durableId="13149441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B64"/>
    <w:rsid w:val="00163F73"/>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5985"/>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358B"/>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D55"/>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246F"/>
    <w:rsid w:val="00475FFB"/>
    <w:rsid w:val="0047622D"/>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1E6"/>
    <w:rsid w:val="00551622"/>
    <w:rsid w:val="00551917"/>
    <w:rsid w:val="00551C33"/>
    <w:rsid w:val="00552834"/>
    <w:rsid w:val="00552BBE"/>
    <w:rsid w:val="005530A3"/>
    <w:rsid w:val="00554306"/>
    <w:rsid w:val="0055498E"/>
    <w:rsid w:val="00557025"/>
    <w:rsid w:val="0055742C"/>
    <w:rsid w:val="00563B90"/>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97B2D"/>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44FA"/>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4E0F"/>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899"/>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0715"/>
    <w:rsid w:val="007E1ABF"/>
    <w:rsid w:val="007E1B2C"/>
    <w:rsid w:val="007E1C3E"/>
    <w:rsid w:val="007E3986"/>
    <w:rsid w:val="007E3F62"/>
    <w:rsid w:val="007E436D"/>
    <w:rsid w:val="007E44B2"/>
    <w:rsid w:val="007E4BE9"/>
    <w:rsid w:val="007F0775"/>
    <w:rsid w:val="007F0DA0"/>
    <w:rsid w:val="007F1448"/>
    <w:rsid w:val="007F1C50"/>
    <w:rsid w:val="007F49D2"/>
    <w:rsid w:val="007F66D9"/>
    <w:rsid w:val="007F6CB7"/>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0A5E"/>
    <w:rsid w:val="00831A86"/>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1D09"/>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4109"/>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6D30"/>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0E1"/>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047D"/>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0B8"/>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0D49"/>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4FAE"/>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3E60"/>
    <w:rsid w:val="00C8667D"/>
    <w:rsid w:val="00C90FC9"/>
    <w:rsid w:val="00C9119E"/>
    <w:rsid w:val="00C92170"/>
    <w:rsid w:val="00C92A33"/>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298"/>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4B12"/>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7DDA"/>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11EF"/>
    <w:rsid w:val="00E520AF"/>
    <w:rsid w:val="00E522E9"/>
    <w:rsid w:val="00E52732"/>
    <w:rsid w:val="00E52E86"/>
    <w:rsid w:val="00E5352F"/>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728"/>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904"/>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770F-EC9B-474B-86B3-282D6AA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3475</Words>
  <Characters>20856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24283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Bartłomiej Kardas</cp:lastModifiedBy>
  <cp:revision>19</cp:revision>
  <cp:lastPrinted>2021-07-27T12:48:00Z</cp:lastPrinted>
  <dcterms:created xsi:type="dcterms:W3CDTF">2023-01-08T14:00:00Z</dcterms:created>
  <dcterms:modified xsi:type="dcterms:W3CDTF">2023-01-16T16:19:00Z</dcterms:modified>
</cp:coreProperties>
</file>