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7580CFCF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093ED6">
        <w:rPr>
          <w:rFonts w:eastAsia="Times New Roman" w:cs="Calibri"/>
          <w:b/>
          <w:szCs w:val="24"/>
          <w:lang w:eastAsia="pl-PL"/>
        </w:rPr>
        <w:t>3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093ED6">
        <w:rPr>
          <w:rFonts w:eastAsia="Times New Roman" w:cs="Calibri"/>
          <w:b/>
          <w:szCs w:val="24"/>
          <w:lang w:eastAsia="pl-PL"/>
        </w:rPr>
        <w:t>3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093ED6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42392D48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2B5ED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2B5ED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302770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2B5ED6">
        <w:rPr>
          <w:rFonts w:eastAsia="Times New Roman" w:cs="Calibri"/>
          <w:b/>
          <w:lang w:eastAsia="pl-PL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7"/>
        <w:gridCol w:w="5173"/>
        <w:gridCol w:w="2268"/>
        <w:gridCol w:w="2743"/>
        <w:gridCol w:w="2152"/>
      </w:tblGrid>
      <w:tr w:rsidR="002B5ED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66861DFC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2B5ED6">
              <w:rPr>
                <w:rFonts w:eastAsia="Times New Roman" w:cs="Calibri"/>
                <w:b/>
                <w:lang w:eastAsia="pl-PL"/>
              </w:rPr>
              <w:t xml:space="preserve">Rozdziale V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B5ED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4F973595" w14:textId="6BCCCE3E" w:rsidR="009E6732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 xml:space="preserve">ykonawca z przyczyn </w:t>
      </w:r>
      <w:r w:rsidR="009E6732" w:rsidRPr="009E6732">
        <w:rPr>
          <w:rFonts w:eastAsia="Times New Roman" w:cs="Calibri"/>
          <w:szCs w:val="24"/>
          <w:lang w:eastAsia="pl-PL"/>
        </w:rPr>
        <w:lastRenderedPageBreak/>
        <w:t>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6E0D6D9D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093ED6">
        <w:rPr>
          <w:rFonts w:eastAsia="Times New Roman" w:cs="Calibri"/>
          <w:b/>
          <w:szCs w:val="24"/>
          <w:lang w:eastAsia="pl-PL"/>
        </w:rPr>
        <w:t>3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 w:rsidR="00093ED6">
        <w:rPr>
          <w:rFonts w:eastAsia="Times New Roman" w:cs="Calibri"/>
          <w:b/>
          <w:szCs w:val="24"/>
          <w:lang w:eastAsia="pl-PL"/>
        </w:rPr>
        <w:t>3</w:t>
      </w:r>
      <w:r>
        <w:rPr>
          <w:rFonts w:eastAsia="Times New Roman" w:cs="Calibri"/>
          <w:b/>
          <w:szCs w:val="24"/>
          <w:lang w:eastAsia="pl-PL"/>
        </w:rPr>
        <w:t>.</w:t>
      </w:r>
      <w:r w:rsidR="00093ED6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744C64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7F46ED9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2B5ED6"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2B5ED6">
        <w:rPr>
          <w:rFonts w:eastAsia="Times New Roman" w:cs="Calibri"/>
          <w:b/>
          <w:szCs w:val="24"/>
          <w:lang w:eastAsia="pl-PL"/>
        </w:rPr>
        <w:t xml:space="preserve"> pkt </w:t>
      </w:r>
      <w:r w:rsidRPr="00264C9B">
        <w:rPr>
          <w:rFonts w:eastAsia="Times New Roman" w:cs="Calibri"/>
          <w:b/>
          <w:szCs w:val="24"/>
          <w:lang w:eastAsia="pl-PL"/>
        </w:rPr>
        <w:t>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744C64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2B5ED6">
        <w:rPr>
          <w:rFonts w:eastAsia="Times New Roman" w:cs="Calibri"/>
          <w:b/>
          <w:lang w:eastAsia="pl-PL"/>
        </w:rPr>
        <w:t>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BF1E8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244F5DF3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138D595" w14:textId="44A41C23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0C6691BE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55F1ECFB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3D1D338C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4EF56DCA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38A7685" w14:textId="11BC6DE8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>3.</w:t>
            </w:r>
          </w:p>
        </w:tc>
        <w:tc>
          <w:tcPr>
            <w:tcW w:w="1371" w:type="pct"/>
            <w:vAlign w:val="center"/>
          </w:tcPr>
          <w:p w14:paraId="01F1B692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0F5A1E2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5A502056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744C64" w:rsidRDefault="00BF1E8B" w:rsidP="00744C64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44C6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44C64">
        <w:rPr>
          <w:rFonts w:ascii="Calibri" w:hAnsi="Calibri" w:cs="Calibri"/>
          <w:sz w:val="22"/>
          <w:szCs w:val="22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744C64">
        <w:rPr>
          <w:rFonts w:ascii="Calibri" w:hAnsi="Calibri" w:cs="Calibri"/>
          <w:iCs/>
          <w:sz w:val="22"/>
          <w:szCs w:val="22"/>
        </w:rPr>
        <w:t>Jeżeli Wykonawca polega na zasobach innego podmiotu załącza do oferty pisemne zobowiązanie</w:t>
      </w:r>
      <w:r w:rsidRPr="00744C64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Pr="00744C64">
        <w:rPr>
          <w:rFonts w:ascii="Calibri" w:hAnsi="Calibri" w:cs="Calibri"/>
          <w:iCs/>
          <w:sz w:val="22"/>
          <w:szCs w:val="22"/>
        </w:rPr>
        <w:t>tego podmiotu do oddania mu do dyspozycji osoby/osób z uprawnieniami jak wskazano w tabeli, na okres korzystania tej/ tych osoby/osób przy wykonywaniu zamówienia</w:t>
      </w:r>
      <w:r w:rsidRPr="00744C64">
        <w:rPr>
          <w:rFonts w:ascii="Calibri" w:hAnsi="Calibri" w:cs="Calibri"/>
          <w:iCs/>
          <w:sz w:val="22"/>
          <w:szCs w:val="22"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3ED6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2D79"/>
    <w:rsid w:val="000E66C5"/>
    <w:rsid w:val="000E6BA7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23AB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5ED6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770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6EDF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BB5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44C64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75778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2023-03-06T09:26:00Z</dcterms:modified>
</cp:coreProperties>
</file>