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49CF" w14:textId="5572010E" w:rsidR="00944EC7" w:rsidRDefault="00184985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IK.7021.3.31.2021</w:t>
      </w:r>
    </w:p>
    <w:p w14:paraId="119F492F" w14:textId="77777777" w:rsidR="00184985" w:rsidRDefault="00184985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9E3B46" w14:textId="77777777" w:rsidR="00944EC7" w:rsidRDefault="00944EC7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6401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54EBA8" w14:textId="77777777" w:rsidR="00944EC7" w:rsidRDefault="00944EC7" w:rsidP="00944E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E1765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Gmina Komorniki</w:t>
      </w:r>
      <w:r>
        <w:rPr>
          <w:rFonts w:ascii="Times New Roman" w:hAnsi="Times New Roman"/>
          <w:sz w:val="24"/>
          <w:szCs w:val="24"/>
        </w:rPr>
        <w:t xml:space="preserve">, ul. Stawna 1, 62-052 Komorniki, zwana dalej </w:t>
      </w:r>
      <w:r>
        <w:rPr>
          <w:rFonts w:ascii="Times New Roman" w:hAnsi="Times New Roman"/>
          <w:b/>
          <w:sz w:val="24"/>
          <w:szCs w:val="24"/>
        </w:rPr>
        <w:t xml:space="preserve">Administratorem. </w:t>
      </w:r>
    </w:p>
    <w:p w14:paraId="6D86513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4E72BE9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osobowych jest Krzysztof Kozik: e-mail: inspektor@rodo-krp.pl, tel. +48 792 304 042.</w:t>
      </w:r>
    </w:p>
    <w:p w14:paraId="438C5DA4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realizacja obowiązków lub uprawnień gminy wynikających z przepisów prawa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wykonania określonych prawem zadań realizowanych dla dobra publicznego.</w:t>
      </w:r>
    </w:p>
    <w:p w14:paraId="7AF127CE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14:paraId="1090F1C4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3979D49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przetwarzania;</w:t>
      </w:r>
    </w:p>
    <w:p w14:paraId="0A79AC06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 osobowych;</w:t>
      </w:r>
    </w:p>
    <w:p w14:paraId="78C925FD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(Prezesa Urzędu Ochrony Danych Osobowych);</w:t>
      </w:r>
    </w:p>
    <w:p w14:paraId="57C34382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osobowych.</w:t>
      </w:r>
    </w:p>
    <w:p w14:paraId="7901C1F1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http://bip.komorniki.pl/komorniki/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osobowych. </w:t>
      </w:r>
      <w:bookmarkEnd w:id="0"/>
    </w:p>
    <w:p w14:paraId="7C074861" w14:textId="4A6888DC" w:rsidR="00716971" w:rsidRDefault="00184985" w:rsidP="00184985">
      <w:pPr>
        <w:ind w:left="708"/>
      </w:pPr>
      <w:r>
        <w:t xml:space="preserve">    </w:t>
      </w:r>
    </w:p>
    <w:p w14:paraId="27572FDF" w14:textId="56D45095" w:rsidR="00184985" w:rsidRDefault="00184985" w:rsidP="00184985">
      <w:pPr>
        <w:ind w:left="708"/>
      </w:pPr>
    </w:p>
    <w:p w14:paraId="2A24446A" w14:textId="4C6159A5" w:rsidR="00184985" w:rsidRDefault="00184985" w:rsidP="00184985">
      <w:pPr>
        <w:ind w:left="708"/>
      </w:pPr>
    </w:p>
    <w:p w14:paraId="668722BF" w14:textId="1F7E3BE2" w:rsidR="00184985" w:rsidRDefault="00184985" w:rsidP="00184985">
      <w:pPr>
        <w:ind w:left="5664"/>
      </w:pPr>
      <w:r>
        <w:t>……………………………………………………….</w:t>
      </w:r>
    </w:p>
    <w:p w14:paraId="48CC20F2" w14:textId="5301BC38" w:rsidR="00184985" w:rsidRPr="00184985" w:rsidRDefault="00184985" w:rsidP="00184985">
      <w:pPr>
        <w:ind w:left="5664"/>
        <w:rPr>
          <w:rFonts w:ascii="Times New Roman" w:hAnsi="Times New Roman" w:cs="Times New Roman"/>
          <w:i/>
          <w:iCs/>
        </w:rPr>
      </w:pPr>
      <w:r w:rsidRPr="00184985">
        <w:rPr>
          <w:rFonts w:ascii="Times New Roman" w:hAnsi="Times New Roman" w:cs="Times New Roman"/>
          <w:i/>
          <w:iCs/>
        </w:rPr>
        <w:t>(podpis oferenta)</w:t>
      </w:r>
    </w:p>
    <w:sectPr w:rsidR="00184985" w:rsidRPr="0018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184985"/>
    <w:rsid w:val="00700487"/>
    <w:rsid w:val="00716971"/>
    <w:rsid w:val="009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989"/>
  <w15:chartTrackingRefBased/>
  <w15:docId w15:val="{4E268359-E585-46F9-8A36-2192D8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EC7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4</cp:revision>
  <dcterms:created xsi:type="dcterms:W3CDTF">2020-11-18T11:12:00Z</dcterms:created>
  <dcterms:modified xsi:type="dcterms:W3CDTF">2021-10-01T09:42:00Z</dcterms:modified>
</cp:coreProperties>
</file>