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E90E8F" w:rsidRDefault="005B743C" w:rsidP="002321F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90E8F">
        <w:rPr>
          <w:rFonts w:ascii="Bookman Old Style" w:hAnsi="Bookman Old Style"/>
          <w:sz w:val="22"/>
          <w:szCs w:val="22"/>
        </w:rPr>
        <w:t>ZP.271.</w:t>
      </w:r>
      <w:r w:rsidR="002321F1">
        <w:rPr>
          <w:rFonts w:ascii="Bookman Old Style" w:hAnsi="Bookman Old Style"/>
          <w:sz w:val="22"/>
          <w:szCs w:val="22"/>
        </w:rPr>
        <w:t>4</w:t>
      </w:r>
      <w:r w:rsidR="00C62D6D">
        <w:rPr>
          <w:rFonts w:ascii="Bookman Old Style" w:hAnsi="Bookman Old Style"/>
          <w:sz w:val="22"/>
          <w:szCs w:val="22"/>
        </w:rPr>
        <w:t>4</w:t>
      </w:r>
      <w:r w:rsidR="00B77C99" w:rsidRPr="00E90E8F">
        <w:rPr>
          <w:rFonts w:ascii="Bookman Old Style" w:hAnsi="Bookman Old Style"/>
          <w:sz w:val="22"/>
          <w:szCs w:val="22"/>
        </w:rPr>
        <w:t>.202</w:t>
      </w:r>
      <w:r w:rsidR="00C62D6D">
        <w:rPr>
          <w:rFonts w:ascii="Bookman Old Style" w:hAnsi="Bookman Old Style"/>
          <w:sz w:val="22"/>
          <w:szCs w:val="22"/>
        </w:rPr>
        <w:t>2</w:t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E90E8F">
        <w:rPr>
          <w:rFonts w:ascii="Bookman Old Style" w:hAnsi="Bookman Old Style"/>
          <w:sz w:val="22"/>
          <w:szCs w:val="22"/>
        </w:rPr>
        <w:t xml:space="preserve">Krosno, dnia </w:t>
      </w:r>
      <w:r w:rsidR="008312BC">
        <w:rPr>
          <w:rFonts w:ascii="Bookman Old Style" w:hAnsi="Bookman Old Style"/>
          <w:sz w:val="22"/>
          <w:szCs w:val="22"/>
        </w:rPr>
        <w:t>22</w:t>
      </w:r>
      <w:bookmarkStart w:id="0" w:name="_GoBack"/>
      <w:bookmarkEnd w:id="0"/>
      <w:r w:rsidR="002321F1">
        <w:rPr>
          <w:rFonts w:ascii="Bookman Old Style" w:hAnsi="Bookman Old Style"/>
          <w:sz w:val="22"/>
          <w:szCs w:val="22"/>
        </w:rPr>
        <w:t>.06</w:t>
      </w:r>
      <w:r w:rsidR="00392160" w:rsidRPr="00E90E8F">
        <w:rPr>
          <w:rFonts w:ascii="Bookman Old Style" w:hAnsi="Bookman Old Style"/>
          <w:sz w:val="22"/>
          <w:szCs w:val="22"/>
        </w:rPr>
        <w:t>.202</w:t>
      </w:r>
      <w:r w:rsidR="00C62D6D">
        <w:rPr>
          <w:rFonts w:ascii="Bookman Old Style" w:hAnsi="Bookman Old Style"/>
          <w:sz w:val="22"/>
          <w:szCs w:val="22"/>
        </w:rPr>
        <w:t xml:space="preserve">2 </w:t>
      </w:r>
      <w:r w:rsidRPr="00E90E8F">
        <w:rPr>
          <w:rFonts w:ascii="Bookman Old Style" w:hAnsi="Bookman Old Style"/>
          <w:sz w:val="22"/>
          <w:szCs w:val="22"/>
        </w:rPr>
        <w:t>r.</w:t>
      </w:r>
    </w:p>
    <w:p w:rsidR="00392160" w:rsidRDefault="00392160" w:rsidP="002321F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2321F1" w:rsidRPr="00E90E8F" w:rsidRDefault="002321F1" w:rsidP="002321F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E90E8F" w:rsidRDefault="000F1C25" w:rsidP="002321F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90E8F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4B6961" w:rsidRPr="00E90E8F" w:rsidRDefault="004B6961" w:rsidP="002321F1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E90E8F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:rsidR="00EB4007" w:rsidRDefault="00EB4007" w:rsidP="002321F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2321F1" w:rsidRPr="00E90E8F" w:rsidRDefault="002321F1" w:rsidP="002321F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2321F1" w:rsidRPr="003939EB" w:rsidRDefault="002321F1" w:rsidP="002321F1">
      <w:pPr>
        <w:spacing w:line="276" w:lineRule="auto"/>
        <w:ind w:firstLine="5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 dniu</w:t>
      </w:r>
      <w:r w:rsidRPr="003939EB">
        <w:rPr>
          <w:rFonts w:ascii="Bookman Old Style" w:hAnsi="Bookman Old Style"/>
          <w:sz w:val="22"/>
          <w:szCs w:val="22"/>
        </w:rPr>
        <w:t xml:space="preserve"> 30.05.2022 roku dokonano otwarcia oferty złożonej w postępowaniu pn.</w:t>
      </w:r>
      <w:r w:rsidRPr="00AD1A9F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„</w:t>
      </w:r>
      <w:r w:rsidRPr="003939EB">
        <w:rPr>
          <w:rFonts w:ascii="Bookman Old Style" w:hAnsi="Bookman Old Style"/>
          <w:b/>
          <w:bCs/>
          <w:sz w:val="22"/>
          <w:szCs w:val="22"/>
        </w:rPr>
        <w:t xml:space="preserve">Urządzenie terenów zieleni w obrębie Miasta Krosna </w:t>
      </w:r>
      <w:r w:rsidRPr="003939EB">
        <w:rPr>
          <w:rFonts w:ascii="Bookman Old Style" w:hAnsi="Bookman Old Style"/>
          <w:sz w:val="22"/>
          <w:szCs w:val="22"/>
        </w:rPr>
        <w:t xml:space="preserve">- </w:t>
      </w:r>
      <w:r w:rsidRPr="003939EB">
        <w:rPr>
          <w:rFonts w:ascii="Bookman Old Style" w:hAnsi="Bookman Old Style"/>
          <w:b/>
          <w:sz w:val="22"/>
          <w:szCs w:val="22"/>
        </w:rPr>
        <w:t>wprowadzenie nasadzeń zastępczych drzew”.</w:t>
      </w:r>
    </w:p>
    <w:p w:rsidR="002321F1" w:rsidRDefault="002321F1" w:rsidP="002321F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2321F1" w:rsidRPr="00721C10" w:rsidRDefault="002321F1" w:rsidP="002321F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21C10">
        <w:rPr>
          <w:rFonts w:ascii="Bookman Old Style" w:hAnsi="Bookman Old Style"/>
          <w:sz w:val="22"/>
          <w:szCs w:val="22"/>
        </w:rPr>
        <w:t>Na wykonanie przedmiotowego zadania wpłynęła 1 oferta złożona przez następującego wykonawcę:</w:t>
      </w:r>
    </w:p>
    <w:p w:rsidR="002321F1" w:rsidRPr="00AD1A9F" w:rsidRDefault="002321F1" w:rsidP="002321F1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DC5364">
        <w:rPr>
          <w:rFonts w:ascii="Bookman Old Style" w:hAnsi="Bookman Old Style"/>
          <w:sz w:val="22"/>
          <w:szCs w:val="22"/>
        </w:rPr>
        <w:t xml:space="preserve">F.U.P.H. „SANEX” Robert Sanocki, ul. </w:t>
      </w:r>
      <w:r>
        <w:rPr>
          <w:rFonts w:ascii="Bookman Old Style" w:hAnsi="Bookman Old Style"/>
          <w:sz w:val="22"/>
          <w:szCs w:val="22"/>
        </w:rPr>
        <w:t>Grodzka 45D, 38-400 Krosno</w:t>
      </w:r>
      <w:r w:rsidRPr="00AD1A9F">
        <w:rPr>
          <w:rFonts w:ascii="Bookman Old Style" w:hAnsi="Bookman Old Style"/>
          <w:sz w:val="22"/>
          <w:szCs w:val="22"/>
        </w:rPr>
        <w:t>.</w:t>
      </w:r>
    </w:p>
    <w:p w:rsidR="002321F1" w:rsidRPr="00721C10" w:rsidRDefault="002321F1" w:rsidP="002321F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2321F1" w:rsidRPr="00AD1A9F" w:rsidRDefault="002321F1" w:rsidP="002321F1">
      <w:pPr>
        <w:pStyle w:val="Nagwek1"/>
        <w:spacing w:before="0"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AD1A9F">
        <w:rPr>
          <w:rFonts w:ascii="Bookman Old Style" w:hAnsi="Bookman Old Style"/>
          <w:sz w:val="22"/>
          <w:szCs w:val="22"/>
        </w:rPr>
        <w:t xml:space="preserve">Cena oferty: </w:t>
      </w:r>
    </w:p>
    <w:p w:rsidR="002321F1" w:rsidRPr="00721C10" w:rsidRDefault="002321F1" w:rsidP="002321F1">
      <w:pPr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149 985,00</w:t>
      </w:r>
      <w:r w:rsidRPr="00721C10">
        <w:rPr>
          <w:rFonts w:ascii="Bookman Old Style" w:hAnsi="Bookman Old Style"/>
          <w:sz w:val="22"/>
          <w:szCs w:val="22"/>
        </w:rPr>
        <w:t xml:space="preserve"> zł.</w:t>
      </w:r>
    </w:p>
    <w:p w:rsidR="00C62D6D" w:rsidRDefault="00C62D6D" w:rsidP="002321F1">
      <w:pPr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2321F1" w:rsidRPr="001D605C" w:rsidRDefault="002321F1" w:rsidP="002321F1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D605C">
        <w:rPr>
          <w:rFonts w:ascii="Bookman Old Style" w:hAnsi="Bookman Old Style"/>
          <w:sz w:val="22"/>
          <w:szCs w:val="22"/>
        </w:rPr>
        <w:t xml:space="preserve">Po dokonaniu </w:t>
      </w:r>
      <w:r w:rsidRPr="001D605C">
        <w:rPr>
          <w:rFonts w:ascii="Bookman Old Style" w:hAnsi="Bookman Old Style"/>
          <w:bCs/>
          <w:sz w:val="22"/>
          <w:szCs w:val="22"/>
        </w:rPr>
        <w:t>oceny oferty ustalono, co następuje:</w:t>
      </w:r>
    </w:p>
    <w:p w:rsidR="002321F1" w:rsidRPr="001D605C" w:rsidRDefault="002321F1" w:rsidP="002321F1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D605C">
        <w:rPr>
          <w:rFonts w:ascii="Bookman Old Style" w:hAnsi="Bookman Old Style"/>
          <w:bCs/>
          <w:sz w:val="22"/>
          <w:szCs w:val="22"/>
        </w:rPr>
        <w:t xml:space="preserve">– wykonawca w celu wykazania </w:t>
      </w:r>
      <w:r w:rsidRPr="001D605C">
        <w:rPr>
          <w:rFonts w:ascii="Bookman Old Style" w:hAnsi="Bookman Old Style"/>
          <w:sz w:val="22"/>
          <w:szCs w:val="22"/>
        </w:rPr>
        <w:t>spełniania warunków udziału w postępowaniu dotyczących</w:t>
      </w:r>
      <w:r w:rsidRPr="001D605C">
        <w:rPr>
          <w:rFonts w:ascii="Bookman Old Style" w:hAnsi="Bookman Old Style" w:cs="Tahoma"/>
          <w:sz w:val="22"/>
          <w:szCs w:val="22"/>
        </w:rPr>
        <w:t xml:space="preserve"> zdolności technicznej i zawodowej został dwukrotnie wezwany (odpowiednio do 15.06.2022 r. oraz do 17.06.2022 r.) do uzupełnienia dokumentów podmiotowych, tj.:</w:t>
      </w:r>
    </w:p>
    <w:p w:rsidR="002321F1" w:rsidRPr="001D605C" w:rsidRDefault="002321F1" w:rsidP="002321F1">
      <w:pPr>
        <w:spacing w:line="276" w:lineRule="auto"/>
        <w:jc w:val="both"/>
        <w:rPr>
          <w:rFonts w:ascii="Bookman Old Style" w:hAnsi="Bookman Old Style"/>
        </w:rPr>
      </w:pPr>
      <w:r w:rsidRPr="001D605C">
        <w:rPr>
          <w:rFonts w:ascii="Bookman Old Style" w:hAnsi="Bookman Old Style" w:cs="Tahoma"/>
          <w:sz w:val="22"/>
          <w:szCs w:val="22"/>
        </w:rPr>
        <w:t xml:space="preserve">1) złożenia </w:t>
      </w:r>
      <w:r w:rsidRPr="001D605C">
        <w:rPr>
          <w:rFonts w:ascii="Bookman Old Style" w:hAnsi="Bookman Old Style" w:cs="Bookman Old Style"/>
          <w:sz w:val="22"/>
          <w:szCs w:val="22"/>
        </w:rPr>
        <w:t xml:space="preserve">wykazu </w:t>
      </w:r>
      <w:r w:rsidRPr="001D605C">
        <w:rPr>
          <w:rFonts w:ascii="Bookman Old Style" w:hAnsi="Bookman Old Style" w:cs="Bookman Old Style"/>
          <w:color w:val="000000"/>
          <w:sz w:val="22"/>
          <w:szCs w:val="22"/>
        </w:rPr>
        <w:t xml:space="preserve">usług określonych rodzajowo w punkcie </w:t>
      </w:r>
      <w:r w:rsidRPr="001D605C">
        <w:rPr>
          <w:rFonts w:ascii="Bookman Old Style" w:hAnsi="Bookman Old Style" w:cs="Bookman Old Style"/>
          <w:sz w:val="22"/>
          <w:szCs w:val="22"/>
        </w:rPr>
        <w:t>8.4. SWZ,</w:t>
      </w:r>
      <w:r w:rsidRPr="001D605C">
        <w:rPr>
          <w:rFonts w:ascii="Bookman Old Style" w:hAnsi="Bookman Old Style" w:cs="Bookman Old Style"/>
          <w:color w:val="000000"/>
          <w:sz w:val="22"/>
          <w:szCs w:val="22"/>
        </w:rPr>
        <w:t xml:space="preserve"> wykonanych/wykonywanych nie wcześniej niż w okresie ostatnich trzech lat, a jeżeli okres prowadzenia działalności jest krótszy – w tym okresie, wraz z podaniem ich:</w:t>
      </w:r>
    </w:p>
    <w:p w:rsidR="002321F1" w:rsidRPr="001D605C" w:rsidRDefault="002321F1" w:rsidP="002321F1">
      <w:pPr>
        <w:spacing w:line="276" w:lineRule="auto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1D605C">
        <w:rPr>
          <w:rFonts w:ascii="Bookman Old Style" w:hAnsi="Bookman Old Style" w:cs="Bookman Old Style"/>
          <w:color w:val="000000"/>
          <w:sz w:val="22"/>
          <w:szCs w:val="22"/>
        </w:rPr>
        <w:t>- wartości,</w:t>
      </w:r>
    </w:p>
    <w:p w:rsidR="002321F1" w:rsidRPr="001D605C" w:rsidRDefault="002321F1" w:rsidP="002321F1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1D605C">
        <w:rPr>
          <w:rFonts w:ascii="Bookman Old Style" w:hAnsi="Bookman Old Style" w:cs="Bookman Old Style"/>
          <w:sz w:val="22"/>
          <w:szCs w:val="22"/>
        </w:rPr>
        <w:t xml:space="preserve">- przedmiotu, </w:t>
      </w:r>
    </w:p>
    <w:p w:rsidR="002321F1" w:rsidRPr="001D605C" w:rsidRDefault="002321F1" w:rsidP="002321F1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1D605C">
        <w:rPr>
          <w:rFonts w:ascii="Bookman Old Style" w:hAnsi="Bookman Old Style" w:cs="Bookman Old Style"/>
          <w:sz w:val="22"/>
          <w:szCs w:val="22"/>
        </w:rPr>
        <w:t>- daty wykonania,</w:t>
      </w:r>
    </w:p>
    <w:p w:rsidR="002321F1" w:rsidRPr="001D605C" w:rsidRDefault="002321F1" w:rsidP="002321F1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1D605C">
        <w:rPr>
          <w:rFonts w:ascii="Bookman Old Style" w:hAnsi="Bookman Old Style" w:cs="Bookman Old Style"/>
          <w:sz w:val="22"/>
          <w:szCs w:val="22"/>
        </w:rPr>
        <w:t>- podmiotów, na rzecz których usługi te zostały wykonane.</w:t>
      </w:r>
    </w:p>
    <w:p w:rsidR="002321F1" w:rsidRPr="001D605C" w:rsidRDefault="002321F1" w:rsidP="002321F1">
      <w:pPr>
        <w:spacing w:line="276" w:lineRule="auto"/>
        <w:jc w:val="both"/>
        <w:rPr>
          <w:rFonts w:ascii="Bookman Old Style" w:hAnsi="Bookman Old Style"/>
        </w:rPr>
      </w:pPr>
      <w:r w:rsidRPr="001D605C">
        <w:rPr>
          <w:rFonts w:ascii="Bookman Old Style" w:hAnsi="Bookman Old Style" w:cs="Bookman Old Style"/>
          <w:sz w:val="22"/>
          <w:szCs w:val="22"/>
        </w:rPr>
        <w:t>2) załączenia dowodów określających, czy te usługi zostały wykonane należycie.</w:t>
      </w:r>
    </w:p>
    <w:p w:rsidR="00C62D6D" w:rsidRPr="000120BC" w:rsidRDefault="00C62D6D" w:rsidP="002321F1">
      <w:pPr>
        <w:tabs>
          <w:tab w:val="left" w:pos="426"/>
        </w:tabs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C62D6D" w:rsidRPr="000120BC" w:rsidRDefault="00C62D6D" w:rsidP="002321F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0120BC">
        <w:rPr>
          <w:rFonts w:ascii="Bookman Old Style" w:hAnsi="Bookman Old Style" w:cs="Arial,Bold"/>
          <w:bCs/>
          <w:sz w:val="22"/>
          <w:szCs w:val="22"/>
        </w:rPr>
        <w:t xml:space="preserve">Wykonawca w wymaganych terminach nie uzupełnił ww. dokumentów – w związku z powyższym </w:t>
      </w:r>
      <w:r w:rsidRPr="000120BC">
        <w:rPr>
          <w:rFonts w:ascii="Bookman Old Style" w:hAnsi="Bookman Old Style" w:cs="Arial,Bold"/>
          <w:bCs/>
          <w:sz w:val="22"/>
          <w:szCs w:val="22"/>
          <w:u w:val="single"/>
        </w:rPr>
        <w:t>oferta nr 1 została odrzucona</w:t>
      </w:r>
      <w:r w:rsidRPr="000120BC">
        <w:rPr>
          <w:rFonts w:ascii="Bookman Old Style" w:hAnsi="Bookman Old Style" w:cs="Arial,Bold"/>
          <w:bCs/>
          <w:sz w:val="22"/>
          <w:szCs w:val="22"/>
        </w:rPr>
        <w:t xml:space="preserve"> na podstawie </w:t>
      </w:r>
      <w:r w:rsidRPr="000120BC">
        <w:rPr>
          <w:rFonts w:ascii="Bookman Old Style" w:hAnsi="Bookman Old Style"/>
          <w:sz w:val="22"/>
          <w:szCs w:val="22"/>
        </w:rPr>
        <w:t xml:space="preserve">art. 226 ust. 1 pkt 2) lit. c) ustawy Prawo zamówień publicznych. Zgodnie z treścią przedmiotowego przepisu Zamawiający odrzuca ofertę, jeżeli została złożona przez wykonawcę, który nie złożył w przewidzianym terminie oświadczenia, o którym mowa w art. 125 ust. 1, lub </w:t>
      </w:r>
      <w:r w:rsidRPr="000120BC">
        <w:rPr>
          <w:rFonts w:ascii="Bookman Old Style" w:hAnsi="Bookman Old Style"/>
          <w:sz w:val="22"/>
          <w:szCs w:val="22"/>
          <w:u w:val="single"/>
        </w:rPr>
        <w:t>podmiotowego środka dowodowego</w:t>
      </w:r>
      <w:r w:rsidRPr="000120BC">
        <w:rPr>
          <w:rFonts w:ascii="Bookman Old Style" w:hAnsi="Bookman Old Style"/>
          <w:sz w:val="22"/>
          <w:szCs w:val="22"/>
        </w:rPr>
        <w:t xml:space="preserve">, </w:t>
      </w:r>
      <w:r w:rsidRPr="000120BC">
        <w:rPr>
          <w:rFonts w:ascii="Bookman Old Style" w:hAnsi="Bookman Old Style"/>
          <w:sz w:val="22"/>
          <w:szCs w:val="22"/>
          <w:u w:val="single"/>
        </w:rPr>
        <w:t>potwierdzających</w:t>
      </w:r>
      <w:r w:rsidRPr="000120BC">
        <w:rPr>
          <w:rFonts w:ascii="Bookman Old Style" w:hAnsi="Bookman Old Style"/>
          <w:sz w:val="22"/>
          <w:szCs w:val="22"/>
        </w:rPr>
        <w:t xml:space="preserve"> brak podstaw wykluczenia lub </w:t>
      </w:r>
      <w:r w:rsidRPr="000120BC">
        <w:rPr>
          <w:rFonts w:ascii="Bookman Old Style" w:hAnsi="Bookman Old Style"/>
          <w:sz w:val="22"/>
          <w:szCs w:val="22"/>
          <w:u w:val="single"/>
        </w:rPr>
        <w:t>spełnianie warunków udziału w postępowaniu</w:t>
      </w:r>
      <w:r w:rsidRPr="000120BC">
        <w:rPr>
          <w:rFonts w:ascii="Bookman Old Style" w:hAnsi="Bookman Old Style"/>
          <w:sz w:val="22"/>
          <w:szCs w:val="22"/>
        </w:rPr>
        <w:t>, przedmiotowego środka dowodowego, lub innych dokumentów lub oświadczeń.</w:t>
      </w:r>
    </w:p>
    <w:p w:rsidR="00C62D6D" w:rsidRPr="000120BC" w:rsidRDefault="00C62D6D" w:rsidP="002321F1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Bookman Old Style" w:hAnsi="Bookman Old Style" w:cs="Arial,Bold"/>
          <w:bCs/>
          <w:sz w:val="22"/>
          <w:szCs w:val="22"/>
        </w:rPr>
      </w:pPr>
    </w:p>
    <w:p w:rsidR="00C62D6D" w:rsidRPr="000120BC" w:rsidRDefault="00C62D6D" w:rsidP="002321F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0120BC">
        <w:rPr>
          <w:rFonts w:ascii="Bookman Old Style" w:hAnsi="Bookman Old Style"/>
          <w:sz w:val="22"/>
          <w:szCs w:val="22"/>
        </w:rPr>
        <w:t xml:space="preserve">W związku z tym, Zamawiający podjął decyzję o </w:t>
      </w:r>
      <w:r w:rsidRPr="000120BC">
        <w:rPr>
          <w:rFonts w:ascii="Bookman Old Style" w:hAnsi="Bookman Old Style"/>
          <w:b/>
          <w:sz w:val="22"/>
          <w:szCs w:val="22"/>
          <w:u w:val="single"/>
        </w:rPr>
        <w:t>unieważnieniu postępowania</w:t>
      </w:r>
      <w:r w:rsidRPr="000120BC">
        <w:rPr>
          <w:rFonts w:ascii="Bookman Old Style" w:hAnsi="Bookman Old Style"/>
          <w:sz w:val="22"/>
          <w:szCs w:val="22"/>
        </w:rPr>
        <w:t xml:space="preserve"> na podstawie art. 255 pkt 2) ustawy Prawo zamówień publicznych. Zgodnie z treścią przedmiotowego przepisu Zamawiający unieważnia postępowanie o udzielenie zamówienia, jeżeli wszystkie złożone oferty podlegały odrzuceniu.</w:t>
      </w:r>
    </w:p>
    <w:p w:rsidR="003431D6" w:rsidRPr="00E90E8F" w:rsidRDefault="003431D6" w:rsidP="002321F1">
      <w:pPr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sectPr w:rsidR="003431D6" w:rsidRPr="00E90E8F" w:rsidSect="00F750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84" w:rsidRDefault="00390284">
      <w:r>
        <w:separator/>
      </w:r>
    </w:p>
  </w:endnote>
  <w:endnote w:type="continuationSeparator" w:id="0">
    <w:p w:rsidR="00390284" w:rsidRDefault="0039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84" w:rsidRDefault="00390284">
      <w:r>
        <w:separator/>
      </w:r>
    </w:p>
  </w:footnote>
  <w:footnote w:type="continuationSeparator" w:id="0">
    <w:p w:rsidR="00390284" w:rsidRDefault="0039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14A"/>
    <w:multiLevelType w:val="hybridMultilevel"/>
    <w:tmpl w:val="4EB619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E007B"/>
    <w:multiLevelType w:val="hybridMultilevel"/>
    <w:tmpl w:val="81BCA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6E5C81"/>
    <w:multiLevelType w:val="hybridMultilevel"/>
    <w:tmpl w:val="E7205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52A62"/>
    <w:multiLevelType w:val="hybridMultilevel"/>
    <w:tmpl w:val="37A08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B687E"/>
    <w:multiLevelType w:val="hybridMultilevel"/>
    <w:tmpl w:val="144AD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8"/>
  </w:num>
  <w:num w:numId="7">
    <w:abstractNumId w:val="9"/>
  </w:num>
  <w:num w:numId="8">
    <w:abstractNumId w:val="12"/>
  </w:num>
  <w:num w:numId="9">
    <w:abstractNumId w:val="22"/>
  </w:num>
  <w:num w:numId="10">
    <w:abstractNumId w:val="33"/>
  </w:num>
  <w:num w:numId="11">
    <w:abstractNumId w:val="39"/>
  </w:num>
  <w:num w:numId="12">
    <w:abstractNumId w:val="29"/>
  </w:num>
  <w:num w:numId="13">
    <w:abstractNumId w:val="2"/>
  </w:num>
  <w:num w:numId="14">
    <w:abstractNumId w:val="7"/>
  </w:num>
  <w:num w:numId="15">
    <w:abstractNumId w:val="18"/>
  </w:num>
  <w:num w:numId="16">
    <w:abstractNumId w:val="23"/>
  </w:num>
  <w:num w:numId="17">
    <w:abstractNumId w:val="15"/>
  </w:num>
  <w:num w:numId="18">
    <w:abstractNumId w:val="4"/>
  </w:num>
  <w:num w:numId="19">
    <w:abstractNumId w:val="19"/>
  </w:num>
  <w:num w:numId="20">
    <w:abstractNumId w:val="25"/>
  </w:num>
  <w:num w:numId="21">
    <w:abstractNumId w:val="6"/>
  </w:num>
  <w:num w:numId="22">
    <w:abstractNumId w:val="17"/>
  </w:num>
  <w:num w:numId="23">
    <w:abstractNumId w:val="38"/>
  </w:num>
  <w:num w:numId="24">
    <w:abstractNumId w:val="10"/>
  </w:num>
  <w:num w:numId="25">
    <w:abstractNumId w:val="3"/>
  </w:num>
  <w:num w:numId="26">
    <w:abstractNumId w:val="20"/>
  </w:num>
  <w:num w:numId="27">
    <w:abstractNumId w:val="1"/>
  </w:num>
  <w:num w:numId="28">
    <w:abstractNumId w:val="34"/>
  </w:num>
  <w:num w:numId="29">
    <w:abstractNumId w:val="8"/>
  </w:num>
  <w:num w:numId="30">
    <w:abstractNumId w:val="32"/>
  </w:num>
  <w:num w:numId="31">
    <w:abstractNumId w:val="36"/>
  </w:num>
  <w:num w:numId="32">
    <w:abstractNumId w:val="41"/>
  </w:num>
  <w:num w:numId="33">
    <w:abstractNumId w:val="24"/>
  </w:num>
  <w:num w:numId="34">
    <w:abstractNumId w:val="16"/>
  </w:num>
  <w:num w:numId="35">
    <w:abstractNumId w:val="31"/>
  </w:num>
  <w:num w:numId="36">
    <w:abstractNumId w:val="13"/>
  </w:num>
  <w:num w:numId="37">
    <w:abstractNumId w:val="11"/>
  </w:num>
  <w:num w:numId="38">
    <w:abstractNumId w:val="35"/>
  </w:num>
  <w:num w:numId="39">
    <w:abstractNumId w:val="37"/>
  </w:num>
  <w:num w:numId="40">
    <w:abstractNumId w:val="21"/>
  </w:num>
  <w:num w:numId="41">
    <w:abstractNumId w:val="27"/>
  </w:num>
  <w:num w:numId="42">
    <w:abstractNumId w:val="0"/>
  </w:num>
  <w:num w:numId="43">
    <w:abstractNumId w:val="3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A6A31"/>
    <w:rsid w:val="000C33E4"/>
    <w:rsid w:val="000E1E8A"/>
    <w:rsid w:val="000F1C25"/>
    <w:rsid w:val="0012263B"/>
    <w:rsid w:val="00166EBC"/>
    <w:rsid w:val="00192645"/>
    <w:rsid w:val="001E4859"/>
    <w:rsid w:val="002321F1"/>
    <w:rsid w:val="0025093D"/>
    <w:rsid w:val="00264DBE"/>
    <w:rsid w:val="00283C38"/>
    <w:rsid w:val="002B06A7"/>
    <w:rsid w:val="002C4CFB"/>
    <w:rsid w:val="002F01DF"/>
    <w:rsid w:val="00316FEC"/>
    <w:rsid w:val="003431D6"/>
    <w:rsid w:val="00356C38"/>
    <w:rsid w:val="00360930"/>
    <w:rsid w:val="00390284"/>
    <w:rsid w:val="00392160"/>
    <w:rsid w:val="0039437A"/>
    <w:rsid w:val="003D271E"/>
    <w:rsid w:val="003F784D"/>
    <w:rsid w:val="00434439"/>
    <w:rsid w:val="004512D2"/>
    <w:rsid w:val="00453354"/>
    <w:rsid w:val="004550D3"/>
    <w:rsid w:val="0046342C"/>
    <w:rsid w:val="00465BC2"/>
    <w:rsid w:val="004B6961"/>
    <w:rsid w:val="004C2E58"/>
    <w:rsid w:val="004D7164"/>
    <w:rsid w:val="00550691"/>
    <w:rsid w:val="0055478E"/>
    <w:rsid w:val="00585A25"/>
    <w:rsid w:val="005919AF"/>
    <w:rsid w:val="005B743C"/>
    <w:rsid w:val="005C0059"/>
    <w:rsid w:val="00636113"/>
    <w:rsid w:val="00643D85"/>
    <w:rsid w:val="006523CA"/>
    <w:rsid w:val="00655C95"/>
    <w:rsid w:val="00670420"/>
    <w:rsid w:val="00673B7D"/>
    <w:rsid w:val="00685EEA"/>
    <w:rsid w:val="00686BA6"/>
    <w:rsid w:val="006910DF"/>
    <w:rsid w:val="00695F21"/>
    <w:rsid w:val="006B7925"/>
    <w:rsid w:val="006C3DFE"/>
    <w:rsid w:val="006E3887"/>
    <w:rsid w:val="006F3816"/>
    <w:rsid w:val="00704380"/>
    <w:rsid w:val="00715781"/>
    <w:rsid w:val="007443EB"/>
    <w:rsid w:val="00762529"/>
    <w:rsid w:val="00764178"/>
    <w:rsid w:val="00782A9B"/>
    <w:rsid w:val="007C6E58"/>
    <w:rsid w:val="007F1C34"/>
    <w:rsid w:val="008011A6"/>
    <w:rsid w:val="008312BC"/>
    <w:rsid w:val="00856070"/>
    <w:rsid w:val="00884ABF"/>
    <w:rsid w:val="0089030E"/>
    <w:rsid w:val="00892EBA"/>
    <w:rsid w:val="008E568A"/>
    <w:rsid w:val="009343CE"/>
    <w:rsid w:val="009350EE"/>
    <w:rsid w:val="009367AB"/>
    <w:rsid w:val="009927A6"/>
    <w:rsid w:val="009B56AE"/>
    <w:rsid w:val="009C4960"/>
    <w:rsid w:val="009D337F"/>
    <w:rsid w:val="00A12A95"/>
    <w:rsid w:val="00A37438"/>
    <w:rsid w:val="00A847F1"/>
    <w:rsid w:val="00A957FA"/>
    <w:rsid w:val="00AA46B8"/>
    <w:rsid w:val="00AB6CBA"/>
    <w:rsid w:val="00AD5CFA"/>
    <w:rsid w:val="00AF0F4B"/>
    <w:rsid w:val="00B00DF6"/>
    <w:rsid w:val="00B77C99"/>
    <w:rsid w:val="00B91876"/>
    <w:rsid w:val="00BB3FF2"/>
    <w:rsid w:val="00BD14D3"/>
    <w:rsid w:val="00BE6EC8"/>
    <w:rsid w:val="00BF016C"/>
    <w:rsid w:val="00BF6DB5"/>
    <w:rsid w:val="00C13A92"/>
    <w:rsid w:val="00C62D6D"/>
    <w:rsid w:val="00C94748"/>
    <w:rsid w:val="00CE5BFA"/>
    <w:rsid w:val="00D249FC"/>
    <w:rsid w:val="00D753E3"/>
    <w:rsid w:val="00D850ED"/>
    <w:rsid w:val="00D903B8"/>
    <w:rsid w:val="00DD0B42"/>
    <w:rsid w:val="00DF71AE"/>
    <w:rsid w:val="00E01820"/>
    <w:rsid w:val="00E03944"/>
    <w:rsid w:val="00E42AD9"/>
    <w:rsid w:val="00E52394"/>
    <w:rsid w:val="00E77BFE"/>
    <w:rsid w:val="00E90E8F"/>
    <w:rsid w:val="00E949B3"/>
    <w:rsid w:val="00EB4007"/>
    <w:rsid w:val="00EE0364"/>
    <w:rsid w:val="00F1528B"/>
    <w:rsid w:val="00F15C1B"/>
    <w:rsid w:val="00F75049"/>
    <w:rsid w:val="00F9339B"/>
    <w:rsid w:val="00FC110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Edyta Filip</cp:lastModifiedBy>
  <cp:revision>7</cp:revision>
  <cp:lastPrinted>2022-06-22T07:56:00Z</cp:lastPrinted>
  <dcterms:created xsi:type="dcterms:W3CDTF">2021-05-06T13:13:00Z</dcterms:created>
  <dcterms:modified xsi:type="dcterms:W3CDTF">2022-06-22T07:56:00Z</dcterms:modified>
</cp:coreProperties>
</file>