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2FD2438D"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0B5300">
        <w:rPr>
          <w:rFonts w:ascii="Arial" w:hAnsi="Arial" w:cs="Arial"/>
          <w:color w:val="auto"/>
          <w:sz w:val="22"/>
        </w:rPr>
        <w:t>57</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32DDB1EA"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w:t>
      </w:r>
      <w:r w:rsidR="00B03B88">
        <w:rPr>
          <w:rFonts w:ascii="Arial" w:hAnsi="Arial" w:cs="Arial"/>
          <w:sz w:val="22"/>
        </w:rPr>
        <w:t>tj</w:t>
      </w:r>
      <w:r w:rsidR="00611AD0">
        <w:rPr>
          <w:rFonts w:ascii="Arial" w:hAnsi="Arial" w:cs="Arial"/>
          <w:sz w:val="22"/>
        </w:rPr>
        <w:t>.</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53A9F20D" w:rsidR="002C7118" w:rsidRPr="000755E9" w:rsidRDefault="00742A10" w:rsidP="00444905">
      <w:pPr>
        <w:spacing w:after="0" w:line="239" w:lineRule="auto"/>
        <w:ind w:left="0" w:right="0" w:firstLine="0"/>
        <w:jc w:val="center"/>
        <w:rPr>
          <w:rFonts w:ascii="Arial" w:hAnsi="Arial" w:cs="Arial"/>
          <w:b/>
          <w:sz w:val="22"/>
        </w:rPr>
      </w:pPr>
      <w:r>
        <w:rPr>
          <w:rFonts w:ascii="Arial" w:eastAsia="Times New Roman" w:hAnsi="Arial" w:cs="Arial"/>
          <w:b/>
          <w:bCs/>
          <w:spacing w:val="-1"/>
          <w:sz w:val="22"/>
        </w:rPr>
        <w:t>Remont oświetlenia zewnętrznego</w:t>
      </w:r>
      <w:r w:rsidR="00B03B88">
        <w:rPr>
          <w:rFonts w:ascii="Arial" w:eastAsia="Times New Roman" w:hAnsi="Arial" w:cs="Arial"/>
          <w:b/>
          <w:bCs/>
          <w:spacing w:val="-1"/>
          <w:sz w:val="22"/>
        </w:rPr>
        <w:t xml:space="preserve"> w Składnicy w </w:t>
      </w:r>
      <w:r>
        <w:rPr>
          <w:rFonts w:ascii="Arial" w:eastAsia="Times New Roman" w:hAnsi="Arial" w:cs="Arial"/>
          <w:b/>
          <w:bCs/>
          <w:spacing w:val="-1"/>
          <w:sz w:val="22"/>
        </w:rPr>
        <w:t>Ełku –</w:t>
      </w:r>
      <w:r w:rsidR="002C57B7">
        <w:rPr>
          <w:rFonts w:ascii="Arial" w:eastAsia="Times New Roman" w:hAnsi="Arial" w:cs="Arial"/>
          <w:b/>
          <w:bCs/>
          <w:spacing w:val="-1"/>
          <w:sz w:val="22"/>
        </w:rPr>
        <w:t xml:space="preserve"> etap II</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781FA31" w14:textId="77777777" w:rsidR="00B36B88" w:rsidRPr="007A050F" w:rsidRDefault="00B36B88" w:rsidP="007A050F">
      <w:pPr>
        <w:spacing w:after="0" w:line="259" w:lineRule="auto"/>
        <w:ind w:left="0" w:right="0" w:firstLine="0"/>
        <w:jc w:val="left"/>
        <w:rPr>
          <w:rFonts w:ascii="Arial" w:hAnsi="Arial" w:cs="Arial"/>
          <w:sz w:val="22"/>
          <w:u w:val="single"/>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4A532E" w14:paraId="0A34EF31" w14:textId="77777777" w:rsidTr="00B36B88">
        <w:trPr>
          <w:trHeight w:val="362"/>
        </w:trPr>
        <w:tc>
          <w:tcPr>
            <w:tcW w:w="1706" w:type="dxa"/>
          </w:tcPr>
          <w:p w14:paraId="7C18B3F3" w14:textId="3F2D10BD" w:rsidR="004A532E" w:rsidRDefault="00742A10" w:rsidP="004A532E">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45310000-3</w:t>
            </w:r>
          </w:p>
        </w:tc>
        <w:tc>
          <w:tcPr>
            <w:tcW w:w="8059" w:type="dxa"/>
          </w:tcPr>
          <w:p w14:paraId="5ABC7081" w14:textId="00C1EA83" w:rsidR="004A532E" w:rsidRDefault="00742A10" w:rsidP="004A532E">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w zakresie instalacji elektrycznych</w:t>
            </w:r>
          </w:p>
        </w:tc>
      </w:tr>
    </w:tbl>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00"/>
        <w:gridCol w:w="6957"/>
      </w:tblGrid>
      <w:tr w:rsidR="00523B64" w:rsidRPr="00F02D52" w14:paraId="6230F1E9"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74730C62" w14:textId="5DA58FED" w:rsidR="00523B64" w:rsidRPr="00F02D52" w:rsidRDefault="00695B08" w:rsidP="009C2D79">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 xml:space="preserve">ałącznik nr </w:t>
            </w:r>
            <w:r w:rsidR="00FA35BE">
              <w:rPr>
                <w:rFonts w:ascii="Arial" w:hAnsi="Arial" w:cs="Arial"/>
                <w:color w:val="auto"/>
                <w:sz w:val="22"/>
              </w:rPr>
              <w:t>1</w:t>
            </w:r>
          </w:p>
        </w:tc>
        <w:tc>
          <w:tcPr>
            <w:tcW w:w="6957" w:type="dxa"/>
            <w:tcBorders>
              <w:top w:val="single" w:sz="8" w:space="0" w:color="000000"/>
              <w:left w:val="single" w:sz="8" w:space="0" w:color="000000"/>
              <w:bottom w:val="single" w:sz="8" w:space="0" w:color="000000"/>
              <w:right w:val="single" w:sz="8" w:space="0" w:color="000000"/>
            </w:tcBorders>
          </w:tcPr>
          <w:p w14:paraId="7CAF0A74" w14:textId="148FFD88" w:rsidR="00523B64" w:rsidRPr="00F02D52" w:rsidRDefault="005133D0" w:rsidP="00D649DE">
            <w:pPr>
              <w:spacing w:after="0" w:line="259" w:lineRule="auto"/>
              <w:ind w:left="0" w:right="0" w:firstLine="0"/>
              <w:jc w:val="left"/>
              <w:rPr>
                <w:rFonts w:ascii="Arial" w:hAnsi="Arial" w:cs="Arial"/>
                <w:color w:val="auto"/>
                <w:sz w:val="22"/>
              </w:rPr>
            </w:pPr>
            <w:r>
              <w:rPr>
                <w:rFonts w:ascii="Arial" w:hAnsi="Arial" w:cs="Arial"/>
                <w:sz w:val="22"/>
              </w:rPr>
              <w:t xml:space="preserve">Przedmiar robót, </w:t>
            </w:r>
            <w:r w:rsidR="00474083">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0ABD5589" w14:textId="338F4F11"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95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95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95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95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95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95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9C2D79">
        <w:trPr>
          <w:trHeight w:val="336"/>
        </w:trPr>
        <w:tc>
          <w:tcPr>
            <w:tcW w:w="2400" w:type="dxa"/>
            <w:tcBorders>
              <w:top w:val="single" w:sz="8" w:space="0" w:color="000000"/>
              <w:left w:val="single" w:sz="8" w:space="0" w:color="000000"/>
              <w:bottom w:val="single" w:sz="8" w:space="0" w:color="000000"/>
              <w:right w:val="single" w:sz="8" w:space="0" w:color="000000"/>
            </w:tcBorders>
          </w:tcPr>
          <w:p w14:paraId="636B767F" w14:textId="4CDB796F" w:rsidR="00523B64" w:rsidRPr="00F02D52" w:rsidRDefault="00FF4CD1"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95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25A4F1FD"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B36B88">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67517E0"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B36B88">
        <w:rPr>
          <w:rFonts w:ascii="Arial" w:hAnsi="Arial" w:cs="Arial"/>
          <w:sz w:val="22"/>
        </w:rPr>
        <w:t>Monika Stefaniak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787DE5">
        <w:rPr>
          <w:rFonts w:ascii="Arial" w:hAnsi="Arial" w:cs="Arial"/>
          <w:sz w:val="22"/>
        </w:rPr>
        <w:t>2 6</w:t>
      </w:r>
      <w:r w:rsidR="00B36B88">
        <w:rPr>
          <w:rFonts w:ascii="Arial" w:hAnsi="Arial" w:cs="Arial"/>
          <w:sz w:val="22"/>
        </w:rPr>
        <w:t>5</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5BA95888"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4E1A5D">
        <w:rPr>
          <w:rFonts w:ascii="Arial" w:eastAsia="Times New Roman" w:hAnsi="Arial" w:cs="Arial"/>
          <w:b/>
          <w:bCs/>
          <w:spacing w:val="-1"/>
          <w:sz w:val="22"/>
        </w:rPr>
        <w:t xml:space="preserve">Remont oświetlenia zewnętrznego </w:t>
      </w:r>
      <w:r w:rsidR="004F7486">
        <w:rPr>
          <w:rFonts w:ascii="Arial" w:eastAsia="Times New Roman" w:hAnsi="Arial" w:cs="Arial"/>
          <w:b/>
          <w:bCs/>
          <w:spacing w:val="-1"/>
          <w:sz w:val="22"/>
        </w:rPr>
        <w:t xml:space="preserve">w Składnicy w </w:t>
      </w:r>
      <w:r w:rsidR="004E1A5D">
        <w:rPr>
          <w:rFonts w:ascii="Arial" w:eastAsia="Times New Roman" w:hAnsi="Arial" w:cs="Arial"/>
          <w:b/>
          <w:bCs/>
          <w:spacing w:val="-1"/>
          <w:sz w:val="22"/>
        </w:rPr>
        <w:t xml:space="preserve">Ełku – etap </w:t>
      </w:r>
      <w:r w:rsidR="002C57B7">
        <w:rPr>
          <w:rFonts w:ascii="Arial" w:eastAsia="Times New Roman" w:hAnsi="Arial" w:cs="Arial"/>
          <w:b/>
          <w:bCs/>
          <w:spacing w:val="-1"/>
          <w:sz w:val="22"/>
        </w:rPr>
        <w:t>II</w:t>
      </w:r>
      <w:r w:rsidR="009D5CB6" w:rsidRPr="009D5CB6">
        <w:rPr>
          <w:rFonts w:ascii="Arial" w:hAnsi="Arial" w:cs="Arial"/>
          <w:b/>
          <w:sz w:val="22"/>
        </w:rPr>
        <w:t>.</w:t>
      </w:r>
    </w:p>
    <w:p w14:paraId="6F550696" w14:textId="2DFD59BA" w:rsidR="007E398D" w:rsidRPr="001464BE"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5133D0">
        <w:rPr>
          <w:rFonts w:ascii="Arial" w:hAnsi="Arial" w:cs="Arial"/>
          <w:sz w:val="22"/>
        </w:rPr>
        <w:t xml:space="preserve">Przedmiar robót,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A43BCA">
        <w:rPr>
          <w:rFonts w:ascii="Arial" w:hAnsi="Arial" w:cs="Arial"/>
          <w:sz w:val="22"/>
        </w:rPr>
        <w:t>ące</w:t>
      </w:r>
      <w:r w:rsidRPr="00BF4BB6">
        <w:rPr>
          <w:rFonts w:ascii="Arial" w:hAnsi="Arial" w:cs="Arial"/>
          <w:sz w:val="22"/>
        </w:rPr>
        <w:t xml:space="preserve"> załącznik nr </w:t>
      </w:r>
      <w:r w:rsidR="000659EC">
        <w:rPr>
          <w:rFonts w:ascii="Arial" w:hAnsi="Arial" w:cs="Arial"/>
          <w:sz w:val="22"/>
        </w:rPr>
        <w:t>1</w:t>
      </w:r>
      <w:r w:rsidR="00FE5D12">
        <w:rPr>
          <w:rFonts w:ascii="Arial" w:hAnsi="Arial" w:cs="Arial"/>
          <w:sz w:val="22"/>
        </w:rPr>
        <w:t xml:space="preserve"> d</w:t>
      </w:r>
      <w:r w:rsidRPr="00BF4BB6">
        <w:rPr>
          <w:rFonts w:ascii="Arial" w:hAnsi="Arial" w:cs="Arial"/>
          <w:sz w:val="22"/>
        </w:rPr>
        <w:t>o SWZ</w:t>
      </w:r>
      <w:r w:rsidR="00750194" w:rsidRPr="00F6083A">
        <w:rPr>
          <w:rFonts w:ascii="Arial" w:eastAsia="Times New Roman" w:hAnsi="Arial" w:cs="Arial"/>
          <w:sz w:val="22"/>
        </w:rPr>
        <w:t>.</w:t>
      </w:r>
    </w:p>
    <w:p w14:paraId="2487DAC9" w14:textId="77777777" w:rsidR="001464BE" w:rsidRPr="00F02D52" w:rsidRDefault="001464BE" w:rsidP="002C57B7">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AE11EB9" w14:textId="77777777" w:rsidR="001464BE" w:rsidRPr="00501755" w:rsidRDefault="001464BE" w:rsidP="002C57B7">
      <w:pPr>
        <w:numPr>
          <w:ilvl w:val="0"/>
          <w:numId w:val="2"/>
        </w:numPr>
        <w:ind w:left="851" w:right="2" w:hanging="425"/>
        <w:rPr>
          <w:rFonts w:ascii="Arial" w:hAnsi="Arial" w:cs="Arial"/>
          <w:sz w:val="22"/>
        </w:rPr>
      </w:pPr>
      <w:r w:rsidRPr="00501755">
        <w:rPr>
          <w:rFonts w:ascii="Arial" w:hAnsi="Arial" w:cs="Arial"/>
          <w:b/>
          <w:sz w:val="22"/>
        </w:rPr>
        <w:t xml:space="preserve">Termin wizji lokalnej należy uzgodnić z </w:t>
      </w:r>
      <w:r>
        <w:rPr>
          <w:rFonts w:ascii="Arial" w:hAnsi="Arial" w:cs="Arial"/>
          <w:b/>
          <w:sz w:val="22"/>
        </w:rPr>
        <w:t>Panią</w:t>
      </w:r>
      <w:r w:rsidRPr="00501755">
        <w:rPr>
          <w:rFonts w:ascii="Arial" w:hAnsi="Arial" w:cs="Arial"/>
          <w:b/>
          <w:sz w:val="22"/>
        </w:rPr>
        <w:t xml:space="preserve"> </w:t>
      </w:r>
      <w:r>
        <w:rPr>
          <w:rFonts w:ascii="Arial" w:hAnsi="Arial" w:cs="Arial"/>
          <w:b/>
          <w:sz w:val="22"/>
        </w:rPr>
        <w:t>Edytą Sulimą</w:t>
      </w:r>
      <w:r w:rsidRPr="00501755">
        <w:rPr>
          <w:rFonts w:ascii="Arial" w:hAnsi="Arial" w:cs="Arial"/>
          <w:sz w:val="22"/>
        </w:rPr>
        <w:t xml:space="preserve"> - tel</w:t>
      </w:r>
      <w:r w:rsidRPr="00501755">
        <w:rPr>
          <w:rFonts w:ascii="Arial" w:hAnsi="Arial" w:cs="Arial"/>
          <w:color w:val="auto"/>
          <w:sz w:val="22"/>
        </w:rPr>
        <w:t xml:space="preserve">. </w:t>
      </w:r>
      <w:r w:rsidRPr="00501755">
        <w:rPr>
          <w:rStyle w:val="Hipercze"/>
          <w:rFonts w:ascii="Arial" w:hAnsi="Arial" w:cs="Arial"/>
          <w:color w:val="auto"/>
          <w:sz w:val="22"/>
          <w:u w:val="none"/>
        </w:rPr>
        <w:t>539 931</w:t>
      </w:r>
      <w:r>
        <w:rPr>
          <w:rStyle w:val="Hipercze"/>
          <w:rFonts w:ascii="Arial" w:hAnsi="Arial" w:cs="Arial"/>
          <w:color w:val="auto"/>
          <w:sz w:val="22"/>
          <w:u w:val="none"/>
        </w:rPr>
        <w:t xml:space="preserve"> 610, </w:t>
      </w:r>
      <w:r w:rsidRPr="00501755">
        <w:rPr>
          <w:rFonts w:ascii="Arial" w:hAnsi="Arial" w:cs="Arial"/>
          <w:sz w:val="22"/>
        </w:rPr>
        <w:t>od poniedziałku do piątku w godzinach od 07:00 do 15:00.</w:t>
      </w:r>
    </w:p>
    <w:p w14:paraId="3FC07F6B" w14:textId="689509A0" w:rsidR="00886163" w:rsidRDefault="00886163" w:rsidP="00886163">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 xml:space="preserve">Zamawiający </w:t>
      </w:r>
      <w:r w:rsidR="00FE5D12">
        <w:rPr>
          <w:rFonts w:ascii="Arial" w:hAnsi="Arial" w:cs="Arial"/>
          <w:color w:val="auto"/>
          <w:sz w:val="22"/>
        </w:rPr>
        <w:t xml:space="preserve">nie dopuszcza składania </w:t>
      </w:r>
      <w:r w:rsidR="008D1455">
        <w:rPr>
          <w:rFonts w:ascii="Arial" w:hAnsi="Arial" w:cs="Arial"/>
          <w:color w:val="auto"/>
          <w:sz w:val="22"/>
        </w:rPr>
        <w:t>ofert częściowych.</w:t>
      </w:r>
    </w:p>
    <w:p w14:paraId="41AEC3A9" w14:textId="72FE1781" w:rsidR="008D1455" w:rsidRPr="00032D97" w:rsidRDefault="008D1455" w:rsidP="00886163">
      <w:pPr>
        <w:numPr>
          <w:ilvl w:val="0"/>
          <w:numId w:val="2"/>
        </w:numPr>
        <w:spacing w:after="4" w:line="250" w:lineRule="auto"/>
        <w:ind w:left="851" w:right="0" w:hanging="425"/>
        <w:rPr>
          <w:rFonts w:ascii="Arial" w:hAnsi="Arial" w:cs="Arial"/>
          <w:color w:val="auto"/>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 xml:space="preserve">amówienie nie zostało podzielone na części ponieważ </w:t>
      </w:r>
      <w:r w:rsidRPr="00F62C00">
        <w:rPr>
          <w:rFonts w:ascii="Arial" w:hAnsi="Arial" w:cs="Arial"/>
          <w:color w:val="auto"/>
          <w:sz w:val="22"/>
        </w:rPr>
        <w:t>roboty stanowią jedną całość technologiczną</w:t>
      </w:r>
      <w:r w:rsidR="005133D0">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lastRenderedPageBreak/>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65D9DED0" w14:textId="1393DD54" w:rsidR="00125371" w:rsidRPr="005133D0" w:rsidRDefault="005133D0" w:rsidP="005133D0">
      <w:pPr>
        <w:ind w:left="851" w:right="2" w:firstLine="0"/>
        <w:rPr>
          <w:rFonts w:ascii="Arial" w:hAnsi="Arial" w:cs="Arial"/>
          <w:sz w:val="22"/>
        </w:rPr>
      </w:pPr>
      <w:r>
        <w:rPr>
          <w:rFonts w:ascii="Arial" w:hAnsi="Arial" w:cs="Arial"/>
          <w:sz w:val="22"/>
        </w:rPr>
        <w:t>4</w:t>
      </w:r>
      <w:r w:rsidR="005B25FD">
        <w:rPr>
          <w:rFonts w:ascii="Arial" w:hAnsi="Arial" w:cs="Arial"/>
          <w:sz w:val="22"/>
        </w:rPr>
        <w:t>2</w:t>
      </w:r>
      <w:r>
        <w:rPr>
          <w:rFonts w:ascii="Arial" w:hAnsi="Arial" w:cs="Arial"/>
          <w:sz w:val="22"/>
        </w:rPr>
        <w:t xml:space="preserve"> d</w:t>
      </w:r>
      <w:r w:rsidR="00E26B20" w:rsidRPr="005133D0">
        <w:rPr>
          <w:rFonts w:ascii="Arial" w:hAnsi="Arial" w:cs="Arial"/>
          <w:sz w:val="22"/>
        </w:rPr>
        <w:t>ni od dnia przekazania terenu budowy</w:t>
      </w:r>
    </w:p>
    <w:p w14:paraId="7F8A6DE6" w14:textId="44C3CEB4" w:rsidR="00C31A14" w:rsidRPr="00E26B20" w:rsidRDefault="00125371" w:rsidP="00E26B20">
      <w:pPr>
        <w:ind w:left="851" w:right="2" w:firstLine="0"/>
        <w:rPr>
          <w:rFonts w:ascii="Arial" w:hAnsi="Arial" w:cs="Arial"/>
          <w:sz w:val="22"/>
        </w:rPr>
      </w:pPr>
      <w:r w:rsidRPr="0025100F">
        <w:rPr>
          <w:rFonts w:ascii="Arial" w:hAnsi="Arial" w:cs="Arial"/>
          <w:sz w:val="22"/>
        </w:rPr>
        <w:t>T</w:t>
      </w:r>
      <w:r w:rsidR="00C31A14" w:rsidRPr="0025100F">
        <w:rPr>
          <w:rFonts w:ascii="Arial" w:hAnsi="Arial" w:cs="Arial"/>
          <w:sz w:val="22"/>
        </w:rPr>
        <w:t>eren budowy zostanie przekazany w terminie</w:t>
      </w:r>
      <w:r w:rsidR="00495E1C">
        <w:rPr>
          <w:rFonts w:ascii="Arial" w:hAnsi="Arial" w:cs="Arial"/>
          <w:sz w:val="22"/>
        </w:rPr>
        <w:t xml:space="preserve"> 14</w:t>
      </w:r>
      <w:r w:rsidR="00DF6A7E" w:rsidRPr="00E26B20">
        <w:rPr>
          <w:rFonts w:ascii="Arial" w:hAnsi="Arial" w:cs="Arial"/>
          <w:sz w:val="22"/>
        </w:rPr>
        <w:t xml:space="preserve"> dni od dnia zawarcia umowy;</w:t>
      </w:r>
    </w:p>
    <w:p w14:paraId="64DE2076" w14:textId="2E61CB76" w:rsidR="00760A49" w:rsidRPr="0019653F" w:rsidRDefault="00942299" w:rsidP="0019653F">
      <w:pPr>
        <w:pStyle w:val="Akapitzlist"/>
        <w:numPr>
          <w:ilvl w:val="0"/>
          <w:numId w:val="2"/>
        </w:numPr>
        <w:spacing w:after="34" w:line="259" w:lineRule="auto"/>
        <w:ind w:left="851" w:right="0" w:hanging="435"/>
        <w:rPr>
          <w:rFonts w:ascii="Arial" w:hAnsi="Arial" w:cs="Arial"/>
          <w:b/>
          <w:sz w:val="22"/>
        </w:rPr>
      </w:pPr>
      <w:r w:rsidRPr="0019653F">
        <w:rPr>
          <w:rFonts w:ascii="Arial" w:hAnsi="Arial" w:cs="Arial"/>
          <w:b/>
          <w:sz w:val="22"/>
        </w:rPr>
        <w:t>Miejsce wykonania zamówienia:</w:t>
      </w:r>
    </w:p>
    <w:p w14:paraId="06786E34" w14:textId="68AE59B2" w:rsidR="002C7118" w:rsidRPr="0025100F" w:rsidRDefault="00A73997" w:rsidP="00A73997">
      <w:pPr>
        <w:spacing w:after="34" w:line="240" w:lineRule="auto"/>
        <w:ind w:left="851" w:right="0" w:firstLine="0"/>
        <w:rPr>
          <w:rFonts w:ascii="Arial" w:hAnsi="Arial" w:cs="Arial"/>
          <w:sz w:val="22"/>
        </w:rPr>
      </w:pPr>
      <w:r w:rsidRPr="0025100F">
        <w:rPr>
          <w:rFonts w:ascii="Arial" w:hAnsi="Arial" w:cs="Arial"/>
          <w:bCs/>
          <w:sz w:val="22"/>
        </w:rPr>
        <w:t xml:space="preserve">Składnica </w:t>
      </w:r>
      <w:r w:rsidRPr="0025100F">
        <w:rPr>
          <w:rFonts w:ascii="Arial" w:hAnsi="Arial" w:cs="Arial"/>
          <w:sz w:val="22"/>
        </w:rPr>
        <w:t xml:space="preserve">Rządowej Agencji Rezerw Strategicznych w </w:t>
      </w:r>
      <w:r w:rsidR="005B25FD">
        <w:rPr>
          <w:rFonts w:ascii="Arial" w:hAnsi="Arial" w:cs="Arial"/>
          <w:sz w:val="22"/>
        </w:rPr>
        <w:t>Ełku</w:t>
      </w:r>
      <w:r w:rsidRPr="0025100F">
        <w:rPr>
          <w:rFonts w:ascii="Arial" w:hAnsi="Arial" w:cs="Arial"/>
          <w:sz w:val="22"/>
        </w:rPr>
        <w:t xml:space="preserve">, </w:t>
      </w:r>
      <w:r w:rsidR="005B25FD">
        <w:rPr>
          <w:rFonts w:ascii="Arial" w:hAnsi="Arial" w:cs="Arial"/>
          <w:sz w:val="22"/>
        </w:rPr>
        <w:t>Nowa Wieś Ełcka, ul. Wilcza 2 działka nr 322</w:t>
      </w:r>
      <w:r w:rsidR="006A476C">
        <w:rPr>
          <w:rFonts w:ascii="Arial" w:hAnsi="Arial" w:cs="Arial"/>
          <w:sz w:val="22"/>
        </w:rPr>
        <w:t>, 19-301 Ełk,</w:t>
      </w:r>
      <w:r w:rsidR="005A37EC" w:rsidRPr="0025100F">
        <w:rPr>
          <w:rFonts w:ascii="Arial" w:hAnsi="Arial" w:cs="Arial"/>
          <w:sz w:val="22"/>
        </w:rPr>
        <w:t xml:space="preserve"> województwo </w:t>
      </w:r>
      <w:r w:rsidR="006A476C">
        <w:rPr>
          <w:rFonts w:ascii="Arial" w:hAnsi="Arial" w:cs="Arial"/>
          <w:sz w:val="22"/>
        </w:rPr>
        <w:t>warmińsko-mazurskie</w:t>
      </w:r>
      <w:r w:rsidR="005A37EC" w:rsidRPr="0025100F">
        <w:rPr>
          <w:rFonts w:ascii="Arial" w:hAnsi="Arial" w:cs="Arial"/>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lastRenderedPageBreak/>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7655DB1E" w:rsidR="00C31A14" w:rsidRPr="00384DC3" w:rsidRDefault="00C31A14" w:rsidP="005D7889">
      <w:pPr>
        <w:pStyle w:val="Akapitzlist"/>
        <w:numPr>
          <w:ilvl w:val="1"/>
          <w:numId w:val="4"/>
        </w:numPr>
        <w:spacing w:after="0"/>
        <w:ind w:right="57" w:hanging="249"/>
        <w:rPr>
          <w:rFonts w:ascii="Arial" w:hAnsi="Arial" w:cs="Arial"/>
          <w:sz w:val="22"/>
        </w:rPr>
      </w:pPr>
      <w:r w:rsidRPr="00384DC3">
        <w:rPr>
          <w:rFonts w:ascii="Arial" w:hAnsi="Arial" w:cs="Arial"/>
          <w:sz w:val="22"/>
        </w:rPr>
        <w:t xml:space="preserve">w </w:t>
      </w:r>
      <w:r w:rsidRPr="00066ED7">
        <w:rPr>
          <w:rFonts w:ascii="Arial" w:hAnsi="Arial" w:cs="Arial"/>
          <w:sz w:val="22"/>
        </w:rPr>
        <w:t>okresie</w:t>
      </w:r>
      <w:r w:rsidRPr="00384DC3">
        <w:rPr>
          <w:rFonts w:ascii="Arial" w:hAnsi="Arial" w:cs="Arial"/>
          <w:sz w:val="22"/>
        </w:rPr>
        <w:t xml:space="preserve"> ostatnich 5 lat przed upływem terminu składania ofert, a jeżeli okres prowadzenia działalnośc</w:t>
      </w:r>
      <w:r w:rsidR="00211C02">
        <w:rPr>
          <w:rFonts w:ascii="Arial" w:hAnsi="Arial" w:cs="Arial"/>
          <w:sz w:val="22"/>
        </w:rPr>
        <w:t xml:space="preserve">i jest krótszy – w tym okresie </w:t>
      </w:r>
      <w:r w:rsidR="008466F7" w:rsidRPr="008466F7">
        <w:rPr>
          <w:rFonts w:ascii="Arial" w:hAnsi="Arial" w:cs="Arial"/>
          <w:sz w:val="22"/>
        </w:rPr>
        <w:t xml:space="preserve">wykonał </w:t>
      </w:r>
      <w:r w:rsidR="008466F7" w:rsidRPr="00EE1287">
        <w:rPr>
          <w:rFonts w:ascii="Arial" w:hAnsi="Arial" w:cs="Arial"/>
          <w:b/>
          <w:sz w:val="22"/>
        </w:rPr>
        <w:t xml:space="preserve">co najmniej 2 roboty budowlane polegające na </w:t>
      </w:r>
      <w:r w:rsidR="00495E1C" w:rsidRPr="00EE1287">
        <w:rPr>
          <w:rFonts w:ascii="Arial" w:hAnsi="Arial" w:cs="Arial"/>
          <w:b/>
          <w:sz w:val="22"/>
        </w:rPr>
        <w:t xml:space="preserve">wykonaniu </w:t>
      </w:r>
      <w:r w:rsidR="006A476C">
        <w:rPr>
          <w:rFonts w:ascii="Arial" w:hAnsi="Arial" w:cs="Arial"/>
          <w:b/>
          <w:sz w:val="22"/>
        </w:rPr>
        <w:t>lub remoncie instalacji elektrycznych</w:t>
      </w:r>
      <w:r w:rsidR="002F2E4F" w:rsidRPr="00EE1287">
        <w:rPr>
          <w:rFonts w:ascii="Arial" w:hAnsi="Arial" w:cs="Arial"/>
          <w:b/>
          <w:sz w:val="22"/>
        </w:rPr>
        <w:t xml:space="preserve"> </w:t>
      </w:r>
      <w:r w:rsidR="006A476C">
        <w:rPr>
          <w:rFonts w:ascii="Arial" w:hAnsi="Arial" w:cs="Arial"/>
          <w:b/>
          <w:sz w:val="22"/>
        </w:rPr>
        <w:br/>
      </w:r>
      <w:r w:rsidRPr="00EE1287">
        <w:rPr>
          <w:rFonts w:ascii="Arial" w:hAnsi="Arial" w:cs="Arial"/>
          <w:b/>
          <w:sz w:val="22"/>
        </w:rPr>
        <w:t xml:space="preserve">o wartości nie mniejszej niż </w:t>
      </w:r>
      <w:r w:rsidR="009B2E97" w:rsidRPr="00EE1287">
        <w:rPr>
          <w:rFonts w:ascii="Arial" w:hAnsi="Arial" w:cs="Arial"/>
          <w:b/>
          <w:sz w:val="22"/>
        </w:rPr>
        <w:t>150</w:t>
      </w:r>
      <w:r w:rsidRPr="00EE1287">
        <w:rPr>
          <w:rFonts w:ascii="Arial" w:hAnsi="Arial" w:cs="Arial"/>
          <w:b/>
          <w:sz w:val="22"/>
        </w:rPr>
        <w:t> 000,00 zł brutto każda</w:t>
      </w:r>
      <w:r w:rsidRPr="00384DC3">
        <w:rPr>
          <w:rFonts w:ascii="Arial" w:hAnsi="Arial" w:cs="Arial"/>
          <w:sz w:val="22"/>
        </w:rPr>
        <w:t>;</w:t>
      </w:r>
    </w:p>
    <w:p w14:paraId="239776F1" w14:textId="0F1607CF" w:rsidR="00321819" w:rsidRPr="00AC655C" w:rsidRDefault="00C31A14" w:rsidP="005D7889">
      <w:pPr>
        <w:pStyle w:val="Akapitzlist"/>
        <w:numPr>
          <w:ilvl w:val="1"/>
          <w:numId w:val="4"/>
        </w:numPr>
        <w:spacing w:after="0" w:line="276" w:lineRule="auto"/>
        <w:ind w:left="1134" w:right="57" w:hanging="283"/>
        <w:rPr>
          <w:rFonts w:ascii="Arial" w:hAnsi="Arial" w:cs="Arial"/>
          <w:sz w:val="22"/>
        </w:rPr>
      </w:pPr>
      <w:r w:rsidRPr="00AC655C">
        <w:rPr>
          <w:rFonts w:ascii="Arial" w:hAnsi="Arial" w:cs="Arial"/>
          <w:sz w:val="22"/>
        </w:rPr>
        <w:t>dysponuje co najmniej 1 osobą posiadającą uprawnienia do pełnienia samodzielnych funkcji technicznych w budownictwie</w:t>
      </w:r>
      <w:r w:rsidR="00AC655C" w:rsidRPr="00AC655C">
        <w:rPr>
          <w:rFonts w:ascii="Arial" w:hAnsi="Arial" w:cs="Arial"/>
          <w:sz w:val="22"/>
        </w:rPr>
        <w:t xml:space="preserve"> </w:t>
      </w:r>
      <w:r w:rsidR="008143BD" w:rsidRPr="00AC655C">
        <w:rPr>
          <w:rFonts w:ascii="Arial" w:hAnsi="Arial" w:cs="Arial"/>
          <w:sz w:val="22"/>
        </w:rPr>
        <w:t xml:space="preserve">kierownika robót </w:t>
      </w:r>
      <w:r w:rsidR="008143BD" w:rsidRPr="00EE1287">
        <w:rPr>
          <w:rFonts w:ascii="Arial" w:hAnsi="Arial" w:cs="Arial"/>
          <w:b/>
          <w:sz w:val="22"/>
        </w:rPr>
        <w:t xml:space="preserve">w specjalności </w:t>
      </w:r>
      <w:r w:rsidR="009B2E97" w:rsidRPr="00EE1287">
        <w:rPr>
          <w:rFonts w:ascii="Arial" w:hAnsi="Arial" w:cs="Arial"/>
          <w:b/>
          <w:sz w:val="22"/>
        </w:rPr>
        <w:t xml:space="preserve">instalacyjnej </w:t>
      </w:r>
      <w:r w:rsidR="00420249" w:rsidRPr="00EE1287">
        <w:rPr>
          <w:rFonts w:ascii="Arial" w:hAnsi="Arial" w:cs="Arial"/>
          <w:b/>
          <w:sz w:val="22"/>
        </w:rPr>
        <w:br/>
      </w:r>
      <w:r w:rsidR="009B2E97" w:rsidRPr="00EE1287">
        <w:rPr>
          <w:rFonts w:ascii="Arial" w:hAnsi="Arial" w:cs="Arial"/>
          <w:b/>
          <w:sz w:val="22"/>
        </w:rPr>
        <w:t xml:space="preserve">w zakresie sieci, instalacji i urządzeń </w:t>
      </w:r>
      <w:r w:rsidR="005D7889">
        <w:rPr>
          <w:rFonts w:ascii="Arial" w:hAnsi="Arial" w:cs="Arial"/>
          <w:b/>
          <w:sz w:val="22"/>
        </w:rPr>
        <w:t>elektrycznych i elektroenergetycznych</w:t>
      </w:r>
      <w:r w:rsidR="00321819" w:rsidRPr="00AC655C">
        <w:rPr>
          <w:rFonts w:ascii="Arial" w:hAnsi="Arial" w:cs="Arial"/>
          <w:sz w:val="22"/>
        </w:rPr>
        <w:t>, zgodnie z ustawą z dnia 7</w:t>
      </w:r>
      <w:r w:rsidR="00AC655C">
        <w:rPr>
          <w:rFonts w:ascii="Arial" w:hAnsi="Arial" w:cs="Arial"/>
          <w:sz w:val="22"/>
        </w:rPr>
        <w:t xml:space="preserve"> </w:t>
      </w:r>
      <w:r w:rsidR="00321819" w:rsidRPr="00AC655C">
        <w:rPr>
          <w:rFonts w:ascii="Arial" w:hAnsi="Arial" w:cs="Arial"/>
          <w:sz w:val="22"/>
        </w:rPr>
        <w:t>lipca 1994 r. P</w:t>
      </w:r>
      <w:r w:rsidR="00C556B3">
        <w:rPr>
          <w:rFonts w:ascii="Arial" w:hAnsi="Arial" w:cs="Arial"/>
          <w:sz w:val="22"/>
        </w:rPr>
        <w:t xml:space="preserve">rawo </w:t>
      </w:r>
      <w:r w:rsidR="00321819" w:rsidRPr="00AC655C">
        <w:rPr>
          <w:rFonts w:ascii="Arial" w:hAnsi="Arial" w:cs="Arial"/>
          <w:sz w:val="22"/>
        </w:rPr>
        <w:t xml:space="preserve">budowlane (Dz.U. z 2020r. poz.1333 z </w:t>
      </w:r>
      <w:proofErr w:type="spellStart"/>
      <w:r w:rsidR="00321819" w:rsidRPr="00AC655C">
        <w:rPr>
          <w:rFonts w:ascii="Arial" w:hAnsi="Arial" w:cs="Arial"/>
          <w:sz w:val="22"/>
        </w:rPr>
        <w:t>późn</w:t>
      </w:r>
      <w:proofErr w:type="spellEnd"/>
      <w:r w:rsidR="00321819" w:rsidRPr="00AC655C">
        <w:rPr>
          <w:rFonts w:ascii="Arial" w:hAnsi="Arial" w:cs="Arial"/>
          <w:sz w:val="22"/>
        </w:rPr>
        <w:t>. zm.).</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9312C1"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lastRenderedPageBreak/>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9312C1">
      <w:pPr>
        <w:pStyle w:val="Nagwek1"/>
        <w:numPr>
          <w:ilvl w:val="0"/>
          <w:numId w:val="23"/>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Termin związania ofertą</w:t>
      </w:r>
    </w:p>
    <w:p w14:paraId="474B7456" w14:textId="5E159F61"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CC4370">
        <w:rPr>
          <w:rFonts w:ascii="Arial" w:hAnsi="Arial" w:cs="Arial"/>
          <w:b/>
          <w:sz w:val="22"/>
        </w:rPr>
        <w:t>04</w:t>
      </w:r>
      <w:bookmarkStart w:id="0" w:name="_GoBack"/>
      <w:bookmarkEnd w:id="0"/>
      <w:r w:rsidR="00A07B3E">
        <w:rPr>
          <w:rFonts w:ascii="Arial" w:hAnsi="Arial" w:cs="Arial"/>
          <w:b/>
          <w:sz w:val="22"/>
        </w:rPr>
        <w:t>.11</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9312C1">
      <w:pPr>
        <w:pStyle w:val="Nagwek1"/>
        <w:numPr>
          <w:ilvl w:val="0"/>
          <w:numId w:val="23"/>
        </w:numPr>
        <w:spacing w:after="50" w:line="259" w:lineRule="auto"/>
        <w:ind w:right="0"/>
        <w:jc w:val="left"/>
        <w:rPr>
          <w:rFonts w:ascii="Arial" w:hAnsi="Arial" w:cs="Arial"/>
        </w:rPr>
      </w:pPr>
      <w:r w:rsidRPr="00BF4BB6">
        <w:rPr>
          <w:rFonts w:ascii="Arial" w:hAnsi="Arial" w:cs="Arial"/>
        </w:rPr>
        <w:t>Opis sposobu przygotowania oferty</w:t>
      </w:r>
    </w:p>
    <w:p w14:paraId="68F1E8C2" w14:textId="77777777" w:rsidR="00781795" w:rsidRDefault="00E86DAD" w:rsidP="005D7889">
      <w:pPr>
        <w:numPr>
          <w:ilvl w:val="0"/>
          <w:numId w:val="8"/>
        </w:numPr>
        <w:ind w:left="709" w:right="2" w:hanging="283"/>
        <w:rPr>
          <w:rFonts w:ascii="Arial" w:hAnsi="Arial" w:cs="Arial"/>
          <w:sz w:val="22"/>
        </w:rPr>
      </w:pPr>
      <w:r w:rsidRPr="00781795">
        <w:rPr>
          <w:rFonts w:ascii="Arial" w:hAnsi="Arial" w:cs="Arial"/>
          <w:sz w:val="22"/>
        </w:rPr>
        <w:t xml:space="preserve">Wykonawca może złożyć </w:t>
      </w:r>
      <w:r w:rsidR="00781795" w:rsidRPr="00781795">
        <w:rPr>
          <w:rFonts w:ascii="Arial" w:hAnsi="Arial" w:cs="Arial"/>
          <w:sz w:val="22"/>
        </w:rPr>
        <w:t xml:space="preserve">tylko jedną </w:t>
      </w:r>
      <w:r w:rsidRPr="00781795">
        <w:rPr>
          <w:rFonts w:ascii="Arial" w:hAnsi="Arial" w:cs="Arial"/>
          <w:sz w:val="22"/>
        </w:rPr>
        <w:t>ofertę</w:t>
      </w:r>
      <w:r w:rsidR="00781795">
        <w:rPr>
          <w:rFonts w:ascii="Arial" w:hAnsi="Arial" w:cs="Arial"/>
          <w:sz w:val="22"/>
        </w:rPr>
        <w:t>.</w:t>
      </w:r>
    </w:p>
    <w:p w14:paraId="6547BBB5" w14:textId="237B3B96" w:rsidR="0028790D" w:rsidRPr="00781795" w:rsidRDefault="0028790D" w:rsidP="005D7889">
      <w:pPr>
        <w:numPr>
          <w:ilvl w:val="0"/>
          <w:numId w:val="8"/>
        </w:numPr>
        <w:ind w:left="709" w:right="2" w:hanging="283"/>
        <w:rPr>
          <w:rFonts w:ascii="Arial" w:hAnsi="Arial" w:cs="Arial"/>
          <w:sz w:val="22"/>
        </w:rPr>
      </w:pPr>
      <w:r w:rsidRPr="00781795">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781795">
        <w:rPr>
          <w:rFonts w:ascii="Arial" w:hAnsi="Arial" w:cs="Arial"/>
          <w:sz w:val="22"/>
        </w:rPr>
        <w:t>doc</w:t>
      </w:r>
      <w:proofErr w:type="spellEnd"/>
      <w:r w:rsidRPr="00781795">
        <w:rPr>
          <w:rFonts w:ascii="Arial" w:hAnsi="Arial" w:cs="Arial"/>
          <w:sz w:val="22"/>
        </w:rPr>
        <w:t>, .</w:t>
      </w:r>
      <w:proofErr w:type="spellStart"/>
      <w:r w:rsidRPr="00781795">
        <w:rPr>
          <w:rFonts w:ascii="Arial" w:hAnsi="Arial" w:cs="Arial"/>
          <w:sz w:val="22"/>
        </w:rPr>
        <w:t>docx</w:t>
      </w:r>
      <w:proofErr w:type="spellEnd"/>
      <w:r w:rsidRPr="00781795">
        <w:rPr>
          <w:rFonts w:ascii="Arial" w:hAnsi="Arial" w:cs="Arial"/>
          <w:sz w:val="22"/>
        </w:rPr>
        <w:t xml:space="preserve">. Do przygotowania oferty zaleca się skorzystanie </w:t>
      </w:r>
      <w:r w:rsidR="00B943C9" w:rsidRPr="00781795">
        <w:rPr>
          <w:rFonts w:ascii="Arial" w:hAnsi="Arial" w:cs="Arial"/>
          <w:sz w:val="22"/>
        </w:rPr>
        <w:br/>
      </w:r>
      <w:r w:rsidRPr="00781795">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9312C1">
      <w:pPr>
        <w:pStyle w:val="Akapitzlist"/>
        <w:numPr>
          <w:ilvl w:val="0"/>
          <w:numId w:val="23"/>
        </w:numPr>
        <w:spacing w:after="93" w:line="259" w:lineRule="auto"/>
        <w:ind w:right="0"/>
        <w:jc w:val="left"/>
        <w:rPr>
          <w:rFonts w:ascii="Arial" w:hAnsi="Arial" w:cs="Arial"/>
          <w:sz w:val="22"/>
        </w:rPr>
      </w:pPr>
      <w:r w:rsidRPr="001E7620">
        <w:rPr>
          <w:rFonts w:ascii="Arial" w:hAnsi="Arial" w:cs="Arial"/>
          <w:b/>
          <w:sz w:val="22"/>
        </w:rPr>
        <w:t>Wymagania dotyczące wadium</w:t>
      </w:r>
    </w:p>
    <w:p w14:paraId="7DC096D3" w14:textId="11120E70" w:rsidR="00CE11EE" w:rsidRPr="005570E0" w:rsidRDefault="00CE11EE" w:rsidP="00BF0244">
      <w:pPr>
        <w:autoSpaceDE w:val="0"/>
        <w:autoSpaceDN w:val="0"/>
        <w:adjustRightInd w:val="0"/>
        <w:spacing w:before="120" w:after="0" w:line="240" w:lineRule="auto"/>
        <w:ind w:left="851" w:right="0" w:firstLine="0"/>
        <w:contextualSpacing/>
        <w:rPr>
          <w:rFonts w:ascii="Arial" w:hAnsi="Arial" w:cs="Arial"/>
          <w:sz w:val="22"/>
        </w:rPr>
      </w:pPr>
      <w:r w:rsidRPr="005570E0">
        <w:rPr>
          <w:rFonts w:ascii="Arial" w:hAnsi="Arial" w:cs="Arial"/>
          <w:sz w:val="22"/>
        </w:rPr>
        <w:t>Zamawiający</w:t>
      </w:r>
      <w:r w:rsidR="005570E0" w:rsidRPr="005570E0">
        <w:rPr>
          <w:rFonts w:ascii="Arial" w:hAnsi="Arial" w:cs="Arial"/>
          <w:sz w:val="22"/>
        </w:rPr>
        <w:t xml:space="preserve"> nie wymaga wniesienia wadium</w:t>
      </w:r>
      <w:r w:rsidRPr="005570E0">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9312C1">
      <w:pPr>
        <w:pStyle w:val="Nagwek1"/>
        <w:numPr>
          <w:ilvl w:val="0"/>
          <w:numId w:val="23"/>
        </w:numPr>
        <w:ind w:right="0"/>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4239D89A"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lastRenderedPageBreak/>
        <w:t xml:space="preserve">Oferta powinna być sporządzona zgodnie z wzorem formularza ofertowego (załącznik nr </w:t>
      </w:r>
      <w:r w:rsidR="008D2177">
        <w:rPr>
          <w:rFonts w:ascii="Arial" w:hAnsi="Arial" w:cs="Arial"/>
          <w:sz w:val="22"/>
        </w:rPr>
        <w:t>2</w:t>
      </w:r>
      <w:r w:rsidR="00995095">
        <w:rPr>
          <w:rFonts w:ascii="Arial" w:hAnsi="Arial" w:cs="Arial"/>
          <w:sz w:val="22"/>
        </w:rPr>
        <w:t xml:space="preserve"> </w:t>
      </w:r>
      <w:r w:rsidR="00EB10E9">
        <w:rPr>
          <w:rFonts w:ascii="Arial" w:hAnsi="Arial" w:cs="Arial"/>
          <w:sz w:val="22"/>
        </w:rPr>
        <w:t>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2693B55A"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995095">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0C7D2EF5"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781795">
        <w:rPr>
          <w:rFonts w:ascii="Arial" w:hAnsi="Arial" w:cs="Arial"/>
          <w:b/>
          <w:sz w:val="22"/>
        </w:rPr>
        <w:t>06.10</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9312C1">
      <w:pPr>
        <w:pStyle w:val="Nagwek1"/>
        <w:numPr>
          <w:ilvl w:val="0"/>
          <w:numId w:val="23"/>
        </w:numPr>
        <w:spacing w:after="0" w:line="259" w:lineRule="auto"/>
        <w:ind w:right="0"/>
        <w:jc w:val="left"/>
        <w:rPr>
          <w:rFonts w:ascii="Arial" w:hAnsi="Arial" w:cs="Arial"/>
        </w:rPr>
      </w:pPr>
      <w:r w:rsidRPr="00BF4BB6">
        <w:rPr>
          <w:rFonts w:ascii="Arial" w:hAnsi="Arial" w:cs="Arial"/>
        </w:rPr>
        <w:lastRenderedPageBreak/>
        <w:t>Termin otwarcia ofert</w:t>
      </w:r>
    </w:p>
    <w:p w14:paraId="3D0367EE" w14:textId="78E0CA32"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781795">
        <w:rPr>
          <w:rFonts w:ascii="Arial" w:hAnsi="Arial" w:cs="Arial"/>
          <w:b/>
          <w:sz w:val="22"/>
        </w:rPr>
        <w:t>06.10</w:t>
      </w:r>
      <w:r w:rsidR="00F2742A">
        <w:rPr>
          <w:rFonts w:ascii="Arial" w:hAnsi="Arial" w:cs="Arial"/>
          <w:b/>
          <w:sz w:val="22"/>
        </w:rPr>
        <w:t>.</w:t>
      </w:r>
      <w:r w:rsidRPr="00BF4BB6">
        <w:rPr>
          <w:rFonts w:ascii="Arial" w:hAnsi="Arial" w:cs="Arial"/>
          <w:b/>
          <w:sz w:val="22"/>
        </w:rPr>
        <w:t>2021 r.</w:t>
      </w:r>
      <w:r w:rsidR="00E4342F">
        <w:rPr>
          <w:rFonts w:ascii="Arial" w:hAnsi="Arial" w:cs="Arial"/>
          <w:b/>
          <w:sz w:val="22"/>
        </w:rPr>
        <w:t xml:space="preserve"> o</w:t>
      </w:r>
      <w:r w:rsidRPr="00BF4BB6">
        <w:rPr>
          <w:rFonts w:ascii="Arial" w:hAnsi="Arial" w:cs="Arial"/>
          <w:b/>
          <w:sz w:val="22"/>
        </w:rPr>
        <w:t xml:space="preserve">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9312C1">
      <w:pPr>
        <w:pStyle w:val="Nagwek1"/>
        <w:numPr>
          <w:ilvl w:val="0"/>
          <w:numId w:val="23"/>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C42192">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24EAA3DC"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0747D">
        <w:rPr>
          <w:rFonts w:ascii="Arial" w:hAnsi="Arial" w:cs="Arial"/>
          <w:sz w:val="22"/>
        </w:rPr>
        <w:t xml:space="preserve">Przedmiar robót,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Pr="00F02D52">
        <w:rPr>
          <w:rFonts w:ascii="Arial" w:hAnsi="Arial" w:cs="Arial"/>
          <w:sz w:val="22"/>
        </w:rPr>
        <w:t xml:space="preserve"> do SWZ.</w:t>
      </w:r>
    </w:p>
    <w:p w14:paraId="2D5FCFB0"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C42192">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6CA73959" w14:textId="5873EA2E" w:rsidR="002C7118" w:rsidRPr="00BF4BB6" w:rsidRDefault="0072493B" w:rsidP="00C054FA">
      <w:pPr>
        <w:pStyle w:val="Nagwek1"/>
        <w:numPr>
          <w:ilvl w:val="0"/>
          <w:numId w:val="23"/>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9312C1">
      <w:pPr>
        <w:pStyle w:val="Nagwek1"/>
        <w:numPr>
          <w:ilvl w:val="0"/>
          <w:numId w:val="23"/>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084FC7F3" w14:textId="52019CC3" w:rsidR="0072493B" w:rsidRPr="00BF4BB6" w:rsidRDefault="0052612D" w:rsidP="00BF0244">
      <w:pPr>
        <w:pStyle w:val="Akapitzlist"/>
        <w:spacing w:after="120" w:line="240" w:lineRule="auto"/>
        <w:ind w:left="850" w:right="0" w:firstLine="0"/>
        <w:contextualSpacing w:val="0"/>
        <w:rPr>
          <w:rFonts w:ascii="Arial" w:hAnsi="Arial" w:cs="Arial"/>
          <w:sz w:val="22"/>
        </w:rPr>
      </w:pPr>
      <w:r w:rsidRPr="004A362F">
        <w:rPr>
          <w:rFonts w:ascii="Arial" w:hAnsi="Arial" w:cs="Arial"/>
          <w:sz w:val="22"/>
        </w:rPr>
        <w:t xml:space="preserve">Zamawiający </w:t>
      </w:r>
      <w:r w:rsidR="00BF0244">
        <w:rPr>
          <w:rFonts w:ascii="Arial" w:hAnsi="Arial" w:cs="Arial"/>
          <w:sz w:val="22"/>
        </w:rPr>
        <w:t xml:space="preserve">nie </w:t>
      </w:r>
      <w:r w:rsidRPr="004A362F">
        <w:rPr>
          <w:rFonts w:ascii="Arial" w:hAnsi="Arial" w:cs="Arial"/>
          <w:sz w:val="22"/>
        </w:rPr>
        <w:t>będzie żądał od Wykonawcy, którego oferta zostanie wybrana jako najkorzystniejsza, wniesienia zabe</w:t>
      </w:r>
      <w:r w:rsidR="00BF0244">
        <w:rPr>
          <w:rFonts w:ascii="Arial" w:hAnsi="Arial" w:cs="Arial"/>
          <w:sz w:val="22"/>
        </w:rPr>
        <w:t>zpieczenia należytego wykonania.</w:t>
      </w:r>
    </w:p>
    <w:p w14:paraId="7543F7C6" w14:textId="76670B23"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lastRenderedPageBreak/>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C054FA">
      <w:pPr>
        <w:pStyle w:val="Nagwek1"/>
        <w:numPr>
          <w:ilvl w:val="0"/>
          <w:numId w:val="23"/>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BE5FA6">
      <w:pPr>
        <w:spacing w:after="120" w:line="240" w:lineRule="auto"/>
        <w:ind w:left="284"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9312C1">
      <w:pPr>
        <w:pStyle w:val="Nagwek1"/>
        <w:numPr>
          <w:ilvl w:val="0"/>
          <w:numId w:val="23"/>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38326F18" w14:textId="77777777" w:rsidR="00BE5FA6" w:rsidRDefault="00BE5FA6" w:rsidP="002B499F">
      <w:pPr>
        <w:spacing w:before="120" w:after="160" w:line="240" w:lineRule="auto"/>
        <w:ind w:left="0" w:right="0" w:firstLine="0"/>
        <w:jc w:val="right"/>
        <w:rPr>
          <w:rFonts w:ascii="Arial" w:eastAsia="Arial" w:hAnsi="Arial" w:cs="Arial"/>
          <w:b/>
          <w:color w:val="auto"/>
          <w:sz w:val="22"/>
          <w:lang w:eastAsia="en-US"/>
        </w:rPr>
        <w:sectPr w:rsidR="00BE5FA6" w:rsidSect="00A6681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531" w:right="1644" w:bottom="1474" w:left="1644" w:header="709" w:footer="709" w:gutter="0"/>
          <w:cols w:space="708"/>
          <w:docGrid w:linePitch="360"/>
        </w:sectPr>
      </w:pPr>
    </w:p>
    <w:p w14:paraId="4EDC4718" w14:textId="0F43D441" w:rsidR="000916C1" w:rsidRPr="00BF4BB6" w:rsidRDefault="0018737E" w:rsidP="00BE5FA6">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D14926">
        <w:rPr>
          <w:rFonts w:ascii="Arial" w:eastAsia="Arial" w:hAnsi="Arial" w:cs="Arial"/>
          <w:b/>
          <w:color w:val="auto"/>
          <w:sz w:val="22"/>
          <w:lang w:eastAsia="en-US"/>
        </w:rPr>
        <w:t xml:space="preserve"> </w:t>
      </w:r>
      <w:r w:rsidR="000916C1" w:rsidRPr="00BF4BB6">
        <w:rPr>
          <w:rFonts w:ascii="Arial" w:eastAsia="Arial" w:hAnsi="Arial" w:cs="Arial"/>
          <w:b/>
          <w:color w:val="auto"/>
          <w:sz w:val="22"/>
          <w:lang w:eastAsia="en-US"/>
        </w:rPr>
        <w:t>do SWZ</w:t>
      </w:r>
    </w:p>
    <w:p w14:paraId="5113266A" w14:textId="77777777" w:rsidR="004E73E8" w:rsidRDefault="004E73E8" w:rsidP="00BE5FA6">
      <w:pPr>
        <w:spacing w:after="0" w:line="240" w:lineRule="auto"/>
        <w:ind w:left="0" w:right="0" w:firstLine="0"/>
        <w:rPr>
          <w:rFonts w:ascii="Arial" w:eastAsia="Arial" w:hAnsi="Arial" w:cs="Arial"/>
          <w:b/>
          <w:color w:val="auto"/>
          <w:sz w:val="22"/>
          <w:lang w:eastAsia="en-US"/>
        </w:rPr>
      </w:pPr>
    </w:p>
    <w:p w14:paraId="4DCFD9A6" w14:textId="4E967043" w:rsidR="00C14F18" w:rsidRDefault="00650678" w:rsidP="00BE5FA6">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Przedmiar robót, </w:t>
      </w:r>
      <w:r w:rsidR="001074D6">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techniczna</w:t>
      </w:r>
      <w:r w:rsidR="009751E5">
        <w:rPr>
          <w:rFonts w:ascii="Arial" w:eastAsia="Arial" w:hAnsi="Arial" w:cs="Arial"/>
          <w:b/>
          <w:color w:val="auto"/>
          <w:sz w:val="22"/>
          <w:lang w:eastAsia="en-US"/>
        </w:rPr>
        <w:t xml:space="preserve"> oraz Specyfikacja Techniczna Wykonania </w:t>
      </w:r>
      <w:r>
        <w:rPr>
          <w:rFonts w:ascii="Arial" w:eastAsia="Arial" w:hAnsi="Arial" w:cs="Arial"/>
          <w:b/>
          <w:color w:val="auto"/>
          <w:sz w:val="22"/>
          <w:lang w:eastAsia="en-US"/>
        </w:rPr>
        <w:br/>
      </w:r>
      <w:r w:rsidR="009751E5">
        <w:rPr>
          <w:rFonts w:ascii="Arial" w:eastAsia="Arial" w:hAnsi="Arial" w:cs="Arial"/>
          <w:b/>
          <w:color w:val="auto"/>
          <w:sz w:val="22"/>
          <w:lang w:eastAsia="en-US"/>
        </w:rPr>
        <w:t>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BE5FA6">
      <w:pPr>
        <w:spacing w:after="0" w:line="240" w:lineRule="auto"/>
        <w:ind w:left="0" w:right="0" w:firstLine="0"/>
        <w:rPr>
          <w:rFonts w:ascii="Arial" w:eastAsia="Arial" w:hAnsi="Arial" w:cs="Arial"/>
          <w:color w:val="auto"/>
          <w:sz w:val="22"/>
          <w:lang w:eastAsia="en-US"/>
        </w:rPr>
      </w:pPr>
    </w:p>
    <w:p w14:paraId="4A1364ED" w14:textId="3B9935D9" w:rsidR="00745526" w:rsidRPr="007D018D" w:rsidRDefault="00745526" w:rsidP="00BE5FA6">
      <w:pPr>
        <w:spacing w:after="0" w:line="240" w:lineRule="auto"/>
        <w:ind w:left="0" w:right="0" w:firstLine="0"/>
        <w:rPr>
          <w:rFonts w:ascii="Arial" w:eastAsia="Arial" w:hAnsi="Arial" w:cs="Arial"/>
          <w:color w:val="auto"/>
          <w:sz w:val="22"/>
          <w:lang w:eastAsia="en-US"/>
        </w:rPr>
      </w:pPr>
    </w:p>
    <w:p w14:paraId="40700CFE" w14:textId="7C5D9201" w:rsidR="00F43EAB" w:rsidRPr="007D018D" w:rsidRDefault="00F43EAB" w:rsidP="00BE5FA6">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w:t>
      </w:r>
      <w:r w:rsidR="00650678">
        <w:rPr>
          <w:rFonts w:ascii="Arial" w:eastAsia="Arial" w:hAnsi="Arial" w:cs="Arial"/>
          <w:color w:val="auto"/>
          <w:sz w:val="22"/>
          <w:lang w:eastAsia="en-US"/>
        </w:rPr>
        <w:t>y</w:t>
      </w:r>
      <w:r w:rsidRPr="007D018D">
        <w:rPr>
          <w:rFonts w:ascii="Arial" w:eastAsia="Arial" w:hAnsi="Arial" w:cs="Arial"/>
          <w:color w:val="auto"/>
          <w:sz w:val="22"/>
          <w:lang w:eastAsia="en-US"/>
        </w:rPr>
        <w:t xml:space="preserve"> w oddzielnym pliku)</w:t>
      </w:r>
    </w:p>
    <w:p w14:paraId="25AF40F2" w14:textId="77777777" w:rsidR="00F43EAB" w:rsidRPr="007D018D" w:rsidRDefault="00F43EAB" w:rsidP="00BE5FA6">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BE5FA6">
      <w:pPr>
        <w:spacing w:after="0" w:line="240" w:lineRule="auto"/>
        <w:ind w:left="0" w:right="0" w:firstLine="0"/>
        <w:rPr>
          <w:rFonts w:ascii="Arial" w:eastAsia="Arial" w:hAnsi="Arial" w:cs="Arial"/>
          <w:color w:val="auto"/>
          <w:sz w:val="22"/>
          <w:lang w:eastAsia="en-US"/>
        </w:rPr>
      </w:pPr>
    </w:p>
    <w:p w14:paraId="1B6ADA82" w14:textId="77777777" w:rsidR="00CA057E" w:rsidRDefault="00CA057E" w:rsidP="00BE5FA6">
      <w:pPr>
        <w:spacing w:after="160" w:line="259" w:lineRule="auto"/>
        <w:ind w:left="0" w:right="0" w:firstLine="0"/>
        <w:jc w:val="left"/>
        <w:rPr>
          <w:rFonts w:ascii="Arial" w:hAnsi="Arial" w:cs="Arial"/>
          <w:b/>
          <w:sz w:val="22"/>
        </w:rPr>
      </w:pPr>
      <w:r>
        <w:rPr>
          <w:rFonts w:ascii="Arial" w:hAnsi="Arial" w:cs="Arial"/>
          <w:sz w:val="22"/>
        </w:rPr>
        <w:br w:type="page"/>
      </w:r>
    </w:p>
    <w:p w14:paraId="420E6303" w14:textId="1EA963F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9C40EF">
      <w:pPr>
        <w:tabs>
          <w:tab w:val="left" w:pos="9639"/>
        </w:tabs>
        <w:ind w:left="0" w:right="56"/>
        <w:jc w:val="center"/>
        <w:rPr>
          <w:rFonts w:ascii="Arial" w:hAnsi="Arial" w:cs="Arial"/>
          <w:b/>
          <w:sz w:val="22"/>
        </w:rPr>
      </w:pPr>
      <w:r w:rsidRPr="00BF4BB6">
        <w:rPr>
          <w:rFonts w:ascii="Arial" w:hAnsi="Arial" w:cs="Arial"/>
          <w:b/>
          <w:sz w:val="22"/>
        </w:rPr>
        <w:t>FORMULARZ OFERTOWY</w:t>
      </w:r>
    </w:p>
    <w:p w14:paraId="28A89B07" w14:textId="77777777" w:rsidR="002C57B7" w:rsidRDefault="002C57B7" w:rsidP="00650678">
      <w:pPr>
        <w:spacing w:after="0" w:line="239" w:lineRule="auto"/>
        <w:ind w:left="0" w:right="0" w:firstLine="0"/>
        <w:jc w:val="center"/>
        <w:rPr>
          <w:rFonts w:ascii="Arial" w:eastAsia="Times New Roman" w:hAnsi="Arial" w:cs="Arial"/>
          <w:b/>
          <w:bCs/>
          <w:spacing w:val="-1"/>
          <w:sz w:val="22"/>
        </w:rPr>
      </w:pPr>
      <w:r>
        <w:rPr>
          <w:rFonts w:ascii="Arial" w:eastAsia="Times New Roman" w:hAnsi="Arial" w:cs="Arial"/>
          <w:b/>
          <w:bCs/>
          <w:spacing w:val="-1"/>
          <w:sz w:val="22"/>
        </w:rPr>
        <w:t xml:space="preserve">Remont oświetlenia zewnętrznego w Składnicy </w:t>
      </w:r>
      <w:r w:rsidR="00650678">
        <w:rPr>
          <w:rFonts w:ascii="Arial" w:eastAsia="Times New Roman" w:hAnsi="Arial" w:cs="Arial"/>
          <w:b/>
          <w:bCs/>
          <w:spacing w:val="-1"/>
          <w:sz w:val="22"/>
        </w:rPr>
        <w:t xml:space="preserve">w </w:t>
      </w:r>
      <w:r>
        <w:rPr>
          <w:rFonts w:ascii="Arial" w:eastAsia="Times New Roman" w:hAnsi="Arial" w:cs="Arial"/>
          <w:b/>
          <w:bCs/>
          <w:spacing w:val="-1"/>
          <w:sz w:val="22"/>
        </w:rPr>
        <w:t xml:space="preserve">Ełku – etap II </w:t>
      </w:r>
    </w:p>
    <w:p w14:paraId="14D65AD4" w14:textId="0A3D908C" w:rsidR="009C40EF" w:rsidRPr="009C40EF" w:rsidRDefault="00650678" w:rsidP="00650678">
      <w:pPr>
        <w:spacing w:after="0" w:line="239" w:lineRule="auto"/>
        <w:ind w:left="0" w:right="0" w:firstLine="0"/>
        <w:jc w:val="center"/>
        <w:rPr>
          <w:rFonts w:ascii="Arial" w:hAnsi="Arial" w:cs="Arial"/>
          <w:b/>
          <w:sz w:val="22"/>
        </w:rPr>
      </w:pPr>
      <w:r>
        <w:rPr>
          <w:rFonts w:ascii="Arial" w:hAnsi="Arial" w:cs="Arial"/>
          <w:b/>
          <w:sz w:val="22"/>
        </w:rPr>
        <w:t>- nr referen</w:t>
      </w:r>
      <w:r w:rsidR="002C57B7">
        <w:rPr>
          <w:rFonts w:ascii="Arial" w:hAnsi="Arial" w:cs="Arial"/>
          <w:b/>
          <w:sz w:val="22"/>
        </w:rPr>
        <w:t>cyjny BZzp.261.57</w:t>
      </w:r>
      <w:r w:rsidR="00D14926">
        <w:rPr>
          <w:rFonts w:ascii="Arial" w:hAnsi="Arial" w:cs="Arial"/>
          <w:b/>
          <w:sz w:val="22"/>
        </w:rPr>
        <w:t>.2021</w:t>
      </w:r>
    </w:p>
    <w:p w14:paraId="5B4ACDDD" w14:textId="06D92564" w:rsidR="00DC0BA3" w:rsidRPr="00BF4BB6" w:rsidRDefault="00DC0BA3" w:rsidP="009C40EF">
      <w:pPr>
        <w:ind w:left="0" w:right="56"/>
        <w:rPr>
          <w:rFonts w:ascii="Arial" w:hAnsi="Arial" w:cs="Arial"/>
          <w:sz w:val="22"/>
        </w:rPr>
      </w:pPr>
    </w:p>
    <w:p w14:paraId="5FC88EB8" w14:textId="7D824B96"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064380">
        <w:rPr>
          <w:rFonts w:ascii="Arial" w:hAnsi="Arial" w:cs="Arial"/>
          <w:sz w:val="22"/>
        </w:rPr>
        <w:t>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6800CDE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064380">
        <w:rPr>
          <w:rFonts w:ascii="Arial" w:hAnsi="Arial" w:cs="Arial"/>
          <w:sz w:val="22"/>
        </w:rPr>
        <w:t>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3F52505B" w:rsidR="00CA057E" w:rsidRPr="00C04F76" w:rsidRDefault="002C57B7"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40FB1BC1">
                <wp:simplePos x="0" y="0"/>
                <wp:positionH relativeFrom="leftMargin">
                  <wp:posOffset>560070</wp:posOffset>
                </wp:positionH>
                <wp:positionV relativeFrom="paragraph">
                  <wp:posOffset>353695</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2FC96" id="Prostokąt 57" o:spid="_x0000_s1026" style="position:absolute;margin-left:44.1pt;margin-top:27.85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" fillcolor="white [3201]" strokecolor="black [3213]" strokeweight="1pt">
                <w10:wrap anchorx="margin"/>
              </v:rect>
            </w:pict>
          </mc:Fallback>
        </mc:AlternateContent>
      </w:r>
      <w:r w:rsidR="00CA057E" w:rsidRPr="00C04F76">
        <w:rPr>
          <w:rFonts w:ascii="Arial" w:hAnsi="Arial" w:cs="Arial"/>
          <w:sz w:val="22"/>
        </w:rPr>
        <w:t>Wykonawca jest mikroprzedsiębiorstwem bądź małym lub średnim przedsiębiorstwem?</w:t>
      </w:r>
    </w:p>
    <w:p w14:paraId="67B73081" w14:textId="31B9C89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0F9425B3" w14:textId="77777777" w:rsidR="00BE5FA6" w:rsidRDefault="00BE5FA6" w:rsidP="00650678">
      <w:pPr>
        <w:spacing w:after="4" w:line="250" w:lineRule="auto"/>
        <w:ind w:left="-5" w:right="47"/>
        <w:rPr>
          <w:rFonts w:ascii="Arial" w:hAnsi="Arial" w:cs="Arial"/>
          <w:sz w:val="22"/>
        </w:rPr>
        <w:sectPr w:rsidR="00BE5FA6" w:rsidSect="00BE5FA6">
          <w:pgSz w:w="11906" w:h="16838"/>
          <w:pgMar w:top="1531" w:right="1274" w:bottom="1474" w:left="1134" w:header="709" w:footer="709" w:gutter="0"/>
          <w:cols w:space="708"/>
          <w:docGrid w:linePitch="360"/>
        </w:sectPr>
      </w:pPr>
    </w:p>
    <w:p w14:paraId="70756663" w14:textId="19FBF8E9" w:rsidR="002C7118" w:rsidRPr="00650678" w:rsidRDefault="00942299" w:rsidP="00650678">
      <w:pPr>
        <w:spacing w:after="4" w:line="250" w:lineRule="auto"/>
        <w:ind w:left="-5" w:right="47"/>
        <w:rPr>
          <w:rFonts w:ascii="Arial" w:eastAsia="Times New Roman" w:hAnsi="Arial" w:cs="Arial"/>
          <w:b/>
          <w:bCs/>
          <w:spacing w:val="-1"/>
          <w:sz w:val="22"/>
        </w:rPr>
      </w:pPr>
      <w:r w:rsidRPr="00BF4BB6">
        <w:rPr>
          <w:rFonts w:ascii="Arial" w:hAnsi="Arial" w:cs="Arial"/>
          <w:sz w:val="22"/>
        </w:rPr>
        <w:lastRenderedPageBreak/>
        <w:t xml:space="preserve">Przystępując do postępowania prowadzonego w trybie podstawowym na </w:t>
      </w:r>
      <w:r w:rsidR="00D55EEF">
        <w:rPr>
          <w:rFonts w:ascii="Arial" w:eastAsia="Times New Roman" w:hAnsi="Arial" w:cs="Arial"/>
          <w:b/>
          <w:bCs/>
          <w:spacing w:val="-1"/>
          <w:sz w:val="22"/>
        </w:rPr>
        <w:t>r</w:t>
      </w:r>
      <w:r w:rsidR="002C57B7">
        <w:rPr>
          <w:rFonts w:ascii="Arial" w:eastAsia="Times New Roman" w:hAnsi="Arial" w:cs="Arial"/>
          <w:b/>
          <w:bCs/>
          <w:spacing w:val="-1"/>
          <w:sz w:val="22"/>
        </w:rPr>
        <w:t>emont oświetlenia zewnętrznego w Składnicy w Ełku – etap II - nr referencyjny BZzp.261.57</w:t>
      </w:r>
      <w:r w:rsidR="00650678" w:rsidRPr="00650678">
        <w:rPr>
          <w:rFonts w:ascii="Arial" w:eastAsia="Times New Roman" w:hAnsi="Arial" w:cs="Arial"/>
          <w:b/>
          <w:bCs/>
          <w:spacing w:val="-1"/>
          <w:sz w:val="22"/>
        </w:rPr>
        <w:t>.2021</w:t>
      </w:r>
    </w:p>
    <w:p w14:paraId="62E5C54B" w14:textId="4763C0C0" w:rsidR="002C7118" w:rsidRDefault="002C7118">
      <w:pPr>
        <w:spacing w:after="0" w:line="259" w:lineRule="auto"/>
        <w:ind w:left="0" w:right="0" w:firstLine="0"/>
        <w:jc w:val="left"/>
        <w:rPr>
          <w:rFonts w:ascii="Arial" w:hAnsi="Arial" w:cs="Arial"/>
          <w:sz w:val="22"/>
        </w:rPr>
      </w:pP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71E2A845" w:rsidR="002C7118"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777E5275" w:rsidR="002C7118" w:rsidRDefault="00737A50" w:rsidP="00D525A7">
      <w:pPr>
        <w:numPr>
          <w:ilvl w:val="0"/>
          <w:numId w:val="13"/>
        </w:numPr>
        <w:ind w:right="2" w:hanging="427"/>
        <w:rPr>
          <w:rFonts w:ascii="Arial" w:hAnsi="Arial" w:cs="Arial"/>
          <w:sz w:val="22"/>
        </w:rPr>
      </w:pPr>
      <w:r>
        <w:rPr>
          <w:rFonts w:ascii="Arial" w:hAnsi="Arial" w:cs="Arial"/>
          <w:sz w:val="22"/>
        </w:rPr>
        <w:t>o</w:t>
      </w:r>
      <w:r w:rsidR="00942299" w:rsidRPr="00BF4BB6">
        <w:rPr>
          <w:rFonts w:ascii="Arial" w:hAnsi="Arial" w:cs="Arial"/>
          <w:sz w:val="22"/>
        </w:rPr>
        <w:t xml:space="preserve">ferujemy </w:t>
      </w:r>
      <w:r w:rsidR="0038437D" w:rsidRPr="00BF4BB6">
        <w:rPr>
          <w:rFonts w:ascii="Arial" w:hAnsi="Arial" w:cs="Arial"/>
          <w:sz w:val="22"/>
        </w:rPr>
        <w:t xml:space="preserve">wykonanie </w:t>
      </w:r>
      <w:r w:rsidR="00942299" w:rsidRPr="00BF4BB6">
        <w:rPr>
          <w:rFonts w:ascii="Arial" w:hAnsi="Arial" w:cs="Arial"/>
          <w:sz w:val="22"/>
        </w:rPr>
        <w:t xml:space="preserve">zamówienia </w:t>
      </w:r>
      <w:r w:rsidR="0038437D" w:rsidRPr="00BF4BB6">
        <w:rPr>
          <w:rFonts w:ascii="Arial" w:hAnsi="Arial" w:cs="Arial"/>
          <w:sz w:val="22"/>
        </w:rPr>
        <w:t xml:space="preserve">zgodnie z </w:t>
      </w:r>
      <w:r w:rsidR="00942299" w:rsidRPr="00BF4BB6">
        <w:rPr>
          <w:rFonts w:ascii="Arial" w:hAnsi="Arial" w:cs="Arial"/>
          <w:sz w:val="22"/>
        </w:rPr>
        <w:t>wymagania</w:t>
      </w:r>
      <w:r w:rsidR="0038437D" w:rsidRPr="00BF4BB6">
        <w:rPr>
          <w:rFonts w:ascii="Arial" w:hAnsi="Arial" w:cs="Arial"/>
          <w:sz w:val="22"/>
        </w:rPr>
        <w:t>mi</w:t>
      </w:r>
      <w:r w:rsidR="00942299" w:rsidRPr="00BF4BB6">
        <w:rPr>
          <w:rFonts w:ascii="Arial" w:hAnsi="Arial" w:cs="Arial"/>
          <w:sz w:val="22"/>
        </w:rPr>
        <w:t xml:space="preserve"> wyszczególnion</w:t>
      </w:r>
      <w:r w:rsidR="0038437D" w:rsidRPr="00BF4BB6">
        <w:rPr>
          <w:rFonts w:ascii="Arial" w:hAnsi="Arial" w:cs="Arial"/>
          <w:sz w:val="22"/>
        </w:rPr>
        <w:t>ymi</w:t>
      </w:r>
      <w:r w:rsidR="00942299" w:rsidRPr="00BF4BB6">
        <w:rPr>
          <w:rFonts w:ascii="Arial" w:hAnsi="Arial" w:cs="Arial"/>
          <w:sz w:val="22"/>
        </w:rPr>
        <w:t xml:space="preserve"> </w:t>
      </w:r>
      <w:r w:rsidR="00B92498">
        <w:rPr>
          <w:rFonts w:ascii="Arial" w:hAnsi="Arial" w:cs="Arial"/>
          <w:sz w:val="22"/>
        </w:rPr>
        <w:br/>
      </w:r>
      <w:r w:rsidR="00942299" w:rsidRPr="00BF4BB6">
        <w:rPr>
          <w:rFonts w:ascii="Arial" w:hAnsi="Arial" w:cs="Arial"/>
          <w:sz w:val="22"/>
        </w:rPr>
        <w:t xml:space="preserve">w </w:t>
      </w:r>
      <w:r w:rsidR="00650678">
        <w:rPr>
          <w:rFonts w:ascii="Arial" w:hAnsi="Arial" w:cs="Arial"/>
          <w:sz w:val="22"/>
        </w:rPr>
        <w:t xml:space="preserve">Przedmiarze robót,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w:t>
      </w:r>
      <w:r w:rsidR="000659EC">
        <w:rPr>
          <w:rFonts w:ascii="Arial" w:hAnsi="Arial" w:cs="Arial"/>
          <w:sz w:val="22"/>
        </w:rPr>
        <w:t>technicznej</w:t>
      </w:r>
      <w:r w:rsidR="00B92498">
        <w:rPr>
          <w:rFonts w:ascii="Arial" w:hAnsi="Arial" w:cs="Arial"/>
          <w:sz w:val="22"/>
        </w:rPr>
        <w:t xml:space="preserve"> oraz Specyfikacji Technicznej Wykonania </w:t>
      </w:r>
      <w:r w:rsidR="00650678">
        <w:rPr>
          <w:rFonts w:ascii="Arial" w:hAnsi="Arial" w:cs="Arial"/>
          <w:sz w:val="22"/>
        </w:rPr>
        <w:br/>
      </w:r>
      <w:r w:rsidR="00B92498">
        <w:rPr>
          <w:rFonts w:ascii="Arial" w:hAnsi="Arial" w:cs="Arial"/>
          <w:sz w:val="22"/>
        </w:rPr>
        <w:t>i Odbioru Robót</w:t>
      </w:r>
      <w:r w:rsidR="00D3029D">
        <w:rPr>
          <w:rFonts w:ascii="Arial" w:hAnsi="Arial" w:cs="Arial"/>
          <w:sz w:val="22"/>
        </w:rPr>
        <w:t xml:space="preserve"> Budowlanych</w:t>
      </w:r>
      <w:r w:rsidR="00B92498">
        <w:rPr>
          <w:rFonts w:ascii="Arial" w:hAnsi="Arial" w:cs="Arial"/>
          <w:sz w:val="22"/>
        </w:rPr>
        <w:t>,</w:t>
      </w:r>
      <w:r w:rsidR="00942299" w:rsidRPr="00BF4BB6">
        <w:rPr>
          <w:rFonts w:ascii="Arial" w:hAnsi="Arial" w:cs="Arial"/>
          <w:sz w:val="22"/>
        </w:rPr>
        <w:t xml:space="preserve"> stanowiącym</w:t>
      </w:r>
      <w:r w:rsidR="00B92498">
        <w:rPr>
          <w:rFonts w:ascii="Arial" w:hAnsi="Arial" w:cs="Arial"/>
          <w:sz w:val="22"/>
        </w:rPr>
        <w:t>i</w:t>
      </w:r>
      <w:r w:rsidR="00942299" w:rsidRPr="00BF4BB6">
        <w:rPr>
          <w:rFonts w:ascii="Arial" w:hAnsi="Arial" w:cs="Arial"/>
          <w:sz w:val="22"/>
        </w:rPr>
        <w:t xml:space="preserve"> załącznik nr </w:t>
      </w:r>
      <w:r w:rsidR="0038437D" w:rsidRPr="00BF4BB6">
        <w:rPr>
          <w:rFonts w:ascii="Arial" w:hAnsi="Arial" w:cs="Arial"/>
          <w:sz w:val="22"/>
        </w:rPr>
        <w:t>1</w:t>
      </w:r>
      <w:r w:rsidR="000659EC">
        <w:rPr>
          <w:rFonts w:ascii="Arial" w:hAnsi="Arial" w:cs="Arial"/>
          <w:sz w:val="22"/>
        </w:rPr>
        <w:t xml:space="preserve"> </w:t>
      </w:r>
      <w:r w:rsidR="00942299" w:rsidRPr="00BF4BB6">
        <w:rPr>
          <w:rFonts w:ascii="Arial" w:hAnsi="Arial" w:cs="Arial"/>
          <w:sz w:val="22"/>
        </w:rPr>
        <w:t>do SWZ</w:t>
      </w:r>
      <w:r w:rsidR="007E18AB">
        <w:rPr>
          <w:rFonts w:ascii="Arial" w:hAnsi="Arial" w:cs="Arial"/>
          <w:sz w:val="22"/>
        </w:rPr>
        <w:t>.</w:t>
      </w:r>
    </w:p>
    <w:p w14:paraId="3C109FB3" w14:textId="4E11F15B" w:rsidR="00DB45C7" w:rsidRPr="00615E20" w:rsidRDefault="00DB45C7" w:rsidP="00D525A7">
      <w:pPr>
        <w:numPr>
          <w:ilvl w:val="0"/>
          <w:numId w:val="13"/>
        </w:numPr>
        <w:ind w:right="2" w:hanging="427"/>
        <w:rPr>
          <w:rFonts w:ascii="Arial" w:hAnsi="Arial" w:cs="Arial"/>
          <w:sz w:val="22"/>
        </w:rPr>
      </w:pPr>
      <w:r w:rsidRPr="00F02D52">
        <w:rPr>
          <w:rFonts w:ascii="Arial" w:hAnsi="Arial" w:cs="Arial"/>
          <w:sz w:val="22"/>
        </w:rPr>
        <w:t>roboty budowlane stanowiące przedmi</w:t>
      </w:r>
      <w:r w:rsidR="00615E20">
        <w:rPr>
          <w:rFonts w:ascii="Arial" w:hAnsi="Arial" w:cs="Arial"/>
          <w:sz w:val="22"/>
        </w:rPr>
        <w:t xml:space="preserve">ot zamówienia zostaną wykonane </w:t>
      </w:r>
      <w:r w:rsidRPr="007D018D">
        <w:rPr>
          <w:rFonts w:ascii="Arial" w:hAnsi="Arial" w:cs="Arial"/>
          <w:b/>
          <w:sz w:val="22"/>
        </w:rPr>
        <w:t xml:space="preserve">w terminie </w:t>
      </w:r>
      <w:r w:rsidR="002C57B7">
        <w:rPr>
          <w:rFonts w:ascii="Arial" w:hAnsi="Arial" w:cs="Arial"/>
          <w:b/>
          <w:sz w:val="22"/>
        </w:rPr>
        <w:t>42</w:t>
      </w:r>
      <w:r w:rsidR="00D14926">
        <w:rPr>
          <w:rFonts w:ascii="Arial" w:hAnsi="Arial" w:cs="Arial"/>
          <w:b/>
          <w:sz w:val="22"/>
        </w:rPr>
        <w:t xml:space="preserve"> dni </w:t>
      </w:r>
      <w:r w:rsidR="00350BC1">
        <w:rPr>
          <w:rFonts w:ascii="Arial" w:hAnsi="Arial" w:cs="Arial"/>
          <w:b/>
          <w:sz w:val="22"/>
        </w:rPr>
        <w:br/>
      </w:r>
      <w:r w:rsidR="00D14926">
        <w:rPr>
          <w:rFonts w:ascii="Arial" w:hAnsi="Arial" w:cs="Arial"/>
          <w:b/>
          <w:sz w:val="22"/>
        </w:rPr>
        <w:t>od dnia przekazania terenu budowy</w:t>
      </w:r>
      <w:r w:rsidRPr="007D018D">
        <w:rPr>
          <w:rFonts w:ascii="Arial" w:hAnsi="Arial" w:cs="Arial"/>
          <w:b/>
          <w:sz w:val="22"/>
        </w:rPr>
        <w:t>.</w:t>
      </w:r>
    </w:p>
    <w:p w14:paraId="0B79021A" w14:textId="471F1029" w:rsidR="002C7118" w:rsidRPr="00BF4BB6" w:rsidRDefault="009B67DA" w:rsidP="00EE1287">
      <w:pPr>
        <w:numPr>
          <w:ilvl w:val="0"/>
          <w:numId w:val="13"/>
        </w:numPr>
        <w:ind w:right="2" w:hanging="427"/>
        <w:rPr>
          <w:rFonts w:ascii="Arial" w:hAnsi="Arial" w:cs="Arial"/>
          <w:sz w:val="22"/>
        </w:rPr>
      </w:pPr>
      <w:r w:rsidRPr="007D018D">
        <w:rPr>
          <w:rFonts w:ascii="Arial" w:eastAsia="Times New Roman" w:hAnsi="Arial" w:cs="Arial"/>
          <w:b/>
          <w:sz w:val="22"/>
        </w:rPr>
        <w:t xml:space="preserve">udzielamy gwarancji na okres </w:t>
      </w:r>
      <w:r w:rsidR="002E25FA">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 </w:t>
      </w:r>
      <w:r w:rsidR="00EE1287" w:rsidRPr="00EE1287">
        <w:rPr>
          <w:rFonts w:ascii="Arial" w:eastAsia="Times New Roman" w:hAnsi="Arial" w:cs="Arial"/>
          <w:sz w:val="22"/>
        </w:rPr>
        <w:t xml:space="preserve">modernizację kanalizacji deszczowej wraz </w:t>
      </w:r>
      <w:r w:rsidR="00D55EEF">
        <w:rPr>
          <w:rFonts w:ascii="Arial" w:eastAsia="Times New Roman" w:hAnsi="Arial" w:cs="Arial"/>
          <w:sz w:val="22"/>
        </w:rPr>
        <w:br/>
      </w:r>
      <w:r w:rsidR="00EE1287" w:rsidRPr="00EE1287">
        <w:rPr>
          <w:rFonts w:ascii="Arial" w:eastAsia="Times New Roman" w:hAnsi="Arial" w:cs="Arial"/>
          <w:sz w:val="22"/>
        </w:rPr>
        <w:t>z montażem separatorów w Składnicy w Leśmierzu</w:t>
      </w:r>
      <w:r w:rsidR="00F56DD9">
        <w:rPr>
          <w:rFonts w:ascii="Arial" w:hAnsi="Arial" w:cs="Arial"/>
          <w:sz w:val="22"/>
        </w:rPr>
        <w:t>.</w:t>
      </w:r>
    </w:p>
    <w:p w14:paraId="3C526966" w14:textId="5EBE849F" w:rsidR="002C7118" w:rsidRPr="00BF4BB6" w:rsidRDefault="00737A50" w:rsidP="00D525A7">
      <w:pPr>
        <w:numPr>
          <w:ilvl w:val="0"/>
          <w:numId w:val="13"/>
        </w:numPr>
        <w:ind w:right="2" w:hanging="427"/>
        <w:rPr>
          <w:rFonts w:ascii="Arial" w:hAnsi="Arial" w:cs="Arial"/>
          <w:sz w:val="22"/>
        </w:rPr>
      </w:pPr>
      <w:r>
        <w:rPr>
          <w:rFonts w:ascii="Arial" w:hAnsi="Arial" w:cs="Arial"/>
          <w:sz w:val="22"/>
        </w:rPr>
        <w:t>z</w:t>
      </w:r>
      <w:r w:rsidR="00942299"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40A2529C" w14:textId="0DBBCD63" w:rsidR="002C7118" w:rsidRPr="00BF4BB6" w:rsidRDefault="00737A50" w:rsidP="00D525A7">
      <w:pPr>
        <w:numPr>
          <w:ilvl w:val="0"/>
          <w:numId w:val="13"/>
        </w:numPr>
        <w:ind w:right="2" w:hanging="427"/>
        <w:rPr>
          <w:rFonts w:ascii="Arial" w:hAnsi="Arial" w:cs="Arial"/>
          <w:sz w:val="22"/>
        </w:rPr>
      </w:pPr>
      <w:r>
        <w:rPr>
          <w:rFonts w:ascii="Arial" w:hAnsi="Arial" w:cs="Arial"/>
          <w:sz w:val="22"/>
        </w:rPr>
        <w:t>p</w:t>
      </w:r>
      <w:r w:rsidR="007E3A65" w:rsidRPr="00BF4BB6">
        <w:rPr>
          <w:rFonts w:ascii="Arial" w:hAnsi="Arial" w:cs="Arial"/>
          <w:sz w:val="22"/>
        </w:rPr>
        <w:t xml:space="preserve">rojektowane postanowienia </w:t>
      </w:r>
      <w:r w:rsidR="00942299" w:rsidRPr="00BF4BB6">
        <w:rPr>
          <w:rFonts w:ascii="Arial" w:hAnsi="Arial" w:cs="Arial"/>
          <w:sz w:val="22"/>
        </w:rPr>
        <w:t xml:space="preserve">umowy zostały przez nas zaakceptowane i w przypadku wyboru naszej oferty zobowiązujemy się do zawarcia umowy na warunkach tam określonych </w:t>
      </w:r>
      <w:r w:rsidR="00D55EEF">
        <w:rPr>
          <w:rFonts w:ascii="Arial" w:hAnsi="Arial" w:cs="Arial"/>
          <w:sz w:val="22"/>
        </w:rPr>
        <w:br/>
      </w:r>
      <w:r w:rsidR="00942299" w:rsidRPr="00BF4BB6">
        <w:rPr>
          <w:rFonts w:ascii="Arial" w:hAnsi="Arial" w:cs="Arial"/>
          <w:sz w:val="22"/>
        </w:rPr>
        <w:t>w miejscu i terminie wskazanym przez Zamawiającego.</w:t>
      </w:r>
    </w:p>
    <w:p w14:paraId="2E47FB5F" w14:textId="441021EA" w:rsidR="002C7118" w:rsidRPr="008646D1" w:rsidRDefault="00737A50" w:rsidP="00D525A7">
      <w:pPr>
        <w:numPr>
          <w:ilvl w:val="0"/>
          <w:numId w:val="13"/>
        </w:numPr>
        <w:ind w:right="2" w:hanging="427"/>
        <w:rPr>
          <w:rFonts w:ascii="Arial" w:hAnsi="Arial" w:cs="Arial"/>
          <w:color w:val="auto"/>
          <w:sz w:val="22"/>
        </w:rPr>
      </w:pPr>
      <w:r>
        <w:rPr>
          <w:rFonts w:ascii="Arial" w:hAnsi="Arial" w:cs="Arial"/>
          <w:color w:val="auto"/>
          <w:sz w:val="22"/>
        </w:rPr>
        <w:t>u</w:t>
      </w:r>
      <w:r w:rsidR="00942299" w:rsidRPr="008646D1">
        <w:rPr>
          <w:rFonts w:ascii="Arial" w:hAnsi="Arial" w:cs="Arial"/>
          <w:color w:val="auto"/>
          <w:sz w:val="22"/>
        </w:rPr>
        <w:t xml:space="preserve">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086FD81" w:rsidR="002C7118" w:rsidRPr="00BF4BB6" w:rsidRDefault="00737A50" w:rsidP="00D525A7">
      <w:pPr>
        <w:numPr>
          <w:ilvl w:val="0"/>
          <w:numId w:val="13"/>
        </w:numPr>
        <w:ind w:right="2" w:hanging="427"/>
        <w:rPr>
          <w:rFonts w:ascii="Arial" w:hAnsi="Arial" w:cs="Arial"/>
          <w:color w:val="auto"/>
          <w:sz w:val="22"/>
        </w:rPr>
      </w:pPr>
      <w:r>
        <w:rPr>
          <w:rFonts w:ascii="Arial" w:hAnsi="Arial" w:cs="Arial"/>
          <w:color w:val="auto"/>
          <w:sz w:val="22"/>
        </w:rPr>
        <w:t>akceptujemy w</w:t>
      </w:r>
      <w:r w:rsidR="00F25EF8" w:rsidRPr="00BF4BB6">
        <w:rPr>
          <w:rFonts w:ascii="Arial" w:hAnsi="Arial" w:cs="Arial"/>
          <w:color w:val="auto"/>
          <w:sz w:val="22"/>
        </w:rPr>
        <w:t xml:space="preserve">arunki płatności: </w:t>
      </w:r>
      <w:r w:rsidR="002E25FA">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Pr>
          <w:rFonts w:ascii="Arial" w:hAnsi="Arial" w:cs="Arial"/>
          <w:color w:val="auto"/>
          <w:sz w:val="22"/>
        </w:rPr>
        <w:t xml:space="preserve">przez Zamawiającego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7B388A02" w:rsidR="002C7118" w:rsidRPr="00BF4BB6" w:rsidRDefault="00737A50" w:rsidP="00D525A7">
      <w:pPr>
        <w:numPr>
          <w:ilvl w:val="0"/>
          <w:numId w:val="13"/>
        </w:numPr>
        <w:spacing w:after="0"/>
        <w:ind w:right="2" w:hanging="427"/>
        <w:rPr>
          <w:rFonts w:ascii="Arial" w:hAnsi="Arial" w:cs="Arial"/>
          <w:sz w:val="22"/>
        </w:rPr>
      </w:pPr>
      <w:r>
        <w:rPr>
          <w:rFonts w:ascii="Arial" w:hAnsi="Arial" w:cs="Arial"/>
          <w:sz w:val="22"/>
        </w:rPr>
        <w:t>z</w:t>
      </w:r>
      <w:r w:rsidR="00942299" w:rsidRPr="00BF4BB6">
        <w:rPr>
          <w:rFonts w:ascii="Arial" w:hAnsi="Arial" w:cs="Arial"/>
          <w:sz w:val="22"/>
        </w:rPr>
        <w:t>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lastRenderedPageBreak/>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41770909" w14:textId="77777777" w:rsidR="00BE5FA6" w:rsidRDefault="00942299" w:rsidP="00064380">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5BB05C55" w14:textId="302C36CE" w:rsidR="00D55EEF" w:rsidRDefault="00D55EEF" w:rsidP="00BE5FA6">
      <w:pPr>
        <w:spacing w:after="27" w:line="248" w:lineRule="auto"/>
        <w:ind w:left="-5" w:right="0"/>
        <w:jc w:val="right"/>
        <w:rPr>
          <w:rFonts w:ascii="Arial" w:hAnsi="Arial" w:cs="Arial"/>
          <w:b/>
          <w:sz w:val="22"/>
        </w:rPr>
      </w:pPr>
    </w:p>
    <w:p w14:paraId="351A9859" w14:textId="77777777" w:rsidR="00D55EEF" w:rsidRPr="00D55EEF" w:rsidRDefault="00D55EEF" w:rsidP="00D55EEF">
      <w:pPr>
        <w:rPr>
          <w:rFonts w:ascii="Arial" w:hAnsi="Arial" w:cs="Arial"/>
          <w:sz w:val="22"/>
        </w:rPr>
      </w:pPr>
    </w:p>
    <w:p w14:paraId="13D2E605" w14:textId="77777777" w:rsidR="00D55EEF" w:rsidRPr="00D55EEF" w:rsidRDefault="00D55EEF" w:rsidP="00D55EEF">
      <w:pPr>
        <w:rPr>
          <w:rFonts w:ascii="Arial" w:hAnsi="Arial" w:cs="Arial"/>
          <w:sz w:val="22"/>
        </w:rPr>
      </w:pPr>
    </w:p>
    <w:p w14:paraId="4E48D6B5" w14:textId="77777777" w:rsidR="00D55EEF" w:rsidRPr="00D55EEF" w:rsidRDefault="00D55EEF" w:rsidP="00D55EEF">
      <w:pPr>
        <w:rPr>
          <w:rFonts w:ascii="Arial" w:hAnsi="Arial" w:cs="Arial"/>
          <w:sz w:val="22"/>
        </w:rPr>
      </w:pPr>
    </w:p>
    <w:p w14:paraId="50EF3B51" w14:textId="77777777" w:rsidR="00D55EEF" w:rsidRPr="00D55EEF" w:rsidRDefault="00D55EEF" w:rsidP="00D55EEF">
      <w:pPr>
        <w:rPr>
          <w:rFonts w:ascii="Arial" w:hAnsi="Arial" w:cs="Arial"/>
          <w:sz w:val="22"/>
        </w:rPr>
      </w:pPr>
    </w:p>
    <w:p w14:paraId="5B701818" w14:textId="77777777" w:rsidR="00D55EEF" w:rsidRPr="00D55EEF" w:rsidRDefault="00D55EEF" w:rsidP="00D55EEF">
      <w:pPr>
        <w:rPr>
          <w:rFonts w:ascii="Arial" w:hAnsi="Arial" w:cs="Arial"/>
          <w:sz w:val="22"/>
        </w:rPr>
      </w:pPr>
    </w:p>
    <w:p w14:paraId="56DC34F2" w14:textId="77777777" w:rsidR="00D55EEF" w:rsidRPr="00D55EEF" w:rsidRDefault="00D55EEF" w:rsidP="00D55EEF">
      <w:pPr>
        <w:rPr>
          <w:rFonts w:ascii="Arial" w:hAnsi="Arial" w:cs="Arial"/>
          <w:sz w:val="22"/>
        </w:rPr>
      </w:pPr>
    </w:p>
    <w:p w14:paraId="5A3E7C43" w14:textId="77777777" w:rsidR="00D55EEF" w:rsidRPr="00D55EEF" w:rsidRDefault="00D55EEF" w:rsidP="00D55EEF">
      <w:pPr>
        <w:rPr>
          <w:rFonts w:ascii="Arial" w:hAnsi="Arial" w:cs="Arial"/>
          <w:sz w:val="22"/>
        </w:rPr>
      </w:pPr>
    </w:p>
    <w:p w14:paraId="5C80FC39" w14:textId="77777777" w:rsidR="00D55EEF" w:rsidRPr="00D55EEF" w:rsidRDefault="00D55EEF" w:rsidP="00D55EEF">
      <w:pPr>
        <w:rPr>
          <w:rFonts w:ascii="Arial" w:hAnsi="Arial" w:cs="Arial"/>
          <w:sz w:val="22"/>
        </w:rPr>
      </w:pPr>
    </w:p>
    <w:p w14:paraId="7DE2FE99" w14:textId="77777777" w:rsidR="00D55EEF" w:rsidRPr="00D55EEF" w:rsidRDefault="00D55EEF" w:rsidP="00D55EEF">
      <w:pPr>
        <w:rPr>
          <w:rFonts w:ascii="Arial" w:hAnsi="Arial" w:cs="Arial"/>
          <w:sz w:val="22"/>
        </w:rPr>
      </w:pPr>
    </w:p>
    <w:p w14:paraId="39764B2A" w14:textId="77777777" w:rsidR="00D55EEF" w:rsidRPr="00D55EEF" w:rsidRDefault="00D55EEF" w:rsidP="00D55EEF">
      <w:pPr>
        <w:rPr>
          <w:rFonts w:ascii="Arial" w:hAnsi="Arial" w:cs="Arial"/>
          <w:sz w:val="22"/>
        </w:rPr>
      </w:pPr>
    </w:p>
    <w:p w14:paraId="2B3F5A59" w14:textId="4334129D" w:rsidR="00D55EEF" w:rsidRDefault="00D55EEF" w:rsidP="00D55EEF">
      <w:pPr>
        <w:tabs>
          <w:tab w:val="left" w:pos="3255"/>
        </w:tabs>
        <w:rPr>
          <w:rFonts w:ascii="Arial" w:hAnsi="Arial" w:cs="Arial"/>
          <w:sz w:val="22"/>
        </w:rPr>
      </w:pPr>
      <w:r>
        <w:rPr>
          <w:rFonts w:ascii="Arial" w:hAnsi="Arial" w:cs="Arial"/>
          <w:sz w:val="22"/>
        </w:rPr>
        <w:tab/>
      </w:r>
      <w:r>
        <w:rPr>
          <w:rFonts w:ascii="Arial" w:hAnsi="Arial" w:cs="Arial"/>
          <w:sz w:val="22"/>
        </w:rPr>
        <w:tab/>
      </w:r>
    </w:p>
    <w:p w14:paraId="3263B201" w14:textId="35B093A6" w:rsidR="000C3D14" w:rsidRPr="00D55EEF" w:rsidRDefault="00D55EEF" w:rsidP="00D55EEF">
      <w:pPr>
        <w:tabs>
          <w:tab w:val="left" w:pos="3255"/>
        </w:tabs>
        <w:rPr>
          <w:rFonts w:ascii="Arial" w:hAnsi="Arial" w:cs="Arial"/>
          <w:sz w:val="22"/>
        </w:rPr>
        <w:sectPr w:rsidR="000C3D14" w:rsidRPr="00D55EEF" w:rsidSect="00BE5FA6">
          <w:pgSz w:w="11906" w:h="16838"/>
          <w:pgMar w:top="1531" w:right="1274" w:bottom="1474" w:left="1134" w:header="709" w:footer="709" w:gutter="0"/>
          <w:cols w:space="708"/>
          <w:docGrid w:linePitch="360"/>
        </w:sectPr>
      </w:pPr>
      <w:r>
        <w:rPr>
          <w:rFonts w:ascii="Arial" w:hAnsi="Arial" w:cs="Arial"/>
          <w:sz w:val="22"/>
        </w:rPr>
        <w:tab/>
      </w:r>
    </w:p>
    <w:p w14:paraId="5CD32A1B" w14:textId="63374DCB" w:rsidR="002C7118" w:rsidRPr="00BE5FA6" w:rsidRDefault="00215355" w:rsidP="00BE5FA6">
      <w:pPr>
        <w:spacing w:after="27" w:line="248" w:lineRule="auto"/>
        <w:ind w:left="-5" w:right="0"/>
        <w:jc w:val="right"/>
        <w:rPr>
          <w:rFonts w:ascii="Arial" w:hAnsi="Arial" w:cs="Arial"/>
          <w:b/>
          <w:sz w:val="22"/>
        </w:rPr>
      </w:pPr>
      <w:r w:rsidRPr="00BE5FA6">
        <w:rPr>
          <w:rFonts w:ascii="Arial" w:hAnsi="Arial" w:cs="Arial"/>
          <w:b/>
          <w:sz w:val="22"/>
        </w:rPr>
        <w:lastRenderedPageBreak/>
        <w:t>Z</w:t>
      </w:r>
      <w:r w:rsidR="00942299" w:rsidRPr="00BE5FA6">
        <w:rPr>
          <w:rFonts w:ascii="Arial" w:hAnsi="Arial" w:cs="Arial"/>
          <w:b/>
          <w:sz w:val="22"/>
        </w:rPr>
        <w:t xml:space="preserve">ałącznik nr </w:t>
      </w:r>
      <w:r w:rsidR="0056004A" w:rsidRPr="00BE5FA6">
        <w:rPr>
          <w:rFonts w:ascii="Arial" w:hAnsi="Arial" w:cs="Arial"/>
          <w:b/>
          <w:sz w:val="22"/>
        </w:rPr>
        <w:t>3</w:t>
      </w:r>
      <w:r w:rsidR="00942299" w:rsidRPr="00BE5FA6">
        <w:rPr>
          <w:rFonts w:ascii="Arial" w:hAnsi="Arial" w:cs="Arial"/>
          <w:b/>
          <w:sz w:val="22"/>
        </w:rPr>
        <w:t xml:space="preserve"> do SWZ</w:t>
      </w:r>
      <w:r w:rsidR="00942299" w:rsidRPr="00BE5FA6">
        <w:rPr>
          <w:rFonts w:ascii="Arial" w:hAnsi="Arial" w:cs="Arial"/>
          <w:b/>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DCC868F" w:rsidR="002C7118" w:rsidRPr="00BF4BB6" w:rsidRDefault="00942299" w:rsidP="00420249">
      <w:pPr>
        <w:ind w:left="0" w:right="56"/>
        <w:rPr>
          <w:rFonts w:ascii="Arial" w:hAnsi="Arial" w:cs="Arial"/>
          <w:sz w:val="22"/>
        </w:rPr>
      </w:pPr>
      <w:r w:rsidRPr="00BF4BB6">
        <w:rPr>
          <w:rFonts w:ascii="Arial" w:hAnsi="Arial" w:cs="Arial"/>
          <w:sz w:val="22"/>
        </w:rPr>
        <w:t xml:space="preserve">Na potrzeby postępowania o udzielenie zamówienia publicznego na </w:t>
      </w:r>
      <w:r w:rsidR="00D55EEF">
        <w:rPr>
          <w:rFonts w:ascii="Arial" w:eastAsia="Times New Roman" w:hAnsi="Arial" w:cs="Arial"/>
          <w:b/>
          <w:bCs/>
          <w:spacing w:val="-1"/>
          <w:sz w:val="22"/>
        </w:rPr>
        <w:t>remont oświetlenia zewnętrznego w Składnicy w Ełku – etap II - nr referencyjny BZzp.261.57</w:t>
      </w:r>
      <w:r w:rsidR="00D55EEF" w:rsidRPr="00650678">
        <w:rPr>
          <w:rFonts w:ascii="Arial" w:eastAsia="Times New Roman" w:hAnsi="Arial" w:cs="Arial"/>
          <w:b/>
          <w:bCs/>
          <w:spacing w:val="-1"/>
          <w:sz w:val="22"/>
        </w:rPr>
        <w:t>.2021</w:t>
      </w:r>
      <w:r w:rsidR="00420249">
        <w:rPr>
          <w:rFonts w:ascii="Arial" w:eastAsia="Times New Roman" w:hAnsi="Arial" w:cs="Arial"/>
          <w:b/>
          <w:bCs/>
          <w:spacing w:val="-1"/>
          <w:sz w:val="22"/>
        </w:rPr>
        <w:t xml:space="preserve">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0AD481C2" w14:textId="77777777" w:rsidR="00D55EEF" w:rsidRDefault="00942299" w:rsidP="004505BB">
      <w:pPr>
        <w:spacing w:after="27" w:line="248" w:lineRule="auto"/>
        <w:ind w:left="-5" w:right="0"/>
        <w:jc w:val="left"/>
        <w:rPr>
          <w:rFonts w:ascii="Arial" w:eastAsia="Segoe UI" w:hAnsi="Arial" w:cs="Arial"/>
          <w:b/>
          <w:i/>
          <w:color w:val="auto"/>
          <w:sz w:val="22"/>
        </w:rPr>
        <w:sectPr w:rsidR="00D55EEF" w:rsidSect="00BE5FA6">
          <w:pgSz w:w="11906" w:h="16838"/>
          <w:pgMar w:top="1531" w:right="1274" w:bottom="1474" w:left="1134" w:header="709" w:footer="709" w:gutter="0"/>
          <w:cols w:space="708"/>
          <w:docGrid w:linePitch="360"/>
        </w:sect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40F18761" w14:textId="6A52F02B" w:rsidR="004505BB" w:rsidRDefault="004505BB" w:rsidP="004505BB">
      <w:pPr>
        <w:spacing w:after="27" w:line="248" w:lineRule="auto"/>
        <w:ind w:left="-5" w:right="0"/>
        <w:jc w:val="left"/>
        <w:rPr>
          <w:rFonts w:ascii="Arial" w:eastAsia="Segoe UI" w:hAnsi="Arial" w:cs="Arial"/>
          <w:b/>
          <w:i/>
          <w:color w:val="auto"/>
          <w:sz w:val="22"/>
        </w:r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FF45956" w:rsidR="002C7118" w:rsidRPr="00BF4BB6" w:rsidRDefault="00942299" w:rsidP="0042024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D55EEF">
        <w:rPr>
          <w:rFonts w:ascii="Arial" w:eastAsia="Times New Roman" w:hAnsi="Arial" w:cs="Arial"/>
          <w:b/>
          <w:bCs/>
          <w:spacing w:val="-1"/>
          <w:sz w:val="22"/>
        </w:rPr>
        <w:t>remont oświetlenia zewnętrznego w Składnicy w Ełku – etap II - nr referencyjny BZzp.261.57</w:t>
      </w:r>
      <w:r w:rsidR="00D55EEF" w:rsidRPr="00650678">
        <w:rPr>
          <w:rFonts w:ascii="Arial" w:eastAsia="Times New Roman" w:hAnsi="Arial" w:cs="Arial"/>
          <w:b/>
          <w:bCs/>
          <w:spacing w:val="-1"/>
          <w:sz w:val="22"/>
        </w:rPr>
        <w:t>.2021</w:t>
      </w:r>
      <w:r w:rsidR="00D70472">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07EDD77" w:rsidR="009A519C" w:rsidRPr="009A519C" w:rsidRDefault="009A519C" w:rsidP="00420249">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D55EEF">
        <w:rPr>
          <w:rFonts w:ascii="Arial" w:eastAsia="Times New Roman" w:hAnsi="Arial" w:cs="Arial"/>
          <w:b/>
          <w:bCs/>
          <w:spacing w:val="-1"/>
          <w:sz w:val="22"/>
        </w:rPr>
        <w:t>remont oświetlenia zewnętrznego w Składnicy w Ełku – etap II - nr referencyjny BZzp.261.57</w:t>
      </w:r>
      <w:r w:rsidR="00D55EEF" w:rsidRPr="00650678">
        <w:rPr>
          <w:rFonts w:ascii="Arial" w:eastAsia="Times New Roman" w:hAnsi="Arial" w:cs="Arial"/>
          <w:b/>
          <w:bCs/>
          <w:spacing w:val="-1"/>
          <w:sz w:val="22"/>
        </w:rPr>
        <w:t>.2021</w:t>
      </w:r>
      <w:r w:rsidR="00D70472" w:rsidRPr="00D70472">
        <w:rPr>
          <w:rFonts w:ascii="Arial" w:eastAsia="Times New Roman" w:hAnsi="Arial" w:cs="Arial"/>
          <w:b/>
          <w:bCs/>
          <w:spacing w:val="-1"/>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F9278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3BA301A1" w:rsidR="00D70472" w:rsidRDefault="00D70472" w:rsidP="003D760F">
      <w:pPr>
        <w:tabs>
          <w:tab w:val="left" w:pos="3138"/>
          <w:tab w:val="left" w:pos="8497"/>
        </w:tabs>
        <w:ind w:left="0" w:firstLine="0"/>
        <w:jc w:val="center"/>
        <w:rPr>
          <w:rFonts w:ascii="Arial" w:hAnsi="Arial" w:cs="Arial"/>
          <w:b/>
          <w:sz w:val="22"/>
        </w:rPr>
      </w:pPr>
    </w:p>
    <w:p w14:paraId="1E6836A9" w14:textId="77777777" w:rsidR="00064380" w:rsidRDefault="00064380" w:rsidP="005F4A3D">
      <w:pPr>
        <w:ind w:left="0" w:right="56" w:firstLine="0"/>
        <w:jc w:val="right"/>
        <w:rPr>
          <w:rFonts w:ascii="Arial" w:hAnsi="Arial" w:cs="Arial"/>
          <w:b/>
          <w:sz w:val="22"/>
        </w:rPr>
        <w:sectPr w:rsidR="00064380" w:rsidSect="00BE5FA6">
          <w:pgSz w:w="11906" w:h="16838"/>
          <w:pgMar w:top="1531" w:right="1274" w:bottom="1474" w:left="1134" w:header="709" w:footer="709" w:gutter="0"/>
          <w:cols w:space="708"/>
          <w:docGrid w:linePitch="360"/>
        </w:sectPr>
      </w:pPr>
    </w:p>
    <w:p w14:paraId="62730DF1" w14:textId="661A6A2D"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FE2DF83" w:rsidR="005F4A3D" w:rsidRPr="00F02D52" w:rsidRDefault="005F4A3D" w:rsidP="00420249">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D55EEF">
        <w:rPr>
          <w:rFonts w:ascii="Arial" w:eastAsia="Times New Roman" w:hAnsi="Arial" w:cs="Arial"/>
          <w:b/>
          <w:bCs/>
          <w:spacing w:val="-1"/>
          <w:sz w:val="22"/>
        </w:rPr>
        <w:t>remont oświetlenia zewnętrznego w Składnicy w Ełku – etap II - nr referencyjny BZzp.261.57</w:t>
      </w:r>
      <w:r w:rsidR="00D55EEF" w:rsidRPr="00650678">
        <w:rPr>
          <w:rFonts w:ascii="Arial" w:eastAsia="Times New Roman" w:hAnsi="Arial" w:cs="Arial"/>
          <w:b/>
          <w:bCs/>
          <w:spacing w:val="-1"/>
          <w:sz w:val="22"/>
        </w:rPr>
        <w:t>.2021</w:t>
      </w:r>
      <w:r w:rsidR="00D70472" w:rsidRPr="00D70472">
        <w:rPr>
          <w:rFonts w:ascii="Arial" w:eastAsia="Times New Roman" w:hAnsi="Arial" w:cs="Arial"/>
          <w:b/>
          <w:bCs/>
          <w:spacing w:val="-1"/>
          <w:sz w:val="22"/>
        </w:rPr>
        <w:t xml:space="preserve">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18817C8B" w:rsidR="005F4A3D" w:rsidRPr="00D70472" w:rsidRDefault="005F4A3D" w:rsidP="0024123B">
      <w:pPr>
        <w:adjustRightInd w:val="0"/>
        <w:spacing w:after="0" w:line="240" w:lineRule="auto"/>
        <w:ind w:left="0" w:right="-28" w:firstLine="0"/>
        <w:rPr>
          <w:rFonts w:ascii="Arial" w:hAnsi="Arial" w:cs="Arial"/>
          <w:i/>
          <w:sz w:val="22"/>
        </w:rPr>
      </w:pPr>
      <w:r w:rsidRPr="00F6083A">
        <w:rPr>
          <w:rFonts w:ascii="Arial" w:eastAsia="Calibri" w:hAnsi="Arial" w:cs="Arial"/>
          <w:i/>
          <w:color w:val="auto"/>
          <w:sz w:val="22"/>
          <w:lang w:eastAsia="en-US"/>
        </w:rPr>
        <w:t xml:space="preserve">(należy </w:t>
      </w:r>
      <w:r w:rsidRPr="00D70472">
        <w:rPr>
          <w:rFonts w:ascii="Arial" w:eastAsia="Calibri" w:hAnsi="Arial" w:cs="Arial"/>
          <w:i/>
          <w:color w:val="auto"/>
          <w:sz w:val="22"/>
          <w:lang w:eastAsia="en-US"/>
        </w:rPr>
        <w:t>wskazać</w:t>
      </w:r>
      <w:r w:rsidR="00D70472" w:rsidRPr="00D70472">
        <w:rPr>
          <w:rFonts w:ascii="Arial" w:eastAsia="Calibri" w:hAnsi="Arial" w:cs="Arial"/>
          <w:i/>
          <w:color w:val="auto"/>
          <w:sz w:val="22"/>
          <w:lang w:eastAsia="en-US"/>
        </w:rPr>
        <w:t xml:space="preserve"> </w:t>
      </w:r>
      <w:r w:rsidR="00D70472" w:rsidRPr="00D70472">
        <w:rPr>
          <w:rFonts w:ascii="Arial" w:hAnsi="Arial" w:cs="Arial"/>
          <w:i/>
          <w:sz w:val="22"/>
        </w:rPr>
        <w:t xml:space="preserve">co najmniej </w:t>
      </w:r>
      <w:r w:rsidR="009B7802" w:rsidRPr="009B7802">
        <w:rPr>
          <w:rFonts w:ascii="Arial" w:hAnsi="Arial" w:cs="Arial"/>
          <w:i/>
          <w:sz w:val="22"/>
        </w:rPr>
        <w:t xml:space="preserve">2 roboty budowlane polegające na wykonaniu </w:t>
      </w:r>
      <w:r w:rsidR="00D55EEF">
        <w:rPr>
          <w:rFonts w:ascii="Arial" w:hAnsi="Arial" w:cs="Arial"/>
          <w:i/>
          <w:sz w:val="22"/>
        </w:rPr>
        <w:t>lub remoncie instalacji elektrycznych</w:t>
      </w:r>
      <w:r w:rsidR="009B7802" w:rsidRPr="009B7802">
        <w:rPr>
          <w:rFonts w:ascii="Arial" w:hAnsi="Arial" w:cs="Arial"/>
          <w:i/>
          <w:sz w:val="22"/>
        </w:rPr>
        <w:t xml:space="preserve"> o wartości nie mniejszej niż 150 000,00</w:t>
      </w:r>
      <w:r w:rsidR="00D70472" w:rsidRPr="00D70472">
        <w:rPr>
          <w:rFonts w:ascii="Arial" w:hAnsi="Arial" w:cs="Arial"/>
          <w:i/>
          <w:sz w:val="22"/>
        </w:rPr>
        <w:t xml:space="preserve"> brutto każda,</w:t>
      </w:r>
      <w:r w:rsidRPr="00D70472">
        <w:rPr>
          <w:rFonts w:ascii="Arial" w:eastAsia="Calibri" w:hAnsi="Arial" w:cs="Arial"/>
          <w:i/>
          <w:color w:val="auto"/>
          <w:sz w:val="22"/>
          <w:lang w:eastAsia="en-US"/>
        </w:rPr>
        <w:t xml:space="preserve"> wykonane w okresie ostatnich pięciu lat przed upływem terminu składania ofert, a jeżeli okres prowadzenia</w:t>
      </w:r>
      <w:r w:rsidRPr="00F6083A">
        <w:rPr>
          <w:rFonts w:ascii="Arial" w:eastAsia="Calibri" w:hAnsi="Arial" w:cs="Arial"/>
          <w:i/>
          <w:color w:val="auto"/>
          <w:sz w:val="22"/>
          <w:lang w:eastAsia="en-US"/>
        </w:rPr>
        <w:t xml:space="preserve">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D55EE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D55EE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5D21F68" w:rsidR="00FF393F" w:rsidRPr="00D55EE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D55EEF">
        <w:rPr>
          <w:rFonts w:ascii="Arial" w:eastAsia="Calibri" w:hAnsi="Arial" w:cs="Arial"/>
          <w:color w:val="auto"/>
          <w:sz w:val="22"/>
          <w:lang w:eastAsia="en-US"/>
        </w:rPr>
        <w:t xml:space="preserve">Uwaga: Jeżeli wykonawca powołuje się na doświadczenie w realizacji robót budowlanych, wykonywanych wspólnie z innymi wykonawcami, wykaz dotyczy robót budowlanych, </w:t>
      </w:r>
      <w:r w:rsidR="00D55EEF">
        <w:rPr>
          <w:rFonts w:ascii="Arial" w:eastAsia="Calibri" w:hAnsi="Arial" w:cs="Arial"/>
          <w:color w:val="auto"/>
          <w:sz w:val="22"/>
          <w:lang w:eastAsia="en-US"/>
        </w:rPr>
        <w:br/>
      </w:r>
      <w:r w:rsidRPr="00D55EEF">
        <w:rPr>
          <w:rFonts w:ascii="Arial" w:eastAsia="Calibri" w:hAnsi="Arial" w:cs="Arial"/>
          <w:color w:val="auto"/>
          <w:sz w:val="22"/>
          <w:lang w:eastAsia="en-US"/>
        </w:rPr>
        <w:t>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19EA8C13" w14:textId="77777777" w:rsidR="00BF0244" w:rsidRDefault="005F4A3D" w:rsidP="00BF0244">
      <w:pPr>
        <w:tabs>
          <w:tab w:val="left" w:pos="3138"/>
          <w:tab w:val="left" w:pos="8497"/>
        </w:tabs>
        <w:ind w:left="0" w:firstLine="0"/>
        <w:rPr>
          <w:rFonts w:ascii="Arial" w:eastAsia="Segoe UI" w:hAnsi="Arial" w:cs="Arial"/>
          <w:b/>
          <w:i/>
          <w:color w:val="auto"/>
          <w:sz w:val="22"/>
        </w:rPr>
      </w:pPr>
      <w:r w:rsidRPr="00F02D52">
        <w:rPr>
          <w:rFonts w:ascii="Arial" w:eastAsia="Segoe UI" w:hAnsi="Arial" w:cs="Arial"/>
          <w:b/>
          <w:i/>
          <w:color w:val="auto"/>
          <w:sz w:val="22"/>
        </w:rPr>
        <w:t>Zamawiający zaleca za</w:t>
      </w:r>
      <w:r w:rsidR="00BF0244">
        <w:rPr>
          <w:rFonts w:ascii="Arial" w:eastAsia="Segoe UI" w:hAnsi="Arial" w:cs="Arial"/>
          <w:b/>
          <w:i/>
          <w:color w:val="auto"/>
          <w:sz w:val="22"/>
        </w:rPr>
        <w:t>pisanie dokumentu w formacie PD</w:t>
      </w:r>
    </w:p>
    <w:p w14:paraId="0E4749E3" w14:textId="77777777" w:rsidR="00BF0244" w:rsidRDefault="00BF0244" w:rsidP="00BF0244">
      <w:pPr>
        <w:ind w:left="0" w:right="-29" w:firstLine="0"/>
        <w:jc w:val="right"/>
        <w:rPr>
          <w:rFonts w:ascii="Arial" w:eastAsia="Segoe UI" w:hAnsi="Arial" w:cs="Arial"/>
          <w:b/>
          <w:i/>
          <w:color w:val="auto"/>
          <w:sz w:val="22"/>
        </w:rPr>
        <w:sectPr w:rsidR="00BF0244" w:rsidSect="00064380">
          <w:pgSz w:w="11906" w:h="16838"/>
          <w:pgMar w:top="1531" w:right="1644" w:bottom="1474" w:left="1644" w:header="709" w:footer="709" w:gutter="0"/>
          <w:cols w:space="708"/>
          <w:docGrid w:linePitch="360"/>
        </w:sectPr>
      </w:pPr>
      <w:r>
        <w:rPr>
          <w:rFonts w:ascii="Arial" w:eastAsia="Segoe UI" w:hAnsi="Arial" w:cs="Arial"/>
          <w:b/>
          <w:i/>
          <w:color w:val="auto"/>
          <w:sz w:val="22"/>
        </w:rPr>
        <w:tab/>
      </w:r>
      <w:r>
        <w:rPr>
          <w:rFonts w:ascii="Arial" w:eastAsia="Segoe UI" w:hAnsi="Arial" w:cs="Arial"/>
          <w:b/>
          <w:i/>
          <w:color w:val="auto"/>
          <w:sz w:val="22"/>
        </w:rPr>
        <w:tab/>
      </w:r>
    </w:p>
    <w:p w14:paraId="23E73F92" w14:textId="2254121B" w:rsidR="005F4A3D" w:rsidRDefault="005F4A3D" w:rsidP="00BF0244">
      <w:pPr>
        <w:ind w:left="0" w:right="-29"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17C79AE3" w14:textId="53E3EBFF" w:rsidR="00D70472" w:rsidRDefault="005F4A3D" w:rsidP="007F3D4C">
      <w:pPr>
        <w:spacing w:after="160" w:line="259" w:lineRule="auto"/>
        <w:ind w:left="0" w:right="0" w:firstLine="0"/>
        <w:rPr>
          <w:rFonts w:ascii="Arial" w:eastAsia="Times New Roman" w:hAnsi="Arial" w:cs="Arial"/>
          <w:b/>
          <w:bCs/>
          <w:spacing w:val="-1"/>
          <w:sz w:val="22"/>
        </w:rPr>
      </w:pPr>
      <w:r w:rsidRPr="00F02D52">
        <w:rPr>
          <w:rFonts w:ascii="Arial" w:eastAsia="Calibri" w:hAnsi="Arial" w:cs="Arial"/>
          <w:b/>
          <w:color w:val="auto"/>
          <w:sz w:val="22"/>
          <w:lang w:eastAsia="en-US"/>
        </w:rPr>
        <w:t xml:space="preserve">skierowanych przez wykonawcę do realizacji zamówienia na </w:t>
      </w:r>
      <w:r w:rsidR="00D55EEF">
        <w:rPr>
          <w:rFonts w:ascii="Arial" w:eastAsia="Times New Roman" w:hAnsi="Arial" w:cs="Arial"/>
          <w:b/>
          <w:bCs/>
          <w:spacing w:val="-1"/>
          <w:sz w:val="22"/>
        </w:rPr>
        <w:t>remont oświetlenia zewnętrznego w Składnicy w Ełku – etap II - nr referencyjny BZzp.261.57</w:t>
      </w:r>
      <w:r w:rsidR="00D55EEF" w:rsidRPr="00650678">
        <w:rPr>
          <w:rFonts w:ascii="Arial" w:eastAsia="Times New Roman" w:hAnsi="Arial" w:cs="Arial"/>
          <w:b/>
          <w:bCs/>
          <w:spacing w:val="-1"/>
          <w:sz w:val="22"/>
        </w:rPr>
        <w:t>.2021</w:t>
      </w:r>
      <w:r w:rsidR="00D70472" w:rsidRPr="00D70472">
        <w:rPr>
          <w:rFonts w:ascii="Arial" w:eastAsia="Times New Roman" w:hAnsi="Arial" w:cs="Arial"/>
          <w:b/>
          <w:bCs/>
          <w:spacing w:val="-1"/>
          <w:sz w:val="22"/>
        </w:rPr>
        <w:t xml:space="preserve"> </w:t>
      </w:r>
    </w:p>
    <w:p w14:paraId="3B87A0C8" w14:textId="4ECE90A6" w:rsidR="00660992" w:rsidRPr="004E27B2" w:rsidRDefault="002F792F" w:rsidP="004E27B2">
      <w:pPr>
        <w:spacing w:after="160" w:line="259" w:lineRule="auto"/>
        <w:ind w:left="0" w:right="0" w:firstLine="0"/>
        <w:rPr>
          <w:rFonts w:ascii="Arial" w:hAnsi="Arial" w:cs="Arial"/>
          <w:i/>
          <w:sz w:val="22"/>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ależy wskazać co najmniej jedną osobę posiadającą uprawnienia do pełnienia samodzielnych funkcji technicznych w budownictwie</w:t>
      </w:r>
      <w:r w:rsidR="00D70472">
        <w:rPr>
          <w:rFonts w:ascii="Arial" w:eastAsia="Calibri" w:hAnsi="Arial" w:cs="Arial"/>
          <w:i/>
          <w:color w:val="auto"/>
          <w:sz w:val="22"/>
          <w:lang w:eastAsia="en-US"/>
        </w:rPr>
        <w:t xml:space="preserve"> - </w:t>
      </w:r>
      <w:r w:rsidR="00660992" w:rsidRPr="001D26A9">
        <w:rPr>
          <w:rFonts w:ascii="Arial" w:hAnsi="Arial" w:cs="Arial"/>
          <w:i/>
          <w:sz w:val="22"/>
        </w:rPr>
        <w:t xml:space="preserve">kierownika robót </w:t>
      </w:r>
      <w:r w:rsidR="004E27B2">
        <w:rPr>
          <w:rFonts w:ascii="Arial" w:hAnsi="Arial" w:cs="Arial"/>
          <w:i/>
          <w:sz w:val="22"/>
        </w:rPr>
        <w:t xml:space="preserve">w specjalności instalacyjnej </w:t>
      </w:r>
      <w:r w:rsidR="004E27B2" w:rsidRPr="004E27B2">
        <w:rPr>
          <w:rFonts w:ascii="Arial" w:hAnsi="Arial" w:cs="Arial"/>
          <w:i/>
          <w:sz w:val="22"/>
        </w:rPr>
        <w:t>w zakresie sieci, instalacji i urządzeń elektrycznych i elektroenergetycznych</w:t>
      </w:r>
      <w:r w:rsidR="00660992" w:rsidRPr="001D26A9">
        <w:rPr>
          <w:rFonts w:ascii="Arial" w:hAnsi="Arial" w:cs="Arial"/>
          <w:i/>
          <w:sz w:val="22"/>
        </w:rPr>
        <w:t>, zgodnie z ustawą z dnia 7 lipca 1994 r. Prawo budowlane (Dz.U. z 2020</w:t>
      </w:r>
      <w:r w:rsidR="00A6681E">
        <w:rPr>
          <w:rFonts w:ascii="Arial" w:hAnsi="Arial" w:cs="Arial"/>
          <w:i/>
          <w:sz w:val="22"/>
        </w:rPr>
        <w:t xml:space="preserve"> </w:t>
      </w:r>
      <w:r w:rsidR="00660992" w:rsidRPr="001D26A9">
        <w:rPr>
          <w:rFonts w:ascii="Arial" w:hAnsi="Arial" w:cs="Arial"/>
          <w:i/>
          <w:sz w:val="22"/>
        </w:rPr>
        <w:t xml:space="preserve">r. poz.1333 z </w:t>
      </w:r>
      <w:proofErr w:type="spellStart"/>
      <w:r w:rsidR="00660992" w:rsidRPr="001D26A9">
        <w:rPr>
          <w:rFonts w:ascii="Arial" w:hAnsi="Arial" w:cs="Arial"/>
          <w:i/>
          <w:sz w:val="22"/>
        </w:rPr>
        <w:t>późn</w:t>
      </w:r>
      <w:proofErr w:type="spellEnd"/>
      <w:r w:rsidR="00660992" w:rsidRPr="001D26A9">
        <w:rPr>
          <w:rFonts w:ascii="Arial" w:hAnsi="Arial" w:cs="Arial"/>
          <w:i/>
          <w:sz w:val="22"/>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5BD32630" w14:textId="634930E1" w:rsidR="000038A8" w:rsidRPr="007D018D" w:rsidRDefault="00917CB5" w:rsidP="000038A8">
      <w:pPr>
        <w:spacing w:before="240"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PROJEKTOWANE POSTANOWIENIA UMOWY</w:t>
      </w:r>
    </w:p>
    <w:p w14:paraId="19C0E4B1" w14:textId="77777777" w:rsidR="00A6681E" w:rsidRDefault="00A6681E" w:rsidP="00A6681E">
      <w:pPr>
        <w:spacing w:after="0" w:line="240" w:lineRule="auto"/>
        <w:ind w:left="0" w:right="0" w:firstLine="0"/>
        <w:rPr>
          <w:rFonts w:ascii="Arial" w:eastAsia="Times New Roman" w:hAnsi="Arial" w:cs="Arial"/>
          <w:color w:val="auto"/>
          <w:sz w:val="22"/>
        </w:rPr>
      </w:pPr>
    </w:p>
    <w:p w14:paraId="241533DB" w14:textId="77777777" w:rsidR="002F792F" w:rsidRPr="00D83A49" w:rsidRDefault="002F792F" w:rsidP="002F792F">
      <w:pPr>
        <w:spacing w:before="240" w:after="0" w:line="240" w:lineRule="auto"/>
        <w:ind w:left="0" w:right="0" w:firstLine="0"/>
        <w:jc w:val="center"/>
        <w:rPr>
          <w:rFonts w:eastAsia="Times New Roman" w:cs="Arial"/>
          <w:b/>
          <w:color w:val="auto"/>
          <w:sz w:val="22"/>
        </w:rPr>
      </w:pPr>
      <w:r w:rsidRPr="00D83A49">
        <w:rPr>
          <w:rFonts w:eastAsia="Times New Roman" w:cs="Arial"/>
          <w:b/>
          <w:color w:val="auto"/>
          <w:sz w:val="22"/>
        </w:rPr>
        <w:t>UMOWA NR BSTbz.261……………</w:t>
      </w:r>
    </w:p>
    <w:p w14:paraId="5C733026" w14:textId="77777777" w:rsidR="002F792F" w:rsidRPr="00D83A49" w:rsidRDefault="002F792F" w:rsidP="002F792F">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w:t>
      </w:r>
      <w:r>
        <w:rPr>
          <w:rFonts w:ascii="Arial" w:eastAsia="Times New Roman" w:hAnsi="Arial" w:cs="Arial"/>
          <w:color w:val="auto"/>
          <w:sz w:val="22"/>
        </w:rPr>
        <w:t xml:space="preserve"> ze zm.</w:t>
      </w:r>
      <w:r w:rsidRPr="00D83A49">
        <w:rPr>
          <w:rFonts w:ascii="Arial" w:eastAsia="Times New Roman" w:hAnsi="Arial" w:cs="Arial"/>
          <w:color w:val="auto"/>
          <w:sz w:val="22"/>
        </w:rPr>
        <w:t>), NIP 526-00-02-004, REGON 012199305, którą reprezentują na podstawie pełnomocnictw Prezesa Agencji:</w:t>
      </w:r>
    </w:p>
    <w:p w14:paraId="4A0B089B" w14:textId="77777777" w:rsidR="002F792F" w:rsidRPr="00D83A49" w:rsidRDefault="002F792F" w:rsidP="002F792F">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2456043E" w14:textId="77777777" w:rsidR="002F792F" w:rsidRPr="00D83A49" w:rsidRDefault="002F792F" w:rsidP="002F792F">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12ED8183" w14:textId="77777777" w:rsidR="002F792F" w:rsidRPr="00D83A49" w:rsidRDefault="002F792F" w:rsidP="002F792F">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3C8E40E7" w14:textId="77777777" w:rsidR="002F792F" w:rsidRPr="00D83A49" w:rsidRDefault="002F792F" w:rsidP="002F792F">
      <w:pPr>
        <w:tabs>
          <w:tab w:val="left" w:pos="5529"/>
          <w:tab w:val="left" w:pos="7230"/>
        </w:tabs>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Firmą/Spółką.</w:t>
      </w:r>
      <w:r w:rsidRPr="00D83A49">
        <w:rPr>
          <w:rFonts w:ascii="Arial" w:eastAsia="Times New Roman" w:hAnsi="Arial" w:cs="Arial"/>
          <w:color w:val="auto"/>
          <w:sz w:val="22"/>
        </w:rPr>
        <w:t>……………………… NIP ……………………… Regon ……………… wpisaną do Rejestru Przedsiębiorców Krajowego Rejestru Sądowego</w:t>
      </w:r>
      <w:r>
        <w:rPr>
          <w:rFonts w:ascii="Arial" w:eastAsia="Times New Roman" w:hAnsi="Arial" w:cs="Arial"/>
          <w:color w:val="auto"/>
          <w:sz w:val="22"/>
        </w:rPr>
        <w:t>/CEIDG</w:t>
      </w:r>
      <w:r w:rsidRPr="00D83A49">
        <w:rPr>
          <w:rFonts w:ascii="Arial" w:eastAsia="Times New Roman" w:hAnsi="Arial" w:cs="Arial"/>
          <w:color w:val="auto"/>
          <w:sz w:val="22"/>
        </w:rPr>
        <w:t xml:space="preserve"> pod KRS ………………prowadzonego przez Sąd Rejonowy dla ………………………… Wydział Krajowego Rejestru Sądowego, reprezentowaną przez:</w:t>
      </w:r>
    </w:p>
    <w:p w14:paraId="385CAE3E" w14:textId="77777777" w:rsidR="002F792F" w:rsidRPr="00D83A49" w:rsidRDefault="002F792F" w:rsidP="002F792F">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56954F92" w14:textId="5089551E" w:rsidR="002F792F" w:rsidRPr="00D83A49" w:rsidRDefault="002F792F" w:rsidP="002F792F">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 xml:space="preserve">w rezultacie dokonania przez Zamawiającego wyboru oferty Wykonawcy w trybie podstawowym, zgodnie z art. 275 </w:t>
      </w:r>
      <w:r w:rsidR="0081729A">
        <w:rPr>
          <w:rFonts w:ascii="Arial" w:eastAsia="Times New Roman" w:hAnsi="Arial" w:cs="Arial"/>
          <w:color w:val="auto"/>
          <w:sz w:val="22"/>
        </w:rPr>
        <w:t xml:space="preserve">pkt 1 </w:t>
      </w:r>
      <w:r w:rsidRPr="00D83A49">
        <w:rPr>
          <w:rFonts w:ascii="Arial" w:eastAsia="Times New Roman" w:hAnsi="Arial" w:cs="Arial"/>
          <w:color w:val="auto"/>
          <w:sz w:val="22"/>
        </w:rPr>
        <w:t>ustawy z dnia 11 września 2019 r. Prawo zamówień publicznych (Dz. U. z 20</w:t>
      </w:r>
      <w:r>
        <w:rPr>
          <w:rFonts w:ascii="Arial" w:eastAsia="Times New Roman" w:hAnsi="Arial" w:cs="Arial"/>
          <w:color w:val="auto"/>
          <w:sz w:val="22"/>
        </w:rPr>
        <w:t>21</w:t>
      </w:r>
      <w:r w:rsidRPr="00D83A49">
        <w:rPr>
          <w:rFonts w:ascii="Arial" w:eastAsia="Times New Roman" w:hAnsi="Arial" w:cs="Arial"/>
          <w:color w:val="auto"/>
          <w:sz w:val="22"/>
        </w:rPr>
        <w:t xml:space="preserve"> r. poz. </w:t>
      </w:r>
      <w:r>
        <w:rPr>
          <w:rFonts w:ascii="Arial" w:eastAsia="Times New Roman" w:hAnsi="Arial" w:cs="Arial"/>
          <w:color w:val="auto"/>
          <w:sz w:val="22"/>
        </w:rPr>
        <w:t>1129</w:t>
      </w:r>
      <w:r w:rsidRPr="00D83A49">
        <w:rPr>
          <w:rFonts w:ascii="Arial" w:eastAsia="Times New Roman" w:hAnsi="Arial" w:cs="Arial"/>
          <w:color w:val="auto"/>
          <w:sz w:val="22"/>
        </w:rPr>
        <w:t>), zostaje zawarta umowa następującej treści:</w:t>
      </w:r>
    </w:p>
    <w:p w14:paraId="391A8615"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499698A3" w14:textId="77777777" w:rsidR="002F792F" w:rsidRPr="00D83A49" w:rsidRDefault="002F792F" w:rsidP="002F792F">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w:t>
      </w:r>
      <w:r>
        <w:rPr>
          <w:rFonts w:ascii="Arial" w:eastAsia="Times New Roman" w:hAnsi="Arial" w:cs="Arial"/>
          <w:b/>
          <w:bCs/>
          <w:color w:val="auto"/>
          <w:sz w:val="22"/>
        </w:rPr>
        <w:t>Remont oświetlenia zewnętrznego Etap II”</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 xml:space="preserve">Agencji Rezerw Strategicznych w </w:t>
      </w:r>
      <w:r>
        <w:rPr>
          <w:rFonts w:ascii="Arial" w:eastAsia="Times New Roman" w:hAnsi="Arial" w:cs="Arial"/>
          <w:color w:val="auto"/>
          <w:sz w:val="22"/>
        </w:rPr>
        <w:t xml:space="preserve">Ełku </w:t>
      </w:r>
      <w:r w:rsidRPr="00D83A49">
        <w:rPr>
          <w:rFonts w:ascii="Arial" w:eastAsia="Times New Roman" w:hAnsi="Arial" w:cs="Arial"/>
          <w:color w:val="auto"/>
          <w:sz w:val="22"/>
        </w:rPr>
        <w:t>zwaną dalej Składnicą, wraz z dostawą wszelkich materiałów niezbędnych do realizacji całego zamówienia, zgodnie ze złożoną ofertą stanowiącą załącznik nr 1 do umowy oraz</w:t>
      </w:r>
      <w:r>
        <w:rPr>
          <w:rFonts w:ascii="Arial" w:eastAsia="Times New Roman" w:hAnsi="Arial" w:cs="Arial"/>
          <w:color w:val="auto"/>
          <w:sz w:val="22"/>
        </w:rPr>
        <w:t xml:space="preserve"> przedmiarem, </w:t>
      </w:r>
      <w:r w:rsidRPr="00D83A49">
        <w:rPr>
          <w:rFonts w:ascii="Arial" w:eastAsia="Times New Roman" w:hAnsi="Arial" w:cs="Arial"/>
          <w:color w:val="auto"/>
          <w:sz w:val="22"/>
        </w:rPr>
        <w:t>Dokumentacją Techniczną i Specyfikacją Techniczną Wykonania i Odbioru Robót Budowlanych, stanowiącymi załącznik nr 3 do umowy.</w:t>
      </w:r>
    </w:p>
    <w:p w14:paraId="316A8A38"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5F455A7D" w14:textId="0D9C5F07" w:rsidR="002F792F" w:rsidRPr="00D83A49" w:rsidRDefault="002F792F" w:rsidP="002F792F">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Przedmiot umowy zostanie wykonany i zgłoszony przez Wykonawcę do odbioru końcowego w trybie przewidzianym w § 11 ust. 2 w terminie </w:t>
      </w:r>
      <w:r w:rsidR="0081729A">
        <w:rPr>
          <w:rFonts w:ascii="Arial" w:eastAsia="Times New Roman" w:hAnsi="Arial" w:cs="Arial"/>
          <w:color w:val="auto"/>
          <w:sz w:val="22"/>
        </w:rPr>
        <w:t>42</w:t>
      </w:r>
      <w:r w:rsidRPr="00D83A49">
        <w:rPr>
          <w:rFonts w:ascii="Arial" w:eastAsia="Times New Roman" w:hAnsi="Arial" w:cs="Arial"/>
          <w:color w:val="auto"/>
          <w:sz w:val="22"/>
        </w:rPr>
        <w:t xml:space="preserve"> dni od przekazania terenu budowy.</w:t>
      </w:r>
    </w:p>
    <w:p w14:paraId="02AD4694" w14:textId="77777777" w:rsidR="002F792F" w:rsidRPr="00D83A49" w:rsidRDefault="002F792F" w:rsidP="002F792F">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4C795516"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65C2051C" w14:textId="77777777" w:rsidR="002F792F" w:rsidRPr="00D83A49" w:rsidRDefault="002F792F" w:rsidP="002F792F">
      <w:pPr>
        <w:numPr>
          <w:ilvl w:val="0"/>
          <w:numId w:val="5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5F4AE507" w14:textId="77777777" w:rsidR="002F792F" w:rsidRPr="00D83A49" w:rsidRDefault="002F792F" w:rsidP="002F792F">
      <w:pPr>
        <w:numPr>
          <w:ilvl w:val="0"/>
          <w:numId w:val="5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57411FEC"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78728D87" w14:textId="77777777" w:rsidR="002F792F" w:rsidRPr="00D83A49" w:rsidRDefault="002F792F" w:rsidP="002F792F">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Przedstawicielem Zamawiającego w odniesieniu do robót objętych niniejszą umową oraz ich odbioru końcowego jest:</w:t>
      </w:r>
    </w:p>
    <w:p w14:paraId="5DAC6A5A" w14:textId="77777777" w:rsidR="002F792F" w:rsidRPr="00D83A49" w:rsidRDefault="002F792F" w:rsidP="002F792F">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3A78F7B5" w14:textId="77777777" w:rsidR="002F792F" w:rsidRPr="00D83A49" w:rsidRDefault="002F792F" w:rsidP="002F792F">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Wykonawcę reprezentuje </w:t>
      </w:r>
      <w:r>
        <w:rPr>
          <w:rFonts w:ascii="Arial" w:eastAsia="Times New Roman" w:hAnsi="Arial" w:cs="Arial"/>
          <w:color w:val="auto"/>
          <w:sz w:val="22"/>
        </w:rPr>
        <w:t>Przedstawiciel Wykonawcy</w:t>
      </w:r>
      <w:r w:rsidRPr="00D83A49">
        <w:rPr>
          <w:rFonts w:ascii="Arial" w:eastAsia="Times New Roman" w:hAnsi="Arial" w:cs="Arial"/>
          <w:color w:val="auto"/>
          <w:sz w:val="22"/>
        </w:rPr>
        <w:t>:</w:t>
      </w:r>
    </w:p>
    <w:p w14:paraId="4DC39BA4" w14:textId="77777777" w:rsidR="002F792F" w:rsidRPr="00D83A49" w:rsidRDefault="002F792F" w:rsidP="002F792F">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6436C7F4" w14:textId="77777777" w:rsidR="002F792F" w:rsidRPr="00D83A49" w:rsidRDefault="002F792F" w:rsidP="002F792F">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24A1D2A1" w14:textId="77777777" w:rsidR="002F792F" w:rsidRPr="00D83A49" w:rsidRDefault="002F792F" w:rsidP="002F792F">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zmiany </w:t>
      </w:r>
      <w:r>
        <w:rPr>
          <w:rFonts w:ascii="Arial" w:eastAsia="Times New Roman" w:hAnsi="Arial" w:cs="Arial"/>
          <w:color w:val="auto"/>
          <w:sz w:val="22"/>
        </w:rPr>
        <w:t>osoby, o której mowa w ust. 2</w:t>
      </w:r>
      <w:r w:rsidRPr="00D83A49">
        <w:rPr>
          <w:rFonts w:ascii="Arial" w:eastAsia="Times New Roman" w:hAnsi="Arial" w:cs="Arial"/>
          <w:color w:val="auto"/>
          <w:sz w:val="22"/>
        </w:rPr>
        <w:t>, Wykonawca obowiązany jest powiadomić pisemnie Zamawiającego w terminie 3 dni roboczych od zaistnienia zdarzenia.</w:t>
      </w:r>
    </w:p>
    <w:p w14:paraId="6F1A2F0C" w14:textId="77777777" w:rsidR="002F792F" w:rsidRPr="00D83A49" w:rsidRDefault="002F792F" w:rsidP="002F792F">
      <w:pPr>
        <w:numPr>
          <w:ilvl w:val="0"/>
          <w:numId w:val="5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5A8BC0EA"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3E74BE07" w14:textId="77777777" w:rsidR="002F792F" w:rsidRPr="00D83A49" w:rsidRDefault="002F792F" w:rsidP="002F792F">
      <w:pPr>
        <w:numPr>
          <w:ilvl w:val="0"/>
          <w:numId w:val="6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1FAAF766" w14:textId="77777777" w:rsidR="002F792F" w:rsidRPr="00D83A49" w:rsidRDefault="002F792F" w:rsidP="002F792F">
      <w:pPr>
        <w:numPr>
          <w:ilvl w:val="0"/>
          <w:numId w:val="54"/>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7CE1CA42" w14:textId="77777777" w:rsidR="002F792F" w:rsidRPr="00D83A49" w:rsidRDefault="002F792F" w:rsidP="002F792F">
      <w:pPr>
        <w:numPr>
          <w:ilvl w:val="0"/>
          <w:numId w:val="54"/>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7D194DBE" w14:textId="77777777" w:rsidR="002F792F" w:rsidRPr="00D83A49" w:rsidRDefault="002F792F" w:rsidP="002F792F">
      <w:pPr>
        <w:numPr>
          <w:ilvl w:val="0"/>
          <w:numId w:val="6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4EC87752"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7B966405" w14:textId="77777777" w:rsidR="002F792F" w:rsidRPr="00D83A49" w:rsidRDefault="002F792F" w:rsidP="002F792F">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53880ED9"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25AE7E90"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323A2B16"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7C93BD7C"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4AD93DB9"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w:t>
      </w:r>
      <w:r>
        <w:rPr>
          <w:rFonts w:ascii="Arial" w:eastAsia="Times New Roman" w:hAnsi="Arial" w:cs="Arial"/>
          <w:color w:val="auto"/>
          <w:sz w:val="22"/>
        </w:rPr>
        <w:t xml:space="preserve">2021 </w:t>
      </w:r>
      <w:r w:rsidRPr="00D83A49">
        <w:rPr>
          <w:rFonts w:ascii="Arial" w:eastAsia="Times New Roman" w:hAnsi="Arial" w:cs="Arial"/>
          <w:color w:val="auto"/>
          <w:sz w:val="22"/>
        </w:rPr>
        <w:t xml:space="preserve">r. poz. </w:t>
      </w:r>
      <w:r>
        <w:rPr>
          <w:rFonts w:ascii="Arial" w:eastAsia="Times New Roman" w:hAnsi="Arial" w:cs="Arial"/>
          <w:color w:val="auto"/>
          <w:sz w:val="22"/>
        </w:rPr>
        <w:t>779</w:t>
      </w:r>
      <w:r w:rsidRPr="00D83A49">
        <w:rPr>
          <w:rFonts w:ascii="Arial" w:eastAsia="Times New Roman" w:hAnsi="Arial" w:cs="Arial"/>
          <w:color w:val="auto"/>
          <w:sz w:val="22"/>
        </w:rPr>
        <w:t xml:space="preserve">,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xml:space="preserve">. zm.) oraz oświadcza, że wytworzone odpady zostaną przekazane do odzysku lub unieszkodliwienia wyłącznie przez podmioty do tego uprawnione, </w:t>
      </w:r>
      <w:r w:rsidRPr="00D83A49">
        <w:rPr>
          <w:rFonts w:ascii="Arial" w:eastAsia="Times New Roman" w:hAnsi="Arial" w:cs="Arial"/>
          <w:color w:val="auto"/>
          <w:sz w:val="22"/>
        </w:rPr>
        <w:lastRenderedPageBreak/>
        <w:t>posiadające stosowne zezwolenia w tym zakresie; jednocześnie Wykonawca dołoży starań, aby składowanie odebranych odpadów było ograniczone do niezbędnego minimum;</w:t>
      </w:r>
    </w:p>
    <w:p w14:paraId="0B21CFD5"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2B2EC7E4"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3CB7416E"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5D55FD5D"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zapewnienia przy realizacji robót będących przedmiotem umowy osób posiadających uprawnienia do pełnienia samodzielnych funkcji technicznych w budownictwie do kierowania robotami budowlanymi w </w:t>
      </w:r>
      <w:r>
        <w:rPr>
          <w:rFonts w:ascii="Arial" w:eastAsia="Times New Roman" w:hAnsi="Arial" w:cs="Arial"/>
          <w:color w:val="auto"/>
          <w:sz w:val="22"/>
        </w:rPr>
        <w:t>specjalności instalacyjnej w zakresie sieci, instalacji i urządzeń elektrycznych i elektroenergetycznych</w:t>
      </w:r>
      <w:r w:rsidRPr="00D83A49">
        <w:rPr>
          <w:rFonts w:ascii="Arial" w:eastAsia="Times New Roman" w:hAnsi="Arial" w:cs="Arial"/>
          <w:color w:val="auto"/>
          <w:sz w:val="22"/>
        </w:rPr>
        <w:t xml:space="preserve">, zgodnie z ustawą z dnia 7 lipca 1994 r. Prawo budowlane (Dz. U. z 2020 poz. 1333,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obecność kierownika robót na budowie wymagana jest co najmniej 2 razy w tygodniu;</w:t>
      </w:r>
    </w:p>
    <w:p w14:paraId="46E5C1E9" w14:textId="77777777" w:rsidR="002F792F" w:rsidRPr="00D83A49" w:rsidRDefault="002F792F" w:rsidP="002F792F">
      <w:pPr>
        <w:numPr>
          <w:ilvl w:val="0"/>
          <w:numId w:val="62"/>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774CDB69" w14:textId="77777777" w:rsidR="002F792F" w:rsidRPr="00D83A49" w:rsidRDefault="002F792F" w:rsidP="002F792F">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5A8A4E31" w14:textId="77777777" w:rsidR="002F792F" w:rsidRPr="00D83A49" w:rsidRDefault="002F792F" w:rsidP="002F792F">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06E6A22B" w14:textId="77777777" w:rsidR="002F792F" w:rsidRPr="00D83A49" w:rsidRDefault="002F792F" w:rsidP="002F792F">
      <w:pPr>
        <w:numPr>
          <w:ilvl w:val="0"/>
          <w:numId w:val="6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58E80278"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57B38DEF"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1E58E996" w14:textId="77777777" w:rsidR="002F792F" w:rsidRPr="00D83A49" w:rsidRDefault="002F792F" w:rsidP="002F792F">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5405D836"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7F447CB6"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01713DF1"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Wynagrodzenie jest stałe i nie może ulec zmianie.</w:t>
      </w:r>
    </w:p>
    <w:p w14:paraId="706208B6"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w:t>
      </w:r>
      <w:r>
        <w:rPr>
          <w:rFonts w:ascii="Arial" w:eastAsia="Times New Roman" w:hAnsi="Arial" w:cs="Arial"/>
          <w:color w:val="auto"/>
          <w:sz w:val="22"/>
        </w:rPr>
        <w:t xml:space="preserve">2021 </w:t>
      </w:r>
      <w:r w:rsidRPr="00D83A49">
        <w:rPr>
          <w:rFonts w:ascii="Arial" w:eastAsia="Times New Roman" w:hAnsi="Arial" w:cs="Arial"/>
          <w:color w:val="auto"/>
          <w:sz w:val="22"/>
        </w:rPr>
        <w:t xml:space="preserve">r. poz. </w:t>
      </w:r>
      <w:r>
        <w:rPr>
          <w:rFonts w:ascii="Arial" w:eastAsia="Times New Roman" w:hAnsi="Arial" w:cs="Arial"/>
          <w:color w:val="auto"/>
          <w:sz w:val="22"/>
        </w:rPr>
        <w:t>685</w:t>
      </w:r>
      <w:r w:rsidRPr="00D83A49">
        <w:rPr>
          <w:rFonts w:ascii="Arial" w:eastAsia="Times New Roman" w:hAnsi="Arial" w:cs="Arial"/>
          <w:color w:val="auto"/>
          <w:sz w:val="22"/>
        </w:rPr>
        <w:t xml:space="preserve">,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7BF516DD"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047B257C"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0359A9A4" w14:textId="77777777" w:rsidR="002F792F" w:rsidRPr="00D83A49" w:rsidRDefault="002F792F" w:rsidP="002F792F">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7"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21CDB6C5" w14:textId="77777777" w:rsidR="002F792F" w:rsidRPr="00D83A49" w:rsidRDefault="002F792F" w:rsidP="002F792F">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6BE97443"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761E203A" w14:textId="77777777" w:rsidR="002F792F" w:rsidRPr="00D83A49" w:rsidRDefault="002F792F" w:rsidP="002F792F">
      <w:pPr>
        <w:numPr>
          <w:ilvl w:val="0"/>
          <w:numId w:val="6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(Dz. U. z 202</w:t>
      </w:r>
      <w:r>
        <w:rPr>
          <w:rFonts w:ascii="Arial" w:eastAsia="Calibri" w:hAnsi="Arial" w:cs="Arial"/>
          <w:color w:val="auto"/>
          <w:sz w:val="22"/>
          <w:lang w:eastAsia="en-US"/>
        </w:rPr>
        <w:t>1</w:t>
      </w:r>
      <w:r w:rsidRPr="00D83A49">
        <w:rPr>
          <w:rFonts w:ascii="Arial" w:eastAsia="Calibri" w:hAnsi="Arial" w:cs="Arial"/>
          <w:color w:val="auto"/>
          <w:sz w:val="22"/>
          <w:lang w:eastAsia="en-US"/>
        </w:rPr>
        <w:t xml:space="preserve"> r. poz. </w:t>
      </w:r>
      <w:r>
        <w:rPr>
          <w:rFonts w:ascii="Arial" w:eastAsia="Calibri" w:hAnsi="Arial" w:cs="Arial"/>
          <w:color w:val="auto"/>
          <w:sz w:val="22"/>
          <w:lang w:eastAsia="en-US"/>
        </w:rPr>
        <w:t>685</w:t>
      </w:r>
      <w:r w:rsidRPr="00D83A49">
        <w:rPr>
          <w:rFonts w:ascii="Arial" w:eastAsia="Calibri" w:hAnsi="Arial" w:cs="Arial"/>
          <w:color w:val="auto"/>
          <w:sz w:val="22"/>
          <w:lang w:eastAsia="en-US"/>
        </w:rPr>
        <w:t xml:space="preserve">, z </w:t>
      </w:r>
      <w:proofErr w:type="spellStart"/>
      <w:r w:rsidRPr="00D83A49">
        <w:rPr>
          <w:rFonts w:ascii="Arial" w:eastAsia="Calibri" w:hAnsi="Arial" w:cs="Arial"/>
          <w:color w:val="auto"/>
          <w:sz w:val="22"/>
          <w:lang w:eastAsia="en-US"/>
        </w:rPr>
        <w:t>późn</w:t>
      </w:r>
      <w:proofErr w:type="spellEnd"/>
      <w:r w:rsidRPr="00D83A49">
        <w:rPr>
          <w:rFonts w:ascii="Arial" w:eastAsia="Calibri" w:hAnsi="Arial" w:cs="Arial"/>
          <w:color w:val="auto"/>
          <w:sz w:val="22"/>
          <w:lang w:eastAsia="en-US"/>
        </w:rPr>
        <w:t>. zm.).</w:t>
      </w:r>
    </w:p>
    <w:p w14:paraId="7CC754DE" w14:textId="77777777" w:rsidR="002F792F" w:rsidRPr="00D83A49" w:rsidRDefault="002F792F" w:rsidP="002F792F">
      <w:pPr>
        <w:numPr>
          <w:ilvl w:val="0"/>
          <w:numId w:val="6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060FB5F9" w14:textId="77777777" w:rsidR="002F792F" w:rsidRPr="00D83A49" w:rsidRDefault="002F792F" w:rsidP="002F792F">
      <w:pPr>
        <w:numPr>
          <w:ilvl w:val="0"/>
          <w:numId w:val="6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23C4C589" w14:textId="77777777" w:rsidR="002F792F" w:rsidRPr="00D83A49" w:rsidRDefault="002F792F" w:rsidP="002F792F">
      <w:pPr>
        <w:numPr>
          <w:ilvl w:val="0"/>
          <w:numId w:val="63"/>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4EDAD576" w14:textId="77777777" w:rsidR="002F792F" w:rsidRPr="00D83A49" w:rsidRDefault="002F792F" w:rsidP="002F792F">
      <w:pPr>
        <w:numPr>
          <w:ilvl w:val="0"/>
          <w:numId w:val="63"/>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3C3BEEA7"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623F4DE3" w14:textId="42F63814"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ą:</w:t>
      </w:r>
    </w:p>
    <w:p w14:paraId="319BF9C6" w14:textId="77777777" w:rsidR="002F792F" w:rsidRPr="00D83A49" w:rsidRDefault="002F792F" w:rsidP="002F792F">
      <w:pPr>
        <w:numPr>
          <w:ilvl w:val="0"/>
          <w:numId w:val="65"/>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47C9E185" w14:textId="77777777" w:rsidR="002F792F" w:rsidRPr="00D83A49" w:rsidRDefault="002F792F" w:rsidP="002F792F">
      <w:pPr>
        <w:numPr>
          <w:ilvl w:val="0"/>
          <w:numId w:val="65"/>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26DD74D3" w14:textId="77777777" w:rsidR="002F792F" w:rsidRPr="00D83A49" w:rsidRDefault="002F792F" w:rsidP="002F792F">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18D77D66"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1DF2751E"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7983C92D"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4FC9B5EA"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0854A183"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31C4C75A"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65209A57"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2ECDE2DC" w14:textId="77777777" w:rsidR="002F792F" w:rsidRPr="00D83A49" w:rsidRDefault="002F792F" w:rsidP="002F792F">
      <w:pPr>
        <w:numPr>
          <w:ilvl w:val="0"/>
          <w:numId w:val="79"/>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2B84D0F0" w14:textId="77777777" w:rsidR="002F792F" w:rsidRPr="00D83A49" w:rsidRDefault="002F792F" w:rsidP="002F792F">
      <w:pPr>
        <w:numPr>
          <w:ilvl w:val="0"/>
          <w:numId w:val="79"/>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215057D0" w14:textId="77777777" w:rsidR="002F792F" w:rsidRPr="00D83A49" w:rsidRDefault="002F792F" w:rsidP="002F792F">
      <w:pPr>
        <w:numPr>
          <w:ilvl w:val="0"/>
          <w:numId w:val="79"/>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2458B20" w14:textId="77777777" w:rsidR="002F792F" w:rsidRPr="00D83A49" w:rsidRDefault="002F792F" w:rsidP="002F792F">
      <w:pPr>
        <w:numPr>
          <w:ilvl w:val="0"/>
          <w:numId w:val="64"/>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60F705D1"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7FA70FCB"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D83A49">
        <w:rPr>
          <w:rFonts w:ascii="Arial" w:eastAsia="Times New Roman" w:hAnsi="Arial" w:cs="Arial"/>
          <w:color w:val="auto"/>
          <w:sz w:val="22"/>
        </w:rPr>
        <w:lastRenderedPageBreak/>
        <w:t>podwykonawcy i jego pracowników w takim samym stopniu, jakby to były działania, uchybienia lub zaniedbania jego własnych pracowników.</w:t>
      </w:r>
    </w:p>
    <w:p w14:paraId="4715DC07"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2CA6C6FF"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152CDEEF"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7571366F"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134248B2"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70EB9E9E"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1A30F7F4"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63A51C7D" w14:textId="77777777" w:rsidR="002F792F" w:rsidRPr="00D83A49" w:rsidRDefault="002F792F" w:rsidP="002F792F">
      <w:pPr>
        <w:numPr>
          <w:ilvl w:val="0"/>
          <w:numId w:val="66"/>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5042C0E0" w14:textId="77777777" w:rsidR="002F792F" w:rsidRPr="00D83A49" w:rsidRDefault="002F792F" w:rsidP="002F792F">
      <w:pPr>
        <w:numPr>
          <w:ilvl w:val="0"/>
          <w:numId w:val="66"/>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2BEE2692" w14:textId="77777777" w:rsidR="002F792F" w:rsidRPr="00D83A49" w:rsidRDefault="002F792F" w:rsidP="002F792F">
      <w:pPr>
        <w:numPr>
          <w:ilvl w:val="0"/>
          <w:numId w:val="66"/>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6A4A76AB"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45B770D6"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29709F1B"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0948EB9"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3E3426B9"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71BE670A" w14:textId="77777777" w:rsidR="002F792F" w:rsidRPr="00D83A49" w:rsidRDefault="002F792F" w:rsidP="002F792F">
      <w:pPr>
        <w:numPr>
          <w:ilvl w:val="0"/>
          <w:numId w:val="64"/>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3083D0B0"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4BE9B2B3" w14:textId="77777777" w:rsidR="002F792F" w:rsidRPr="00D83A49" w:rsidRDefault="002F792F" w:rsidP="002F792F">
      <w:pPr>
        <w:numPr>
          <w:ilvl w:val="0"/>
          <w:numId w:val="6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5F7950CC" w14:textId="77777777" w:rsidR="002F792F" w:rsidRPr="00D83A49" w:rsidRDefault="002F792F" w:rsidP="002F792F">
      <w:pPr>
        <w:numPr>
          <w:ilvl w:val="0"/>
          <w:numId w:val="67"/>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4C1D7ECC" w14:textId="77777777" w:rsidR="002F792F" w:rsidRPr="00D83A49" w:rsidRDefault="002F792F" w:rsidP="002F792F">
      <w:pPr>
        <w:numPr>
          <w:ilvl w:val="0"/>
          <w:numId w:val="67"/>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22962609" w14:textId="77777777" w:rsidR="002F792F" w:rsidRPr="00D83A49" w:rsidRDefault="002F792F" w:rsidP="002F792F">
      <w:pPr>
        <w:numPr>
          <w:ilvl w:val="0"/>
          <w:numId w:val="67"/>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753DFD82"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6633670D" w14:textId="77777777" w:rsidR="002F792F" w:rsidRPr="00D83A49" w:rsidRDefault="002F792F" w:rsidP="002F792F">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5D053D41" w14:textId="77777777" w:rsidR="002F792F" w:rsidRPr="00D83A49" w:rsidRDefault="002F792F" w:rsidP="002F792F">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2D0BD728" w14:textId="77777777" w:rsidR="002F792F" w:rsidRPr="00D83A49" w:rsidRDefault="002F792F" w:rsidP="002F792F">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A49ECA1" w14:textId="77777777" w:rsidR="002F792F" w:rsidRPr="00D83A49" w:rsidRDefault="002F792F" w:rsidP="002F792F">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4107A0D3" w14:textId="77777777" w:rsidR="002F792F" w:rsidRPr="00D83A49" w:rsidRDefault="002F792F" w:rsidP="002F792F">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 xml:space="preserve">za brak zapłaty wynagrodzenia należnego podwykonawcom lub dalszym podwykonawcom – w wysokości 2000 zł za każde dokonanie przez </w:t>
      </w:r>
      <w:r w:rsidRPr="00D83A49">
        <w:rPr>
          <w:rFonts w:ascii="Arial" w:eastAsia="Times New Roman" w:hAnsi="Arial" w:cs="Arial"/>
          <w:color w:val="auto"/>
          <w:sz w:val="22"/>
        </w:rPr>
        <w:lastRenderedPageBreak/>
        <w:t>Zamawiającego bezpośredniej płatności na rzecz podwykonawców lub dalszych podwykonawców;</w:t>
      </w:r>
    </w:p>
    <w:p w14:paraId="5CB18B4D" w14:textId="77777777" w:rsidR="002F792F" w:rsidRPr="00D83A49" w:rsidRDefault="002F792F" w:rsidP="002F792F">
      <w:pPr>
        <w:numPr>
          <w:ilvl w:val="0"/>
          <w:numId w:val="69"/>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223A0235" w14:textId="77777777" w:rsidR="002F792F" w:rsidRPr="00D83A49" w:rsidRDefault="002F792F" w:rsidP="002F792F">
      <w:pPr>
        <w:numPr>
          <w:ilvl w:val="0"/>
          <w:numId w:val="69"/>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2673810C" w14:textId="77777777" w:rsidR="002F792F" w:rsidRPr="00D83A49" w:rsidRDefault="002F792F" w:rsidP="002F792F">
      <w:pPr>
        <w:numPr>
          <w:ilvl w:val="0"/>
          <w:numId w:val="69"/>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382A8260" w14:textId="77777777" w:rsidR="002F792F" w:rsidRPr="00D83A49" w:rsidRDefault="002F792F" w:rsidP="002F792F">
      <w:pPr>
        <w:numPr>
          <w:ilvl w:val="0"/>
          <w:numId w:val="69"/>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51D86E9F" w14:textId="77777777" w:rsidR="002F792F" w:rsidRPr="00D83A49" w:rsidRDefault="002F792F" w:rsidP="002F792F">
      <w:pPr>
        <w:numPr>
          <w:ilvl w:val="0"/>
          <w:numId w:val="68"/>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7718AA1E" w14:textId="77777777" w:rsidR="002F792F" w:rsidRPr="00D83A49" w:rsidRDefault="002F792F" w:rsidP="002F792F">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0843315F" w14:textId="77777777" w:rsidR="002F792F" w:rsidRPr="00D83A49" w:rsidRDefault="002F792F" w:rsidP="002F792F">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14C9AF5A" w14:textId="77777777" w:rsidR="002F792F" w:rsidRPr="00D83A49" w:rsidRDefault="002F792F" w:rsidP="002F792F">
      <w:pPr>
        <w:numPr>
          <w:ilvl w:val="0"/>
          <w:numId w:val="6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1858DF1F" w14:textId="77777777" w:rsidR="002F792F" w:rsidRPr="00D83A49" w:rsidRDefault="002F792F" w:rsidP="002F792F">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2474706B"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22098FA4"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color w:val="auto"/>
          <w:sz w:val="22"/>
        </w:rPr>
        <w:t>6</w:t>
      </w:r>
      <w:r w:rsidRPr="00D83A49">
        <w:rPr>
          <w:rFonts w:ascii="Arial" w:eastAsia="Times New Roman" w:hAnsi="Arial" w:cs="Arial"/>
          <w:color w:val="auto"/>
          <w:sz w:val="22"/>
        </w:rPr>
        <w:t xml:space="preserve"> ust. </w:t>
      </w:r>
      <w:r>
        <w:rPr>
          <w:rFonts w:ascii="Arial" w:eastAsia="Times New Roman" w:hAnsi="Arial" w:cs="Arial"/>
          <w:color w:val="auto"/>
          <w:sz w:val="22"/>
        </w:rPr>
        <w:t>1 pkt 9</w:t>
      </w:r>
      <w:r w:rsidRPr="00D83A49">
        <w:rPr>
          <w:rFonts w:ascii="Arial" w:eastAsia="Times New Roman" w:hAnsi="Arial" w:cs="Arial"/>
          <w:color w:val="auto"/>
          <w:sz w:val="22"/>
        </w:rPr>
        <w:t>, oraz Przedstawiciela Zamawiającego o którym mowa w § 4 ust. 1.</w:t>
      </w:r>
    </w:p>
    <w:p w14:paraId="63D84717"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7B2C2640"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67C470D7" w14:textId="77777777" w:rsidR="002F792F" w:rsidRPr="00D83A49" w:rsidRDefault="002F792F" w:rsidP="002F792F">
      <w:pPr>
        <w:numPr>
          <w:ilvl w:val="0"/>
          <w:numId w:val="71"/>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są możliwe do usunięcia – Zamawiający dokonuje odbioru końcowego i wyznacza Wykonawcy termin na usunięcie wad;</w:t>
      </w:r>
    </w:p>
    <w:p w14:paraId="7629D13A" w14:textId="77777777" w:rsidR="002F792F" w:rsidRPr="00D83A49" w:rsidRDefault="002F792F" w:rsidP="002F792F">
      <w:pPr>
        <w:numPr>
          <w:ilvl w:val="0"/>
          <w:numId w:val="71"/>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jeżeli wady nie nadają się do usunięcia lub z okoliczności wynika, że Wykonawca nie zdoła ich usunąć w odpowiednim terminie wskazanym przez Zamawiającego, to:</w:t>
      </w:r>
    </w:p>
    <w:p w14:paraId="3D4C9834" w14:textId="77777777" w:rsidR="002F792F" w:rsidRPr="00D83A49" w:rsidRDefault="002F792F" w:rsidP="002F792F">
      <w:pPr>
        <w:numPr>
          <w:ilvl w:val="0"/>
          <w:numId w:val="55"/>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3E77DFBA" w14:textId="77777777" w:rsidR="002F792F" w:rsidRPr="00D83A49" w:rsidRDefault="002F792F" w:rsidP="002F792F">
      <w:pPr>
        <w:numPr>
          <w:ilvl w:val="0"/>
          <w:numId w:val="55"/>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7CEBE6F"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716C7652" w14:textId="77777777" w:rsidR="002F792F" w:rsidRPr="00D83A49" w:rsidRDefault="002F792F" w:rsidP="002F792F">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69042B5C" w14:textId="77777777" w:rsidR="002F792F" w:rsidRPr="00D83A49" w:rsidRDefault="002F792F" w:rsidP="002F792F">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60006720" w14:textId="77777777" w:rsidR="002F792F" w:rsidRPr="00D83A49" w:rsidRDefault="002F792F" w:rsidP="002F792F">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0A811663" w14:textId="77777777" w:rsidR="002F792F" w:rsidRPr="00D83A49" w:rsidRDefault="002F792F" w:rsidP="002F792F">
      <w:pPr>
        <w:numPr>
          <w:ilvl w:val="0"/>
          <w:numId w:val="72"/>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15448CB0"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01D602AD"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0A3145F2"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1F551701"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1E6053C7"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707ABC63"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t>
      </w:r>
      <w:r w:rsidRPr="00D83A49">
        <w:rPr>
          <w:rFonts w:ascii="Arial" w:eastAsia="Calibri" w:hAnsi="Arial" w:cs="Arial"/>
          <w:color w:val="auto"/>
          <w:sz w:val="22"/>
        </w:rPr>
        <w:lastRenderedPageBreak/>
        <w:t>Wykonawcy przez Zamawiającego dokumentacji podczas wykonywania prac objętych tą dokumentacją, w zakresie, w jakim stanowić one będą utwory w rozumieniu przepisów ustawy z dnia 4 lutego 1994r. o prawie autorskim i prawach pokrewnych (Dz. U. z 20</w:t>
      </w:r>
      <w:r>
        <w:rPr>
          <w:rFonts w:ascii="Arial" w:eastAsia="Calibri" w:hAnsi="Arial" w:cs="Arial"/>
          <w:color w:val="auto"/>
          <w:sz w:val="22"/>
        </w:rPr>
        <w:t>21</w:t>
      </w:r>
      <w:r w:rsidRPr="00D83A49">
        <w:rPr>
          <w:rFonts w:ascii="Arial" w:eastAsia="Calibri" w:hAnsi="Arial" w:cs="Arial"/>
          <w:color w:val="auto"/>
          <w:sz w:val="22"/>
        </w:rPr>
        <w:t xml:space="preserve"> r. poz. 1</w:t>
      </w:r>
      <w:r>
        <w:rPr>
          <w:rFonts w:ascii="Arial" w:eastAsia="Calibri" w:hAnsi="Arial" w:cs="Arial"/>
          <w:color w:val="auto"/>
          <w:sz w:val="22"/>
        </w:rPr>
        <w:t>062</w:t>
      </w:r>
      <w:r w:rsidRPr="00D83A49">
        <w:rPr>
          <w:rFonts w:ascii="Arial" w:eastAsia="Calibri" w:hAnsi="Arial" w:cs="Arial"/>
          <w:color w:val="auto"/>
          <w:sz w:val="22"/>
        </w:rPr>
        <w:t xml:space="preserve">,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2F9A2846" w14:textId="77777777" w:rsidR="002F792F" w:rsidRPr="00D83A49" w:rsidRDefault="002F792F" w:rsidP="002F792F">
      <w:pPr>
        <w:numPr>
          <w:ilvl w:val="0"/>
          <w:numId w:val="73"/>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4807E2DD" w14:textId="77777777" w:rsidR="002F792F" w:rsidRPr="00D83A49" w:rsidRDefault="002F792F" w:rsidP="002F792F">
      <w:pPr>
        <w:numPr>
          <w:ilvl w:val="0"/>
          <w:numId w:val="73"/>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71972587" w14:textId="77777777" w:rsidR="002F792F" w:rsidRPr="00D83A49" w:rsidRDefault="002F792F" w:rsidP="002F792F">
      <w:pPr>
        <w:numPr>
          <w:ilvl w:val="0"/>
          <w:numId w:val="73"/>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4E87A5CD" w14:textId="77777777" w:rsidR="002F792F" w:rsidRPr="00D83A49" w:rsidRDefault="002F792F" w:rsidP="002F792F">
      <w:pPr>
        <w:numPr>
          <w:ilvl w:val="0"/>
          <w:numId w:val="70"/>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44F089C1"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5AE19A9C" w14:textId="77777777" w:rsidR="002F792F" w:rsidRPr="00D83A49" w:rsidRDefault="002F792F" w:rsidP="002F792F">
      <w:pPr>
        <w:numPr>
          <w:ilvl w:val="0"/>
          <w:numId w:val="83"/>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1BF54949" w14:textId="77777777" w:rsidR="002F792F" w:rsidRPr="00D83A49" w:rsidRDefault="002F792F" w:rsidP="002F792F">
      <w:pPr>
        <w:numPr>
          <w:ilvl w:val="0"/>
          <w:numId w:val="83"/>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2C093D9A" w14:textId="77777777" w:rsidR="002F792F" w:rsidRPr="00D83A49" w:rsidRDefault="002F792F" w:rsidP="002F792F">
      <w:pPr>
        <w:autoSpaceDE w:val="0"/>
        <w:autoSpaceDN w:val="0"/>
        <w:spacing w:after="160" w:line="240" w:lineRule="auto"/>
        <w:ind w:left="710" w:right="0" w:firstLine="0"/>
        <w:contextualSpacing/>
        <w:rPr>
          <w:rFonts w:ascii="Arial" w:eastAsia="Times New Roman" w:hAnsi="Arial" w:cs="Arial"/>
          <w:color w:val="auto"/>
          <w:sz w:val="22"/>
        </w:rPr>
      </w:pPr>
    </w:p>
    <w:p w14:paraId="798D0CBE" w14:textId="77777777" w:rsidR="002F792F" w:rsidRPr="00D83A49" w:rsidRDefault="002F792F" w:rsidP="002F792F">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332EC006" w14:textId="77777777" w:rsidR="002F792F" w:rsidRPr="00D83A49" w:rsidRDefault="002F792F" w:rsidP="002F792F">
      <w:pPr>
        <w:numPr>
          <w:ilvl w:val="0"/>
          <w:numId w:val="34"/>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23896858" w14:textId="77777777" w:rsidR="002F792F" w:rsidRPr="00D83A49" w:rsidRDefault="002F792F" w:rsidP="002F792F">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 xml:space="preserve">zaistnienia istotnej zmiany okoliczności powodującej, że wykonanie umowy nie leży w interesie publicznym, czego nie można było przewidzieć w chwili zawarcia umowy lub dalsze wykonywanie umowy może zagrozić istotnemu interesowi </w:t>
      </w:r>
      <w:r w:rsidRPr="00D83A49">
        <w:rPr>
          <w:rFonts w:ascii="Arial" w:eastAsia="Times New Roman" w:hAnsi="Arial" w:cs="Arial"/>
          <w:color w:val="auto"/>
          <w:sz w:val="22"/>
        </w:rPr>
        <w:lastRenderedPageBreak/>
        <w:t>bezpieczeństwa państwa lub bezpieczeństwu publicznemu, w terminie 30 dni od dnia powzięcia wiadomości o tych okolicznościach;</w:t>
      </w:r>
    </w:p>
    <w:p w14:paraId="6974BA5A" w14:textId="77777777" w:rsidR="002F792F" w:rsidRPr="00D83A49" w:rsidRDefault="002F792F" w:rsidP="002F792F">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3E1E0C5A" w14:textId="77777777" w:rsidR="002F792F" w:rsidRPr="00D83A49" w:rsidRDefault="002F792F" w:rsidP="002F792F">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21CCA3A0" w14:textId="77777777" w:rsidR="002F792F" w:rsidRPr="00D83A49" w:rsidRDefault="002F792F" w:rsidP="002F792F">
      <w:pPr>
        <w:numPr>
          <w:ilvl w:val="1"/>
          <w:numId w:val="56"/>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2ADFD2D" w14:textId="77777777" w:rsidR="002F792F" w:rsidRPr="00D83A49" w:rsidRDefault="002F792F" w:rsidP="002F792F">
      <w:pPr>
        <w:numPr>
          <w:ilvl w:val="1"/>
          <w:numId w:val="56"/>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27D68F33" w14:textId="77777777" w:rsidR="002F792F" w:rsidRPr="00D83A49" w:rsidRDefault="002F792F" w:rsidP="002F792F">
      <w:pPr>
        <w:numPr>
          <w:ilvl w:val="0"/>
          <w:numId w:val="34"/>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6D4067EC"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5ADFC51D"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5599D774"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09EB68E4" w14:textId="77777777" w:rsidR="002F792F" w:rsidRPr="00D83A49" w:rsidRDefault="002F792F" w:rsidP="002F792F">
      <w:pPr>
        <w:numPr>
          <w:ilvl w:val="0"/>
          <w:numId w:val="7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2723ADF3" w14:textId="77777777" w:rsidR="002F792F" w:rsidRPr="00D83A49" w:rsidRDefault="002F792F" w:rsidP="002F792F">
      <w:pPr>
        <w:numPr>
          <w:ilvl w:val="0"/>
          <w:numId w:val="7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1ED502D2" w14:textId="77777777" w:rsidR="002F792F" w:rsidRPr="00D83A49" w:rsidRDefault="002F792F" w:rsidP="002F792F">
      <w:pPr>
        <w:numPr>
          <w:ilvl w:val="0"/>
          <w:numId w:val="7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6CD9E6F6"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Wykonawca zobowiązany jest, na każde pisemne wezwanie Zamawiającego, przekazać Zamawiającemu w terminie wskazanym w wezwaniu, dokumenty </w:t>
      </w:r>
      <w:r w:rsidRPr="00D83A49">
        <w:rPr>
          <w:rFonts w:ascii="Arial" w:eastAsia="Calibri" w:hAnsi="Arial" w:cs="Arial"/>
          <w:color w:val="auto"/>
          <w:sz w:val="22"/>
          <w:lang w:eastAsia="en-US"/>
        </w:rPr>
        <w:lastRenderedPageBreak/>
        <w:t>potwierdzające zatrudnienie osób, o których mowa w ust. 1 w okresie realizacji umowy, w szczególności:</w:t>
      </w:r>
    </w:p>
    <w:p w14:paraId="7E7E5FCD" w14:textId="77777777" w:rsidR="002F792F" w:rsidRPr="00D83A49" w:rsidRDefault="002F792F" w:rsidP="002F792F">
      <w:pPr>
        <w:numPr>
          <w:ilvl w:val="0"/>
          <w:numId w:val="7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512E462A" w14:textId="77777777" w:rsidR="002F792F" w:rsidRPr="00D83A49" w:rsidRDefault="002F792F" w:rsidP="002F792F">
      <w:pPr>
        <w:numPr>
          <w:ilvl w:val="0"/>
          <w:numId w:val="7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77469B7C" w14:textId="77777777" w:rsidR="002F792F" w:rsidRPr="00D83A49" w:rsidRDefault="002F792F" w:rsidP="002F792F">
      <w:pPr>
        <w:numPr>
          <w:ilvl w:val="0"/>
          <w:numId w:val="76"/>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6AC7E944" w14:textId="77777777" w:rsidR="002F792F" w:rsidRPr="00D83A49" w:rsidRDefault="002F792F" w:rsidP="002F792F">
      <w:pPr>
        <w:numPr>
          <w:ilvl w:val="0"/>
          <w:numId w:val="76"/>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24CD469" w14:textId="77777777" w:rsidR="002F792F" w:rsidRPr="00D83A49" w:rsidRDefault="002F792F" w:rsidP="002F792F">
      <w:pPr>
        <w:numPr>
          <w:ilvl w:val="0"/>
          <w:numId w:val="76"/>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287D799E"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70AF6216"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1352CEF8"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6ADAC600" w14:textId="77777777" w:rsidR="002F792F" w:rsidRPr="00D83A49" w:rsidRDefault="002F792F" w:rsidP="002F792F">
      <w:pPr>
        <w:numPr>
          <w:ilvl w:val="0"/>
          <w:numId w:val="74"/>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 przypadkach, w których ustanie stosunku pracy i zawarcie w to miejsce umowy cywilnoprawnej w zatrudnieniu nastąpiło z przyczyn nieleżących po stronie pracodawcy, Wykonawca nie jest obowiązany do zapłaty kary umownej, o ile w </w:t>
      </w:r>
      <w:r w:rsidRPr="00D83A49">
        <w:rPr>
          <w:rFonts w:ascii="Arial" w:eastAsia="Calibri" w:hAnsi="Arial" w:cs="Arial"/>
          <w:color w:val="auto"/>
          <w:sz w:val="22"/>
          <w:lang w:eastAsia="en-US"/>
        </w:rPr>
        <w:lastRenderedPageBreak/>
        <w:t>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65EAD9E5" w14:textId="77777777" w:rsidR="002F792F" w:rsidRPr="00D83A49" w:rsidRDefault="002F792F" w:rsidP="002F792F">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w:t>
      </w:r>
      <w:r>
        <w:rPr>
          <w:rFonts w:ascii="Arial" w:eastAsia="Calibri" w:hAnsi="Arial" w:cs="Arial"/>
          <w:b/>
          <w:color w:val="auto"/>
          <w:spacing w:val="-2"/>
          <w:sz w:val="22"/>
          <w:lang w:eastAsia="zh-CN"/>
        </w:rPr>
        <w:t>5</w:t>
      </w:r>
    </w:p>
    <w:p w14:paraId="7DB6159B" w14:textId="77777777" w:rsidR="002F792F" w:rsidRPr="00D83A49" w:rsidRDefault="002F792F" w:rsidP="002F792F">
      <w:pPr>
        <w:numPr>
          <w:ilvl w:val="0"/>
          <w:numId w:val="7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4D67DF55" w14:textId="77777777" w:rsidR="002F792F" w:rsidRPr="00D83A49" w:rsidRDefault="002F792F" w:rsidP="002F792F">
      <w:pPr>
        <w:numPr>
          <w:ilvl w:val="0"/>
          <w:numId w:val="7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24EF9BD1" w14:textId="77777777" w:rsidR="002F792F" w:rsidRPr="00D83A49" w:rsidRDefault="002F792F" w:rsidP="002F792F">
      <w:pPr>
        <w:numPr>
          <w:ilvl w:val="0"/>
          <w:numId w:val="77"/>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Kodeks cywilny (Dz. U. z 2020 r. poz. 1740,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xml:space="preserve">.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w:t>
      </w:r>
      <w:r>
        <w:rPr>
          <w:rFonts w:ascii="Arial" w:eastAsia="Calibri" w:hAnsi="Arial" w:cs="Arial"/>
          <w:color w:val="auto"/>
          <w:sz w:val="22"/>
        </w:rPr>
        <w:t>21</w:t>
      </w:r>
      <w:r w:rsidRPr="00D83A49">
        <w:rPr>
          <w:rFonts w:ascii="Arial" w:eastAsia="Calibri" w:hAnsi="Arial" w:cs="Arial"/>
          <w:color w:val="auto"/>
          <w:sz w:val="22"/>
        </w:rPr>
        <w:t xml:space="preserve"> r. poz. 1</w:t>
      </w:r>
      <w:r>
        <w:rPr>
          <w:rFonts w:ascii="Arial" w:eastAsia="Calibri" w:hAnsi="Arial" w:cs="Arial"/>
          <w:color w:val="auto"/>
          <w:sz w:val="22"/>
        </w:rPr>
        <w:t>062</w:t>
      </w:r>
      <w:r w:rsidRPr="00D83A49">
        <w:rPr>
          <w:rFonts w:ascii="Arial" w:eastAsia="Calibri" w:hAnsi="Arial" w:cs="Arial"/>
          <w:color w:val="auto"/>
          <w:sz w:val="22"/>
        </w:rPr>
        <w:t>, wraz ze zm.).</w:t>
      </w:r>
    </w:p>
    <w:p w14:paraId="173975E6" w14:textId="77777777" w:rsidR="002F792F" w:rsidRPr="00D83A49" w:rsidRDefault="002F792F" w:rsidP="002F792F">
      <w:pPr>
        <w:numPr>
          <w:ilvl w:val="0"/>
          <w:numId w:val="77"/>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126CAB49" w14:textId="77777777" w:rsidR="002F792F" w:rsidRPr="00D83A49" w:rsidRDefault="002F792F" w:rsidP="002F792F">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r>
        <w:rPr>
          <w:rFonts w:ascii="Arial" w:eastAsia="Times New Roman" w:hAnsi="Arial" w:cs="Arial"/>
          <w:b/>
          <w:color w:val="auto"/>
          <w:sz w:val="22"/>
        </w:rPr>
        <w:t>6</w:t>
      </w:r>
    </w:p>
    <w:p w14:paraId="6DF3C1DE" w14:textId="77777777" w:rsidR="002F792F" w:rsidRPr="00D83A49" w:rsidRDefault="002F792F" w:rsidP="002F792F">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egzemplarzu dla każdej ze Stron.</w:t>
      </w:r>
    </w:p>
    <w:p w14:paraId="3B616440" w14:textId="77777777" w:rsidR="002F792F" w:rsidRPr="00D83A49" w:rsidRDefault="002F792F" w:rsidP="002F792F">
      <w:pPr>
        <w:spacing w:after="120" w:line="240" w:lineRule="auto"/>
        <w:ind w:left="0" w:right="0" w:firstLine="0"/>
        <w:rPr>
          <w:rFonts w:ascii="Arial" w:eastAsia="Times New Roman" w:hAnsi="Arial" w:cs="Arial"/>
          <w:color w:val="auto"/>
          <w:sz w:val="22"/>
        </w:rPr>
      </w:pPr>
    </w:p>
    <w:p w14:paraId="224FB5CE" w14:textId="77777777" w:rsidR="002F792F" w:rsidRPr="00D83A49" w:rsidRDefault="002F792F" w:rsidP="002F792F">
      <w:pPr>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Załączniki:</w:t>
      </w:r>
    </w:p>
    <w:p w14:paraId="66FE6F68" w14:textId="77777777" w:rsidR="002F792F" w:rsidRPr="00D83A49" w:rsidRDefault="002F792F" w:rsidP="002F792F">
      <w:pPr>
        <w:numPr>
          <w:ilvl w:val="0"/>
          <w:numId w:val="7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Oferta Wykonawcy</w:t>
      </w:r>
    </w:p>
    <w:p w14:paraId="4A04E53D" w14:textId="77777777" w:rsidR="002F792F" w:rsidRPr="00D83A49" w:rsidRDefault="002F792F" w:rsidP="002F792F">
      <w:pPr>
        <w:numPr>
          <w:ilvl w:val="0"/>
          <w:numId w:val="7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Dokument gwarancyjny</w:t>
      </w:r>
    </w:p>
    <w:p w14:paraId="38DB23B0" w14:textId="77777777" w:rsidR="002F792F" w:rsidRPr="00D83A49" w:rsidRDefault="002F792F" w:rsidP="002F792F">
      <w:pPr>
        <w:numPr>
          <w:ilvl w:val="0"/>
          <w:numId w:val="78"/>
        </w:num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Dokumentacja techniczna</w:t>
      </w:r>
      <w:r w:rsidRPr="00D83A49">
        <w:rPr>
          <w:rFonts w:ascii="Arial" w:eastAsia="Times New Roman" w:hAnsi="Arial" w:cs="Arial"/>
          <w:color w:val="auto"/>
          <w:sz w:val="22"/>
        </w:rPr>
        <w:t xml:space="preserve"> i Specyfikacja Techniczna Wykonania i Odbioru Robót Budowlanych</w:t>
      </w:r>
    </w:p>
    <w:p w14:paraId="49F4D833" w14:textId="77777777" w:rsidR="002F792F" w:rsidRPr="00D83A49" w:rsidRDefault="002F792F" w:rsidP="002F792F">
      <w:pPr>
        <w:spacing w:after="0" w:line="240" w:lineRule="auto"/>
        <w:ind w:left="0" w:right="0" w:firstLine="0"/>
        <w:rPr>
          <w:rFonts w:ascii="Arial" w:eastAsia="Times New Roman" w:hAnsi="Arial" w:cs="Arial"/>
          <w:color w:val="auto"/>
          <w:sz w:val="22"/>
        </w:rPr>
      </w:pPr>
    </w:p>
    <w:p w14:paraId="5116FE62" w14:textId="77777777" w:rsidR="002F792F" w:rsidRPr="00D83A49" w:rsidRDefault="002F792F" w:rsidP="002F792F">
      <w:pPr>
        <w:spacing w:after="0" w:line="240" w:lineRule="auto"/>
        <w:ind w:left="1134" w:right="411" w:firstLine="567"/>
        <w:rPr>
          <w:rFonts w:ascii="Arial" w:eastAsia="Times New Roman" w:hAnsi="Arial" w:cs="Arial"/>
          <w:color w:val="auto"/>
          <w:sz w:val="22"/>
        </w:rPr>
      </w:pPr>
      <w:r w:rsidRPr="00D83A49">
        <w:rPr>
          <w:rFonts w:ascii="Arial" w:eastAsia="Times New Roman" w:hAnsi="Arial" w:cs="Arial"/>
          <w:b/>
          <w:color w:val="auto"/>
          <w:sz w:val="22"/>
        </w:rPr>
        <w:t>ZAMAWIAJĄCY                                   WYKONAWCA</w:t>
      </w:r>
    </w:p>
    <w:p w14:paraId="7A29D7FB" w14:textId="77777777" w:rsidR="002F792F" w:rsidRDefault="002F792F" w:rsidP="002F792F">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Pr>
          <w:rFonts w:ascii="Arial" w:hAnsi="Arial" w:cs="Arial"/>
          <w:b/>
          <w:bCs/>
          <w:i/>
          <w:sz w:val="22"/>
        </w:rPr>
        <w:br w:type="page"/>
      </w:r>
    </w:p>
    <w:p w14:paraId="324FA4FB" w14:textId="77777777" w:rsidR="002F792F" w:rsidRPr="00612D59" w:rsidRDefault="002F792F" w:rsidP="002F792F">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lastRenderedPageBreak/>
        <w:t>Załącznik nr 2 do umowy</w:t>
      </w:r>
    </w:p>
    <w:p w14:paraId="34790122" w14:textId="77777777" w:rsidR="002F792F" w:rsidRPr="00612D59" w:rsidRDefault="002F792F" w:rsidP="002F792F">
      <w:pPr>
        <w:spacing w:after="0" w:line="240" w:lineRule="auto"/>
        <w:ind w:left="0" w:right="0" w:firstLine="0"/>
        <w:rPr>
          <w:rFonts w:ascii="Arial" w:eastAsia="Times New Roman" w:hAnsi="Arial" w:cs="Arial"/>
          <w:i/>
          <w:color w:val="auto"/>
          <w:sz w:val="22"/>
        </w:rPr>
      </w:pPr>
    </w:p>
    <w:p w14:paraId="212D47ED" w14:textId="77777777" w:rsidR="002F792F" w:rsidRPr="00612D59" w:rsidRDefault="002F792F" w:rsidP="002F792F">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612D0904" w14:textId="77777777" w:rsidR="002F792F" w:rsidRPr="00612D59" w:rsidRDefault="002F792F" w:rsidP="002F792F">
      <w:pPr>
        <w:spacing w:after="0" w:line="240" w:lineRule="auto"/>
        <w:ind w:left="0" w:right="0" w:firstLine="0"/>
        <w:jc w:val="center"/>
        <w:rPr>
          <w:rFonts w:ascii="Arial" w:eastAsia="Times New Roman" w:hAnsi="Arial" w:cs="Arial"/>
          <w:i/>
          <w:color w:val="auto"/>
          <w:sz w:val="22"/>
        </w:rPr>
      </w:pPr>
    </w:p>
    <w:p w14:paraId="17BFC7F4" w14:textId="77777777" w:rsidR="002F792F" w:rsidRPr="00612D59" w:rsidRDefault="002F792F" w:rsidP="002F792F">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 xml:space="preserve">Wykonawca: ……..…………………………………………………….. NIP ……………… Regon ………………….. Telefon: …………….., e-mail ……………………udziela gwarancji na okres </w:t>
      </w:r>
      <w:r w:rsidRPr="0056185B">
        <w:rPr>
          <w:rFonts w:ascii="Arial" w:eastAsia="Times New Roman" w:hAnsi="Arial" w:cs="Arial"/>
          <w:b/>
          <w:bCs/>
          <w:color w:val="auto"/>
          <w:sz w:val="22"/>
        </w:rPr>
        <w:t>60</w:t>
      </w:r>
      <w:r>
        <w:rPr>
          <w:rFonts w:ascii="Arial" w:eastAsia="Times New Roman" w:hAnsi="Arial" w:cs="Arial"/>
          <w:color w:val="auto"/>
          <w:sz w:val="22"/>
        </w:rPr>
        <w:t xml:space="preserve"> </w:t>
      </w:r>
      <w:r w:rsidRPr="00612D59">
        <w:rPr>
          <w:rFonts w:ascii="Arial" w:eastAsia="Times New Roman" w:hAnsi="Arial" w:cs="Arial"/>
          <w:b/>
          <w:color w:val="auto"/>
          <w:sz w:val="22"/>
        </w:rPr>
        <w:t>miesięcy</w:t>
      </w:r>
      <w:r w:rsidRPr="00612D59">
        <w:rPr>
          <w:rFonts w:ascii="Arial" w:eastAsia="Times New Roman" w:hAnsi="Arial" w:cs="Arial"/>
          <w:color w:val="auto"/>
          <w:sz w:val="22"/>
        </w:rPr>
        <w:t xml:space="preserve">, na roboty budowlane związane z </w:t>
      </w:r>
      <w:r w:rsidRPr="00612D59">
        <w:rPr>
          <w:rFonts w:ascii="Arial" w:eastAsia="Times New Roman" w:hAnsi="Arial" w:cs="Arial"/>
          <w:b/>
          <w:color w:val="auto"/>
          <w:sz w:val="22"/>
        </w:rPr>
        <w:t>„</w:t>
      </w:r>
      <w:r>
        <w:rPr>
          <w:rFonts w:ascii="Arial" w:eastAsia="Times New Roman" w:hAnsi="Arial" w:cs="Arial"/>
          <w:b/>
          <w:color w:val="auto"/>
          <w:sz w:val="22"/>
        </w:rPr>
        <w:t>Remont oświetlenia zewnętrznego Etap II”</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 xml:space="preserve">Agencji Rezerw Strategicznych Składnica w </w:t>
      </w:r>
      <w:r>
        <w:rPr>
          <w:rFonts w:ascii="Arial" w:eastAsia="Times New Roman" w:hAnsi="Arial" w:cs="Arial"/>
          <w:color w:val="auto"/>
          <w:sz w:val="22"/>
        </w:rPr>
        <w:t>Ełku</w:t>
      </w:r>
      <w:r w:rsidRPr="00612D59">
        <w:rPr>
          <w:rFonts w:ascii="Arial" w:eastAsia="Times New Roman" w:hAnsi="Arial" w:cs="Arial"/>
          <w:color w:val="auto"/>
          <w:sz w:val="22"/>
        </w:rPr>
        <w:t>, zgodnie z umową nr BSTbz.261…............./… zawartą z Rządową Agencją Rezerw Strategicznych, ul. Grzybowska 45, 00-844 Warszawa, z dnia ………… 2021 r, zwaną dalej „Zamawiającym”.</w:t>
      </w:r>
    </w:p>
    <w:p w14:paraId="3366ABE4" w14:textId="77777777" w:rsidR="002F792F" w:rsidRPr="00612D59" w:rsidRDefault="002F792F" w:rsidP="002F792F">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04DD11EA" w14:textId="77777777" w:rsidR="002F792F" w:rsidRPr="00612D59" w:rsidRDefault="002F792F" w:rsidP="002F792F">
      <w:pPr>
        <w:numPr>
          <w:ilvl w:val="0"/>
          <w:numId w:val="84"/>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3004E772" w14:textId="77777777" w:rsidR="002F792F" w:rsidRPr="00612D59" w:rsidRDefault="002F792F" w:rsidP="002F792F">
      <w:pPr>
        <w:numPr>
          <w:ilvl w:val="0"/>
          <w:numId w:val="84"/>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472FC50C" w14:textId="77777777" w:rsidR="002F792F" w:rsidRPr="00612D59" w:rsidRDefault="002F792F" w:rsidP="002F792F">
      <w:pPr>
        <w:numPr>
          <w:ilvl w:val="0"/>
          <w:numId w:val="84"/>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0EA745E3" w14:textId="77777777" w:rsidR="002F792F" w:rsidRPr="00612D59" w:rsidRDefault="002F792F" w:rsidP="002F792F">
      <w:pPr>
        <w:numPr>
          <w:ilvl w:val="0"/>
          <w:numId w:val="84"/>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4230D7DA" w14:textId="77777777" w:rsidR="002F792F" w:rsidRPr="00612D59" w:rsidRDefault="002F792F" w:rsidP="002F792F">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66D59D7C"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2C078F57"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3912C8A9"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20A8BCE2"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0462FA81"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612D59">
        <w:rPr>
          <w:rFonts w:ascii="Arial" w:eastAsia="Times New Roman" w:hAnsi="Arial" w:cs="Arial"/>
          <w:color w:val="auto"/>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6430D684"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40A273E0"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33441DC2"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57367CF5"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6064A8E8" w14:textId="77777777" w:rsidR="002F792F" w:rsidRPr="00612D59" w:rsidRDefault="002F792F" w:rsidP="002F792F">
      <w:pPr>
        <w:numPr>
          <w:ilvl w:val="0"/>
          <w:numId w:val="85"/>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10B0A753" w14:textId="77777777" w:rsidR="002F792F" w:rsidRPr="00612D59" w:rsidRDefault="002F792F" w:rsidP="002F792F">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640FC2DD" w14:textId="77777777" w:rsidR="002F792F" w:rsidRPr="00612D59" w:rsidRDefault="002F792F" w:rsidP="002F792F">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4BB37C77" w14:textId="77777777" w:rsidR="002F792F" w:rsidRPr="00612D59" w:rsidRDefault="002F792F" w:rsidP="002F792F">
      <w:pPr>
        <w:spacing w:after="0" w:line="240" w:lineRule="auto"/>
        <w:ind w:left="0" w:right="0" w:firstLine="0"/>
        <w:rPr>
          <w:rFonts w:ascii="Arial" w:eastAsia="Times New Roman" w:hAnsi="Arial" w:cs="Arial"/>
          <w:color w:val="auto"/>
          <w:sz w:val="22"/>
        </w:rPr>
      </w:pPr>
    </w:p>
    <w:p w14:paraId="3FBAB573" w14:textId="77777777" w:rsidR="002F792F" w:rsidRPr="00612D59" w:rsidRDefault="002F792F" w:rsidP="002F792F">
      <w:pPr>
        <w:spacing w:after="0" w:line="240" w:lineRule="auto"/>
        <w:ind w:left="0" w:right="0" w:firstLine="0"/>
        <w:rPr>
          <w:rFonts w:ascii="Arial" w:eastAsia="Times New Roman" w:hAnsi="Arial" w:cs="Arial"/>
          <w:color w:val="auto"/>
          <w:sz w:val="22"/>
        </w:rPr>
      </w:pPr>
    </w:p>
    <w:p w14:paraId="78CFDCE8" w14:textId="77777777" w:rsidR="002F792F" w:rsidRPr="00612D59" w:rsidRDefault="002F792F" w:rsidP="002F792F">
      <w:pPr>
        <w:spacing w:after="0" w:line="240" w:lineRule="auto"/>
        <w:ind w:left="0" w:right="0" w:firstLine="0"/>
        <w:rPr>
          <w:rFonts w:ascii="Arial" w:eastAsia="Times New Roman" w:hAnsi="Arial" w:cs="Arial"/>
          <w:color w:val="auto"/>
          <w:sz w:val="22"/>
        </w:rPr>
        <w:sectPr w:rsidR="002F792F" w:rsidRPr="00612D59" w:rsidSect="005D7889">
          <w:pgSz w:w="11906" w:h="16838"/>
          <w:pgMar w:top="1531" w:right="1644" w:bottom="1474" w:left="1644" w:header="709" w:footer="709" w:gutter="0"/>
          <w:cols w:space="708"/>
          <w:docGrid w:linePitch="360"/>
        </w:sectPr>
      </w:pPr>
    </w:p>
    <w:p w14:paraId="595AB235" w14:textId="77777777" w:rsidR="002F792F" w:rsidRPr="00612D59" w:rsidRDefault="002F792F" w:rsidP="002F792F">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077373E6" w14:textId="77777777" w:rsidR="002F792F" w:rsidRPr="00612D59" w:rsidRDefault="002F792F" w:rsidP="002F792F">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7331ED75" w14:textId="77777777" w:rsidR="002F792F" w:rsidRDefault="002F792F" w:rsidP="002F792F">
      <w:pPr>
        <w:spacing w:after="0" w:line="240" w:lineRule="auto"/>
        <w:ind w:left="0" w:right="0" w:firstLine="0"/>
        <w:jc w:val="center"/>
        <w:rPr>
          <w:rFonts w:ascii="Arial" w:eastAsia="Times New Roman" w:hAnsi="Arial" w:cs="Arial"/>
          <w:color w:val="auto"/>
          <w:sz w:val="22"/>
        </w:rPr>
      </w:pPr>
    </w:p>
    <w:p w14:paraId="24E5EF17" w14:textId="77777777" w:rsidR="002F792F" w:rsidRDefault="002F792F" w:rsidP="002F792F">
      <w:pPr>
        <w:spacing w:after="0" w:line="240" w:lineRule="auto"/>
        <w:ind w:left="0" w:right="0" w:firstLine="0"/>
        <w:jc w:val="center"/>
        <w:rPr>
          <w:rFonts w:ascii="Arial" w:eastAsia="Times New Roman" w:hAnsi="Arial" w:cs="Arial"/>
          <w:color w:val="auto"/>
          <w:sz w:val="22"/>
        </w:rPr>
      </w:pPr>
    </w:p>
    <w:p w14:paraId="24121348" w14:textId="77777777" w:rsidR="002F792F" w:rsidRPr="00612D59" w:rsidRDefault="002F792F" w:rsidP="002F792F">
      <w:pPr>
        <w:spacing w:after="0" w:line="240" w:lineRule="auto"/>
        <w:ind w:left="0" w:right="0" w:firstLine="0"/>
        <w:jc w:val="center"/>
        <w:rPr>
          <w:rFonts w:ascii="Arial" w:eastAsia="Times New Roman" w:hAnsi="Arial" w:cs="Arial"/>
          <w:color w:val="auto"/>
          <w:sz w:val="22"/>
        </w:rPr>
      </w:pPr>
    </w:p>
    <w:p w14:paraId="5D6F9677" w14:textId="77777777" w:rsidR="002F792F" w:rsidRPr="00612D59" w:rsidRDefault="002F792F" w:rsidP="002F792F">
      <w:pPr>
        <w:spacing w:after="0" w:line="240" w:lineRule="auto"/>
        <w:ind w:left="0" w:right="0" w:firstLine="0"/>
        <w:jc w:val="center"/>
        <w:rPr>
          <w:rFonts w:ascii="Arial" w:eastAsia="Times New Roman" w:hAnsi="Arial" w:cs="Arial"/>
          <w:color w:val="auto"/>
          <w:sz w:val="22"/>
        </w:rPr>
      </w:pPr>
    </w:p>
    <w:p w14:paraId="1CEC41E7" w14:textId="77777777" w:rsidR="002F792F" w:rsidRPr="00612D59" w:rsidRDefault="002F792F" w:rsidP="002F792F">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2EA8F942" w14:textId="77777777" w:rsidR="002F792F" w:rsidRPr="00612D59" w:rsidRDefault="002F792F" w:rsidP="002F792F">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6818AE8F" w14:textId="2181260A" w:rsidR="00A6681E" w:rsidRPr="00612D59" w:rsidRDefault="002F792F" w:rsidP="002F792F">
      <w:pPr>
        <w:spacing w:after="0" w:line="240" w:lineRule="auto"/>
        <w:ind w:left="0" w:right="0" w:firstLine="0"/>
        <w:jc w:val="center"/>
        <w:rPr>
          <w:rFonts w:ascii="Arial" w:eastAsia="Times New Roman" w:hAnsi="Arial" w:cs="Arial"/>
          <w:color w:val="auto"/>
          <w:sz w:val="22"/>
        </w:rPr>
        <w:sectPr w:rsidR="00A6681E" w:rsidRPr="00612D59" w:rsidSect="005570E0">
          <w:type w:val="continuous"/>
          <w:pgSz w:w="11906" w:h="16838"/>
          <w:pgMar w:top="1531" w:right="1644" w:bottom="1474" w:left="1644" w:header="709" w:footer="709" w:gutter="0"/>
          <w:cols w:num="2" w:space="708"/>
          <w:docGrid w:linePitch="360"/>
        </w:sectPr>
      </w:pPr>
      <w:r w:rsidRPr="00612D59">
        <w:rPr>
          <w:rFonts w:ascii="Arial" w:eastAsia="Times New Roman" w:hAnsi="Arial" w:cs="Arial"/>
          <w:color w:val="auto"/>
          <w:sz w:val="22"/>
        </w:rPr>
        <w:t>do reprezentowania Wykonawc</w:t>
      </w:r>
      <w:r>
        <w:rPr>
          <w:rFonts w:ascii="Arial" w:eastAsia="Times New Roman" w:hAnsi="Arial" w:cs="Arial"/>
          <w:color w:val="auto"/>
          <w:sz w:val="22"/>
        </w:rPr>
        <w:t>y</w:t>
      </w:r>
    </w:p>
    <w:p w14:paraId="15ED8835" w14:textId="77777777" w:rsidR="00A6681E" w:rsidRPr="00D83692" w:rsidRDefault="00A6681E" w:rsidP="00A6681E">
      <w:pPr>
        <w:ind w:left="0" w:firstLine="0"/>
        <w:rPr>
          <w:rFonts w:ascii="Arial" w:hAnsi="Arial" w:cs="Arial"/>
        </w:rPr>
      </w:pPr>
    </w:p>
    <w:p w14:paraId="6C95D039" w14:textId="77777777" w:rsidR="000C5256" w:rsidRDefault="000C5256" w:rsidP="007D018D">
      <w:pPr>
        <w:spacing w:before="240" w:after="120" w:line="240" w:lineRule="auto"/>
        <w:jc w:val="center"/>
        <w:rPr>
          <w:rFonts w:ascii="Arial" w:hAnsi="Arial" w:cs="Arial"/>
          <w:b/>
          <w:bCs/>
          <w:sz w:val="22"/>
        </w:rPr>
      </w:pPr>
    </w:p>
    <w:sectPr w:rsidR="000C5256" w:rsidSect="006461B1">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5D7889" w:rsidRDefault="005D7889">
      <w:pPr>
        <w:spacing w:after="0" w:line="240" w:lineRule="auto"/>
      </w:pPr>
      <w:r>
        <w:separator/>
      </w:r>
    </w:p>
  </w:endnote>
  <w:endnote w:type="continuationSeparator" w:id="0">
    <w:p w14:paraId="3F22C44E" w14:textId="77777777" w:rsidR="005D7889" w:rsidRDefault="005D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5D7889" w:rsidRDefault="005D788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5AAC91DD" w:rsidR="005D7889" w:rsidRPr="004F288A" w:rsidRDefault="005D7889">
        <w:pPr>
          <w:pStyle w:val="Stopka"/>
          <w:jc w:val="right"/>
          <w:rPr>
            <w:rFonts w:ascii="Arial" w:hAnsi="Arial" w:cs="Arial"/>
          </w:rPr>
        </w:pPr>
        <w:r>
          <w:rPr>
            <w:rFonts w:ascii="Arial" w:hAnsi="Arial" w:cs="Arial"/>
          </w:rPr>
          <w:t>Numer referencyjny: BZzp.261.57.</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CC4370">
          <w:rPr>
            <w:rFonts w:ascii="Arial" w:hAnsi="Arial" w:cs="Arial"/>
            <w:noProof/>
          </w:rPr>
          <w:t>12</w:t>
        </w:r>
        <w:r w:rsidRPr="004F288A">
          <w:rPr>
            <w:rFonts w:ascii="Arial" w:hAnsi="Arial" w:cs="Arial"/>
          </w:rPr>
          <w:fldChar w:fldCharType="end"/>
        </w:r>
      </w:p>
    </w:sdtContent>
  </w:sdt>
  <w:p w14:paraId="4E2E7F33" w14:textId="0D10FECC" w:rsidR="005D7889" w:rsidRPr="00A83A3B" w:rsidRDefault="005D7889">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5D7889" w:rsidRDefault="005D788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14AA" w14:textId="77777777" w:rsidR="005D7889" w:rsidRDefault="005D788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F6B0" w14:textId="7F6CF514" w:rsidR="005D7889" w:rsidRPr="00096EBD" w:rsidRDefault="005D7889" w:rsidP="00096EBD">
    <w:pPr>
      <w:pStyle w:val="Stopka"/>
    </w:pPr>
    <w:r w:rsidRPr="00DB471F">
      <w:rPr>
        <w:rFonts w:ascii="Arial" w:hAnsi="Arial" w:cs="Arial"/>
      </w:rPr>
      <w:t>Numer referencyjny: BZzp.261.</w:t>
    </w:r>
    <w:r>
      <w:rPr>
        <w:rFonts w:ascii="Arial" w:hAnsi="Arial" w:cs="Arial"/>
      </w:rPr>
      <w:t>57</w:t>
    </w:r>
    <w:r w:rsidRPr="00DB471F">
      <w:rPr>
        <w:rFonts w:ascii="Arial" w:hAnsi="Arial" w:cs="Arial"/>
      </w:rPr>
      <w:t>.2021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F5DD" w14:textId="77777777" w:rsidR="005D7889" w:rsidRDefault="005D788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5D7889" w:rsidRDefault="005D7889">
      <w:pPr>
        <w:spacing w:after="0" w:line="240" w:lineRule="auto"/>
      </w:pPr>
      <w:r>
        <w:separator/>
      </w:r>
    </w:p>
  </w:footnote>
  <w:footnote w:type="continuationSeparator" w:id="0">
    <w:p w14:paraId="7524028D" w14:textId="77777777" w:rsidR="005D7889" w:rsidRDefault="005D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5D7889" w:rsidRDefault="005D788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5D7889" w:rsidRPr="00C91402" w:rsidRDefault="005D7889">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5D7889" w:rsidRDefault="005D7889">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5D88" w14:textId="77777777" w:rsidR="005D7889" w:rsidRDefault="005D788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D7AB" w14:textId="77777777" w:rsidR="005D7889" w:rsidRDefault="005D788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8D81" w14:textId="77777777" w:rsidR="005D7889" w:rsidRDefault="005D788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056E4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207D7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414848"/>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00487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7" w15:restartNumberingAfterBreak="0">
    <w:nsid w:val="2C5F7AA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D0F4AB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5D085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812BEB"/>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350278F"/>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5" w15:restartNumberingAfterBreak="0">
    <w:nsid w:val="46A2688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6"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01032BB"/>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0BA3420"/>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8"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6B4BDA"/>
    <w:multiLevelType w:val="hybridMultilevel"/>
    <w:tmpl w:val="604A8B98"/>
    <w:lvl w:ilvl="0" w:tplc="780A82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ECB665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3"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5"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610D7A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7"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5B47B08"/>
    <w:multiLevelType w:val="hybridMultilevel"/>
    <w:tmpl w:val="E6921948"/>
    <w:lvl w:ilvl="0" w:tplc="9FCCD3A6">
      <w:start w:val="1"/>
      <w:numFmt w:val="decimal"/>
      <w:lvlText w:val="%1."/>
      <w:lvlJc w:val="center"/>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6A0B746D"/>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A2D138D"/>
    <w:multiLevelType w:val="hybridMultilevel"/>
    <w:tmpl w:val="DD14EB4C"/>
    <w:lvl w:ilvl="0" w:tplc="C98C739E">
      <w:start w:val="77"/>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9"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6B4C5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53"/>
  </w:num>
  <w:num w:numId="3">
    <w:abstractNumId w:val="11"/>
  </w:num>
  <w:num w:numId="4">
    <w:abstractNumId w:val="21"/>
  </w:num>
  <w:num w:numId="5">
    <w:abstractNumId w:val="63"/>
  </w:num>
  <w:num w:numId="6">
    <w:abstractNumId w:val="2"/>
  </w:num>
  <w:num w:numId="7">
    <w:abstractNumId w:val="14"/>
  </w:num>
  <w:num w:numId="8">
    <w:abstractNumId w:val="30"/>
  </w:num>
  <w:num w:numId="9">
    <w:abstractNumId w:val="23"/>
  </w:num>
  <w:num w:numId="10">
    <w:abstractNumId w:val="42"/>
  </w:num>
  <w:num w:numId="11">
    <w:abstractNumId w:val="8"/>
  </w:num>
  <w:num w:numId="12">
    <w:abstractNumId w:val="60"/>
  </w:num>
  <w:num w:numId="13">
    <w:abstractNumId w:val="18"/>
  </w:num>
  <w:num w:numId="14">
    <w:abstractNumId w:val="82"/>
  </w:num>
  <w:num w:numId="15">
    <w:abstractNumId w:val="24"/>
  </w:num>
  <w:num w:numId="16">
    <w:abstractNumId w:val="43"/>
  </w:num>
  <w:num w:numId="17">
    <w:abstractNumId w:val="78"/>
  </w:num>
  <w:num w:numId="18">
    <w:abstractNumId w:val="31"/>
  </w:num>
  <w:num w:numId="19">
    <w:abstractNumId w:val="51"/>
  </w:num>
  <w:num w:numId="20">
    <w:abstractNumId w:val="64"/>
  </w:num>
  <w:num w:numId="21">
    <w:abstractNumId w:val="10"/>
  </w:num>
  <w:num w:numId="22">
    <w:abstractNumId w:val="19"/>
  </w:num>
  <w:num w:numId="23">
    <w:abstractNumId w:val="37"/>
  </w:num>
  <w:num w:numId="24">
    <w:abstractNumId w:val="15"/>
  </w:num>
  <w:num w:numId="25">
    <w:abstractNumId w:val="57"/>
  </w:num>
  <w:num w:numId="26">
    <w:abstractNumId w:val="36"/>
  </w:num>
  <w:num w:numId="27">
    <w:abstractNumId w:val="68"/>
  </w:num>
  <w:num w:numId="28">
    <w:abstractNumId w:val="72"/>
  </w:num>
  <w:num w:numId="29">
    <w:abstractNumId w:val="4"/>
  </w:num>
  <w:num w:numId="30">
    <w:abstractNumId w:val="3"/>
  </w:num>
  <w:num w:numId="31">
    <w:abstractNumId w:val="85"/>
  </w:num>
  <w:num w:numId="32">
    <w:abstractNumId w:val="69"/>
  </w:num>
  <w:num w:numId="33">
    <w:abstractNumId w:val="65"/>
  </w:num>
  <w:num w:numId="34">
    <w:abstractNumId w:val="0"/>
  </w:num>
  <w:num w:numId="35">
    <w:abstractNumId w:val="84"/>
  </w:num>
  <w:num w:numId="36">
    <w:abstractNumId w:val="71"/>
  </w:num>
  <w:num w:numId="37">
    <w:abstractNumId w:val="61"/>
  </w:num>
  <w:num w:numId="38">
    <w:abstractNumId w:val="81"/>
  </w:num>
  <w:num w:numId="39">
    <w:abstractNumId w:val="73"/>
  </w:num>
  <w:num w:numId="40">
    <w:abstractNumId w:val="50"/>
  </w:num>
  <w:num w:numId="41">
    <w:abstractNumId w:val="66"/>
  </w:num>
  <w:num w:numId="42">
    <w:abstractNumId w:val="22"/>
  </w:num>
  <w:num w:numId="43">
    <w:abstractNumId w:val="20"/>
  </w:num>
  <w:num w:numId="44">
    <w:abstractNumId w:val="44"/>
  </w:num>
  <w:num w:numId="45">
    <w:abstractNumId w:val="45"/>
  </w:num>
  <w:num w:numId="46">
    <w:abstractNumId w:val="52"/>
  </w:num>
  <w:num w:numId="47">
    <w:abstractNumId w:val="17"/>
  </w:num>
  <w:num w:numId="48">
    <w:abstractNumId w:val="26"/>
  </w:num>
  <w:num w:numId="49">
    <w:abstractNumId w:val="62"/>
  </w:num>
  <w:num w:numId="50">
    <w:abstractNumId w:val="39"/>
  </w:num>
  <w:num w:numId="51">
    <w:abstractNumId w:val="32"/>
  </w:num>
  <w:num w:numId="52">
    <w:abstractNumId w:val="27"/>
  </w:num>
  <w:num w:numId="53">
    <w:abstractNumId w:val="28"/>
  </w:num>
  <w:num w:numId="54">
    <w:abstractNumId w:val="25"/>
  </w:num>
  <w:num w:numId="55">
    <w:abstractNumId w:val="1"/>
  </w:num>
  <w:num w:numId="56">
    <w:abstractNumId w:val="54"/>
  </w:num>
  <w:num w:numId="57">
    <w:abstractNumId w:val="67"/>
  </w:num>
  <w:num w:numId="58">
    <w:abstractNumId w:val="77"/>
  </w:num>
  <w:num w:numId="59">
    <w:abstractNumId w:val="7"/>
  </w:num>
  <w:num w:numId="60">
    <w:abstractNumId w:val="55"/>
  </w:num>
  <w:num w:numId="61">
    <w:abstractNumId w:val="12"/>
  </w:num>
  <w:num w:numId="62">
    <w:abstractNumId w:val="38"/>
  </w:num>
  <w:num w:numId="63">
    <w:abstractNumId w:val="59"/>
  </w:num>
  <w:num w:numId="64">
    <w:abstractNumId w:val="41"/>
  </w:num>
  <w:num w:numId="65">
    <w:abstractNumId w:val="75"/>
  </w:num>
  <w:num w:numId="66">
    <w:abstractNumId w:val="13"/>
  </w:num>
  <w:num w:numId="67">
    <w:abstractNumId w:val="6"/>
  </w:num>
  <w:num w:numId="68">
    <w:abstractNumId w:val="58"/>
  </w:num>
  <w:num w:numId="69">
    <w:abstractNumId w:val="46"/>
  </w:num>
  <w:num w:numId="70">
    <w:abstractNumId w:val="40"/>
  </w:num>
  <w:num w:numId="71">
    <w:abstractNumId w:val="9"/>
  </w:num>
  <w:num w:numId="72">
    <w:abstractNumId w:val="79"/>
  </w:num>
  <w:num w:numId="73">
    <w:abstractNumId w:val="70"/>
  </w:num>
  <w:num w:numId="74">
    <w:abstractNumId w:val="47"/>
  </w:num>
  <w:num w:numId="75">
    <w:abstractNumId w:val="29"/>
  </w:num>
  <w:num w:numId="76">
    <w:abstractNumId w:val="80"/>
  </w:num>
  <w:num w:numId="77">
    <w:abstractNumId w:val="34"/>
  </w:num>
  <w:num w:numId="78">
    <w:abstractNumId w:val="33"/>
  </w:num>
  <w:num w:numId="79">
    <w:abstractNumId w:val="83"/>
  </w:num>
  <w:num w:numId="80">
    <w:abstractNumId w:val="76"/>
  </w:num>
  <w:num w:numId="81">
    <w:abstractNumId w:val="35"/>
  </w:num>
  <w:num w:numId="82">
    <w:abstractNumId w:val="49"/>
  </w:num>
  <w:num w:numId="83">
    <w:abstractNumId w:val="5"/>
  </w:num>
  <w:num w:numId="84">
    <w:abstractNumId w:val="56"/>
  </w:num>
  <w:num w:numId="85">
    <w:abstractNumId w:val="48"/>
  </w:num>
  <w:num w:numId="86">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27C18"/>
    <w:rsid w:val="000352C2"/>
    <w:rsid w:val="000355C1"/>
    <w:rsid w:val="000435E9"/>
    <w:rsid w:val="00044423"/>
    <w:rsid w:val="0004758F"/>
    <w:rsid w:val="0005103F"/>
    <w:rsid w:val="0005431A"/>
    <w:rsid w:val="00055144"/>
    <w:rsid w:val="0005526C"/>
    <w:rsid w:val="00056D05"/>
    <w:rsid w:val="0006267B"/>
    <w:rsid w:val="00064380"/>
    <w:rsid w:val="00064611"/>
    <w:rsid w:val="000659EC"/>
    <w:rsid w:val="00065C2F"/>
    <w:rsid w:val="00066ED7"/>
    <w:rsid w:val="00070D01"/>
    <w:rsid w:val="00073FA5"/>
    <w:rsid w:val="0007478B"/>
    <w:rsid w:val="00074C5B"/>
    <w:rsid w:val="000750AD"/>
    <w:rsid w:val="000755E9"/>
    <w:rsid w:val="00076A55"/>
    <w:rsid w:val="00076D93"/>
    <w:rsid w:val="000818F1"/>
    <w:rsid w:val="000848C2"/>
    <w:rsid w:val="0008529E"/>
    <w:rsid w:val="00085D3E"/>
    <w:rsid w:val="000904E9"/>
    <w:rsid w:val="0009103E"/>
    <w:rsid w:val="000916C1"/>
    <w:rsid w:val="00091C1B"/>
    <w:rsid w:val="00095AFE"/>
    <w:rsid w:val="00096EBD"/>
    <w:rsid w:val="000A2E06"/>
    <w:rsid w:val="000A5249"/>
    <w:rsid w:val="000A7BA3"/>
    <w:rsid w:val="000B202F"/>
    <w:rsid w:val="000B2756"/>
    <w:rsid w:val="000B2CEF"/>
    <w:rsid w:val="000B3B46"/>
    <w:rsid w:val="000B5300"/>
    <w:rsid w:val="000C3D14"/>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25371"/>
    <w:rsid w:val="00136E33"/>
    <w:rsid w:val="00136E61"/>
    <w:rsid w:val="00142BC6"/>
    <w:rsid w:val="00143075"/>
    <w:rsid w:val="001431DE"/>
    <w:rsid w:val="001464BE"/>
    <w:rsid w:val="0015139F"/>
    <w:rsid w:val="001547E9"/>
    <w:rsid w:val="00155DB4"/>
    <w:rsid w:val="001566BB"/>
    <w:rsid w:val="001613E1"/>
    <w:rsid w:val="00163F4F"/>
    <w:rsid w:val="0016586F"/>
    <w:rsid w:val="00165D57"/>
    <w:rsid w:val="00170BCB"/>
    <w:rsid w:val="0017207F"/>
    <w:rsid w:val="0017705E"/>
    <w:rsid w:val="001817C6"/>
    <w:rsid w:val="001820B1"/>
    <w:rsid w:val="00182C98"/>
    <w:rsid w:val="001836AB"/>
    <w:rsid w:val="00185193"/>
    <w:rsid w:val="00186677"/>
    <w:rsid w:val="0018737E"/>
    <w:rsid w:val="0018772E"/>
    <w:rsid w:val="001952AC"/>
    <w:rsid w:val="0019653F"/>
    <w:rsid w:val="00197519"/>
    <w:rsid w:val="00197B03"/>
    <w:rsid w:val="001A0D12"/>
    <w:rsid w:val="001A1671"/>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26A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1C02"/>
    <w:rsid w:val="002130C1"/>
    <w:rsid w:val="00215355"/>
    <w:rsid w:val="0021627E"/>
    <w:rsid w:val="00217258"/>
    <w:rsid w:val="00221576"/>
    <w:rsid w:val="0022288F"/>
    <w:rsid w:val="00222E59"/>
    <w:rsid w:val="0023049C"/>
    <w:rsid w:val="0023646C"/>
    <w:rsid w:val="00237718"/>
    <w:rsid w:val="0024123B"/>
    <w:rsid w:val="002435FE"/>
    <w:rsid w:val="002439B8"/>
    <w:rsid w:val="00243E5B"/>
    <w:rsid w:val="00244FB4"/>
    <w:rsid w:val="0025100F"/>
    <w:rsid w:val="00251362"/>
    <w:rsid w:val="00251C19"/>
    <w:rsid w:val="00252EF9"/>
    <w:rsid w:val="002548A7"/>
    <w:rsid w:val="002556AB"/>
    <w:rsid w:val="002578F4"/>
    <w:rsid w:val="00262838"/>
    <w:rsid w:val="00262C2F"/>
    <w:rsid w:val="00266796"/>
    <w:rsid w:val="002705EE"/>
    <w:rsid w:val="00270FD0"/>
    <w:rsid w:val="00272E9D"/>
    <w:rsid w:val="00272FC1"/>
    <w:rsid w:val="002757CE"/>
    <w:rsid w:val="0027745F"/>
    <w:rsid w:val="00277E93"/>
    <w:rsid w:val="00282F8E"/>
    <w:rsid w:val="0028790D"/>
    <w:rsid w:val="00290A4D"/>
    <w:rsid w:val="0029174C"/>
    <w:rsid w:val="00291C62"/>
    <w:rsid w:val="00292811"/>
    <w:rsid w:val="00292D37"/>
    <w:rsid w:val="00295DF1"/>
    <w:rsid w:val="0029751B"/>
    <w:rsid w:val="002A119F"/>
    <w:rsid w:val="002A3456"/>
    <w:rsid w:val="002A3B68"/>
    <w:rsid w:val="002A5107"/>
    <w:rsid w:val="002B11A0"/>
    <w:rsid w:val="002B13E5"/>
    <w:rsid w:val="002B16C2"/>
    <w:rsid w:val="002B1D7E"/>
    <w:rsid w:val="002B271A"/>
    <w:rsid w:val="002B499F"/>
    <w:rsid w:val="002B4AFA"/>
    <w:rsid w:val="002B55AC"/>
    <w:rsid w:val="002C0F4E"/>
    <w:rsid w:val="002C3C6E"/>
    <w:rsid w:val="002C4EC3"/>
    <w:rsid w:val="002C5554"/>
    <w:rsid w:val="002C57B7"/>
    <w:rsid w:val="002C5EF4"/>
    <w:rsid w:val="002C7118"/>
    <w:rsid w:val="002C7951"/>
    <w:rsid w:val="002C7DDF"/>
    <w:rsid w:val="002D0499"/>
    <w:rsid w:val="002D6672"/>
    <w:rsid w:val="002E041E"/>
    <w:rsid w:val="002E1C5E"/>
    <w:rsid w:val="002E25FA"/>
    <w:rsid w:val="002E5ECB"/>
    <w:rsid w:val="002E6241"/>
    <w:rsid w:val="002E7788"/>
    <w:rsid w:val="002F06EB"/>
    <w:rsid w:val="002F2E4F"/>
    <w:rsid w:val="002F5C24"/>
    <w:rsid w:val="002F792F"/>
    <w:rsid w:val="003007A7"/>
    <w:rsid w:val="003046AE"/>
    <w:rsid w:val="003063FA"/>
    <w:rsid w:val="0031156C"/>
    <w:rsid w:val="00314700"/>
    <w:rsid w:val="0031675C"/>
    <w:rsid w:val="00316CDC"/>
    <w:rsid w:val="003176ED"/>
    <w:rsid w:val="00317CC3"/>
    <w:rsid w:val="00321819"/>
    <w:rsid w:val="003220F3"/>
    <w:rsid w:val="003237E0"/>
    <w:rsid w:val="00326369"/>
    <w:rsid w:val="00331381"/>
    <w:rsid w:val="0033617B"/>
    <w:rsid w:val="00342825"/>
    <w:rsid w:val="003434C4"/>
    <w:rsid w:val="00346050"/>
    <w:rsid w:val="00350849"/>
    <w:rsid w:val="00350BC1"/>
    <w:rsid w:val="00356828"/>
    <w:rsid w:val="003615B5"/>
    <w:rsid w:val="0036165A"/>
    <w:rsid w:val="00365D3D"/>
    <w:rsid w:val="0036685B"/>
    <w:rsid w:val="003674E5"/>
    <w:rsid w:val="00371293"/>
    <w:rsid w:val="0037153C"/>
    <w:rsid w:val="003727DD"/>
    <w:rsid w:val="00373D5D"/>
    <w:rsid w:val="0037611A"/>
    <w:rsid w:val="0037714E"/>
    <w:rsid w:val="0038152F"/>
    <w:rsid w:val="00383F51"/>
    <w:rsid w:val="0038437D"/>
    <w:rsid w:val="00384DC3"/>
    <w:rsid w:val="00385569"/>
    <w:rsid w:val="003866C5"/>
    <w:rsid w:val="00386E3F"/>
    <w:rsid w:val="00387741"/>
    <w:rsid w:val="00394C89"/>
    <w:rsid w:val="00395B53"/>
    <w:rsid w:val="003A4787"/>
    <w:rsid w:val="003A4CB9"/>
    <w:rsid w:val="003B2408"/>
    <w:rsid w:val="003B4F09"/>
    <w:rsid w:val="003C0E0F"/>
    <w:rsid w:val="003C20A8"/>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16FB6"/>
    <w:rsid w:val="00420249"/>
    <w:rsid w:val="004206E6"/>
    <w:rsid w:val="004215D4"/>
    <w:rsid w:val="00421A59"/>
    <w:rsid w:val="00421AB7"/>
    <w:rsid w:val="004228A2"/>
    <w:rsid w:val="00424F4B"/>
    <w:rsid w:val="004250E5"/>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95E1C"/>
    <w:rsid w:val="004A0FE2"/>
    <w:rsid w:val="004A412A"/>
    <w:rsid w:val="004A4E61"/>
    <w:rsid w:val="004A532E"/>
    <w:rsid w:val="004A7331"/>
    <w:rsid w:val="004B0F27"/>
    <w:rsid w:val="004B7A7B"/>
    <w:rsid w:val="004C771F"/>
    <w:rsid w:val="004D048F"/>
    <w:rsid w:val="004D1059"/>
    <w:rsid w:val="004D5183"/>
    <w:rsid w:val="004E1A5D"/>
    <w:rsid w:val="004E27B2"/>
    <w:rsid w:val="004E3897"/>
    <w:rsid w:val="004E55FD"/>
    <w:rsid w:val="004E6201"/>
    <w:rsid w:val="004E73E8"/>
    <w:rsid w:val="004F288A"/>
    <w:rsid w:val="004F2F07"/>
    <w:rsid w:val="004F6117"/>
    <w:rsid w:val="004F6A75"/>
    <w:rsid w:val="004F718F"/>
    <w:rsid w:val="004F7486"/>
    <w:rsid w:val="00501755"/>
    <w:rsid w:val="005045B7"/>
    <w:rsid w:val="005053B0"/>
    <w:rsid w:val="005053B6"/>
    <w:rsid w:val="005063D0"/>
    <w:rsid w:val="00506DBB"/>
    <w:rsid w:val="005112AB"/>
    <w:rsid w:val="00511B5F"/>
    <w:rsid w:val="0051303B"/>
    <w:rsid w:val="00513364"/>
    <w:rsid w:val="005133D0"/>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755F"/>
    <w:rsid w:val="005403B7"/>
    <w:rsid w:val="005411FD"/>
    <w:rsid w:val="005433D1"/>
    <w:rsid w:val="00543400"/>
    <w:rsid w:val="005442A2"/>
    <w:rsid w:val="00547119"/>
    <w:rsid w:val="0054790A"/>
    <w:rsid w:val="00547AB7"/>
    <w:rsid w:val="00552371"/>
    <w:rsid w:val="005537B4"/>
    <w:rsid w:val="005570E0"/>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25FD"/>
    <w:rsid w:val="005B3727"/>
    <w:rsid w:val="005B463B"/>
    <w:rsid w:val="005B595D"/>
    <w:rsid w:val="005B644C"/>
    <w:rsid w:val="005C16BA"/>
    <w:rsid w:val="005C5750"/>
    <w:rsid w:val="005C6D05"/>
    <w:rsid w:val="005C6E8B"/>
    <w:rsid w:val="005C72EF"/>
    <w:rsid w:val="005D1C10"/>
    <w:rsid w:val="005D2FF0"/>
    <w:rsid w:val="005D493C"/>
    <w:rsid w:val="005D5417"/>
    <w:rsid w:val="005D7889"/>
    <w:rsid w:val="005E20FB"/>
    <w:rsid w:val="005E55EF"/>
    <w:rsid w:val="005E77B4"/>
    <w:rsid w:val="005F0DD9"/>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4BE3"/>
    <w:rsid w:val="00635E96"/>
    <w:rsid w:val="00636C2B"/>
    <w:rsid w:val="00637F2D"/>
    <w:rsid w:val="00640838"/>
    <w:rsid w:val="00640D9C"/>
    <w:rsid w:val="0064253A"/>
    <w:rsid w:val="006434C8"/>
    <w:rsid w:val="0064389F"/>
    <w:rsid w:val="006461B1"/>
    <w:rsid w:val="00647581"/>
    <w:rsid w:val="00647AB7"/>
    <w:rsid w:val="00650678"/>
    <w:rsid w:val="00650F43"/>
    <w:rsid w:val="00652658"/>
    <w:rsid w:val="00656523"/>
    <w:rsid w:val="00660992"/>
    <w:rsid w:val="00661BED"/>
    <w:rsid w:val="006648FB"/>
    <w:rsid w:val="00670947"/>
    <w:rsid w:val="00671415"/>
    <w:rsid w:val="006732E4"/>
    <w:rsid w:val="006742AD"/>
    <w:rsid w:val="00675C83"/>
    <w:rsid w:val="00676C43"/>
    <w:rsid w:val="006830B7"/>
    <w:rsid w:val="0068441D"/>
    <w:rsid w:val="0068545A"/>
    <w:rsid w:val="00695489"/>
    <w:rsid w:val="00695B08"/>
    <w:rsid w:val="006A026C"/>
    <w:rsid w:val="006A476C"/>
    <w:rsid w:val="006A47BA"/>
    <w:rsid w:val="006A49DA"/>
    <w:rsid w:val="006B0697"/>
    <w:rsid w:val="006B3EBB"/>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3CB6"/>
    <w:rsid w:val="00734506"/>
    <w:rsid w:val="00737A50"/>
    <w:rsid w:val="00740AA7"/>
    <w:rsid w:val="00741E60"/>
    <w:rsid w:val="00742A10"/>
    <w:rsid w:val="00745526"/>
    <w:rsid w:val="00750194"/>
    <w:rsid w:val="007504FB"/>
    <w:rsid w:val="00754550"/>
    <w:rsid w:val="00755B59"/>
    <w:rsid w:val="00756674"/>
    <w:rsid w:val="0075711D"/>
    <w:rsid w:val="00757182"/>
    <w:rsid w:val="00757B37"/>
    <w:rsid w:val="00760A49"/>
    <w:rsid w:val="00763736"/>
    <w:rsid w:val="00765AF6"/>
    <w:rsid w:val="00765BBE"/>
    <w:rsid w:val="00765DD5"/>
    <w:rsid w:val="00767A1C"/>
    <w:rsid w:val="00771125"/>
    <w:rsid w:val="00776C02"/>
    <w:rsid w:val="00781795"/>
    <w:rsid w:val="0078339B"/>
    <w:rsid w:val="007836E3"/>
    <w:rsid w:val="007839A0"/>
    <w:rsid w:val="00785644"/>
    <w:rsid w:val="00787DE5"/>
    <w:rsid w:val="007937EA"/>
    <w:rsid w:val="007949C3"/>
    <w:rsid w:val="007A03BE"/>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98D"/>
    <w:rsid w:val="007E3A65"/>
    <w:rsid w:val="007E7BAF"/>
    <w:rsid w:val="007F2415"/>
    <w:rsid w:val="007F3D4C"/>
    <w:rsid w:val="00807570"/>
    <w:rsid w:val="008143BD"/>
    <w:rsid w:val="00816DB7"/>
    <w:rsid w:val="0081729A"/>
    <w:rsid w:val="00821A34"/>
    <w:rsid w:val="00823895"/>
    <w:rsid w:val="00826352"/>
    <w:rsid w:val="008279B2"/>
    <w:rsid w:val="00831233"/>
    <w:rsid w:val="008409B6"/>
    <w:rsid w:val="00842C70"/>
    <w:rsid w:val="008436D5"/>
    <w:rsid w:val="00843E26"/>
    <w:rsid w:val="00844E39"/>
    <w:rsid w:val="008463A1"/>
    <w:rsid w:val="008466F7"/>
    <w:rsid w:val="00847D21"/>
    <w:rsid w:val="00850CEF"/>
    <w:rsid w:val="00852675"/>
    <w:rsid w:val="008554BD"/>
    <w:rsid w:val="00857BF5"/>
    <w:rsid w:val="00861A9C"/>
    <w:rsid w:val="0086384F"/>
    <w:rsid w:val="008646D1"/>
    <w:rsid w:val="00866200"/>
    <w:rsid w:val="00873DA6"/>
    <w:rsid w:val="00875BFD"/>
    <w:rsid w:val="008837A1"/>
    <w:rsid w:val="00885B0B"/>
    <w:rsid w:val="00886163"/>
    <w:rsid w:val="00890E4C"/>
    <w:rsid w:val="00895CA4"/>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1455"/>
    <w:rsid w:val="008D2177"/>
    <w:rsid w:val="008D3382"/>
    <w:rsid w:val="008D33FE"/>
    <w:rsid w:val="008D3D2C"/>
    <w:rsid w:val="008D3EC6"/>
    <w:rsid w:val="008D68A8"/>
    <w:rsid w:val="008D6AB4"/>
    <w:rsid w:val="008D6B7F"/>
    <w:rsid w:val="008D7B16"/>
    <w:rsid w:val="008D7E7F"/>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2C1"/>
    <w:rsid w:val="00931726"/>
    <w:rsid w:val="00933C99"/>
    <w:rsid w:val="00934C0B"/>
    <w:rsid w:val="00942299"/>
    <w:rsid w:val="00942CC6"/>
    <w:rsid w:val="009449A4"/>
    <w:rsid w:val="009479B3"/>
    <w:rsid w:val="00952F14"/>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095"/>
    <w:rsid w:val="00995E43"/>
    <w:rsid w:val="009A3C93"/>
    <w:rsid w:val="009A4828"/>
    <w:rsid w:val="009A4C69"/>
    <w:rsid w:val="009A519C"/>
    <w:rsid w:val="009A5902"/>
    <w:rsid w:val="009A59A1"/>
    <w:rsid w:val="009A647E"/>
    <w:rsid w:val="009A7A0C"/>
    <w:rsid w:val="009B11EC"/>
    <w:rsid w:val="009B2E97"/>
    <w:rsid w:val="009B46BA"/>
    <w:rsid w:val="009B4DA8"/>
    <w:rsid w:val="009B53FA"/>
    <w:rsid w:val="009B567B"/>
    <w:rsid w:val="009B67DA"/>
    <w:rsid w:val="009B7802"/>
    <w:rsid w:val="009B7D8A"/>
    <w:rsid w:val="009C2D79"/>
    <w:rsid w:val="009C3C4D"/>
    <w:rsid w:val="009C40EF"/>
    <w:rsid w:val="009C4DC0"/>
    <w:rsid w:val="009C740A"/>
    <w:rsid w:val="009D0E9B"/>
    <w:rsid w:val="009D2B61"/>
    <w:rsid w:val="009D40D4"/>
    <w:rsid w:val="009D4E08"/>
    <w:rsid w:val="009D533D"/>
    <w:rsid w:val="009D57D2"/>
    <w:rsid w:val="009D5CB6"/>
    <w:rsid w:val="009D7AB3"/>
    <w:rsid w:val="009E3C77"/>
    <w:rsid w:val="009F2F6E"/>
    <w:rsid w:val="009F5D29"/>
    <w:rsid w:val="00A0106F"/>
    <w:rsid w:val="00A01630"/>
    <w:rsid w:val="00A01EBA"/>
    <w:rsid w:val="00A0747D"/>
    <w:rsid w:val="00A07B3E"/>
    <w:rsid w:val="00A100A6"/>
    <w:rsid w:val="00A135CD"/>
    <w:rsid w:val="00A21E98"/>
    <w:rsid w:val="00A253BE"/>
    <w:rsid w:val="00A2669A"/>
    <w:rsid w:val="00A30184"/>
    <w:rsid w:val="00A30450"/>
    <w:rsid w:val="00A34C76"/>
    <w:rsid w:val="00A424EE"/>
    <w:rsid w:val="00A43BCA"/>
    <w:rsid w:val="00A45E4D"/>
    <w:rsid w:val="00A56144"/>
    <w:rsid w:val="00A56A24"/>
    <w:rsid w:val="00A56D4F"/>
    <w:rsid w:val="00A57B28"/>
    <w:rsid w:val="00A60A82"/>
    <w:rsid w:val="00A60FAB"/>
    <w:rsid w:val="00A633F9"/>
    <w:rsid w:val="00A63882"/>
    <w:rsid w:val="00A63C76"/>
    <w:rsid w:val="00A6583E"/>
    <w:rsid w:val="00A65927"/>
    <w:rsid w:val="00A6681E"/>
    <w:rsid w:val="00A66D0A"/>
    <w:rsid w:val="00A73997"/>
    <w:rsid w:val="00A743C3"/>
    <w:rsid w:val="00A75A6A"/>
    <w:rsid w:val="00A760FE"/>
    <w:rsid w:val="00A7703D"/>
    <w:rsid w:val="00A81516"/>
    <w:rsid w:val="00A83A3B"/>
    <w:rsid w:val="00A857ED"/>
    <w:rsid w:val="00A87E8A"/>
    <w:rsid w:val="00A90D4E"/>
    <w:rsid w:val="00A92815"/>
    <w:rsid w:val="00AA087B"/>
    <w:rsid w:val="00AA3C8E"/>
    <w:rsid w:val="00AA792C"/>
    <w:rsid w:val="00AB2DDC"/>
    <w:rsid w:val="00AB741D"/>
    <w:rsid w:val="00AC0030"/>
    <w:rsid w:val="00AC3E47"/>
    <w:rsid w:val="00AC655C"/>
    <w:rsid w:val="00AC68B2"/>
    <w:rsid w:val="00AD0C5E"/>
    <w:rsid w:val="00AD34DC"/>
    <w:rsid w:val="00AD4F93"/>
    <w:rsid w:val="00AD7E5A"/>
    <w:rsid w:val="00AF01A9"/>
    <w:rsid w:val="00AF0F9D"/>
    <w:rsid w:val="00AF37CE"/>
    <w:rsid w:val="00AF40B2"/>
    <w:rsid w:val="00B03B88"/>
    <w:rsid w:val="00B12F6F"/>
    <w:rsid w:val="00B130B6"/>
    <w:rsid w:val="00B15E8D"/>
    <w:rsid w:val="00B2129C"/>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555"/>
    <w:rsid w:val="00B77E9E"/>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B78C8"/>
    <w:rsid w:val="00BC33F5"/>
    <w:rsid w:val="00BC4788"/>
    <w:rsid w:val="00BC4E1A"/>
    <w:rsid w:val="00BC69F9"/>
    <w:rsid w:val="00BC7DD4"/>
    <w:rsid w:val="00BD3131"/>
    <w:rsid w:val="00BD345A"/>
    <w:rsid w:val="00BD4B3D"/>
    <w:rsid w:val="00BD6BCC"/>
    <w:rsid w:val="00BD6F75"/>
    <w:rsid w:val="00BD6FDB"/>
    <w:rsid w:val="00BE51FC"/>
    <w:rsid w:val="00BE5FA6"/>
    <w:rsid w:val="00BE604D"/>
    <w:rsid w:val="00BF0244"/>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5C2A"/>
    <w:rsid w:val="00C36D7D"/>
    <w:rsid w:val="00C37C05"/>
    <w:rsid w:val="00C42192"/>
    <w:rsid w:val="00C46A48"/>
    <w:rsid w:val="00C46D52"/>
    <w:rsid w:val="00C505D8"/>
    <w:rsid w:val="00C5279F"/>
    <w:rsid w:val="00C54FF7"/>
    <w:rsid w:val="00C551E5"/>
    <w:rsid w:val="00C556B3"/>
    <w:rsid w:val="00C57014"/>
    <w:rsid w:val="00C6234B"/>
    <w:rsid w:val="00C630D9"/>
    <w:rsid w:val="00C65963"/>
    <w:rsid w:val="00C65E86"/>
    <w:rsid w:val="00C67246"/>
    <w:rsid w:val="00C73275"/>
    <w:rsid w:val="00C73EEF"/>
    <w:rsid w:val="00C80EBE"/>
    <w:rsid w:val="00C815B3"/>
    <w:rsid w:val="00C823EF"/>
    <w:rsid w:val="00C8661A"/>
    <w:rsid w:val="00C869B9"/>
    <w:rsid w:val="00C86A70"/>
    <w:rsid w:val="00C8774B"/>
    <w:rsid w:val="00C90C33"/>
    <w:rsid w:val="00C912BF"/>
    <w:rsid w:val="00C91402"/>
    <w:rsid w:val="00C9590B"/>
    <w:rsid w:val="00C95A07"/>
    <w:rsid w:val="00CA057E"/>
    <w:rsid w:val="00CA6E99"/>
    <w:rsid w:val="00CA7ADD"/>
    <w:rsid w:val="00CB01F9"/>
    <w:rsid w:val="00CB58BF"/>
    <w:rsid w:val="00CC3338"/>
    <w:rsid w:val="00CC35D1"/>
    <w:rsid w:val="00CC4370"/>
    <w:rsid w:val="00CC58D4"/>
    <w:rsid w:val="00CC5D91"/>
    <w:rsid w:val="00CC7F10"/>
    <w:rsid w:val="00CD588F"/>
    <w:rsid w:val="00CE11EE"/>
    <w:rsid w:val="00CE44D5"/>
    <w:rsid w:val="00CE590D"/>
    <w:rsid w:val="00CE7053"/>
    <w:rsid w:val="00CF08A1"/>
    <w:rsid w:val="00CF5D48"/>
    <w:rsid w:val="00D0121A"/>
    <w:rsid w:val="00D021E9"/>
    <w:rsid w:val="00D04584"/>
    <w:rsid w:val="00D06732"/>
    <w:rsid w:val="00D115C0"/>
    <w:rsid w:val="00D11B09"/>
    <w:rsid w:val="00D147A8"/>
    <w:rsid w:val="00D14926"/>
    <w:rsid w:val="00D16982"/>
    <w:rsid w:val="00D17F2E"/>
    <w:rsid w:val="00D231F6"/>
    <w:rsid w:val="00D23A53"/>
    <w:rsid w:val="00D240C5"/>
    <w:rsid w:val="00D26780"/>
    <w:rsid w:val="00D273E3"/>
    <w:rsid w:val="00D3029D"/>
    <w:rsid w:val="00D30E70"/>
    <w:rsid w:val="00D37476"/>
    <w:rsid w:val="00D41B75"/>
    <w:rsid w:val="00D44039"/>
    <w:rsid w:val="00D448A6"/>
    <w:rsid w:val="00D500F9"/>
    <w:rsid w:val="00D525A7"/>
    <w:rsid w:val="00D52681"/>
    <w:rsid w:val="00D55E02"/>
    <w:rsid w:val="00D55EEF"/>
    <w:rsid w:val="00D64795"/>
    <w:rsid w:val="00D649DE"/>
    <w:rsid w:val="00D6654A"/>
    <w:rsid w:val="00D70472"/>
    <w:rsid w:val="00D710FE"/>
    <w:rsid w:val="00D719B0"/>
    <w:rsid w:val="00D75157"/>
    <w:rsid w:val="00D77051"/>
    <w:rsid w:val="00D7738E"/>
    <w:rsid w:val="00D801F7"/>
    <w:rsid w:val="00D80506"/>
    <w:rsid w:val="00D805A9"/>
    <w:rsid w:val="00D836D5"/>
    <w:rsid w:val="00D83A49"/>
    <w:rsid w:val="00D8423D"/>
    <w:rsid w:val="00D84C3B"/>
    <w:rsid w:val="00D86C88"/>
    <w:rsid w:val="00D86D4D"/>
    <w:rsid w:val="00D876BE"/>
    <w:rsid w:val="00D90B93"/>
    <w:rsid w:val="00D92C61"/>
    <w:rsid w:val="00D941B2"/>
    <w:rsid w:val="00D95E99"/>
    <w:rsid w:val="00D95F69"/>
    <w:rsid w:val="00D9633F"/>
    <w:rsid w:val="00DA0459"/>
    <w:rsid w:val="00DA0A64"/>
    <w:rsid w:val="00DA0F62"/>
    <w:rsid w:val="00DA1E4D"/>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B20"/>
    <w:rsid w:val="00E26CC4"/>
    <w:rsid w:val="00E27628"/>
    <w:rsid w:val="00E33D9C"/>
    <w:rsid w:val="00E35305"/>
    <w:rsid w:val="00E353F5"/>
    <w:rsid w:val="00E367E8"/>
    <w:rsid w:val="00E401DB"/>
    <w:rsid w:val="00E4342F"/>
    <w:rsid w:val="00E54280"/>
    <w:rsid w:val="00E542E9"/>
    <w:rsid w:val="00E55828"/>
    <w:rsid w:val="00E620A3"/>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6D5A"/>
    <w:rsid w:val="00ED6DF6"/>
    <w:rsid w:val="00ED72F8"/>
    <w:rsid w:val="00EE1287"/>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006"/>
    <w:rsid w:val="00F21383"/>
    <w:rsid w:val="00F224AA"/>
    <w:rsid w:val="00F25EF8"/>
    <w:rsid w:val="00F2742A"/>
    <w:rsid w:val="00F32BD8"/>
    <w:rsid w:val="00F33518"/>
    <w:rsid w:val="00F356F8"/>
    <w:rsid w:val="00F42313"/>
    <w:rsid w:val="00F42F8F"/>
    <w:rsid w:val="00F43EAB"/>
    <w:rsid w:val="00F44B75"/>
    <w:rsid w:val="00F46AAD"/>
    <w:rsid w:val="00F470FB"/>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54D9"/>
    <w:rsid w:val="00FA5B30"/>
    <w:rsid w:val="00FA61A8"/>
    <w:rsid w:val="00FB0267"/>
    <w:rsid w:val="00FB0C65"/>
    <w:rsid w:val="00FB227A"/>
    <w:rsid w:val="00FD152C"/>
    <w:rsid w:val="00FD2FF7"/>
    <w:rsid w:val="00FD6DEA"/>
    <w:rsid w:val="00FD799C"/>
    <w:rsid w:val="00FD7A1A"/>
    <w:rsid w:val="00FE0466"/>
    <w:rsid w:val="00FE156C"/>
    <w:rsid w:val="00FE3BAF"/>
    <w:rsid w:val="00FE4A57"/>
    <w:rsid w:val="00FE5312"/>
    <w:rsid w:val="00FE5D12"/>
    <w:rsid w:val="00FE761B"/>
    <w:rsid w:val="00FF07C3"/>
    <w:rsid w:val="00FF189A"/>
    <w:rsid w:val="00FF393F"/>
    <w:rsid w:val="00FF4CD1"/>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AFE2-5F3D-4ACB-91DC-DE546C1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36</Pages>
  <Words>12943</Words>
  <Characters>77659</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18</cp:revision>
  <cp:lastPrinted>2021-09-20T07:04:00Z</cp:lastPrinted>
  <dcterms:created xsi:type="dcterms:W3CDTF">2021-09-03T06:04:00Z</dcterms:created>
  <dcterms:modified xsi:type="dcterms:W3CDTF">2021-09-20T07:04:00Z</dcterms:modified>
</cp:coreProperties>
</file>