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AE34" w14:textId="77777777" w:rsidR="005D3D99" w:rsidRPr="005D3D99" w:rsidRDefault="005D3D99" w:rsidP="005D3D99">
      <w:pPr>
        <w:spacing w:after="0" w:line="276" w:lineRule="auto"/>
        <w:jc w:val="right"/>
        <w:rPr>
          <w:rFonts w:ascii="Bookman Old Style" w:eastAsia="Times New Roman" w:hAnsi="Bookman Old Style" w:cs="Calibri Light"/>
          <w:i/>
          <w:kern w:val="0"/>
          <w:sz w:val="20"/>
          <w:szCs w:val="20"/>
          <w:lang w:eastAsia="pl-PL"/>
          <w14:ligatures w14:val="none"/>
        </w:rPr>
      </w:pPr>
      <w:bookmarkStart w:id="0" w:name="_Hlk162426968"/>
      <w:r w:rsidRPr="005D3D99">
        <w:rPr>
          <w:rFonts w:ascii="Bookman Old Style" w:eastAsia="Times New Roman" w:hAnsi="Bookman Old Style" w:cs="Calibri Light"/>
          <w:i/>
          <w:kern w:val="0"/>
          <w:sz w:val="20"/>
          <w:szCs w:val="20"/>
          <w:lang w:eastAsia="pl-PL"/>
          <w14:ligatures w14:val="none"/>
        </w:rPr>
        <w:t>Załącznik nr 8 do IZP.271.24.2024</w:t>
      </w:r>
    </w:p>
    <w:p w14:paraId="438BB87D" w14:textId="77777777" w:rsidR="005D3D99" w:rsidRPr="005D3D99" w:rsidRDefault="005D3D99" w:rsidP="005D3D99">
      <w:pPr>
        <w:spacing w:after="0" w:line="276" w:lineRule="auto"/>
        <w:jc w:val="center"/>
        <w:rPr>
          <w:rFonts w:ascii="Bookman Old Style" w:eastAsia="Times New Roman" w:hAnsi="Bookman Old Style" w:cs="Calibri Light"/>
          <w:b/>
          <w:kern w:val="0"/>
          <w:sz w:val="20"/>
          <w:szCs w:val="20"/>
          <w:lang w:eastAsia="pl-PL"/>
          <w14:ligatures w14:val="none"/>
        </w:rPr>
      </w:pPr>
      <w:r w:rsidRPr="005D3D99">
        <w:rPr>
          <w:rFonts w:ascii="Bookman Old Style" w:eastAsia="Times New Roman" w:hAnsi="Bookman Old Style" w:cs="Calibri Light"/>
          <w:b/>
          <w:kern w:val="0"/>
          <w:sz w:val="20"/>
          <w:szCs w:val="20"/>
          <w:lang w:eastAsia="pl-PL"/>
          <w14:ligatures w14:val="none"/>
        </w:rPr>
        <w:t xml:space="preserve">Umowa  </w:t>
      </w:r>
      <w:r w:rsidRPr="005D3D99">
        <w:rPr>
          <w:rFonts w:ascii="Bookman Old Style" w:eastAsia="Times New Roman" w:hAnsi="Bookman Old Style" w:cs="Calibri Light"/>
          <w:b/>
          <w:kern w:val="0"/>
          <w:sz w:val="20"/>
          <w:szCs w:val="20"/>
          <w:u w:val="single"/>
          <w:lang w:eastAsia="pl-PL"/>
          <w14:ligatures w14:val="none"/>
        </w:rPr>
        <w:t>………U</w:t>
      </w:r>
      <w:r w:rsidRPr="005D3D99">
        <w:rPr>
          <w:rFonts w:ascii="Bookman Old Style" w:eastAsia="Times New Roman" w:hAnsi="Bookman Old Style" w:cs="Calibri Light"/>
          <w:b/>
          <w:kern w:val="0"/>
          <w:sz w:val="20"/>
          <w:szCs w:val="20"/>
          <w:lang w:eastAsia="pl-PL"/>
          <w14:ligatures w14:val="none"/>
        </w:rPr>
        <w:t>/24</w:t>
      </w:r>
    </w:p>
    <w:p w14:paraId="623164B5" w14:textId="77777777" w:rsidR="005D3D99" w:rsidRPr="005D3D99" w:rsidRDefault="005D3D99" w:rsidP="005D3D99">
      <w:pPr>
        <w:spacing w:after="0" w:line="276" w:lineRule="auto"/>
        <w:jc w:val="center"/>
        <w:rPr>
          <w:rFonts w:ascii="Bookman Old Style" w:eastAsia="Times New Roman" w:hAnsi="Bookman Old Style" w:cs="Calibri Light"/>
          <w:b/>
          <w:kern w:val="0"/>
          <w:sz w:val="20"/>
          <w:szCs w:val="20"/>
          <w:lang w:eastAsia="pl-PL"/>
          <w14:ligatures w14:val="none"/>
        </w:rPr>
      </w:pPr>
    </w:p>
    <w:p w14:paraId="1BF150AB" w14:textId="77777777" w:rsidR="005D3D99" w:rsidRPr="005D3D99" w:rsidRDefault="005D3D99" w:rsidP="005D3D99">
      <w:pPr>
        <w:spacing w:after="0" w:line="276" w:lineRule="auto"/>
        <w:ind w:left="4"/>
        <w:rPr>
          <w:rFonts w:ascii="Bookman Old Style" w:eastAsia="Times New Roman" w:hAnsi="Bookman Old Style" w:cs="Calibri Light"/>
          <w:kern w:val="0"/>
          <w:sz w:val="20"/>
          <w:szCs w:val="20"/>
          <w:lang w:eastAsia="pl-PL"/>
          <w14:ligatures w14:val="none"/>
        </w:rPr>
      </w:pPr>
      <w:r w:rsidRPr="005D3D99">
        <w:rPr>
          <w:rFonts w:ascii="Bookman Old Style" w:eastAsia="Arial" w:hAnsi="Bookman Old Style" w:cs="Calibri Light"/>
          <w:bCs/>
          <w:kern w:val="0"/>
          <w:sz w:val="20"/>
          <w:szCs w:val="20"/>
          <w:lang w:eastAsia="pl-PL"/>
          <w14:ligatures w14:val="none"/>
        </w:rPr>
        <w:t>zawarta w dniu ………………….w Nasielsku pomiędzy:</w:t>
      </w:r>
    </w:p>
    <w:p w14:paraId="13B06C97" w14:textId="77777777" w:rsidR="005D3D99" w:rsidRPr="005D3D99" w:rsidRDefault="005D3D99" w:rsidP="005D3D99">
      <w:pPr>
        <w:spacing w:after="0" w:line="276" w:lineRule="auto"/>
        <w:ind w:left="4"/>
        <w:rPr>
          <w:rFonts w:ascii="Bookman Old Style" w:eastAsia="Times New Roman" w:hAnsi="Bookman Old Style" w:cs="Calibri Light"/>
          <w:kern w:val="0"/>
          <w:sz w:val="20"/>
          <w:szCs w:val="20"/>
          <w:lang w:eastAsia="pl-PL"/>
          <w14:ligatures w14:val="none"/>
        </w:rPr>
      </w:pPr>
      <w:r w:rsidRPr="005D3D99">
        <w:rPr>
          <w:rFonts w:ascii="Bookman Old Style" w:eastAsia="Arial" w:hAnsi="Bookman Old Style" w:cs="Calibri Light"/>
          <w:b/>
          <w:bCs/>
          <w:kern w:val="0"/>
          <w:sz w:val="20"/>
          <w:szCs w:val="20"/>
          <w:lang w:eastAsia="pl-PL"/>
          <w14:ligatures w14:val="none"/>
        </w:rPr>
        <w:t>Gminą Nasielsk</w:t>
      </w:r>
      <w:r w:rsidRPr="005D3D99">
        <w:rPr>
          <w:rFonts w:ascii="Bookman Old Style" w:eastAsia="Arial" w:hAnsi="Bookman Old Style" w:cs="Calibri Light"/>
          <w:bCs/>
          <w:kern w:val="0"/>
          <w:sz w:val="20"/>
          <w:szCs w:val="20"/>
          <w:lang w:eastAsia="pl-PL"/>
          <w14:ligatures w14:val="none"/>
        </w:rPr>
        <w:t xml:space="preserve"> z siedzibą, 05-190 Nasielsk, ul. Elektronowa 3,</w:t>
      </w:r>
    </w:p>
    <w:p w14:paraId="7242A6BB" w14:textId="77777777" w:rsidR="005D3D99" w:rsidRPr="005D3D99" w:rsidRDefault="005D3D99" w:rsidP="005D3D99">
      <w:pPr>
        <w:spacing w:after="0" w:line="276" w:lineRule="auto"/>
        <w:ind w:left="4"/>
        <w:rPr>
          <w:rFonts w:ascii="Bookman Old Style" w:eastAsia="Times New Roman" w:hAnsi="Bookman Old Style" w:cs="Calibri Light"/>
          <w:kern w:val="0"/>
          <w:sz w:val="20"/>
          <w:szCs w:val="20"/>
          <w:lang w:eastAsia="pl-PL"/>
          <w14:ligatures w14:val="none"/>
        </w:rPr>
      </w:pPr>
      <w:r w:rsidRPr="005D3D99">
        <w:rPr>
          <w:rFonts w:ascii="Bookman Old Style" w:eastAsia="Arial" w:hAnsi="Bookman Old Style" w:cs="Calibri Light"/>
          <w:bCs/>
          <w:kern w:val="0"/>
          <w:sz w:val="20"/>
          <w:szCs w:val="20"/>
          <w:lang w:eastAsia="pl-PL"/>
          <w14:ligatures w14:val="none"/>
        </w:rPr>
        <w:t>posiadającą numer identyfikacyjny NIP: 531-160-74-68, REGON: 130377899</w:t>
      </w:r>
    </w:p>
    <w:p w14:paraId="020357E3" w14:textId="77777777" w:rsidR="005D3D99" w:rsidRPr="005D3D99" w:rsidRDefault="005D3D99" w:rsidP="005D3D99">
      <w:pPr>
        <w:spacing w:after="0" w:line="276" w:lineRule="auto"/>
        <w:ind w:left="4"/>
        <w:rPr>
          <w:rFonts w:ascii="Bookman Old Style" w:eastAsia="Times New Roman" w:hAnsi="Bookman Old Style" w:cs="Calibri Light"/>
          <w:kern w:val="0"/>
          <w:sz w:val="20"/>
          <w:szCs w:val="20"/>
          <w:lang w:eastAsia="pl-PL"/>
          <w14:ligatures w14:val="none"/>
        </w:rPr>
      </w:pPr>
      <w:r w:rsidRPr="005D3D99">
        <w:rPr>
          <w:rFonts w:ascii="Bookman Old Style" w:eastAsia="Arial" w:hAnsi="Bookman Old Style" w:cs="Calibri Light"/>
          <w:bCs/>
          <w:kern w:val="0"/>
          <w:sz w:val="20"/>
          <w:szCs w:val="20"/>
          <w:lang w:eastAsia="pl-PL"/>
          <w14:ligatures w14:val="none"/>
        </w:rPr>
        <w:t xml:space="preserve">reprezentowaną przez </w:t>
      </w:r>
      <w:r w:rsidRPr="005D3D99">
        <w:rPr>
          <w:rFonts w:ascii="Bookman Old Style" w:eastAsia="Arial" w:hAnsi="Bookman Old Style" w:cs="Calibri Light"/>
          <w:b/>
          <w:bCs/>
          <w:kern w:val="0"/>
          <w:sz w:val="20"/>
          <w:szCs w:val="20"/>
          <w:lang w:eastAsia="pl-PL"/>
          <w14:ligatures w14:val="none"/>
        </w:rPr>
        <w:t xml:space="preserve">mgr Radosław </w:t>
      </w:r>
      <w:proofErr w:type="spellStart"/>
      <w:r w:rsidRPr="005D3D99">
        <w:rPr>
          <w:rFonts w:ascii="Bookman Old Style" w:eastAsia="Arial" w:hAnsi="Bookman Old Style" w:cs="Calibri Light"/>
          <w:b/>
          <w:bCs/>
          <w:kern w:val="0"/>
          <w:sz w:val="20"/>
          <w:szCs w:val="20"/>
          <w:lang w:eastAsia="pl-PL"/>
          <w14:ligatures w14:val="none"/>
        </w:rPr>
        <w:t>Kasiak</w:t>
      </w:r>
      <w:proofErr w:type="spellEnd"/>
      <w:r w:rsidRPr="005D3D99">
        <w:rPr>
          <w:rFonts w:ascii="Bookman Old Style" w:eastAsia="Arial" w:hAnsi="Bookman Old Style" w:cs="Calibri Light"/>
          <w:b/>
          <w:bCs/>
          <w:kern w:val="0"/>
          <w:sz w:val="20"/>
          <w:szCs w:val="20"/>
          <w:lang w:eastAsia="pl-PL"/>
          <w14:ligatures w14:val="none"/>
        </w:rPr>
        <w:t xml:space="preserve"> – Burmistrz Nasielska,</w:t>
      </w:r>
    </w:p>
    <w:p w14:paraId="554F4DFF" w14:textId="77777777" w:rsidR="005D3D99" w:rsidRPr="005D3D99" w:rsidRDefault="005D3D99" w:rsidP="005D3D99">
      <w:pPr>
        <w:spacing w:after="0" w:line="276" w:lineRule="auto"/>
        <w:ind w:left="4"/>
        <w:rPr>
          <w:rFonts w:ascii="Bookman Old Style" w:eastAsia="Times New Roman" w:hAnsi="Bookman Old Style" w:cs="Calibri Light"/>
          <w:kern w:val="0"/>
          <w:sz w:val="20"/>
          <w:szCs w:val="20"/>
          <w:lang w:eastAsia="pl-PL"/>
          <w14:ligatures w14:val="none"/>
        </w:rPr>
      </w:pPr>
      <w:r w:rsidRPr="005D3D99">
        <w:rPr>
          <w:rFonts w:ascii="Bookman Old Style" w:eastAsia="Arial" w:hAnsi="Bookman Old Style" w:cs="Calibri Light"/>
          <w:bCs/>
          <w:kern w:val="0"/>
          <w:sz w:val="20"/>
          <w:szCs w:val="20"/>
          <w:lang w:eastAsia="pl-PL"/>
          <w14:ligatures w14:val="none"/>
        </w:rPr>
        <w:t xml:space="preserve">przy kontrasygnacie </w:t>
      </w:r>
      <w:r w:rsidRPr="005D3D99">
        <w:rPr>
          <w:rFonts w:ascii="Bookman Old Style" w:eastAsia="Arial" w:hAnsi="Bookman Old Style" w:cs="Calibri Light"/>
          <w:b/>
          <w:bCs/>
          <w:kern w:val="0"/>
          <w:sz w:val="20"/>
          <w:szCs w:val="20"/>
          <w:lang w:eastAsia="pl-PL"/>
          <w14:ligatures w14:val="none"/>
        </w:rPr>
        <w:t>mgr Rafał Adamski – Skarbnik Nasielska</w:t>
      </w:r>
      <w:r w:rsidRPr="005D3D99">
        <w:rPr>
          <w:rFonts w:ascii="Bookman Old Style" w:eastAsia="Arial" w:hAnsi="Bookman Old Style" w:cs="Calibri Light"/>
          <w:bCs/>
          <w:kern w:val="0"/>
          <w:sz w:val="20"/>
          <w:szCs w:val="20"/>
          <w:lang w:eastAsia="pl-PL"/>
          <w14:ligatures w14:val="none"/>
        </w:rPr>
        <w:t>,</w:t>
      </w:r>
    </w:p>
    <w:p w14:paraId="5E7001C2" w14:textId="77777777" w:rsidR="005D3D99" w:rsidRPr="005D3D99" w:rsidRDefault="005D3D99" w:rsidP="005D3D99">
      <w:pPr>
        <w:spacing w:after="0" w:line="276" w:lineRule="auto"/>
        <w:ind w:left="4"/>
        <w:rPr>
          <w:rFonts w:ascii="Bookman Old Style" w:eastAsia="Times New Roman" w:hAnsi="Bookman Old Style" w:cs="Calibri Light"/>
          <w:kern w:val="0"/>
          <w:sz w:val="20"/>
          <w:szCs w:val="20"/>
          <w:lang w:eastAsia="pl-PL"/>
          <w14:ligatures w14:val="none"/>
        </w:rPr>
      </w:pPr>
      <w:r w:rsidRPr="005D3D99">
        <w:rPr>
          <w:rFonts w:ascii="Bookman Old Style" w:eastAsia="Arial" w:hAnsi="Bookman Old Style" w:cs="Calibri Light"/>
          <w:bCs/>
          <w:kern w:val="0"/>
          <w:sz w:val="20"/>
          <w:szCs w:val="20"/>
          <w:lang w:eastAsia="pl-PL"/>
          <w14:ligatures w14:val="none"/>
        </w:rPr>
        <w:t>zwaną dalej „Zamawiającym”</w:t>
      </w:r>
    </w:p>
    <w:p w14:paraId="0A006352" w14:textId="77777777" w:rsidR="005D3D99" w:rsidRPr="005D3D99" w:rsidRDefault="005D3D99" w:rsidP="005D3D99">
      <w:pPr>
        <w:spacing w:after="0" w:line="276" w:lineRule="auto"/>
        <w:rPr>
          <w:rFonts w:ascii="Bookman Old Style" w:eastAsia="Times New Roman" w:hAnsi="Bookman Old Style" w:cs="Calibri Light"/>
          <w:kern w:val="0"/>
          <w:sz w:val="20"/>
          <w:szCs w:val="20"/>
          <w:lang w:eastAsia="pl-PL"/>
          <w14:ligatures w14:val="none"/>
        </w:rPr>
      </w:pPr>
    </w:p>
    <w:p w14:paraId="4BEEED39" w14:textId="77777777" w:rsidR="005D3D99" w:rsidRPr="005D3D99" w:rsidRDefault="005D3D99" w:rsidP="005D3D99">
      <w:pPr>
        <w:spacing w:after="0" w:line="276" w:lineRule="auto"/>
        <w:ind w:left="4"/>
        <w:rPr>
          <w:rFonts w:ascii="Bookman Old Style" w:eastAsia="Arial" w:hAnsi="Bookman Old Style" w:cs="Calibri Light"/>
          <w:bCs/>
          <w:kern w:val="0"/>
          <w:sz w:val="20"/>
          <w:szCs w:val="20"/>
          <w:lang w:eastAsia="pl-PL"/>
          <w14:ligatures w14:val="none"/>
        </w:rPr>
      </w:pPr>
      <w:r w:rsidRPr="005D3D99">
        <w:rPr>
          <w:rFonts w:ascii="Bookman Old Style" w:eastAsia="Arial" w:hAnsi="Bookman Old Style" w:cs="Calibri Light"/>
          <w:bCs/>
          <w:kern w:val="0"/>
          <w:sz w:val="20"/>
          <w:szCs w:val="20"/>
          <w:lang w:eastAsia="pl-PL"/>
          <w14:ligatures w14:val="none"/>
        </w:rPr>
        <w:t xml:space="preserve">a </w:t>
      </w:r>
    </w:p>
    <w:p w14:paraId="280F7289" w14:textId="77777777" w:rsidR="005D3D99" w:rsidRPr="005D3D99" w:rsidRDefault="005D3D99" w:rsidP="005D3D99">
      <w:pPr>
        <w:spacing w:after="0" w:line="276" w:lineRule="auto"/>
        <w:ind w:left="4"/>
        <w:rPr>
          <w:rFonts w:ascii="Bookman Old Style" w:eastAsia="Arial" w:hAnsi="Bookman Old Style" w:cs="Calibri Light"/>
          <w:bCs/>
          <w:kern w:val="0"/>
          <w:sz w:val="20"/>
          <w:szCs w:val="20"/>
          <w:lang w:eastAsia="pl-PL"/>
          <w14:ligatures w14:val="none"/>
        </w:rPr>
      </w:pPr>
    </w:p>
    <w:p w14:paraId="73A9A88A" w14:textId="77777777" w:rsidR="005D3D99" w:rsidRPr="005D3D99" w:rsidRDefault="005D3D99" w:rsidP="005D3D99">
      <w:pPr>
        <w:spacing w:after="0" w:line="276" w:lineRule="auto"/>
        <w:ind w:left="4"/>
        <w:rPr>
          <w:rFonts w:ascii="Bookman Old Style" w:eastAsia="Arial" w:hAnsi="Bookman Old Style" w:cs="Calibri Light"/>
          <w:bCs/>
          <w:kern w:val="0"/>
          <w:sz w:val="20"/>
          <w:szCs w:val="20"/>
          <w:lang w:eastAsia="pl-PL"/>
          <w14:ligatures w14:val="none"/>
        </w:rPr>
      </w:pPr>
      <w:r w:rsidRPr="005D3D99">
        <w:rPr>
          <w:rFonts w:ascii="Bookman Old Style" w:eastAsia="Arial" w:hAnsi="Bookman Old Style" w:cs="Calibri Light"/>
          <w:bCs/>
          <w:kern w:val="0"/>
          <w:sz w:val="20"/>
          <w:szCs w:val="20"/>
          <w:lang w:eastAsia="pl-PL"/>
          <w14:ligatures w14:val="none"/>
        </w:rPr>
        <w:t>………………. z siedzibą …………..</w:t>
      </w:r>
      <w:r w:rsidRPr="005D3D99">
        <w:rPr>
          <w:rFonts w:ascii="Bookman Old Style" w:eastAsia="Arial" w:hAnsi="Bookman Old Style" w:cs="Calibri Light"/>
          <w:bCs/>
          <w:kern w:val="0"/>
          <w:sz w:val="20"/>
          <w:szCs w:val="20"/>
          <w:lang w:eastAsia="pl-PL"/>
          <w14:ligatures w14:val="none"/>
        </w:rPr>
        <w:br/>
        <w:t>posiadającą numer identyfikacyjny NIP: …………. REGON: ……………….</w:t>
      </w:r>
    </w:p>
    <w:p w14:paraId="4EB3ADDE" w14:textId="77777777" w:rsidR="005D3D99" w:rsidRPr="005D3D99" w:rsidRDefault="005D3D99" w:rsidP="005D3D99">
      <w:pPr>
        <w:spacing w:after="0" w:line="276" w:lineRule="auto"/>
        <w:ind w:left="4"/>
        <w:rPr>
          <w:rFonts w:ascii="Bookman Old Style" w:eastAsia="Arial" w:hAnsi="Bookman Old Style" w:cs="Calibri Light"/>
          <w:bCs/>
          <w:kern w:val="0"/>
          <w:sz w:val="20"/>
          <w:szCs w:val="20"/>
          <w:lang w:eastAsia="pl-PL"/>
          <w14:ligatures w14:val="none"/>
        </w:rPr>
      </w:pPr>
      <w:r w:rsidRPr="005D3D99">
        <w:rPr>
          <w:rFonts w:ascii="Bookman Old Style" w:eastAsia="Arial" w:hAnsi="Bookman Old Style" w:cs="Calibri Light"/>
          <w:bCs/>
          <w:kern w:val="0"/>
          <w:sz w:val="20"/>
          <w:szCs w:val="20"/>
          <w:lang w:eastAsia="pl-PL"/>
          <w14:ligatures w14:val="none"/>
        </w:rPr>
        <w:t>reprezentowaną przez……………….</w:t>
      </w:r>
    </w:p>
    <w:p w14:paraId="5E2201AD" w14:textId="77777777" w:rsidR="005D3D99" w:rsidRPr="005D3D99" w:rsidRDefault="005D3D99" w:rsidP="005D3D99">
      <w:pPr>
        <w:spacing w:after="0" w:line="276" w:lineRule="auto"/>
        <w:ind w:left="4"/>
        <w:rPr>
          <w:rFonts w:ascii="Bookman Old Style" w:eastAsia="Arial" w:hAnsi="Bookman Old Style" w:cs="Calibri Light"/>
          <w:bCs/>
          <w:kern w:val="0"/>
          <w:sz w:val="20"/>
          <w:szCs w:val="20"/>
          <w:lang w:eastAsia="pl-PL"/>
          <w14:ligatures w14:val="none"/>
        </w:rPr>
      </w:pPr>
      <w:r w:rsidRPr="005D3D99">
        <w:rPr>
          <w:rFonts w:ascii="Bookman Old Style" w:eastAsia="Arial" w:hAnsi="Bookman Old Style" w:cs="Calibri Light"/>
          <w:bCs/>
          <w:kern w:val="0"/>
          <w:sz w:val="20"/>
          <w:szCs w:val="20"/>
          <w:lang w:eastAsia="pl-PL"/>
          <w14:ligatures w14:val="none"/>
        </w:rPr>
        <w:t>zwanym dalej „Wykonawcą</w:t>
      </w:r>
    </w:p>
    <w:p w14:paraId="59A7367E" w14:textId="77777777" w:rsidR="005D3D99" w:rsidRPr="005D3D99" w:rsidRDefault="005D3D99" w:rsidP="005D3D99">
      <w:pPr>
        <w:spacing w:after="0" w:line="276" w:lineRule="auto"/>
        <w:ind w:left="4"/>
        <w:rPr>
          <w:rFonts w:ascii="Bookman Old Style" w:eastAsia="Times New Roman" w:hAnsi="Bookman Old Style" w:cs="Calibri Light"/>
          <w:kern w:val="0"/>
          <w:sz w:val="20"/>
          <w:szCs w:val="20"/>
          <w:lang w:eastAsia="pl-PL"/>
          <w14:ligatures w14:val="none"/>
        </w:rPr>
      </w:pPr>
    </w:p>
    <w:p w14:paraId="7EE26825" w14:textId="234533AA" w:rsidR="005D3D99" w:rsidRPr="005D3D99" w:rsidRDefault="005D3D99" w:rsidP="005D3D99">
      <w:pPr>
        <w:spacing w:after="0"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kern w:val="0"/>
          <w:sz w:val="20"/>
          <w:szCs w:val="20"/>
          <w14:ligatures w14:val="none"/>
        </w:rPr>
        <w:t>wyłonionym w wyniku rozstrzygnięcia postępowania</w:t>
      </w:r>
      <w:r w:rsidR="004604B6">
        <w:rPr>
          <w:rFonts w:ascii="Bookman Old Style" w:eastAsia="Calibri" w:hAnsi="Bookman Old Style" w:cs="Calibri Light"/>
          <w:kern w:val="0"/>
          <w:sz w:val="20"/>
          <w:szCs w:val="20"/>
          <w14:ligatures w14:val="none"/>
        </w:rPr>
        <w:t xml:space="preserve"> o </w:t>
      </w:r>
      <w:r w:rsidRPr="005D3D99">
        <w:rPr>
          <w:rFonts w:ascii="Bookman Old Style" w:eastAsia="Calibri" w:hAnsi="Bookman Old Style" w:cs="Calibri Light"/>
          <w:kern w:val="0"/>
          <w:sz w:val="20"/>
          <w:szCs w:val="20"/>
          <w14:ligatures w14:val="none"/>
        </w:rPr>
        <w:t xml:space="preserve">udzielenie zamówienia publicznego prowadzonego na podstawie art. 275 pkt 1 ustawy z 11 września 2019 r. Prawo zamówień publicznych (Dz.U. poz. 2023.0.1605 ze zm.) – dalej „ustawa </w:t>
      </w:r>
      <w:proofErr w:type="spellStart"/>
      <w:r w:rsidRPr="005D3D99">
        <w:rPr>
          <w:rFonts w:ascii="Bookman Old Style" w:eastAsia="Calibri" w:hAnsi="Bookman Old Style" w:cs="Calibri Light"/>
          <w:kern w:val="0"/>
          <w:sz w:val="20"/>
          <w:szCs w:val="20"/>
          <w14:ligatures w14:val="none"/>
        </w:rPr>
        <w:t>Pzp</w:t>
      </w:r>
      <w:proofErr w:type="spellEnd"/>
      <w:r w:rsidRPr="005D3D99">
        <w:rPr>
          <w:rFonts w:ascii="Bookman Old Style" w:eastAsia="Calibri" w:hAnsi="Bookman Old Style" w:cs="Calibri Light"/>
          <w:kern w:val="0"/>
          <w:sz w:val="20"/>
          <w:szCs w:val="20"/>
          <w14:ligatures w14:val="none"/>
        </w:rPr>
        <w:t>” – w trybie podstawowym bez możliwości negocjacji</w:t>
      </w:r>
      <w:r w:rsidR="004604B6">
        <w:rPr>
          <w:rFonts w:ascii="Bookman Old Style" w:eastAsia="Calibri" w:hAnsi="Bookman Old Style" w:cs="Calibri Light"/>
          <w:kern w:val="0"/>
          <w:sz w:val="20"/>
          <w:szCs w:val="20"/>
          <w14:ligatures w14:val="none"/>
        </w:rPr>
        <w:t xml:space="preserve"> o </w:t>
      </w:r>
      <w:r w:rsidRPr="005D3D99">
        <w:rPr>
          <w:rFonts w:ascii="Bookman Old Style" w:eastAsia="Calibri" w:hAnsi="Bookman Old Style" w:cs="Calibri Light"/>
          <w:kern w:val="0"/>
          <w:sz w:val="20"/>
          <w:szCs w:val="20"/>
          <w14:ligatures w14:val="none"/>
        </w:rPr>
        <w:t>wartości zamówienia nie przekraczającej progów unijnych</w:t>
      </w:r>
      <w:r w:rsidR="004604B6">
        <w:rPr>
          <w:rFonts w:ascii="Bookman Old Style" w:eastAsia="Calibri" w:hAnsi="Bookman Old Style" w:cs="Calibri Light"/>
          <w:kern w:val="0"/>
          <w:sz w:val="20"/>
          <w:szCs w:val="20"/>
          <w14:ligatures w14:val="none"/>
        </w:rPr>
        <w:t xml:space="preserve"> o </w:t>
      </w:r>
      <w:r w:rsidRPr="005D3D99">
        <w:rPr>
          <w:rFonts w:ascii="Bookman Old Style" w:eastAsia="Calibri" w:hAnsi="Bookman Old Style" w:cs="Calibri Light"/>
          <w:kern w:val="0"/>
          <w:sz w:val="20"/>
          <w:szCs w:val="20"/>
          <w14:ligatures w14:val="none"/>
        </w:rPr>
        <w:t xml:space="preserve">jakich stanowi art. 3 ustawy </w:t>
      </w:r>
      <w:proofErr w:type="spellStart"/>
      <w:r w:rsidRPr="005D3D99">
        <w:rPr>
          <w:rFonts w:ascii="Bookman Old Style" w:eastAsia="Calibri" w:hAnsi="Bookman Old Style" w:cs="Calibri Light"/>
          <w:kern w:val="0"/>
          <w:sz w:val="20"/>
          <w:szCs w:val="20"/>
          <w14:ligatures w14:val="none"/>
        </w:rPr>
        <w:t>Pzp</w:t>
      </w:r>
      <w:proofErr w:type="spellEnd"/>
      <w:r w:rsidR="004604B6">
        <w:rPr>
          <w:rFonts w:ascii="Bookman Old Style" w:eastAsia="Calibri" w:hAnsi="Bookman Old Style" w:cs="Calibri Light"/>
          <w:kern w:val="0"/>
          <w:sz w:val="20"/>
          <w:szCs w:val="20"/>
          <w14:ligatures w14:val="none"/>
        </w:rPr>
        <w:t xml:space="preserve"> o </w:t>
      </w:r>
      <w:r w:rsidRPr="005D3D99">
        <w:rPr>
          <w:rFonts w:ascii="Bookman Old Style" w:eastAsia="Calibri" w:hAnsi="Bookman Old Style" w:cs="Calibri Light"/>
          <w:kern w:val="0"/>
          <w:sz w:val="20"/>
          <w:szCs w:val="20"/>
          <w14:ligatures w14:val="none"/>
        </w:rPr>
        <w:t>następującej treści:</w:t>
      </w:r>
      <w:r w:rsidRPr="005D3D99">
        <w:rPr>
          <w:rFonts w:ascii="Bookman Old Style" w:eastAsia="Calibri" w:hAnsi="Bookman Old Style" w:cs="Calibri Light"/>
          <w:sz w:val="20"/>
          <w:szCs w:val="20"/>
        </w:rPr>
        <w:t xml:space="preserve"> </w:t>
      </w:r>
    </w:p>
    <w:p w14:paraId="4EC2549E"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103510EF" w14:textId="77777777" w:rsidR="005D3D99" w:rsidRPr="005D3D99" w:rsidRDefault="005D3D99" w:rsidP="005D3D99">
      <w:pPr>
        <w:spacing w:after="0" w:line="276" w:lineRule="auto"/>
        <w:jc w:val="center"/>
        <w:rPr>
          <w:rFonts w:ascii="Bookman Old Style" w:eastAsia="Calibri" w:hAnsi="Bookman Old Style" w:cs="Calibri Light"/>
          <w:sz w:val="20"/>
          <w:szCs w:val="20"/>
        </w:rPr>
      </w:pPr>
      <w:r w:rsidRPr="005D3D99">
        <w:rPr>
          <w:rFonts w:ascii="Bookman Old Style" w:eastAsia="Calibri" w:hAnsi="Bookman Old Style" w:cs="Calibri Light"/>
          <w:b/>
          <w:bCs/>
          <w:sz w:val="20"/>
          <w:szCs w:val="20"/>
        </w:rPr>
        <w:t>§ 1.</w:t>
      </w:r>
      <w:r w:rsidRPr="005D3D99">
        <w:rPr>
          <w:rFonts w:ascii="Bookman Old Style" w:eastAsia="Calibri" w:hAnsi="Bookman Old Style" w:cs="Times New Roman"/>
          <w:sz w:val="20"/>
          <w:szCs w:val="20"/>
        </w:rPr>
        <w:t xml:space="preserve"> </w:t>
      </w:r>
    </w:p>
    <w:bookmarkEnd w:id="0"/>
    <w:p w14:paraId="5ED76B00" w14:textId="064C5E6E" w:rsidR="005D3D99" w:rsidRPr="005D3D99" w:rsidRDefault="005D3D99" w:rsidP="005D3D99">
      <w:pPr>
        <w:numPr>
          <w:ilvl w:val="0"/>
          <w:numId w:val="2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Zamawiający powierza, a Wykonawca przyjmuje do wykonania dokumentację projektową i kosztorysową dla zadania pn</w:t>
      </w:r>
      <w:r w:rsidRPr="00832090">
        <w:rPr>
          <w:rFonts w:ascii="Bookman Old Style" w:eastAsia="Calibri" w:hAnsi="Bookman Old Style" w:cs="Calibri Light"/>
          <w:sz w:val="20"/>
          <w:szCs w:val="20"/>
        </w:rPr>
        <w:t xml:space="preserve">.: </w:t>
      </w:r>
      <w:r w:rsidRPr="00832090">
        <w:rPr>
          <w:rFonts w:ascii="Bookman Old Style" w:eastAsia="Calibri" w:hAnsi="Bookman Old Style" w:cs="Calibri Light"/>
          <w:b/>
          <w:bCs/>
          <w:sz w:val="20"/>
          <w:szCs w:val="20"/>
        </w:rPr>
        <w:t>,,</w:t>
      </w:r>
      <w:r w:rsidR="00832090" w:rsidRPr="00832090">
        <w:t xml:space="preserve"> </w:t>
      </w:r>
      <w:r w:rsidR="00832090" w:rsidRPr="00832090">
        <w:rPr>
          <w:rFonts w:ascii="Bookman Old Style" w:eastAsia="Calibri" w:hAnsi="Bookman Old Style" w:cs="Calibri Light"/>
          <w:b/>
          <w:bCs/>
          <w:sz w:val="20"/>
          <w:szCs w:val="20"/>
        </w:rPr>
        <w:t>Opracowanie dokumentacji projektowej ulic Jaworowa, Grabowa, Cisowa, Leśna, Sadowa, Sosnowa i Gajowa w Nasielsku</w:t>
      </w:r>
      <w:r w:rsidR="00832090">
        <w:rPr>
          <w:rFonts w:ascii="Bookman Old Style" w:eastAsia="Calibri" w:hAnsi="Bookman Old Style" w:cs="Calibri Light"/>
          <w:b/>
          <w:bCs/>
          <w:sz w:val="20"/>
          <w:szCs w:val="20"/>
        </w:rPr>
        <w:t xml:space="preserve"> ,</w:t>
      </w:r>
      <w:r w:rsidR="00832090">
        <w:rPr>
          <w:rFonts w:ascii="Bookman Old Style" w:eastAsia="Calibri" w:hAnsi="Bookman Old Style" w:cs="Calibri Light"/>
          <w:sz w:val="20"/>
          <w:szCs w:val="20"/>
        </w:rPr>
        <w:t xml:space="preserve">, </w:t>
      </w:r>
      <w:r w:rsidRPr="00832090">
        <w:rPr>
          <w:rFonts w:ascii="Bookman Old Style" w:eastAsia="Calibri" w:hAnsi="Bookman Old Style" w:cs="Calibri Light"/>
          <w:sz w:val="20"/>
          <w:szCs w:val="20"/>
        </w:rPr>
        <w:t xml:space="preserve"> zgodnie</w:t>
      </w:r>
      <w:r w:rsidRPr="005D3D99">
        <w:rPr>
          <w:rFonts w:ascii="Bookman Old Style" w:eastAsia="Calibri" w:hAnsi="Bookman Old Style" w:cs="Calibri Light"/>
          <w:sz w:val="20"/>
          <w:szCs w:val="20"/>
        </w:rPr>
        <w:t xml:space="preserve"> z</w:t>
      </w:r>
      <w:r w:rsidR="00F02E98">
        <w:rPr>
          <w:rFonts w:ascii="Bookman Old Style" w:eastAsia="Calibri" w:hAnsi="Bookman Old Style" w:cs="Calibri Light"/>
          <w:sz w:val="20"/>
          <w:szCs w:val="20"/>
        </w:rPr>
        <w:t> </w:t>
      </w:r>
      <w:r w:rsidRPr="005D3D99">
        <w:rPr>
          <w:rFonts w:ascii="Bookman Old Style" w:eastAsia="Calibri" w:hAnsi="Bookman Old Style" w:cs="Calibri Light"/>
          <w:sz w:val="20"/>
          <w:szCs w:val="20"/>
        </w:rPr>
        <w:t>warunkami określonymi w SWZ oraz w złożonej w trakcie postępowania ofercie.</w:t>
      </w:r>
      <w:r w:rsidRPr="005D3D99">
        <w:rPr>
          <w:rFonts w:ascii="Bookman Old Style" w:eastAsia="Calibri" w:hAnsi="Bookman Old Style" w:cs="Calibri Light"/>
          <w:b/>
          <w:sz w:val="20"/>
          <w:szCs w:val="20"/>
        </w:rPr>
        <w:t xml:space="preserve"> </w:t>
      </w:r>
    </w:p>
    <w:p w14:paraId="0930D876" w14:textId="27774980" w:rsidR="005D3D99" w:rsidRPr="005D3D99" w:rsidRDefault="005D3D99" w:rsidP="005D3D99">
      <w:pPr>
        <w:numPr>
          <w:ilvl w:val="0"/>
          <w:numId w:val="2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Szczegółowy zakres zamówienia zawarty został w specyfikacji warunków zamówienia, w</w:t>
      </w:r>
      <w:r w:rsidR="003F04C0">
        <w:rPr>
          <w:rFonts w:ascii="Bookman Old Style" w:eastAsia="Calibri" w:hAnsi="Bookman Old Style" w:cs="Calibri Light"/>
          <w:sz w:val="20"/>
          <w:szCs w:val="20"/>
        </w:rPr>
        <w:t> </w:t>
      </w:r>
      <w:r w:rsidRPr="005D3D99">
        <w:rPr>
          <w:rFonts w:ascii="Bookman Old Style" w:eastAsia="Calibri" w:hAnsi="Bookman Old Style" w:cs="Calibri Light"/>
          <w:sz w:val="20"/>
          <w:szCs w:val="20"/>
        </w:rPr>
        <w:t xml:space="preserve">tym w opisie przedmiotu zamówienia stanowiącymi załącznik nr 1  do umowy. </w:t>
      </w:r>
      <w:bookmarkStart w:id="1" w:name="_Hlk178937342"/>
      <w:r w:rsidRPr="005D3D99">
        <w:rPr>
          <w:rFonts w:ascii="Bookman Old Style" w:eastAsia="Calibri" w:hAnsi="Bookman Old Style" w:cs="Calibri Light"/>
          <w:sz w:val="20"/>
          <w:szCs w:val="20"/>
        </w:rPr>
        <w:t>W skład zamówienia,</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którym mowa w ust 1 w szczególności wchodzą następujące opracowania:  </w:t>
      </w:r>
    </w:p>
    <w:p w14:paraId="084DF542" w14:textId="77777777" w:rsid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mapa do celów projektowych, </w:t>
      </w:r>
    </w:p>
    <w:p w14:paraId="1010B413" w14:textId="77777777" w:rsid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wykonanie odwiertów i dokumentacja geologiczna,</w:t>
      </w:r>
    </w:p>
    <w:p w14:paraId="2ADC0B6D" w14:textId="5B31AC83" w:rsid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inwentaryzacja budowlana istniejących obiektów (w przypadku gdy istnieje potrzeba opracowania), </w:t>
      </w:r>
    </w:p>
    <w:p w14:paraId="051BC98A" w14:textId="77777777" w:rsid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inwentaryzacja istniejącej zieleni,</w:t>
      </w:r>
    </w:p>
    <w:p w14:paraId="53B53DAC" w14:textId="2AA3153A" w:rsid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 projekt budowlany i projekt techniczny branży drogowej wraz z odwodnieniem (kanalizacja deszczowa lub inne w zależności od zadania) a także projekty ewentualnych przebudów elementów infrastruktury innych branż kolidujących z</w:t>
      </w:r>
      <w:r w:rsidR="003F04C0">
        <w:rPr>
          <w:rFonts w:ascii="Bookman Old Style" w:eastAsia="Calibri" w:hAnsi="Bookman Old Style" w:cs="Calibri Light"/>
          <w:sz w:val="20"/>
          <w:szCs w:val="20"/>
        </w:rPr>
        <w:t> </w:t>
      </w:r>
      <w:r w:rsidRPr="00235E1F">
        <w:rPr>
          <w:rFonts w:ascii="Bookman Old Style" w:eastAsia="Calibri" w:hAnsi="Bookman Old Style" w:cs="Calibri Light"/>
          <w:sz w:val="20"/>
          <w:szCs w:val="20"/>
        </w:rPr>
        <w:t xml:space="preserve">projektowaną drogą, a także inne niezbędne opracowanie (np. operat </w:t>
      </w:r>
      <w:proofErr w:type="spellStart"/>
      <w:r w:rsidRPr="00235E1F">
        <w:rPr>
          <w:rFonts w:ascii="Bookman Old Style" w:eastAsia="Calibri" w:hAnsi="Bookman Old Style" w:cs="Calibri Light"/>
          <w:sz w:val="20"/>
          <w:szCs w:val="20"/>
        </w:rPr>
        <w:t>wodno</w:t>
      </w:r>
      <w:proofErr w:type="spellEnd"/>
      <w:r w:rsidRPr="00235E1F">
        <w:rPr>
          <w:rFonts w:ascii="Bookman Old Style" w:eastAsia="Calibri" w:hAnsi="Bookman Old Style" w:cs="Calibri Light"/>
          <w:sz w:val="20"/>
          <w:szCs w:val="20"/>
        </w:rPr>
        <w:t xml:space="preserve"> prawny z decyzją </w:t>
      </w:r>
      <w:proofErr w:type="spellStart"/>
      <w:r w:rsidRPr="00235E1F">
        <w:rPr>
          <w:rFonts w:ascii="Bookman Old Style" w:eastAsia="Calibri" w:hAnsi="Bookman Old Style" w:cs="Calibri Light"/>
          <w:sz w:val="20"/>
          <w:szCs w:val="20"/>
        </w:rPr>
        <w:t>wodno</w:t>
      </w:r>
      <w:proofErr w:type="spellEnd"/>
      <w:r w:rsidRPr="00235E1F">
        <w:rPr>
          <w:rFonts w:ascii="Bookman Old Style" w:eastAsia="Calibri" w:hAnsi="Bookman Old Style" w:cs="Calibri Light"/>
          <w:sz w:val="20"/>
          <w:szCs w:val="20"/>
        </w:rPr>
        <w:t xml:space="preserve"> prawną</w:t>
      </w:r>
      <w:r w:rsidR="00F1084F" w:rsidRPr="00832090">
        <w:rPr>
          <w:rFonts w:ascii="Bookman Old Style" w:eastAsia="Calibri" w:hAnsi="Bookman Old Style" w:cs="Calibri Light"/>
          <w:sz w:val="20"/>
          <w:szCs w:val="20"/>
        </w:rPr>
        <w:t>, decyzja środowiskowa</w:t>
      </w:r>
      <w:r w:rsidR="00F02E98" w:rsidRPr="00832090">
        <w:rPr>
          <w:rFonts w:ascii="Bookman Old Style" w:eastAsia="Calibri" w:hAnsi="Bookman Old Style" w:cs="Calibri Light"/>
          <w:sz w:val="20"/>
          <w:szCs w:val="20"/>
        </w:rPr>
        <w:t>, decyzja o ustaleniu lokalizacji inwestycji celu publicznego</w:t>
      </w:r>
      <w:r w:rsidRPr="00832090">
        <w:rPr>
          <w:rFonts w:ascii="Bookman Old Style" w:eastAsia="Calibri" w:hAnsi="Bookman Old Style" w:cs="Calibri Light"/>
          <w:sz w:val="20"/>
          <w:szCs w:val="20"/>
        </w:rPr>
        <w:t>),</w:t>
      </w:r>
    </w:p>
    <w:p w14:paraId="460571EB" w14:textId="77777777" w:rsid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 specyfikacje techniczne wykonania i odbioru robót budowlanych,</w:t>
      </w:r>
    </w:p>
    <w:p w14:paraId="126AD713" w14:textId="77777777" w:rsid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 plan bezpieczeństwa i ochrony zdrowia,</w:t>
      </w:r>
    </w:p>
    <w:p w14:paraId="784BC05B" w14:textId="7939B83A" w:rsid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 projekt stałej organizacji ruchu (zatwierdzony)</w:t>
      </w:r>
      <w:r w:rsidRPr="00235E1F">
        <w:t xml:space="preserve"> </w:t>
      </w:r>
      <w:r w:rsidRPr="00235E1F">
        <w:rPr>
          <w:rFonts w:ascii="Bookman Old Style" w:eastAsia="Calibri" w:hAnsi="Bookman Old Style" w:cs="Calibri Light"/>
          <w:sz w:val="20"/>
          <w:szCs w:val="20"/>
        </w:rPr>
        <w:t>dla każdej z ulic odrębnie,</w:t>
      </w:r>
    </w:p>
    <w:p w14:paraId="7F77DD50" w14:textId="0BAC0F0B" w:rsid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 przedmiar robót</w:t>
      </w:r>
      <w:r>
        <w:rPr>
          <w:rFonts w:ascii="Bookman Old Style" w:eastAsia="Calibri" w:hAnsi="Bookman Old Style" w:cs="Calibri Light"/>
          <w:sz w:val="20"/>
          <w:szCs w:val="20"/>
        </w:rPr>
        <w:t xml:space="preserve"> </w:t>
      </w:r>
      <w:r w:rsidRPr="00235E1F">
        <w:rPr>
          <w:rFonts w:ascii="Bookman Old Style" w:eastAsia="Calibri" w:hAnsi="Bookman Old Style" w:cs="Calibri Light"/>
          <w:sz w:val="20"/>
          <w:szCs w:val="20"/>
        </w:rPr>
        <w:t>dla każdej z ulic odrębnie,</w:t>
      </w:r>
    </w:p>
    <w:p w14:paraId="0A2DEA9E" w14:textId="770ADF26" w:rsidR="00235E1F" w:rsidRPr="00235E1F" w:rsidRDefault="00235E1F" w:rsidP="00235E1F">
      <w:pPr>
        <w:pStyle w:val="Akapitzlist"/>
        <w:numPr>
          <w:ilvl w:val="0"/>
          <w:numId w:val="81"/>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 kosztorys inwestorski</w:t>
      </w:r>
      <w:r w:rsidRPr="00235E1F">
        <w:t xml:space="preserve"> </w:t>
      </w:r>
      <w:r w:rsidRPr="00235E1F">
        <w:rPr>
          <w:rFonts w:ascii="Bookman Old Style" w:eastAsia="Calibri" w:hAnsi="Bookman Old Style" w:cs="Calibri Light"/>
          <w:sz w:val="20"/>
          <w:szCs w:val="20"/>
        </w:rPr>
        <w:t xml:space="preserve">dla każdej z ulic odrębnie. </w:t>
      </w:r>
    </w:p>
    <w:bookmarkEnd w:id="1"/>
    <w:p w14:paraId="1E8E6353" w14:textId="77777777" w:rsidR="00235E1F" w:rsidRPr="005D3D99" w:rsidRDefault="00235E1F" w:rsidP="00235E1F">
      <w:pPr>
        <w:numPr>
          <w:ilvl w:val="0"/>
          <w:numId w:val="80"/>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Należy uwzględnić zagadnienie kanałów technologicznych zgodnie z Rozporządzenie Ministra Administracji i Cyfryzacji z dnia 21.04.2015 r, w sprawie warunków technicznych, jakim powinny odpowiadać kanały technologiczne. </w:t>
      </w:r>
    </w:p>
    <w:p w14:paraId="57853C45" w14:textId="6773FA1B" w:rsidR="00235E1F" w:rsidRPr="005166BE" w:rsidRDefault="00235E1F" w:rsidP="00235E1F">
      <w:pPr>
        <w:numPr>
          <w:ilvl w:val="0"/>
          <w:numId w:val="80"/>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Wykonawca zobowiązany jest do przygotowania dokumentacji projektowej (</w:t>
      </w:r>
      <w:r>
        <w:rPr>
          <w:rFonts w:ascii="Bookman Old Style" w:eastAsia="Calibri" w:hAnsi="Bookman Old Style" w:cs="Calibri Light"/>
          <w:sz w:val="20"/>
          <w:szCs w:val="20"/>
        </w:rPr>
        <w:t>ust. 2 pkt 3,4,5 i 7</w:t>
      </w:r>
      <w:r w:rsidRPr="005D3D99">
        <w:rPr>
          <w:rFonts w:ascii="Bookman Old Style" w:eastAsia="Calibri" w:hAnsi="Bookman Old Style" w:cs="Calibri Light"/>
          <w:sz w:val="20"/>
          <w:szCs w:val="20"/>
        </w:rPr>
        <w:t>) w wersji niezbędnej do złożenia wniosku</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uzyskanie decyzji – pozwolenia na budowę </w:t>
      </w:r>
      <w:r w:rsidRPr="005D3D99">
        <w:rPr>
          <w:rFonts w:ascii="Bookman Old Style" w:eastAsia="Calibri" w:hAnsi="Bookman Old Style" w:cs="Calibri Light"/>
          <w:sz w:val="20"/>
          <w:szCs w:val="20"/>
        </w:rPr>
        <w:lastRenderedPageBreak/>
        <w:t xml:space="preserve">/ zgłoszenia robót budowlanych nie wymagających pozwolenia na budowę w 4 egz. w formie papierowej oraz w formie elektronicznej w postaci plików </w:t>
      </w:r>
      <w:r w:rsidRPr="005166BE">
        <w:rPr>
          <w:rFonts w:ascii="Bookman Old Style" w:eastAsia="Calibri" w:hAnsi="Bookman Old Style" w:cs="Calibri Light"/>
          <w:sz w:val="20"/>
          <w:szCs w:val="20"/>
        </w:rPr>
        <w:t xml:space="preserve">edytowalnych na </w:t>
      </w:r>
      <w:r w:rsidR="003F04C0" w:rsidRPr="005166BE">
        <w:rPr>
          <w:rFonts w:ascii="Bookman Old Style" w:eastAsia="Calibri" w:hAnsi="Bookman Old Style" w:cs="Calibri Light"/>
          <w:sz w:val="20"/>
          <w:szCs w:val="20"/>
        </w:rPr>
        <w:t>nośniku USB</w:t>
      </w:r>
      <w:r w:rsidRPr="005166BE">
        <w:rPr>
          <w:rFonts w:ascii="Bookman Old Style" w:eastAsia="Calibri" w:hAnsi="Bookman Old Style" w:cs="Calibri Light"/>
          <w:sz w:val="20"/>
          <w:szCs w:val="20"/>
        </w:rPr>
        <w:t xml:space="preserve"> oraz w postaci elektronicznej (pliki .pdf oraz .</w:t>
      </w:r>
      <w:proofErr w:type="spellStart"/>
      <w:r w:rsidRPr="005166BE">
        <w:rPr>
          <w:rFonts w:ascii="Bookman Old Style" w:eastAsia="Calibri" w:hAnsi="Bookman Old Style" w:cs="Calibri Light"/>
          <w:sz w:val="20"/>
          <w:szCs w:val="20"/>
        </w:rPr>
        <w:t>dwg</w:t>
      </w:r>
      <w:proofErr w:type="spellEnd"/>
      <w:r w:rsidRPr="005166BE">
        <w:rPr>
          <w:rFonts w:ascii="Bookman Old Style" w:eastAsia="Calibri" w:hAnsi="Bookman Old Style" w:cs="Calibri Light"/>
          <w:sz w:val="20"/>
          <w:szCs w:val="20"/>
        </w:rPr>
        <w:t xml:space="preserve">). Projekt stałej organizacji ruchu (ust. 2 pkt 8) należy wykonać w 4 egz. w formie papierowej oraz w formie elektronicznej w postaci pliku .pdf.  </w:t>
      </w:r>
    </w:p>
    <w:p w14:paraId="2D660A18" w14:textId="45782475" w:rsidR="00235E1F" w:rsidRPr="005166BE" w:rsidRDefault="00235E1F" w:rsidP="00235E1F">
      <w:pPr>
        <w:numPr>
          <w:ilvl w:val="0"/>
          <w:numId w:val="80"/>
        </w:numPr>
        <w:spacing w:after="0" w:line="276" w:lineRule="auto"/>
        <w:ind w:left="284"/>
        <w:jc w:val="both"/>
        <w:rPr>
          <w:rFonts w:ascii="Bookman Old Style" w:eastAsia="Calibri" w:hAnsi="Bookman Old Style" w:cs="Calibri Light"/>
          <w:sz w:val="20"/>
          <w:szCs w:val="20"/>
        </w:rPr>
      </w:pPr>
      <w:r w:rsidRPr="005166BE">
        <w:rPr>
          <w:rFonts w:ascii="Bookman Old Style" w:eastAsia="Calibri" w:hAnsi="Bookman Old Style" w:cs="Calibri Light"/>
          <w:sz w:val="20"/>
          <w:szCs w:val="20"/>
        </w:rPr>
        <w:t>Mapy dc. projektowych (ust. 2 pkt 1) oraz dokumentację geologiczną (ust. 2 pkt 2) należy przygotować w 2 egz. w formie papierowej oraz w formie cyfrowej w postaci pliku .</w:t>
      </w:r>
      <w:proofErr w:type="spellStart"/>
      <w:r w:rsidRPr="005166BE">
        <w:rPr>
          <w:rFonts w:ascii="Bookman Old Style" w:eastAsia="Calibri" w:hAnsi="Bookman Old Style" w:cs="Calibri Light"/>
          <w:sz w:val="20"/>
          <w:szCs w:val="20"/>
        </w:rPr>
        <w:t>dwg</w:t>
      </w:r>
      <w:proofErr w:type="spellEnd"/>
      <w:r w:rsidRPr="005166BE">
        <w:rPr>
          <w:rFonts w:ascii="Bookman Old Style" w:eastAsia="Calibri" w:hAnsi="Bookman Old Style" w:cs="Calibri Light"/>
          <w:sz w:val="20"/>
          <w:szCs w:val="20"/>
        </w:rPr>
        <w:t xml:space="preserve"> na </w:t>
      </w:r>
      <w:r w:rsidR="00494DE5" w:rsidRPr="005166BE">
        <w:rPr>
          <w:rFonts w:ascii="Bookman Old Style" w:eastAsia="Calibri" w:hAnsi="Bookman Old Style" w:cs="Calibri Light"/>
          <w:sz w:val="20"/>
          <w:szCs w:val="20"/>
        </w:rPr>
        <w:t>nośniku USB</w:t>
      </w:r>
      <w:r w:rsidRPr="005166BE">
        <w:rPr>
          <w:rFonts w:ascii="Bookman Old Style" w:eastAsia="Calibri" w:hAnsi="Bookman Old Style" w:cs="Calibri Light"/>
          <w:sz w:val="20"/>
          <w:szCs w:val="20"/>
        </w:rPr>
        <w:t>, zaś specyfikacje techniczne wykonania i odbioru robót budowlanych, przedmiary robót i kosztorysy inwestorskie (ust. 2 pkt 6, 9 i 10) należy przygotować w 2 egz. w formie papierowej oraz w formie cyfrowej w postaci plików edytowalnych oraz pdf n</w:t>
      </w:r>
      <w:r w:rsidR="00494DE5" w:rsidRPr="005166BE">
        <w:rPr>
          <w:rFonts w:ascii="Bookman Old Style" w:eastAsia="Calibri" w:hAnsi="Bookman Old Style" w:cs="Calibri Light"/>
          <w:sz w:val="20"/>
          <w:szCs w:val="20"/>
        </w:rPr>
        <w:t>a nośniku USB</w:t>
      </w:r>
      <w:r w:rsidRPr="005166BE">
        <w:rPr>
          <w:rFonts w:ascii="Bookman Old Style" w:eastAsia="Calibri" w:hAnsi="Bookman Old Style" w:cs="Calibri Light"/>
          <w:sz w:val="20"/>
          <w:szCs w:val="20"/>
        </w:rPr>
        <w:t xml:space="preserve">. </w:t>
      </w:r>
    </w:p>
    <w:p w14:paraId="3E9E0B31" w14:textId="6E86C465" w:rsidR="00235E1F" w:rsidRPr="005D3D99" w:rsidRDefault="00235E1F" w:rsidP="00235E1F">
      <w:pPr>
        <w:numPr>
          <w:ilvl w:val="0"/>
          <w:numId w:val="80"/>
        </w:numPr>
        <w:spacing w:after="0" w:line="276" w:lineRule="auto"/>
        <w:ind w:left="284"/>
        <w:jc w:val="both"/>
        <w:rPr>
          <w:rFonts w:ascii="Bookman Old Style" w:eastAsia="Calibri" w:hAnsi="Bookman Old Style" w:cs="Calibri Light"/>
          <w:sz w:val="20"/>
          <w:szCs w:val="20"/>
        </w:rPr>
      </w:pPr>
      <w:r w:rsidRPr="005166BE">
        <w:rPr>
          <w:rFonts w:ascii="Bookman Old Style" w:eastAsia="Calibri" w:hAnsi="Bookman Old Style" w:cs="Calibri Light"/>
          <w:sz w:val="20"/>
          <w:szCs w:val="20"/>
        </w:rPr>
        <w:t>Dokumentację projektową oraz czynności związane z uzyskaniem wymaganych uzgodnień,</w:t>
      </w:r>
      <w:r w:rsidRPr="005D3D99">
        <w:rPr>
          <w:rFonts w:ascii="Bookman Old Style" w:eastAsia="Calibri" w:hAnsi="Bookman Old Style" w:cs="Calibri Light"/>
          <w:sz w:val="20"/>
          <w:szCs w:val="20"/>
        </w:rPr>
        <w:t xml:space="preserve"> opinii, badań i ekspertyz, czynności związane z inwentaryzacją stanu istniejącego, czynności związane z wykonaniem badań geologicznych oraz złożenie wniosku</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uzyskanie decyzji – pozwolenia na budowę / zgłoszenia robót budowlanych nie wymagających pozwolenia na budowę zostaną wykonane w następujących etapach i terminach: </w:t>
      </w:r>
    </w:p>
    <w:p w14:paraId="502033C9" w14:textId="77777777" w:rsidR="00235E1F" w:rsidRDefault="00235E1F" w:rsidP="00235E1F">
      <w:pPr>
        <w:pStyle w:val="Akapitzlist"/>
        <w:numPr>
          <w:ilvl w:val="0"/>
          <w:numId w:val="82"/>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Etap 1 – opracowanie mapy do celów projektowych oraz dokumentacji geologicznej w terminie 2 miesięcy od daty podpisania umowy, </w:t>
      </w:r>
    </w:p>
    <w:p w14:paraId="41C07869" w14:textId="2C7439FC" w:rsidR="00235E1F" w:rsidRDefault="00235E1F" w:rsidP="00235E1F">
      <w:pPr>
        <w:pStyle w:val="Akapitzlist"/>
        <w:numPr>
          <w:ilvl w:val="0"/>
          <w:numId w:val="82"/>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Etap 2 – opracowanie projektu koncepcyjnego w terminie 2</w:t>
      </w:r>
      <w:r w:rsidR="00F1252F">
        <w:rPr>
          <w:rFonts w:ascii="Bookman Old Style" w:eastAsia="Calibri" w:hAnsi="Bookman Old Style" w:cs="Calibri Light"/>
          <w:sz w:val="20"/>
          <w:szCs w:val="20"/>
        </w:rPr>
        <w:t xml:space="preserve"> </w:t>
      </w:r>
      <w:r w:rsidRPr="00235E1F">
        <w:rPr>
          <w:rFonts w:ascii="Bookman Old Style" w:eastAsia="Calibri" w:hAnsi="Bookman Old Style" w:cs="Calibri Light"/>
          <w:sz w:val="20"/>
          <w:szCs w:val="20"/>
        </w:rPr>
        <w:t>miesiąca od daty podpisania umowy,</w:t>
      </w:r>
    </w:p>
    <w:p w14:paraId="18ED310D" w14:textId="5C606619" w:rsidR="00235E1F" w:rsidRDefault="00235E1F" w:rsidP="00235E1F">
      <w:pPr>
        <w:pStyle w:val="Akapitzlist"/>
        <w:numPr>
          <w:ilvl w:val="0"/>
          <w:numId w:val="82"/>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Etap 3 – opracowanie kompletnego projektu budowlanego wszystkich branż, planu bezpieczeństwa i ochrony zdrowia, specyfikacji technicznych wykonania i odbioru robót budowlanych,  kosztorysów inwestorskich, przedmiarów robót oraz stałej organizacji ruchu, przygotowanie i złożenie wniosku</w:t>
      </w:r>
      <w:r w:rsidR="004604B6">
        <w:rPr>
          <w:rFonts w:ascii="Bookman Old Style" w:eastAsia="Calibri" w:hAnsi="Bookman Old Style" w:cs="Calibri Light"/>
          <w:sz w:val="20"/>
          <w:szCs w:val="20"/>
        </w:rPr>
        <w:t xml:space="preserve"> o </w:t>
      </w:r>
      <w:r w:rsidRPr="00235E1F">
        <w:rPr>
          <w:rFonts w:ascii="Bookman Old Style" w:eastAsia="Calibri" w:hAnsi="Bookman Old Style" w:cs="Calibri Light"/>
          <w:sz w:val="20"/>
          <w:szCs w:val="20"/>
        </w:rPr>
        <w:t xml:space="preserve">uzyskanie decyzji – pozwolenia na budowę / zgłoszenia robót budowlanych nie wymagających pozwolenia na budowę – w terminie </w:t>
      </w:r>
      <w:r w:rsidR="00F1252F">
        <w:rPr>
          <w:rFonts w:ascii="Bookman Old Style" w:eastAsia="Calibri" w:hAnsi="Bookman Old Style" w:cs="Calibri Light"/>
          <w:sz w:val="20"/>
          <w:szCs w:val="20"/>
        </w:rPr>
        <w:t>do 8</w:t>
      </w:r>
      <w:r w:rsidRPr="00235E1F">
        <w:rPr>
          <w:rFonts w:ascii="Bookman Old Style" w:eastAsia="Calibri" w:hAnsi="Bookman Old Style" w:cs="Calibri Light"/>
          <w:sz w:val="20"/>
          <w:szCs w:val="20"/>
        </w:rPr>
        <w:t xml:space="preserve"> miesięcy od daty podpisania umowy, </w:t>
      </w:r>
    </w:p>
    <w:p w14:paraId="5E7F7765" w14:textId="26DF2AFA" w:rsidR="00235E1F" w:rsidRDefault="00235E1F" w:rsidP="00235E1F">
      <w:pPr>
        <w:pStyle w:val="Akapitzlist"/>
        <w:numPr>
          <w:ilvl w:val="0"/>
          <w:numId w:val="82"/>
        </w:numPr>
        <w:spacing w:after="0" w:line="276" w:lineRule="auto"/>
        <w:jc w:val="both"/>
        <w:rPr>
          <w:rFonts w:ascii="Bookman Old Style" w:eastAsia="Calibri" w:hAnsi="Bookman Old Style" w:cs="Calibri Light"/>
          <w:sz w:val="20"/>
          <w:szCs w:val="20"/>
        </w:rPr>
      </w:pPr>
      <w:bookmarkStart w:id="2" w:name="_Hlk178336620"/>
      <w:r w:rsidRPr="00235E1F">
        <w:rPr>
          <w:rFonts w:ascii="Bookman Old Style" w:eastAsia="Calibri" w:hAnsi="Bookman Old Style" w:cs="Calibri Light"/>
          <w:sz w:val="20"/>
          <w:szCs w:val="20"/>
        </w:rPr>
        <w:t>Etap 4 – uzyskanie decyzji</w:t>
      </w:r>
      <w:r w:rsidR="004604B6">
        <w:rPr>
          <w:rFonts w:ascii="Bookman Old Style" w:eastAsia="Calibri" w:hAnsi="Bookman Old Style" w:cs="Calibri Light"/>
          <w:sz w:val="20"/>
          <w:szCs w:val="20"/>
        </w:rPr>
        <w:t xml:space="preserve"> o </w:t>
      </w:r>
      <w:r w:rsidRPr="00235E1F">
        <w:rPr>
          <w:rFonts w:ascii="Bookman Old Style" w:eastAsia="Calibri" w:hAnsi="Bookman Old Style" w:cs="Calibri Light"/>
          <w:sz w:val="20"/>
          <w:szCs w:val="20"/>
        </w:rPr>
        <w:t>pozwoleniu na budowę i przekazanie kompletnej dokumentacji wraz z decyzją</w:t>
      </w:r>
      <w:r w:rsidR="004604B6">
        <w:rPr>
          <w:rFonts w:ascii="Bookman Old Style" w:eastAsia="Calibri" w:hAnsi="Bookman Old Style" w:cs="Calibri Light"/>
          <w:sz w:val="20"/>
          <w:szCs w:val="20"/>
        </w:rPr>
        <w:t xml:space="preserve"> o </w:t>
      </w:r>
      <w:r w:rsidRPr="00235E1F">
        <w:rPr>
          <w:rFonts w:ascii="Bookman Old Style" w:eastAsia="Calibri" w:hAnsi="Bookman Old Style" w:cs="Calibri Light"/>
          <w:sz w:val="20"/>
          <w:szCs w:val="20"/>
        </w:rPr>
        <w:t xml:space="preserve">pozwoleniu na budowę – w terminie </w:t>
      </w:r>
      <w:r w:rsidR="00F1252F">
        <w:rPr>
          <w:rFonts w:ascii="Bookman Old Style" w:eastAsia="Calibri" w:hAnsi="Bookman Old Style" w:cs="Calibri Light"/>
          <w:sz w:val="20"/>
          <w:szCs w:val="20"/>
        </w:rPr>
        <w:t>do 10</w:t>
      </w:r>
      <w:r w:rsidRPr="00235E1F">
        <w:rPr>
          <w:rFonts w:ascii="Bookman Old Style" w:eastAsia="Calibri" w:hAnsi="Bookman Old Style" w:cs="Calibri Light"/>
          <w:sz w:val="20"/>
          <w:szCs w:val="20"/>
        </w:rPr>
        <w:t xml:space="preserve"> miesięcy od daty podpisania umowy. </w:t>
      </w:r>
    </w:p>
    <w:bookmarkEnd w:id="2"/>
    <w:p w14:paraId="10659705" w14:textId="10E63650" w:rsidR="0061076C" w:rsidRDefault="0061076C" w:rsidP="006D401D">
      <w:pPr>
        <w:pStyle w:val="Akapitzlist"/>
        <w:numPr>
          <w:ilvl w:val="0"/>
          <w:numId w:val="85"/>
        </w:numPr>
        <w:spacing w:after="0" w:line="276" w:lineRule="auto"/>
        <w:ind w:left="284"/>
        <w:jc w:val="both"/>
        <w:rPr>
          <w:rFonts w:ascii="Bookman Old Style" w:eastAsia="Calibri" w:hAnsi="Bookman Old Style" w:cs="Calibri Light"/>
          <w:sz w:val="20"/>
          <w:szCs w:val="20"/>
        </w:rPr>
      </w:pPr>
      <w:r w:rsidRPr="0061076C">
        <w:rPr>
          <w:rFonts w:ascii="Bookman Old Style" w:eastAsia="Calibri" w:hAnsi="Bookman Old Style" w:cs="Calibri Light"/>
          <w:sz w:val="20"/>
          <w:szCs w:val="20"/>
        </w:rPr>
        <w:t>Wykonawca zobowiązany jest aby treść dokumentacji budowlanej (wszelkie opisy technologii wykonania, materiałów itp.) sporządzona została z uwzględnieniem przepisów ustawy Prawo zamówień publicznych dotyczących opisu przedmiotu zamówienia oraz przepisów ustawy</w:t>
      </w:r>
      <w:r w:rsidR="004604B6">
        <w:rPr>
          <w:rFonts w:ascii="Bookman Old Style" w:eastAsia="Calibri" w:hAnsi="Bookman Old Style" w:cs="Calibri Light"/>
          <w:sz w:val="20"/>
          <w:szCs w:val="20"/>
        </w:rPr>
        <w:t xml:space="preserve"> o </w:t>
      </w:r>
      <w:r w:rsidRPr="0061076C">
        <w:rPr>
          <w:rFonts w:ascii="Bookman Old Style" w:eastAsia="Calibri" w:hAnsi="Bookman Old Style" w:cs="Calibri Light"/>
          <w:sz w:val="20"/>
          <w:szCs w:val="20"/>
        </w:rPr>
        <w:t xml:space="preserve">wyrobach budowlanych. W dokumentacji nie </w:t>
      </w:r>
      <w:r>
        <w:rPr>
          <w:rFonts w:ascii="Bookman Old Style" w:eastAsia="Calibri" w:hAnsi="Bookman Old Style" w:cs="Calibri Light"/>
          <w:sz w:val="20"/>
          <w:szCs w:val="20"/>
        </w:rPr>
        <w:t>należy</w:t>
      </w:r>
      <w:r w:rsidRPr="0061076C">
        <w:rPr>
          <w:rFonts w:ascii="Bookman Old Style" w:eastAsia="Calibri" w:hAnsi="Bookman Old Style" w:cs="Calibri Light"/>
          <w:sz w:val="20"/>
          <w:szCs w:val="20"/>
        </w:rPr>
        <w:t xml:space="preserve"> zamieszczać nazw konkretnych producentów oraz produktów.</w:t>
      </w:r>
    </w:p>
    <w:p w14:paraId="7B5CBE84" w14:textId="539734B3" w:rsidR="0061076C" w:rsidRDefault="0061076C" w:rsidP="006D401D">
      <w:pPr>
        <w:pStyle w:val="Akapitzlist"/>
        <w:numPr>
          <w:ilvl w:val="0"/>
          <w:numId w:val="85"/>
        </w:numPr>
        <w:spacing w:after="0" w:line="276" w:lineRule="auto"/>
        <w:ind w:left="284"/>
        <w:jc w:val="both"/>
        <w:rPr>
          <w:rFonts w:ascii="Bookman Old Style" w:eastAsia="Calibri" w:hAnsi="Bookman Old Style" w:cs="Calibri Light"/>
          <w:sz w:val="20"/>
          <w:szCs w:val="20"/>
        </w:rPr>
      </w:pPr>
      <w:r w:rsidRPr="0061076C">
        <w:rPr>
          <w:rFonts w:ascii="Bookman Old Style" w:eastAsia="Calibri" w:hAnsi="Bookman Old Style" w:cs="Calibri Light"/>
          <w:sz w:val="20"/>
          <w:szCs w:val="20"/>
        </w:rPr>
        <w:t xml:space="preserve"> Wykonawca zapewni Zamawiającemu wgląd w opracowywaną dokumentację na każdym etapie jej wykonywania oraz będzie na bieżąco informował Zamawiającego</w:t>
      </w:r>
      <w:r w:rsidR="004604B6">
        <w:rPr>
          <w:rFonts w:ascii="Bookman Old Style" w:eastAsia="Calibri" w:hAnsi="Bookman Old Style" w:cs="Calibri Light"/>
          <w:sz w:val="20"/>
          <w:szCs w:val="20"/>
        </w:rPr>
        <w:t xml:space="preserve"> o </w:t>
      </w:r>
      <w:r w:rsidRPr="0061076C">
        <w:rPr>
          <w:rFonts w:ascii="Bookman Old Style" w:eastAsia="Calibri" w:hAnsi="Bookman Old Style" w:cs="Calibri Light"/>
          <w:sz w:val="20"/>
          <w:szCs w:val="20"/>
        </w:rPr>
        <w:t>toczących się postępowaniach administracyjnych i trybie uzgadniania dokumentacji. W szczególności Wykonawca zobowiązany jest do niezwłocznego informowania Zamawiającego</w:t>
      </w:r>
      <w:r w:rsidR="004604B6">
        <w:rPr>
          <w:rFonts w:ascii="Bookman Old Style" w:eastAsia="Calibri" w:hAnsi="Bookman Old Style" w:cs="Calibri Light"/>
          <w:sz w:val="20"/>
          <w:szCs w:val="20"/>
        </w:rPr>
        <w:t xml:space="preserve"> o </w:t>
      </w:r>
      <w:r w:rsidRPr="0061076C">
        <w:rPr>
          <w:rFonts w:ascii="Bookman Old Style" w:eastAsia="Calibri" w:hAnsi="Bookman Old Style" w:cs="Calibri Light"/>
          <w:sz w:val="20"/>
          <w:szCs w:val="20"/>
        </w:rPr>
        <w:t xml:space="preserve">wszelkich okolicznościach mogących stanowić przyczynę opóźnienia wydania wnioskowanych uzgodnień lub decyzji administracyjnych. </w:t>
      </w:r>
    </w:p>
    <w:p w14:paraId="6B87EA62" w14:textId="017B7C0C" w:rsidR="00A44829" w:rsidRPr="00A44829" w:rsidRDefault="00A44829" w:rsidP="00A44829">
      <w:pPr>
        <w:pStyle w:val="Akapitzlist"/>
        <w:numPr>
          <w:ilvl w:val="0"/>
          <w:numId w:val="85"/>
        </w:numPr>
        <w:spacing w:after="200" w:line="276" w:lineRule="auto"/>
        <w:ind w:left="284"/>
        <w:jc w:val="both"/>
        <w:rPr>
          <w:rFonts w:ascii="Bookman Old Style" w:eastAsia="Calibri" w:hAnsi="Bookman Old Style" w:cs="Calibri Light"/>
          <w:kern w:val="0"/>
          <w:sz w:val="20"/>
          <w:szCs w:val="20"/>
          <w14:ligatures w14:val="none"/>
        </w:rPr>
      </w:pPr>
      <w:r w:rsidRPr="00A44829">
        <w:rPr>
          <w:rFonts w:ascii="Bookman Old Style" w:eastAsia="Calibri" w:hAnsi="Bookman Old Style" w:cs="Calibri Light"/>
          <w:kern w:val="0"/>
          <w:sz w:val="20"/>
          <w:szCs w:val="20"/>
          <w14:ligatures w14:val="none"/>
        </w:rPr>
        <w:t>Wykonawca na etapie postępowania</w:t>
      </w:r>
      <w:r w:rsidR="004604B6">
        <w:rPr>
          <w:rFonts w:ascii="Bookman Old Style" w:eastAsia="Calibri" w:hAnsi="Bookman Old Style" w:cs="Calibri Light"/>
          <w:kern w:val="0"/>
          <w:sz w:val="20"/>
          <w:szCs w:val="20"/>
          <w14:ligatures w14:val="none"/>
        </w:rPr>
        <w:t xml:space="preserve"> o </w:t>
      </w:r>
      <w:r w:rsidRPr="00A44829">
        <w:rPr>
          <w:rFonts w:ascii="Bookman Old Style" w:eastAsia="Calibri" w:hAnsi="Bookman Old Style" w:cs="Calibri Light"/>
          <w:kern w:val="0"/>
          <w:sz w:val="20"/>
          <w:szCs w:val="20"/>
          <w14:ligatures w14:val="none"/>
        </w:rPr>
        <w:t xml:space="preserve">udzielenie zamówienia publicznego mającego na celu wybór wykonawcy robót budowlanych zobowiązany jest do pomocy </w:t>
      </w:r>
      <w:r w:rsidR="00494DE5">
        <w:rPr>
          <w:rFonts w:ascii="Bookman Old Style" w:eastAsia="Calibri" w:hAnsi="Bookman Old Style" w:cs="Calibri Light"/>
          <w:kern w:val="0"/>
          <w:sz w:val="20"/>
          <w:szCs w:val="20"/>
          <w14:ligatures w14:val="none"/>
        </w:rPr>
        <w:t>Z</w:t>
      </w:r>
      <w:r w:rsidRPr="00A44829">
        <w:rPr>
          <w:rFonts w:ascii="Bookman Old Style" w:eastAsia="Calibri" w:hAnsi="Bookman Old Style" w:cs="Calibri Light"/>
          <w:kern w:val="0"/>
          <w:sz w:val="20"/>
          <w:szCs w:val="20"/>
          <w14:ligatures w14:val="none"/>
        </w:rPr>
        <w:t>amawiającemu w</w:t>
      </w:r>
      <w:r w:rsidR="00494DE5">
        <w:rPr>
          <w:rFonts w:ascii="Bookman Old Style" w:eastAsia="Calibri" w:hAnsi="Bookman Old Style" w:cs="Calibri Light"/>
          <w:kern w:val="0"/>
          <w:sz w:val="20"/>
          <w:szCs w:val="20"/>
          <w14:ligatures w14:val="none"/>
        </w:rPr>
        <w:t> </w:t>
      </w:r>
      <w:r w:rsidRPr="00A44829">
        <w:rPr>
          <w:rFonts w:ascii="Bookman Old Style" w:eastAsia="Calibri" w:hAnsi="Bookman Old Style" w:cs="Calibri Light"/>
          <w:kern w:val="0"/>
          <w:sz w:val="20"/>
          <w:szCs w:val="20"/>
          <w14:ligatures w14:val="none"/>
        </w:rPr>
        <w:t xml:space="preserve">udzielaniu odpowiedzi na zapytania </w:t>
      </w:r>
      <w:r w:rsidR="00494DE5">
        <w:rPr>
          <w:rFonts w:ascii="Bookman Old Style" w:eastAsia="Calibri" w:hAnsi="Bookman Old Style" w:cs="Calibri Light"/>
          <w:kern w:val="0"/>
          <w:sz w:val="20"/>
          <w:szCs w:val="20"/>
          <w14:ligatures w14:val="none"/>
        </w:rPr>
        <w:t>W</w:t>
      </w:r>
      <w:r w:rsidRPr="00A44829">
        <w:rPr>
          <w:rFonts w:ascii="Bookman Old Style" w:eastAsia="Calibri" w:hAnsi="Bookman Old Style" w:cs="Calibri Light"/>
          <w:kern w:val="0"/>
          <w:sz w:val="20"/>
          <w:szCs w:val="20"/>
          <w14:ligatures w14:val="none"/>
        </w:rPr>
        <w:t>ykonawców robót budowlanych – w ciągu 2 dni od</w:t>
      </w:r>
      <w:r w:rsidR="00494DE5">
        <w:rPr>
          <w:rFonts w:ascii="Bookman Old Style" w:eastAsia="Calibri" w:hAnsi="Bookman Old Style" w:cs="Calibri Light"/>
          <w:kern w:val="0"/>
          <w:sz w:val="20"/>
          <w:szCs w:val="20"/>
          <w14:ligatures w14:val="none"/>
        </w:rPr>
        <w:t> </w:t>
      </w:r>
      <w:r w:rsidRPr="00A44829">
        <w:rPr>
          <w:rFonts w:ascii="Bookman Old Style" w:eastAsia="Calibri" w:hAnsi="Bookman Old Style" w:cs="Calibri Light"/>
          <w:kern w:val="0"/>
          <w:sz w:val="20"/>
          <w:szCs w:val="20"/>
          <w14:ligatures w14:val="none"/>
        </w:rPr>
        <w:t>otrzymania zapytania za pośrednictwem mail</w:t>
      </w:r>
      <w:r w:rsidRPr="00A44829">
        <w:rPr>
          <w:rFonts w:ascii="Bookman Old Style" w:eastAsia="Calibri" w:hAnsi="Bookman Old Style" w:cs="Calibri Light"/>
          <w:sz w:val="20"/>
          <w:szCs w:val="20"/>
        </w:rPr>
        <w:t>a</w:t>
      </w:r>
      <w:r w:rsidRPr="00A44829">
        <w:rPr>
          <w:rFonts w:ascii="Bookman Old Style" w:eastAsia="Calibri" w:hAnsi="Bookman Old Style" w:cs="Calibri Light"/>
          <w:kern w:val="0"/>
          <w:sz w:val="20"/>
          <w:szCs w:val="20"/>
          <w14:ligatures w14:val="none"/>
        </w:rPr>
        <w:t xml:space="preserve">. </w:t>
      </w:r>
    </w:p>
    <w:p w14:paraId="6247B430" w14:textId="77777777" w:rsidR="00A44829" w:rsidRPr="00A44829" w:rsidRDefault="00A44829" w:rsidP="00A44829">
      <w:pPr>
        <w:pStyle w:val="Akapitzlist"/>
        <w:ind w:left="284"/>
        <w:jc w:val="both"/>
        <w:rPr>
          <w:rFonts w:ascii="Bookman Old Style" w:eastAsia="Calibri" w:hAnsi="Bookman Old Style" w:cs="Calibri Light"/>
          <w:sz w:val="20"/>
          <w:szCs w:val="20"/>
        </w:rPr>
      </w:pPr>
    </w:p>
    <w:p w14:paraId="2ED0F826"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21CC9050" w14:textId="77777777" w:rsidR="005D3D99" w:rsidRPr="005D3D99" w:rsidRDefault="005D3D99" w:rsidP="005D3D99">
      <w:pPr>
        <w:spacing w:after="0" w:line="276" w:lineRule="auto"/>
        <w:jc w:val="center"/>
        <w:rPr>
          <w:rFonts w:ascii="Bookman Old Style" w:eastAsia="Calibri" w:hAnsi="Bookman Old Style" w:cs="Calibri Light"/>
          <w:sz w:val="20"/>
          <w:szCs w:val="20"/>
        </w:rPr>
      </w:pPr>
      <w:r w:rsidRPr="005D3D99">
        <w:rPr>
          <w:rFonts w:ascii="Bookman Old Style" w:eastAsia="Calibri" w:hAnsi="Bookman Old Style" w:cs="Calibri Light"/>
          <w:b/>
          <w:bCs/>
          <w:sz w:val="20"/>
          <w:szCs w:val="20"/>
        </w:rPr>
        <w:t>§ 2.</w:t>
      </w:r>
    </w:p>
    <w:p w14:paraId="24963B28" w14:textId="3C5869FA" w:rsidR="0061076C" w:rsidRDefault="0061076C" w:rsidP="0061076C">
      <w:pPr>
        <w:pStyle w:val="Bezodstpw"/>
        <w:numPr>
          <w:ilvl w:val="0"/>
          <w:numId w:val="83"/>
        </w:numPr>
        <w:spacing w:line="276" w:lineRule="auto"/>
        <w:ind w:left="284"/>
        <w:jc w:val="both"/>
        <w:rPr>
          <w:rFonts w:ascii="Bookman Old Style" w:hAnsi="Bookman Old Style" w:cstheme="majorHAnsi"/>
          <w:sz w:val="20"/>
          <w:szCs w:val="20"/>
        </w:rPr>
      </w:pPr>
      <w:r w:rsidRPr="00525EFC">
        <w:rPr>
          <w:rFonts w:ascii="Bookman Old Style" w:hAnsi="Bookman Old Style" w:cstheme="majorHAnsi"/>
          <w:b/>
          <w:bCs/>
          <w:sz w:val="20"/>
          <w:szCs w:val="20"/>
        </w:rPr>
        <w:t>Zamawiający w terminie 2 tygodni od podpisania umowy przekaże</w:t>
      </w:r>
      <w:r w:rsidRPr="00762CA6">
        <w:rPr>
          <w:rFonts w:ascii="Bookman Old Style" w:hAnsi="Bookman Old Style" w:cstheme="majorHAnsi"/>
          <w:sz w:val="20"/>
          <w:szCs w:val="20"/>
        </w:rPr>
        <w:t xml:space="preserve"> </w:t>
      </w:r>
      <w:r w:rsidR="00494DE5">
        <w:rPr>
          <w:rFonts w:ascii="Bookman Old Style" w:hAnsi="Bookman Old Style" w:cstheme="majorHAnsi"/>
          <w:sz w:val="20"/>
          <w:szCs w:val="20"/>
        </w:rPr>
        <w:t>W</w:t>
      </w:r>
      <w:r w:rsidRPr="00762CA6">
        <w:rPr>
          <w:rFonts w:ascii="Bookman Old Style" w:hAnsi="Bookman Old Style" w:cstheme="majorHAnsi"/>
          <w:sz w:val="20"/>
          <w:szCs w:val="20"/>
        </w:rPr>
        <w:t>ykonawcy założenia projektowe oraz udzieli wykonawcy pełnomocnictwa do reprezentowania go i</w:t>
      </w:r>
      <w:r w:rsidR="00494DE5">
        <w:rPr>
          <w:rFonts w:ascii="Bookman Old Style" w:hAnsi="Bookman Old Style" w:cstheme="majorHAnsi"/>
          <w:sz w:val="20"/>
          <w:szCs w:val="20"/>
        </w:rPr>
        <w:t> </w:t>
      </w:r>
      <w:r w:rsidRPr="00762CA6">
        <w:rPr>
          <w:rFonts w:ascii="Bookman Old Style" w:hAnsi="Bookman Old Style" w:cstheme="majorHAnsi"/>
          <w:sz w:val="20"/>
          <w:szCs w:val="20"/>
        </w:rPr>
        <w:t>występowania w jego imieniu przed właściwymi organami, urzędami i instytucjami w</w:t>
      </w:r>
      <w:r w:rsidR="00494DE5">
        <w:rPr>
          <w:rFonts w:ascii="Bookman Old Style" w:hAnsi="Bookman Old Style" w:cstheme="majorHAnsi"/>
          <w:sz w:val="20"/>
          <w:szCs w:val="20"/>
        </w:rPr>
        <w:t> </w:t>
      </w:r>
      <w:r w:rsidRPr="00762CA6">
        <w:rPr>
          <w:rFonts w:ascii="Bookman Old Style" w:hAnsi="Bookman Old Style" w:cstheme="majorHAnsi"/>
          <w:sz w:val="20"/>
          <w:szCs w:val="20"/>
        </w:rPr>
        <w:t xml:space="preserve">postępowaniach administracyjnych, których przedmiotem będzie uzyskanie </w:t>
      </w:r>
      <w:r w:rsidRPr="00762CA6">
        <w:rPr>
          <w:rFonts w:ascii="Bookman Old Style" w:hAnsi="Bookman Old Style" w:cstheme="majorHAnsi"/>
          <w:sz w:val="20"/>
          <w:szCs w:val="20"/>
        </w:rPr>
        <w:lastRenderedPageBreak/>
        <w:t>wymaganych uzgodnień, opinii oraz decyzji</w:t>
      </w:r>
      <w:r w:rsidR="004604B6">
        <w:rPr>
          <w:rFonts w:ascii="Bookman Old Style" w:hAnsi="Bookman Old Style" w:cstheme="majorHAnsi"/>
          <w:sz w:val="20"/>
          <w:szCs w:val="20"/>
        </w:rPr>
        <w:t xml:space="preserve"> o </w:t>
      </w:r>
      <w:r w:rsidRPr="00762CA6">
        <w:rPr>
          <w:rFonts w:ascii="Bookman Old Style" w:hAnsi="Bookman Old Style" w:cstheme="majorHAnsi"/>
          <w:sz w:val="20"/>
          <w:szCs w:val="20"/>
        </w:rPr>
        <w:t>pozwoleniu na budowę dotyczących zadania inwestycyjnego,</w:t>
      </w:r>
      <w:r w:rsidR="004604B6">
        <w:rPr>
          <w:rFonts w:ascii="Bookman Old Style" w:hAnsi="Bookman Old Style" w:cstheme="majorHAnsi"/>
          <w:sz w:val="20"/>
          <w:szCs w:val="20"/>
        </w:rPr>
        <w:t xml:space="preserve"> o </w:t>
      </w:r>
      <w:r w:rsidRPr="00762CA6">
        <w:rPr>
          <w:rFonts w:ascii="Bookman Old Style" w:hAnsi="Bookman Old Style" w:cstheme="majorHAnsi"/>
          <w:sz w:val="20"/>
          <w:szCs w:val="20"/>
        </w:rPr>
        <w:t xml:space="preserve">którym mowa w § 1. </w:t>
      </w:r>
    </w:p>
    <w:p w14:paraId="5EE40FBC" w14:textId="03D6F068" w:rsidR="0061076C" w:rsidRDefault="0061076C" w:rsidP="0061076C">
      <w:pPr>
        <w:pStyle w:val="Bezodstpw"/>
        <w:numPr>
          <w:ilvl w:val="0"/>
          <w:numId w:val="83"/>
        </w:numPr>
        <w:spacing w:line="276" w:lineRule="auto"/>
        <w:ind w:left="284"/>
        <w:jc w:val="both"/>
        <w:rPr>
          <w:rFonts w:ascii="Bookman Old Style" w:hAnsi="Bookman Old Style" w:cstheme="majorHAnsi"/>
          <w:sz w:val="20"/>
          <w:szCs w:val="20"/>
        </w:rPr>
      </w:pPr>
      <w:r w:rsidRPr="00525EFC">
        <w:rPr>
          <w:rFonts w:ascii="Bookman Old Style" w:hAnsi="Bookman Old Style" w:cstheme="majorHAnsi"/>
          <w:sz w:val="20"/>
          <w:szCs w:val="20"/>
        </w:rPr>
        <w:t xml:space="preserve">Wykonawca jest zobowiązany należycie reprezentować </w:t>
      </w:r>
      <w:r w:rsidR="00494DE5">
        <w:rPr>
          <w:rFonts w:ascii="Bookman Old Style" w:hAnsi="Bookman Old Style" w:cstheme="majorHAnsi"/>
          <w:sz w:val="20"/>
          <w:szCs w:val="20"/>
        </w:rPr>
        <w:t>Z</w:t>
      </w:r>
      <w:r w:rsidRPr="00525EFC">
        <w:rPr>
          <w:rFonts w:ascii="Bookman Old Style" w:hAnsi="Bookman Old Style" w:cstheme="majorHAnsi"/>
          <w:sz w:val="20"/>
          <w:szCs w:val="20"/>
        </w:rPr>
        <w:t>amawiającego w postępowaniach administracyjnych dotyczących uzyskania wymaganych uzgodnień, opinii oraz do złożenia wniosku</w:t>
      </w:r>
      <w:r w:rsidR="004604B6">
        <w:rPr>
          <w:rFonts w:ascii="Bookman Old Style" w:hAnsi="Bookman Old Style" w:cstheme="majorHAnsi"/>
          <w:sz w:val="20"/>
          <w:szCs w:val="20"/>
        </w:rPr>
        <w:t xml:space="preserve"> o </w:t>
      </w:r>
      <w:r w:rsidRPr="00525EFC">
        <w:rPr>
          <w:rFonts w:ascii="Bookman Old Style" w:hAnsi="Bookman Old Style" w:cstheme="majorHAnsi"/>
          <w:sz w:val="20"/>
          <w:szCs w:val="20"/>
        </w:rPr>
        <w:t xml:space="preserve">uzyskanie </w:t>
      </w:r>
      <w:r w:rsidRPr="0061076C">
        <w:rPr>
          <w:rFonts w:ascii="Bookman Old Style" w:hAnsi="Bookman Old Style" w:cstheme="majorHAnsi"/>
          <w:sz w:val="20"/>
          <w:szCs w:val="20"/>
        </w:rPr>
        <w:t>decyzji</w:t>
      </w:r>
      <w:r w:rsidR="004604B6">
        <w:rPr>
          <w:rFonts w:ascii="Bookman Old Style" w:hAnsi="Bookman Old Style" w:cstheme="majorHAnsi"/>
          <w:sz w:val="20"/>
          <w:szCs w:val="20"/>
        </w:rPr>
        <w:t xml:space="preserve"> o </w:t>
      </w:r>
      <w:r w:rsidRPr="0061076C">
        <w:rPr>
          <w:rFonts w:ascii="Bookman Old Style" w:hAnsi="Bookman Old Style" w:cstheme="majorHAnsi"/>
          <w:sz w:val="20"/>
          <w:szCs w:val="20"/>
        </w:rPr>
        <w:t xml:space="preserve">pozwoleniu na budowę </w:t>
      </w:r>
      <w:r w:rsidRPr="00525EFC">
        <w:rPr>
          <w:rFonts w:ascii="Bookman Old Style" w:hAnsi="Bookman Old Style" w:cstheme="majorHAnsi"/>
          <w:sz w:val="20"/>
          <w:szCs w:val="20"/>
        </w:rPr>
        <w:t>w szczególności spełniać wymagania właściwych organów w zakresie obowiązków wnioskodawcy (</w:t>
      </w:r>
      <w:r w:rsidR="00494DE5">
        <w:rPr>
          <w:rFonts w:ascii="Bookman Old Style" w:hAnsi="Bookman Old Style" w:cstheme="majorHAnsi"/>
          <w:sz w:val="20"/>
          <w:szCs w:val="20"/>
        </w:rPr>
        <w:t>Z</w:t>
      </w:r>
      <w:r w:rsidRPr="00525EFC">
        <w:rPr>
          <w:rFonts w:ascii="Bookman Old Style" w:hAnsi="Bookman Old Style" w:cstheme="majorHAnsi"/>
          <w:sz w:val="20"/>
          <w:szCs w:val="20"/>
        </w:rPr>
        <w:t>amawiającego) dotyczące dokumentacji projektowej (wyjaśnienia, uzupełnienia, zmiany, poprawki itp.).</w:t>
      </w:r>
      <w:r>
        <w:rPr>
          <w:rFonts w:ascii="Bookman Old Style" w:hAnsi="Bookman Old Style" w:cstheme="majorHAnsi"/>
          <w:sz w:val="20"/>
          <w:szCs w:val="20"/>
        </w:rPr>
        <w:t xml:space="preserve"> </w:t>
      </w:r>
    </w:p>
    <w:p w14:paraId="1F443E35" w14:textId="66F0602B" w:rsidR="005D3D99" w:rsidRPr="0061076C" w:rsidRDefault="0061076C" w:rsidP="0061076C">
      <w:pPr>
        <w:pStyle w:val="Bezodstpw"/>
        <w:numPr>
          <w:ilvl w:val="0"/>
          <w:numId w:val="83"/>
        </w:numPr>
        <w:spacing w:line="276" w:lineRule="auto"/>
        <w:ind w:left="284"/>
        <w:jc w:val="both"/>
        <w:rPr>
          <w:rFonts w:ascii="Bookman Old Style" w:hAnsi="Bookman Old Style" w:cstheme="majorHAnsi"/>
          <w:sz w:val="20"/>
          <w:szCs w:val="20"/>
        </w:rPr>
      </w:pPr>
      <w:r w:rsidRPr="00525EFC">
        <w:rPr>
          <w:rFonts w:ascii="Bookman Old Style" w:hAnsi="Bookman Old Style" w:cstheme="majorHAnsi"/>
          <w:sz w:val="20"/>
          <w:szCs w:val="20"/>
        </w:rPr>
        <w:t xml:space="preserve"> </w:t>
      </w:r>
      <w:r w:rsidR="005D3D99" w:rsidRPr="0061076C">
        <w:rPr>
          <w:rFonts w:ascii="Bookman Old Style" w:eastAsia="Calibri" w:hAnsi="Bookman Old Style" w:cs="Calibri Light"/>
          <w:b/>
          <w:bCs/>
          <w:sz w:val="20"/>
          <w:szCs w:val="20"/>
        </w:rPr>
        <w:t>Zamawiający zobowiązuje</w:t>
      </w:r>
      <w:r w:rsidR="005D3D99" w:rsidRPr="0061076C">
        <w:rPr>
          <w:rFonts w:ascii="Bookman Old Style" w:eastAsia="Calibri" w:hAnsi="Bookman Old Style" w:cs="Calibri Light"/>
          <w:sz w:val="20"/>
          <w:szCs w:val="20"/>
        </w:rPr>
        <w:t xml:space="preserve"> się do terminowej zapłaty wynagrodzenia, jeżeli zostaną spełnione warunki wskazane w umowie. </w:t>
      </w:r>
    </w:p>
    <w:p w14:paraId="181332E6" w14:textId="77777777" w:rsidR="005D3D99" w:rsidRPr="005D3D99" w:rsidRDefault="005D3D99" w:rsidP="005D3D99">
      <w:pPr>
        <w:spacing w:after="0" w:line="276" w:lineRule="auto"/>
        <w:ind w:left="720"/>
        <w:jc w:val="both"/>
        <w:rPr>
          <w:rFonts w:ascii="Bookman Old Style" w:eastAsia="Calibri" w:hAnsi="Bookman Old Style" w:cs="Calibri Light"/>
          <w:sz w:val="20"/>
          <w:szCs w:val="20"/>
        </w:rPr>
      </w:pPr>
    </w:p>
    <w:p w14:paraId="415095B9" w14:textId="77777777" w:rsidR="00A44829" w:rsidRPr="00A44829" w:rsidRDefault="00A44829" w:rsidP="00A44829">
      <w:pPr>
        <w:spacing w:after="0" w:line="276" w:lineRule="auto"/>
        <w:jc w:val="center"/>
        <w:rPr>
          <w:rFonts w:ascii="Bookman Old Style" w:eastAsia="Calibri" w:hAnsi="Bookman Old Style" w:cs="Calibri Light"/>
          <w:sz w:val="20"/>
          <w:szCs w:val="20"/>
        </w:rPr>
      </w:pPr>
      <w:r w:rsidRPr="00A44829">
        <w:rPr>
          <w:rFonts w:ascii="Bookman Old Style" w:eastAsia="Calibri" w:hAnsi="Bookman Old Style" w:cs="Calibri Light"/>
          <w:b/>
          <w:bCs/>
          <w:sz w:val="20"/>
          <w:szCs w:val="20"/>
        </w:rPr>
        <w:t>§ 3.</w:t>
      </w:r>
    </w:p>
    <w:p w14:paraId="4B8C9EB1" w14:textId="0F7971C4" w:rsidR="00A44829" w:rsidRPr="00A44829" w:rsidRDefault="00A44829" w:rsidP="00A44829">
      <w:pPr>
        <w:numPr>
          <w:ilvl w:val="0"/>
          <w:numId w:val="32"/>
        </w:numPr>
        <w:spacing w:after="0" w:line="276" w:lineRule="auto"/>
        <w:ind w:left="284"/>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 xml:space="preserve">Ustala się, że kompletne opracowanie wymienione w § 1 </w:t>
      </w:r>
      <w:r w:rsidRPr="00A44829">
        <w:rPr>
          <w:rFonts w:ascii="Bookman Old Style" w:eastAsia="Calibri" w:hAnsi="Bookman Old Style" w:cs="Calibri Light"/>
          <w:b/>
          <w:bCs/>
          <w:sz w:val="20"/>
          <w:szCs w:val="20"/>
        </w:rPr>
        <w:t>zostanie wykonane w ciągu 1</w:t>
      </w:r>
      <w:r w:rsidR="00F1252F">
        <w:rPr>
          <w:rFonts w:ascii="Bookman Old Style" w:eastAsia="Calibri" w:hAnsi="Bookman Old Style" w:cs="Calibri Light"/>
          <w:b/>
          <w:bCs/>
          <w:sz w:val="20"/>
          <w:szCs w:val="20"/>
        </w:rPr>
        <w:t>0</w:t>
      </w:r>
      <w:r w:rsidRPr="00A44829">
        <w:rPr>
          <w:rFonts w:ascii="Bookman Old Style" w:eastAsia="Calibri" w:hAnsi="Bookman Old Style" w:cs="Calibri Light"/>
          <w:b/>
          <w:bCs/>
          <w:sz w:val="20"/>
          <w:szCs w:val="20"/>
        </w:rPr>
        <w:t xml:space="preserve"> miesięcy</w:t>
      </w:r>
      <w:r w:rsidR="00F02E98">
        <w:rPr>
          <w:rFonts w:ascii="Bookman Old Style" w:eastAsia="Calibri" w:hAnsi="Bookman Old Style" w:cs="Calibri Light"/>
          <w:b/>
          <w:bCs/>
          <w:sz w:val="20"/>
          <w:szCs w:val="20"/>
        </w:rPr>
        <w:t> </w:t>
      </w:r>
      <w:r w:rsidRPr="00A44829">
        <w:rPr>
          <w:rFonts w:ascii="Bookman Old Style" w:eastAsia="Calibri" w:hAnsi="Bookman Old Style" w:cs="Calibri Light"/>
          <w:b/>
          <w:bCs/>
          <w:sz w:val="20"/>
          <w:szCs w:val="20"/>
        </w:rPr>
        <w:t>od</w:t>
      </w:r>
      <w:r w:rsidR="00F02E98">
        <w:rPr>
          <w:rFonts w:ascii="Bookman Old Style" w:eastAsia="Calibri" w:hAnsi="Bookman Old Style" w:cs="Calibri Light"/>
          <w:b/>
          <w:bCs/>
          <w:sz w:val="20"/>
          <w:szCs w:val="20"/>
        </w:rPr>
        <w:t> </w:t>
      </w:r>
      <w:r w:rsidRPr="00A44829">
        <w:rPr>
          <w:rFonts w:ascii="Bookman Old Style" w:eastAsia="Calibri" w:hAnsi="Bookman Old Style" w:cs="Calibri Light"/>
          <w:b/>
          <w:bCs/>
          <w:sz w:val="20"/>
          <w:szCs w:val="20"/>
        </w:rPr>
        <w:t>dnia</w:t>
      </w:r>
      <w:r w:rsidR="00F02E98">
        <w:rPr>
          <w:rFonts w:ascii="Bookman Old Style" w:eastAsia="Calibri" w:hAnsi="Bookman Old Style" w:cs="Calibri Light"/>
          <w:b/>
          <w:bCs/>
          <w:sz w:val="20"/>
          <w:szCs w:val="20"/>
        </w:rPr>
        <w:t> </w:t>
      </w:r>
      <w:r w:rsidRPr="00A44829">
        <w:rPr>
          <w:rFonts w:ascii="Bookman Old Style" w:eastAsia="Calibri" w:hAnsi="Bookman Old Style" w:cs="Calibri Light"/>
          <w:b/>
          <w:bCs/>
          <w:sz w:val="20"/>
          <w:szCs w:val="20"/>
        </w:rPr>
        <w:t>podpisania</w:t>
      </w:r>
      <w:r w:rsidR="00F02E98">
        <w:rPr>
          <w:rFonts w:ascii="Bookman Old Style" w:eastAsia="Calibri" w:hAnsi="Bookman Old Style" w:cs="Calibri Light"/>
          <w:b/>
          <w:bCs/>
          <w:sz w:val="20"/>
          <w:szCs w:val="20"/>
        </w:rPr>
        <w:t> </w:t>
      </w:r>
      <w:r w:rsidRPr="00A44829">
        <w:rPr>
          <w:rFonts w:ascii="Bookman Old Style" w:eastAsia="Calibri" w:hAnsi="Bookman Old Style" w:cs="Calibri Light"/>
          <w:b/>
          <w:bCs/>
          <w:sz w:val="20"/>
          <w:szCs w:val="20"/>
        </w:rPr>
        <w:t>umowy</w:t>
      </w:r>
      <w:r w:rsidRPr="00A44829">
        <w:rPr>
          <w:rFonts w:ascii="Bookman Old Style" w:eastAsia="Calibri" w:hAnsi="Bookman Old Style" w:cs="Calibri Light"/>
          <w:sz w:val="20"/>
          <w:szCs w:val="20"/>
        </w:rPr>
        <w:t>,</w:t>
      </w:r>
      <w:r w:rsidR="00F02E98">
        <w:rPr>
          <w:rFonts w:ascii="Bookman Old Style" w:eastAsia="Calibri" w:hAnsi="Bookman Old Style" w:cs="Calibri Light"/>
          <w:sz w:val="20"/>
          <w:szCs w:val="20"/>
        </w:rPr>
        <w:t> </w:t>
      </w:r>
      <w:r w:rsidRPr="00A44829">
        <w:rPr>
          <w:rFonts w:ascii="Bookman Old Style" w:eastAsia="Calibri" w:hAnsi="Bookman Old Style" w:cs="Calibri Light"/>
          <w:sz w:val="20"/>
          <w:szCs w:val="20"/>
        </w:rPr>
        <w:t>tj. do</w:t>
      </w:r>
      <w:r w:rsidR="00F02E98">
        <w:rPr>
          <w:rFonts w:ascii="Bookman Old Style" w:eastAsia="Calibri" w:hAnsi="Bookman Old Style" w:cs="Calibri Light"/>
          <w:sz w:val="20"/>
          <w:szCs w:val="20"/>
        </w:rPr>
        <w:t> </w:t>
      </w:r>
      <w:r w:rsidRPr="00A44829">
        <w:rPr>
          <w:rFonts w:ascii="Bookman Old Style" w:eastAsia="Calibri" w:hAnsi="Bookman Old Style" w:cs="Calibri Light"/>
          <w:sz w:val="20"/>
          <w:szCs w:val="20"/>
        </w:rPr>
        <w:t xml:space="preserve">dnia…………………………………………………Z uwzględnieniem terminów zawartych w  § 1ust. 6 </w:t>
      </w:r>
    </w:p>
    <w:p w14:paraId="6CB0C6E3" w14:textId="77777777" w:rsidR="00A44829" w:rsidRPr="00A44829" w:rsidRDefault="00A44829" w:rsidP="00A44829">
      <w:pPr>
        <w:numPr>
          <w:ilvl w:val="0"/>
          <w:numId w:val="32"/>
        </w:numPr>
        <w:spacing w:after="0" w:line="276" w:lineRule="auto"/>
        <w:ind w:left="284"/>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 xml:space="preserve">Dopuszcza się przesunięcie terminów wykonania przedmiotu umowy, w przypadku: </w:t>
      </w:r>
    </w:p>
    <w:p w14:paraId="54CAE375" w14:textId="77777777" w:rsidR="00A44829" w:rsidRPr="00A44829" w:rsidRDefault="00A44829" w:rsidP="00A44829">
      <w:pPr>
        <w:numPr>
          <w:ilvl w:val="0"/>
          <w:numId w:val="48"/>
        </w:numPr>
        <w:spacing w:after="0" w:line="276" w:lineRule="auto"/>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 xml:space="preserve">negatywnych decyzji organów opiniujących i/lub uzgadniających, mających wpływ na projektowanie, </w:t>
      </w:r>
    </w:p>
    <w:p w14:paraId="0684D60D" w14:textId="77777777" w:rsidR="00A44829" w:rsidRPr="00A44829" w:rsidRDefault="00A44829" w:rsidP="00A44829">
      <w:pPr>
        <w:numPr>
          <w:ilvl w:val="0"/>
          <w:numId w:val="48"/>
        </w:numPr>
        <w:spacing w:after="0" w:line="276" w:lineRule="auto"/>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z powodu dłuższych, niż ustawowe, terminów wydawania decyzji lub opinii przez właściwe organy opiniujące i uzgadniające.</w:t>
      </w:r>
    </w:p>
    <w:p w14:paraId="31145C55" w14:textId="77777777" w:rsidR="00A44829" w:rsidRPr="00A44829" w:rsidRDefault="00A44829" w:rsidP="00A44829">
      <w:pPr>
        <w:numPr>
          <w:ilvl w:val="0"/>
          <w:numId w:val="32"/>
        </w:numPr>
        <w:spacing w:after="0" w:line="276" w:lineRule="auto"/>
        <w:ind w:left="284"/>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Zamawiający w terminie do 14 dni od daty złożenia przez Wykonawcę w siedzibie Zamawiającego kompletnej dokumentacji będącej przedmiotem zamówienia poszczególnego etapu uprawniony jest do zgłaszania uwag i zastrzeżeń do przedmiotowych opracowań oraz do wyznaczenia odpowiedniego terminu na usunięcie ewentualnych usterek w opracowaniach. W razie stwierdzenia przez Zamawiającego, iż dostarczony Zamawiającemu przedmiot umowy ma wady lub braki, Zamawiający odmówi jego odbioru, wskaże Wykonawcy stwierdzone wady lub braki na piśmie, a Wykonawca zobowiązany jest do dostarczenia poprawionej części przedmiotu umowy. Zamawiający dokona odbioru poprawionej części przedmiotu umowy w terminie do 14 dni, jeżeli wskazane wady lub braki zostały usunięte. Do czasu dokonania przez Zamawiającego odbioru poprawionej części przedmiotu umowy, uznaje się, iż dany etap umowy nie został wykonany, a Zamawiający zachowuje prawo do naliczenia kar umownych za zwłokę w wykonaniu przedmiotu umowy, za okres od terminu wykonania przedmiotu umowy określonego w ust. 1 do dnia podpisania protokołu odbioru, w którym winno zostać potwierdzone z jaką datą została przekazana kompletna i prawidłowa dokumentacja będąca przedmiotem umowy.</w:t>
      </w:r>
    </w:p>
    <w:p w14:paraId="7526F7C7" w14:textId="77777777" w:rsidR="00A44829" w:rsidRPr="00A44829" w:rsidRDefault="00A44829" w:rsidP="00A44829">
      <w:pPr>
        <w:numPr>
          <w:ilvl w:val="0"/>
          <w:numId w:val="32"/>
        </w:numPr>
        <w:spacing w:after="0" w:line="276" w:lineRule="auto"/>
        <w:ind w:left="284"/>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Potwierdzenie daty wykonania przedmiotu umowy znajduje się w protokole odbioru końcowego przedmiotu umowy, podpisanego przez Wykonawcę i Zamawiającego bez uwag, ze wskazaniem daty zakończenia realizacji przedmiotu umowy.</w:t>
      </w:r>
    </w:p>
    <w:p w14:paraId="72FC7165" w14:textId="58A26832" w:rsidR="00A44829" w:rsidRPr="00A44829" w:rsidRDefault="00A44829" w:rsidP="00A44829">
      <w:pPr>
        <w:numPr>
          <w:ilvl w:val="0"/>
          <w:numId w:val="32"/>
        </w:numPr>
        <w:spacing w:after="0" w:line="276" w:lineRule="auto"/>
        <w:ind w:left="284"/>
        <w:jc w:val="both"/>
        <w:rPr>
          <w:rFonts w:ascii="Bookman Old Style" w:eastAsia="Calibri" w:hAnsi="Bookman Old Style" w:cs="Calibri Light"/>
          <w:sz w:val="20"/>
          <w:szCs w:val="20"/>
        </w:rPr>
      </w:pPr>
      <w:r w:rsidRPr="00A44829">
        <w:rPr>
          <w:rFonts w:ascii="Bookman Old Style" w:eastAsia="Calibri" w:hAnsi="Bookman Old Style" w:cs="Calibri Light"/>
          <w:b/>
          <w:bCs/>
          <w:sz w:val="20"/>
          <w:szCs w:val="20"/>
        </w:rPr>
        <w:t xml:space="preserve">Wykonawca przekaże </w:t>
      </w:r>
      <w:r w:rsidR="00F02E98">
        <w:rPr>
          <w:rFonts w:ascii="Bookman Old Style" w:eastAsia="Calibri" w:hAnsi="Bookman Old Style" w:cs="Calibri Light"/>
          <w:b/>
          <w:bCs/>
          <w:sz w:val="20"/>
          <w:szCs w:val="20"/>
        </w:rPr>
        <w:t>Z</w:t>
      </w:r>
      <w:r w:rsidRPr="00A44829">
        <w:rPr>
          <w:rFonts w:ascii="Bookman Old Style" w:eastAsia="Calibri" w:hAnsi="Bookman Old Style" w:cs="Calibri Light"/>
          <w:b/>
          <w:bCs/>
          <w:sz w:val="20"/>
          <w:szCs w:val="20"/>
        </w:rPr>
        <w:t>amawiającemu kompletną dokumentację</w:t>
      </w:r>
      <w:r w:rsidRPr="00A44829">
        <w:rPr>
          <w:rFonts w:ascii="Bookman Old Style" w:eastAsia="Calibri" w:hAnsi="Bookman Old Style" w:cs="Calibri Light"/>
          <w:sz w:val="20"/>
          <w:szCs w:val="20"/>
        </w:rPr>
        <w:t xml:space="preserve"> opisaną w § 1 w</w:t>
      </w:r>
      <w:r w:rsidR="00494DE5">
        <w:rPr>
          <w:rFonts w:ascii="Bookman Old Style" w:eastAsia="Calibri" w:hAnsi="Bookman Old Style" w:cs="Calibri Light"/>
          <w:sz w:val="20"/>
          <w:szCs w:val="20"/>
        </w:rPr>
        <w:t> </w:t>
      </w:r>
      <w:r w:rsidRPr="00A44829">
        <w:rPr>
          <w:rFonts w:ascii="Bookman Old Style" w:eastAsia="Calibri" w:hAnsi="Bookman Old Style" w:cs="Calibri Light"/>
          <w:sz w:val="20"/>
          <w:szCs w:val="20"/>
        </w:rPr>
        <w:t>terminie określonym w niniejszej umowie w siedzibie Zamawiającego.</w:t>
      </w:r>
    </w:p>
    <w:p w14:paraId="5997234E" w14:textId="77777777" w:rsidR="00A44829" w:rsidRPr="00A44829" w:rsidRDefault="00A44829" w:rsidP="00A44829">
      <w:pPr>
        <w:numPr>
          <w:ilvl w:val="0"/>
          <w:numId w:val="32"/>
        </w:numPr>
        <w:spacing w:after="0" w:line="276" w:lineRule="auto"/>
        <w:ind w:left="284"/>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 xml:space="preserve"> Do dokumentacji zostaną dołączone pisemne oświadczenia: </w:t>
      </w:r>
    </w:p>
    <w:p w14:paraId="16324BAB" w14:textId="3484ED14" w:rsidR="00A44829" w:rsidRPr="00A44829" w:rsidRDefault="00A44829" w:rsidP="00A44829">
      <w:pPr>
        <w:numPr>
          <w:ilvl w:val="0"/>
          <w:numId w:val="90"/>
        </w:numPr>
        <w:spacing w:after="0" w:line="276" w:lineRule="auto"/>
        <w:ind w:left="709"/>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iż jest ona wykonana zgodnie z umową i kompletna z punktu widzenia celu, któremu ma służyć oraz że posiada wszystkie wymagane uzgodnienia i zatwierdzenia;</w:t>
      </w:r>
    </w:p>
    <w:p w14:paraId="228D9AEA" w14:textId="77777777" w:rsidR="00A44829" w:rsidRPr="00A44829" w:rsidRDefault="00A44829" w:rsidP="00A44829">
      <w:pPr>
        <w:numPr>
          <w:ilvl w:val="0"/>
          <w:numId w:val="90"/>
        </w:numPr>
        <w:spacing w:after="0" w:line="276" w:lineRule="auto"/>
        <w:ind w:left="709"/>
        <w:jc w:val="both"/>
        <w:rPr>
          <w:rFonts w:ascii="Bookman Old Style" w:eastAsia="Calibri" w:hAnsi="Bookman Old Style" w:cs="Calibri Light"/>
          <w:color w:val="FF0000"/>
          <w:sz w:val="20"/>
          <w:szCs w:val="20"/>
        </w:rPr>
      </w:pPr>
      <w:r w:rsidRPr="00A44829">
        <w:rPr>
          <w:rFonts w:ascii="Bookman Old Style" w:eastAsia="Calibri" w:hAnsi="Bookman Old Style" w:cs="Calibri Light"/>
          <w:sz w:val="20"/>
          <w:szCs w:val="20"/>
        </w:rPr>
        <w:t xml:space="preserve">oświadczenia wynikające z art. 41 ust. 4a pkt 2 ustawy Prawo budowlane. </w:t>
      </w:r>
    </w:p>
    <w:p w14:paraId="2D7CDAE6" w14:textId="7BE9ECC8" w:rsidR="00A44829" w:rsidRPr="00A44829" w:rsidRDefault="00A44829" w:rsidP="00A44829">
      <w:pPr>
        <w:numPr>
          <w:ilvl w:val="0"/>
          <w:numId w:val="32"/>
        </w:numPr>
        <w:spacing w:after="0" w:line="276" w:lineRule="auto"/>
        <w:ind w:left="284"/>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 xml:space="preserve">W przypadku konieczności dokonania zmian w dokumentacji projektowej w toku postępowania administracyjnego, </w:t>
      </w:r>
      <w:r w:rsidR="00494DE5">
        <w:rPr>
          <w:rFonts w:ascii="Bookman Old Style" w:eastAsia="Calibri" w:hAnsi="Bookman Old Style" w:cs="Calibri Light"/>
          <w:sz w:val="20"/>
          <w:szCs w:val="20"/>
        </w:rPr>
        <w:t>W</w:t>
      </w:r>
      <w:r w:rsidRPr="00A44829">
        <w:rPr>
          <w:rFonts w:ascii="Bookman Old Style" w:eastAsia="Calibri" w:hAnsi="Bookman Old Style" w:cs="Calibri Light"/>
          <w:sz w:val="20"/>
          <w:szCs w:val="20"/>
        </w:rPr>
        <w:t xml:space="preserve">ykonawca zobowiązany jest nanieść zmiany na wszystkie egzemplarze dokumentacji, bez dodatkowego wynagrodzenia. </w:t>
      </w:r>
    </w:p>
    <w:p w14:paraId="29E685DE" w14:textId="4D438D40" w:rsidR="00A44829" w:rsidRPr="00A44829" w:rsidRDefault="00A44829" w:rsidP="00A44829">
      <w:pPr>
        <w:numPr>
          <w:ilvl w:val="0"/>
          <w:numId w:val="32"/>
        </w:numPr>
        <w:spacing w:after="0" w:line="276" w:lineRule="auto"/>
        <w:ind w:left="284"/>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Jako datę wykonania umowy w zakresie prac projektowych strony ustalają datę przekazania Zamawiającemu dokumentacji oraz decyzji</w:t>
      </w:r>
      <w:r w:rsidR="004604B6">
        <w:rPr>
          <w:rFonts w:ascii="Bookman Old Style" w:eastAsia="Calibri" w:hAnsi="Bookman Old Style" w:cs="Calibri Light"/>
          <w:sz w:val="20"/>
          <w:szCs w:val="20"/>
        </w:rPr>
        <w:t xml:space="preserve"> o </w:t>
      </w:r>
      <w:r w:rsidRPr="00A44829">
        <w:rPr>
          <w:rFonts w:ascii="Bookman Old Style" w:eastAsia="Calibri" w:hAnsi="Bookman Old Style" w:cs="Calibri Light"/>
          <w:sz w:val="20"/>
          <w:szCs w:val="20"/>
        </w:rPr>
        <w:t xml:space="preserve">pozwoleniu na budowę. </w:t>
      </w:r>
    </w:p>
    <w:p w14:paraId="03DF045E" w14:textId="33253D02" w:rsidR="005D3D99" w:rsidRPr="005D3D99" w:rsidRDefault="00A44829" w:rsidP="00A44829">
      <w:pPr>
        <w:numPr>
          <w:ilvl w:val="0"/>
          <w:numId w:val="32"/>
        </w:numPr>
        <w:spacing w:after="0" w:line="276" w:lineRule="auto"/>
        <w:ind w:left="284"/>
        <w:jc w:val="both"/>
        <w:rPr>
          <w:rFonts w:ascii="Bookman Old Style" w:eastAsia="Calibri" w:hAnsi="Bookman Old Style" w:cs="Calibri Light"/>
          <w:sz w:val="20"/>
          <w:szCs w:val="20"/>
        </w:rPr>
      </w:pPr>
      <w:r w:rsidRPr="00A44829">
        <w:rPr>
          <w:rFonts w:ascii="Bookman Old Style" w:eastAsia="Calibri" w:hAnsi="Bookman Old Style" w:cs="Calibri Light"/>
          <w:sz w:val="20"/>
          <w:szCs w:val="20"/>
        </w:rPr>
        <w:t xml:space="preserve"> Wykonawca zobowiązany jest zwrócić wszystkie udostępnione mu przez </w:t>
      </w:r>
      <w:r w:rsidR="00B81FAE">
        <w:rPr>
          <w:rFonts w:ascii="Bookman Old Style" w:eastAsia="Calibri" w:hAnsi="Bookman Old Style" w:cs="Calibri Light"/>
          <w:sz w:val="20"/>
          <w:szCs w:val="20"/>
        </w:rPr>
        <w:t>Z</w:t>
      </w:r>
      <w:r w:rsidRPr="00A44829">
        <w:rPr>
          <w:rFonts w:ascii="Bookman Old Style" w:eastAsia="Calibri" w:hAnsi="Bookman Old Style" w:cs="Calibri Light"/>
          <w:sz w:val="20"/>
          <w:szCs w:val="20"/>
        </w:rPr>
        <w:t>amawiającego materiały służące do realizacji zadania bezzwłocznie po wykonaniu całego zadania</w:t>
      </w:r>
      <w:r w:rsidR="005D3D99" w:rsidRPr="005D3D99">
        <w:rPr>
          <w:rFonts w:ascii="Bookman Old Style" w:eastAsia="Calibri" w:hAnsi="Bookman Old Style" w:cs="Calibri Light"/>
          <w:sz w:val="20"/>
          <w:szCs w:val="20"/>
        </w:rPr>
        <w:t>.</w:t>
      </w:r>
    </w:p>
    <w:p w14:paraId="1DB743FF"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1AB849CF"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2AF43835" w14:textId="77777777" w:rsidR="005D3D99" w:rsidRPr="005D3D99" w:rsidRDefault="005D3D99" w:rsidP="005D3D99">
      <w:pPr>
        <w:spacing w:after="0" w:line="276" w:lineRule="auto"/>
        <w:jc w:val="center"/>
        <w:rPr>
          <w:rFonts w:ascii="Bookman Old Style" w:eastAsia="Calibri" w:hAnsi="Bookman Old Style" w:cs="Calibri Light"/>
          <w:sz w:val="20"/>
          <w:szCs w:val="20"/>
        </w:rPr>
      </w:pPr>
      <w:r w:rsidRPr="005D3D99">
        <w:rPr>
          <w:rFonts w:ascii="Bookman Old Style" w:eastAsia="Calibri" w:hAnsi="Bookman Old Style" w:cs="Calibri Light"/>
          <w:b/>
          <w:bCs/>
          <w:sz w:val="20"/>
          <w:szCs w:val="20"/>
        </w:rPr>
        <w:lastRenderedPageBreak/>
        <w:t>§ 4.</w:t>
      </w:r>
    </w:p>
    <w:p w14:paraId="35EEF6A5" w14:textId="0C2F3B36" w:rsidR="00D3733E" w:rsidRDefault="00D3733E" w:rsidP="00D3733E">
      <w:pPr>
        <w:pStyle w:val="Bezodstpw"/>
        <w:numPr>
          <w:ilvl w:val="0"/>
          <w:numId w:val="86"/>
        </w:numPr>
        <w:spacing w:line="276" w:lineRule="auto"/>
        <w:ind w:left="284"/>
        <w:jc w:val="both"/>
        <w:rPr>
          <w:rFonts w:ascii="Bookman Old Style" w:hAnsi="Bookman Old Style" w:cstheme="majorHAnsi"/>
          <w:sz w:val="20"/>
          <w:szCs w:val="20"/>
        </w:rPr>
      </w:pPr>
      <w:r w:rsidRPr="00C47306">
        <w:rPr>
          <w:rFonts w:ascii="Bookman Old Style" w:hAnsi="Bookman Old Style" w:cstheme="majorHAnsi"/>
          <w:sz w:val="20"/>
          <w:szCs w:val="20"/>
        </w:rPr>
        <w:t xml:space="preserve">Za wykonanie dokumentacji projektowej stanowiącej przedmiot umowy, </w:t>
      </w:r>
      <w:r w:rsidR="00B81FAE">
        <w:rPr>
          <w:rFonts w:ascii="Bookman Old Style" w:hAnsi="Bookman Old Style" w:cstheme="majorHAnsi"/>
          <w:sz w:val="20"/>
          <w:szCs w:val="20"/>
        </w:rPr>
        <w:t>W</w:t>
      </w:r>
      <w:r w:rsidRPr="00C47306">
        <w:rPr>
          <w:rFonts w:ascii="Bookman Old Style" w:hAnsi="Bookman Old Style" w:cstheme="majorHAnsi"/>
          <w:sz w:val="20"/>
          <w:szCs w:val="20"/>
        </w:rPr>
        <w:t xml:space="preserve">ykonawca </w:t>
      </w:r>
      <w:r w:rsidRPr="00A60FAB">
        <w:rPr>
          <w:rFonts w:ascii="Bookman Old Style" w:hAnsi="Bookman Old Style" w:cstheme="majorHAnsi"/>
          <w:b/>
          <w:bCs/>
          <w:sz w:val="20"/>
          <w:szCs w:val="20"/>
        </w:rPr>
        <w:t>otrzyma wynagrodzenie</w:t>
      </w:r>
      <w:r w:rsidRPr="00C47306">
        <w:rPr>
          <w:rFonts w:ascii="Bookman Old Style" w:hAnsi="Bookman Old Style" w:cstheme="majorHAnsi"/>
          <w:sz w:val="20"/>
          <w:szCs w:val="20"/>
        </w:rPr>
        <w:t xml:space="preserve"> ustalone na podstawie oferty przetargowej</w:t>
      </w:r>
      <w:r>
        <w:rPr>
          <w:rFonts w:ascii="Bookman Old Style" w:hAnsi="Bookman Old Style" w:cstheme="majorHAnsi"/>
          <w:sz w:val="20"/>
          <w:szCs w:val="20"/>
        </w:rPr>
        <w:t xml:space="preserve"> w </w:t>
      </w:r>
      <w:r w:rsidRPr="00C47306">
        <w:rPr>
          <w:rFonts w:ascii="Bookman Old Style" w:hAnsi="Bookman Old Style" w:cstheme="majorHAnsi"/>
          <w:sz w:val="20"/>
          <w:szCs w:val="20"/>
        </w:rPr>
        <w:t>wysokości brutto: .......... zł. Kwota ta zawiera należny podatek od towarów</w:t>
      </w:r>
      <w:r>
        <w:rPr>
          <w:rFonts w:ascii="Bookman Old Style" w:hAnsi="Bookman Old Style" w:cstheme="majorHAnsi"/>
          <w:sz w:val="20"/>
          <w:szCs w:val="20"/>
        </w:rPr>
        <w:t xml:space="preserve"> i </w:t>
      </w:r>
      <w:r w:rsidRPr="00C47306">
        <w:rPr>
          <w:rFonts w:ascii="Bookman Old Style" w:hAnsi="Bookman Old Style" w:cstheme="majorHAnsi"/>
          <w:sz w:val="20"/>
          <w:szCs w:val="20"/>
        </w:rPr>
        <w:t>usług VAT</w:t>
      </w:r>
      <w:r>
        <w:rPr>
          <w:rFonts w:ascii="Bookman Old Style" w:hAnsi="Bookman Old Style" w:cstheme="majorHAnsi"/>
          <w:sz w:val="20"/>
          <w:szCs w:val="20"/>
        </w:rPr>
        <w:t xml:space="preserve"> w </w:t>
      </w:r>
      <w:r w:rsidRPr="00C47306">
        <w:rPr>
          <w:rFonts w:ascii="Bookman Old Style" w:hAnsi="Bookman Old Style" w:cstheme="majorHAnsi"/>
          <w:sz w:val="20"/>
          <w:szCs w:val="20"/>
        </w:rPr>
        <w:t>wysokości ……… zł</w:t>
      </w:r>
    </w:p>
    <w:p w14:paraId="799D5B90" w14:textId="020092F7" w:rsidR="002C6170" w:rsidRPr="002C6170" w:rsidRDefault="00D3733E" w:rsidP="00D3733E">
      <w:pPr>
        <w:numPr>
          <w:ilvl w:val="0"/>
          <w:numId w:val="86"/>
        </w:numPr>
        <w:spacing w:after="0" w:line="276" w:lineRule="auto"/>
        <w:ind w:left="284"/>
        <w:jc w:val="both"/>
        <w:rPr>
          <w:rFonts w:ascii="Bookman Old Style" w:eastAsia="Calibri" w:hAnsi="Bookman Old Style" w:cs="Calibri Light"/>
          <w:sz w:val="20"/>
          <w:szCs w:val="20"/>
        </w:rPr>
      </w:pPr>
      <w:r w:rsidRPr="00A60FAB">
        <w:rPr>
          <w:rFonts w:ascii="Bookman Old Style" w:hAnsi="Bookman Old Style" w:cstheme="majorHAnsi"/>
          <w:b/>
          <w:bCs/>
          <w:sz w:val="20"/>
          <w:szCs w:val="20"/>
        </w:rPr>
        <w:t>Rozliczenie pomiędzy Stronami</w:t>
      </w:r>
      <w:r w:rsidRPr="00F2766D">
        <w:rPr>
          <w:rFonts w:ascii="Bookman Old Style" w:hAnsi="Bookman Old Style" w:cstheme="majorHAnsi"/>
          <w:sz w:val="20"/>
          <w:szCs w:val="20"/>
        </w:rPr>
        <w:t xml:space="preserve"> za wykonane </w:t>
      </w:r>
      <w:r>
        <w:rPr>
          <w:rFonts w:ascii="Bookman Old Style" w:hAnsi="Bookman Old Style" w:cstheme="majorHAnsi"/>
          <w:sz w:val="20"/>
          <w:szCs w:val="20"/>
        </w:rPr>
        <w:t>prace</w:t>
      </w:r>
      <w:r w:rsidRPr="00F2766D">
        <w:rPr>
          <w:rFonts w:ascii="Bookman Old Style" w:hAnsi="Bookman Old Style" w:cstheme="majorHAnsi"/>
          <w:sz w:val="20"/>
          <w:szCs w:val="20"/>
        </w:rPr>
        <w:t xml:space="preserve"> następować będzie sukcesywnie </w:t>
      </w:r>
      <w:r>
        <w:rPr>
          <w:rFonts w:ascii="Bookman Old Style" w:hAnsi="Bookman Old Style" w:cstheme="majorHAnsi"/>
          <w:sz w:val="20"/>
          <w:szCs w:val="20"/>
        </w:rPr>
        <w:t>w oparciu</w:t>
      </w:r>
      <w:r w:rsidR="004604B6">
        <w:rPr>
          <w:rFonts w:ascii="Bookman Old Style" w:hAnsi="Bookman Old Style" w:cstheme="majorHAnsi"/>
          <w:sz w:val="20"/>
          <w:szCs w:val="20"/>
        </w:rPr>
        <w:t xml:space="preserve"> o </w:t>
      </w:r>
      <w:r w:rsidRPr="00F2766D">
        <w:rPr>
          <w:rFonts w:ascii="Bookman Old Style" w:hAnsi="Bookman Old Style" w:cstheme="majorHAnsi"/>
          <w:sz w:val="20"/>
          <w:szCs w:val="20"/>
        </w:rPr>
        <w:t>faktur</w:t>
      </w:r>
      <w:r>
        <w:rPr>
          <w:rFonts w:ascii="Bookman Old Style" w:hAnsi="Bookman Old Style" w:cstheme="majorHAnsi"/>
          <w:sz w:val="20"/>
          <w:szCs w:val="20"/>
        </w:rPr>
        <w:t>y</w:t>
      </w:r>
      <w:r w:rsidRPr="00F2766D">
        <w:rPr>
          <w:rFonts w:ascii="Bookman Old Style" w:hAnsi="Bookman Old Style" w:cstheme="majorHAnsi"/>
          <w:sz w:val="20"/>
          <w:szCs w:val="20"/>
        </w:rPr>
        <w:t xml:space="preserve"> wystawion</w:t>
      </w:r>
      <w:r>
        <w:rPr>
          <w:rFonts w:ascii="Bookman Old Style" w:hAnsi="Bookman Old Style" w:cstheme="majorHAnsi"/>
          <w:sz w:val="20"/>
          <w:szCs w:val="20"/>
        </w:rPr>
        <w:t>e</w:t>
      </w:r>
      <w:r w:rsidRPr="00F2766D">
        <w:rPr>
          <w:rFonts w:ascii="Bookman Old Style" w:hAnsi="Bookman Old Style" w:cstheme="majorHAnsi"/>
          <w:sz w:val="20"/>
          <w:szCs w:val="20"/>
        </w:rPr>
        <w:t xml:space="preserve"> przez Wykonawcę, </w:t>
      </w:r>
      <w:r>
        <w:rPr>
          <w:rFonts w:ascii="Bookman Old Style" w:hAnsi="Bookman Old Style" w:cstheme="majorHAnsi"/>
          <w:sz w:val="20"/>
          <w:szCs w:val="20"/>
        </w:rPr>
        <w:t xml:space="preserve">których </w:t>
      </w:r>
      <w:r w:rsidRPr="00F2766D">
        <w:rPr>
          <w:rFonts w:ascii="Bookman Old Style" w:hAnsi="Bookman Old Style" w:cstheme="majorHAnsi"/>
          <w:sz w:val="20"/>
          <w:szCs w:val="20"/>
        </w:rPr>
        <w:t>podstaw</w:t>
      </w:r>
      <w:r>
        <w:rPr>
          <w:rFonts w:ascii="Bookman Old Style" w:hAnsi="Bookman Old Style" w:cstheme="majorHAnsi"/>
          <w:sz w:val="20"/>
          <w:szCs w:val="20"/>
        </w:rPr>
        <w:t>ą</w:t>
      </w:r>
      <w:r w:rsidRPr="00F2766D">
        <w:rPr>
          <w:rFonts w:ascii="Bookman Old Style" w:hAnsi="Bookman Old Style" w:cstheme="majorHAnsi"/>
          <w:sz w:val="20"/>
          <w:szCs w:val="20"/>
        </w:rPr>
        <w:t xml:space="preserve"> </w:t>
      </w:r>
      <w:r>
        <w:rPr>
          <w:rFonts w:ascii="Bookman Old Style" w:hAnsi="Bookman Old Style" w:cstheme="majorHAnsi"/>
          <w:sz w:val="20"/>
          <w:szCs w:val="20"/>
        </w:rPr>
        <w:t xml:space="preserve">sporządzenia będą </w:t>
      </w:r>
      <w:r w:rsidRPr="00F2766D">
        <w:rPr>
          <w:rFonts w:ascii="Bookman Old Style" w:hAnsi="Bookman Old Style" w:cstheme="majorHAnsi"/>
          <w:sz w:val="20"/>
          <w:szCs w:val="20"/>
        </w:rPr>
        <w:t>zatwierdzon</w:t>
      </w:r>
      <w:r>
        <w:rPr>
          <w:rFonts w:ascii="Bookman Old Style" w:hAnsi="Bookman Old Style" w:cstheme="majorHAnsi"/>
          <w:sz w:val="20"/>
          <w:szCs w:val="20"/>
        </w:rPr>
        <w:t>e</w:t>
      </w:r>
      <w:r w:rsidRPr="00F2766D">
        <w:rPr>
          <w:rFonts w:ascii="Bookman Old Style" w:hAnsi="Bookman Old Style" w:cstheme="majorHAnsi"/>
          <w:sz w:val="20"/>
          <w:szCs w:val="20"/>
        </w:rPr>
        <w:t xml:space="preserve"> </w:t>
      </w:r>
      <w:r w:rsidRPr="00A60FAB">
        <w:rPr>
          <w:rFonts w:ascii="Bookman Old Style" w:hAnsi="Bookman Old Style" w:cstheme="majorHAnsi"/>
          <w:sz w:val="20"/>
          <w:szCs w:val="20"/>
          <w:u w:val="single"/>
        </w:rPr>
        <w:t>protokoł</w:t>
      </w:r>
      <w:r>
        <w:rPr>
          <w:rFonts w:ascii="Bookman Old Style" w:hAnsi="Bookman Old Style" w:cstheme="majorHAnsi"/>
          <w:sz w:val="20"/>
          <w:szCs w:val="20"/>
          <w:u w:val="single"/>
        </w:rPr>
        <w:t>y</w:t>
      </w:r>
      <w:r w:rsidRPr="00A60FAB">
        <w:rPr>
          <w:rFonts w:ascii="Bookman Old Style" w:hAnsi="Bookman Old Style" w:cstheme="majorHAnsi"/>
          <w:sz w:val="20"/>
          <w:szCs w:val="20"/>
          <w:u w:val="single"/>
        </w:rPr>
        <w:t xml:space="preserve"> częściowego odbioru prac</w:t>
      </w:r>
      <w:r w:rsidRPr="00F2766D">
        <w:rPr>
          <w:rFonts w:ascii="Bookman Old Style" w:hAnsi="Bookman Old Style" w:cstheme="majorHAnsi"/>
          <w:sz w:val="20"/>
          <w:szCs w:val="20"/>
        </w:rPr>
        <w:t xml:space="preserve"> </w:t>
      </w:r>
      <w:r w:rsidR="002C6170" w:rsidRPr="002C6170">
        <w:rPr>
          <w:rFonts w:ascii="Bookman Old Style" w:eastAsia="Calibri" w:hAnsi="Bookman Old Style" w:cs="Calibri Light"/>
          <w:sz w:val="20"/>
          <w:szCs w:val="20"/>
        </w:rPr>
        <w:t>do wysokości 70% wartości umowy. Pozostała część wynagrodzenia rozliczona zostanie po wykonaniu przedmiotu zamówienia tj. po uzyskaniu decyzji</w:t>
      </w:r>
      <w:r w:rsidR="004604B6">
        <w:rPr>
          <w:rFonts w:ascii="Bookman Old Style" w:eastAsia="Calibri" w:hAnsi="Bookman Old Style" w:cs="Calibri Light"/>
          <w:sz w:val="20"/>
          <w:szCs w:val="20"/>
        </w:rPr>
        <w:t xml:space="preserve"> o </w:t>
      </w:r>
      <w:r w:rsidR="002C6170" w:rsidRPr="002C6170">
        <w:rPr>
          <w:rFonts w:ascii="Bookman Old Style" w:eastAsia="Calibri" w:hAnsi="Bookman Old Style" w:cs="Calibri Light"/>
          <w:sz w:val="20"/>
          <w:szCs w:val="20"/>
        </w:rPr>
        <w:t>pozwoleniu na budowę i przekazaniu kompletnej dokumentacji wraz z decyzją, potwierdzonych protokołem z odbioru końcowego.</w:t>
      </w:r>
    </w:p>
    <w:p w14:paraId="24CE919C" w14:textId="5B585BA0"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Faktury,</w:t>
      </w:r>
      <w:r w:rsidR="004604B6">
        <w:rPr>
          <w:rFonts w:ascii="Bookman Old Style" w:eastAsia="Calibri" w:hAnsi="Bookman Old Style" w:cs="Calibri Light"/>
          <w:sz w:val="20"/>
          <w:szCs w:val="20"/>
        </w:rPr>
        <w:t xml:space="preserve"> o </w:t>
      </w:r>
      <w:r w:rsidRPr="002C6170">
        <w:rPr>
          <w:rFonts w:ascii="Bookman Old Style" w:eastAsia="Calibri" w:hAnsi="Bookman Old Style" w:cs="Calibri Light"/>
          <w:sz w:val="20"/>
          <w:szCs w:val="20"/>
        </w:rPr>
        <w:t>których mowa powyżej mogą być wystawione nie częściej niż po realizacji danego etapu zamówienia,</w:t>
      </w:r>
      <w:r w:rsidR="004604B6">
        <w:rPr>
          <w:rFonts w:ascii="Bookman Old Style" w:eastAsia="Calibri" w:hAnsi="Bookman Old Style" w:cs="Calibri Light"/>
          <w:sz w:val="20"/>
          <w:szCs w:val="20"/>
        </w:rPr>
        <w:t xml:space="preserve"> o </w:t>
      </w:r>
      <w:r w:rsidRPr="002C6170">
        <w:rPr>
          <w:rFonts w:ascii="Bookman Old Style" w:eastAsia="Calibri" w:hAnsi="Bookman Old Style" w:cs="Calibri Light"/>
          <w:sz w:val="20"/>
          <w:szCs w:val="20"/>
        </w:rPr>
        <w:t>których mowa § 1 ust 6 pkt 1-3, po zatwierdzeniu protokołem,</w:t>
      </w:r>
      <w:r w:rsidR="004604B6">
        <w:rPr>
          <w:rFonts w:ascii="Bookman Old Style" w:eastAsia="Calibri" w:hAnsi="Bookman Old Style" w:cs="Calibri Light"/>
          <w:sz w:val="20"/>
          <w:szCs w:val="20"/>
        </w:rPr>
        <w:t xml:space="preserve"> o </w:t>
      </w:r>
      <w:r w:rsidRPr="002C6170">
        <w:rPr>
          <w:rFonts w:ascii="Bookman Old Style" w:eastAsia="Calibri" w:hAnsi="Bookman Old Style" w:cs="Calibri Light"/>
          <w:sz w:val="20"/>
          <w:szCs w:val="20"/>
        </w:rPr>
        <w:t>którym mowa powyżej:</w:t>
      </w:r>
    </w:p>
    <w:p w14:paraId="64AF9F90" w14:textId="435C2831" w:rsidR="002C6170" w:rsidRDefault="002C6170" w:rsidP="004604B6">
      <w:pPr>
        <w:pStyle w:val="Akapitzlist"/>
        <w:numPr>
          <w:ilvl w:val="0"/>
          <w:numId w:val="89"/>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Etap 1 – opracowanie mapy do celów projektowych oraz dokumentacji geologicznej</w:t>
      </w:r>
      <w:r w:rsidR="004604B6">
        <w:rPr>
          <w:rFonts w:ascii="Bookman Old Style" w:eastAsia="Calibri" w:hAnsi="Bookman Old Style" w:cs="Calibri Light"/>
          <w:sz w:val="20"/>
          <w:szCs w:val="20"/>
        </w:rPr>
        <w:t xml:space="preserve"> - </w:t>
      </w:r>
      <w:r w:rsidRPr="00235E1F">
        <w:rPr>
          <w:rFonts w:ascii="Bookman Old Style" w:eastAsia="Calibri" w:hAnsi="Bookman Old Style" w:cs="Calibri Light"/>
          <w:sz w:val="20"/>
          <w:szCs w:val="20"/>
        </w:rPr>
        <w:t xml:space="preserve"> </w:t>
      </w:r>
      <w:r>
        <w:rPr>
          <w:rFonts w:ascii="Bookman Old Style" w:eastAsia="Calibri" w:hAnsi="Bookman Old Style" w:cs="Calibri Light"/>
          <w:sz w:val="20"/>
          <w:szCs w:val="20"/>
        </w:rPr>
        <w:t>do wysokości 15 % wartości umowy</w:t>
      </w:r>
      <w:r w:rsidRPr="00235E1F">
        <w:rPr>
          <w:rFonts w:ascii="Bookman Old Style" w:eastAsia="Calibri" w:hAnsi="Bookman Old Style" w:cs="Calibri Light"/>
          <w:sz w:val="20"/>
          <w:szCs w:val="20"/>
        </w:rPr>
        <w:t xml:space="preserve">, </w:t>
      </w:r>
    </w:p>
    <w:p w14:paraId="40893F17" w14:textId="148B1384" w:rsidR="002C6170" w:rsidRDefault="002C6170" w:rsidP="004604B6">
      <w:pPr>
        <w:pStyle w:val="Akapitzlist"/>
        <w:numPr>
          <w:ilvl w:val="0"/>
          <w:numId w:val="89"/>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 xml:space="preserve">Etap 2 – opracowanie projektu koncepcyjnego </w:t>
      </w:r>
      <w:r w:rsidR="004604B6">
        <w:rPr>
          <w:rFonts w:ascii="Bookman Old Style" w:eastAsia="Calibri" w:hAnsi="Bookman Old Style" w:cs="Calibri Light"/>
          <w:sz w:val="20"/>
          <w:szCs w:val="20"/>
        </w:rPr>
        <w:t xml:space="preserve"> - </w:t>
      </w:r>
      <w:r w:rsidRPr="002C6170">
        <w:rPr>
          <w:rFonts w:ascii="Bookman Old Style" w:eastAsia="Calibri" w:hAnsi="Bookman Old Style" w:cs="Calibri Light"/>
          <w:sz w:val="20"/>
          <w:szCs w:val="20"/>
        </w:rPr>
        <w:t>do wysokości 15 % wartości umowy</w:t>
      </w:r>
      <w:r w:rsidRPr="00235E1F">
        <w:rPr>
          <w:rFonts w:ascii="Bookman Old Style" w:eastAsia="Calibri" w:hAnsi="Bookman Old Style" w:cs="Calibri Light"/>
          <w:sz w:val="20"/>
          <w:szCs w:val="20"/>
        </w:rPr>
        <w:t>,</w:t>
      </w:r>
    </w:p>
    <w:p w14:paraId="53E3C369" w14:textId="77777777" w:rsidR="004604B6" w:rsidRDefault="002C6170" w:rsidP="004604B6">
      <w:pPr>
        <w:pStyle w:val="Akapitzlist"/>
        <w:numPr>
          <w:ilvl w:val="0"/>
          <w:numId w:val="89"/>
        </w:numPr>
        <w:spacing w:after="0" w:line="276" w:lineRule="auto"/>
        <w:jc w:val="both"/>
        <w:rPr>
          <w:rFonts w:ascii="Bookman Old Style" w:eastAsia="Calibri" w:hAnsi="Bookman Old Style" w:cs="Calibri Light"/>
          <w:sz w:val="20"/>
          <w:szCs w:val="20"/>
        </w:rPr>
      </w:pPr>
      <w:r w:rsidRPr="00235E1F">
        <w:rPr>
          <w:rFonts w:ascii="Bookman Old Style" w:eastAsia="Calibri" w:hAnsi="Bookman Old Style" w:cs="Calibri Light"/>
          <w:sz w:val="20"/>
          <w:szCs w:val="20"/>
        </w:rPr>
        <w:t>Etap 3 – opracowanie kompletnego projektu budowlanego wszystkich branż, planu bezpieczeństwa i ochrony zdrowia, specyfikacji technicznych wykonania i odbioru robót budowlanych,  kosztorysów inwestorskich, przedmiarów robót oraz stałej organizacji ruchu, przygotowanie i złożenie wniosku</w:t>
      </w:r>
      <w:r w:rsidR="004604B6">
        <w:rPr>
          <w:rFonts w:ascii="Bookman Old Style" w:eastAsia="Calibri" w:hAnsi="Bookman Old Style" w:cs="Calibri Light"/>
          <w:sz w:val="20"/>
          <w:szCs w:val="20"/>
        </w:rPr>
        <w:t xml:space="preserve"> o </w:t>
      </w:r>
      <w:r w:rsidRPr="00235E1F">
        <w:rPr>
          <w:rFonts w:ascii="Bookman Old Style" w:eastAsia="Calibri" w:hAnsi="Bookman Old Style" w:cs="Calibri Light"/>
          <w:sz w:val="20"/>
          <w:szCs w:val="20"/>
        </w:rPr>
        <w:t xml:space="preserve">uzyskanie decyzji – pozwolenia na budowę / zgłoszenia robót budowlanych nie wymagających pozwolenia na budowę – </w:t>
      </w:r>
      <w:r w:rsidRPr="002C6170">
        <w:rPr>
          <w:rFonts w:ascii="Bookman Old Style" w:eastAsia="Calibri" w:hAnsi="Bookman Old Style" w:cs="Calibri Light"/>
          <w:sz w:val="20"/>
          <w:szCs w:val="20"/>
        </w:rPr>
        <w:t xml:space="preserve">do wysokości </w:t>
      </w:r>
      <w:r>
        <w:rPr>
          <w:rFonts w:ascii="Bookman Old Style" w:eastAsia="Calibri" w:hAnsi="Bookman Old Style" w:cs="Calibri Light"/>
          <w:sz w:val="20"/>
          <w:szCs w:val="20"/>
        </w:rPr>
        <w:t>40</w:t>
      </w:r>
      <w:r w:rsidRPr="002C6170">
        <w:rPr>
          <w:rFonts w:ascii="Bookman Old Style" w:eastAsia="Calibri" w:hAnsi="Bookman Old Style" w:cs="Calibri Light"/>
          <w:sz w:val="20"/>
          <w:szCs w:val="20"/>
        </w:rPr>
        <w:t xml:space="preserve"> % wartości umowy</w:t>
      </w:r>
      <w:r w:rsidRPr="00235E1F">
        <w:rPr>
          <w:rFonts w:ascii="Bookman Old Style" w:eastAsia="Calibri" w:hAnsi="Bookman Old Style" w:cs="Calibri Light"/>
          <w:sz w:val="20"/>
          <w:szCs w:val="20"/>
        </w:rPr>
        <w:t>,</w:t>
      </w:r>
    </w:p>
    <w:p w14:paraId="6C461EC8" w14:textId="0165F5F4" w:rsidR="002C6170" w:rsidRPr="004604B6" w:rsidRDefault="004604B6" w:rsidP="004604B6">
      <w:pPr>
        <w:pStyle w:val="Akapitzlist"/>
        <w:numPr>
          <w:ilvl w:val="0"/>
          <w:numId w:val="101"/>
        </w:numPr>
        <w:spacing w:after="0"/>
        <w:jc w:val="both"/>
        <w:rPr>
          <w:rFonts w:ascii="Bookman Old Style" w:eastAsia="Calibri" w:hAnsi="Bookman Old Style" w:cs="Calibri Light"/>
          <w:sz w:val="20"/>
          <w:szCs w:val="20"/>
        </w:rPr>
      </w:pPr>
      <w:r w:rsidRPr="004604B6">
        <w:rPr>
          <w:rFonts w:ascii="Bookman Old Style" w:eastAsia="Calibri" w:hAnsi="Bookman Old Style" w:cs="Calibri Light"/>
          <w:sz w:val="20"/>
          <w:szCs w:val="20"/>
        </w:rPr>
        <w:t xml:space="preserve">Etap 4 – uzyskanie decyzji o pozwoleniu na budowę i przekazanie kompletnej dokumentacji wraz z decyzją o pozwoleniu na budowę – do wysokości </w:t>
      </w:r>
      <w:r>
        <w:rPr>
          <w:rFonts w:ascii="Bookman Old Style" w:eastAsia="Calibri" w:hAnsi="Bookman Old Style" w:cs="Calibri Light"/>
          <w:sz w:val="20"/>
          <w:szCs w:val="20"/>
        </w:rPr>
        <w:t>3</w:t>
      </w:r>
      <w:r w:rsidRPr="004604B6">
        <w:rPr>
          <w:rFonts w:ascii="Bookman Old Style" w:eastAsia="Calibri" w:hAnsi="Bookman Old Style" w:cs="Calibri Light"/>
          <w:sz w:val="20"/>
          <w:szCs w:val="20"/>
        </w:rPr>
        <w:t xml:space="preserve">0 % wartości umowy. </w:t>
      </w:r>
    </w:p>
    <w:p w14:paraId="3328D846" w14:textId="26C4611D"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 xml:space="preserve">Wynagrodzenie podane w ust. 1 obejmuje  m.in. przeniesienie praw własności przedmiotu umowy, majątkowych praw autorskich, czyli obejmuje wszystkie koszty ponoszone przez Wykonawcę w celu zrealizowania przedmiotu umowy. </w:t>
      </w:r>
    </w:p>
    <w:p w14:paraId="40FDCF92" w14:textId="77777777"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Opłaty administracyjne wymagane w związku z wykonaniem przedmiotu Umowy Wykonawca uwzględnia w cenie oferty.</w:t>
      </w:r>
    </w:p>
    <w:p w14:paraId="75CE3A1A" w14:textId="77777777" w:rsidR="00A1474F" w:rsidRPr="003C65EE" w:rsidRDefault="00A1474F" w:rsidP="00A1474F">
      <w:pPr>
        <w:pStyle w:val="Bezodstpw"/>
        <w:numPr>
          <w:ilvl w:val="0"/>
          <w:numId w:val="86"/>
        </w:numPr>
        <w:spacing w:line="276" w:lineRule="auto"/>
        <w:ind w:left="284"/>
        <w:jc w:val="both"/>
        <w:rPr>
          <w:rFonts w:ascii="Bookman Old Style" w:hAnsi="Bookman Old Style" w:cstheme="majorHAnsi"/>
          <w:sz w:val="20"/>
          <w:szCs w:val="20"/>
        </w:rPr>
      </w:pPr>
      <w:r w:rsidRPr="00C47306">
        <w:rPr>
          <w:rFonts w:ascii="Bookman Old Style" w:hAnsi="Bookman Old Style" w:cstheme="majorHAnsi"/>
          <w:sz w:val="20"/>
          <w:szCs w:val="20"/>
        </w:rPr>
        <w:t xml:space="preserve">W przypadku stwierdzenia przy odbiorze lub w toku realizacji zadania inwestycyjnego </w:t>
      </w:r>
      <w:r w:rsidRPr="00BC7D49">
        <w:rPr>
          <w:rFonts w:ascii="Bookman Old Style" w:hAnsi="Bookman Old Style" w:cstheme="majorHAnsi"/>
          <w:sz w:val="20"/>
          <w:szCs w:val="20"/>
          <w:u w:val="single"/>
        </w:rPr>
        <w:t>wad projektu</w:t>
      </w:r>
      <w:r w:rsidRPr="00C47306">
        <w:rPr>
          <w:rFonts w:ascii="Bookman Old Style" w:hAnsi="Bookman Old Style" w:cstheme="majorHAnsi"/>
          <w:sz w:val="20"/>
          <w:szCs w:val="20"/>
        </w:rPr>
        <w:t xml:space="preserve">, zamawiający  wyznaczy wykonawcy termin do ich usunięcia. Niedotrzymanie tego terminu spowoduje naliczenie kar umownych w wysokości </w:t>
      </w:r>
      <w:r w:rsidRPr="003C65EE">
        <w:rPr>
          <w:rFonts w:ascii="Bookman Old Style" w:hAnsi="Bookman Old Style" w:cstheme="majorHAnsi"/>
          <w:sz w:val="20"/>
          <w:szCs w:val="20"/>
        </w:rPr>
        <w:t xml:space="preserve">określonej w § 5 ust.1 pkt 2 umowy. </w:t>
      </w:r>
    </w:p>
    <w:p w14:paraId="740A8F82" w14:textId="7F8F17EB" w:rsidR="002C6170" w:rsidRPr="00A1474F" w:rsidRDefault="00A1474F" w:rsidP="00A1474F">
      <w:pPr>
        <w:pStyle w:val="Bezodstpw"/>
        <w:numPr>
          <w:ilvl w:val="0"/>
          <w:numId w:val="86"/>
        </w:numPr>
        <w:spacing w:line="276" w:lineRule="auto"/>
        <w:ind w:left="284"/>
        <w:jc w:val="both"/>
        <w:rPr>
          <w:rFonts w:ascii="Bookman Old Style" w:hAnsi="Bookman Old Style" w:cstheme="majorHAnsi"/>
          <w:sz w:val="20"/>
          <w:szCs w:val="20"/>
        </w:rPr>
      </w:pPr>
      <w:r w:rsidRPr="003C65EE">
        <w:rPr>
          <w:rFonts w:ascii="Bookman Old Style" w:hAnsi="Bookman Old Style" w:cstheme="majorHAnsi"/>
          <w:sz w:val="20"/>
          <w:szCs w:val="20"/>
        </w:rPr>
        <w:t xml:space="preserve">Po upływie wyznaczonego terminu do usunięcia wad, </w:t>
      </w:r>
      <w:r w:rsidR="00B81FAE">
        <w:rPr>
          <w:rFonts w:ascii="Bookman Old Style" w:hAnsi="Bookman Old Style" w:cstheme="majorHAnsi"/>
          <w:sz w:val="20"/>
          <w:szCs w:val="20"/>
        </w:rPr>
        <w:t>Z</w:t>
      </w:r>
      <w:r w:rsidRPr="003C65EE">
        <w:rPr>
          <w:rFonts w:ascii="Bookman Old Style" w:hAnsi="Bookman Old Style" w:cstheme="majorHAnsi"/>
          <w:sz w:val="20"/>
          <w:szCs w:val="20"/>
        </w:rPr>
        <w:t>amawiający może zwiększyć wysokość kary umownej do wysokości 1,5 % wynagrodzenia określonego w § 4 ust. 1.</w:t>
      </w:r>
    </w:p>
    <w:p w14:paraId="543056C0" w14:textId="77777777"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 xml:space="preserve">W przypadku wystawienia wadliwej faktury płatność zostanie dokonana po otrzymaniu faktury korygującej, co nie będzie podstawą do naliczenia odsetek za opóźnienie w płatności. </w:t>
      </w:r>
    </w:p>
    <w:p w14:paraId="5D7CEC93" w14:textId="77777777"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 xml:space="preserve">Należność płatna będzie przelewem na numer konta Wykonawcy, wskazany na fakturze, </w:t>
      </w:r>
      <w:r w:rsidRPr="002C6170">
        <w:rPr>
          <w:rFonts w:ascii="Bookman Old Style" w:eastAsia="Calibri" w:hAnsi="Bookman Old Style" w:cs="Calibri Light"/>
          <w:sz w:val="20"/>
          <w:szCs w:val="20"/>
        </w:rPr>
        <w:br/>
        <w:t xml:space="preserve">w terminie 30 dni od daty otrzymania faktury przez Zamawiającego. </w:t>
      </w:r>
    </w:p>
    <w:p w14:paraId="1C8CA1AA" w14:textId="5FE1D16D"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Strony zgodnie ustalają, że płatności wynagrodzenia z tytułu wykonania przedmiotu umowy udokumentowanego fakturą będą realizowane w ramach mechanizmu podzielonej płatności. W ramach mechanizmu,</w:t>
      </w:r>
      <w:r w:rsidR="004604B6">
        <w:rPr>
          <w:rFonts w:ascii="Bookman Old Style" w:eastAsia="Calibri" w:hAnsi="Bookman Old Style" w:cs="Calibri Light"/>
          <w:sz w:val="20"/>
          <w:szCs w:val="20"/>
        </w:rPr>
        <w:t xml:space="preserve"> o </w:t>
      </w:r>
      <w:r w:rsidRPr="002C6170">
        <w:rPr>
          <w:rFonts w:ascii="Bookman Old Style" w:eastAsia="Calibri" w:hAnsi="Bookman Old Style" w:cs="Calibri Light"/>
          <w:sz w:val="20"/>
          <w:szCs w:val="20"/>
        </w:rPr>
        <w:t>którym mowa w zdaniu poprzednim, faktura powinna zawierać w swojej treści wyrazy „</w:t>
      </w:r>
      <w:r w:rsidRPr="002C6170">
        <w:rPr>
          <w:rFonts w:ascii="Bookman Old Style" w:eastAsia="Calibri" w:hAnsi="Bookman Old Style" w:cs="Calibri Light"/>
          <w:i/>
          <w:iCs/>
          <w:sz w:val="20"/>
          <w:szCs w:val="20"/>
        </w:rPr>
        <w:t>mechanizm podzielonej płatności”</w:t>
      </w:r>
      <w:r w:rsidRPr="002C6170">
        <w:rPr>
          <w:rFonts w:ascii="Bookman Old Style" w:eastAsia="Calibri" w:hAnsi="Bookman Old Style" w:cs="Calibri Light"/>
          <w:sz w:val="20"/>
          <w:szCs w:val="20"/>
        </w:rPr>
        <w:t xml:space="preserve">. </w:t>
      </w:r>
    </w:p>
    <w:p w14:paraId="5A22BD90" w14:textId="77777777"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 xml:space="preserve">W przypadku zmiany numeru rachunku bankowego, Wykonawca, przed złożeniem faktury, ma obowiązek zgłoszenia tego faktu Zamawiającemu w formie oświadczenia. Zmiana rachunku bankowego nie wymaga aneksowania umowy. </w:t>
      </w:r>
    </w:p>
    <w:p w14:paraId="01CF301B" w14:textId="3D258E7E"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Wykonawca oświadcza, że jest zarejestrowanym podatnikiem VAT czynnym na terytorium Rzeczypospolitej Polskiej oraz zobowiązuje się, w trakcie trwania umowy, do niezwłocznego poinformowania Zamawiającego</w:t>
      </w:r>
      <w:r w:rsidR="004604B6">
        <w:rPr>
          <w:rFonts w:ascii="Bookman Old Style" w:eastAsia="Calibri" w:hAnsi="Bookman Old Style" w:cs="Calibri Light"/>
          <w:sz w:val="20"/>
          <w:szCs w:val="20"/>
        </w:rPr>
        <w:t xml:space="preserve"> o </w:t>
      </w:r>
      <w:r w:rsidRPr="002C6170">
        <w:rPr>
          <w:rFonts w:ascii="Bookman Old Style" w:eastAsia="Calibri" w:hAnsi="Bookman Old Style" w:cs="Calibri Light"/>
          <w:sz w:val="20"/>
          <w:szCs w:val="20"/>
        </w:rPr>
        <w:t xml:space="preserve">każdej zmianie dotyczącej jego statusu jako </w:t>
      </w:r>
      <w:r w:rsidRPr="002C6170">
        <w:rPr>
          <w:rFonts w:ascii="Bookman Old Style" w:eastAsia="Calibri" w:hAnsi="Bookman Old Style" w:cs="Calibri Light"/>
          <w:sz w:val="20"/>
          <w:szCs w:val="20"/>
        </w:rPr>
        <w:lastRenderedPageBreak/>
        <w:t xml:space="preserve">zarejestrowanego podatnika VAT czynnego na terytorium Rzeczpospolitej Polskiej. Wykonawca ponosi wobec Zamawiającego odpowiedzialność za wszelkie szkody oraz obciążenia nałożone na Zamawiającego przez organy podatkowe, wynikłe ze zmiany statusu Wykonawcy jako zarejestrowanego podatnika VAT czynnego. </w:t>
      </w:r>
    </w:p>
    <w:p w14:paraId="047539C7" w14:textId="575E611F"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Wykonawca oświadcza, że jego rachunek bankowy, jest rachunkiem umożliwiającym realizację płatności w ramach mechanizmu podzielonej płatności i jest zawarty w wykazie podmiotów zarejestrowanych jako podatnicy VAT, prowadzonym w postaci elektronicznej przez Szefa Krajowej Administracji Skarbowej oraz zobowiązuje się w trakcie trwania umowy do niezwłocznego poinformowania Zamawiającego</w:t>
      </w:r>
      <w:r w:rsidR="004604B6">
        <w:rPr>
          <w:rFonts w:ascii="Bookman Old Style" w:eastAsia="Calibri" w:hAnsi="Bookman Old Style" w:cs="Calibri Light"/>
          <w:sz w:val="20"/>
          <w:szCs w:val="20"/>
        </w:rPr>
        <w:t xml:space="preserve"> o </w:t>
      </w:r>
      <w:r w:rsidRPr="002C6170">
        <w:rPr>
          <w:rFonts w:ascii="Bookman Old Style" w:eastAsia="Calibri" w:hAnsi="Bookman Old Style" w:cs="Calibri Light"/>
          <w:sz w:val="20"/>
          <w:szCs w:val="20"/>
        </w:rPr>
        <w:t>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20364317" w14:textId="77777777"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 xml:space="preserve"> W przypadku gdy rachunek bankowy Wykonawcy nie spełnia warunków określonych </w:t>
      </w:r>
      <w:r w:rsidRPr="002C6170">
        <w:rPr>
          <w:rFonts w:ascii="Bookman Old Style" w:eastAsia="Calibri" w:hAnsi="Bookman Old Style" w:cs="Calibri Light"/>
          <w:sz w:val="20"/>
          <w:szCs w:val="20"/>
        </w:rPr>
        <w:br/>
        <w:t xml:space="preserve">w ust. 14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5CB891E0" w14:textId="77777777" w:rsidR="002C6170" w:rsidRPr="002C6170" w:rsidRDefault="002C6170" w:rsidP="002C6170">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Termin płatności uznaje się za zachowany z datą obciążenia rachunku Zamawiającego.</w:t>
      </w:r>
    </w:p>
    <w:p w14:paraId="36F73A9E" w14:textId="6FA9AE31" w:rsidR="005D3D99" w:rsidRPr="005D3D99" w:rsidRDefault="002C6170" w:rsidP="005D3D99">
      <w:pPr>
        <w:numPr>
          <w:ilvl w:val="0"/>
          <w:numId w:val="86"/>
        </w:numPr>
        <w:spacing w:after="0" w:line="276" w:lineRule="auto"/>
        <w:ind w:left="284"/>
        <w:jc w:val="both"/>
        <w:rPr>
          <w:rFonts w:ascii="Bookman Old Style" w:eastAsia="Calibri" w:hAnsi="Bookman Old Style" w:cs="Calibri Light"/>
          <w:sz w:val="20"/>
          <w:szCs w:val="20"/>
        </w:rPr>
      </w:pPr>
      <w:r w:rsidRPr="002C6170">
        <w:rPr>
          <w:rFonts w:ascii="Bookman Old Style" w:eastAsia="Calibri" w:hAnsi="Bookman Old Style" w:cs="Calibri Light"/>
          <w:sz w:val="20"/>
          <w:szCs w:val="20"/>
        </w:rPr>
        <w:t xml:space="preserve">W przypadku, gdy określone prace objęte danym etapem wykonywane były przez podwykonawców i dalszych podwykonawców, </w:t>
      </w:r>
      <w:bookmarkStart w:id="3" w:name="_Hlk101959334"/>
      <w:r w:rsidRPr="002C6170">
        <w:rPr>
          <w:rFonts w:ascii="Bookman Old Style" w:eastAsia="Calibri" w:hAnsi="Bookman Old Style" w:cs="Calibri Light"/>
          <w:sz w:val="20"/>
          <w:szCs w:val="20"/>
        </w:rPr>
        <w:t>wykonawca przedstawi Zamawiającemu na piśmie dowody zapłaty wymaganego wynagrodzenia podwykonawcom i dalszym podwykonawcom</w:t>
      </w:r>
      <w:bookmarkEnd w:id="3"/>
      <w:r w:rsidRPr="002C6170">
        <w:rPr>
          <w:rFonts w:ascii="Bookman Old Style" w:eastAsia="Calibri" w:hAnsi="Bookman Old Style" w:cs="Calibri Light"/>
          <w:sz w:val="20"/>
          <w:szCs w:val="20"/>
        </w:rPr>
        <w:t xml:space="preserve"> biorącym udział w realizacji części zamówienia, za które wynagrodzenie częściowe zostało wypłacone; w przypadku wystawienia faktury końcowej  wykonawca przedstawi Zamawiającemu na piśmie dowody zapłaty wymaganego wynagrodzenia podwykonawcom i dalszym podwykonawcom.</w:t>
      </w:r>
    </w:p>
    <w:p w14:paraId="4590842F"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542BDAA3" w14:textId="77777777" w:rsidR="005D3D99" w:rsidRPr="005D3D99" w:rsidRDefault="005D3D99" w:rsidP="005D3D99">
      <w:pPr>
        <w:spacing w:after="0" w:line="276" w:lineRule="auto"/>
        <w:jc w:val="center"/>
        <w:rPr>
          <w:rFonts w:ascii="Bookman Old Style" w:eastAsia="Calibri" w:hAnsi="Bookman Old Style" w:cs="Calibri Light"/>
          <w:sz w:val="20"/>
          <w:szCs w:val="20"/>
        </w:rPr>
      </w:pPr>
      <w:r w:rsidRPr="005D3D99">
        <w:rPr>
          <w:rFonts w:ascii="Bookman Old Style" w:eastAsia="Calibri" w:hAnsi="Bookman Old Style" w:cs="Calibri Light"/>
          <w:b/>
          <w:bCs/>
          <w:sz w:val="20"/>
          <w:szCs w:val="20"/>
        </w:rPr>
        <w:t>§ 5.</w:t>
      </w:r>
    </w:p>
    <w:p w14:paraId="631F1757" w14:textId="77777777" w:rsidR="00A1474F" w:rsidRPr="00A1474F" w:rsidRDefault="00A1474F" w:rsidP="00A1474F">
      <w:pPr>
        <w:numPr>
          <w:ilvl w:val="0"/>
          <w:numId w:val="51"/>
        </w:numPr>
        <w:spacing w:after="0" w:line="276" w:lineRule="auto"/>
        <w:ind w:left="284"/>
        <w:jc w:val="both"/>
        <w:rPr>
          <w:rFonts w:ascii="Bookman Old Style" w:eastAsia="Calibri" w:hAnsi="Bookman Old Style" w:cs="Calibri Light"/>
          <w:sz w:val="20"/>
          <w:szCs w:val="20"/>
        </w:rPr>
      </w:pPr>
      <w:r w:rsidRPr="00A1474F">
        <w:rPr>
          <w:rFonts w:ascii="Bookman Old Style" w:eastAsia="Calibri" w:hAnsi="Bookman Old Style" w:cs="Calibri Light"/>
          <w:sz w:val="20"/>
          <w:szCs w:val="20"/>
        </w:rPr>
        <w:t xml:space="preserve">Strony ustalają, iż za niewykonanie lub nienależyte wykonanie umowy naliczane będą </w:t>
      </w:r>
      <w:r w:rsidRPr="00A1474F">
        <w:rPr>
          <w:rFonts w:ascii="Bookman Old Style" w:eastAsia="Calibri" w:hAnsi="Bookman Old Style" w:cs="Calibri Light"/>
          <w:sz w:val="20"/>
          <w:szCs w:val="20"/>
        </w:rPr>
        <w:br/>
        <w:t xml:space="preserve">     następujące </w:t>
      </w:r>
      <w:r w:rsidRPr="00A1474F">
        <w:rPr>
          <w:rFonts w:ascii="Bookman Old Style" w:eastAsia="Calibri" w:hAnsi="Bookman Old Style" w:cs="Calibri Light"/>
          <w:b/>
          <w:bCs/>
          <w:sz w:val="20"/>
          <w:szCs w:val="20"/>
        </w:rPr>
        <w:t>kary umowne</w:t>
      </w:r>
      <w:r w:rsidRPr="00A1474F">
        <w:rPr>
          <w:rFonts w:ascii="Bookman Old Style" w:eastAsia="Calibri" w:hAnsi="Bookman Old Style" w:cs="Calibri Light"/>
          <w:sz w:val="20"/>
          <w:szCs w:val="20"/>
        </w:rPr>
        <w:t xml:space="preserve">: </w:t>
      </w:r>
    </w:p>
    <w:p w14:paraId="3ACF3FA5" w14:textId="77777777" w:rsidR="00A1474F" w:rsidRPr="00A1474F" w:rsidRDefault="00A1474F" w:rsidP="00A1474F">
      <w:pPr>
        <w:numPr>
          <w:ilvl w:val="0"/>
          <w:numId w:val="70"/>
        </w:numPr>
        <w:spacing w:after="0" w:line="276" w:lineRule="auto"/>
        <w:jc w:val="both"/>
        <w:rPr>
          <w:rFonts w:ascii="Bookman Old Style" w:eastAsia="Calibri" w:hAnsi="Bookman Old Style" w:cs="Calibri Light"/>
          <w:sz w:val="20"/>
          <w:szCs w:val="20"/>
        </w:rPr>
      </w:pPr>
      <w:r w:rsidRPr="00A1474F">
        <w:rPr>
          <w:rFonts w:ascii="Bookman Old Style" w:eastAsia="Calibri" w:hAnsi="Bookman Old Style" w:cs="Calibri Light"/>
          <w:sz w:val="20"/>
          <w:szCs w:val="20"/>
        </w:rPr>
        <w:t>za zwłokę w wykonaniu każdego z etapów umowy w wysokości 0.5 % wynagrodzenia brutto określonego w § 4 ust. 1 umowy, licząc od terminów określonych w § 1 ust. 6 niniejszej umowy, liczony za każdy dzień zwłoki</w:t>
      </w:r>
    </w:p>
    <w:p w14:paraId="3BC96B04" w14:textId="335E10AE" w:rsidR="00A1474F" w:rsidRPr="00A1474F" w:rsidRDefault="00A1474F" w:rsidP="00A1474F">
      <w:pPr>
        <w:numPr>
          <w:ilvl w:val="0"/>
          <w:numId w:val="70"/>
        </w:numPr>
        <w:spacing w:after="0" w:line="276" w:lineRule="auto"/>
        <w:jc w:val="both"/>
        <w:rPr>
          <w:rFonts w:ascii="Bookman Old Style" w:eastAsia="Calibri" w:hAnsi="Bookman Old Style" w:cs="Calibri Light"/>
          <w:sz w:val="20"/>
          <w:szCs w:val="20"/>
        </w:rPr>
      </w:pPr>
      <w:r w:rsidRPr="00A1474F">
        <w:rPr>
          <w:rFonts w:ascii="Bookman Old Style" w:eastAsia="Calibri" w:hAnsi="Bookman Old Style" w:cs="Calibri Light"/>
          <w:sz w:val="20"/>
          <w:szCs w:val="20"/>
        </w:rPr>
        <w:t>za zwłokę w usunięciu wad i usterek w opracowanej dokumentacji,</w:t>
      </w:r>
      <w:r w:rsidR="004604B6">
        <w:rPr>
          <w:rFonts w:ascii="Bookman Old Style" w:eastAsia="Calibri" w:hAnsi="Bookman Old Style" w:cs="Calibri Light"/>
          <w:sz w:val="20"/>
          <w:szCs w:val="20"/>
        </w:rPr>
        <w:t xml:space="preserve"> o </w:t>
      </w:r>
      <w:r w:rsidRPr="00A1474F">
        <w:rPr>
          <w:rFonts w:ascii="Bookman Old Style" w:eastAsia="Calibri" w:hAnsi="Bookman Old Style" w:cs="Calibri Light"/>
          <w:sz w:val="20"/>
          <w:szCs w:val="20"/>
        </w:rPr>
        <w:t>których mowa w § 4 ust. 7 Wykonawca  zapłaci karę umowną w wysokości 0,5 % wynagrodzenia brutto określonego  w § 4 ust. 1 umowy, za całość przedmiotu umowy, za każdy dzień zwłoki, licząc od dnia wyznaczonego na usunięcie wad,</w:t>
      </w:r>
    </w:p>
    <w:p w14:paraId="391B5CA2" w14:textId="77777777" w:rsidR="00A1474F" w:rsidRPr="00A1474F" w:rsidRDefault="00A1474F" w:rsidP="00A1474F">
      <w:pPr>
        <w:numPr>
          <w:ilvl w:val="0"/>
          <w:numId w:val="70"/>
        </w:numPr>
        <w:spacing w:after="0" w:line="276" w:lineRule="auto"/>
        <w:jc w:val="both"/>
        <w:rPr>
          <w:rFonts w:ascii="Bookman Old Style" w:eastAsia="Calibri" w:hAnsi="Bookman Old Style" w:cs="Calibri Light"/>
          <w:sz w:val="20"/>
          <w:szCs w:val="20"/>
        </w:rPr>
      </w:pPr>
      <w:r w:rsidRPr="00A1474F">
        <w:rPr>
          <w:rFonts w:ascii="Bookman Old Style" w:eastAsia="Calibri" w:hAnsi="Bookman Old Style" w:cs="Calibri Light"/>
          <w:sz w:val="20"/>
          <w:szCs w:val="20"/>
        </w:rPr>
        <w:t xml:space="preserve"> w przypadku odstąpienia od umowy, przez którąkolwiek ze stron z winy Wykonawcy, zapłaci on Zamawiającemu karę umowną w wysokości 20 % wynagrodzenia brutto  określonego w § 4 ust. 1 umowy, za całość przedmiotu umowy, </w:t>
      </w:r>
    </w:p>
    <w:p w14:paraId="69BD8712" w14:textId="7695672F" w:rsidR="00A1474F" w:rsidRPr="00A1474F" w:rsidRDefault="00A1474F" w:rsidP="00A1474F">
      <w:pPr>
        <w:numPr>
          <w:ilvl w:val="0"/>
          <w:numId w:val="70"/>
        </w:numPr>
        <w:spacing w:after="0" w:line="276" w:lineRule="auto"/>
        <w:jc w:val="both"/>
        <w:rPr>
          <w:rFonts w:ascii="Bookman Old Style" w:eastAsia="Calibri" w:hAnsi="Bookman Old Style" w:cs="Calibri Light"/>
          <w:sz w:val="20"/>
          <w:szCs w:val="20"/>
        </w:rPr>
      </w:pPr>
      <w:r w:rsidRPr="00A1474F">
        <w:rPr>
          <w:rFonts w:ascii="Bookman Old Style" w:eastAsia="Calibri" w:hAnsi="Bookman Old Style" w:cs="Calibri Light"/>
          <w:sz w:val="20"/>
          <w:szCs w:val="20"/>
        </w:rPr>
        <w:t>braku wstawiennictwa w terminach wyznaczonych przez Zamawiającego – w wysokości 0,05% maksymalnego wynagrodzenia umownego brutto</w:t>
      </w:r>
      <w:bookmarkStart w:id="4" w:name="_Hlk171508959"/>
      <w:r w:rsidRPr="00A1474F">
        <w:rPr>
          <w:rFonts w:ascii="Bookman Old Style" w:eastAsia="Calibri" w:hAnsi="Bookman Old Style" w:cs="Calibri Light"/>
          <w:sz w:val="20"/>
          <w:szCs w:val="20"/>
        </w:rPr>
        <w:t>,</w:t>
      </w:r>
      <w:r w:rsidR="004604B6">
        <w:rPr>
          <w:rFonts w:ascii="Bookman Old Style" w:eastAsia="Calibri" w:hAnsi="Bookman Old Style" w:cs="Calibri Light"/>
          <w:sz w:val="20"/>
          <w:szCs w:val="20"/>
        </w:rPr>
        <w:t xml:space="preserve"> o </w:t>
      </w:r>
      <w:r w:rsidRPr="00A1474F">
        <w:rPr>
          <w:rFonts w:ascii="Bookman Old Style" w:eastAsia="Calibri" w:hAnsi="Bookman Old Style" w:cs="Calibri Light"/>
          <w:sz w:val="20"/>
          <w:szCs w:val="20"/>
        </w:rPr>
        <w:t>którym mowa w </w:t>
      </w:r>
      <w:bookmarkStart w:id="5" w:name="_Hlk171507927"/>
      <w:r w:rsidRPr="00A1474F">
        <w:rPr>
          <w:rFonts w:ascii="Bookman Old Style" w:eastAsia="Calibri" w:hAnsi="Bookman Old Style" w:cs="Calibri Light"/>
          <w:sz w:val="20"/>
          <w:szCs w:val="20"/>
        </w:rPr>
        <w:t>§</w:t>
      </w:r>
      <w:bookmarkEnd w:id="5"/>
      <w:r w:rsidRPr="00A1474F">
        <w:rPr>
          <w:rFonts w:ascii="Bookman Old Style" w:eastAsia="Calibri" w:hAnsi="Bookman Old Style" w:cs="Calibri Light"/>
          <w:sz w:val="20"/>
          <w:szCs w:val="20"/>
        </w:rPr>
        <w:t xml:space="preserve"> 4 ust. 1 niniejszej umowy </w:t>
      </w:r>
      <w:bookmarkEnd w:id="4"/>
      <w:r w:rsidRPr="00A1474F">
        <w:rPr>
          <w:rFonts w:ascii="Bookman Old Style" w:eastAsia="Calibri" w:hAnsi="Bookman Old Style" w:cs="Calibri Light"/>
          <w:sz w:val="20"/>
          <w:szCs w:val="20"/>
        </w:rPr>
        <w:t>za każdą godzinę zwłoki i za każdy przypadek,</w:t>
      </w:r>
    </w:p>
    <w:p w14:paraId="26F39DAD" w14:textId="4BD36622" w:rsidR="00A1474F" w:rsidRPr="00463486" w:rsidRDefault="00A1474F" w:rsidP="00A1474F">
      <w:pPr>
        <w:numPr>
          <w:ilvl w:val="0"/>
          <w:numId w:val="70"/>
        </w:numPr>
        <w:spacing w:after="0" w:line="276" w:lineRule="auto"/>
        <w:jc w:val="both"/>
        <w:rPr>
          <w:rFonts w:ascii="Bookman Old Style" w:eastAsia="Calibri" w:hAnsi="Bookman Old Style" w:cs="Calibri Light"/>
          <w:sz w:val="20"/>
          <w:szCs w:val="20"/>
        </w:rPr>
      </w:pPr>
      <w:r w:rsidRPr="00A1474F">
        <w:rPr>
          <w:rFonts w:ascii="Bookman Old Style" w:eastAsia="Calibri" w:hAnsi="Bookman Old Style" w:cs="Calibri Light"/>
          <w:sz w:val="20"/>
          <w:szCs w:val="20"/>
        </w:rPr>
        <w:t>zwłoki w wykonaniu innych obowiązków wynikających z niniejszej umowy w przypadku terminów ustalonych przez Strony lub wyznaczonych przez Zamawiającego – w wysokości 0,1% maksymalnego wynagrodzenia umownego,</w:t>
      </w:r>
      <w:r w:rsidR="004604B6">
        <w:rPr>
          <w:rFonts w:ascii="Bookman Old Style" w:eastAsia="Calibri" w:hAnsi="Bookman Old Style" w:cs="Calibri Light"/>
          <w:sz w:val="20"/>
          <w:szCs w:val="20"/>
        </w:rPr>
        <w:t xml:space="preserve"> o </w:t>
      </w:r>
      <w:r w:rsidRPr="00A1474F">
        <w:rPr>
          <w:rFonts w:ascii="Bookman Old Style" w:eastAsia="Calibri" w:hAnsi="Bookman Old Style" w:cs="Calibri Light"/>
          <w:sz w:val="20"/>
          <w:szCs w:val="20"/>
        </w:rPr>
        <w:t>którym mowa w § 4 ust. 1 niniejszej umowy, za każdy dzień zwłoki</w:t>
      </w:r>
      <w:r w:rsidR="00463486" w:rsidRPr="00463486">
        <w:rPr>
          <w:rFonts w:ascii="Bookman Old Style" w:eastAsia="Calibri" w:hAnsi="Bookman Old Style" w:cs="Calibri Light"/>
          <w:sz w:val="20"/>
          <w:szCs w:val="20"/>
        </w:rPr>
        <w:t>,</w:t>
      </w:r>
    </w:p>
    <w:p w14:paraId="71D5B8EB" w14:textId="5537FE9F" w:rsidR="00463486" w:rsidRPr="00A1474F" w:rsidRDefault="00463486" w:rsidP="00A1474F">
      <w:pPr>
        <w:numPr>
          <w:ilvl w:val="0"/>
          <w:numId w:val="70"/>
        </w:numPr>
        <w:spacing w:after="0" w:line="276" w:lineRule="auto"/>
        <w:jc w:val="both"/>
        <w:rPr>
          <w:rFonts w:ascii="Bookman Old Style" w:eastAsia="Calibri" w:hAnsi="Bookman Old Style" w:cs="Calibri Light"/>
          <w:sz w:val="20"/>
          <w:szCs w:val="20"/>
        </w:rPr>
      </w:pPr>
      <w:r w:rsidRPr="00463486">
        <w:rPr>
          <w:rFonts w:ascii="Bookman Old Style" w:eastAsia="Calibri" w:hAnsi="Bookman Old Style" w:cs="Calibri Light"/>
          <w:sz w:val="20"/>
          <w:szCs w:val="20"/>
        </w:rPr>
        <w:lastRenderedPageBreak/>
        <w:t>strony uzgadniają, że z uwagi na tryb administracyjny postępowania, wykonawca jest odpowiedzialny za zwłokę w wydaniu wymaganych decyzji lub uzgodnień tylko w przypadku gdy zwłoka jest wynikiem złożenia przez niego dokumentacji projektowej niezgodnej z przepisami, niekompletnej lub nie uzupełnionej w terminie  na skutek szczegółowych wymagań właściwego organu, urzędu lub instytucji</w:t>
      </w:r>
      <w:r>
        <w:rPr>
          <w:rFonts w:ascii="Bookman Old Style" w:eastAsia="Calibri" w:hAnsi="Bookman Old Style" w:cs="Calibri Light"/>
          <w:sz w:val="20"/>
          <w:szCs w:val="20"/>
        </w:rPr>
        <w:t>.</w:t>
      </w:r>
    </w:p>
    <w:p w14:paraId="52C079DE" w14:textId="77777777" w:rsidR="00A1474F" w:rsidRPr="00FB6D7F" w:rsidRDefault="00A1474F" w:rsidP="00A1474F">
      <w:pPr>
        <w:pStyle w:val="Bezodstpw"/>
        <w:numPr>
          <w:ilvl w:val="0"/>
          <w:numId w:val="52"/>
        </w:numPr>
        <w:spacing w:line="276" w:lineRule="auto"/>
        <w:ind w:left="284"/>
        <w:jc w:val="both"/>
        <w:rPr>
          <w:rFonts w:ascii="Bookman Old Style" w:hAnsi="Bookman Old Style" w:cstheme="majorHAnsi"/>
          <w:sz w:val="20"/>
          <w:szCs w:val="20"/>
        </w:rPr>
      </w:pPr>
      <w:r w:rsidRPr="00463486">
        <w:rPr>
          <w:rFonts w:ascii="Bookman Old Style" w:hAnsi="Bookman Old Style" w:cstheme="majorHAnsi"/>
          <w:sz w:val="20"/>
          <w:szCs w:val="20"/>
        </w:rPr>
        <w:t>Łączna wysokość kar umownych naliczonych przez Zamawiającego z tytułu realizacji</w:t>
      </w:r>
      <w:r w:rsidRPr="00FB6D7F">
        <w:rPr>
          <w:rFonts w:ascii="Bookman Old Style" w:hAnsi="Bookman Old Style" w:cstheme="majorHAnsi"/>
          <w:sz w:val="20"/>
          <w:szCs w:val="20"/>
        </w:rPr>
        <w:t xml:space="preserve"> niniejszej umowy nie może przekroczyć łącznie 40% całkowitego wynagrodzenia Wykonawcy z podatkiem VAT, określonego w § 4 ust. 1 umowy. </w:t>
      </w:r>
    </w:p>
    <w:p w14:paraId="3D100D1E" w14:textId="77777777" w:rsidR="00A1474F" w:rsidRPr="00FB6D7F" w:rsidRDefault="00A1474F" w:rsidP="00A1474F">
      <w:pPr>
        <w:pStyle w:val="Bezodstpw"/>
        <w:numPr>
          <w:ilvl w:val="0"/>
          <w:numId w:val="52"/>
        </w:numPr>
        <w:spacing w:line="276" w:lineRule="auto"/>
        <w:ind w:left="284"/>
        <w:jc w:val="both"/>
        <w:rPr>
          <w:rFonts w:ascii="Bookman Old Style" w:hAnsi="Bookman Old Style" w:cstheme="majorHAnsi"/>
          <w:sz w:val="20"/>
          <w:szCs w:val="20"/>
        </w:rPr>
      </w:pPr>
      <w:r w:rsidRPr="00FB6D7F">
        <w:rPr>
          <w:rFonts w:ascii="Bookman Old Style" w:hAnsi="Bookman Old Style" w:cstheme="majorHAnsi"/>
          <w:sz w:val="20"/>
          <w:szCs w:val="20"/>
        </w:rPr>
        <w:t>Zamawiający może potrącić naliczone kary umowne ze swoich zobowiązań wobec Wykonawcy, za wyjątkiem przypadków opisanych w przepisach szczególnych, na co przez podpisanie Umowy wyraża zgodę Wykonawca.</w:t>
      </w:r>
    </w:p>
    <w:p w14:paraId="2BD41F14" w14:textId="77777777" w:rsidR="00A1474F" w:rsidRPr="00FB6D7F" w:rsidRDefault="00A1474F" w:rsidP="00A1474F">
      <w:pPr>
        <w:pStyle w:val="Bezodstpw"/>
        <w:numPr>
          <w:ilvl w:val="0"/>
          <w:numId w:val="52"/>
        </w:numPr>
        <w:spacing w:line="276" w:lineRule="auto"/>
        <w:ind w:left="284"/>
        <w:jc w:val="both"/>
        <w:rPr>
          <w:rFonts w:ascii="Bookman Old Style" w:hAnsi="Bookman Old Style" w:cstheme="majorHAnsi"/>
          <w:color w:val="FF0000"/>
          <w:sz w:val="20"/>
          <w:szCs w:val="20"/>
        </w:rPr>
      </w:pPr>
      <w:r w:rsidRPr="00FB6D7F">
        <w:rPr>
          <w:rFonts w:ascii="Bookman Old Style" w:hAnsi="Bookman Old Style" w:cstheme="majorHAnsi"/>
          <w:sz w:val="20"/>
          <w:szCs w:val="20"/>
        </w:rPr>
        <w:t>Zamawiający uprawniony będzie do dochodzenia odszkodowania na zasadach ogólnych przewyższającego kary umowne, do wysokości poniesionej.</w:t>
      </w:r>
    </w:p>
    <w:p w14:paraId="03B8FA51" w14:textId="77777777" w:rsidR="00A1474F" w:rsidRPr="003C65EE" w:rsidRDefault="00A1474F" w:rsidP="00A1474F">
      <w:pPr>
        <w:pStyle w:val="Bezodstpw"/>
        <w:numPr>
          <w:ilvl w:val="0"/>
          <w:numId w:val="52"/>
        </w:numPr>
        <w:spacing w:line="276" w:lineRule="auto"/>
        <w:ind w:left="284"/>
        <w:jc w:val="both"/>
        <w:rPr>
          <w:rFonts w:ascii="Bookman Old Style" w:hAnsi="Bookman Old Style" w:cstheme="majorHAnsi"/>
          <w:color w:val="FF0000"/>
          <w:sz w:val="20"/>
          <w:szCs w:val="20"/>
        </w:rPr>
      </w:pPr>
      <w:r w:rsidRPr="00FB6D7F">
        <w:rPr>
          <w:rFonts w:ascii="Bookman Old Style" w:hAnsi="Bookman Old Style" w:cstheme="majorHAnsi"/>
          <w:sz w:val="20"/>
          <w:szCs w:val="20"/>
        </w:rPr>
        <w:t xml:space="preserve">Zapisy tego paragrafu obowiązują także po rozwiązaniu lub wygaśnięciu umowy. </w:t>
      </w:r>
    </w:p>
    <w:p w14:paraId="6A67A3CE" w14:textId="77777777" w:rsidR="00A1474F" w:rsidRPr="00FB6D7F" w:rsidRDefault="00A1474F" w:rsidP="00A1474F">
      <w:pPr>
        <w:pStyle w:val="Bezodstpw"/>
        <w:numPr>
          <w:ilvl w:val="0"/>
          <w:numId w:val="52"/>
        </w:numPr>
        <w:spacing w:line="276" w:lineRule="auto"/>
        <w:ind w:left="284"/>
        <w:jc w:val="both"/>
        <w:rPr>
          <w:rFonts w:ascii="Bookman Old Style" w:hAnsi="Bookman Old Style" w:cstheme="majorHAnsi"/>
          <w:sz w:val="20"/>
          <w:szCs w:val="20"/>
        </w:rPr>
      </w:pPr>
      <w:r w:rsidRPr="00FB6D7F">
        <w:rPr>
          <w:rFonts w:ascii="Bookman Old Style" w:hAnsi="Bookman Old Style" w:cstheme="majorHAnsi"/>
          <w:sz w:val="20"/>
          <w:szCs w:val="20"/>
        </w:rPr>
        <w:t xml:space="preserve">W przypadku stwierdzenia naruszeń postanowień niniejszej umowy lub stwierdzenia niewykonania lub nienależytego wykonania przedmiotu umowy, Zamawiający sporządzi protokół zawierający w szczególności: rodzaj i opis naruszenia, wysokość kar umownych oraz dostarczy kopię protokołu wykonawcy. </w:t>
      </w:r>
    </w:p>
    <w:p w14:paraId="25040063" w14:textId="77777777" w:rsidR="00A1474F" w:rsidRPr="00FB6D7F" w:rsidRDefault="00A1474F" w:rsidP="00A1474F">
      <w:pPr>
        <w:pStyle w:val="Bezodstpw"/>
        <w:numPr>
          <w:ilvl w:val="0"/>
          <w:numId w:val="52"/>
        </w:numPr>
        <w:spacing w:line="276" w:lineRule="auto"/>
        <w:ind w:left="284"/>
        <w:jc w:val="both"/>
        <w:rPr>
          <w:rFonts w:ascii="Bookman Old Style" w:hAnsi="Bookman Old Style" w:cstheme="majorHAnsi"/>
          <w:sz w:val="20"/>
          <w:szCs w:val="20"/>
        </w:rPr>
      </w:pPr>
      <w:r w:rsidRPr="00FB6D7F">
        <w:rPr>
          <w:rFonts w:ascii="Bookman Old Style" w:hAnsi="Bookman Old Style" w:cstheme="majorHAnsi"/>
          <w:sz w:val="20"/>
          <w:szCs w:val="20"/>
        </w:rPr>
        <w:t>Przesłanie protokołu e-mailem, na adres wskazany w ofercie Wykonawcy, doręczenie do siedziby Wykonawcy lub przekazanie osobie wskazanej przez Wykonawcę jako osoba do kontaktu w sprawach niniejszej umowy,  uznaje się za skuteczne doręczenie protokołu.</w:t>
      </w:r>
    </w:p>
    <w:p w14:paraId="258F94AF" w14:textId="4E4CFACD" w:rsidR="00A1474F" w:rsidRPr="00FB6D7F" w:rsidRDefault="00A1474F" w:rsidP="00A1474F">
      <w:pPr>
        <w:pStyle w:val="Bezodstpw"/>
        <w:numPr>
          <w:ilvl w:val="0"/>
          <w:numId w:val="52"/>
        </w:numPr>
        <w:spacing w:line="276" w:lineRule="auto"/>
        <w:ind w:left="284"/>
        <w:jc w:val="both"/>
        <w:rPr>
          <w:rFonts w:ascii="Bookman Old Style" w:hAnsi="Bookman Old Style" w:cstheme="majorHAnsi"/>
          <w:sz w:val="20"/>
          <w:szCs w:val="20"/>
        </w:rPr>
      </w:pPr>
      <w:r w:rsidRPr="00FB6D7F">
        <w:rPr>
          <w:rFonts w:ascii="Bookman Old Style" w:hAnsi="Bookman Old Style" w:cstheme="majorHAnsi"/>
          <w:sz w:val="20"/>
          <w:szCs w:val="20"/>
        </w:rPr>
        <w:t xml:space="preserve"> Wykonawca zapłaci Zamawiającemu, za brak zapłaty lub nieterminową zapłatę wynagrodzenia należnego podwykonawcom z tytułu zmiany wysokości wynagrodzenia,</w:t>
      </w:r>
      <w:r w:rsidR="004604B6">
        <w:rPr>
          <w:rFonts w:ascii="Bookman Old Style" w:hAnsi="Bookman Old Style" w:cstheme="majorHAnsi"/>
          <w:sz w:val="20"/>
          <w:szCs w:val="20"/>
        </w:rPr>
        <w:t xml:space="preserve"> o </w:t>
      </w:r>
      <w:r w:rsidRPr="00FB6D7F">
        <w:rPr>
          <w:rFonts w:ascii="Bookman Old Style" w:hAnsi="Bookman Old Style" w:cstheme="majorHAnsi"/>
          <w:sz w:val="20"/>
          <w:szCs w:val="20"/>
        </w:rPr>
        <w:t>której mowa w § 6 ust. 4, karę w wysokości 0,5 % całkowitego wynagrodzenia brutto należnego dla danego podwykonawcy przed zmianą za każdy dzień braku zapłaty lub nieterminowej zapłaty w terminie określonym w umowie.</w:t>
      </w:r>
    </w:p>
    <w:p w14:paraId="12960D92" w14:textId="0AE41992" w:rsidR="005D3D99" w:rsidRPr="005D3D99" w:rsidRDefault="005D3D99" w:rsidP="00A1474F">
      <w:pPr>
        <w:spacing w:after="0" w:line="276" w:lineRule="auto"/>
        <w:ind w:left="-76"/>
        <w:jc w:val="both"/>
        <w:rPr>
          <w:rFonts w:ascii="Bookman Old Style" w:eastAsia="Calibri" w:hAnsi="Bookman Old Style" w:cs="Calibri Light"/>
          <w:sz w:val="20"/>
          <w:szCs w:val="20"/>
        </w:rPr>
      </w:pPr>
    </w:p>
    <w:p w14:paraId="21934A25" w14:textId="77777777" w:rsidR="005D3D99" w:rsidRPr="005D3D99" w:rsidRDefault="005D3D99" w:rsidP="005D3D99">
      <w:pPr>
        <w:spacing w:after="0" w:line="276" w:lineRule="auto"/>
        <w:ind w:left="284"/>
        <w:jc w:val="both"/>
        <w:rPr>
          <w:rFonts w:ascii="Bookman Old Style" w:eastAsia="Calibri" w:hAnsi="Bookman Old Style" w:cs="Calibri Light"/>
          <w:color w:val="FF0000"/>
          <w:sz w:val="20"/>
          <w:szCs w:val="20"/>
        </w:rPr>
      </w:pPr>
    </w:p>
    <w:p w14:paraId="2A903872"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79D2406E" w14:textId="77777777" w:rsidR="005D3D99" w:rsidRPr="005D3D99" w:rsidRDefault="005D3D99" w:rsidP="005D3D99">
      <w:pPr>
        <w:spacing w:after="0" w:line="276" w:lineRule="auto"/>
        <w:jc w:val="center"/>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 xml:space="preserve">§ 6.    </w:t>
      </w:r>
    </w:p>
    <w:p w14:paraId="7600D7EE" w14:textId="77777777" w:rsidR="005D3D99" w:rsidRPr="005D3D99" w:rsidRDefault="005D3D99" w:rsidP="005D3D99">
      <w:pPr>
        <w:numPr>
          <w:ilvl w:val="0"/>
          <w:numId w:val="53"/>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b/>
          <w:bCs/>
          <w:sz w:val="20"/>
          <w:szCs w:val="20"/>
        </w:rPr>
        <w:t>Zmiana umowy</w:t>
      </w:r>
      <w:r w:rsidRPr="005D3D99">
        <w:rPr>
          <w:rFonts w:ascii="Bookman Old Style" w:eastAsia="Calibri" w:hAnsi="Bookman Old Style" w:cs="Calibri Light"/>
          <w:sz w:val="20"/>
          <w:szCs w:val="20"/>
        </w:rPr>
        <w:t xml:space="preserve"> może być dokonana tylko za zgodą obu stron. </w:t>
      </w:r>
    </w:p>
    <w:p w14:paraId="1968C54B" w14:textId="77777777" w:rsidR="005D3D99" w:rsidRPr="005D3D99" w:rsidRDefault="005D3D99" w:rsidP="005D3D99">
      <w:pPr>
        <w:numPr>
          <w:ilvl w:val="0"/>
          <w:numId w:val="53"/>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Wszystkie zmiany umowy dokonywane będą w formie pisemnej, pod rygorem nieważności. </w:t>
      </w:r>
    </w:p>
    <w:p w14:paraId="63657D39" w14:textId="77777777" w:rsidR="005D3D99" w:rsidRPr="005D3D99" w:rsidRDefault="005D3D99" w:rsidP="005D3D99">
      <w:pPr>
        <w:numPr>
          <w:ilvl w:val="0"/>
          <w:numId w:val="53"/>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Zamawiający dopuszcza możliwość zmian postanowień zawartej umowy w stosunku do treści oferty, na podstawie której dokonano wyboru Wykonawcy, dotyczących: </w:t>
      </w:r>
    </w:p>
    <w:p w14:paraId="4781EFA3" w14:textId="77777777" w:rsidR="005D3D99" w:rsidRPr="005D3D99" w:rsidRDefault="005D3D99" w:rsidP="005D3D99">
      <w:pPr>
        <w:numPr>
          <w:ilvl w:val="0"/>
          <w:numId w:val="54"/>
        </w:numPr>
        <w:spacing w:after="0"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terminu - termin zakończenia przedmiotu umowy lub termin wykonania etapu umowy ustalonego w umowie, może ulec zmianie w przypadku wystąpienia niżej wymienionych okoliczności: </w:t>
      </w:r>
    </w:p>
    <w:p w14:paraId="5ED32AB0" w14:textId="77777777" w:rsidR="005D3D99" w:rsidRPr="005D3D99" w:rsidRDefault="005D3D99" w:rsidP="005D3D99">
      <w:pPr>
        <w:numPr>
          <w:ilvl w:val="0"/>
          <w:numId w:val="34"/>
        </w:numPr>
        <w:spacing w:after="0" w:line="276" w:lineRule="auto"/>
        <w:ind w:left="113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przestojów i opóźnień zawinionych przez Zamawiającego, </w:t>
      </w:r>
    </w:p>
    <w:p w14:paraId="6619800C" w14:textId="77777777" w:rsidR="005D3D99" w:rsidRPr="005D3D99" w:rsidRDefault="005D3D99" w:rsidP="005D3D99">
      <w:pPr>
        <w:numPr>
          <w:ilvl w:val="0"/>
          <w:numId w:val="34"/>
        </w:numPr>
        <w:spacing w:after="0" w:line="276" w:lineRule="auto"/>
        <w:ind w:left="113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dokonania przez Zamawiającego zmian dotychczasowych ustaleń i założeń projektowych, </w:t>
      </w:r>
    </w:p>
    <w:p w14:paraId="7B522B97" w14:textId="77777777" w:rsidR="005D3D99" w:rsidRPr="005D3D99" w:rsidRDefault="005D3D99" w:rsidP="005D3D99">
      <w:pPr>
        <w:numPr>
          <w:ilvl w:val="0"/>
          <w:numId w:val="34"/>
        </w:numPr>
        <w:spacing w:after="0" w:line="276" w:lineRule="auto"/>
        <w:ind w:left="113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rozszerzenie przez Zamawiającego zakresu rzeczowego umowy, </w:t>
      </w:r>
    </w:p>
    <w:p w14:paraId="1A5F3AE4" w14:textId="77777777" w:rsidR="005D3D99" w:rsidRPr="005D3D99" w:rsidRDefault="005D3D99" w:rsidP="005D3D99">
      <w:pPr>
        <w:numPr>
          <w:ilvl w:val="0"/>
          <w:numId w:val="34"/>
        </w:numPr>
        <w:spacing w:after="0" w:line="276" w:lineRule="auto"/>
        <w:ind w:left="113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opóźnienia w uzyskaniu, istotnych dla realizacji umowy, uzgodnień, decyzji </w:t>
      </w:r>
      <w:r w:rsidRPr="005D3D99">
        <w:rPr>
          <w:rFonts w:ascii="Bookman Old Style" w:eastAsia="Calibri" w:hAnsi="Bookman Old Style" w:cs="Calibri Light"/>
          <w:sz w:val="20"/>
          <w:szCs w:val="20"/>
        </w:rPr>
        <w:br/>
        <w:t xml:space="preserve">i warunków od instytucji zewnętrznych i organów wewnętrznych Zamawiającego; </w:t>
      </w:r>
    </w:p>
    <w:p w14:paraId="5262FA32" w14:textId="6C26D8A5" w:rsidR="005D3D99" w:rsidRPr="005D3D99" w:rsidRDefault="005D3D99" w:rsidP="005D3D99">
      <w:pPr>
        <w:spacing w:after="0" w:line="276" w:lineRule="auto"/>
        <w:ind w:left="709" w:hanging="708"/>
        <w:jc w:val="both"/>
        <w:rPr>
          <w:rFonts w:ascii="Bookman Old Style" w:eastAsia="Calibri" w:hAnsi="Bookman Old Style" w:cs="Calibri Light"/>
          <w:color w:val="FF0000"/>
          <w:sz w:val="20"/>
          <w:szCs w:val="20"/>
        </w:rPr>
      </w:pPr>
      <w:r w:rsidRPr="005D3D99">
        <w:rPr>
          <w:rFonts w:ascii="Bookman Old Style" w:eastAsia="Calibri" w:hAnsi="Bookman Old Style" w:cs="Calibri Light"/>
          <w:sz w:val="20"/>
          <w:szCs w:val="20"/>
        </w:rPr>
        <w:t xml:space="preserve">               przy czym przedłużenie terminu realizacji zamówienia nastąpi</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liczbę dni, odpowiadającą okresowi występowania okoliczności,</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których mowa powyżej;</w:t>
      </w:r>
    </w:p>
    <w:p w14:paraId="3A2520F0" w14:textId="77777777" w:rsidR="005D3D99" w:rsidRPr="005D3D99" w:rsidRDefault="005D3D99" w:rsidP="005166BE">
      <w:pPr>
        <w:numPr>
          <w:ilvl w:val="0"/>
          <w:numId w:val="102"/>
        </w:numPr>
        <w:spacing w:after="0" w:line="276" w:lineRule="auto"/>
        <w:jc w:val="both"/>
        <w:rPr>
          <w:rFonts w:ascii="Bookman Old Style" w:eastAsia="Calibri" w:hAnsi="Bookman Old Style" w:cs="Calibri Light"/>
          <w:color w:val="FF0000"/>
          <w:sz w:val="20"/>
          <w:szCs w:val="20"/>
        </w:rPr>
      </w:pPr>
      <w:r w:rsidRPr="005D3D99">
        <w:rPr>
          <w:rFonts w:ascii="Bookman Old Style" w:eastAsia="Calibri" w:hAnsi="Bookman Old Style" w:cs="Calibri Light"/>
          <w:sz w:val="20"/>
          <w:szCs w:val="20"/>
        </w:rPr>
        <w:t>zakresu i wartości umowy - powodem wprowadzenia zmian w zakresie wartości</w:t>
      </w:r>
      <w:r w:rsidRPr="005D3D99">
        <w:rPr>
          <w:rFonts w:ascii="Bookman Old Style" w:eastAsia="Calibri" w:hAnsi="Bookman Old Style" w:cs="Calibri Light"/>
          <w:color w:val="FF0000"/>
          <w:sz w:val="20"/>
          <w:szCs w:val="20"/>
        </w:rPr>
        <w:t xml:space="preserve"> </w:t>
      </w:r>
      <w:r w:rsidRPr="005D3D99">
        <w:rPr>
          <w:rFonts w:ascii="Bookman Old Style" w:eastAsia="Calibri" w:hAnsi="Bookman Old Style" w:cs="Calibri Light"/>
          <w:sz w:val="20"/>
          <w:szCs w:val="20"/>
        </w:rPr>
        <w:t xml:space="preserve">umowy może być rozszerzenie zakresu rzeczowego, niezbędnego dla wykonania przedmiotu umowy lub zleconego przez Zamawiającego. </w:t>
      </w:r>
    </w:p>
    <w:p w14:paraId="3D6D69AF" w14:textId="77777777" w:rsidR="005D3D99" w:rsidRPr="005D3D99" w:rsidRDefault="005D3D99" w:rsidP="005D3D99">
      <w:pPr>
        <w:numPr>
          <w:ilvl w:val="0"/>
          <w:numId w:val="63"/>
        </w:numPr>
        <w:spacing w:after="0" w:line="276" w:lineRule="auto"/>
        <w:ind w:left="28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Strony przewidują możliwość zmiany wynagrodzenia Wykonawcy zgodnie z poniższymi zasadami, w przypadku zmiany ceny materiałów lub kosztów związanych z realizacją zamówienia: </w:t>
      </w:r>
    </w:p>
    <w:p w14:paraId="297C37E4" w14:textId="4E0D6D36" w:rsidR="005D3D99" w:rsidRPr="005D3D99" w:rsidRDefault="005D3D99" w:rsidP="005D3D99">
      <w:pPr>
        <w:numPr>
          <w:ilvl w:val="0"/>
          <w:numId w:val="64"/>
        </w:numPr>
        <w:tabs>
          <w:tab w:val="left" w:pos="709"/>
        </w:tabs>
        <w:spacing w:after="200" w:line="276" w:lineRule="auto"/>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lastRenderedPageBreak/>
        <w:t>wyliczenie wysokości zmiany wynagrodzenia odbywać się będzie w oparciu</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zmianę kwartalnego wskaźnika cen towarów i usług konsumpcyjnych w stosunku do wskaźnika obowiązującego w dniu złożenia oferty  publikowany przez Prezesa GUS = zwany dalej wskaźnikiem GUS</w:t>
      </w:r>
    </w:p>
    <w:p w14:paraId="1D78ED16" w14:textId="56A06E01" w:rsidR="005D3D99" w:rsidRPr="005D3D99" w:rsidRDefault="005D3D99" w:rsidP="005D3D99">
      <w:pPr>
        <w:numPr>
          <w:ilvl w:val="0"/>
          <w:numId w:val="64"/>
        </w:numPr>
        <w:tabs>
          <w:tab w:val="left" w:pos="709"/>
        </w:tabs>
        <w:spacing w:after="200" w:line="276" w:lineRule="auto"/>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 w sytuacji, gdy ostatni opublikowany wskaźnik GUS przed wystawieniem faktury zmieni się  w stosunku do ostatniego opublikowanego wskaźnika GUS przed podpisaniem umowy</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poziom przekraczający 10%, strony mogą złożyć wniosek</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dokonanie odpowiedniej zmiany wynagrodzenia w zakresie wystawionej faktury po publikacji wskaźnika;</w:t>
      </w:r>
    </w:p>
    <w:p w14:paraId="432C34DE" w14:textId="65082E67" w:rsidR="005D3D99" w:rsidRPr="005D3D99" w:rsidRDefault="005D3D99" w:rsidP="005D3D99">
      <w:pPr>
        <w:numPr>
          <w:ilvl w:val="0"/>
          <w:numId w:val="64"/>
        </w:numPr>
        <w:tabs>
          <w:tab w:val="left" w:pos="709"/>
        </w:tabs>
        <w:spacing w:after="200" w:line="276" w:lineRule="auto"/>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strona po spełnieniu przesłanek wskazanych w pkt 1-2 może złożyć wniosek</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 xml:space="preserve">zmianę wynagrodzenia w wysokości wynikającej z wyliczenia: </w:t>
      </w:r>
    </w:p>
    <w:p w14:paraId="11F4F441" w14:textId="77777777" w:rsidR="005D3D99" w:rsidRPr="005D3D99" w:rsidRDefault="005D3D99" w:rsidP="005D3D99">
      <w:pPr>
        <w:spacing w:after="200" w:line="276" w:lineRule="auto"/>
        <w:contextualSpacing/>
        <w:jc w:val="both"/>
        <w:rPr>
          <w:rFonts w:ascii="Bookman Old Style" w:eastAsia="Times New Roman" w:hAnsi="Bookman Old Style" w:cs="Calibri Light"/>
          <w:kern w:val="0"/>
          <w:sz w:val="20"/>
          <w:szCs w:val="20"/>
          <w14:ligatures w14:val="none"/>
        </w:rPr>
      </w:pPr>
    </w:p>
    <w:p w14:paraId="7D4B1FA7" w14:textId="77777777" w:rsidR="005D3D99" w:rsidRPr="005D3D99" w:rsidRDefault="005D3D99" w:rsidP="005D3D99">
      <w:pPr>
        <w:spacing w:after="200" w:line="276" w:lineRule="auto"/>
        <w:ind w:left="113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A x (B% - 10%) = C </w:t>
      </w:r>
    </w:p>
    <w:p w14:paraId="460A32CB" w14:textId="77777777" w:rsidR="005D3D99" w:rsidRPr="005D3D99" w:rsidRDefault="005D3D99" w:rsidP="005D3D99">
      <w:pPr>
        <w:spacing w:after="200" w:line="276" w:lineRule="auto"/>
        <w:ind w:left="113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GDZIE: </w:t>
      </w:r>
    </w:p>
    <w:p w14:paraId="104B6998" w14:textId="5BB41DAD" w:rsidR="005D3D99" w:rsidRPr="005D3D99" w:rsidRDefault="005D3D99" w:rsidP="005D3D99">
      <w:pPr>
        <w:spacing w:after="200" w:line="276" w:lineRule="auto"/>
        <w:ind w:left="113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A – wartość miesięcznej faktury wystawionej po publikacji wskaźnika, który zmieni się w stosunku do ostatniego opublikowanego przed podpisaniem umowy wskaźnika GUS</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 xml:space="preserve">poziom przekraczający 10% </w:t>
      </w:r>
    </w:p>
    <w:p w14:paraId="381EA983" w14:textId="77777777" w:rsidR="005D3D99" w:rsidRPr="005D3D99" w:rsidRDefault="005D3D99" w:rsidP="005D3D99">
      <w:pPr>
        <w:spacing w:after="200" w:line="276" w:lineRule="auto"/>
        <w:ind w:left="113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B – suma wartości opublikowanych wskaźników GUS w okresie od dnia zawarcia umowy do dnia wystawienia faktury  </w:t>
      </w:r>
    </w:p>
    <w:p w14:paraId="0B59D066" w14:textId="77777777" w:rsidR="005D3D99" w:rsidRPr="005D3D99" w:rsidRDefault="005D3D99" w:rsidP="005D3D99">
      <w:pPr>
        <w:spacing w:after="200" w:line="276" w:lineRule="auto"/>
        <w:ind w:left="113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C – wartość zmiany</w:t>
      </w:r>
    </w:p>
    <w:p w14:paraId="0F9C8950" w14:textId="77777777" w:rsidR="005D3D99" w:rsidRPr="005D3D99" w:rsidRDefault="005D3D99" w:rsidP="005D3D99">
      <w:pPr>
        <w:numPr>
          <w:ilvl w:val="0"/>
          <w:numId w:val="64"/>
        </w:numPr>
        <w:spacing w:after="200" w:line="276" w:lineRule="auto"/>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Kwoty płatne Wykonawcy będą waloryzowane miesięcznie począwszy od 7 miesiąca okresu realizacji robót.</w:t>
      </w:r>
    </w:p>
    <w:p w14:paraId="034C74A5" w14:textId="567AA45A" w:rsidR="005D3D99" w:rsidRPr="005D3D99" w:rsidRDefault="005D3D99" w:rsidP="005D3D99">
      <w:pPr>
        <w:numPr>
          <w:ilvl w:val="0"/>
          <w:numId w:val="64"/>
        </w:numPr>
        <w:spacing w:after="200" w:line="276" w:lineRule="auto"/>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strona składając wniosek</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 xml:space="preserve">zmianę powinna przedstawić w szczególności: </w:t>
      </w:r>
    </w:p>
    <w:p w14:paraId="2723825C" w14:textId="77777777" w:rsidR="005D3D99" w:rsidRPr="005D3D99" w:rsidRDefault="005D3D99" w:rsidP="005D3D99">
      <w:pPr>
        <w:numPr>
          <w:ilvl w:val="0"/>
          <w:numId w:val="66"/>
        </w:numPr>
        <w:spacing w:after="200" w:line="276" w:lineRule="auto"/>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wyliczenie wnioskowanej kwoty zmiany wynagrodzenia; </w:t>
      </w:r>
    </w:p>
    <w:p w14:paraId="184CC18B" w14:textId="2E3EDF8F" w:rsidR="005D3D99" w:rsidRPr="005D3D99" w:rsidRDefault="005D3D99" w:rsidP="005D3D99">
      <w:pPr>
        <w:spacing w:after="200" w:line="276" w:lineRule="auto"/>
        <w:ind w:left="851"/>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b) dowody na to, że wzrost</w:t>
      </w:r>
      <w:r w:rsidR="002C6170">
        <w:rPr>
          <w:rFonts w:ascii="Bookman Old Style" w:eastAsia="Times New Roman" w:hAnsi="Bookman Old Style" w:cs="Calibri Light"/>
          <w:kern w:val="0"/>
          <w:sz w:val="20"/>
          <w:szCs w:val="20"/>
          <w14:ligatures w14:val="none"/>
        </w:rPr>
        <w:t>/spadek</w:t>
      </w:r>
      <w:r w:rsidRPr="005D3D99">
        <w:rPr>
          <w:rFonts w:ascii="Bookman Old Style" w:eastAsia="Times New Roman" w:hAnsi="Bookman Old Style" w:cs="Calibri Light"/>
          <w:kern w:val="0"/>
          <w:sz w:val="20"/>
          <w:szCs w:val="20"/>
          <w14:ligatures w14:val="none"/>
        </w:rPr>
        <w:t xml:space="preserve"> kosztów materiałów lub usług miał wpływ na koszt realizacji zamówienia. </w:t>
      </w:r>
    </w:p>
    <w:p w14:paraId="53A9ABDD" w14:textId="77777777" w:rsidR="005D3D99" w:rsidRPr="005D3D99" w:rsidRDefault="005D3D99" w:rsidP="005D3D99">
      <w:pPr>
        <w:numPr>
          <w:ilvl w:val="0"/>
          <w:numId w:val="64"/>
        </w:numPr>
        <w:spacing w:after="200" w:line="276" w:lineRule="auto"/>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łączna wartość zmian wysokości wynagrodzenia Wykonawcy, dokonanych na podstawie postanowień niniejszego ustępu nie może być wyższa niż 10 % w stosunku do pierwotnej wartości umowy. </w:t>
      </w:r>
    </w:p>
    <w:p w14:paraId="2F332A3B" w14:textId="2887EA72" w:rsidR="005D3D99" w:rsidRPr="005D3D99" w:rsidRDefault="005D3D99" w:rsidP="005D3D99">
      <w:pPr>
        <w:numPr>
          <w:ilvl w:val="0"/>
          <w:numId w:val="64"/>
        </w:numPr>
        <w:spacing w:after="200" w:line="276" w:lineRule="auto"/>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 zmiana wynagrodzenia w oparciu</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 xml:space="preserve">niniejszy ustęp wymaga zgodnej woli obu stron wyrażonej aneksem do umowy. </w:t>
      </w:r>
    </w:p>
    <w:p w14:paraId="58E7F751" w14:textId="77777777" w:rsidR="005D3D99" w:rsidRPr="005D3D99" w:rsidRDefault="005D3D99" w:rsidP="005D3D99">
      <w:pPr>
        <w:numPr>
          <w:ilvl w:val="0"/>
          <w:numId w:val="68"/>
        </w:numPr>
        <w:spacing w:after="200" w:line="276" w:lineRule="auto"/>
        <w:ind w:left="28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14:paraId="5607CF1E" w14:textId="634C6C30" w:rsidR="005D3D99" w:rsidRPr="005D3D99" w:rsidRDefault="005D3D99" w:rsidP="005D3D99">
      <w:pPr>
        <w:numPr>
          <w:ilvl w:val="0"/>
          <w:numId w:val="68"/>
        </w:numPr>
        <w:spacing w:after="200" w:line="276" w:lineRule="auto"/>
        <w:ind w:left="28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Wniosek,</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którym mowa w ust. 5 powinien zostać przekazany niezwłocznie, jednakże nie później niż w terminie 14 dni od dnia, w którym Wykonawca dowiedział się</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danym zdarzeniu lub okolicznościach.</w:t>
      </w:r>
    </w:p>
    <w:p w14:paraId="04A192EF" w14:textId="672A8576" w:rsidR="005D3D99" w:rsidRPr="005D3D99" w:rsidRDefault="005D3D99" w:rsidP="005D3D99">
      <w:pPr>
        <w:numPr>
          <w:ilvl w:val="0"/>
          <w:numId w:val="68"/>
        </w:numPr>
        <w:spacing w:after="200" w:line="276" w:lineRule="auto"/>
        <w:ind w:left="28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 W terminie 7 dni od dnia otrzymania żądania zmiany, Zamawiający powiadomi Wykonawcę</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akceptacji żądania zmiany umowy i terminie podpisania aneksu do umowy lub odpowiednio</w:t>
      </w:r>
      <w:r w:rsidR="004604B6">
        <w:rPr>
          <w:rFonts w:ascii="Bookman Old Style" w:eastAsia="Times New Roman" w:hAnsi="Bookman Old Style" w:cs="Calibri Light"/>
          <w:kern w:val="0"/>
          <w:sz w:val="20"/>
          <w:szCs w:val="20"/>
          <w14:ligatures w14:val="none"/>
        </w:rPr>
        <w:t xml:space="preserve"> o </w:t>
      </w:r>
      <w:r w:rsidRPr="005D3D99">
        <w:rPr>
          <w:rFonts w:ascii="Bookman Old Style" w:eastAsia="Times New Roman" w:hAnsi="Bookman Old Style" w:cs="Calibri Light"/>
          <w:kern w:val="0"/>
          <w:sz w:val="20"/>
          <w:szCs w:val="20"/>
          <w14:ligatures w14:val="none"/>
        </w:rPr>
        <w:t>braku akceptacji zmiany wraz z uzasadnieniem. Zmiana umowy wejdzie w życie z pierwszym dniem miesiąca następującego po miesiącu, w którym minie termin wskazany w zdaniu poprzedzającym.</w:t>
      </w:r>
    </w:p>
    <w:p w14:paraId="458E96EB" w14:textId="77777777" w:rsidR="005D3D99" w:rsidRPr="005D3D99" w:rsidRDefault="005D3D99" w:rsidP="005D3D99">
      <w:pPr>
        <w:numPr>
          <w:ilvl w:val="0"/>
          <w:numId w:val="68"/>
        </w:numPr>
        <w:spacing w:after="200" w:line="276" w:lineRule="auto"/>
        <w:ind w:left="28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W razie wątpliwości przyjmuje się, że nie stanowią zmiany umowy następujące zmiany:</w:t>
      </w:r>
    </w:p>
    <w:p w14:paraId="0A4082C7" w14:textId="77777777" w:rsidR="005D3D99" w:rsidRPr="005D3D99" w:rsidRDefault="005D3D99" w:rsidP="005D3D99">
      <w:pPr>
        <w:spacing w:after="200" w:line="276" w:lineRule="auto"/>
        <w:ind w:left="708"/>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 xml:space="preserve">1) danych związanych z obsługą administracyjno-organizacyjną umowy, </w:t>
      </w:r>
    </w:p>
    <w:p w14:paraId="67E5B1C1" w14:textId="77777777" w:rsidR="005D3D99" w:rsidRPr="005D3D99" w:rsidRDefault="005D3D99" w:rsidP="005D3D99">
      <w:pPr>
        <w:spacing w:after="200" w:line="276" w:lineRule="auto"/>
        <w:ind w:left="708"/>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2) danych teleadresowych,</w:t>
      </w:r>
    </w:p>
    <w:p w14:paraId="71E1326B" w14:textId="77777777" w:rsidR="005D3D99" w:rsidRPr="005D3D99" w:rsidRDefault="005D3D99" w:rsidP="005D3D99">
      <w:pPr>
        <w:spacing w:after="200" w:line="276" w:lineRule="auto"/>
        <w:ind w:left="708"/>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3) danych rejestrowych.</w:t>
      </w:r>
    </w:p>
    <w:p w14:paraId="675835FE" w14:textId="77777777" w:rsidR="005D3D99" w:rsidRPr="005D3D99" w:rsidRDefault="005D3D99" w:rsidP="005D3D99">
      <w:pPr>
        <w:numPr>
          <w:ilvl w:val="0"/>
          <w:numId w:val="69"/>
        </w:numPr>
        <w:spacing w:after="200" w:line="276" w:lineRule="auto"/>
        <w:ind w:left="284"/>
        <w:contextualSpacing/>
        <w:jc w:val="both"/>
        <w:rPr>
          <w:rFonts w:ascii="Bookman Old Style" w:eastAsia="Times New Roman" w:hAnsi="Bookman Old Style" w:cs="Calibri Light"/>
          <w:kern w:val="0"/>
          <w:sz w:val="20"/>
          <w:szCs w:val="20"/>
          <w14:ligatures w14:val="none"/>
        </w:rPr>
      </w:pPr>
      <w:r w:rsidRPr="005D3D99">
        <w:rPr>
          <w:rFonts w:ascii="Bookman Old Style" w:eastAsia="Times New Roman" w:hAnsi="Bookman Old Style" w:cs="Calibri Light"/>
          <w:kern w:val="0"/>
          <w:sz w:val="20"/>
          <w:szCs w:val="20"/>
          <w14:ligatures w14:val="none"/>
        </w:rPr>
        <w:t>W przypadku gdy Wykonawca realizuje przedmiot umowy z pomocą podwykonawców, w sytuacji zmiany wynagrodzenia opisanej w </w:t>
      </w:r>
      <w:r w:rsidRPr="005D3D99">
        <w:rPr>
          <w:rFonts w:ascii="Bookman Old Style" w:eastAsia="Times New Roman" w:hAnsi="Bookman Old Style" w:cs="Calibri Light"/>
          <w:color w:val="000000"/>
          <w:kern w:val="0"/>
          <w:sz w:val="20"/>
          <w:szCs w:val="20"/>
          <w14:ligatures w14:val="none"/>
        </w:rPr>
        <w:t xml:space="preserve">ust. 4 </w:t>
      </w:r>
      <w:r w:rsidRPr="005D3D99">
        <w:rPr>
          <w:rFonts w:ascii="Bookman Old Style" w:eastAsia="Times New Roman" w:hAnsi="Bookman Old Style" w:cs="Calibri Light"/>
          <w:kern w:val="0"/>
          <w:sz w:val="20"/>
          <w:szCs w:val="20"/>
          <w14:ligatures w14:val="none"/>
        </w:rPr>
        <w:t xml:space="preserve">niniejszego paragrafu, Wykonawca zobowiązany jest do zmiany wynagrodzenia przysługującego podwykonawcy, z którym zawarł umowę, w zakresie odpowiadającym zmianom kosztów dotyczących zobowiązania </w:t>
      </w:r>
      <w:r w:rsidRPr="005D3D99">
        <w:rPr>
          <w:rFonts w:ascii="Bookman Old Style" w:eastAsia="Times New Roman" w:hAnsi="Bookman Old Style" w:cs="Calibri Light"/>
          <w:kern w:val="0"/>
          <w:sz w:val="20"/>
          <w:szCs w:val="20"/>
          <w14:ligatures w14:val="none"/>
        </w:rPr>
        <w:lastRenderedPageBreak/>
        <w:t>podwykonawcy na zasadach przewidzianych w niniejszym paragrafie, jeżeli przedmiotem umowy są usługi oraz okres obowiązywania umowy przekracza 6 miesięcy.</w:t>
      </w:r>
    </w:p>
    <w:p w14:paraId="5EB68F44" w14:textId="77777777" w:rsidR="005D3D99" w:rsidRPr="005D3D99" w:rsidRDefault="005D3D99" w:rsidP="003E2E69">
      <w:pPr>
        <w:spacing w:after="0" w:line="276" w:lineRule="auto"/>
        <w:jc w:val="both"/>
        <w:rPr>
          <w:rFonts w:ascii="Bookman Old Style" w:eastAsia="Calibri" w:hAnsi="Bookman Old Style" w:cs="Calibri Light"/>
          <w:color w:val="FF0000"/>
          <w:sz w:val="20"/>
          <w:szCs w:val="20"/>
        </w:rPr>
      </w:pPr>
    </w:p>
    <w:p w14:paraId="16242823" w14:textId="77777777" w:rsidR="00463486" w:rsidRPr="006D401D" w:rsidRDefault="00463486" w:rsidP="00463486">
      <w:pPr>
        <w:spacing w:after="0" w:line="276" w:lineRule="auto"/>
        <w:ind w:left="567"/>
        <w:jc w:val="both"/>
        <w:rPr>
          <w:rFonts w:ascii="Bookman Old Style" w:eastAsia="Calibri" w:hAnsi="Bookman Old Style" w:cs="Calibri Light"/>
          <w:color w:val="FF0000"/>
          <w:sz w:val="20"/>
          <w:szCs w:val="20"/>
        </w:rPr>
      </w:pPr>
    </w:p>
    <w:p w14:paraId="74204D25" w14:textId="04247639" w:rsidR="006D401D" w:rsidRPr="006D401D" w:rsidRDefault="00463486" w:rsidP="00463486">
      <w:pPr>
        <w:spacing w:after="0" w:line="276" w:lineRule="auto"/>
        <w:jc w:val="center"/>
        <w:rPr>
          <w:rFonts w:ascii="Bookman Old Style" w:eastAsia="Calibri" w:hAnsi="Bookman Old Style" w:cs="Calibri Light"/>
          <w:sz w:val="20"/>
          <w:szCs w:val="20"/>
        </w:rPr>
      </w:pPr>
      <w:r w:rsidRPr="006D401D">
        <w:rPr>
          <w:rFonts w:ascii="Bookman Old Style" w:eastAsia="Calibri" w:hAnsi="Bookman Old Style" w:cs="Calibri Light"/>
          <w:b/>
          <w:bCs/>
          <w:sz w:val="20"/>
          <w:szCs w:val="20"/>
        </w:rPr>
        <w:t>§</w:t>
      </w:r>
      <w:r w:rsidR="006D401D" w:rsidRPr="006D401D">
        <w:rPr>
          <w:rFonts w:ascii="Bookman Old Style" w:eastAsia="Calibri" w:hAnsi="Bookman Old Style" w:cs="Calibri Light"/>
          <w:b/>
          <w:bCs/>
          <w:sz w:val="20"/>
          <w:szCs w:val="20"/>
        </w:rPr>
        <w:t xml:space="preserve">7. </w:t>
      </w:r>
    </w:p>
    <w:p w14:paraId="163C8A31" w14:textId="77777777" w:rsidR="006D401D" w:rsidRPr="006D401D" w:rsidRDefault="006D401D" w:rsidP="006D401D">
      <w:pPr>
        <w:numPr>
          <w:ilvl w:val="0"/>
          <w:numId w:val="55"/>
        </w:numPr>
        <w:spacing w:after="0" w:line="276" w:lineRule="auto"/>
        <w:ind w:left="284"/>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 xml:space="preserve">Do </w:t>
      </w:r>
      <w:r w:rsidRPr="006D401D">
        <w:rPr>
          <w:rFonts w:ascii="Bookman Old Style" w:eastAsia="Calibri" w:hAnsi="Bookman Old Style" w:cs="Calibri Light"/>
          <w:b/>
          <w:bCs/>
          <w:sz w:val="20"/>
          <w:szCs w:val="20"/>
        </w:rPr>
        <w:t>kierowania pracami</w:t>
      </w:r>
      <w:r w:rsidRPr="006D401D">
        <w:rPr>
          <w:rFonts w:ascii="Bookman Old Style" w:eastAsia="Calibri" w:hAnsi="Bookman Old Style" w:cs="Calibri Light"/>
          <w:sz w:val="20"/>
          <w:szCs w:val="20"/>
        </w:rPr>
        <w:t xml:space="preserve"> wynikającymi z umowy Wykonawca wyznacza ……………………….. </w:t>
      </w:r>
    </w:p>
    <w:p w14:paraId="2B8E361F" w14:textId="77777777" w:rsidR="006D401D" w:rsidRPr="006D401D" w:rsidRDefault="006D401D" w:rsidP="006D401D">
      <w:pPr>
        <w:numPr>
          <w:ilvl w:val="0"/>
          <w:numId w:val="55"/>
        </w:numPr>
        <w:spacing w:after="0" w:line="276" w:lineRule="auto"/>
        <w:ind w:left="284"/>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 xml:space="preserve">Do </w:t>
      </w:r>
      <w:r w:rsidRPr="006D401D">
        <w:rPr>
          <w:rFonts w:ascii="Bookman Old Style" w:eastAsia="Calibri" w:hAnsi="Bookman Old Style" w:cs="Calibri Light"/>
          <w:b/>
          <w:bCs/>
          <w:sz w:val="20"/>
          <w:szCs w:val="20"/>
        </w:rPr>
        <w:t>kierowania pracami</w:t>
      </w:r>
      <w:r w:rsidRPr="006D401D">
        <w:rPr>
          <w:rFonts w:ascii="Bookman Old Style" w:eastAsia="Calibri" w:hAnsi="Bookman Old Style" w:cs="Calibri Light"/>
          <w:sz w:val="20"/>
          <w:szCs w:val="20"/>
        </w:rPr>
        <w:t xml:space="preserve"> wynikającymi z realizacji niniejszej umowy Zamawiający wyznacza:</w:t>
      </w:r>
    </w:p>
    <w:p w14:paraId="09BEFF35" w14:textId="77777777" w:rsidR="006D401D" w:rsidRPr="006D401D" w:rsidRDefault="006D401D" w:rsidP="006D401D">
      <w:pPr>
        <w:numPr>
          <w:ilvl w:val="0"/>
          <w:numId w:val="36"/>
        </w:numPr>
        <w:spacing w:after="0" w:line="276" w:lineRule="auto"/>
        <w:ind w:left="709"/>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 xml:space="preserve">Panią Izabelę Pająk-Drwęcką- Z-ca Kierownika Wydziału Inwestycji, Zamówień Publicznych i Programów Strukturalnych Urzędu Miejskiego w Nasielsku, </w:t>
      </w:r>
    </w:p>
    <w:p w14:paraId="7F5153B7" w14:textId="77777777" w:rsidR="006D401D" w:rsidRPr="006D401D" w:rsidRDefault="006D401D" w:rsidP="006D401D">
      <w:pPr>
        <w:numPr>
          <w:ilvl w:val="0"/>
          <w:numId w:val="36"/>
        </w:numPr>
        <w:spacing w:after="0" w:line="276" w:lineRule="auto"/>
        <w:ind w:left="709"/>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 xml:space="preserve">Pana Zbigniewa Ciskowskiego – Głównego Specjalistę Wydziału Inwestycji, Zamówień Publicznych i Programów Strukturalnych Urzędu Miejskiego w Nasielsku. </w:t>
      </w:r>
    </w:p>
    <w:p w14:paraId="6E058DE9" w14:textId="77777777" w:rsidR="006D401D" w:rsidRPr="006D401D" w:rsidRDefault="006D401D" w:rsidP="006D401D">
      <w:pPr>
        <w:numPr>
          <w:ilvl w:val="0"/>
          <w:numId w:val="55"/>
        </w:numPr>
        <w:spacing w:after="0" w:line="276" w:lineRule="auto"/>
        <w:ind w:left="284"/>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 xml:space="preserve">Wykonawca powierzy </w:t>
      </w:r>
      <w:r w:rsidRPr="006D401D">
        <w:rPr>
          <w:rFonts w:ascii="Bookman Old Style" w:eastAsia="Calibri" w:hAnsi="Bookman Old Style" w:cs="Calibri Light"/>
          <w:b/>
          <w:bCs/>
          <w:sz w:val="20"/>
          <w:szCs w:val="20"/>
        </w:rPr>
        <w:t>Podwykonawcom</w:t>
      </w:r>
      <w:r w:rsidRPr="006D401D">
        <w:rPr>
          <w:rFonts w:ascii="Bookman Old Style" w:eastAsia="Calibri" w:hAnsi="Bookman Old Style" w:cs="Calibri Light"/>
          <w:sz w:val="20"/>
          <w:szCs w:val="20"/>
        </w:rPr>
        <w:t xml:space="preserve"> wykonanie następujących Usług/czynności/prac stanowiących część przedmiotu Umowy: ……………………………………………………. </w:t>
      </w:r>
    </w:p>
    <w:p w14:paraId="66221C5A" w14:textId="77777777" w:rsidR="006D401D" w:rsidRPr="006D401D" w:rsidRDefault="006D401D" w:rsidP="006D401D">
      <w:pPr>
        <w:numPr>
          <w:ilvl w:val="0"/>
          <w:numId w:val="55"/>
        </w:numPr>
        <w:spacing w:after="0" w:line="276" w:lineRule="auto"/>
        <w:ind w:left="284"/>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Powierzenie wykonania części przedmiotu Umowy Podwykonawcy nie wyłącza obowiązku spełnienia przez Wykonawcę wszystkich wymogów określonych postanowieniami Umowy.</w:t>
      </w:r>
    </w:p>
    <w:p w14:paraId="45A69A83" w14:textId="4448BBB0" w:rsidR="006D401D" w:rsidRPr="006D401D" w:rsidRDefault="006D401D" w:rsidP="006D401D">
      <w:pPr>
        <w:numPr>
          <w:ilvl w:val="0"/>
          <w:numId w:val="55"/>
        </w:numPr>
        <w:spacing w:after="0" w:line="276" w:lineRule="auto"/>
        <w:ind w:left="284"/>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Wykonawca zawiadamia zamawiającego</w:t>
      </w:r>
      <w:r w:rsidR="004604B6">
        <w:rPr>
          <w:rFonts w:ascii="Bookman Old Style" w:eastAsia="Calibri" w:hAnsi="Bookman Old Style" w:cs="Calibri Light"/>
          <w:sz w:val="20"/>
          <w:szCs w:val="20"/>
        </w:rPr>
        <w:t xml:space="preserve"> o </w:t>
      </w:r>
      <w:r w:rsidRPr="006D401D">
        <w:rPr>
          <w:rFonts w:ascii="Bookman Old Style" w:eastAsia="Calibri" w:hAnsi="Bookman Old Style" w:cs="Calibri Light"/>
          <w:sz w:val="20"/>
          <w:szCs w:val="20"/>
        </w:rPr>
        <w:t>wszelkich zmianach w odniesieniu do informacji,</w:t>
      </w:r>
      <w:r w:rsidR="004604B6">
        <w:rPr>
          <w:rFonts w:ascii="Bookman Old Style" w:eastAsia="Calibri" w:hAnsi="Bookman Old Style" w:cs="Calibri Light"/>
          <w:sz w:val="20"/>
          <w:szCs w:val="20"/>
        </w:rPr>
        <w:t xml:space="preserve"> o </w:t>
      </w:r>
      <w:r w:rsidRPr="006D401D">
        <w:rPr>
          <w:rFonts w:ascii="Bookman Old Style" w:eastAsia="Calibri" w:hAnsi="Bookman Old Style" w:cs="Calibri Light"/>
          <w:sz w:val="20"/>
          <w:szCs w:val="20"/>
        </w:rPr>
        <w:t>których mowa w ust. 3, w trakcie realizacji zamówienia, a także przekazuje wymagane informacje na temat nowych podwykonawców, którym w późniejszym okresie zamierza powierzyć realizację usług. Zamawiający będzie badał, czy nie zachodzą wobec podwykonawcy niebędącego podmiotem udostępniającym zasoby podstawy wykluczenia,</w:t>
      </w:r>
      <w:r w:rsidR="004604B6">
        <w:rPr>
          <w:rFonts w:ascii="Bookman Old Style" w:eastAsia="Calibri" w:hAnsi="Bookman Old Style" w:cs="Calibri Light"/>
          <w:sz w:val="20"/>
          <w:szCs w:val="20"/>
        </w:rPr>
        <w:t xml:space="preserve"> o </w:t>
      </w:r>
      <w:r w:rsidRPr="006D401D">
        <w:rPr>
          <w:rFonts w:ascii="Bookman Old Style" w:eastAsia="Calibri" w:hAnsi="Bookman Old Style" w:cs="Calibri Light"/>
          <w:sz w:val="20"/>
          <w:szCs w:val="20"/>
        </w:rPr>
        <w:t xml:space="preserve">których mowa w art. 108 i art. 109 </w:t>
      </w:r>
      <w:proofErr w:type="spellStart"/>
      <w:r w:rsidRPr="006D401D">
        <w:rPr>
          <w:rFonts w:ascii="Bookman Old Style" w:eastAsia="Calibri" w:hAnsi="Bookman Old Style" w:cs="Calibri Light"/>
          <w:sz w:val="20"/>
          <w:szCs w:val="20"/>
        </w:rPr>
        <w:t>Pzp</w:t>
      </w:r>
      <w:proofErr w:type="spellEnd"/>
      <w:r w:rsidRPr="006D401D">
        <w:rPr>
          <w:rFonts w:ascii="Bookman Old Style" w:eastAsia="Calibri" w:hAnsi="Bookman Old Style" w:cs="Calibri Light"/>
          <w:sz w:val="20"/>
          <w:szCs w:val="20"/>
        </w:rPr>
        <w:t>. Wykonawca na żądanie zamawiającego przedstawia oświadczenie,</w:t>
      </w:r>
      <w:r w:rsidR="004604B6">
        <w:rPr>
          <w:rFonts w:ascii="Bookman Old Style" w:eastAsia="Calibri" w:hAnsi="Bookman Old Style" w:cs="Calibri Light"/>
          <w:sz w:val="20"/>
          <w:szCs w:val="20"/>
        </w:rPr>
        <w:t xml:space="preserve"> o </w:t>
      </w:r>
      <w:r w:rsidRPr="006D401D">
        <w:rPr>
          <w:rFonts w:ascii="Bookman Old Style" w:eastAsia="Calibri" w:hAnsi="Bookman Old Style" w:cs="Calibri Light"/>
          <w:sz w:val="20"/>
          <w:szCs w:val="20"/>
        </w:rPr>
        <w:t xml:space="preserve">którym mowa w art. 125 ust. 1 </w:t>
      </w:r>
      <w:proofErr w:type="spellStart"/>
      <w:r w:rsidRPr="006D401D">
        <w:rPr>
          <w:rFonts w:ascii="Bookman Old Style" w:eastAsia="Calibri" w:hAnsi="Bookman Old Style" w:cs="Calibri Light"/>
          <w:sz w:val="20"/>
          <w:szCs w:val="20"/>
        </w:rPr>
        <w:t>Pzp</w:t>
      </w:r>
      <w:proofErr w:type="spellEnd"/>
      <w:r w:rsidRPr="006D401D">
        <w:rPr>
          <w:rFonts w:ascii="Bookman Old Style" w:eastAsia="Calibri" w:hAnsi="Bookman Old Style" w:cs="Calibri Light"/>
          <w:sz w:val="20"/>
          <w:szCs w:val="20"/>
        </w:rPr>
        <w:t>, lub podmiotowe środki dowodowe dotyczące tego podwykonawcy.</w:t>
      </w:r>
    </w:p>
    <w:p w14:paraId="23826A0F" w14:textId="1E215671" w:rsidR="006D401D" w:rsidRPr="006D401D" w:rsidRDefault="006D401D" w:rsidP="006D401D">
      <w:pPr>
        <w:numPr>
          <w:ilvl w:val="0"/>
          <w:numId w:val="55"/>
        </w:numPr>
        <w:spacing w:after="0" w:line="276" w:lineRule="auto"/>
        <w:ind w:left="284"/>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W przypadku,</w:t>
      </w:r>
      <w:r w:rsidR="004604B6">
        <w:rPr>
          <w:rFonts w:ascii="Bookman Old Style" w:eastAsia="Calibri" w:hAnsi="Bookman Old Style" w:cs="Calibri Light"/>
          <w:sz w:val="20"/>
          <w:szCs w:val="20"/>
        </w:rPr>
        <w:t xml:space="preserve"> o </w:t>
      </w:r>
      <w:r w:rsidRPr="006D401D">
        <w:rPr>
          <w:rFonts w:ascii="Bookman Old Style" w:eastAsia="Calibri" w:hAnsi="Bookman Old Style" w:cs="Calibri Light"/>
          <w:sz w:val="20"/>
          <w:szCs w:val="20"/>
        </w:rPr>
        <w:t>którym mowa w powyżej, jeżeli wobec podwykonawcy zachodzą podstawy wykluczenia, zamawiający żąda, aby wykonawca w terminie określonym przez zamawiającego zastąpił tego podwykonawcę pod rygorem niedopuszczenia podwykonawcy do realizacji części zamówienia</w:t>
      </w:r>
    </w:p>
    <w:p w14:paraId="5D2B8C73" w14:textId="4D921F10" w:rsidR="006D401D" w:rsidRPr="006D401D" w:rsidRDefault="006D401D" w:rsidP="006D401D">
      <w:pPr>
        <w:numPr>
          <w:ilvl w:val="0"/>
          <w:numId w:val="55"/>
        </w:numPr>
        <w:spacing w:after="0" w:line="276" w:lineRule="auto"/>
        <w:ind w:left="284"/>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r w:rsidR="004604B6">
        <w:rPr>
          <w:rFonts w:ascii="Bookman Old Style" w:eastAsia="Calibri" w:hAnsi="Bookman Old Style" w:cs="Calibri Light"/>
          <w:sz w:val="20"/>
          <w:szCs w:val="20"/>
        </w:rPr>
        <w:t xml:space="preserve"> o </w:t>
      </w:r>
      <w:r w:rsidRPr="006D401D">
        <w:rPr>
          <w:rFonts w:ascii="Bookman Old Style" w:eastAsia="Calibri" w:hAnsi="Bookman Old Style" w:cs="Calibri Light"/>
          <w:sz w:val="20"/>
          <w:szCs w:val="20"/>
        </w:rPr>
        <w:t>udzielenie zamówienia. Przepis art. 122 ustawy Prawo zamówień publicznych z dnia 11 września 2019 roku stosuje się odpowiednio.</w:t>
      </w:r>
    </w:p>
    <w:p w14:paraId="6AB81129" w14:textId="77777777" w:rsidR="006D401D" w:rsidRPr="006D401D" w:rsidRDefault="006D401D" w:rsidP="006D401D">
      <w:pPr>
        <w:numPr>
          <w:ilvl w:val="0"/>
          <w:numId w:val="55"/>
        </w:numPr>
        <w:spacing w:after="0" w:line="276" w:lineRule="auto"/>
        <w:ind w:left="284"/>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 xml:space="preserve">Wykonawca ponosi odpowiedzialność za dochowanie przez Podwykonawców warunków Umowy (w tym odnoszących się do personelu Wykonawcy i Informacji Poufnych) oraz odpowiada za ich działania lub zaniechania jak za swoje własne. </w:t>
      </w:r>
    </w:p>
    <w:p w14:paraId="327735A0" w14:textId="1D0E8DB0" w:rsidR="006D401D" w:rsidRPr="006D401D" w:rsidRDefault="006D401D" w:rsidP="006D401D">
      <w:pPr>
        <w:numPr>
          <w:ilvl w:val="0"/>
          <w:numId w:val="55"/>
        </w:numPr>
        <w:spacing w:after="0" w:line="276" w:lineRule="auto"/>
        <w:ind w:left="284"/>
        <w:jc w:val="both"/>
        <w:rPr>
          <w:rFonts w:ascii="Bookman Old Style" w:eastAsia="Calibri" w:hAnsi="Bookman Old Style" w:cs="Calibri Light"/>
          <w:sz w:val="20"/>
          <w:szCs w:val="20"/>
        </w:rPr>
      </w:pPr>
      <w:r w:rsidRPr="006D401D">
        <w:rPr>
          <w:rFonts w:ascii="Bookman Old Style" w:eastAsia="Calibri" w:hAnsi="Bookman Old Style" w:cs="Calibri Light"/>
          <w:sz w:val="20"/>
          <w:szCs w:val="20"/>
        </w:rPr>
        <w:t>Umowa</w:t>
      </w:r>
      <w:r w:rsidR="004604B6">
        <w:rPr>
          <w:rFonts w:ascii="Bookman Old Style" w:eastAsia="Calibri" w:hAnsi="Bookman Old Style" w:cs="Calibri Light"/>
          <w:sz w:val="20"/>
          <w:szCs w:val="20"/>
        </w:rPr>
        <w:t xml:space="preserve"> o </w:t>
      </w:r>
      <w:r w:rsidRPr="006D401D">
        <w:rPr>
          <w:rFonts w:ascii="Bookman Old Style" w:eastAsia="Calibri" w:hAnsi="Bookman Old Style" w:cs="Calibri Light"/>
          <w:sz w:val="20"/>
          <w:szCs w:val="20"/>
        </w:rPr>
        <w:t>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108805"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443F15E3"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433778DC" w14:textId="77777777" w:rsidR="005D3D99" w:rsidRPr="005D3D99" w:rsidRDefault="005D3D99" w:rsidP="005D3D99">
      <w:pPr>
        <w:spacing w:after="0" w:line="276" w:lineRule="auto"/>
        <w:jc w:val="center"/>
        <w:rPr>
          <w:rFonts w:ascii="Bookman Old Style" w:eastAsia="Calibri" w:hAnsi="Bookman Old Style" w:cs="Calibri Light"/>
          <w:sz w:val="20"/>
          <w:szCs w:val="20"/>
        </w:rPr>
      </w:pPr>
      <w:r w:rsidRPr="005D3D99">
        <w:rPr>
          <w:rFonts w:ascii="Bookman Old Style" w:eastAsia="Calibri" w:hAnsi="Bookman Old Style" w:cs="Calibri Light"/>
          <w:b/>
          <w:bCs/>
          <w:sz w:val="20"/>
          <w:szCs w:val="20"/>
        </w:rPr>
        <w:t>§ 8.</w:t>
      </w:r>
    </w:p>
    <w:p w14:paraId="42247021" w14:textId="77777777" w:rsidR="005D3D99" w:rsidRPr="005D3D99" w:rsidRDefault="005D3D99" w:rsidP="005D3D99">
      <w:pPr>
        <w:numPr>
          <w:ilvl w:val="0"/>
          <w:numId w:val="3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Zamawiający może </w:t>
      </w:r>
      <w:r w:rsidRPr="005D3D99">
        <w:rPr>
          <w:rFonts w:ascii="Bookman Old Style" w:eastAsia="Calibri" w:hAnsi="Bookman Old Style" w:cs="Calibri Light"/>
          <w:b/>
          <w:bCs/>
          <w:sz w:val="20"/>
          <w:szCs w:val="20"/>
        </w:rPr>
        <w:t>odstąpić od umowy</w:t>
      </w:r>
      <w:r w:rsidRPr="005D3D99">
        <w:rPr>
          <w:rFonts w:ascii="Bookman Old Style" w:eastAsia="Calibri" w:hAnsi="Bookman Old Style" w:cs="Calibri Light"/>
          <w:sz w:val="20"/>
          <w:szCs w:val="20"/>
        </w:rPr>
        <w:t xml:space="preserve"> w całości lub jej części w przypadkach przewidzianych przez kodeks cywilny.</w:t>
      </w:r>
    </w:p>
    <w:p w14:paraId="0AEE8486" w14:textId="075E47E8" w:rsidR="005D3D99" w:rsidRPr="005D3D99" w:rsidRDefault="005D3D99" w:rsidP="005D3D99">
      <w:pPr>
        <w:numPr>
          <w:ilvl w:val="0"/>
          <w:numId w:val="3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Niezależnie od uprawnienia wskazanego w ust. 1 Zamawiający może odstąpić od umowy w całości lub jej części w razie wystąpienia istotnej zmiany okoliczności powodującej, że wykonanie umowy nie leży w interesie publicznym, czego nie można było przewidzieć </w:t>
      </w:r>
      <w:r w:rsidRPr="005D3D99">
        <w:rPr>
          <w:rFonts w:ascii="Bookman Old Style" w:eastAsia="Calibri" w:hAnsi="Bookman Old Style" w:cs="Calibri Light"/>
          <w:sz w:val="20"/>
          <w:szCs w:val="20"/>
        </w:rPr>
        <w:lastRenderedPageBreak/>
        <w:t>w chwili zawarcia umowy lub dalsze wykonywanie umowy może zagrozić istotnemu interesowi bezpieczeństwa państwa lub  bezpieczeństwu publicznemu, lub interesowi prawnemu lub faktycznemu Gminy Nasielsk. Zamawiający może odstąpić od umowy w terminie 30 dni od powzięcia wiadomości</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powyższych okolicznościach. W takim wypadku Wykonawca może żądać wynagrodzenia należnego mu z tytułu wykonania części umowy. </w:t>
      </w:r>
    </w:p>
    <w:p w14:paraId="7B5EB6AF" w14:textId="642996A5" w:rsidR="005D3D99" w:rsidRPr="005D3D99" w:rsidRDefault="005D3D99" w:rsidP="005D3D99">
      <w:pPr>
        <w:numPr>
          <w:ilvl w:val="0"/>
          <w:numId w:val="3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Zamawiający może ponadto odstąpić od umowy, jeżeli Wykonawca narusza w sposób istotny i/lub powtarzający się postanowienia umowy, w terminie 14 dni od powzięcia wiadomości</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okolicznościach stanowiących podstawę odstąpienia. </w:t>
      </w:r>
    </w:p>
    <w:p w14:paraId="7B9345A4" w14:textId="52634526" w:rsidR="005D3D99" w:rsidRPr="005D3D99" w:rsidRDefault="005D3D99" w:rsidP="005D3D99">
      <w:pPr>
        <w:numPr>
          <w:ilvl w:val="0"/>
          <w:numId w:val="3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Do istotnych naruszeń umowy,</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których mowa powyżej zaliczają się, w szczególności przypadki, gdy:</w:t>
      </w:r>
    </w:p>
    <w:p w14:paraId="5BE39E56" w14:textId="77777777" w:rsidR="005D3D99" w:rsidRPr="005D3D99" w:rsidRDefault="005D3D99" w:rsidP="005D3D99">
      <w:pPr>
        <w:numPr>
          <w:ilvl w:val="0"/>
          <w:numId w:val="56"/>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Wykonawca nie rozpoczął prac w pełnym zakresie objętym umową, w terminie wyznaczonym w umowie, bez uzasadnionych przyczyn, </w:t>
      </w:r>
    </w:p>
    <w:p w14:paraId="463E2986" w14:textId="77777777" w:rsidR="005D3D99" w:rsidRPr="005D3D99" w:rsidRDefault="005D3D99" w:rsidP="005D3D99">
      <w:pPr>
        <w:numPr>
          <w:ilvl w:val="0"/>
          <w:numId w:val="56"/>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Wykonawca, pomimo uprzednich, pisemnych, co najmniej dwukrotnych zastrzeżeń ze strony Zamawiającego, nie wykonuje prac, zgodnie z postanowieniami umowy lub w istotny sposób narusza zobowiązania umowne,</w:t>
      </w:r>
    </w:p>
    <w:p w14:paraId="59CBE32D" w14:textId="77777777" w:rsidR="005D3D99" w:rsidRPr="005D3D99" w:rsidRDefault="005D3D99" w:rsidP="005D3D99">
      <w:pPr>
        <w:numPr>
          <w:ilvl w:val="0"/>
          <w:numId w:val="56"/>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Wykonawca popada w stan likwidacji lub zaprzestaje spłacania swoich długów,</w:t>
      </w:r>
    </w:p>
    <w:p w14:paraId="7DD72BF5" w14:textId="77777777" w:rsidR="005D3D99" w:rsidRPr="005D3D99" w:rsidRDefault="005D3D99" w:rsidP="005D3D99">
      <w:pPr>
        <w:numPr>
          <w:ilvl w:val="0"/>
          <w:numId w:val="56"/>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Wykonawca, przy realizacji umowy, narusza obowiązujące przepisy prawa lub jest zaangażowany w jakiekolwiek praktyki korupcyjne,</w:t>
      </w:r>
    </w:p>
    <w:p w14:paraId="42BE4473" w14:textId="77777777" w:rsidR="005D3D99" w:rsidRPr="005D3D99" w:rsidRDefault="005D3D99" w:rsidP="005D3D99">
      <w:pPr>
        <w:numPr>
          <w:ilvl w:val="0"/>
          <w:numId w:val="56"/>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Wykonawca utracił prawo do wykonywania działalności objętej przedmiotem umowy,</w:t>
      </w:r>
    </w:p>
    <w:p w14:paraId="1854BFBB" w14:textId="77777777" w:rsidR="005D3D99" w:rsidRPr="005D3D99" w:rsidRDefault="005D3D99" w:rsidP="005D3D99">
      <w:pPr>
        <w:numPr>
          <w:ilvl w:val="0"/>
          <w:numId w:val="56"/>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Wykonawca wykorzystał powierzone mu dane osobowe w sposób niezgodny z umową, </w:t>
      </w:r>
    </w:p>
    <w:p w14:paraId="064C1525" w14:textId="77777777" w:rsidR="005D3D99" w:rsidRPr="005D3D99" w:rsidRDefault="005D3D99" w:rsidP="005D3D99">
      <w:pPr>
        <w:numPr>
          <w:ilvl w:val="0"/>
          <w:numId w:val="56"/>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Wykonawca powierzył wykonanie przedmiotu umowy osobie trzeciej,</w:t>
      </w:r>
    </w:p>
    <w:p w14:paraId="2FD3E65D" w14:textId="77777777" w:rsidR="005D3D99" w:rsidRPr="005D3D99" w:rsidRDefault="005D3D99" w:rsidP="005D3D99">
      <w:pPr>
        <w:numPr>
          <w:ilvl w:val="0"/>
          <w:numId w:val="56"/>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pomimo zaleceń Zamawiającego, Wykonawca nie zaprzestaje niewłaściwego przetwarzania powierzonych mu danych osobowych,</w:t>
      </w:r>
    </w:p>
    <w:p w14:paraId="6F3940EB" w14:textId="77777777" w:rsidR="005D3D99" w:rsidRPr="005D3D99" w:rsidRDefault="005D3D99" w:rsidP="005D3D99">
      <w:pPr>
        <w:numPr>
          <w:ilvl w:val="0"/>
          <w:numId w:val="5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Odstąpienie od umowy powinno nastąpić w formie pisemnej, pod rygorem nieważności takiego oświadczenia i powinno zawierać uzasadnienie.</w:t>
      </w:r>
    </w:p>
    <w:p w14:paraId="027C6DFD" w14:textId="77777777" w:rsidR="005D3D99" w:rsidRPr="005D3D99" w:rsidRDefault="005D3D99" w:rsidP="005D3D99">
      <w:pPr>
        <w:numPr>
          <w:ilvl w:val="0"/>
          <w:numId w:val="5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W przypadku odstąpienia od umowy przez którąkolwiek ze Stron, Zamawiający może dokonać odbioru możliwej do wyodrębnienia części przedmiotu umowy wykonanej przez Wykonawcę do dnia odstąpienia. Oceny stopnia zaawansowania prac dokona </w:t>
      </w:r>
      <w:proofErr w:type="spellStart"/>
      <w:r w:rsidRPr="005D3D99">
        <w:rPr>
          <w:rFonts w:ascii="Bookman Old Style" w:eastAsia="Calibri" w:hAnsi="Bookman Old Style" w:cs="Calibri Light"/>
          <w:sz w:val="20"/>
          <w:szCs w:val="20"/>
        </w:rPr>
        <w:t>Komisj</w:t>
      </w:r>
      <w:proofErr w:type="spellEnd"/>
      <w:r w:rsidRPr="005D3D99">
        <w:rPr>
          <w:rFonts w:ascii="Bookman Old Style" w:eastAsia="Calibri" w:hAnsi="Bookman Old Style" w:cs="Calibri Light"/>
          <w:sz w:val="20"/>
          <w:szCs w:val="20"/>
        </w:rPr>
        <w:t xml:space="preserve"> Odbioru składająca się z przedstawicieli Zamawiającego i Wykonawcy.</w:t>
      </w:r>
    </w:p>
    <w:p w14:paraId="7A9424B3" w14:textId="77777777" w:rsidR="005D3D99" w:rsidRPr="005D3D99" w:rsidRDefault="005D3D99" w:rsidP="005D3D99">
      <w:pPr>
        <w:numPr>
          <w:ilvl w:val="0"/>
          <w:numId w:val="5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Komisja Odbioru na podstawie ustalonego stopnia zaawansowania prac określi wysokość wynagrodzenia należnego Wykonawcy za wykonaną część przedmiotu umowy.</w:t>
      </w:r>
    </w:p>
    <w:p w14:paraId="5A4DD07C" w14:textId="23D6F090" w:rsidR="005D3D99" w:rsidRPr="003E2E69" w:rsidRDefault="005D3D99" w:rsidP="005D3D99">
      <w:pPr>
        <w:numPr>
          <w:ilvl w:val="0"/>
          <w:numId w:val="57"/>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powstałych w ten sposób opracowań.</w:t>
      </w:r>
    </w:p>
    <w:p w14:paraId="76440BD8"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2B8765C4" w14:textId="77777777" w:rsidR="005D3D99" w:rsidRPr="005D3D99" w:rsidRDefault="005D3D99" w:rsidP="005D3D99">
      <w:pPr>
        <w:spacing w:after="0" w:line="276" w:lineRule="auto"/>
        <w:jc w:val="center"/>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 9.</w:t>
      </w:r>
    </w:p>
    <w:p w14:paraId="0457D345" w14:textId="77777777" w:rsidR="005D3D99" w:rsidRPr="005D3D99" w:rsidRDefault="005D3D99" w:rsidP="005D3D99">
      <w:pPr>
        <w:numPr>
          <w:ilvl w:val="0"/>
          <w:numId w:val="38"/>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Dane osobowe, w zakresie niezbędnym do realizacji niniejszej umowy, zostają powierzone Wykonawcy na podstawie art. 28 rozporządzenia Parlamentu Europejskiego i Rady (UE) 2016/679 z dnia 27 kwietnia 2016 w sprawie ochrony osób fizycznych w związku z przetwarzaniem danych osobowych i w sprawie swobodnego przepływu takich danych oraz uchylenia dyrektywy 95/46/WE (Dz. Urz. UE L Nr 119 z 04.05.2016 r. str. 1, z </w:t>
      </w:r>
      <w:proofErr w:type="spellStart"/>
      <w:r w:rsidRPr="005D3D99">
        <w:rPr>
          <w:rFonts w:ascii="Bookman Old Style" w:eastAsia="Calibri" w:hAnsi="Bookman Old Style" w:cs="Calibri Light"/>
          <w:sz w:val="20"/>
          <w:szCs w:val="20"/>
        </w:rPr>
        <w:t>późn</w:t>
      </w:r>
      <w:proofErr w:type="spellEnd"/>
      <w:r w:rsidRPr="005D3D99">
        <w:rPr>
          <w:rFonts w:ascii="Bookman Old Style" w:eastAsia="Calibri" w:hAnsi="Bookman Old Style" w:cs="Calibri Light"/>
          <w:sz w:val="20"/>
          <w:szCs w:val="20"/>
        </w:rPr>
        <w:t xml:space="preserve">. zm.), zwane dalej </w:t>
      </w:r>
      <w:r w:rsidRPr="005D3D99">
        <w:rPr>
          <w:rFonts w:ascii="Bookman Old Style" w:eastAsia="Calibri" w:hAnsi="Bookman Old Style" w:cs="Calibri Light"/>
          <w:b/>
          <w:bCs/>
          <w:sz w:val="20"/>
          <w:szCs w:val="20"/>
        </w:rPr>
        <w:t>„RODO”</w:t>
      </w:r>
      <w:r w:rsidRPr="005D3D99">
        <w:rPr>
          <w:rFonts w:ascii="Bookman Old Style" w:eastAsia="Calibri" w:hAnsi="Bookman Old Style" w:cs="Calibri Light"/>
          <w:sz w:val="20"/>
          <w:szCs w:val="20"/>
        </w:rPr>
        <w:t xml:space="preserve">. </w:t>
      </w:r>
    </w:p>
    <w:p w14:paraId="3850A0FC" w14:textId="77777777" w:rsidR="005D3D99" w:rsidRPr="005D3D99" w:rsidRDefault="005D3D99" w:rsidP="005D3D99">
      <w:pPr>
        <w:numPr>
          <w:ilvl w:val="0"/>
          <w:numId w:val="38"/>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Zamawiający, jako administrator danych osobowych zleca, a Wykonawca zobowiązuje się do przetwarzania danych osobowych wyłącznie w zakresie i celu określonym w § 1 oraz zgodnie z RODO. </w:t>
      </w:r>
    </w:p>
    <w:p w14:paraId="083CAFC1" w14:textId="282C632E" w:rsidR="005D3D99" w:rsidRPr="005D3D99" w:rsidRDefault="005D3D99" w:rsidP="005D3D99">
      <w:pPr>
        <w:numPr>
          <w:ilvl w:val="0"/>
          <w:numId w:val="38"/>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Wykonawca oświadcza, że stosuje przy przetwarzaniu danych osobowych,</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których mowa w pkt. 1, zabezpieczenia wymagane przez obowiązujące przepisy prawa Unii Europejskiej, jak i prawa kraju członkowskiego. </w:t>
      </w:r>
    </w:p>
    <w:p w14:paraId="1B2F282D" w14:textId="77777777" w:rsidR="005D3D99" w:rsidRPr="005D3D99" w:rsidRDefault="005D3D99" w:rsidP="005D3D99">
      <w:pPr>
        <w:numPr>
          <w:ilvl w:val="0"/>
          <w:numId w:val="38"/>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lastRenderedPageBreak/>
        <w:t xml:space="preserve">Wykonawca oświadcza, iż osoby mające dostęp do powierzonych danych posiadają odpowiednie przeszkolenie z zakresu ochrony danych osobowych oraz posiadają upoważnienie do przetwarzania danych osobowych w zakresie udostępnionym przez Zamawiającego. </w:t>
      </w:r>
    </w:p>
    <w:p w14:paraId="7B250E80" w14:textId="77777777" w:rsidR="005D3D99" w:rsidRPr="005D3D99" w:rsidRDefault="005D3D99" w:rsidP="005D3D99">
      <w:pPr>
        <w:numPr>
          <w:ilvl w:val="0"/>
          <w:numId w:val="38"/>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Wykonawca zapewnia, że znajdujące się w jego posiadaniu urządzenia i systemy informatyczne, służące do przetwarzania danych osobowych, są zgodne z wymogami określonymi w RODO.</w:t>
      </w:r>
    </w:p>
    <w:p w14:paraId="57AA41A1" w14:textId="0C89B2DD" w:rsidR="005D3D99" w:rsidRPr="005D3D99" w:rsidRDefault="005D3D99" w:rsidP="005D3D99">
      <w:pPr>
        <w:numPr>
          <w:ilvl w:val="0"/>
          <w:numId w:val="38"/>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Jeśli Wykonawca z jakiejkolwiek przyczyny nie będzie mógł zapewnić zgodności przetwarzania danych osobowych z warunkami umowy oraz obowiązującymi przepisami prawa, niezwłocznie poinformuje</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tym Zamawiającego. </w:t>
      </w:r>
    </w:p>
    <w:p w14:paraId="39A4A484" w14:textId="77777777" w:rsidR="005D3D99" w:rsidRPr="005D3D99" w:rsidRDefault="005D3D99" w:rsidP="005D3D99">
      <w:pPr>
        <w:numPr>
          <w:ilvl w:val="0"/>
          <w:numId w:val="38"/>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Ponadto Wykonawca zobowiązuje się niezwłocznie zawiadomić Zamawiającego o: </w:t>
      </w:r>
    </w:p>
    <w:p w14:paraId="7C482C6C" w14:textId="77777777" w:rsidR="005D3D99" w:rsidRPr="005D3D99" w:rsidRDefault="005D3D99" w:rsidP="005D3D99">
      <w:pPr>
        <w:numPr>
          <w:ilvl w:val="0"/>
          <w:numId w:val="58"/>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każdym prawnie umocowanym żądaniu udostępnienia danych osobowych właściwemu organowi państwa, chyba że zakaz zawiadomienia Zamawiającego wynika z przepisów prawa,</w:t>
      </w:r>
    </w:p>
    <w:p w14:paraId="77DD2E95" w14:textId="77777777" w:rsidR="005D3D99" w:rsidRPr="005D3D99" w:rsidRDefault="005D3D99" w:rsidP="005D3D99">
      <w:pPr>
        <w:numPr>
          <w:ilvl w:val="0"/>
          <w:numId w:val="58"/>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każdym nieupoważnionym dostępie do danych osobowych,</w:t>
      </w:r>
    </w:p>
    <w:p w14:paraId="7B50F400" w14:textId="77777777" w:rsidR="005D3D99" w:rsidRPr="005D3D99" w:rsidRDefault="005D3D99" w:rsidP="005D3D99">
      <w:pPr>
        <w:numPr>
          <w:ilvl w:val="0"/>
          <w:numId w:val="58"/>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każdym żądaniu otrzymanym bezpośrednio od osoby, której dane przetwarza, w zakresie przetwarzania dotyczących go danych osobowych, powstrzymując się jednocześnie od odpowiedzi na żądanie, chyba że zostanie do tego upoważniony przez Zamawiającego,</w:t>
      </w:r>
    </w:p>
    <w:p w14:paraId="6BAD972A" w14:textId="77777777" w:rsidR="005D3D99" w:rsidRPr="005D3D99" w:rsidRDefault="005D3D99" w:rsidP="005D3D99">
      <w:pPr>
        <w:numPr>
          <w:ilvl w:val="0"/>
          <w:numId w:val="58"/>
        </w:num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każdej kontroli Wykonawcy przez inne organy, co wiązałoby się z dostępem do danych osobowych; w</w:t>
      </w:r>
    </w:p>
    <w:p w14:paraId="7D8D0723" w14:textId="171970FB" w:rsidR="005D3D99" w:rsidRPr="005D3D99" w:rsidRDefault="005D3D99" w:rsidP="005D3D99">
      <w:pPr>
        <w:spacing w:after="0" w:line="276" w:lineRule="auto"/>
        <w:ind w:left="709"/>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szczególności</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kontroli ze strony właściwego rzeczowo organu nadzorczego, ds. ochrony danych osobowych. </w:t>
      </w:r>
    </w:p>
    <w:p w14:paraId="2657C4AD"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Wykonawca zobowiązuje się zająć niezwłocznie każdym pytaniem Zamawiającego dotyczącym przetwarzania danych osobowych, powierzonych mu na podstawie umowy. </w:t>
      </w:r>
    </w:p>
    <w:p w14:paraId="1020D72D" w14:textId="6E60ABCA"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Strony ustalają, że w sprawach dotyczących przetwarzania powierzonych danych osobowych będą ze sobą ściśle współpracować, informując się wzajemnie</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wszystkich okolicznościach mających lub mogących mieć wpływ na bezpieczeństwo danych. </w:t>
      </w:r>
    </w:p>
    <w:p w14:paraId="56EB80E9"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Wykonawca nie może powierzyć osobie trzeciej przetwarzania danych osobowych otrzymanych od Zamawiającego, bez uprzedniej zgody Zamawiającego udzielonej na piśmie. </w:t>
      </w:r>
    </w:p>
    <w:p w14:paraId="23BD40E4"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Zamawiający może wyrazić zgodę na powierzenie osobie trzeciej danych osobowych,  których jest administratorem, pod warunkiem spełniania przez nią wymogów dotyczących ochrony danych osobowych, określonych w RODO oraz innych przepisach prawa UE i państw członkowskich, dotyczących ochrony danych osobowych.</w:t>
      </w:r>
    </w:p>
    <w:p w14:paraId="2E6F20EE"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Zamawiający ma prawo do kontroli sposobu przetwarzania powierzonych danych osobowych przez Wykonawcę, poprzez przeprowadzanie niezapowiedzianych kontroli i audytów przetwarzania danych osobowych oraz do żądania złożenia pisemnych wyjaśnień przez Wykonawcę. </w:t>
      </w:r>
    </w:p>
    <w:p w14:paraId="784F037A" w14:textId="10078039"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Po kontroli,</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której mowa w ust. 12, Zamawiający może zredagować zalecenia pokontrolne i żądać wykonania,</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ile są zgodne z umową, oraz określić termin ich realizacji. Zalecenia pokontrolne mogą dotyczyć jedynie usunięcia niezgodności przetwarzania powierzonych danych z umową lub RODO i przepisami wykonawczymi. </w:t>
      </w:r>
    </w:p>
    <w:p w14:paraId="0A45684B"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Strony zobowiązują się do zachowania w poufności wszelkich informacji, jakie uzyskali w trakcie trwania umowy oraz w związku z jej realizacją, chyba że druga strona zwolni je z takiego obowiązku lub obowiązek ich ujawnienia wynika z przepisów prawa. Obowiązek zachowania poufności obowiązuje bezterminowo, także po ustaniu świadczenia usług.</w:t>
      </w:r>
    </w:p>
    <w:p w14:paraId="23BEBA39"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Wykonawca jest odpowiedzialny za niezgodne z umową udostępnienie lub  wykorzystanie danych, a w szczególności udostępnione ich osobom trzecim.</w:t>
      </w:r>
    </w:p>
    <w:p w14:paraId="66FAE04A"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W przypadku nie dopełnienia obowiązków przez Wykonawcę, Zamawiający jest uprawniony do dochodzenia odszkodowania w wysokości odpowiadającej stratom </w:t>
      </w:r>
      <w:r w:rsidRPr="005D3D99">
        <w:rPr>
          <w:rFonts w:ascii="Bookman Old Style" w:eastAsia="Calibri" w:hAnsi="Bookman Old Style" w:cs="Calibri Light"/>
          <w:sz w:val="20"/>
          <w:szCs w:val="20"/>
        </w:rPr>
        <w:lastRenderedPageBreak/>
        <w:t>poniesionym przez Zamawiającego, które płatne będzie w terminie 7 dni od dnia otrzymania przez Wykonawcę wezwania do jego zapłaty, określającego jego wysokość.</w:t>
      </w:r>
    </w:p>
    <w:p w14:paraId="417B70F1"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W przypadku naruszenia przepisów RODO lub umowy z przyczyn leżących po stronie Wykonawcy, w następstwie czego Zamawiający, jako administrator danych osobowych, zostanie zobowiązany do wypłaty odszkodowania lub zostanie ukarany karą grzywny, Wykonawca zobowiązuje się zrekompensować Zamawiającemu poniesione straty z tego tytułu.</w:t>
      </w:r>
    </w:p>
    <w:p w14:paraId="37A8A345"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Odstąpienie Zamawiającego od umowy nie zwalnia Wykonawcy od zapłaty odszkodowania.</w:t>
      </w:r>
    </w:p>
    <w:p w14:paraId="5B8C601D"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Po rozwiązaniu umowy Wykonawca, według wyboru Zamawiającego, zwróci Zamawiającemu wszystkie dane osobowe oraz ich kopie powierzone mu do przetwarzania na podstawie niniejszej umowy albo je zniszczy i przedstawi dowód (protokół) zniszczenia, chyba że inne przepisy prawa powszechnego zabraniają zniszczenia wszystkich albo części danych osobowych powierzonych do przetwarzania. W takim przypadku Wykonawca zobowiązuje się zapewnić poufność powierzonych danych i nie przetwarzać ich dłużej w sposób aktywny.</w:t>
      </w:r>
    </w:p>
    <w:p w14:paraId="33500E67" w14:textId="77777777" w:rsidR="005D3D99" w:rsidRPr="005D3D99" w:rsidRDefault="005D3D99" w:rsidP="005D3D99">
      <w:pPr>
        <w:numPr>
          <w:ilvl w:val="0"/>
          <w:numId w:val="59"/>
        </w:numPr>
        <w:spacing w:after="0" w:line="276" w:lineRule="auto"/>
        <w:ind w:left="284"/>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Wykonawca gwarantuje, że na żądanie Zamawiającego lub uprawnionego organu państwowego udostępni urządzenia i systemy informatyczne, przetwarzające dane osobowe do audytu, pod kątem zastosowania w nich odpowiednich zabezpieczeń technicznych i organizacyjnych. </w:t>
      </w:r>
    </w:p>
    <w:p w14:paraId="21456567" w14:textId="77777777" w:rsidR="005D3D99" w:rsidRPr="005D3D99" w:rsidRDefault="005D3D99" w:rsidP="005D3D99">
      <w:pPr>
        <w:spacing w:after="0" w:line="276" w:lineRule="auto"/>
        <w:ind w:left="426"/>
        <w:jc w:val="both"/>
        <w:rPr>
          <w:rFonts w:ascii="Bookman Old Style" w:eastAsia="Calibri" w:hAnsi="Bookman Old Style" w:cs="Calibri Light"/>
          <w:sz w:val="20"/>
          <w:szCs w:val="20"/>
        </w:rPr>
      </w:pPr>
    </w:p>
    <w:p w14:paraId="7E4FEE0A" w14:textId="77777777" w:rsidR="005D3D99" w:rsidRDefault="005D3D99" w:rsidP="005D3D99">
      <w:pPr>
        <w:spacing w:after="0" w:line="276" w:lineRule="auto"/>
        <w:jc w:val="center"/>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 10.</w:t>
      </w:r>
    </w:p>
    <w:p w14:paraId="0C25E336" w14:textId="381F55C9" w:rsidR="00915ED8" w:rsidRDefault="00915ED8" w:rsidP="00915ED8">
      <w:pPr>
        <w:pStyle w:val="Akapitzlist"/>
        <w:numPr>
          <w:ilvl w:val="0"/>
          <w:numId w:val="91"/>
        </w:numPr>
        <w:spacing w:after="0" w:line="276" w:lineRule="auto"/>
        <w:ind w:left="284" w:hanging="284"/>
        <w:jc w:val="both"/>
        <w:rPr>
          <w:rFonts w:ascii="Bookman Old Style" w:eastAsia="Calibri" w:hAnsi="Bookman Old Style" w:cs="Calibri Light"/>
          <w:sz w:val="20"/>
          <w:szCs w:val="20"/>
        </w:rPr>
      </w:pPr>
      <w:r w:rsidRPr="00915ED8">
        <w:rPr>
          <w:rFonts w:ascii="Bookman Old Style" w:eastAsia="Calibri" w:hAnsi="Bookman Old Style" w:cs="Calibri Light"/>
          <w:sz w:val="20"/>
          <w:szCs w:val="20"/>
        </w:rPr>
        <w:t xml:space="preserve">W ramach wynagrodzenia z tytułu zrealizowania zadania wykonawca przenosi na zamawiającego </w:t>
      </w:r>
      <w:r w:rsidRPr="00F07522">
        <w:rPr>
          <w:rFonts w:ascii="Bookman Old Style" w:eastAsia="Calibri" w:hAnsi="Bookman Old Style" w:cs="Calibri Light"/>
          <w:b/>
          <w:bCs/>
          <w:sz w:val="20"/>
          <w:szCs w:val="20"/>
        </w:rPr>
        <w:t>autorskie prawa majątkowe</w:t>
      </w:r>
      <w:r w:rsidRPr="00915ED8">
        <w:rPr>
          <w:rFonts w:ascii="Bookman Old Style" w:eastAsia="Calibri" w:hAnsi="Bookman Old Style" w:cs="Calibri Light"/>
          <w:sz w:val="20"/>
          <w:szCs w:val="20"/>
        </w:rPr>
        <w:t xml:space="preserve"> do wszystkich utworów w rozumieniu ustawy z dnia 4 lutego 1994 r.</w:t>
      </w:r>
      <w:r w:rsidR="004604B6">
        <w:rPr>
          <w:rFonts w:ascii="Bookman Old Style" w:eastAsia="Calibri" w:hAnsi="Bookman Old Style" w:cs="Calibri Light"/>
          <w:sz w:val="20"/>
          <w:szCs w:val="20"/>
        </w:rPr>
        <w:t xml:space="preserve"> o </w:t>
      </w:r>
      <w:r w:rsidRPr="00915ED8">
        <w:rPr>
          <w:rFonts w:ascii="Bookman Old Style" w:eastAsia="Calibri" w:hAnsi="Bookman Old Style" w:cs="Calibri Light"/>
          <w:sz w:val="20"/>
          <w:szCs w:val="20"/>
        </w:rPr>
        <w:t>prawie autorskim i prawach pokrewnych (Dz.U. z 2022 r. poz. 2509), wytworzonych w trakcie realizacji zadania, w szczególności takich jak: mapy, wykresy, rysunki, plany, raporty, ekspertyzy, obliczenia i inne dokumenty powstałe przy realizacji umowy, zwanych dalej utworami oraz zezwala na wykonywanie przez zamawiającego praw zależnych tj. zezwala zamawiającemu na rozporządzanie i korzystanie z opracowań utworów.</w:t>
      </w:r>
    </w:p>
    <w:p w14:paraId="1D5F0173" w14:textId="08D83159" w:rsidR="00915ED8" w:rsidRPr="00915ED8" w:rsidRDefault="00915ED8" w:rsidP="00915ED8">
      <w:pPr>
        <w:pStyle w:val="Akapitzlist"/>
        <w:numPr>
          <w:ilvl w:val="0"/>
          <w:numId w:val="91"/>
        </w:numPr>
        <w:spacing w:after="0" w:line="276" w:lineRule="auto"/>
        <w:ind w:left="284" w:hanging="284"/>
        <w:jc w:val="both"/>
        <w:rPr>
          <w:rFonts w:ascii="Bookman Old Style" w:eastAsia="Calibri" w:hAnsi="Bookman Old Style" w:cs="Calibri Light"/>
          <w:sz w:val="20"/>
          <w:szCs w:val="20"/>
        </w:rPr>
      </w:pPr>
      <w:r w:rsidRPr="00915ED8">
        <w:rPr>
          <w:rFonts w:ascii="Bookman Old Style" w:eastAsia="Calibri" w:hAnsi="Bookman Old Style" w:cs="Calibri Light"/>
          <w:sz w:val="20"/>
          <w:szCs w:val="20"/>
        </w:rPr>
        <w:t xml:space="preserve"> Nabycie przez zamawiającego praw,</w:t>
      </w:r>
      <w:r w:rsidR="004604B6">
        <w:rPr>
          <w:rFonts w:ascii="Bookman Old Style" w:eastAsia="Calibri" w:hAnsi="Bookman Old Style" w:cs="Calibri Light"/>
          <w:sz w:val="20"/>
          <w:szCs w:val="20"/>
        </w:rPr>
        <w:t xml:space="preserve"> o </w:t>
      </w:r>
      <w:r w:rsidRPr="00915ED8">
        <w:rPr>
          <w:rFonts w:ascii="Bookman Old Style" w:eastAsia="Calibri" w:hAnsi="Bookman Old Style" w:cs="Calibri Light"/>
          <w:sz w:val="20"/>
          <w:szCs w:val="20"/>
        </w:rPr>
        <w:t>których mowa w ust. 1, następuje w zakresie wszystkich pól eksploatacji wymienionych w ustawie z dnia 4 lutego 1994 r.</w:t>
      </w:r>
      <w:r w:rsidR="004604B6">
        <w:rPr>
          <w:rFonts w:ascii="Bookman Old Style" w:eastAsia="Calibri" w:hAnsi="Bookman Old Style" w:cs="Calibri Light"/>
          <w:sz w:val="20"/>
          <w:szCs w:val="20"/>
        </w:rPr>
        <w:t xml:space="preserve"> o </w:t>
      </w:r>
      <w:r w:rsidRPr="00915ED8">
        <w:rPr>
          <w:rFonts w:ascii="Bookman Old Style" w:eastAsia="Calibri" w:hAnsi="Bookman Old Style" w:cs="Calibri Light"/>
          <w:sz w:val="20"/>
          <w:szCs w:val="20"/>
        </w:rPr>
        <w:t xml:space="preserve">prawie autorskim i prawach pokrewnych, a w szczególności w zakresie: </w:t>
      </w:r>
    </w:p>
    <w:p w14:paraId="60C75B03" w14:textId="1B379703" w:rsidR="00915ED8" w:rsidRDefault="00915ED8" w:rsidP="00915ED8">
      <w:pPr>
        <w:pStyle w:val="Akapitzlist"/>
        <w:numPr>
          <w:ilvl w:val="0"/>
          <w:numId w:val="92"/>
        </w:numPr>
        <w:spacing w:after="0" w:line="276" w:lineRule="auto"/>
        <w:jc w:val="both"/>
        <w:rPr>
          <w:rFonts w:ascii="Bookman Old Style" w:eastAsia="Calibri" w:hAnsi="Bookman Old Style" w:cs="Calibri Light"/>
          <w:sz w:val="20"/>
          <w:szCs w:val="20"/>
        </w:rPr>
      </w:pPr>
      <w:r w:rsidRPr="00915ED8">
        <w:rPr>
          <w:rFonts w:ascii="Bookman Old Style" w:eastAsia="Calibri" w:hAnsi="Bookman Old Style" w:cs="Calibri Light"/>
          <w:sz w:val="20"/>
          <w:szCs w:val="20"/>
        </w:rPr>
        <w:t xml:space="preserve">wykorzystywania utworów przez zamawiającego oraz osoby trzecie w celach związanych z realizacją zadań zamawiającego (w szczególności w celu wykonywania i korzystania z obiektów będących przedmiotem utworów), </w:t>
      </w:r>
    </w:p>
    <w:p w14:paraId="5AFB71CE" w14:textId="340BD470" w:rsidR="00915ED8" w:rsidRDefault="00915ED8" w:rsidP="00915ED8">
      <w:pPr>
        <w:pStyle w:val="Akapitzlist"/>
        <w:numPr>
          <w:ilvl w:val="0"/>
          <w:numId w:val="92"/>
        </w:numPr>
        <w:spacing w:after="0" w:line="276" w:lineRule="auto"/>
        <w:jc w:val="both"/>
        <w:rPr>
          <w:rFonts w:ascii="Bookman Old Style" w:eastAsia="Calibri" w:hAnsi="Bookman Old Style" w:cs="Calibri Light"/>
          <w:sz w:val="20"/>
          <w:szCs w:val="20"/>
        </w:rPr>
      </w:pPr>
      <w:r w:rsidRPr="00915ED8">
        <w:rPr>
          <w:rFonts w:ascii="Bookman Old Style" w:eastAsia="Calibri" w:hAnsi="Bookman Old Style" w:cs="Calibri Light"/>
          <w:sz w:val="20"/>
          <w:szCs w:val="20"/>
        </w:rPr>
        <w:t xml:space="preserve">utrwalania i zwielokrotniania utworów wszelkimi znanymi technikami w tym technikami cyfrowymi i drukarskimi i na wszelkich rodzajach nośników, </w:t>
      </w:r>
    </w:p>
    <w:p w14:paraId="1E87688F" w14:textId="77777777" w:rsidR="00915ED8" w:rsidRDefault="00915ED8" w:rsidP="00915ED8">
      <w:pPr>
        <w:pStyle w:val="Akapitzlist"/>
        <w:numPr>
          <w:ilvl w:val="0"/>
          <w:numId w:val="92"/>
        </w:numPr>
        <w:spacing w:after="0" w:line="276" w:lineRule="auto"/>
        <w:jc w:val="both"/>
        <w:rPr>
          <w:rFonts w:ascii="Bookman Old Style" w:eastAsia="Calibri" w:hAnsi="Bookman Old Style" w:cs="Calibri Light"/>
          <w:sz w:val="20"/>
          <w:szCs w:val="20"/>
        </w:rPr>
      </w:pPr>
      <w:r w:rsidRPr="00915ED8">
        <w:rPr>
          <w:rFonts w:ascii="Bookman Old Style" w:eastAsia="Calibri" w:hAnsi="Bookman Old Style" w:cs="Calibri Light"/>
          <w:sz w:val="20"/>
          <w:szCs w:val="20"/>
        </w:rPr>
        <w:t>wprowadzania utworów do obrotu,</w:t>
      </w:r>
    </w:p>
    <w:p w14:paraId="5CF138D0" w14:textId="240521AC" w:rsidR="00915ED8" w:rsidRDefault="00915ED8" w:rsidP="00915ED8">
      <w:pPr>
        <w:pStyle w:val="Akapitzlist"/>
        <w:numPr>
          <w:ilvl w:val="0"/>
          <w:numId w:val="92"/>
        </w:numPr>
        <w:spacing w:after="0" w:line="276" w:lineRule="auto"/>
        <w:jc w:val="both"/>
        <w:rPr>
          <w:rFonts w:ascii="Bookman Old Style" w:eastAsia="Calibri" w:hAnsi="Bookman Old Style" w:cs="Calibri Light"/>
          <w:sz w:val="20"/>
          <w:szCs w:val="20"/>
        </w:rPr>
      </w:pPr>
      <w:r w:rsidRPr="00915ED8">
        <w:rPr>
          <w:rFonts w:ascii="Bookman Old Style" w:eastAsia="Calibri" w:hAnsi="Bookman Old Style" w:cs="Calibri Light"/>
          <w:sz w:val="20"/>
          <w:szCs w:val="20"/>
        </w:rPr>
        <w:t xml:space="preserve"> wprowadzania utworów do pamięci komputera na dowolnej liczbie stanowisk komputerowych oraz do sieci multimedialnej, telekomunikacyjnej, komputerowej, w tym do Internetu, </w:t>
      </w:r>
    </w:p>
    <w:p w14:paraId="2D1D7288" w14:textId="1FEA6B25" w:rsidR="00915ED8" w:rsidRDefault="00915ED8" w:rsidP="00915ED8">
      <w:pPr>
        <w:pStyle w:val="Akapitzlist"/>
        <w:numPr>
          <w:ilvl w:val="0"/>
          <w:numId w:val="92"/>
        </w:numPr>
        <w:spacing w:after="0" w:line="276" w:lineRule="auto"/>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t xml:space="preserve">wprowadzania zmian (w tym min.: aktualizacji, adaptacji, przeróbek) utworów oraz wykorzystywania utworów do wykonywania nowych opracowań, </w:t>
      </w:r>
    </w:p>
    <w:p w14:paraId="5DBFA59E" w14:textId="419FF7A3" w:rsidR="00915ED8" w:rsidRDefault="00915ED8" w:rsidP="00915ED8">
      <w:pPr>
        <w:pStyle w:val="Akapitzlist"/>
        <w:numPr>
          <w:ilvl w:val="0"/>
          <w:numId w:val="92"/>
        </w:numPr>
        <w:spacing w:after="0" w:line="276" w:lineRule="auto"/>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t xml:space="preserve">tłumaczenia utworów, </w:t>
      </w:r>
    </w:p>
    <w:p w14:paraId="1C4192EA" w14:textId="468E118A" w:rsidR="00915ED8" w:rsidRPr="001319E0" w:rsidRDefault="00915ED8" w:rsidP="00915ED8">
      <w:pPr>
        <w:pStyle w:val="Akapitzlist"/>
        <w:numPr>
          <w:ilvl w:val="0"/>
          <w:numId w:val="92"/>
        </w:numPr>
        <w:spacing w:after="0" w:line="276" w:lineRule="auto"/>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t xml:space="preserve">publicznego udostępniania utworów w taki sposób, aby każdy mógł mieć do nich dostęp w miejscu i w czasie przez niego wybranym. </w:t>
      </w:r>
    </w:p>
    <w:p w14:paraId="1AADDFCB" w14:textId="574101F9" w:rsidR="00915ED8" w:rsidRPr="001319E0" w:rsidRDefault="00915ED8" w:rsidP="001319E0">
      <w:pPr>
        <w:pStyle w:val="Akapitzlist"/>
        <w:numPr>
          <w:ilvl w:val="0"/>
          <w:numId w:val="91"/>
        </w:numPr>
        <w:spacing w:after="0" w:line="276" w:lineRule="auto"/>
        <w:ind w:left="284" w:hanging="284"/>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t xml:space="preserve">W ramach wynagrodzenia z tytułu zrealizowania zadania: </w:t>
      </w:r>
    </w:p>
    <w:p w14:paraId="1B6F3ED9" w14:textId="1A469CF6" w:rsidR="00915ED8" w:rsidRDefault="00915ED8" w:rsidP="001319E0">
      <w:pPr>
        <w:pStyle w:val="Akapitzlist"/>
        <w:numPr>
          <w:ilvl w:val="0"/>
          <w:numId w:val="94"/>
        </w:numPr>
        <w:spacing w:after="0" w:line="276" w:lineRule="auto"/>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t xml:space="preserve">wykonawca upoważnia zamawiającego do wykonywania autorskich praw osobistych do utworów (w tym m.in. do wprowadzania zmian i sprawowania nadzoru autorskiego przez inny podmiot) oraz ich opracowań i dalszych opracowań i w przypadku wykonywania tych praw przez zamawiającego lub osoby przez niego upoważnione, zobowiązuje się do niewykonywania osobistych praw autorskich, </w:t>
      </w:r>
    </w:p>
    <w:p w14:paraId="15CAC4FB" w14:textId="3E45A5FB" w:rsidR="00915ED8" w:rsidRDefault="00915ED8" w:rsidP="00915ED8">
      <w:pPr>
        <w:pStyle w:val="Akapitzlist"/>
        <w:numPr>
          <w:ilvl w:val="0"/>
          <w:numId w:val="94"/>
        </w:numPr>
        <w:spacing w:after="0" w:line="276" w:lineRule="auto"/>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lastRenderedPageBreak/>
        <w:t xml:space="preserve">równocześnie z nabyciem autorskich praw majątkowych do utworów, zamawiający nabywa własność wszystkich egzemplarzy (nośników), na których zostały one utrwalone, 3) zamawiającemu przysługuje prawo przeniesienia uprawnień i obowiązków wynikających z umowy na osoby trzecie w zakresie, w jakim prawa i obowiązki te wynikają z niniejszego paragrafu oraz udzielania dalszych upoważnień w sprawach, w których zamawiający został upoważniony przez wykonawcę na podstawie niniejszego paragrafu. </w:t>
      </w:r>
    </w:p>
    <w:p w14:paraId="64DB8A8D" w14:textId="6F1BE6C6" w:rsidR="001319E0" w:rsidRDefault="00915ED8" w:rsidP="00915ED8">
      <w:pPr>
        <w:pStyle w:val="Akapitzlist"/>
        <w:numPr>
          <w:ilvl w:val="0"/>
          <w:numId w:val="98"/>
        </w:numPr>
        <w:spacing w:after="0" w:line="276" w:lineRule="auto"/>
        <w:ind w:left="284" w:hanging="284"/>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t>Wykonawca zobowiązuje się, że wykonując umowę będzie przestrzegał ustawy z dnia 4 lutego 1994 r.</w:t>
      </w:r>
      <w:r w:rsidR="004604B6">
        <w:rPr>
          <w:rFonts w:ascii="Bookman Old Style" w:eastAsia="Calibri" w:hAnsi="Bookman Old Style" w:cs="Calibri Light"/>
          <w:sz w:val="20"/>
          <w:szCs w:val="20"/>
        </w:rPr>
        <w:t xml:space="preserve"> o </w:t>
      </w:r>
      <w:r w:rsidRPr="001319E0">
        <w:rPr>
          <w:rFonts w:ascii="Bookman Old Style" w:eastAsia="Calibri" w:hAnsi="Bookman Old Style" w:cs="Calibri Light"/>
          <w:sz w:val="20"/>
          <w:szCs w:val="20"/>
        </w:rPr>
        <w:t>prawie autorskim i prawach pokrewnych i nie naruszy praw osób trzecich, a utwory przekaże zamawiającemu w stanie wolnym od obciążeń.</w:t>
      </w:r>
    </w:p>
    <w:p w14:paraId="7EF01C2B" w14:textId="3AAB4BE5" w:rsidR="00915ED8" w:rsidRDefault="00915ED8" w:rsidP="00915ED8">
      <w:pPr>
        <w:pStyle w:val="Akapitzlist"/>
        <w:numPr>
          <w:ilvl w:val="0"/>
          <w:numId w:val="98"/>
        </w:numPr>
        <w:spacing w:after="0" w:line="276" w:lineRule="auto"/>
        <w:ind w:left="284" w:hanging="284"/>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t xml:space="preserve"> Nabycie przez zamawiającego praw,</w:t>
      </w:r>
      <w:r w:rsidR="004604B6">
        <w:rPr>
          <w:rFonts w:ascii="Bookman Old Style" w:eastAsia="Calibri" w:hAnsi="Bookman Old Style" w:cs="Calibri Light"/>
          <w:sz w:val="20"/>
          <w:szCs w:val="20"/>
        </w:rPr>
        <w:t xml:space="preserve"> o </w:t>
      </w:r>
      <w:r w:rsidRPr="001319E0">
        <w:rPr>
          <w:rFonts w:ascii="Bookman Old Style" w:eastAsia="Calibri" w:hAnsi="Bookman Old Style" w:cs="Calibri Light"/>
          <w:sz w:val="20"/>
          <w:szCs w:val="20"/>
        </w:rPr>
        <w:t xml:space="preserve">których mowa w niniejszym paragrafie następuje z chwilą wydania zamawiającemu egzemplarzy poszczególnych utworów (dokumentacji) składających się na zadanie oraz bez ograniczeń co do terytorium, czasu i liczby egzemplarzy. </w:t>
      </w:r>
    </w:p>
    <w:p w14:paraId="62C0D8DB" w14:textId="77777777" w:rsidR="001319E0" w:rsidRDefault="00915ED8" w:rsidP="00915ED8">
      <w:pPr>
        <w:pStyle w:val="Akapitzlist"/>
        <w:numPr>
          <w:ilvl w:val="0"/>
          <w:numId w:val="98"/>
        </w:numPr>
        <w:spacing w:after="0" w:line="276" w:lineRule="auto"/>
        <w:ind w:left="284" w:hanging="284"/>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t xml:space="preserve">Wynagrodzenie tytułem przeniesienia na zamawiającego wszelkich praw autorskich zostało uwzględnione w wynagrodzeniu określonym w § </w:t>
      </w:r>
      <w:r w:rsidR="001319E0">
        <w:rPr>
          <w:rFonts w:ascii="Bookman Old Style" w:eastAsia="Calibri" w:hAnsi="Bookman Old Style" w:cs="Calibri Light"/>
          <w:sz w:val="20"/>
          <w:szCs w:val="20"/>
        </w:rPr>
        <w:t>4</w:t>
      </w:r>
      <w:r w:rsidRPr="001319E0">
        <w:rPr>
          <w:rFonts w:ascii="Bookman Old Style" w:eastAsia="Calibri" w:hAnsi="Bookman Old Style" w:cs="Calibri Light"/>
          <w:sz w:val="20"/>
          <w:szCs w:val="20"/>
        </w:rPr>
        <w:t xml:space="preserve"> ust 1. </w:t>
      </w:r>
    </w:p>
    <w:p w14:paraId="04EB1BB4" w14:textId="77612739" w:rsidR="00915ED8" w:rsidRDefault="00915ED8" w:rsidP="00915ED8">
      <w:pPr>
        <w:pStyle w:val="Akapitzlist"/>
        <w:numPr>
          <w:ilvl w:val="0"/>
          <w:numId w:val="98"/>
        </w:numPr>
        <w:spacing w:after="0" w:line="276" w:lineRule="auto"/>
        <w:ind w:left="284" w:hanging="284"/>
        <w:jc w:val="both"/>
        <w:rPr>
          <w:rFonts w:ascii="Bookman Old Style" w:eastAsia="Calibri" w:hAnsi="Bookman Old Style" w:cs="Calibri Light"/>
          <w:sz w:val="20"/>
          <w:szCs w:val="20"/>
        </w:rPr>
      </w:pPr>
      <w:r w:rsidRPr="001319E0">
        <w:rPr>
          <w:rFonts w:ascii="Bookman Old Style" w:eastAsia="Calibri" w:hAnsi="Bookman Old Style" w:cs="Calibri Light"/>
          <w:sz w:val="20"/>
          <w:szCs w:val="20"/>
        </w:rPr>
        <w:t xml:space="preserve"> Po wykonaniu dokumentacji projektowej wykonawca złoży oświadczenie, które stanowić będzie integralną cześć tej dokumentacji,</w:t>
      </w:r>
      <w:r w:rsidR="004604B6">
        <w:rPr>
          <w:rFonts w:ascii="Bookman Old Style" w:eastAsia="Calibri" w:hAnsi="Bookman Old Style" w:cs="Calibri Light"/>
          <w:sz w:val="20"/>
          <w:szCs w:val="20"/>
        </w:rPr>
        <w:t xml:space="preserve"> o </w:t>
      </w:r>
      <w:r w:rsidRPr="001319E0">
        <w:rPr>
          <w:rFonts w:ascii="Bookman Old Style" w:eastAsia="Calibri" w:hAnsi="Bookman Old Style" w:cs="Calibri Light"/>
          <w:sz w:val="20"/>
          <w:szCs w:val="20"/>
        </w:rPr>
        <w:t>tym, że w odniesieniu do dzieł będących przedmiotem niniejszej umowy oraz każdej ich części żadnej innej osobie lub żadnemu innemu podmiotowi niż wykonawca nie przysługują autorskie prawa majątkowe</w:t>
      </w:r>
      <w:r w:rsidR="001319E0">
        <w:rPr>
          <w:rFonts w:ascii="Bookman Old Style" w:eastAsia="Calibri" w:hAnsi="Bookman Old Style" w:cs="Calibri Light"/>
          <w:sz w:val="20"/>
          <w:szCs w:val="20"/>
        </w:rPr>
        <w:t>.</w:t>
      </w:r>
    </w:p>
    <w:p w14:paraId="5B6BFCBA" w14:textId="77777777" w:rsidR="005D3D99" w:rsidRPr="001319E0" w:rsidRDefault="005D3D99" w:rsidP="005D3D99">
      <w:pPr>
        <w:pStyle w:val="Akapitzlist"/>
        <w:numPr>
          <w:ilvl w:val="0"/>
          <w:numId w:val="98"/>
        </w:numPr>
        <w:spacing w:after="0" w:line="276" w:lineRule="auto"/>
        <w:ind w:left="284" w:hanging="284"/>
        <w:jc w:val="both"/>
        <w:rPr>
          <w:rFonts w:ascii="Bookman Old Style" w:eastAsia="Calibri" w:hAnsi="Bookman Old Style" w:cs="Calibri Light"/>
          <w:sz w:val="20"/>
          <w:szCs w:val="20"/>
        </w:rPr>
      </w:pPr>
      <w:r w:rsidRPr="001319E0">
        <w:rPr>
          <w:rFonts w:ascii="Bookman Old Style" w:eastAsia="Calibri" w:hAnsi="Bookman Old Style" w:cs="Calibri Light"/>
          <w:b/>
          <w:bCs/>
          <w:sz w:val="20"/>
          <w:szCs w:val="20"/>
        </w:rPr>
        <w:t>Spory</w:t>
      </w:r>
      <w:r w:rsidRPr="001319E0">
        <w:rPr>
          <w:rFonts w:ascii="Bookman Old Style" w:eastAsia="Calibri" w:hAnsi="Bookman Old Style" w:cs="Calibri Light"/>
          <w:sz w:val="20"/>
          <w:szCs w:val="20"/>
        </w:rPr>
        <w:t xml:space="preserve"> mogące wyniknąć z tytułu wykonania niniejszej umowy będą rozpatrywane przez </w:t>
      </w:r>
      <w:r w:rsidRPr="001319E0">
        <w:rPr>
          <w:rFonts w:ascii="Bookman Old Style" w:eastAsia="Calibri" w:hAnsi="Bookman Old Style" w:cs="Calibri Light"/>
          <w:sz w:val="20"/>
          <w:szCs w:val="20"/>
        </w:rPr>
        <w:br/>
        <w:t xml:space="preserve">Sąd powszechny właściwy miejscowo dla siedziby Zamawiającego. </w:t>
      </w:r>
    </w:p>
    <w:p w14:paraId="58CB5897"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0C127DB6" w14:textId="77777777" w:rsidR="005D3D99" w:rsidRPr="005D3D99" w:rsidRDefault="005D3D99" w:rsidP="005D3D99">
      <w:pPr>
        <w:spacing w:after="0" w:line="276" w:lineRule="auto"/>
        <w:jc w:val="center"/>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 11.</w:t>
      </w:r>
    </w:p>
    <w:p w14:paraId="19C5182A"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Wykonawca ponosi wobec zamawiającego odpowiedzialność z tytułu </w:t>
      </w:r>
      <w:r w:rsidRPr="00290133">
        <w:rPr>
          <w:rFonts w:ascii="Bookman Old Style" w:eastAsia="Calibri" w:hAnsi="Bookman Old Style" w:cs="Calibri Light"/>
          <w:b/>
          <w:bCs/>
          <w:sz w:val="20"/>
          <w:szCs w:val="20"/>
        </w:rPr>
        <w:t>rękojmi</w:t>
      </w:r>
      <w:r w:rsidRPr="00290133">
        <w:rPr>
          <w:rFonts w:ascii="Bookman Old Style" w:eastAsia="Calibri" w:hAnsi="Bookman Old Style" w:cs="Calibri Light"/>
          <w:sz w:val="20"/>
          <w:szCs w:val="20"/>
        </w:rPr>
        <w:t xml:space="preserve"> za wykonane zadanie w zakresie dokumentacji opracowanej przez wykonawcę na podstawie umowy. Do rękojmi stosuje się przepisy ustawy z dnia 23 kwietnia 1964 r. Kodeks cywilny (Dz.U. z 2023 r. poz. 1610), z uwzględnieniem zapisów umowy. </w:t>
      </w:r>
    </w:p>
    <w:p w14:paraId="393CCDF6"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Z tytułu rękojmi wykonawca zobowiązuje się do bezpłatnego usunięcia wad zadania w zakresie dokumentacji będącej przedmiotem umowy w terminie 14 dni. Odbiór poprawionego zadania nastąpi na podstawie protokołu. </w:t>
      </w:r>
    </w:p>
    <w:p w14:paraId="6CB633E0"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W przypadku zwłoki wykonawcy w usunięciu wad zgłoszonych przez zamawiającego, zamawiający jest upoważniony do zlecenia ich usunięcia innemu podmiotowi według wyboru zamawiającego, na koszt i ryzyko wykonawcy lub potrącając z gwarancji należytego wykonania umowy, na co wykonawca wyraża zgodę. </w:t>
      </w:r>
    </w:p>
    <w:p w14:paraId="24F10C97"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Odpowiedzialność wykonawcy z tytułu rękojmi za wady dokumentacji projektowej wygasa po upływie 5 lat od dnia zakończenia realizacji.</w:t>
      </w:r>
    </w:p>
    <w:p w14:paraId="4E7CCC34"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Zamawiający żąda od wykonawcy wniesienia </w:t>
      </w:r>
      <w:r w:rsidRPr="00290133">
        <w:rPr>
          <w:rFonts w:ascii="Bookman Old Style" w:eastAsia="Calibri" w:hAnsi="Bookman Old Style" w:cs="Calibri Light"/>
          <w:b/>
          <w:bCs/>
          <w:sz w:val="20"/>
          <w:szCs w:val="20"/>
        </w:rPr>
        <w:t>zabezpieczenia należytego wykonania umowy</w:t>
      </w:r>
      <w:r w:rsidRPr="00290133">
        <w:rPr>
          <w:rFonts w:ascii="Bookman Old Style" w:eastAsia="Calibri" w:hAnsi="Bookman Old Style" w:cs="Calibri Light"/>
          <w:sz w:val="20"/>
          <w:szCs w:val="20"/>
        </w:rPr>
        <w:t xml:space="preserve"> zwanego dalej zabezpieczeniem. </w:t>
      </w:r>
    </w:p>
    <w:p w14:paraId="24B2CE72"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Zabezpieczenie służy pokryciu roszczeń z tytułu niewykonania lub nienależytego wykonania umowy. </w:t>
      </w:r>
    </w:p>
    <w:p w14:paraId="7AA69FEF" w14:textId="2FD6FCBE"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Wykonawca jest zobowiązany wnieść zabezpieczenie, w wysokości 3 % wynagrodzenia umownego brutto,</w:t>
      </w:r>
      <w:r w:rsidR="004604B6">
        <w:rPr>
          <w:rFonts w:ascii="Bookman Old Style" w:eastAsia="Calibri" w:hAnsi="Bookman Old Style" w:cs="Calibri Light"/>
          <w:sz w:val="20"/>
          <w:szCs w:val="20"/>
        </w:rPr>
        <w:t xml:space="preserve"> o </w:t>
      </w:r>
      <w:r w:rsidRPr="00290133">
        <w:rPr>
          <w:rFonts w:ascii="Bookman Old Style" w:eastAsia="Calibri" w:hAnsi="Bookman Old Style" w:cs="Calibri Light"/>
          <w:sz w:val="20"/>
          <w:szCs w:val="20"/>
        </w:rPr>
        <w:t xml:space="preserve">którym mowa w § 4 ust. 1 umowy tj. kwotę …………………….… zł (słownie:……………………………………………), przed zawarciem umowy. </w:t>
      </w:r>
    </w:p>
    <w:p w14:paraId="6552A0B0"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Zabezpieczenie może być wnoszone według wyboru wykonawcy w jednej lub kilku formach wskazanych w art. 450 ust. 1 ustawy </w:t>
      </w:r>
      <w:proofErr w:type="spellStart"/>
      <w:r w:rsidRPr="00290133">
        <w:rPr>
          <w:rFonts w:ascii="Bookman Old Style" w:eastAsia="Calibri" w:hAnsi="Bookman Old Style" w:cs="Calibri Light"/>
          <w:sz w:val="20"/>
          <w:szCs w:val="20"/>
        </w:rPr>
        <w:t>Pzp</w:t>
      </w:r>
      <w:proofErr w:type="spellEnd"/>
      <w:r w:rsidRPr="00290133">
        <w:rPr>
          <w:rFonts w:ascii="Bookman Old Style" w:eastAsia="Calibri" w:hAnsi="Bookman Old Style" w:cs="Calibri Light"/>
          <w:sz w:val="20"/>
          <w:szCs w:val="20"/>
        </w:rPr>
        <w:t xml:space="preserve">. </w:t>
      </w:r>
    </w:p>
    <w:p w14:paraId="2DEB6C5C"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Do zmiany formy zabezpieczenia w trakcie realizacji umowy stosuje się art. 451 ustawy </w:t>
      </w:r>
      <w:proofErr w:type="spellStart"/>
      <w:r w:rsidRPr="00290133">
        <w:rPr>
          <w:rFonts w:ascii="Bookman Old Style" w:eastAsia="Calibri" w:hAnsi="Bookman Old Style" w:cs="Calibri Light"/>
          <w:sz w:val="20"/>
          <w:szCs w:val="20"/>
        </w:rPr>
        <w:t>Pzp</w:t>
      </w:r>
      <w:proofErr w:type="spellEnd"/>
      <w:r w:rsidRPr="00290133">
        <w:rPr>
          <w:rFonts w:ascii="Bookman Old Style" w:eastAsia="Calibri" w:hAnsi="Bookman Old Style" w:cs="Calibri Light"/>
          <w:sz w:val="20"/>
          <w:szCs w:val="20"/>
        </w:rPr>
        <w:t>.</w:t>
      </w:r>
    </w:p>
    <w:p w14:paraId="3BA8D8E5"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Zamawiający zwróci zabezpieczenie w następujących terminach:</w:t>
      </w:r>
    </w:p>
    <w:p w14:paraId="57958A01" w14:textId="77C9F772" w:rsidR="00290133" w:rsidRPr="00290133" w:rsidRDefault="00290133" w:rsidP="00290133">
      <w:pPr>
        <w:numPr>
          <w:ilvl w:val="0"/>
          <w:numId w:val="100"/>
        </w:numPr>
        <w:spacing w:after="0" w:line="276" w:lineRule="auto"/>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70% wysokości zabezpieczenia w terminie 30 dni po zakończeniu odbioru końcowego prac projektowych, tj. uzyskanie decyzji</w:t>
      </w:r>
      <w:r w:rsidR="004604B6">
        <w:rPr>
          <w:rFonts w:ascii="Bookman Old Style" w:eastAsia="Calibri" w:hAnsi="Bookman Old Style" w:cs="Calibri Light"/>
          <w:sz w:val="20"/>
          <w:szCs w:val="20"/>
        </w:rPr>
        <w:t xml:space="preserve"> o </w:t>
      </w:r>
      <w:r w:rsidRPr="00290133">
        <w:rPr>
          <w:rFonts w:ascii="Bookman Old Style" w:eastAsia="Calibri" w:hAnsi="Bookman Old Style" w:cs="Calibri Light"/>
          <w:sz w:val="20"/>
          <w:szCs w:val="20"/>
        </w:rPr>
        <w:t>pozwoleniu na budowę i przekazanie kompletnej dokumentacji wraz z decyzją</w:t>
      </w:r>
      <w:r w:rsidR="004604B6">
        <w:rPr>
          <w:rFonts w:ascii="Bookman Old Style" w:eastAsia="Calibri" w:hAnsi="Bookman Old Style" w:cs="Calibri Light"/>
          <w:sz w:val="20"/>
          <w:szCs w:val="20"/>
        </w:rPr>
        <w:t xml:space="preserve"> o </w:t>
      </w:r>
      <w:r w:rsidRPr="00290133">
        <w:rPr>
          <w:rFonts w:ascii="Bookman Old Style" w:eastAsia="Calibri" w:hAnsi="Bookman Old Style" w:cs="Calibri Light"/>
          <w:sz w:val="20"/>
          <w:szCs w:val="20"/>
        </w:rPr>
        <w:t>pozwoleniu na budowę,</w:t>
      </w:r>
    </w:p>
    <w:p w14:paraId="1EDC26C6" w14:textId="77777777" w:rsidR="00290133" w:rsidRPr="00290133" w:rsidRDefault="00290133" w:rsidP="00290133">
      <w:pPr>
        <w:numPr>
          <w:ilvl w:val="0"/>
          <w:numId w:val="100"/>
        </w:numPr>
        <w:spacing w:after="0" w:line="276" w:lineRule="auto"/>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lastRenderedPageBreak/>
        <w:t>30% wysokości zabezpieczenia w terminie 15 dni po upływie okresu rękojmi za wady;</w:t>
      </w:r>
    </w:p>
    <w:p w14:paraId="7EC84EAC" w14:textId="7CEA3132"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Zabezpieczenie wnoszone w formie pieniężnej powinno zostać wpłacone przelewem na rachunek bankowy zamawiającego w Banku </w:t>
      </w:r>
      <w:r w:rsidRPr="00290133">
        <w:rPr>
          <w:rFonts w:ascii="Bookman Old Style" w:eastAsia="Calibri" w:hAnsi="Bookman Old Style" w:cs="Calibri Light"/>
          <w:bCs/>
          <w:sz w:val="20"/>
          <w:szCs w:val="20"/>
        </w:rPr>
        <w:t xml:space="preserve">BS Nasielsk </w:t>
      </w:r>
      <w:r w:rsidRPr="00290133">
        <w:rPr>
          <w:rFonts w:ascii="Bookman Old Style" w:eastAsia="Calibri" w:hAnsi="Bookman Old Style" w:cs="Calibri Light"/>
          <w:sz w:val="20"/>
          <w:szCs w:val="20"/>
        </w:rPr>
        <w:t xml:space="preserve">na rachunek: </w:t>
      </w:r>
      <w:r w:rsidRPr="00290133">
        <w:rPr>
          <w:rFonts w:ascii="Bookman Old Style" w:eastAsia="Calibri" w:hAnsi="Bookman Old Style" w:cs="Calibri Light"/>
          <w:bCs/>
          <w:sz w:val="20"/>
          <w:szCs w:val="20"/>
        </w:rPr>
        <w:t>27 8226 0008 0000 1746 2000 0034</w:t>
      </w:r>
      <w:r w:rsidRPr="00290133">
        <w:rPr>
          <w:rFonts w:ascii="Bookman Old Style" w:eastAsia="Calibri" w:hAnsi="Bookman Old Style" w:cs="Calibri Light"/>
          <w:sz w:val="20"/>
          <w:szCs w:val="20"/>
        </w:rPr>
        <w:t xml:space="preserve">  tytuł przelewu: Zabezpieczenie należytego wykonania umowy </w:t>
      </w:r>
      <w:r w:rsidRPr="00290133">
        <w:rPr>
          <w:rFonts w:ascii="Bookman Old Style" w:eastAsia="Calibri" w:hAnsi="Bookman Old Style" w:cs="Calibri Light"/>
          <w:bCs/>
          <w:sz w:val="20"/>
          <w:szCs w:val="20"/>
        </w:rPr>
        <w:t>IZP.271.2</w:t>
      </w:r>
      <w:r w:rsidR="003A492D">
        <w:rPr>
          <w:rFonts w:ascii="Bookman Old Style" w:eastAsia="Calibri" w:hAnsi="Bookman Old Style" w:cs="Calibri Light"/>
          <w:bCs/>
          <w:sz w:val="20"/>
          <w:szCs w:val="20"/>
        </w:rPr>
        <w:t>5</w:t>
      </w:r>
      <w:r w:rsidRPr="00290133">
        <w:rPr>
          <w:rFonts w:ascii="Bookman Old Style" w:eastAsia="Calibri" w:hAnsi="Bookman Old Style" w:cs="Calibri Light"/>
          <w:bCs/>
          <w:sz w:val="20"/>
          <w:szCs w:val="20"/>
        </w:rPr>
        <w:t>.2024– ZNWU</w:t>
      </w:r>
      <w:r w:rsidRPr="00290133">
        <w:rPr>
          <w:rFonts w:ascii="Bookman Old Style" w:eastAsia="Calibri" w:hAnsi="Bookman Old Style" w:cs="Calibri Light"/>
          <w:sz w:val="20"/>
          <w:szCs w:val="20"/>
        </w:rPr>
        <w:t xml:space="preserve"> </w:t>
      </w:r>
    </w:p>
    <w:p w14:paraId="657F0708"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553DA322"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W przypadku przedłużenia terminu realizacji Wykonawca zobowiązany jest do  przedłużenia lub wniesienia nowego zabezpieczenia najpóźniej na 5 dni przed upływem terminu ważności dotychczasowego zabezpieczenia wniesionego w innej formie niż w pieniądzu.</w:t>
      </w:r>
    </w:p>
    <w:p w14:paraId="38A83867"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Zaniechanie przez Wykonawcę czynności wskazanej w ust. 13 upoważni zamawiającego do zmiany formy na zabezpieczenie w pieniądzu, poprzez wypłatę kwoty z dotychczasowego zabezpieczenia. </w:t>
      </w:r>
    </w:p>
    <w:p w14:paraId="28889439" w14:textId="5A32DC5B"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Wypłata,</w:t>
      </w:r>
      <w:r w:rsidR="004604B6">
        <w:rPr>
          <w:rFonts w:ascii="Bookman Old Style" w:eastAsia="Calibri" w:hAnsi="Bookman Old Style" w:cs="Calibri Light"/>
          <w:sz w:val="20"/>
          <w:szCs w:val="20"/>
        </w:rPr>
        <w:t xml:space="preserve"> o </w:t>
      </w:r>
      <w:r w:rsidRPr="00290133">
        <w:rPr>
          <w:rFonts w:ascii="Bookman Old Style" w:eastAsia="Calibri" w:hAnsi="Bookman Old Style" w:cs="Calibri Light"/>
          <w:sz w:val="20"/>
          <w:szCs w:val="20"/>
        </w:rPr>
        <w:t xml:space="preserve">której mowa w ust. 14, następuje nie później niż w ostatnim dniu ważności dotychczasowego zabezpieczenia. </w:t>
      </w:r>
    </w:p>
    <w:p w14:paraId="1AAB0927"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2E8AEAB8" w14:textId="77777777" w:rsidR="00290133" w:rsidRPr="00290133" w:rsidRDefault="00290133" w:rsidP="00290133">
      <w:pPr>
        <w:numPr>
          <w:ilvl w:val="0"/>
          <w:numId w:val="99"/>
        </w:numPr>
        <w:spacing w:after="0" w:line="276" w:lineRule="auto"/>
        <w:ind w:left="284" w:hanging="284"/>
        <w:jc w:val="both"/>
        <w:rPr>
          <w:rFonts w:ascii="Bookman Old Style" w:eastAsia="Calibri" w:hAnsi="Bookman Old Style" w:cs="Calibri Light"/>
          <w:sz w:val="20"/>
          <w:szCs w:val="20"/>
        </w:rPr>
      </w:pPr>
      <w:r w:rsidRPr="00290133">
        <w:rPr>
          <w:rFonts w:ascii="Bookman Old Style" w:eastAsia="Calibri" w:hAnsi="Bookman Old Style" w:cs="Calibri Light"/>
          <w:sz w:val="20"/>
          <w:szCs w:val="20"/>
        </w:rPr>
        <w:t xml:space="preserve">W sprawach nie uregulowanych niniejszą umową mają zastosowanie przepisy Kodeksu Cywilnego, przepisów dotyczących planowania przestrzennego i innych związanych z opracowywanymi projektami oraz RODO. </w:t>
      </w:r>
    </w:p>
    <w:p w14:paraId="3C6D7553" w14:textId="3DD7C59E" w:rsidR="005D3D99" w:rsidRPr="005D3D99" w:rsidRDefault="005D3D99" w:rsidP="005D3D99">
      <w:pPr>
        <w:spacing w:after="0"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 </w:t>
      </w:r>
    </w:p>
    <w:p w14:paraId="4E3AD28F"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41AC96E2" w14:textId="77777777" w:rsidR="005D3D99" w:rsidRPr="005D3D99" w:rsidRDefault="005D3D99" w:rsidP="005D3D99">
      <w:pPr>
        <w:spacing w:after="0" w:line="276" w:lineRule="auto"/>
        <w:jc w:val="center"/>
        <w:rPr>
          <w:rFonts w:ascii="Bookman Old Style" w:eastAsia="Calibri" w:hAnsi="Bookman Old Style" w:cs="Calibri Light"/>
          <w:sz w:val="20"/>
          <w:szCs w:val="20"/>
        </w:rPr>
      </w:pPr>
      <w:r w:rsidRPr="005D3D99">
        <w:rPr>
          <w:rFonts w:ascii="Bookman Old Style" w:eastAsia="Calibri" w:hAnsi="Bookman Old Style" w:cs="Calibri Light"/>
          <w:b/>
          <w:bCs/>
          <w:sz w:val="20"/>
          <w:szCs w:val="20"/>
        </w:rPr>
        <w:t>§ 12.</w:t>
      </w:r>
    </w:p>
    <w:p w14:paraId="15253B43" w14:textId="77777777" w:rsidR="005D3D99" w:rsidRPr="005D3D99" w:rsidRDefault="005D3D99" w:rsidP="005D3D99">
      <w:pPr>
        <w:spacing w:after="0"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Umowę sporządzono w czterech egzemplarzach, po dwa dla każdej ze stron. </w:t>
      </w:r>
    </w:p>
    <w:p w14:paraId="505F470A"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72353255"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7DD8CFB3"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 xml:space="preserve">Zamawiający:                                                                                                      Wykonawca: </w:t>
      </w:r>
    </w:p>
    <w:p w14:paraId="01A50ABB"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33994F6C"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1B88B183"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660EB44F"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5D28285B"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68A1118F"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062B8760"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4EF51AFB"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2C18F65D"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54B005D5"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7FDC911F"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4BB83CCF"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7601B66D"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3AC05CA6"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00AF1943"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5868C15B"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45CEABBB"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249F0AEA"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04726EA8"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350BC6A0"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1FCFA651"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7C2C421F"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48F19127"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765A629A"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04859B32"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149F7A59"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4525701D"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484AE2D3"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7BEC8DC4"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3D07A598"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696888C4"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6A53AB28"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26DA0336" w14:textId="77777777" w:rsidR="005D3D99" w:rsidRPr="005D3D99" w:rsidRDefault="005D3D99" w:rsidP="005D3D99">
      <w:pPr>
        <w:spacing w:after="0" w:line="276" w:lineRule="auto"/>
        <w:jc w:val="both"/>
        <w:rPr>
          <w:rFonts w:ascii="Bookman Old Style" w:eastAsia="Calibri" w:hAnsi="Bookman Old Style" w:cs="Calibri Light"/>
          <w:color w:val="FF0000"/>
          <w:sz w:val="20"/>
          <w:szCs w:val="20"/>
          <w:shd w:val="clear" w:color="auto" w:fill="FFFFFF"/>
        </w:rPr>
      </w:pPr>
    </w:p>
    <w:p w14:paraId="14B9F4C1"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Załącznik  do umowy  Nr .....</w:t>
      </w:r>
    </w:p>
    <w:p w14:paraId="3CEF4430"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dla opracowania wskazanego w umowie w § 1 pkt 1</w:t>
      </w:r>
    </w:p>
    <w:p w14:paraId="4217C87E" w14:textId="77777777" w:rsidR="005D3D99" w:rsidRPr="005D3D99" w:rsidRDefault="005D3D99" w:rsidP="005D3D99">
      <w:pPr>
        <w:spacing w:after="0" w:line="276" w:lineRule="auto"/>
        <w:jc w:val="both"/>
        <w:rPr>
          <w:rFonts w:ascii="Bookman Old Style" w:eastAsia="Calibri" w:hAnsi="Bookman Old Style" w:cs="Calibri Light"/>
          <w:b/>
          <w:bCs/>
          <w:sz w:val="20"/>
          <w:szCs w:val="20"/>
        </w:rPr>
      </w:pPr>
    </w:p>
    <w:p w14:paraId="2573688F" w14:textId="77777777" w:rsidR="005D3D99" w:rsidRPr="005D3D99" w:rsidRDefault="005D3D99" w:rsidP="005D3D99">
      <w:pPr>
        <w:spacing w:after="0" w:line="276" w:lineRule="auto"/>
        <w:jc w:val="center"/>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HARMONOGRAM PRAC PROJEKTOWYCH</w:t>
      </w:r>
    </w:p>
    <w:p w14:paraId="577F072C"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3F42F8ED" w14:textId="77777777" w:rsidR="005D3D99" w:rsidRPr="005D3D99" w:rsidRDefault="005D3D99" w:rsidP="005D3D99">
      <w:pPr>
        <w:spacing w:after="0" w:line="276" w:lineRule="auto"/>
        <w:jc w:val="both"/>
        <w:rPr>
          <w:rFonts w:ascii="Bookman Old Style" w:eastAsia="Calibri" w:hAnsi="Bookman Old Style" w:cs="Calibri Light"/>
          <w:sz w:val="20"/>
          <w:szCs w:val="20"/>
        </w:rPr>
      </w:pPr>
    </w:p>
    <w:tbl>
      <w:tblPr>
        <w:tblStyle w:val="Tabela-Siatka"/>
        <w:tblW w:w="9209" w:type="dxa"/>
        <w:tblLook w:val="04A0" w:firstRow="1" w:lastRow="0" w:firstColumn="1" w:lastColumn="0" w:noHBand="0" w:noVBand="1"/>
      </w:tblPr>
      <w:tblGrid>
        <w:gridCol w:w="1271"/>
        <w:gridCol w:w="1701"/>
        <w:gridCol w:w="4678"/>
        <w:gridCol w:w="1559"/>
      </w:tblGrid>
      <w:tr w:rsidR="005D3D99" w:rsidRPr="005D3D99" w14:paraId="2CF1DCC6" w14:textId="77777777" w:rsidTr="007A0495">
        <w:tc>
          <w:tcPr>
            <w:tcW w:w="1271" w:type="dxa"/>
            <w:vMerge w:val="restart"/>
          </w:tcPr>
          <w:p w14:paraId="0754830E" w14:textId="77777777" w:rsidR="005D3D99" w:rsidRPr="005D3D99" w:rsidRDefault="005D3D99" w:rsidP="005D3D99">
            <w:pPr>
              <w:spacing w:line="276" w:lineRule="auto"/>
              <w:jc w:val="center"/>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Nr etapu</w:t>
            </w:r>
          </w:p>
        </w:tc>
        <w:tc>
          <w:tcPr>
            <w:tcW w:w="6379" w:type="dxa"/>
            <w:gridSpan w:val="2"/>
          </w:tcPr>
          <w:p w14:paraId="5034533A" w14:textId="77777777" w:rsidR="005D3D99" w:rsidRPr="005D3D99" w:rsidRDefault="005D3D99" w:rsidP="005D3D99">
            <w:pPr>
              <w:spacing w:line="276" w:lineRule="auto"/>
              <w:jc w:val="center"/>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Prace projektowe (od dnia podpisania umowy)</w:t>
            </w:r>
          </w:p>
        </w:tc>
        <w:tc>
          <w:tcPr>
            <w:tcW w:w="1559" w:type="dxa"/>
            <w:vMerge w:val="restart"/>
          </w:tcPr>
          <w:p w14:paraId="0269B92E" w14:textId="77777777" w:rsidR="005D3D99" w:rsidRPr="005D3D99" w:rsidRDefault="005D3D99" w:rsidP="005D3D99">
            <w:pPr>
              <w:spacing w:line="276" w:lineRule="auto"/>
              <w:jc w:val="center"/>
              <w:rPr>
                <w:rFonts w:ascii="Bookman Old Style" w:eastAsia="Calibri" w:hAnsi="Bookman Old Style" w:cs="Calibri Light"/>
                <w:b/>
                <w:bCs/>
                <w:sz w:val="20"/>
                <w:szCs w:val="20"/>
              </w:rPr>
            </w:pPr>
            <w:r w:rsidRPr="005D3D99">
              <w:rPr>
                <w:rFonts w:ascii="Bookman Old Style" w:eastAsia="Calibri" w:hAnsi="Bookman Old Style" w:cs="Calibri Light"/>
                <w:b/>
                <w:bCs/>
                <w:sz w:val="20"/>
                <w:szCs w:val="20"/>
              </w:rPr>
              <w:t>Termin wykonania</w:t>
            </w:r>
          </w:p>
        </w:tc>
      </w:tr>
      <w:tr w:rsidR="005D3D99" w:rsidRPr="005D3D99" w14:paraId="7A20B53A" w14:textId="77777777" w:rsidTr="007A0495">
        <w:tc>
          <w:tcPr>
            <w:tcW w:w="1271" w:type="dxa"/>
            <w:vMerge/>
          </w:tcPr>
          <w:p w14:paraId="55AF6136" w14:textId="77777777" w:rsidR="005D3D99" w:rsidRPr="005D3D99" w:rsidRDefault="005D3D99" w:rsidP="005D3D99">
            <w:pPr>
              <w:spacing w:line="276" w:lineRule="auto"/>
              <w:jc w:val="both"/>
              <w:rPr>
                <w:rFonts w:ascii="Bookman Old Style" w:eastAsia="Calibri" w:hAnsi="Bookman Old Style" w:cs="Calibri Light"/>
                <w:sz w:val="20"/>
                <w:szCs w:val="20"/>
              </w:rPr>
            </w:pPr>
          </w:p>
        </w:tc>
        <w:tc>
          <w:tcPr>
            <w:tcW w:w="1701" w:type="dxa"/>
          </w:tcPr>
          <w:p w14:paraId="443137D3" w14:textId="77777777" w:rsidR="005D3D99" w:rsidRPr="005D3D99" w:rsidRDefault="005D3D99" w:rsidP="005D3D99">
            <w:pPr>
              <w:spacing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Rodzaj prac</w:t>
            </w:r>
          </w:p>
        </w:tc>
        <w:tc>
          <w:tcPr>
            <w:tcW w:w="4678" w:type="dxa"/>
          </w:tcPr>
          <w:p w14:paraId="2F376003" w14:textId="77777777" w:rsidR="005D3D99" w:rsidRPr="005D3D99" w:rsidRDefault="005D3D99" w:rsidP="005D3D99">
            <w:pPr>
              <w:spacing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Zakres prac </w:t>
            </w:r>
          </w:p>
        </w:tc>
        <w:tc>
          <w:tcPr>
            <w:tcW w:w="1559" w:type="dxa"/>
            <w:vMerge/>
          </w:tcPr>
          <w:p w14:paraId="7A6B1C11" w14:textId="77777777" w:rsidR="005D3D99" w:rsidRPr="005D3D99" w:rsidRDefault="005D3D99" w:rsidP="005D3D99">
            <w:pPr>
              <w:spacing w:line="276" w:lineRule="auto"/>
              <w:jc w:val="both"/>
              <w:rPr>
                <w:rFonts w:ascii="Bookman Old Style" w:eastAsia="Calibri" w:hAnsi="Bookman Old Style" w:cs="Calibri Light"/>
                <w:sz w:val="20"/>
                <w:szCs w:val="20"/>
              </w:rPr>
            </w:pPr>
          </w:p>
        </w:tc>
      </w:tr>
      <w:tr w:rsidR="005D3D99" w:rsidRPr="005D3D99" w14:paraId="10931703" w14:textId="77777777" w:rsidTr="007A0495">
        <w:tc>
          <w:tcPr>
            <w:tcW w:w="1271" w:type="dxa"/>
          </w:tcPr>
          <w:p w14:paraId="53D5786A" w14:textId="77777777" w:rsidR="005D3D99" w:rsidRPr="005D3D99" w:rsidRDefault="005D3D99" w:rsidP="005D3D99">
            <w:pPr>
              <w:numPr>
                <w:ilvl w:val="0"/>
                <w:numId w:val="39"/>
              </w:numPr>
              <w:spacing w:line="276" w:lineRule="auto"/>
              <w:jc w:val="both"/>
              <w:rPr>
                <w:rFonts w:ascii="Bookman Old Style" w:eastAsia="Calibri" w:hAnsi="Bookman Old Style" w:cs="Calibri Light"/>
                <w:sz w:val="20"/>
                <w:szCs w:val="20"/>
              </w:rPr>
            </w:pPr>
          </w:p>
        </w:tc>
        <w:tc>
          <w:tcPr>
            <w:tcW w:w="1701" w:type="dxa"/>
          </w:tcPr>
          <w:p w14:paraId="3F796E92"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Prace wstępne</w:t>
            </w:r>
          </w:p>
        </w:tc>
        <w:tc>
          <w:tcPr>
            <w:tcW w:w="4678" w:type="dxa"/>
          </w:tcPr>
          <w:p w14:paraId="3093BEBE" w14:textId="57BE778A"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1). ogłoszenie, zawiadomienie</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podjęciu     </w:t>
            </w:r>
            <w:r w:rsidRPr="005D3D99">
              <w:rPr>
                <w:rFonts w:ascii="Bookman Old Style" w:eastAsia="Calibri" w:hAnsi="Bookman Old Style" w:cs="Calibri Light"/>
                <w:sz w:val="20"/>
                <w:szCs w:val="20"/>
              </w:rPr>
              <w:br/>
              <w:t xml:space="preserve">      uchwały</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przystąpieniu do sporządzania </w:t>
            </w:r>
            <w:r w:rsidRPr="005D3D99">
              <w:rPr>
                <w:rFonts w:ascii="Bookman Old Style" w:eastAsia="Calibri" w:hAnsi="Bookman Old Style" w:cs="Calibri Light"/>
                <w:sz w:val="20"/>
                <w:szCs w:val="20"/>
              </w:rPr>
              <w:br/>
              <w:t xml:space="preserve">      planu instytucje i organy właściwe </w:t>
            </w:r>
            <w:r w:rsidRPr="005D3D99">
              <w:rPr>
                <w:rFonts w:ascii="Bookman Old Style" w:eastAsia="Calibri" w:hAnsi="Bookman Old Style" w:cs="Calibri Light"/>
                <w:sz w:val="20"/>
                <w:szCs w:val="20"/>
              </w:rPr>
              <w:br/>
              <w:t xml:space="preserve">      do uzgadniania i opiniowania, </w:t>
            </w:r>
          </w:p>
          <w:p w14:paraId="2F09417C"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2). sporządzenie </w:t>
            </w:r>
            <w:proofErr w:type="spellStart"/>
            <w:r w:rsidRPr="005D3D99">
              <w:rPr>
                <w:rFonts w:ascii="Bookman Old Style" w:eastAsia="Calibri" w:hAnsi="Bookman Old Style" w:cs="Calibri Light"/>
                <w:sz w:val="20"/>
                <w:szCs w:val="20"/>
              </w:rPr>
              <w:t>ekofizjografii</w:t>
            </w:r>
            <w:proofErr w:type="spellEnd"/>
            <w:r w:rsidRPr="005D3D99">
              <w:rPr>
                <w:rFonts w:ascii="Bookman Old Style" w:eastAsia="Calibri" w:hAnsi="Bookman Old Style" w:cs="Calibri Light"/>
                <w:sz w:val="20"/>
                <w:szCs w:val="20"/>
              </w:rPr>
              <w:t xml:space="preserve"> (aktualizacja istniejącego opracowania z 2016 r.) – część opisowa i graficzna w wersji papierowej – 2 szt. opracowania  i </w:t>
            </w:r>
            <w:proofErr w:type="spellStart"/>
            <w:r w:rsidRPr="005D3D99">
              <w:rPr>
                <w:rFonts w:ascii="Bookman Old Style" w:eastAsia="Calibri" w:hAnsi="Bookman Old Style" w:cs="Calibri Light"/>
                <w:sz w:val="20"/>
                <w:szCs w:val="20"/>
              </w:rPr>
              <w:t>elektonicznej</w:t>
            </w:r>
            <w:proofErr w:type="spellEnd"/>
            <w:r w:rsidRPr="005D3D99">
              <w:rPr>
                <w:rFonts w:ascii="Bookman Old Style" w:eastAsia="Calibri" w:hAnsi="Bookman Old Style" w:cs="Calibri Light"/>
                <w:sz w:val="20"/>
                <w:szCs w:val="20"/>
              </w:rPr>
              <w:t xml:space="preserve">, </w:t>
            </w:r>
          </w:p>
          <w:p w14:paraId="1122104F"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3)  analiza materiałów wyjściowych, </w:t>
            </w:r>
          </w:p>
          <w:p w14:paraId="62D86D81"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4) analizy wynikające ze stosownych przepisów w tym zakresie a m.in.: </w:t>
            </w:r>
          </w:p>
          <w:p w14:paraId="23EDE0A8" w14:textId="77777777" w:rsidR="005D3D99" w:rsidRPr="005D3D99" w:rsidRDefault="005D3D99" w:rsidP="005D3D99">
            <w:pPr>
              <w:numPr>
                <w:ilvl w:val="0"/>
                <w:numId w:val="41"/>
              </w:num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analiza stanu zagospodarowania</w:t>
            </w:r>
            <w:r w:rsidRPr="005D3D99">
              <w:rPr>
                <w:rFonts w:ascii="Bookman Old Style" w:eastAsia="Calibri" w:hAnsi="Bookman Old Style" w:cs="Calibri Light"/>
                <w:sz w:val="20"/>
                <w:szCs w:val="20"/>
              </w:rPr>
              <w:br/>
              <w:t xml:space="preserve">     i zabudowy, </w:t>
            </w:r>
          </w:p>
          <w:p w14:paraId="77D04AFE" w14:textId="77777777" w:rsidR="005D3D99" w:rsidRPr="005D3D99" w:rsidRDefault="005D3D99" w:rsidP="005D3D99">
            <w:pPr>
              <w:numPr>
                <w:ilvl w:val="0"/>
                <w:numId w:val="41"/>
              </w:num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analiza uwarunkowań zewnętrznych, </w:t>
            </w:r>
          </w:p>
          <w:p w14:paraId="0CD9FACC" w14:textId="77777777" w:rsidR="005D3D99" w:rsidRPr="005D3D99" w:rsidRDefault="005D3D99" w:rsidP="005D3D99">
            <w:pPr>
              <w:numPr>
                <w:ilvl w:val="0"/>
                <w:numId w:val="41"/>
              </w:num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analiza uwarunkowań przestrzennych </w:t>
            </w:r>
            <w:r w:rsidRPr="005D3D99">
              <w:rPr>
                <w:rFonts w:ascii="Bookman Old Style" w:eastAsia="Calibri" w:hAnsi="Bookman Old Style" w:cs="Calibri Light"/>
                <w:sz w:val="20"/>
                <w:szCs w:val="20"/>
              </w:rPr>
              <w:br/>
              <w:t xml:space="preserve">     gminy, </w:t>
            </w:r>
          </w:p>
          <w:p w14:paraId="217715CA" w14:textId="77777777" w:rsidR="005D3D99" w:rsidRPr="005D3D99" w:rsidRDefault="005D3D99" w:rsidP="005D3D99">
            <w:pPr>
              <w:numPr>
                <w:ilvl w:val="0"/>
                <w:numId w:val="41"/>
              </w:num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określenie zapotrzebowania na nową </w:t>
            </w:r>
            <w:r w:rsidRPr="005D3D99">
              <w:rPr>
                <w:rFonts w:ascii="Bookman Old Style" w:eastAsia="Calibri" w:hAnsi="Bookman Old Style" w:cs="Calibri Light"/>
                <w:sz w:val="20"/>
                <w:szCs w:val="20"/>
              </w:rPr>
              <w:br/>
              <w:t xml:space="preserve">     zabudowę mieszkaniową w gminie, </w:t>
            </w:r>
          </w:p>
          <w:p w14:paraId="708BAA44" w14:textId="3B971EB7" w:rsidR="005D3D99" w:rsidRPr="005D3D99" w:rsidRDefault="005D3D99" w:rsidP="005D3D99">
            <w:pPr>
              <w:numPr>
                <w:ilvl w:val="0"/>
                <w:numId w:val="41"/>
              </w:num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analiza wniosków zgłoszonych </w:t>
            </w:r>
            <w:r w:rsidRPr="005D3D99">
              <w:rPr>
                <w:rFonts w:ascii="Bookman Old Style" w:eastAsia="Calibri" w:hAnsi="Bookman Old Style" w:cs="Calibri Light"/>
                <w:sz w:val="20"/>
                <w:szCs w:val="20"/>
              </w:rPr>
              <w:br/>
              <w:t xml:space="preserve">     po ogłoszeniu i zawiadomienia </w:t>
            </w:r>
            <w:r w:rsidRPr="005D3D99">
              <w:rPr>
                <w:rFonts w:ascii="Bookman Old Style" w:eastAsia="Calibri" w:hAnsi="Bookman Old Style" w:cs="Calibri Light"/>
                <w:sz w:val="20"/>
                <w:szCs w:val="20"/>
              </w:rPr>
              <w:br/>
              <w:t xml:space="preserve">     </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przystąpieniu do sporządzania planu </w:t>
            </w:r>
          </w:p>
          <w:p w14:paraId="390FE246"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5) przedstawienie powyższych analiz </w:t>
            </w:r>
            <w:r w:rsidRPr="005D3D99">
              <w:rPr>
                <w:rFonts w:ascii="Bookman Old Style" w:eastAsia="Calibri" w:hAnsi="Bookman Old Style" w:cs="Calibri Light"/>
                <w:sz w:val="20"/>
                <w:szCs w:val="20"/>
              </w:rPr>
              <w:br/>
              <w:t xml:space="preserve">     i wyników określenia zapotrzebowania </w:t>
            </w:r>
            <w:r w:rsidRPr="005D3D99">
              <w:rPr>
                <w:rFonts w:ascii="Bookman Old Style" w:eastAsia="Calibri" w:hAnsi="Bookman Old Style" w:cs="Calibri Light"/>
                <w:sz w:val="20"/>
                <w:szCs w:val="20"/>
              </w:rPr>
              <w:br/>
              <w:t xml:space="preserve">     na nową zabudowę mieszkaniową </w:t>
            </w:r>
            <w:r w:rsidRPr="005D3D99">
              <w:rPr>
                <w:rFonts w:ascii="Bookman Old Style" w:eastAsia="Calibri" w:hAnsi="Bookman Old Style" w:cs="Calibri Light"/>
                <w:sz w:val="20"/>
                <w:szCs w:val="20"/>
              </w:rPr>
              <w:br/>
            </w:r>
            <w:r w:rsidRPr="005D3D99">
              <w:rPr>
                <w:rFonts w:ascii="Bookman Old Style" w:eastAsia="Calibri" w:hAnsi="Bookman Old Style" w:cs="Calibri Light"/>
                <w:sz w:val="20"/>
                <w:szCs w:val="20"/>
              </w:rPr>
              <w:lastRenderedPageBreak/>
              <w:t xml:space="preserve">     w  gminie, Burmistrzowi oraz  Radzie </w:t>
            </w:r>
            <w:r w:rsidRPr="005D3D99">
              <w:rPr>
                <w:rFonts w:ascii="Bookman Old Style" w:eastAsia="Calibri" w:hAnsi="Bookman Old Style" w:cs="Calibri Light"/>
                <w:sz w:val="20"/>
                <w:szCs w:val="20"/>
              </w:rPr>
              <w:br/>
              <w:t xml:space="preserve">     Miejskiej w Nasielsku,</w:t>
            </w:r>
          </w:p>
          <w:p w14:paraId="31685CBD"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5) wprowadzenie  ewentualnych korekt </w:t>
            </w:r>
          </w:p>
        </w:tc>
        <w:tc>
          <w:tcPr>
            <w:tcW w:w="1559" w:type="dxa"/>
          </w:tcPr>
          <w:p w14:paraId="0BBA992D" w14:textId="77777777" w:rsidR="005D3D99" w:rsidRPr="005D3D99" w:rsidRDefault="005D3D99" w:rsidP="005D3D99">
            <w:pPr>
              <w:spacing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lastRenderedPageBreak/>
              <w:t xml:space="preserve">   2 mies. </w:t>
            </w:r>
          </w:p>
        </w:tc>
      </w:tr>
      <w:tr w:rsidR="005D3D99" w:rsidRPr="005D3D99" w14:paraId="7FB6FDFF" w14:textId="77777777" w:rsidTr="007A0495">
        <w:tc>
          <w:tcPr>
            <w:tcW w:w="1271" w:type="dxa"/>
          </w:tcPr>
          <w:p w14:paraId="75E68263" w14:textId="77777777" w:rsidR="005D3D99" w:rsidRPr="005D3D99" w:rsidRDefault="005D3D99" w:rsidP="005D3D99">
            <w:pPr>
              <w:spacing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II.</w:t>
            </w:r>
          </w:p>
        </w:tc>
        <w:tc>
          <w:tcPr>
            <w:tcW w:w="1701" w:type="dxa"/>
          </w:tcPr>
          <w:p w14:paraId="272507ED"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Prace planistyczne</w:t>
            </w:r>
          </w:p>
        </w:tc>
        <w:tc>
          <w:tcPr>
            <w:tcW w:w="4678" w:type="dxa"/>
          </w:tcPr>
          <w:p w14:paraId="52ADE198" w14:textId="30B44E69"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1) opracowanie projektu planu zgodnie </w:t>
            </w:r>
            <w:r w:rsidRPr="005D3D99">
              <w:rPr>
                <w:rFonts w:ascii="Bookman Old Style" w:eastAsia="Calibri" w:hAnsi="Bookman Old Style" w:cs="Calibri Light"/>
                <w:sz w:val="20"/>
                <w:szCs w:val="20"/>
              </w:rPr>
              <w:br/>
              <w:t xml:space="preserve">       z zakresem wskazanym w ustawie </w:t>
            </w:r>
            <w:r w:rsidRPr="005D3D99">
              <w:rPr>
                <w:rFonts w:ascii="Bookman Old Style" w:eastAsia="Calibri" w:hAnsi="Bookman Old Style" w:cs="Calibri Light"/>
                <w:sz w:val="20"/>
                <w:szCs w:val="20"/>
              </w:rPr>
              <w:br/>
              <w:t xml:space="preserve">      </w:t>
            </w:r>
            <w:r w:rsidR="004604B6">
              <w:rPr>
                <w:rFonts w:ascii="Bookman Old Style" w:eastAsia="Calibri" w:hAnsi="Bookman Old Style" w:cs="Calibri Light"/>
                <w:sz w:val="20"/>
                <w:szCs w:val="20"/>
              </w:rPr>
              <w:t xml:space="preserve"> o </w:t>
            </w:r>
            <w:r w:rsidRPr="005D3D99">
              <w:rPr>
                <w:rFonts w:ascii="Bookman Old Style" w:eastAsia="Calibri" w:hAnsi="Bookman Old Style" w:cs="Calibri Light"/>
                <w:sz w:val="20"/>
                <w:szCs w:val="20"/>
              </w:rPr>
              <w:t xml:space="preserve">planowaniu i zagospodarowaniu </w:t>
            </w:r>
            <w:r w:rsidRPr="005D3D99">
              <w:rPr>
                <w:rFonts w:ascii="Bookman Old Style" w:eastAsia="Calibri" w:hAnsi="Bookman Old Style" w:cs="Calibri Light"/>
                <w:sz w:val="20"/>
                <w:szCs w:val="20"/>
              </w:rPr>
              <w:br/>
              <w:t xml:space="preserve">       przestrzennym i przepisach</w:t>
            </w:r>
            <w:r w:rsidRPr="005D3D99">
              <w:rPr>
                <w:rFonts w:ascii="Bookman Old Style" w:eastAsia="Calibri" w:hAnsi="Bookman Old Style" w:cs="Calibri Light"/>
                <w:sz w:val="20"/>
                <w:szCs w:val="20"/>
              </w:rPr>
              <w:br/>
              <w:t xml:space="preserve">       wykonawczych, </w:t>
            </w:r>
          </w:p>
          <w:p w14:paraId="73B45D88"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2) sporządzenie uzasadnienia składającego się </w:t>
            </w:r>
            <w:r w:rsidRPr="005D3D99">
              <w:rPr>
                <w:rFonts w:ascii="Bookman Old Style" w:eastAsia="Calibri" w:hAnsi="Bookman Old Style" w:cs="Calibri Light"/>
                <w:sz w:val="20"/>
                <w:szCs w:val="20"/>
              </w:rPr>
              <w:br/>
              <w:t xml:space="preserve">     z części tekstowej i graficznej, zgodnie z przepisami </w:t>
            </w:r>
            <w:proofErr w:type="spellStart"/>
            <w:r w:rsidRPr="005D3D99">
              <w:rPr>
                <w:rFonts w:ascii="Bookman Old Style" w:eastAsia="Calibri" w:hAnsi="Bookman Old Style" w:cs="Calibri Light"/>
                <w:sz w:val="20"/>
                <w:szCs w:val="20"/>
              </w:rPr>
              <w:t>upizp</w:t>
            </w:r>
            <w:proofErr w:type="spellEnd"/>
            <w:r w:rsidRPr="005D3D99">
              <w:rPr>
                <w:rFonts w:ascii="Bookman Old Style" w:eastAsia="Calibri" w:hAnsi="Bookman Old Style" w:cs="Calibri Light"/>
                <w:sz w:val="20"/>
                <w:szCs w:val="20"/>
              </w:rPr>
              <w:t xml:space="preserve">,  – skala </w:t>
            </w:r>
            <w:r w:rsidRPr="005D3D99">
              <w:rPr>
                <w:rFonts w:ascii="Bookman Old Style" w:eastAsia="Calibri" w:hAnsi="Bookman Old Style" w:cs="Calibri Light"/>
                <w:sz w:val="20"/>
                <w:szCs w:val="20"/>
              </w:rPr>
              <w:br/>
              <w:t xml:space="preserve">      podstawowego rysunku 1:10 000, </w:t>
            </w:r>
          </w:p>
          <w:p w14:paraId="69751806"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3) rysunki projektu winny być przekazywane </w:t>
            </w:r>
            <w:r w:rsidRPr="005D3D99">
              <w:rPr>
                <w:rFonts w:ascii="Bookman Old Style" w:eastAsia="Calibri" w:hAnsi="Bookman Old Style" w:cs="Calibri Light"/>
                <w:sz w:val="20"/>
                <w:szCs w:val="20"/>
              </w:rPr>
              <w:br/>
              <w:t xml:space="preserve">     Zamawiającemu w formie wydruków oraz</w:t>
            </w:r>
            <w:r w:rsidRPr="005D3D99">
              <w:rPr>
                <w:rFonts w:ascii="Bookman Old Style" w:eastAsia="Calibri" w:hAnsi="Bookman Old Style" w:cs="Calibri Light"/>
                <w:sz w:val="20"/>
                <w:szCs w:val="20"/>
              </w:rPr>
              <w:br/>
              <w:t xml:space="preserve">      w formie numerycznej dostosowanej </w:t>
            </w:r>
            <w:r w:rsidRPr="005D3D99">
              <w:rPr>
                <w:rFonts w:ascii="Bookman Old Style" w:eastAsia="Calibri" w:hAnsi="Bookman Old Style" w:cs="Calibri Light"/>
                <w:sz w:val="20"/>
                <w:szCs w:val="20"/>
              </w:rPr>
              <w:br/>
              <w:t xml:space="preserve">     do systemu informacji istniejącego</w:t>
            </w:r>
            <w:r w:rsidRPr="005D3D99">
              <w:rPr>
                <w:rFonts w:ascii="Bookman Old Style" w:eastAsia="Calibri" w:hAnsi="Bookman Old Style" w:cs="Calibri Light"/>
                <w:sz w:val="20"/>
                <w:szCs w:val="20"/>
              </w:rPr>
              <w:br/>
              <w:t xml:space="preserve">     u Zamawiającego – pliki wektorowe </w:t>
            </w:r>
            <w:r w:rsidRPr="005D3D99">
              <w:rPr>
                <w:rFonts w:ascii="Bookman Old Style" w:eastAsia="Calibri" w:hAnsi="Bookman Old Style" w:cs="Calibri Light"/>
                <w:sz w:val="20"/>
                <w:szCs w:val="20"/>
              </w:rPr>
              <w:br/>
              <w:t xml:space="preserve">      i rastrowe rysunków na każdym etapie prac </w:t>
            </w:r>
            <w:r w:rsidRPr="005D3D99">
              <w:rPr>
                <w:rFonts w:ascii="Bookman Old Style" w:eastAsia="Calibri" w:hAnsi="Bookman Old Style" w:cs="Calibri Light"/>
                <w:sz w:val="20"/>
                <w:szCs w:val="20"/>
              </w:rPr>
              <w:br/>
              <w:t xml:space="preserve">      powinny być dostarczone w odpowiednim</w:t>
            </w:r>
            <w:r w:rsidRPr="005D3D99">
              <w:rPr>
                <w:rFonts w:ascii="Bookman Old Style" w:eastAsia="Calibri" w:hAnsi="Bookman Old Style" w:cs="Calibri Light"/>
                <w:sz w:val="20"/>
                <w:szCs w:val="20"/>
              </w:rPr>
              <w:br/>
              <w:t xml:space="preserve">     formacie wraz z plikami rastrowymi </w:t>
            </w:r>
            <w:r w:rsidRPr="005D3D99">
              <w:rPr>
                <w:rFonts w:ascii="Bookman Old Style" w:eastAsia="Calibri" w:hAnsi="Bookman Old Style" w:cs="Calibri Light"/>
                <w:sz w:val="20"/>
                <w:szCs w:val="20"/>
              </w:rPr>
              <w:br/>
              <w:t xml:space="preserve">     z </w:t>
            </w:r>
            <w:proofErr w:type="spellStart"/>
            <w:r w:rsidRPr="005D3D99">
              <w:rPr>
                <w:rFonts w:ascii="Bookman Old Style" w:eastAsia="Calibri" w:hAnsi="Bookman Old Style" w:cs="Calibri Light"/>
                <w:sz w:val="20"/>
                <w:szCs w:val="20"/>
              </w:rPr>
              <w:t>georeferencją</w:t>
            </w:r>
            <w:proofErr w:type="spellEnd"/>
            <w:r w:rsidRPr="005D3D99">
              <w:rPr>
                <w:rFonts w:ascii="Bookman Old Style" w:eastAsia="Calibri" w:hAnsi="Bookman Old Style" w:cs="Calibri Light"/>
                <w:sz w:val="20"/>
                <w:szCs w:val="20"/>
              </w:rPr>
              <w:t xml:space="preserve"> </w:t>
            </w:r>
          </w:p>
          <w:p w14:paraId="4C27947E"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4) opracowanie prognozy oddziaływania </w:t>
            </w:r>
            <w:r w:rsidRPr="005D3D99">
              <w:rPr>
                <w:rFonts w:ascii="Bookman Old Style" w:eastAsia="Calibri" w:hAnsi="Bookman Old Style" w:cs="Calibri Light"/>
                <w:sz w:val="20"/>
                <w:szCs w:val="20"/>
              </w:rPr>
              <w:br/>
              <w:t xml:space="preserve">       na środowisko (4 egz.), </w:t>
            </w:r>
          </w:p>
          <w:p w14:paraId="25787859" w14:textId="3CCC1765" w:rsidR="005D3D99" w:rsidRPr="005D3D99" w:rsidRDefault="005D3D99" w:rsidP="005D3D99">
            <w:pPr>
              <w:spacing w:line="276" w:lineRule="auto"/>
              <w:rPr>
                <w:rFonts w:ascii="Bookman Old Style" w:eastAsia="Calibri" w:hAnsi="Bookman Old Style" w:cs="Calibri Light"/>
                <w:sz w:val="20"/>
                <w:szCs w:val="20"/>
                <w:shd w:val="clear" w:color="auto" w:fill="FFFFFF"/>
              </w:rPr>
            </w:pPr>
            <w:r w:rsidRPr="005D3D99">
              <w:rPr>
                <w:rFonts w:ascii="Bookman Old Style" w:eastAsia="Calibri" w:hAnsi="Bookman Old Style" w:cs="Calibri Light"/>
                <w:color w:val="FF0000"/>
                <w:sz w:val="20"/>
                <w:szCs w:val="20"/>
                <w:shd w:val="clear" w:color="auto" w:fill="FFFFFF"/>
              </w:rPr>
              <w:t xml:space="preserve">5) </w:t>
            </w:r>
            <w:r w:rsidRPr="005D3D99">
              <w:rPr>
                <w:rFonts w:ascii="Bookman Old Style" w:eastAsia="Calibri" w:hAnsi="Bookman Old Style" w:cs="Calibri Light"/>
                <w:sz w:val="20"/>
                <w:szCs w:val="20"/>
                <w:shd w:val="clear" w:color="auto" w:fill="FFFFFF"/>
              </w:rPr>
              <w:t xml:space="preserve">dostarczenie </w:t>
            </w:r>
            <w:proofErr w:type="spellStart"/>
            <w:r w:rsidRPr="005D3D99">
              <w:rPr>
                <w:rFonts w:ascii="Bookman Old Style" w:eastAsia="Calibri" w:hAnsi="Bookman Old Style" w:cs="Calibri Light"/>
                <w:sz w:val="20"/>
                <w:szCs w:val="20"/>
                <w:shd w:val="clear" w:color="auto" w:fill="FFFFFF"/>
              </w:rPr>
              <w:t>zdigitalizowanej</w:t>
            </w:r>
            <w:proofErr w:type="spellEnd"/>
            <w:r w:rsidRPr="005D3D99">
              <w:rPr>
                <w:rFonts w:ascii="Bookman Old Style" w:eastAsia="Calibri" w:hAnsi="Bookman Old Style" w:cs="Calibri Light"/>
                <w:sz w:val="20"/>
                <w:szCs w:val="20"/>
                <w:shd w:val="clear" w:color="auto" w:fill="FFFFFF"/>
              </w:rPr>
              <w:t xml:space="preserve"> ujednoliconej warstwy granic miejscowych planów oraz terenów</w:t>
            </w:r>
            <w:r w:rsidR="004604B6">
              <w:rPr>
                <w:rFonts w:ascii="Bookman Old Style" w:eastAsia="Calibri" w:hAnsi="Bookman Old Style" w:cs="Calibri Light"/>
                <w:sz w:val="20"/>
                <w:szCs w:val="20"/>
                <w:shd w:val="clear" w:color="auto" w:fill="FFFFFF"/>
              </w:rPr>
              <w:t xml:space="preserve"> o </w:t>
            </w:r>
            <w:r w:rsidRPr="005D3D99">
              <w:rPr>
                <w:rFonts w:ascii="Bookman Old Style" w:eastAsia="Calibri" w:hAnsi="Bookman Old Style" w:cs="Calibri Light"/>
                <w:sz w:val="20"/>
                <w:szCs w:val="20"/>
                <w:shd w:val="clear" w:color="auto" w:fill="FFFFFF"/>
              </w:rPr>
              <w:t xml:space="preserve">różnym przeznaczeniu w miejscowych planach zagospodarowania przestrzennego wraz z ich opisem symbolem w formacie </w:t>
            </w:r>
            <w:proofErr w:type="spellStart"/>
            <w:r w:rsidRPr="005D3D99">
              <w:rPr>
                <w:rFonts w:ascii="Bookman Old Style" w:eastAsia="Calibri" w:hAnsi="Bookman Old Style" w:cs="Calibri Light"/>
                <w:sz w:val="20"/>
                <w:szCs w:val="20"/>
                <w:shd w:val="clear" w:color="auto" w:fill="FFFFFF"/>
              </w:rPr>
              <w:t>shp</w:t>
            </w:r>
            <w:proofErr w:type="spellEnd"/>
            <w:r w:rsidRPr="005D3D99">
              <w:rPr>
                <w:rFonts w:ascii="Bookman Old Style" w:eastAsia="Calibri" w:hAnsi="Bookman Old Style" w:cs="Calibri Light"/>
                <w:sz w:val="20"/>
                <w:szCs w:val="20"/>
                <w:shd w:val="clear" w:color="auto" w:fill="FFFFFF"/>
              </w:rPr>
              <w:t xml:space="preserve">, dostosowaną do granic działek ewidencyjnych oraz stref planistycznych plan ogólnego. </w:t>
            </w:r>
          </w:p>
          <w:p w14:paraId="19ADA841" w14:textId="77777777" w:rsidR="005D3D99" w:rsidRPr="005D3D99" w:rsidRDefault="005D3D99" w:rsidP="005D3D99">
            <w:pPr>
              <w:spacing w:line="276" w:lineRule="auto"/>
              <w:rPr>
                <w:rFonts w:ascii="Bookman Old Style" w:eastAsia="Calibri" w:hAnsi="Bookman Old Style" w:cs="Calibri Light"/>
                <w:sz w:val="20"/>
                <w:szCs w:val="20"/>
              </w:rPr>
            </w:pPr>
          </w:p>
        </w:tc>
        <w:tc>
          <w:tcPr>
            <w:tcW w:w="1559" w:type="dxa"/>
          </w:tcPr>
          <w:p w14:paraId="361C88C0" w14:textId="77777777" w:rsidR="005D3D99" w:rsidRPr="005D3D99" w:rsidRDefault="005D3D99" w:rsidP="005D3D99">
            <w:pPr>
              <w:spacing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2 mies.                   od zakończenia         I etapu prac</w:t>
            </w:r>
          </w:p>
        </w:tc>
      </w:tr>
      <w:tr w:rsidR="005D3D99" w:rsidRPr="005D3D99" w14:paraId="0F7AF2E7" w14:textId="77777777" w:rsidTr="007A0495">
        <w:tc>
          <w:tcPr>
            <w:tcW w:w="1271" w:type="dxa"/>
          </w:tcPr>
          <w:p w14:paraId="2A3B0E15" w14:textId="77777777" w:rsidR="005D3D99" w:rsidRPr="005D3D99" w:rsidRDefault="005D3D99" w:rsidP="005D3D99">
            <w:pPr>
              <w:spacing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III.</w:t>
            </w:r>
          </w:p>
        </w:tc>
        <w:tc>
          <w:tcPr>
            <w:tcW w:w="1701" w:type="dxa"/>
          </w:tcPr>
          <w:p w14:paraId="36980B94"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Opiniowanie, uzgadnianie, konsultacje społeczne </w:t>
            </w:r>
          </w:p>
        </w:tc>
        <w:tc>
          <w:tcPr>
            <w:tcW w:w="4678" w:type="dxa"/>
          </w:tcPr>
          <w:p w14:paraId="0200FF57" w14:textId="2F1D805F" w:rsidR="005D3D99" w:rsidRPr="005D3D99" w:rsidRDefault="005D3D99" w:rsidP="005D3D99">
            <w:pPr>
              <w:autoSpaceDE w:val="0"/>
              <w:autoSpaceDN w:val="0"/>
              <w:adjustRightInd w:val="0"/>
              <w:spacing w:line="276" w:lineRule="auto"/>
              <w:rPr>
                <w:rFonts w:ascii="Bookman Old Style" w:eastAsia="Calibri" w:hAnsi="Bookman Old Style" w:cs="Calibri Light"/>
                <w:color w:val="000000"/>
                <w:kern w:val="0"/>
                <w:sz w:val="20"/>
                <w:szCs w:val="20"/>
              </w:rPr>
            </w:pPr>
            <w:r w:rsidRPr="005D3D99">
              <w:rPr>
                <w:rFonts w:ascii="Bookman Old Style" w:eastAsia="Calibri" w:hAnsi="Bookman Old Style" w:cs="Calibri Light"/>
                <w:color w:val="000000"/>
                <w:kern w:val="0"/>
                <w:sz w:val="20"/>
                <w:szCs w:val="20"/>
              </w:rPr>
              <w:t>1) prezentacja i uzyskanie opinii</w:t>
            </w:r>
            <w:r w:rsidR="004604B6">
              <w:rPr>
                <w:rFonts w:ascii="Bookman Old Style" w:eastAsia="Calibri" w:hAnsi="Bookman Old Style" w:cs="Calibri Light"/>
                <w:color w:val="000000"/>
                <w:kern w:val="0"/>
                <w:sz w:val="20"/>
                <w:szCs w:val="20"/>
              </w:rPr>
              <w:t xml:space="preserve"> o </w:t>
            </w:r>
            <w:r w:rsidRPr="005D3D99">
              <w:rPr>
                <w:rFonts w:ascii="Bookman Old Style" w:eastAsia="Calibri" w:hAnsi="Bookman Old Style" w:cs="Calibri Light"/>
                <w:color w:val="000000"/>
                <w:kern w:val="0"/>
                <w:sz w:val="20"/>
                <w:szCs w:val="20"/>
              </w:rPr>
              <w:t xml:space="preserve">projekcie </w:t>
            </w:r>
            <w:r w:rsidRPr="005D3D99">
              <w:rPr>
                <w:rFonts w:ascii="Bookman Old Style" w:eastAsia="Calibri" w:hAnsi="Bookman Old Style" w:cs="Calibri Light"/>
                <w:color w:val="000000"/>
                <w:kern w:val="0"/>
                <w:sz w:val="20"/>
                <w:szCs w:val="20"/>
              </w:rPr>
              <w:br/>
              <w:t xml:space="preserve">    od Gminnej Komisji Urbanistyczno- </w:t>
            </w:r>
            <w:r w:rsidRPr="005D3D99">
              <w:rPr>
                <w:rFonts w:ascii="Bookman Old Style" w:eastAsia="Calibri" w:hAnsi="Bookman Old Style" w:cs="Calibri Light"/>
                <w:color w:val="000000"/>
                <w:kern w:val="0"/>
                <w:sz w:val="20"/>
                <w:szCs w:val="20"/>
              </w:rPr>
              <w:br/>
              <w:t xml:space="preserve">    Architektonicznej w Nasielsku</w:t>
            </w:r>
            <w:r w:rsidRPr="005D3D99">
              <w:rPr>
                <w:rFonts w:ascii="Bookman Old Style" w:eastAsia="Calibri" w:hAnsi="Bookman Old Style" w:cs="Calibri Light"/>
                <w:color w:val="000000"/>
                <w:kern w:val="0"/>
                <w:sz w:val="20"/>
                <w:szCs w:val="20"/>
              </w:rPr>
              <w:br/>
              <w:t xml:space="preserve">   wraz z wprowadzeniem ewentualnych </w:t>
            </w:r>
            <w:r w:rsidRPr="005D3D99">
              <w:rPr>
                <w:rFonts w:ascii="Bookman Old Style" w:eastAsia="Calibri" w:hAnsi="Bookman Old Style" w:cs="Calibri Light"/>
                <w:color w:val="000000"/>
                <w:kern w:val="0"/>
                <w:sz w:val="20"/>
                <w:szCs w:val="20"/>
              </w:rPr>
              <w:br/>
              <w:t xml:space="preserve">     korekt, </w:t>
            </w:r>
          </w:p>
          <w:p w14:paraId="7B506686" w14:textId="77777777" w:rsidR="005D3D99" w:rsidRPr="005D3D99" w:rsidRDefault="005D3D99" w:rsidP="005D3D99">
            <w:pPr>
              <w:autoSpaceDE w:val="0"/>
              <w:autoSpaceDN w:val="0"/>
              <w:adjustRightInd w:val="0"/>
              <w:spacing w:line="276" w:lineRule="auto"/>
              <w:rPr>
                <w:rFonts w:ascii="Bookman Old Style" w:eastAsia="Calibri" w:hAnsi="Bookman Old Style" w:cs="Calibri Light"/>
                <w:color w:val="000000"/>
                <w:kern w:val="0"/>
                <w:sz w:val="20"/>
                <w:szCs w:val="20"/>
              </w:rPr>
            </w:pPr>
            <w:r w:rsidRPr="005D3D99">
              <w:rPr>
                <w:rFonts w:ascii="Bookman Old Style" w:eastAsia="Calibri" w:hAnsi="Bookman Old Style" w:cs="Calibri Light"/>
                <w:color w:val="000000"/>
                <w:kern w:val="0"/>
                <w:sz w:val="20"/>
                <w:szCs w:val="20"/>
              </w:rPr>
              <w:t xml:space="preserve">2) przeprowadzenie pełnej procedury związanej z opiniowaniem i uzgodnieniem projektu, </w:t>
            </w:r>
          </w:p>
          <w:p w14:paraId="567A0C2E" w14:textId="77777777" w:rsidR="005D3D99" w:rsidRPr="005D3D99" w:rsidRDefault="005D3D99" w:rsidP="005D3D99">
            <w:pPr>
              <w:autoSpaceDE w:val="0"/>
              <w:autoSpaceDN w:val="0"/>
              <w:adjustRightInd w:val="0"/>
              <w:spacing w:line="276" w:lineRule="auto"/>
              <w:rPr>
                <w:rFonts w:ascii="Bookman Old Style" w:eastAsia="Calibri" w:hAnsi="Bookman Old Style" w:cs="Calibri Light"/>
                <w:color w:val="000000"/>
                <w:kern w:val="0"/>
                <w:sz w:val="20"/>
                <w:szCs w:val="20"/>
              </w:rPr>
            </w:pPr>
            <w:r w:rsidRPr="005D3D99">
              <w:rPr>
                <w:rFonts w:ascii="Bookman Old Style" w:eastAsia="Calibri" w:hAnsi="Bookman Old Style" w:cs="Calibri Light"/>
                <w:color w:val="000000"/>
                <w:kern w:val="0"/>
                <w:sz w:val="20"/>
                <w:szCs w:val="20"/>
              </w:rPr>
              <w:t xml:space="preserve">3) przeprowadzenie pełnej procedury związanej z konsultacjami społecznymi, </w:t>
            </w:r>
          </w:p>
          <w:p w14:paraId="2332280A"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4) opracowanie raportu podsumowującego przebieg konsultacji społecznych, zawierającego w szczególności wykaz zgłoszonych uwag wraz z propozycją ich rozpatrzenia i uzasadnieniem oraz protokoły </w:t>
            </w:r>
            <w:r w:rsidRPr="005D3D99">
              <w:rPr>
                <w:rFonts w:ascii="Bookman Old Style" w:eastAsia="Calibri" w:hAnsi="Bookman Old Style" w:cs="Calibri Light"/>
                <w:sz w:val="20"/>
                <w:szCs w:val="20"/>
              </w:rPr>
              <w:br/>
              <w:t xml:space="preserve">z czynności przeprowadzonych w ramach konsultacji </w:t>
            </w:r>
          </w:p>
        </w:tc>
        <w:tc>
          <w:tcPr>
            <w:tcW w:w="1559" w:type="dxa"/>
          </w:tcPr>
          <w:p w14:paraId="5636CD9D" w14:textId="77777777" w:rsidR="005D3D99" w:rsidRPr="005D3D99" w:rsidRDefault="005D3D99" w:rsidP="005D3D99">
            <w:pPr>
              <w:spacing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t>6 mies. od zakończenia II etapu prac</w:t>
            </w:r>
          </w:p>
        </w:tc>
      </w:tr>
      <w:tr w:rsidR="005D3D99" w:rsidRPr="005D3D99" w14:paraId="1165C426" w14:textId="77777777" w:rsidTr="007A0495">
        <w:tc>
          <w:tcPr>
            <w:tcW w:w="1271" w:type="dxa"/>
          </w:tcPr>
          <w:p w14:paraId="7AC54CD9" w14:textId="77777777" w:rsidR="005D3D99" w:rsidRPr="005D3D99" w:rsidRDefault="005D3D99" w:rsidP="005D3D99">
            <w:pPr>
              <w:spacing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lastRenderedPageBreak/>
              <w:t>IV.</w:t>
            </w:r>
          </w:p>
        </w:tc>
        <w:tc>
          <w:tcPr>
            <w:tcW w:w="1701" w:type="dxa"/>
          </w:tcPr>
          <w:p w14:paraId="7E22253A" w14:textId="77777777" w:rsidR="005D3D99" w:rsidRPr="005D3D99" w:rsidRDefault="005D3D99" w:rsidP="005D3D99">
            <w:pPr>
              <w:spacing w:line="276" w:lineRule="auto"/>
              <w:rPr>
                <w:rFonts w:ascii="Bookman Old Style" w:eastAsia="Calibri" w:hAnsi="Bookman Old Style" w:cs="Calibri Light"/>
                <w:sz w:val="20"/>
                <w:szCs w:val="20"/>
              </w:rPr>
            </w:pPr>
            <w:r w:rsidRPr="005D3D99">
              <w:rPr>
                <w:rFonts w:ascii="Bookman Old Style" w:eastAsia="Calibri" w:hAnsi="Bookman Old Style" w:cs="Calibri Light"/>
                <w:sz w:val="20"/>
                <w:szCs w:val="20"/>
              </w:rPr>
              <w:t xml:space="preserve">Uchwalenie </w:t>
            </w:r>
            <w:r w:rsidRPr="005D3D99">
              <w:rPr>
                <w:rFonts w:ascii="Bookman Old Style" w:eastAsia="Calibri" w:hAnsi="Bookman Old Style" w:cs="Calibri Light"/>
                <w:sz w:val="20"/>
                <w:szCs w:val="20"/>
              </w:rPr>
              <w:br/>
              <w:t>i zakończenie prac</w:t>
            </w:r>
          </w:p>
        </w:tc>
        <w:tc>
          <w:tcPr>
            <w:tcW w:w="4678" w:type="dxa"/>
          </w:tcPr>
          <w:p w14:paraId="7EFB20C5" w14:textId="77777777" w:rsidR="005D3D99" w:rsidRPr="005D3D99" w:rsidRDefault="005D3D99" w:rsidP="005D3D99">
            <w:pPr>
              <w:autoSpaceDE w:val="0"/>
              <w:autoSpaceDN w:val="0"/>
              <w:adjustRightInd w:val="0"/>
              <w:spacing w:line="276" w:lineRule="auto"/>
              <w:rPr>
                <w:rFonts w:ascii="Bookman Old Style" w:eastAsia="Calibri" w:hAnsi="Bookman Old Style" w:cs="Calibri Light"/>
                <w:kern w:val="0"/>
                <w:sz w:val="20"/>
                <w:szCs w:val="20"/>
              </w:rPr>
            </w:pPr>
            <w:r w:rsidRPr="005D3D99">
              <w:rPr>
                <w:rFonts w:ascii="Bookman Old Style" w:eastAsia="Calibri" w:hAnsi="Bookman Old Style" w:cs="Calibri Light"/>
                <w:kern w:val="0"/>
                <w:sz w:val="20"/>
                <w:szCs w:val="20"/>
              </w:rPr>
              <w:t xml:space="preserve">1). przedstawienie projektu wraz z uzasadnieniem i raportem podsumowującym przebieg konsultacji społecznych do akceptacji Burmistrzowi Nasielska (w tym przekazanie 1 </w:t>
            </w:r>
            <w:proofErr w:type="spellStart"/>
            <w:r w:rsidRPr="005D3D99">
              <w:rPr>
                <w:rFonts w:ascii="Bookman Old Style" w:eastAsia="Calibri" w:hAnsi="Bookman Old Style" w:cs="Calibri Light"/>
                <w:kern w:val="0"/>
                <w:sz w:val="20"/>
                <w:szCs w:val="20"/>
              </w:rPr>
              <w:t>kpl</w:t>
            </w:r>
            <w:proofErr w:type="spellEnd"/>
            <w:r w:rsidRPr="005D3D99">
              <w:rPr>
                <w:rFonts w:ascii="Bookman Old Style" w:eastAsia="Calibri" w:hAnsi="Bookman Old Style" w:cs="Calibri Light"/>
                <w:kern w:val="0"/>
                <w:sz w:val="20"/>
                <w:szCs w:val="20"/>
              </w:rPr>
              <w:t xml:space="preserve">. wydruków rysunków planu w skali oryginalnej), </w:t>
            </w:r>
          </w:p>
          <w:p w14:paraId="03252BC4" w14:textId="77777777" w:rsidR="005D3D99" w:rsidRPr="005D3D99" w:rsidRDefault="005D3D99" w:rsidP="005D3D99">
            <w:pPr>
              <w:autoSpaceDE w:val="0"/>
              <w:autoSpaceDN w:val="0"/>
              <w:adjustRightInd w:val="0"/>
              <w:spacing w:line="276" w:lineRule="auto"/>
              <w:rPr>
                <w:rFonts w:ascii="Bookman Old Style" w:eastAsia="Calibri" w:hAnsi="Bookman Old Style" w:cs="Calibri Light"/>
                <w:kern w:val="0"/>
                <w:sz w:val="20"/>
                <w:szCs w:val="20"/>
              </w:rPr>
            </w:pPr>
            <w:r w:rsidRPr="005D3D99">
              <w:rPr>
                <w:rFonts w:ascii="Bookman Old Style" w:eastAsia="Calibri" w:hAnsi="Bookman Old Style" w:cs="Calibri Light"/>
                <w:kern w:val="0"/>
                <w:sz w:val="20"/>
                <w:szCs w:val="20"/>
              </w:rPr>
              <w:t xml:space="preserve">2).  przygotowanie prezentacji projektu planu, </w:t>
            </w:r>
          </w:p>
          <w:p w14:paraId="440CBDF8" w14:textId="77777777" w:rsidR="005D3D99" w:rsidRPr="005D3D99" w:rsidRDefault="005D3D99" w:rsidP="005D3D99">
            <w:pPr>
              <w:autoSpaceDE w:val="0"/>
              <w:autoSpaceDN w:val="0"/>
              <w:adjustRightInd w:val="0"/>
              <w:spacing w:line="276" w:lineRule="auto"/>
              <w:rPr>
                <w:rFonts w:ascii="Bookman Old Style" w:eastAsia="Calibri" w:hAnsi="Bookman Old Style" w:cs="Calibri Light"/>
                <w:kern w:val="0"/>
                <w:sz w:val="20"/>
                <w:szCs w:val="20"/>
              </w:rPr>
            </w:pPr>
            <w:r w:rsidRPr="005D3D99">
              <w:rPr>
                <w:rFonts w:ascii="Bookman Old Style" w:eastAsia="Calibri" w:hAnsi="Bookman Old Style" w:cs="Calibri Light"/>
                <w:kern w:val="0"/>
                <w:sz w:val="20"/>
                <w:szCs w:val="20"/>
              </w:rPr>
              <w:t xml:space="preserve">3).  uczestniczenie w prezentacjach projektu na posiedzeniu poszczególnych Komisji oraz sesji Rady Miejskiej w Nasielsku, </w:t>
            </w:r>
          </w:p>
          <w:p w14:paraId="37E09CAD" w14:textId="3B1E7C7A" w:rsidR="005D3D99" w:rsidRPr="005D3D99" w:rsidRDefault="005D3D99" w:rsidP="005D3D99">
            <w:pPr>
              <w:autoSpaceDE w:val="0"/>
              <w:autoSpaceDN w:val="0"/>
              <w:adjustRightInd w:val="0"/>
              <w:spacing w:line="276" w:lineRule="auto"/>
              <w:rPr>
                <w:rFonts w:ascii="Bookman Old Style" w:eastAsia="Calibri" w:hAnsi="Bookman Old Style" w:cs="Calibri Light"/>
                <w:kern w:val="0"/>
                <w:sz w:val="20"/>
                <w:szCs w:val="20"/>
              </w:rPr>
            </w:pPr>
            <w:r w:rsidRPr="005D3D99">
              <w:rPr>
                <w:rFonts w:ascii="Bookman Old Style" w:eastAsia="Calibri" w:hAnsi="Bookman Old Style" w:cs="Calibri Light"/>
                <w:kern w:val="0"/>
                <w:sz w:val="20"/>
                <w:szCs w:val="20"/>
              </w:rPr>
              <w:t>4). opracowanie uzasadnienia oraz podsumowania,</w:t>
            </w:r>
            <w:r w:rsidR="004604B6">
              <w:rPr>
                <w:rFonts w:ascii="Bookman Old Style" w:eastAsia="Calibri" w:hAnsi="Bookman Old Style" w:cs="Calibri Light"/>
                <w:kern w:val="0"/>
                <w:sz w:val="20"/>
                <w:szCs w:val="20"/>
              </w:rPr>
              <w:t xml:space="preserve"> o </w:t>
            </w:r>
            <w:r w:rsidRPr="005D3D99">
              <w:rPr>
                <w:rFonts w:ascii="Bookman Old Style" w:eastAsia="Calibri" w:hAnsi="Bookman Old Style" w:cs="Calibri Light"/>
                <w:kern w:val="0"/>
                <w:sz w:val="20"/>
                <w:szCs w:val="20"/>
              </w:rPr>
              <w:t>których mowa w art.42 pkt 2 i art.55 ust.3 ustawy z dnia 3 października 2008 r.</w:t>
            </w:r>
            <w:r w:rsidR="004604B6">
              <w:rPr>
                <w:rFonts w:ascii="Bookman Old Style" w:eastAsia="Calibri" w:hAnsi="Bookman Old Style" w:cs="Calibri Light"/>
                <w:kern w:val="0"/>
                <w:sz w:val="20"/>
                <w:szCs w:val="20"/>
              </w:rPr>
              <w:t xml:space="preserve"> o </w:t>
            </w:r>
            <w:r w:rsidRPr="005D3D99">
              <w:rPr>
                <w:rFonts w:ascii="Bookman Old Style" w:eastAsia="Calibri" w:hAnsi="Bookman Old Style" w:cs="Calibri Light"/>
                <w:kern w:val="0"/>
                <w:sz w:val="20"/>
                <w:szCs w:val="20"/>
              </w:rPr>
              <w:t>udostępnieniu informacji</w:t>
            </w:r>
            <w:r w:rsidR="004604B6">
              <w:rPr>
                <w:rFonts w:ascii="Bookman Old Style" w:eastAsia="Calibri" w:hAnsi="Bookman Old Style" w:cs="Calibri Light"/>
                <w:kern w:val="0"/>
                <w:sz w:val="20"/>
                <w:szCs w:val="20"/>
              </w:rPr>
              <w:t xml:space="preserve"> o </w:t>
            </w:r>
            <w:r w:rsidRPr="005D3D99">
              <w:rPr>
                <w:rFonts w:ascii="Bookman Old Style" w:eastAsia="Calibri" w:hAnsi="Bookman Old Style" w:cs="Calibri Light"/>
                <w:kern w:val="0"/>
                <w:sz w:val="20"/>
                <w:szCs w:val="20"/>
              </w:rPr>
              <w:t>środowisku i jego ochronie, udziale społeczeństwa w ochronie środowiska oraz</w:t>
            </w:r>
            <w:r w:rsidR="004604B6">
              <w:rPr>
                <w:rFonts w:ascii="Bookman Old Style" w:eastAsia="Calibri" w:hAnsi="Bookman Old Style" w:cs="Calibri Light"/>
                <w:kern w:val="0"/>
                <w:sz w:val="20"/>
                <w:szCs w:val="20"/>
              </w:rPr>
              <w:t xml:space="preserve"> o </w:t>
            </w:r>
            <w:r w:rsidRPr="005D3D99">
              <w:rPr>
                <w:rFonts w:ascii="Bookman Old Style" w:eastAsia="Calibri" w:hAnsi="Bookman Old Style" w:cs="Calibri Light"/>
                <w:kern w:val="0"/>
                <w:sz w:val="20"/>
                <w:szCs w:val="20"/>
              </w:rPr>
              <w:t xml:space="preserve">ocenach oddziaływania na środowisko, </w:t>
            </w:r>
          </w:p>
          <w:p w14:paraId="3EE77190" w14:textId="77777777" w:rsidR="005D3D99" w:rsidRPr="005D3D99" w:rsidRDefault="005D3D99" w:rsidP="005D3D99">
            <w:pPr>
              <w:autoSpaceDE w:val="0"/>
              <w:autoSpaceDN w:val="0"/>
              <w:adjustRightInd w:val="0"/>
              <w:spacing w:line="276" w:lineRule="auto"/>
              <w:rPr>
                <w:rFonts w:ascii="Bookman Old Style" w:eastAsia="Calibri" w:hAnsi="Bookman Old Style" w:cs="Calibri Light"/>
                <w:kern w:val="0"/>
                <w:sz w:val="20"/>
                <w:szCs w:val="20"/>
              </w:rPr>
            </w:pPr>
            <w:r w:rsidRPr="005D3D99">
              <w:rPr>
                <w:rFonts w:ascii="Bookman Old Style" w:eastAsia="Calibri" w:hAnsi="Bookman Old Style" w:cs="Calibri Light"/>
                <w:kern w:val="0"/>
                <w:sz w:val="20"/>
                <w:szCs w:val="20"/>
              </w:rPr>
              <w:t xml:space="preserve">5). ostateczne przekazanie całości opracowania, w tym 5 </w:t>
            </w:r>
            <w:proofErr w:type="spellStart"/>
            <w:r w:rsidRPr="005D3D99">
              <w:rPr>
                <w:rFonts w:ascii="Bookman Old Style" w:eastAsia="Calibri" w:hAnsi="Bookman Old Style" w:cs="Calibri Light"/>
                <w:kern w:val="0"/>
                <w:sz w:val="20"/>
                <w:szCs w:val="20"/>
              </w:rPr>
              <w:t>kpl</w:t>
            </w:r>
            <w:proofErr w:type="spellEnd"/>
            <w:r w:rsidRPr="005D3D99">
              <w:rPr>
                <w:rFonts w:ascii="Bookman Old Style" w:eastAsia="Calibri" w:hAnsi="Bookman Old Style" w:cs="Calibri Light"/>
                <w:kern w:val="0"/>
                <w:sz w:val="20"/>
                <w:szCs w:val="20"/>
              </w:rPr>
              <w:t xml:space="preserve">. wydruków rysunków w skali oryginalnej, </w:t>
            </w:r>
          </w:p>
          <w:p w14:paraId="4FFC7D8C" w14:textId="77777777" w:rsidR="005D3D99" w:rsidRPr="005D3D99" w:rsidRDefault="005D3D99" w:rsidP="005D3D99">
            <w:pPr>
              <w:numPr>
                <w:ilvl w:val="0"/>
                <w:numId w:val="42"/>
              </w:numPr>
              <w:autoSpaceDE w:val="0"/>
              <w:autoSpaceDN w:val="0"/>
              <w:adjustRightInd w:val="0"/>
              <w:spacing w:after="60" w:line="276" w:lineRule="auto"/>
              <w:rPr>
                <w:rFonts w:ascii="Bookman Old Style" w:eastAsia="Calibri" w:hAnsi="Bookman Old Style" w:cs="Calibri Light"/>
                <w:b/>
                <w:bCs/>
                <w:kern w:val="0"/>
                <w:sz w:val="20"/>
                <w:szCs w:val="20"/>
              </w:rPr>
            </w:pPr>
            <w:r w:rsidRPr="005D3D99">
              <w:rPr>
                <w:rFonts w:ascii="Bookman Old Style" w:eastAsia="Calibri" w:hAnsi="Bookman Old Style" w:cs="Calibri Light"/>
                <w:b/>
                <w:bCs/>
                <w:kern w:val="0"/>
                <w:sz w:val="20"/>
                <w:szCs w:val="20"/>
              </w:rPr>
              <w:t xml:space="preserve">Część graficzną - rysunek planu ogólnego w postaci  cyfrowej w formacie zgodnym                               ze stosownymi przepisami w tym zakresie (także zgodnie  z wytycznymi do publikacji </w:t>
            </w:r>
            <w:r w:rsidRPr="005D3D99">
              <w:rPr>
                <w:rFonts w:ascii="Bookman Old Style" w:eastAsia="Calibri" w:hAnsi="Bookman Old Style" w:cs="Calibri Light"/>
                <w:b/>
                <w:bCs/>
                <w:kern w:val="0"/>
                <w:sz w:val="20"/>
                <w:szCs w:val="20"/>
              </w:rPr>
              <w:br/>
              <w:t xml:space="preserve">w Systemie Informacji Przestrzennej Gminy Nasielsk) z podziałem na warstwy, na których leżą obiekty jednej kategorii, </w:t>
            </w:r>
          </w:p>
          <w:p w14:paraId="246954B4" w14:textId="77777777" w:rsidR="005D3D99" w:rsidRPr="005D3D99" w:rsidRDefault="005D3D99" w:rsidP="005D3D99">
            <w:pPr>
              <w:numPr>
                <w:ilvl w:val="0"/>
                <w:numId w:val="42"/>
              </w:numPr>
              <w:autoSpaceDE w:val="0"/>
              <w:autoSpaceDN w:val="0"/>
              <w:adjustRightInd w:val="0"/>
              <w:spacing w:after="60" w:line="276" w:lineRule="auto"/>
              <w:rPr>
                <w:rFonts w:ascii="Bookman Old Style" w:eastAsia="Calibri" w:hAnsi="Bookman Old Style" w:cs="Calibri Light"/>
                <w:b/>
                <w:bCs/>
                <w:kern w:val="0"/>
                <w:sz w:val="20"/>
                <w:szCs w:val="20"/>
              </w:rPr>
            </w:pPr>
            <w:r w:rsidRPr="005D3D99">
              <w:rPr>
                <w:rFonts w:ascii="Bookman Old Style" w:eastAsia="Calibri" w:hAnsi="Bookman Old Style" w:cs="Calibri Light"/>
                <w:b/>
                <w:bCs/>
                <w:kern w:val="0"/>
                <w:sz w:val="20"/>
                <w:szCs w:val="20"/>
              </w:rPr>
              <w:t>Część tekstowa planu ogólnego w wersji papierowej w ilości 5 egzemplarzy i elektronicznej w formacie zgodnym ze stosownymi przepisami,</w:t>
            </w:r>
          </w:p>
          <w:p w14:paraId="77E345FE" w14:textId="77777777" w:rsidR="005D3D99" w:rsidRPr="005D3D99" w:rsidRDefault="005D3D99" w:rsidP="005D3D99">
            <w:pPr>
              <w:numPr>
                <w:ilvl w:val="0"/>
                <w:numId w:val="42"/>
              </w:numPr>
              <w:autoSpaceDE w:val="0"/>
              <w:autoSpaceDN w:val="0"/>
              <w:adjustRightInd w:val="0"/>
              <w:spacing w:after="60" w:line="276" w:lineRule="auto"/>
              <w:rPr>
                <w:rFonts w:ascii="Bookman Old Style" w:eastAsia="Calibri" w:hAnsi="Bookman Old Style" w:cs="Calibri Light"/>
                <w:b/>
                <w:bCs/>
                <w:kern w:val="0"/>
                <w:sz w:val="20"/>
                <w:szCs w:val="20"/>
              </w:rPr>
            </w:pPr>
            <w:r w:rsidRPr="005D3D99">
              <w:rPr>
                <w:rFonts w:ascii="Bookman Old Style" w:eastAsia="Calibri" w:hAnsi="Bookman Old Style" w:cs="Calibri Light"/>
                <w:b/>
                <w:bCs/>
                <w:kern w:val="0"/>
                <w:sz w:val="20"/>
                <w:szCs w:val="20"/>
              </w:rPr>
              <w:t xml:space="preserve">Część graficzna planu ogólnego w wersji papierowej w ilości 4 egzemplarzy w tym                                  1 egzemplarz mapy w skali 1:10 000 wydrukowany w postaci umożliwiającej                                                jego ekspozycję i w postaci  cyfrowej w formacie zgodnym ze stosownymi przepisami w tym zakresie (także zgodnie  z wytycznymi do publikacji </w:t>
            </w:r>
            <w:r w:rsidRPr="005D3D99">
              <w:rPr>
                <w:rFonts w:ascii="Bookman Old Style" w:eastAsia="Calibri" w:hAnsi="Bookman Old Style" w:cs="Calibri Light"/>
                <w:b/>
                <w:bCs/>
                <w:kern w:val="0"/>
                <w:sz w:val="20"/>
                <w:szCs w:val="20"/>
              </w:rPr>
              <w:br/>
              <w:t xml:space="preserve">w Systemie Informacji Przestrzennej Gminy Nasielsk) </w:t>
            </w:r>
            <w:r w:rsidRPr="005D3D99">
              <w:rPr>
                <w:rFonts w:ascii="Bookman Old Style" w:eastAsia="Calibri" w:hAnsi="Bookman Old Style" w:cs="Calibri Light"/>
                <w:b/>
                <w:bCs/>
                <w:kern w:val="0"/>
                <w:sz w:val="20"/>
                <w:szCs w:val="20"/>
              </w:rPr>
              <w:lastRenderedPageBreak/>
              <w:t xml:space="preserve">z podziałem na warstwy, na których leżą obiekty jednej kategorii, </w:t>
            </w:r>
          </w:p>
          <w:p w14:paraId="650121D9" w14:textId="77777777" w:rsidR="005D3D99" w:rsidRPr="005D3D99" w:rsidRDefault="005D3D99" w:rsidP="005D3D99">
            <w:pPr>
              <w:numPr>
                <w:ilvl w:val="0"/>
                <w:numId w:val="42"/>
              </w:numPr>
              <w:autoSpaceDE w:val="0"/>
              <w:autoSpaceDN w:val="0"/>
              <w:adjustRightInd w:val="0"/>
              <w:spacing w:after="60" w:line="276" w:lineRule="auto"/>
              <w:rPr>
                <w:rFonts w:ascii="Bookman Old Style" w:eastAsia="Calibri" w:hAnsi="Bookman Old Style" w:cs="Calibri Light"/>
                <w:b/>
                <w:bCs/>
                <w:kern w:val="0"/>
                <w:sz w:val="20"/>
                <w:szCs w:val="20"/>
              </w:rPr>
            </w:pPr>
            <w:r w:rsidRPr="005D3D99">
              <w:rPr>
                <w:rFonts w:ascii="Bookman Old Style" w:eastAsia="Calibri" w:hAnsi="Bookman Old Style" w:cs="Calibri Light"/>
                <w:b/>
                <w:bCs/>
                <w:kern w:val="0"/>
                <w:sz w:val="20"/>
                <w:szCs w:val="20"/>
              </w:rPr>
              <w:t xml:space="preserve">Dane przestrzenne - GML, </w:t>
            </w:r>
          </w:p>
          <w:p w14:paraId="777C7658" w14:textId="77777777" w:rsidR="005D3D99" w:rsidRPr="005D3D99" w:rsidRDefault="005D3D99" w:rsidP="005D3D99">
            <w:pPr>
              <w:numPr>
                <w:ilvl w:val="0"/>
                <w:numId w:val="42"/>
              </w:numPr>
              <w:autoSpaceDE w:val="0"/>
              <w:autoSpaceDN w:val="0"/>
              <w:adjustRightInd w:val="0"/>
              <w:spacing w:after="60" w:line="276" w:lineRule="auto"/>
              <w:ind w:left="714" w:hanging="357"/>
              <w:rPr>
                <w:rFonts w:ascii="Bookman Old Style" w:eastAsia="Calibri" w:hAnsi="Bookman Old Style" w:cs="Calibri Light"/>
                <w:kern w:val="0"/>
                <w:sz w:val="20"/>
                <w:szCs w:val="20"/>
              </w:rPr>
            </w:pPr>
            <w:r w:rsidRPr="005D3D99">
              <w:rPr>
                <w:rFonts w:ascii="Bookman Old Style" w:eastAsia="Calibri" w:hAnsi="Bookman Old Style" w:cs="Calibri Light"/>
                <w:b/>
                <w:bCs/>
                <w:kern w:val="0"/>
                <w:sz w:val="20"/>
                <w:szCs w:val="20"/>
              </w:rPr>
              <w:t>Prognoza oddziaływania na środowisko w wersji papierowej w ilości 5 egzemplarzy                               i elektronicznej,</w:t>
            </w:r>
          </w:p>
        </w:tc>
        <w:tc>
          <w:tcPr>
            <w:tcW w:w="1559" w:type="dxa"/>
          </w:tcPr>
          <w:p w14:paraId="7CD4F91D" w14:textId="77777777" w:rsidR="005D3D99" w:rsidRPr="005D3D99" w:rsidRDefault="005D3D99" w:rsidP="005D3D99">
            <w:pPr>
              <w:spacing w:line="276" w:lineRule="auto"/>
              <w:jc w:val="both"/>
              <w:rPr>
                <w:rFonts w:ascii="Bookman Old Style" w:eastAsia="Calibri" w:hAnsi="Bookman Old Style" w:cs="Calibri Light"/>
                <w:sz w:val="20"/>
                <w:szCs w:val="20"/>
              </w:rPr>
            </w:pPr>
            <w:r w:rsidRPr="005D3D99">
              <w:rPr>
                <w:rFonts w:ascii="Bookman Old Style" w:eastAsia="Calibri" w:hAnsi="Bookman Old Style" w:cs="Calibri Light"/>
                <w:sz w:val="20"/>
                <w:szCs w:val="20"/>
              </w:rPr>
              <w:lastRenderedPageBreak/>
              <w:t>5 mies. od zakończenia III etapu prac</w:t>
            </w:r>
          </w:p>
        </w:tc>
      </w:tr>
    </w:tbl>
    <w:p w14:paraId="0822ADF7" w14:textId="77777777" w:rsidR="005D3D99" w:rsidRPr="005D3D99" w:rsidRDefault="005D3D99" w:rsidP="005D3D99">
      <w:pPr>
        <w:spacing w:after="0" w:line="276" w:lineRule="auto"/>
        <w:jc w:val="both"/>
        <w:rPr>
          <w:rFonts w:ascii="Bookman Old Style" w:eastAsia="Calibri" w:hAnsi="Bookman Old Style" w:cs="Calibri Light"/>
          <w:sz w:val="20"/>
          <w:szCs w:val="20"/>
        </w:rPr>
      </w:pPr>
    </w:p>
    <w:p w14:paraId="189B18E3" w14:textId="27AEFEA9" w:rsidR="00463082" w:rsidRDefault="00463082"/>
    <w:sectPr w:rsidR="00463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1AC4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F4325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B7177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AF09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AF157B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7984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9E94C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1C6E6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EF970F6"/>
    <w:multiLevelType w:val="hybridMultilevel"/>
    <w:tmpl w:val="2C368D76"/>
    <w:lvl w:ilvl="0" w:tplc="FFFFFFFF">
      <w:start w:val="1"/>
      <w:numFmt w:val="ideographDigital"/>
      <w:lvlText w:val=""/>
      <w:lvlJc w:val="left"/>
    </w:lvl>
    <w:lvl w:ilvl="1" w:tplc="04150011">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1550F"/>
    <w:multiLevelType w:val="hybridMultilevel"/>
    <w:tmpl w:val="AAFE4E66"/>
    <w:lvl w:ilvl="0" w:tplc="C6367D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F02B5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BD6898"/>
    <w:multiLevelType w:val="hybridMultilevel"/>
    <w:tmpl w:val="9C3C40A0"/>
    <w:lvl w:ilvl="0" w:tplc="889A00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84144">
      <w:start w:val="1"/>
      <w:numFmt w:val="lowerLetter"/>
      <w:lvlText w:val="%2"/>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A4EFBA">
      <w:start w:val="1"/>
      <w:numFmt w:val="lowerLetter"/>
      <w:lvlRestart w:val="0"/>
      <w:lvlText w:val="%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4A6FE">
      <w:start w:val="1"/>
      <w:numFmt w:val="decimal"/>
      <w:lvlText w:val="%4"/>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0EFCA">
      <w:start w:val="1"/>
      <w:numFmt w:val="lowerLetter"/>
      <w:lvlText w:val="%5"/>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489E2">
      <w:start w:val="1"/>
      <w:numFmt w:val="lowerRoman"/>
      <w:lvlText w:val="%6"/>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EEA82">
      <w:start w:val="1"/>
      <w:numFmt w:val="decimal"/>
      <w:lvlText w:val="%7"/>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AE6DE">
      <w:start w:val="1"/>
      <w:numFmt w:val="lowerLetter"/>
      <w:lvlText w:val="%8"/>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07CA8">
      <w:start w:val="1"/>
      <w:numFmt w:val="lowerRoman"/>
      <w:lvlText w:val="%9"/>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39A5E02"/>
    <w:multiLevelType w:val="hybridMultilevel"/>
    <w:tmpl w:val="8E107C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52A74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7253CB4"/>
    <w:multiLevelType w:val="hybridMultilevel"/>
    <w:tmpl w:val="289EA9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7614126"/>
    <w:multiLevelType w:val="hybridMultilevel"/>
    <w:tmpl w:val="00368FC8"/>
    <w:lvl w:ilvl="0" w:tplc="11A8A2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39228F"/>
    <w:multiLevelType w:val="hybridMultilevel"/>
    <w:tmpl w:val="0EAADD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7774A7"/>
    <w:multiLevelType w:val="hybridMultilevel"/>
    <w:tmpl w:val="CE74B972"/>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8" w15:restartNumberingAfterBreak="0">
    <w:nsid w:val="09FD594B"/>
    <w:multiLevelType w:val="hybridMultilevel"/>
    <w:tmpl w:val="D03E75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B475684"/>
    <w:multiLevelType w:val="hybridMultilevel"/>
    <w:tmpl w:val="9D5656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6B0640"/>
    <w:multiLevelType w:val="hybridMultilevel"/>
    <w:tmpl w:val="DAC43F5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0CFA7531"/>
    <w:multiLevelType w:val="hybridMultilevel"/>
    <w:tmpl w:val="8A2AD1A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0ECB307D"/>
    <w:multiLevelType w:val="hybridMultilevel"/>
    <w:tmpl w:val="E218752A"/>
    <w:lvl w:ilvl="0" w:tplc="3498FA84">
      <w:start w:val="1"/>
      <w:numFmt w:val="decimal"/>
      <w:lvlText w:val="%1."/>
      <w:lvlJc w:val="left"/>
      <w:pPr>
        <w:ind w:left="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8EFDA">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C20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AE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4F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6FA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A87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80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466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F107C6A"/>
    <w:multiLevelType w:val="hybridMultilevel"/>
    <w:tmpl w:val="62DE4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B337BF"/>
    <w:multiLevelType w:val="hybridMultilevel"/>
    <w:tmpl w:val="7B946CDE"/>
    <w:lvl w:ilvl="0" w:tplc="7D7677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160C6B"/>
    <w:multiLevelType w:val="hybridMultilevel"/>
    <w:tmpl w:val="137CD176"/>
    <w:lvl w:ilvl="0" w:tplc="A3E4F720">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115CC0"/>
    <w:multiLevelType w:val="hybridMultilevel"/>
    <w:tmpl w:val="DF2C3DE6"/>
    <w:lvl w:ilvl="0" w:tplc="993650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6E5523"/>
    <w:multiLevelType w:val="hybridMultilevel"/>
    <w:tmpl w:val="DAC43F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5E0D0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B7747C1"/>
    <w:multiLevelType w:val="hybridMultilevel"/>
    <w:tmpl w:val="968E4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F64A66"/>
    <w:multiLevelType w:val="hybridMultilevel"/>
    <w:tmpl w:val="AEE4F4BC"/>
    <w:lvl w:ilvl="0" w:tplc="375627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31584"/>
    <w:multiLevelType w:val="hybridMultilevel"/>
    <w:tmpl w:val="25E63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A07B77"/>
    <w:multiLevelType w:val="hybridMultilevel"/>
    <w:tmpl w:val="A196994C"/>
    <w:lvl w:ilvl="0" w:tplc="59081CB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F12E0D"/>
    <w:multiLevelType w:val="hybridMultilevel"/>
    <w:tmpl w:val="6C86E3A2"/>
    <w:lvl w:ilvl="0" w:tplc="3E7EB7EC">
      <w:start w:val="16"/>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F25468"/>
    <w:multiLevelType w:val="hybridMultilevel"/>
    <w:tmpl w:val="B164B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056A2C"/>
    <w:multiLevelType w:val="hybridMultilevel"/>
    <w:tmpl w:val="3A1EE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0607B2"/>
    <w:multiLevelType w:val="hybridMultilevel"/>
    <w:tmpl w:val="72D00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0ADB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514D09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5C2B1B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9E73CCA"/>
    <w:multiLevelType w:val="hybridMultilevel"/>
    <w:tmpl w:val="B442C7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760CCD"/>
    <w:multiLevelType w:val="hybridMultilevel"/>
    <w:tmpl w:val="117E51D0"/>
    <w:lvl w:ilvl="0" w:tplc="F01ABDA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B91188C"/>
    <w:multiLevelType w:val="hybridMultilevel"/>
    <w:tmpl w:val="980EE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205FF4"/>
    <w:multiLevelType w:val="hybridMultilevel"/>
    <w:tmpl w:val="CB8A14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1E8596A"/>
    <w:multiLevelType w:val="hybridMultilevel"/>
    <w:tmpl w:val="F3FEE4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26E5275"/>
    <w:multiLevelType w:val="hybridMultilevel"/>
    <w:tmpl w:val="2DEAD630"/>
    <w:lvl w:ilvl="0" w:tplc="11A8A2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A64C46"/>
    <w:multiLevelType w:val="hybridMultilevel"/>
    <w:tmpl w:val="C1AA3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C316DF"/>
    <w:multiLevelType w:val="hybridMultilevel"/>
    <w:tmpl w:val="5EDEC920"/>
    <w:lvl w:ilvl="0" w:tplc="67EAFD7E">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DE0836"/>
    <w:multiLevelType w:val="hybridMultilevel"/>
    <w:tmpl w:val="4A949C58"/>
    <w:lvl w:ilvl="0" w:tplc="A7F279DC">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E94543"/>
    <w:multiLevelType w:val="hybridMultilevel"/>
    <w:tmpl w:val="8E107C3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0" w15:restartNumberingAfterBreak="0">
    <w:nsid w:val="37224AF3"/>
    <w:multiLevelType w:val="hybridMultilevel"/>
    <w:tmpl w:val="0180FCB0"/>
    <w:lvl w:ilvl="0" w:tplc="A18272BE">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27075C"/>
    <w:multiLevelType w:val="hybridMultilevel"/>
    <w:tmpl w:val="86C0D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B6C0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3A7960E6"/>
    <w:multiLevelType w:val="hybridMultilevel"/>
    <w:tmpl w:val="F21001D4"/>
    <w:lvl w:ilvl="0" w:tplc="2788CF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B614442"/>
    <w:multiLevelType w:val="hybridMultilevel"/>
    <w:tmpl w:val="A9743F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C78037A"/>
    <w:multiLevelType w:val="hybridMultilevel"/>
    <w:tmpl w:val="FBB6087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CEB37D4"/>
    <w:multiLevelType w:val="hybridMultilevel"/>
    <w:tmpl w:val="01683F96"/>
    <w:lvl w:ilvl="0" w:tplc="3574239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830034"/>
    <w:multiLevelType w:val="hybridMultilevel"/>
    <w:tmpl w:val="E312CAC4"/>
    <w:lvl w:ilvl="0" w:tplc="326A7F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5C22F2"/>
    <w:multiLevelType w:val="hybridMultilevel"/>
    <w:tmpl w:val="313E7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F4D2DBC"/>
    <w:multiLevelType w:val="hybridMultilevel"/>
    <w:tmpl w:val="8BDA9A76"/>
    <w:lvl w:ilvl="0" w:tplc="EE84CC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B24FA9"/>
    <w:multiLevelType w:val="hybridMultilevel"/>
    <w:tmpl w:val="1B6C51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80F3D84"/>
    <w:multiLevelType w:val="hybridMultilevel"/>
    <w:tmpl w:val="3A1EE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163C61"/>
    <w:multiLevelType w:val="hybridMultilevel"/>
    <w:tmpl w:val="3A38FE80"/>
    <w:lvl w:ilvl="0" w:tplc="3E7EB7EC">
      <w:start w:val="2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355C21"/>
    <w:multiLevelType w:val="hybridMultilevel"/>
    <w:tmpl w:val="63FADF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84A14DD"/>
    <w:multiLevelType w:val="hybridMultilevel"/>
    <w:tmpl w:val="2AFC5632"/>
    <w:lvl w:ilvl="0" w:tplc="EAAA05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5B5B78"/>
    <w:multiLevelType w:val="hybridMultilevel"/>
    <w:tmpl w:val="20ACD43E"/>
    <w:lvl w:ilvl="0" w:tplc="0B508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4C255D08"/>
    <w:multiLevelType w:val="hybridMultilevel"/>
    <w:tmpl w:val="CDF4B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D324387"/>
    <w:multiLevelType w:val="hybridMultilevel"/>
    <w:tmpl w:val="91B0AE64"/>
    <w:lvl w:ilvl="0" w:tplc="CC9AC0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11640C"/>
    <w:multiLevelType w:val="hybridMultilevel"/>
    <w:tmpl w:val="CE60DE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38C77C0"/>
    <w:multiLevelType w:val="hybridMultilevel"/>
    <w:tmpl w:val="B1767192"/>
    <w:lvl w:ilvl="0" w:tplc="65EA4912">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A6A3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8870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CBC7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EC49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AE15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8901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684D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2291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71765FD"/>
    <w:multiLevelType w:val="hybridMultilevel"/>
    <w:tmpl w:val="C6D20F9A"/>
    <w:lvl w:ilvl="0" w:tplc="05340A82">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2F5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4C3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4F7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6D0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4CDB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02C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691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803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9AC7001"/>
    <w:multiLevelType w:val="hybridMultilevel"/>
    <w:tmpl w:val="2A509E54"/>
    <w:lvl w:ilvl="0" w:tplc="DE88A4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1E02F3"/>
    <w:multiLevelType w:val="hybridMultilevel"/>
    <w:tmpl w:val="3532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A2F7420"/>
    <w:multiLevelType w:val="hybridMultilevel"/>
    <w:tmpl w:val="5EE622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C76610A"/>
    <w:multiLevelType w:val="hybridMultilevel"/>
    <w:tmpl w:val="29CE4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625EB"/>
    <w:multiLevelType w:val="hybridMultilevel"/>
    <w:tmpl w:val="C40A58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5D6324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5E73258D"/>
    <w:multiLevelType w:val="hybridMultilevel"/>
    <w:tmpl w:val="818C6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485AA9"/>
    <w:multiLevelType w:val="hybridMultilevel"/>
    <w:tmpl w:val="175A4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C41194"/>
    <w:multiLevelType w:val="hybridMultilevel"/>
    <w:tmpl w:val="4AB8D770"/>
    <w:lvl w:ilvl="0" w:tplc="3AF65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31BFB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65E42469"/>
    <w:multiLevelType w:val="hybridMultilevel"/>
    <w:tmpl w:val="20ACD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6CD051E"/>
    <w:multiLevelType w:val="hybridMultilevel"/>
    <w:tmpl w:val="096AA54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E611DA"/>
    <w:multiLevelType w:val="hybridMultilevel"/>
    <w:tmpl w:val="0A361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FF2374"/>
    <w:multiLevelType w:val="hybridMultilevel"/>
    <w:tmpl w:val="3E26A75A"/>
    <w:lvl w:ilvl="0" w:tplc="FFFFFFFF">
      <w:start w:val="1"/>
      <w:numFmt w:val="ideographDigital"/>
      <w:lvlText w:val="."/>
      <w:lvlJc w:val="left"/>
    </w:lvl>
    <w:lvl w:ilvl="1" w:tplc="0415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730548A8"/>
    <w:multiLevelType w:val="hybridMultilevel"/>
    <w:tmpl w:val="BAB2DC34"/>
    <w:lvl w:ilvl="0" w:tplc="3AAA1360">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BE10C5"/>
    <w:multiLevelType w:val="hybridMultilevel"/>
    <w:tmpl w:val="2D50C16A"/>
    <w:lvl w:ilvl="0" w:tplc="7BB440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320565"/>
    <w:multiLevelType w:val="hybridMultilevel"/>
    <w:tmpl w:val="E9C25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865F98"/>
    <w:multiLevelType w:val="hybridMultilevel"/>
    <w:tmpl w:val="127ED9C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76241598"/>
    <w:multiLevelType w:val="hybridMultilevel"/>
    <w:tmpl w:val="DAF0D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D17335"/>
    <w:multiLevelType w:val="hybridMultilevel"/>
    <w:tmpl w:val="F3163144"/>
    <w:lvl w:ilvl="0" w:tplc="DD92A4F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9520A37"/>
    <w:multiLevelType w:val="hybridMultilevel"/>
    <w:tmpl w:val="448AF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0C4299"/>
    <w:multiLevelType w:val="hybridMultilevel"/>
    <w:tmpl w:val="2D347738"/>
    <w:lvl w:ilvl="0" w:tplc="535C447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C63AEB"/>
    <w:multiLevelType w:val="hybridMultilevel"/>
    <w:tmpl w:val="55B6855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867258"/>
    <w:multiLevelType w:val="hybridMultilevel"/>
    <w:tmpl w:val="74123264"/>
    <w:lvl w:ilvl="0" w:tplc="3E7EB7EC">
      <w:start w:val="2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2262A5"/>
    <w:multiLevelType w:val="hybridMultilevel"/>
    <w:tmpl w:val="D5E2B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D2A7A65"/>
    <w:multiLevelType w:val="hybridMultilevel"/>
    <w:tmpl w:val="7BA876BA"/>
    <w:lvl w:ilvl="0" w:tplc="553A002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56270D"/>
    <w:multiLevelType w:val="hybridMultilevel"/>
    <w:tmpl w:val="BD143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725781"/>
    <w:multiLevelType w:val="hybridMultilevel"/>
    <w:tmpl w:val="1CC644C4"/>
    <w:lvl w:ilvl="0" w:tplc="FD0EB11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43475868">
    <w:abstractNumId w:val="37"/>
  </w:num>
  <w:num w:numId="2" w16cid:durableId="1692025558">
    <w:abstractNumId w:val="8"/>
  </w:num>
  <w:num w:numId="3" w16cid:durableId="1470898635">
    <w:abstractNumId w:val="6"/>
  </w:num>
  <w:num w:numId="4" w16cid:durableId="744061843">
    <w:abstractNumId w:val="1"/>
  </w:num>
  <w:num w:numId="5" w16cid:durableId="291794285">
    <w:abstractNumId w:val="39"/>
  </w:num>
  <w:num w:numId="6" w16cid:durableId="1239755105">
    <w:abstractNumId w:val="0"/>
  </w:num>
  <w:num w:numId="7" w16cid:durableId="649945707">
    <w:abstractNumId w:val="82"/>
  </w:num>
  <w:num w:numId="8" w16cid:durableId="1822426593">
    <w:abstractNumId w:val="4"/>
  </w:num>
  <w:num w:numId="9" w16cid:durableId="997268581">
    <w:abstractNumId w:val="38"/>
  </w:num>
  <w:num w:numId="10" w16cid:durableId="349456333">
    <w:abstractNumId w:val="78"/>
  </w:num>
  <w:num w:numId="11" w16cid:durableId="1172836207">
    <w:abstractNumId w:val="5"/>
  </w:num>
  <w:num w:numId="12" w16cid:durableId="958801664">
    <w:abstractNumId w:val="7"/>
  </w:num>
  <w:num w:numId="13" w16cid:durableId="1565332109">
    <w:abstractNumId w:val="13"/>
  </w:num>
  <w:num w:numId="14" w16cid:durableId="1722973171">
    <w:abstractNumId w:val="10"/>
  </w:num>
  <w:num w:numId="15" w16cid:durableId="2088651261">
    <w:abstractNumId w:val="52"/>
  </w:num>
  <w:num w:numId="16" w16cid:durableId="903218238">
    <w:abstractNumId w:val="3"/>
  </w:num>
  <w:num w:numId="17" w16cid:durableId="1968313255">
    <w:abstractNumId w:val="2"/>
  </w:num>
  <w:num w:numId="18" w16cid:durableId="826440116">
    <w:abstractNumId w:val="28"/>
  </w:num>
  <w:num w:numId="19" w16cid:durableId="945163581">
    <w:abstractNumId w:val="16"/>
  </w:num>
  <w:num w:numId="20" w16cid:durableId="1229345725">
    <w:abstractNumId w:val="19"/>
  </w:num>
  <w:num w:numId="21" w16cid:durableId="1612973416">
    <w:abstractNumId w:val="86"/>
  </w:num>
  <w:num w:numId="22" w16cid:durableId="1044526119">
    <w:abstractNumId w:val="17"/>
  </w:num>
  <w:num w:numId="23" w16cid:durableId="2077164574">
    <w:abstractNumId w:val="96"/>
  </w:num>
  <w:num w:numId="24" w16cid:durableId="1256011447">
    <w:abstractNumId w:val="62"/>
  </w:num>
  <w:num w:numId="25" w16cid:durableId="1533347264">
    <w:abstractNumId w:val="25"/>
  </w:num>
  <w:num w:numId="26" w16cid:durableId="170528546">
    <w:abstractNumId w:val="33"/>
  </w:num>
  <w:num w:numId="27" w16cid:durableId="156964198">
    <w:abstractNumId w:val="35"/>
  </w:num>
  <w:num w:numId="28" w16cid:durableId="2085954461">
    <w:abstractNumId w:val="93"/>
  </w:num>
  <w:num w:numId="29" w16cid:durableId="40253556">
    <w:abstractNumId w:val="88"/>
  </w:num>
  <w:num w:numId="30" w16cid:durableId="269361558">
    <w:abstractNumId w:val="46"/>
  </w:num>
  <w:num w:numId="31" w16cid:durableId="706414567">
    <w:abstractNumId w:val="79"/>
  </w:num>
  <w:num w:numId="32" w16cid:durableId="1929464079">
    <w:abstractNumId w:val="65"/>
  </w:num>
  <w:num w:numId="33" w16cid:durableId="651563836">
    <w:abstractNumId w:val="81"/>
  </w:num>
  <w:num w:numId="34" w16cid:durableId="1763260686">
    <w:abstractNumId w:val="23"/>
  </w:num>
  <w:num w:numId="35" w16cid:durableId="2043746479">
    <w:abstractNumId w:val="30"/>
  </w:num>
  <w:num w:numId="36" w16cid:durableId="1238512006">
    <w:abstractNumId w:val="40"/>
  </w:num>
  <w:num w:numId="37" w16cid:durableId="305430205">
    <w:abstractNumId w:val="64"/>
  </w:num>
  <w:num w:numId="38" w16cid:durableId="851603651">
    <w:abstractNumId w:val="24"/>
  </w:num>
  <w:num w:numId="39" w16cid:durableId="2133555434">
    <w:abstractNumId w:val="59"/>
  </w:num>
  <w:num w:numId="40" w16cid:durableId="1138375994">
    <w:abstractNumId w:val="21"/>
  </w:num>
  <w:num w:numId="41" w16cid:durableId="1198197526">
    <w:abstractNumId w:val="85"/>
  </w:num>
  <w:num w:numId="42" w16cid:durableId="1075468667">
    <w:abstractNumId w:val="95"/>
  </w:num>
  <w:num w:numId="43" w16cid:durableId="1265728255">
    <w:abstractNumId w:val="91"/>
  </w:num>
  <w:num w:numId="44" w16cid:durableId="91435337">
    <w:abstractNumId w:val="29"/>
  </w:num>
  <w:num w:numId="45" w16cid:durableId="447504224">
    <w:abstractNumId w:val="34"/>
  </w:num>
  <w:num w:numId="46" w16cid:durableId="940987747">
    <w:abstractNumId w:val="89"/>
  </w:num>
  <w:num w:numId="47" w16cid:durableId="1662734894">
    <w:abstractNumId w:val="74"/>
  </w:num>
  <w:num w:numId="48" w16cid:durableId="1670014475">
    <w:abstractNumId w:val="53"/>
  </w:num>
  <w:num w:numId="49" w16cid:durableId="1864974966">
    <w:abstractNumId w:val="36"/>
  </w:num>
  <w:num w:numId="50" w16cid:durableId="1240554390">
    <w:abstractNumId w:val="67"/>
  </w:num>
  <w:num w:numId="51" w16cid:durableId="1924533386">
    <w:abstractNumId w:val="44"/>
  </w:num>
  <w:num w:numId="52" w16cid:durableId="718668300">
    <w:abstractNumId w:val="47"/>
  </w:num>
  <w:num w:numId="53" w16cid:durableId="817040253">
    <w:abstractNumId w:val="97"/>
  </w:num>
  <w:num w:numId="54" w16cid:durableId="1005353578">
    <w:abstractNumId w:val="60"/>
  </w:num>
  <w:num w:numId="55" w16cid:durableId="1228033952">
    <w:abstractNumId w:val="54"/>
  </w:num>
  <w:num w:numId="56" w16cid:durableId="1518351601">
    <w:abstractNumId w:val="55"/>
  </w:num>
  <w:num w:numId="57" w16cid:durableId="1187139054">
    <w:abstractNumId w:val="73"/>
  </w:num>
  <w:num w:numId="58" w16cid:durableId="67726669">
    <w:abstractNumId w:val="90"/>
  </w:num>
  <w:num w:numId="59" w16cid:durableId="550773445">
    <w:abstractNumId w:val="32"/>
  </w:num>
  <w:num w:numId="60" w16cid:durableId="1600866036">
    <w:abstractNumId w:val="57"/>
  </w:num>
  <w:num w:numId="61" w16cid:durableId="193082297">
    <w:abstractNumId w:val="87"/>
  </w:num>
  <w:num w:numId="62" w16cid:durableId="246426326">
    <w:abstractNumId w:val="9"/>
  </w:num>
  <w:num w:numId="63" w16cid:durableId="921530924">
    <w:abstractNumId w:val="68"/>
  </w:num>
  <w:num w:numId="64" w16cid:durableId="2123453176">
    <w:abstractNumId w:val="42"/>
  </w:num>
  <w:num w:numId="65" w16cid:durableId="596982104">
    <w:abstractNumId w:val="31"/>
  </w:num>
  <w:num w:numId="66" w16cid:durableId="143938401">
    <w:abstractNumId w:val="100"/>
  </w:num>
  <w:num w:numId="67" w16cid:durableId="626355295">
    <w:abstractNumId w:val="75"/>
  </w:num>
  <w:num w:numId="68" w16cid:durableId="397485865">
    <w:abstractNumId w:val="26"/>
  </w:num>
  <w:num w:numId="69" w16cid:durableId="1305116501">
    <w:abstractNumId w:val="56"/>
  </w:num>
  <w:num w:numId="70" w16cid:durableId="2030253738">
    <w:abstractNumId w:val="70"/>
  </w:num>
  <w:num w:numId="71" w16cid:durableId="436101185">
    <w:abstractNumId w:val="69"/>
  </w:num>
  <w:num w:numId="72" w16cid:durableId="668682519">
    <w:abstractNumId w:val="66"/>
  </w:num>
  <w:num w:numId="73" w16cid:durableId="28378872">
    <w:abstractNumId w:val="14"/>
  </w:num>
  <w:num w:numId="74" w16cid:durableId="1396857602">
    <w:abstractNumId w:val="22"/>
  </w:num>
  <w:num w:numId="75" w16cid:durableId="776829515">
    <w:abstractNumId w:val="71"/>
  </w:num>
  <w:num w:numId="76" w16cid:durableId="1615988381">
    <w:abstractNumId w:val="11"/>
  </w:num>
  <w:num w:numId="77" w16cid:durableId="1593706080">
    <w:abstractNumId w:val="72"/>
  </w:num>
  <w:num w:numId="78" w16cid:durableId="921640342">
    <w:abstractNumId w:val="43"/>
  </w:num>
  <w:num w:numId="79" w16cid:durableId="1854296399">
    <w:abstractNumId w:val="12"/>
  </w:num>
  <w:num w:numId="80" w16cid:durableId="118112979">
    <w:abstractNumId w:val="92"/>
  </w:num>
  <w:num w:numId="81" w16cid:durableId="348878004">
    <w:abstractNumId w:val="77"/>
  </w:num>
  <w:num w:numId="82" w16cid:durableId="561331928">
    <w:abstractNumId w:val="27"/>
  </w:num>
  <w:num w:numId="83" w16cid:durableId="947466939">
    <w:abstractNumId w:val="61"/>
  </w:num>
  <w:num w:numId="84" w16cid:durableId="1120152386">
    <w:abstractNumId w:val="45"/>
  </w:num>
  <w:num w:numId="85" w16cid:durableId="938147910">
    <w:abstractNumId w:val="48"/>
  </w:num>
  <w:num w:numId="86" w16cid:durableId="2114280672">
    <w:abstractNumId w:val="83"/>
  </w:num>
  <w:num w:numId="87" w16cid:durableId="351230806">
    <w:abstractNumId w:val="63"/>
  </w:num>
  <w:num w:numId="88" w16cid:durableId="1602839923">
    <w:abstractNumId w:val="49"/>
  </w:num>
  <w:num w:numId="89" w16cid:durableId="1832714913">
    <w:abstractNumId w:val="20"/>
  </w:num>
  <w:num w:numId="90" w16cid:durableId="1776900563">
    <w:abstractNumId w:val="41"/>
  </w:num>
  <w:num w:numId="91" w16cid:durableId="379671024">
    <w:abstractNumId w:val="51"/>
  </w:num>
  <w:num w:numId="92" w16cid:durableId="708913997">
    <w:abstractNumId w:val="76"/>
  </w:num>
  <w:num w:numId="93" w16cid:durableId="199704202">
    <w:abstractNumId w:val="99"/>
  </w:num>
  <w:num w:numId="94" w16cid:durableId="1903637296">
    <w:abstractNumId w:val="80"/>
  </w:num>
  <w:num w:numId="95" w16cid:durableId="1496873114">
    <w:abstractNumId w:val="15"/>
  </w:num>
  <w:num w:numId="96" w16cid:durableId="1622419161">
    <w:abstractNumId w:val="94"/>
  </w:num>
  <w:num w:numId="97" w16cid:durableId="256642531">
    <w:abstractNumId w:val="84"/>
  </w:num>
  <w:num w:numId="98" w16cid:durableId="2049600221">
    <w:abstractNumId w:val="98"/>
  </w:num>
  <w:num w:numId="99" w16cid:durableId="1746149825">
    <w:abstractNumId w:val="58"/>
  </w:num>
  <w:num w:numId="100" w16cid:durableId="1401051215">
    <w:abstractNumId w:val="18"/>
  </w:num>
  <w:num w:numId="101" w16cid:durableId="838695567">
    <w:abstractNumId w:val="20"/>
    <w:lvlOverride w:ilvl="0">
      <w:lvl w:ilvl="0" w:tplc="FFFFFFFF">
        <w:start w:val="1"/>
        <w:numFmt w:val="decimal"/>
        <w:lvlText w:val="%1)"/>
        <w:lvlJc w:val="left"/>
        <w:pPr>
          <w:ind w:left="1004"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02" w16cid:durableId="107998473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99"/>
    <w:rsid w:val="00086AB2"/>
    <w:rsid w:val="001319E0"/>
    <w:rsid w:val="00235E1F"/>
    <w:rsid w:val="00290133"/>
    <w:rsid w:val="002C6170"/>
    <w:rsid w:val="00326FA3"/>
    <w:rsid w:val="003A492D"/>
    <w:rsid w:val="003E2E69"/>
    <w:rsid w:val="003F04C0"/>
    <w:rsid w:val="004604B6"/>
    <w:rsid w:val="00463082"/>
    <w:rsid w:val="00463486"/>
    <w:rsid w:val="00494DE5"/>
    <w:rsid w:val="005166BE"/>
    <w:rsid w:val="005D3D99"/>
    <w:rsid w:val="0061076C"/>
    <w:rsid w:val="006D401D"/>
    <w:rsid w:val="00733B96"/>
    <w:rsid w:val="00832090"/>
    <w:rsid w:val="00915ED8"/>
    <w:rsid w:val="00953D07"/>
    <w:rsid w:val="00A1474F"/>
    <w:rsid w:val="00A44829"/>
    <w:rsid w:val="00B81FAE"/>
    <w:rsid w:val="00BC7D49"/>
    <w:rsid w:val="00D3733E"/>
    <w:rsid w:val="00D96459"/>
    <w:rsid w:val="00EA676B"/>
    <w:rsid w:val="00F02E98"/>
    <w:rsid w:val="00F07522"/>
    <w:rsid w:val="00F1084F"/>
    <w:rsid w:val="00F12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9CF0"/>
  <w15:chartTrackingRefBased/>
  <w15:docId w15:val="{86534F9A-BA8B-4AF0-BA06-0F30DD70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D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D3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D3D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D3D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D3D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D3D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D3D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D3D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D3D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D3D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D3D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D3D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D3D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D3D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D3D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D3D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D3D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D3D99"/>
    <w:rPr>
      <w:rFonts w:eastAsiaTheme="majorEastAsia" w:cstheme="majorBidi"/>
      <w:color w:val="272727" w:themeColor="text1" w:themeTint="D8"/>
    </w:rPr>
  </w:style>
  <w:style w:type="paragraph" w:styleId="Tytu">
    <w:name w:val="Title"/>
    <w:basedOn w:val="Normalny"/>
    <w:next w:val="Normalny"/>
    <w:link w:val="TytuZnak"/>
    <w:uiPriority w:val="10"/>
    <w:qFormat/>
    <w:rsid w:val="005D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D3D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D3D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D3D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D3D99"/>
    <w:pPr>
      <w:spacing w:before="160"/>
      <w:jc w:val="center"/>
    </w:pPr>
    <w:rPr>
      <w:i/>
      <w:iCs/>
      <w:color w:val="404040" w:themeColor="text1" w:themeTint="BF"/>
    </w:rPr>
  </w:style>
  <w:style w:type="character" w:customStyle="1" w:styleId="CytatZnak">
    <w:name w:val="Cytat Znak"/>
    <w:basedOn w:val="Domylnaczcionkaakapitu"/>
    <w:link w:val="Cytat"/>
    <w:uiPriority w:val="29"/>
    <w:rsid w:val="005D3D99"/>
    <w:rPr>
      <w:i/>
      <w:iCs/>
      <w:color w:val="404040" w:themeColor="text1" w:themeTint="BF"/>
    </w:rPr>
  </w:style>
  <w:style w:type="paragraph" w:styleId="Akapitzlist">
    <w:name w:val="List Paragraph"/>
    <w:aliases w:val="L1,Numerowanie,Akapit z listą5,T_SZ_List Paragraph,normalny tekst,Bullet Number,List Paragraph1,lp1,List Paragraph2,ISCG Numerowanie,lp11,List Paragraph11,Bullet 1,Use Case List Paragraph,Body MS Bullet,Podsis rysunku,Colorful List Accent"/>
    <w:basedOn w:val="Normalny"/>
    <w:link w:val="AkapitzlistZnak"/>
    <w:uiPriority w:val="34"/>
    <w:qFormat/>
    <w:rsid w:val="005D3D99"/>
    <w:pPr>
      <w:ind w:left="720"/>
      <w:contextualSpacing/>
    </w:pPr>
  </w:style>
  <w:style w:type="character" w:styleId="Wyrnienieintensywne">
    <w:name w:val="Intense Emphasis"/>
    <w:basedOn w:val="Domylnaczcionkaakapitu"/>
    <w:uiPriority w:val="21"/>
    <w:qFormat/>
    <w:rsid w:val="005D3D99"/>
    <w:rPr>
      <w:i/>
      <w:iCs/>
      <w:color w:val="0F4761" w:themeColor="accent1" w:themeShade="BF"/>
    </w:rPr>
  </w:style>
  <w:style w:type="paragraph" w:styleId="Cytatintensywny">
    <w:name w:val="Intense Quote"/>
    <w:basedOn w:val="Normalny"/>
    <w:next w:val="Normalny"/>
    <w:link w:val="CytatintensywnyZnak"/>
    <w:uiPriority w:val="30"/>
    <w:qFormat/>
    <w:rsid w:val="005D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D3D99"/>
    <w:rPr>
      <w:i/>
      <w:iCs/>
      <w:color w:val="0F4761" w:themeColor="accent1" w:themeShade="BF"/>
    </w:rPr>
  </w:style>
  <w:style w:type="character" w:styleId="Odwoanieintensywne">
    <w:name w:val="Intense Reference"/>
    <w:basedOn w:val="Domylnaczcionkaakapitu"/>
    <w:uiPriority w:val="32"/>
    <w:qFormat/>
    <w:rsid w:val="005D3D99"/>
    <w:rPr>
      <w:b/>
      <w:bCs/>
      <w:smallCaps/>
      <w:color w:val="0F4761" w:themeColor="accent1" w:themeShade="BF"/>
      <w:spacing w:val="5"/>
    </w:rPr>
  </w:style>
  <w:style w:type="paragraph" w:customStyle="1" w:styleId="Default">
    <w:name w:val="Default"/>
    <w:rsid w:val="005D3D99"/>
    <w:pPr>
      <w:autoSpaceDE w:val="0"/>
      <w:autoSpaceDN w:val="0"/>
      <w:adjustRightInd w:val="0"/>
      <w:spacing w:after="0" w:line="240" w:lineRule="auto"/>
    </w:pPr>
    <w:rPr>
      <w:rFonts w:ascii="Arial" w:hAnsi="Arial" w:cs="Arial"/>
      <w:color w:val="000000"/>
      <w:kern w:val="0"/>
      <w:sz w:val="24"/>
      <w:szCs w:val="24"/>
    </w:rPr>
  </w:style>
  <w:style w:type="paragraph" w:styleId="Bezodstpw">
    <w:name w:val="No Spacing"/>
    <w:uiPriority w:val="1"/>
    <w:qFormat/>
    <w:rsid w:val="005D3D99"/>
    <w:pPr>
      <w:spacing w:after="0" w:line="240" w:lineRule="auto"/>
    </w:pPr>
  </w:style>
  <w:style w:type="table" w:styleId="Tabela-Siatka">
    <w:name w:val="Table Grid"/>
    <w:basedOn w:val="Standardowy"/>
    <w:uiPriority w:val="39"/>
    <w:rsid w:val="005D3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reci2">
    <w:name w:val="Tekst treści (2)"/>
    <w:basedOn w:val="Normalny"/>
    <w:rsid w:val="005D3D99"/>
    <w:pPr>
      <w:widowControl w:val="0"/>
      <w:suppressAutoHyphens/>
      <w:spacing w:after="0" w:line="240" w:lineRule="auto"/>
    </w:pPr>
    <w:rPr>
      <w:rFonts w:ascii="Trebuchet MS" w:eastAsia="Lucida Sans Unicode" w:hAnsi="Trebuchet MS" w:cs="Times New Roman"/>
      <w:kern w:val="1"/>
      <w:sz w:val="24"/>
      <w:szCs w:val="24"/>
      <w14:ligatures w14:val="none"/>
    </w:rPr>
  </w:style>
  <w:style w:type="character" w:customStyle="1" w:styleId="AkapitzlistZnak">
    <w:name w:val="Akapit z listą Znak"/>
    <w:aliases w:val="L1 Znak,Numerowanie Znak,Akapit z listą5 Znak,T_SZ_List Paragraph Znak,normalny tekst Znak,Bullet Number Znak,List Paragraph1 Znak,lp1 Znak,List Paragraph2 Znak,ISCG Numerowanie Znak,lp11 Znak,List Paragraph11 Znak,Bullet 1 Znak"/>
    <w:link w:val="Akapitzlist"/>
    <w:uiPriority w:val="34"/>
    <w:locked/>
    <w:rsid w:val="005D3D99"/>
  </w:style>
  <w:style w:type="paragraph" w:styleId="Nagwek">
    <w:name w:val="header"/>
    <w:basedOn w:val="Normalny"/>
    <w:link w:val="NagwekZnak"/>
    <w:uiPriority w:val="99"/>
    <w:unhideWhenUsed/>
    <w:rsid w:val="005D3D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D99"/>
  </w:style>
  <w:style w:type="paragraph" w:styleId="Stopka">
    <w:name w:val="footer"/>
    <w:basedOn w:val="Normalny"/>
    <w:link w:val="StopkaZnak"/>
    <w:uiPriority w:val="99"/>
    <w:unhideWhenUsed/>
    <w:rsid w:val="005D3D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8621-18F8-4204-9ECF-BA8BE10B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6766</Words>
  <Characters>40598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Nasielsk 1</dc:creator>
  <cp:keywords/>
  <dc:description/>
  <cp:lastModifiedBy>Gmina Nasielsk 1</cp:lastModifiedBy>
  <cp:revision>2</cp:revision>
  <dcterms:created xsi:type="dcterms:W3CDTF">2024-10-04T12:09:00Z</dcterms:created>
  <dcterms:modified xsi:type="dcterms:W3CDTF">2024-10-04T12:09:00Z</dcterms:modified>
</cp:coreProperties>
</file>