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znak: Rz.271.</w:t>
      </w:r>
      <w:r>
        <w:rPr>
          <w:rFonts w:ascii="Arial" w:hAnsi="Arial"/>
          <w:sz w:val="22"/>
          <w:szCs w:val="22"/>
        </w:rPr>
        <w:t>26.2024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Składany przez wykonawcę/ców wraz z ofertą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iDG)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Reprezentowany przez: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>F</w:t>
      </w:r>
      <w:r>
        <w:rPr>
          <w:rFonts w:ascii="Arial" w:hAnsi="Arial"/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217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Stefana Czarnieckiego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jest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p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rzebudow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nawierzchni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jezdni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drogi gminnej nr 180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217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 -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Stefana Czarnieckiego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w Legionowie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 kryterium „okres gwarancji na roboty budowlane</w:t>
      </w:r>
      <w:r>
        <w:rPr>
          <w:rFonts w:eastAsia="TimesNewRomanPS-BoldMT" w:cs="TimesNewRomanPS-BoldMT" w:ascii="Arial" w:hAnsi="Arial"/>
          <w:b/>
          <w:bCs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na roboty budowlane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90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dni kalendarzowych od dnia wprowadzenia wykonawcy na budowę.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21 września 2024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oku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p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rzebudow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nawierzchni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jezdni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drogi gminnej nr 180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217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 -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Stefana Czarnieckiego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w Legionowie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sz w:val="22"/>
          <w:szCs w:val="22"/>
        </w:rPr>
        <w:t>poczty elektronicznej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sz w:val="22"/>
          <w:szCs w:val="22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oferty (załącznik nr 1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uproszczony kosztorys ofertowy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5 ustawy Pzp – jej treść jest niezgodna z warunkami 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BodyText"/>
        <w:bidi w:val="0"/>
        <w:spacing w:before="0" w:after="140"/>
        <w:jc w:val="start"/>
        <w:rPr/>
      </w:pPr>
      <w:r>
        <w:rPr>
          <w:rFonts w:ascii="Arial" w:hAnsi="Arial"/>
          <w:sz w:val="22"/>
          <w:szCs w:val="22"/>
        </w:rPr>
        <w:t>- inną(-e) osobę(-y) legitymującą(-e) się pisemnym pełnomocnictwem do reprezentowania wykonawcy udzielonym przez osoby, o których mowa w lit. a i b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LibreOffice/24.2.1.2$Windows_X86_64 LibreOffice_project/db4def46b0453cc22e2d0305797cf981b68ef5ac</Application>
  <AppVersion>15.0000</AppVersion>
  <Pages>3</Pages>
  <Words>694</Words>
  <Characters>4563</Characters>
  <CharactersWithSpaces>5200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2024-08-07T13:39:21Z</dcterms:created>
  <dc:creator/>
  <dc:description/>
  <dc:language>pl-PL</dc:language>
  <cp:lastModifiedBy/>
  <dcterms:modified xsi:type="dcterms:W3CDTF">2024-08-07T14:32:30Z</dcterms:modified>
  <cp:revision>3</cp:revision>
  <dc:subject/>
  <dc:title>Formularz oferty</dc:title>
</cp:coreProperties>
</file>